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4313917"/>
        <w:docPartObj>
          <w:docPartGallery w:val="Cover Pages"/>
          <w:docPartUnique/>
        </w:docPartObj>
      </w:sdtPr>
      <w:sdtEndPr>
        <w:rPr>
          <w:rFonts w:ascii="Arial Narrow" w:hAnsi="Arial Narrow" w:cs="Arial"/>
          <w:sz w:val="25"/>
          <w:szCs w:val="25"/>
          <w:u w:val="single"/>
        </w:rPr>
      </w:sdtEndPr>
      <w:sdtContent>
        <w:p w14:paraId="38917465" w14:textId="7E297997" w:rsidR="00B95B9F" w:rsidRDefault="00B95B9F"/>
        <w:p w14:paraId="68E6395E" w14:textId="564F31B2" w:rsidR="004D1342" w:rsidRPr="00B95B9F" w:rsidRDefault="00175AFD">
          <w:pPr>
            <w:rPr>
              <w:rFonts w:ascii="Arial Narrow" w:hAnsi="Arial Narrow" w:cs="Arial"/>
              <w:sz w:val="25"/>
              <w:szCs w:val="25"/>
              <w:u w:val="single"/>
            </w:rPr>
          </w:pPr>
        </w:p>
      </w:sdtContent>
    </w:sdt>
    <w:p w14:paraId="35F189E4" w14:textId="77777777" w:rsidR="004227E5" w:rsidRDefault="004227E5" w:rsidP="00C93D2F">
      <w:pPr>
        <w:jc w:val="center"/>
        <w:rPr>
          <w:rFonts w:ascii="Arial Narrow" w:hAnsi="Arial Narrow" w:cs="Arial"/>
          <w:sz w:val="25"/>
          <w:szCs w:val="25"/>
          <w:u w:val="single"/>
        </w:rPr>
      </w:pPr>
    </w:p>
    <w:p w14:paraId="21CB6140" w14:textId="77777777" w:rsidR="00B95B9F" w:rsidRDefault="00B95B9F" w:rsidP="00C93D2F">
      <w:pPr>
        <w:jc w:val="center"/>
        <w:rPr>
          <w:rFonts w:ascii="Arial Narrow" w:hAnsi="Arial Narrow" w:cs="Arial"/>
          <w:b/>
          <w:sz w:val="36"/>
          <w:szCs w:val="25"/>
          <w:u w:val="single"/>
        </w:rPr>
      </w:pPr>
    </w:p>
    <w:p w14:paraId="63DB16CA" w14:textId="0F913B4A" w:rsidR="008C0F61" w:rsidRPr="004227E5" w:rsidRDefault="00681AA9" w:rsidP="00C93D2F">
      <w:pPr>
        <w:jc w:val="center"/>
        <w:rPr>
          <w:rFonts w:ascii="Arial Narrow" w:hAnsi="Arial Narrow" w:cs="Arial"/>
          <w:b/>
          <w:sz w:val="36"/>
          <w:szCs w:val="25"/>
          <w:u w:val="single"/>
        </w:rPr>
      </w:pPr>
      <w:r>
        <w:rPr>
          <w:rFonts w:ascii="Arial Narrow" w:hAnsi="Arial Narrow" w:cs="Arial"/>
          <w:b/>
          <w:sz w:val="36"/>
          <w:szCs w:val="25"/>
          <w:u w:val="single"/>
        </w:rPr>
        <w:t xml:space="preserve">MINUTA DE </w:t>
      </w:r>
      <w:r w:rsidR="00BB2684" w:rsidRPr="004227E5">
        <w:rPr>
          <w:rFonts w:ascii="Arial Narrow" w:hAnsi="Arial Narrow" w:cs="Arial"/>
          <w:b/>
          <w:sz w:val="36"/>
          <w:szCs w:val="25"/>
          <w:u w:val="single"/>
        </w:rPr>
        <w:t>EDITAL</w:t>
      </w:r>
    </w:p>
    <w:p w14:paraId="6706423C" w14:textId="3E58A8EF" w:rsidR="008C0F61" w:rsidRPr="004227E5" w:rsidRDefault="00BB2684" w:rsidP="00CB6D9B">
      <w:pPr>
        <w:jc w:val="center"/>
        <w:rPr>
          <w:rFonts w:ascii="Arial Narrow" w:hAnsi="Arial Narrow" w:cs="Arial"/>
          <w:bCs/>
          <w:sz w:val="32"/>
          <w:szCs w:val="25"/>
        </w:rPr>
      </w:pPr>
      <w:r w:rsidRPr="004227E5">
        <w:rPr>
          <w:rFonts w:ascii="Arial Narrow" w:hAnsi="Arial Narrow" w:cs="Arial"/>
          <w:sz w:val="32"/>
          <w:szCs w:val="25"/>
        </w:rPr>
        <w:t>PREGÃO</w:t>
      </w:r>
      <w:r w:rsidRPr="004227E5">
        <w:rPr>
          <w:rFonts w:ascii="Arial Narrow" w:hAnsi="Arial Narrow" w:cs="Arial"/>
          <w:bCs/>
          <w:sz w:val="32"/>
          <w:szCs w:val="25"/>
        </w:rPr>
        <w:t xml:space="preserve"> </w:t>
      </w:r>
      <w:r w:rsidRPr="004227E5">
        <w:rPr>
          <w:rFonts w:ascii="Arial Narrow" w:hAnsi="Arial Narrow" w:cs="Arial"/>
          <w:sz w:val="32"/>
          <w:szCs w:val="25"/>
        </w:rPr>
        <w:t>ELETRÔNICO</w:t>
      </w:r>
      <w:r w:rsidRPr="004227E5">
        <w:rPr>
          <w:rFonts w:ascii="Arial Narrow" w:hAnsi="Arial Narrow" w:cs="Arial"/>
          <w:bCs/>
          <w:sz w:val="32"/>
          <w:szCs w:val="25"/>
        </w:rPr>
        <w:t xml:space="preserve"> Nº </w:t>
      </w:r>
      <w:r w:rsidR="00E073C2">
        <w:rPr>
          <w:rFonts w:ascii="Arial Narrow" w:hAnsi="Arial Narrow" w:cs="Arial"/>
          <w:i/>
          <w:iCs/>
          <w:color w:val="000000" w:themeColor="text1"/>
          <w:sz w:val="32"/>
          <w:szCs w:val="25"/>
        </w:rPr>
        <w:t>009/2026</w:t>
      </w:r>
    </w:p>
    <w:p w14:paraId="7627E57D" w14:textId="77777777" w:rsidR="008C0F61" w:rsidRPr="004E1036" w:rsidRDefault="008C0F61">
      <w:pPr>
        <w:rPr>
          <w:rFonts w:ascii="Arial Narrow" w:hAnsi="Arial Narrow" w:cs="Arial"/>
          <w:b/>
          <w:bCs/>
          <w:color w:val="405CA1"/>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164B935" w14:textId="77777777">
        <w:trPr>
          <w:trHeight w:val="734"/>
        </w:trPr>
        <w:tc>
          <w:tcPr>
            <w:tcW w:w="1583" w:type="dxa"/>
            <w:vMerge w:val="restart"/>
            <w:shd w:val="clear" w:color="auto" w:fill="D9D9D9" w:themeFill="background1" w:themeFillShade="D9"/>
          </w:tcPr>
          <w:p w14:paraId="739BE99D"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61312" behindDoc="0" locked="0" layoutInCell="1" allowOverlap="1" wp14:anchorId="0F6F375C" wp14:editId="38AB887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F5E19F5" w14:textId="77777777" w:rsidR="008C0F61" w:rsidRPr="004E1036" w:rsidRDefault="008C0F61">
            <w:pPr>
              <w:jc w:val="center"/>
              <w:rPr>
                <w:rFonts w:ascii="Arial Narrow" w:hAnsi="Arial Narrow" w:cs="Arial"/>
                <w:b/>
                <w:bCs/>
                <w:sz w:val="25"/>
                <w:szCs w:val="25"/>
              </w:rPr>
            </w:pPr>
          </w:p>
          <w:p w14:paraId="1816917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OBJETO</w:t>
            </w:r>
          </w:p>
          <w:p w14:paraId="34D74451" w14:textId="77777777" w:rsidR="008C0F61" w:rsidRPr="004E1036" w:rsidRDefault="008C0F61">
            <w:pPr>
              <w:jc w:val="center"/>
              <w:rPr>
                <w:rFonts w:ascii="Arial Narrow" w:hAnsi="Arial Narrow" w:cs="Arial"/>
                <w:bCs/>
                <w:color w:val="5B5B5F"/>
                <w:sz w:val="25"/>
                <w:szCs w:val="25"/>
              </w:rPr>
            </w:pPr>
          </w:p>
        </w:tc>
      </w:tr>
      <w:tr w:rsidR="008C0F61" w:rsidRPr="004E1036" w14:paraId="7047076B" w14:textId="77777777">
        <w:trPr>
          <w:trHeight w:val="1060"/>
        </w:trPr>
        <w:tc>
          <w:tcPr>
            <w:tcW w:w="1583" w:type="dxa"/>
            <w:vMerge/>
            <w:shd w:val="clear" w:color="auto" w:fill="D9D9D9" w:themeFill="background1" w:themeFillShade="D9"/>
          </w:tcPr>
          <w:p w14:paraId="502201AA"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43A6C7AD" w14:textId="78038A33" w:rsidR="008C0F61" w:rsidRPr="00E073C2" w:rsidRDefault="00E073C2" w:rsidP="00E073C2">
            <w:pPr>
              <w:spacing w:after="120" w:line="259" w:lineRule="auto"/>
              <w:jc w:val="both"/>
              <w:rPr>
                <w:rFonts w:ascii="Times New Roman" w:hAnsi="Times New Roman" w:cs="Times New Roman"/>
              </w:rPr>
            </w:pPr>
            <w:r w:rsidRPr="00E073C2">
              <w:rPr>
                <w:rFonts w:ascii="Arial" w:hAnsi="Arial" w:cs="Arial"/>
              </w:rPr>
              <w:t>Aquisição de equipamentos permanentes hospitalares e equipamentos fisioterapêuticos destinados ao aparelhamento e ao fortalecimento da estrutura assistencial do Hospital Municipal e das unidades de saúde do município de Formoso do Araguaia</w:t>
            </w:r>
            <w:r w:rsidR="00B8036E" w:rsidRPr="00B8036E">
              <w:rPr>
                <w:rFonts w:ascii="Arial Narrow" w:hAnsi="Arial Narrow" w:cs="Arial"/>
                <w:sz w:val="25"/>
                <w:szCs w:val="25"/>
              </w:rPr>
              <w:t>, com valores remanescentes em contas de investimento conforme previsto pela Lei Complementar nº 217/2025.</w:t>
            </w:r>
          </w:p>
        </w:tc>
      </w:tr>
    </w:tbl>
    <w:p w14:paraId="6FF49053" w14:textId="77777777" w:rsidR="008C0F61" w:rsidRPr="004E103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689D80DA" w14:textId="77777777">
        <w:trPr>
          <w:trHeight w:val="678"/>
        </w:trPr>
        <w:tc>
          <w:tcPr>
            <w:tcW w:w="1583" w:type="dxa"/>
            <w:vMerge w:val="restart"/>
            <w:shd w:val="clear" w:color="auto" w:fill="D9D9D9" w:themeFill="background1" w:themeFillShade="D9"/>
          </w:tcPr>
          <w:p w14:paraId="1451B51E" w14:textId="77777777" w:rsidR="008C0F61" w:rsidRPr="004E1036" w:rsidRDefault="00BB2684">
            <w:pPr>
              <w:rPr>
                <w:rFonts w:ascii="Arial Narrow" w:hAnsi="Arial Narrow" w:cs="Arial"/>
                <w:bCs/>
                <w:color w:val="5B5B5F"/>
                <w:sz w:val="25"/>
                <w:szCs w:val="25"/>
              </w:rPr>
            </w:pPr>
            <w:r w:rsidRPr="004E1036">
              <w:rPr>
                <w:rFonts w:ascii="Arial Narrow" w:hAnsi="Arial Narrow" w:cs="Arial"/>
                <w:b/>
                <w:bCs/>
                <w:noProof/>
                <w:sz w:val="25"/>
                <w:szCs w:val="25"/>
              </w:rPr>
              <w:drawing>
                <wp:anchor distT="0" distB="0" distL="114300" distR="114300" simplePos="0" relativeHeight="251660288" behindDoc="0" locked="0" layoutInCell="1" allowOverlap="1" wp14:anchorId="279EC7A6" wp14:editId="115DE84D">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1D9E0835" w14:textId="77777777" w:rsidR="008C0F61" w:rsidRPr="004E1036" w:rsidRDefault="008C0F61">
            <w:pPr>
              <w:jc w:val="center"/>
              <w:rPr>
                <w:rFonts w:ascii="Arial Narrow" w:hAnsi="Arial Narrow" w:cs="Arial"/>
                <w:b/>
                <w:bCs/>
                <w:sz w:val="25"/>
                <w:szCs w:val="25"/>
              </w:rPr>
            </w:pPr>
          </w:p>
          <w:p w14:paraId="52AD9798" w14:textId="77777777" w:rsidR="008C0F61" w:rsidRPr="004E1036" w:rsidRDefault="00BB2684">
            <w:pPr>
              <w:jc w:val="center"/>
              <w:rPr>
                <w:rFonts w:ascii="Arial Narrow" w:hAnsi="Arial Narrow" w:cs="Arial"/>
                <w:bCs/>
                <w:color w:val="5B5B5F"/>
                <w:sz w:val="25"/>
                <w:szCs w:val="25"/>
              </w:rPr>
            </w:pPr>
            <w:r w:rsidRPr="004E1036">
              <w:rPr>
                <w:rFonts w:ascii="Arial Narrow" w:hAnsi="Arial Narrow" w:cs="Arial"/>
                <w:b/>
                <w:bCs/>
                <w:sz w:val="25"/>
                <w:szCs w:val="25"/>
              </w:rPr>
              <w:t>VALOR ESTIMADO DA CONTRATAÇÃO</w:t>
            </w:r>
          </w:p>
        </w:tc>
      </w:tr>
      <w:tr w:rsidR="008C0F61" w:rsidRPr="004E1036" w14:paraId="7F69576D" w14:textId="77777777">
        <w:trPr>
          <w:trHeight w:val="703"/>
        </w:trPr>
        <w:tc>
          <w:tcPr>
            <w:tcW w:w="1583" w:type="dxa"/>
            <w:vMerge/>
            <w:shd w:val="clear" w:color="auto" w:fill="D9D9D9" w:themeFill="background1" w:themeFillShade="D9"/>
          </w:tcPr>
          <w:p w14:paraId="7D6514D7"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29DD80A8" w14:textId="77777777" w:rsidR="008C0F61" w:rsidRPr="004E1036" w:rsidRDefault="008C0F61">
            <w:pPr>
              <w:jc w:val="center"/>
              <w:rPr>
                <w:rFonts w:ascii="Arial Narrow" w:hAnsi="Arial Narrow" w:cs="Arial"/>
                <w:b/>
                <w:bCs/>
                <w:color w:val="5B5B5F"/>
                <w:sz w:val="25"/>
                <w:szCs w:val="25"/>
              </w:rPr>
            </w:pPr>
          </w:p>
          <w:p w14:paraId="319D6CF2" w14:textId="15043C7E" w:rsidR="008C0F61" w:rsidRPr="004E1036" w:rsidRDefault="00BB2684">
            <w:pPr>
              <w:jc w:val="center"/>
              <w:rPr>
                <w:rFonts w:ascii="Arial Narrow" w:hAnsi="Arial Narrow" w:cs="Arial"/>
                <w:bCs/>
                <w:color w:val="5B5B5F"/>
                <w:sz w:val="25"/>
                <w:szCs w:val="25"/>
              </w:rPr>
            </w:pPr>
            <w:r w:rsidRPr="004E1036">
              <w:rPr>
                <w:rFonts w:ascii="Arial Narrow" w:hAnsi="Arial Narrow" w:cs="Arial"/>
                <w:bCs/>
                <w:color w:val="000000" w:themeColor="text1"/>
                <w:sz w:val="25"/>
                <w:szCs w:val="25"/>
              </w:rPr>
              <w:t xml:space="preserve">R$ </w:t>
            </w:r>
            <w:r w:rsidR="00E073C2">
              <w:rPr>
                <w:rFonts w:ascii="Arial Narrow" w:hAnsi="Arial Narrow" w:cs="Arial"/>
                <w:bCs/>
                <w:color w:val="000000" w:themeColor="text1"/>
                <w:sz w:val="25"/>
                <w:szCs w:val="25"/>
              </w:rPr>
              <w:t>561.700,94</w:t>
            </w:r>
            <w:r w:rsidR="002537E2" w:rsidRPr="002537E2">
              <w:rPr>
                <w:rFonts w:ascii="Arial Narrow" w:hAnsi="Arial Narrow" w:cs="Arial"/>
                <w:bCs/>
                <w:color w:val="000000" w:themeColor="text1"/>
                <w:sz w:val="25"/>
                <w:szCs w:val="25"/>
              </w:rPr>
              <w:t xml:space="preserve"> </w:t>
            </w:r>
            <w:r w:rsidR="00AD6599" w:rsidRPr="004E1036">
              <w:rPr>
                <w:rFonts w:ascii="Arial Narrow" w:hAnsi="Arial Narrow" w:cs="Arial"/>
                <w:bCs/>
                <w:color w:val="000000" w:themeColor="text1"/>
                <w:sz w:val="25"/>
                <w:szCs w:val="25"/>
              </w:rPr>
              <w:t>(</w:t>
            </w:r>
            <w:r w:rsidR="00E073C2">
              <w:rPr>
                <w:rFonts w:ascii="Arial Narrow" w:hAnsi="Arial Narrow" w:cs="Arial"/>
                <w:bCs/>
                <w:color w:val="000000" w:themeColor="text1"/>
                <w:sz w:val="25"/>
                <w:szCs w:val="25"/>
              </w:rPr>
              <w:t>quinhentos e sessenta e um mil setecentos reais e noventa e quatro c</w:t>
            </w:r>
            <w:r w:rsidR="00B8036E">
              <w:rPr>
                <w:rFonts w:ascii="Arial Narrow" w:hAnsi="Arial Narrow" w:cs="Arial"/>
                <w:bCs/>
                <w:color w:val="000000" w:themeColor="text1"/>
                <w:sz w:val="25"/>
                <w:szCs w:val="25"/>
              </w:rPr>
              <w:t>entavos</w:t>
            </w:r>
            <w:r w:rsidRPr="004E1036">
              <w:rPr>
                <w:rFonts w:ascii="Arial Narrow" w:hAnsi="Arial Narrow" w:cs="Arial"/>
                <w:bCs/>
                <w:color w:val="000000" w:themeColor="text1"/>
                <w:sz w:val="25"/>
                <w:szCs w:val="25"/>
              </w:rPr>
              <w:t>).</w:t>
            </w:r>
          </w:p>
        </w:tc>
      </w:tr>
    </w:tbl>
    <w:p w14:paraId="074BF6CC" w14:textId="77777777" w:rsidR="008C0F61" w:rsidRPr="004E103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26C2EAD" w14:textId="77777777">
        <w:trPr>
          <w:trHeight w:val="678"/>
        </w:trPr>
        <w:tc>
          <w:tcPr>
            <w:tcW w:w="1583" w:type="dxa"/>
            <w:vMerge w:val="restart"/>
            <w:shd w:val="clear" w:color="auto" w:fill="D9D9D9" w:themeFill="background1" w:themeFillShade="D9"/>
          </w:tcPr>
          <w:p w14:paraId="0847AFE1"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59264" behindDoc="0" locked="0" layoutInCell="1" allowOverlap="1" wp14:anchorId="5AA57FE7" wp14:editId="1A28A806">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4132EDF4" w14:textId="77777777" w:rsidR="008C0F61" w:rsidRPr="004E1036" w:rsidRDefault="008C0F61">
            <w:pPr>
              <w:jc w:val="center"/>
              <w:rPr>
                <w:rFonts w:ascii="Arial Narrow" w:hAnsi="Arial Narrow" w:cs="Arial"/>
                <w:b/>
                <w:bCs/>
                <w:sz w:val="25"/>
                <w:szCs w:val="25"/>
              </w:rPr>
            </w:pPr>
          </w:p>
          <w:p w14:paraId="59DF91B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DADOS DA SESSÃO PUBLICA</w:t>
            </w:r>
          </w:p>
          <w:p w14:paraId="70E5FEC8" w14:textId="77777777" w:rsidR="008C0F61" w:rsidRPr="004E1036" w:rsidRDefault="008C0F61">
            <w:pPr>
              <w:jc w:val="center"/>
              <w:rPr>
                <w:rFonts w:ascii="Arial Narrow" w:hAnsi="Arial Narrow" w:cs="Arial"/>
                <w:bCs/>
                <w:color w:val="5B5B5F"/>
                <w:sz w:val="25"/>
                <w:szCs w:val="25"/>
              </w:rPr>
            </w:pPr>
          </w:p>
        </w:tc>
      </w:tr>
      <w:tr w:rsidR="008C0F61" w:rsidRPr="004E1036" w14:paraId="4F10B8F7" w14:textId="77777777">
        <w:trPr>
          <w:trHeight w:val="561"/>
        </w:trPr>
        <w:tc>
          <w:tcPr>
            <w:tcW w:w="1583" w:type="dxa"/>
            <w:vMerge/>
            <w:shd w:val="clear" w:color="auto" w:fill="D9D9D9" w:themeFill="background1" w:themeFillShade="D9"/>
          </w:tcPr>
          <w:p w14:paraId="4B476B9A"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0DF7DB19" w14:textId="77777777" w:rsidR="008C0F61" w:rsidRPr="004E1036" w:rsidRDefault="008C0F61">
            <w:pPr>
              <w:rPr>
                <w:rFonts w:ascii="Arial Narrow" w:hAnsi="Arial Narrow" w:cs="Arial"/>
                <w:b/>
                <w:color w:val="000000" w:themeColor="text1"/>
                <w:sz w:val="25"/>
                <w:szCs w:val="25"/>
              </w:rPr>
            </w:pPr>
          </w:p>
          <w:p w14:paraId="789D13FD" w14:textId="27F91A4C" w:rsidR="008C0F61" w:rsidRPr="004E1036" w:rsidRDefault="00BB2684">
            <w:pPr>
              <w:jc w:val="center"/>
              <w:rPr>
                <w:rFonts w:ascii="Arial Narrow" w:hAnsi="Arial Narrow" w:cs="Arial"/>
                <w:b/>
                <w:bCs/>
                <w:color w:val="000000" w:themeColor="text1"/>
                <w:sz w:val="25"/>
                <w:szCs w:val="25"/>
                <w:u w:val="single"/>
              </w:rPr>
            </w:pPr>
            <w:r w:rsidRPr="004E1036">
              <w:rPr>
                <w:rFonts w:ascii="Arial Narrow" w:hAnsi="Arial Narrow" w:cs="Arial"/>
                <w:b/>
                <w:color w:val="000000" w:themeColor="text1"/>
                <w:sz w:val="25"/>
                <w:szCs w:val="25"/>
                <w:u w:val="single"/>
              </w:rPr>
              <w:t xml:space="preserve">Dia </w:t>
            </w:r>
            <w:r w:rsidR="00E073C2">
              <w:rPr>
                <w:rFonts w:ascii="Arial Narrow" w:hAnsi="Arial Narrow" w:cs="Arial"/>
                <w:b/>
                <w:color w:val="000000" w:themeColor="text1"/>
                <w:sz w:val="25"/>
                <w:szCs w:val="25"/>
                <w:u w:val="single"/>
              </w:rPr>
              <w:t>XX</w:t>
            </w:r>
            <w:r w:rsidRPr="004E1036">
              <w:rPr>
                <w:rFonts w:ascii="Arial Narrow" w:hAnsi="Arial Narrow" w:cs="Arial"/>
                <w:b/>
                <w:bCs/>
                <w:color w:val="000000" w:themeColor="text1"/>
                <w:sz w:val="25"/>
                <w:szCs w:val="25"/>
                <w:u w:val="single"/>
              </w:rPr>
              <w:t>/</w:t>
            </w:r>
            <w:r w:rsidR="00E073C2">
              <w:rPr>
                <w:rFonts w:ascii="Arial Narrow" w:hAnsi="Arial Narrow" w:cs="Arial"/>
                <w:b/>
                <w:bCs/>
                <w:color w:val="000000" w:themeColor="text1"/>
                <w:sz w:val="25"/>
                <w:szCs w:val="25"/>
                <w:u w:val="single"/>
              </w:rPr>
              <w:t>XX</w:t>
            </w:r>
            <w:r w:rsidRPr="004E1036">
              <w:rPr>
                <w:rFonts w:ascii="Arial Narrow" w:hAnsi="Arial Narrow" w:cs="Arial"/>
                <w:b/>
                <w:bCs/>
                <w:color w:val="000000" w:themeColor="text1"/>
                <w:sz w:val="25"/>
                <w:szCs w:val="25"/>
                <w:u w:val="single"/>
              </w:rPr>
              <w:t>/202</w:t>
            </w:r>
            <w:r w:rsidR="00E073C2">
              <w:rPr>
                <w:rFonts w:ascii="Arial Narrow" w:hAnsi="Arial Narrow" w:cs="Arial"/>
                <w:b/>
                <w:bCs/>
                <w:color w:val="000000" w:themeColor="text1"/>
                <w:sz w:val="25"/>
                <w:szCs w:val="25"/>
                <w:u w:val="single"/>
              </w:rPr>
              <w:t>6</w:t>
            </w:r>
            <w:r w:rsidRPr="004E1036">
              <w:rPr>
                <w:rFonts w:ascii="Arial Narrow" w:hAnsi="Arial Narrow" w:cs="Arial"/>
                <w:b/>
                <w:bCs/>
                <w:color w:val="000000" w:themeColor="text1"/>
                <w:sz w:val="25"/>
                <w:szCs w:val="25"/>
                <w:u w:val="single"/>
              </w:rPr>
              <w:t xml:space="preserve"> </w:t>
            </w:r>
            <w:r w:rsidRPr="004E1036">
              <w:rPr>
                <w:rFonts w:ascii="Arial Narrow" w:hAnsi="Arial Narrow" w:cs="Arial"/>
                <w:b/>
                <w:color w:val="000000" w:themeColor="text1"/>
                <w:sz w:val="25"/>
                <w:szCs w:val="25"/>
                <w:u w:val="single"/>
              </w:rPr>
              <w:t xml:space="preserve">às </w:t>
            </w:r>
            <w:r w:rsidRPr="004E1036">
              <w:rPr>
                <w:rFonts w:ascii="Arial Narrow" w:hAnsi="Arial Narrow" w:cs="Arial"/>
                <w:b/>
                <w:bCs/>
                <w:color w:val="000000" w:themeColor="text1"/>
                <w:sz w:val="25"/>
                <w:szCs w:val="25"/>
                <w:u w:val="single"/>
              </w:rPr>
              <w:t>08:00h (horário de Brasília)</w:t>
            </w:r>
          </w:p>
          <w:p w14:paraId="3D14BCCF" w14:textId="77777777" w:rsidR="008C0F61" w:rsidRPr="004E1036" w:rsidRDefault="008C0F61">
            <w:pPr>
              <w:rPr>
                <w:rFonts w:ascii="Arial Narrow" w:hAnsi="Arial Narrow" w:cs="Arial"/>
                <w:bCs/>
                <w:color w:val="5B5B5F"/>
                <w:sz w:val="25"/>
                <w:szCs w:val="25"/>
              </w:rPr>
            </w:pPr>
          </w:p>
          <w:p w14:paraId="5F9C1A41"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ESCLARECIMENTO </w:t>
            </w:r>
          </w:p>
          <w:p w14:paraId="02A80D47" w14:textId="17F88713"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sz w:val="25"/>
                <w:szCs w:val="25"/>
              </w:rPr>
              <w:t xml:space="preserve"> </w:t>
            </w:r>
            <w:r w:rsidR="00E073C2">
              <w:rPr>
                <w:rFonts w:ascii="Arial Narrow" w:hAnsi="Arial Narrow" w:cs="Arial"/>
                <w:b/>
                <w:bCs/>
                <w:sz w:val="25"/>
                <w:szCs w:val="25"/>
              </w:rPr>
              <w:t>XX</w:t>
            </w:r>
            <w:r w:rsidR="005D1242">
              <w:rPr>
                <w:rFonts w:ascii="Arial Narrow" w:hAnsi="Arial Narrow" w:cs="Arial"/>
                <w:b/>
                <w:bCs/>
                <w:sz w:val="25"/>
                <w:szCs w:val="25"/>
              </w:rPr>
              <w:t>/</w:t>
            </w:r>
            <w:r w:rsidR="00E073C2">
              <w:rPr>
                <w:rFonts w:ascii="Arial Narrow" w:hAnsi="Arial Narrow" w:cs="Arial"/>
                <w:b/>
                <w:bCs/>
                <w:sz w:val="25"/>
                <w:szCs w:val="25"/>
              </w:rPr>
              <w:t>XX</w:t>
            </w:r>
            <w:r w:rsidRPr="004E1036">
              <w:rPr>
                <w:rFonts w:ascii="Arial Narrow" w:hAnsi="Arial Narrow" w:cs="Arial"/>
                <w:b/>
                <w:bCs/>
                <w:color w:val="000000" w:themeColor="text1"/>
                <w:sz w:val="25"/>
                <w:szCs w:val="25"/>
              </w:rPr>
              <w:t>/202</w:t>
            </w:r>
            <w:r w:rsidR="00E073C2">
              <w:rPr>
                <w:rFonts w:ascii="Arial Narrow" w:hAnsi="Arial Narrow" w:cs="Arial"/>
                <w:b/>
                <w:bCs/>
                <w:color w:val="000000" w:themeColor="text1"/>
                <w:sz w:val="25"/>
                <w:szCs w:val="25"/>
              </w:rPr>
              <w:t>6</w:t>
            </w:r>
            <w:r w:rsidR="00834DE0" w:rsidRPr="004E1036">
              <w:rPr>
                <w:rFonts w:ascii="Arial Narrow" w:hAnsi="Arial Narrow" w:cs="Arial"/>
                <w:b/>
                <w:bCs/>
                <w:color w:val="000000" w:themeColor="text1"/>
                <w:sz w:val="25"/>
                <w:szCs w:val="25"/>
              </w:rPr>
              <w:t xml:space="preserve"> </w:t>
            </w:r>
          </w:p>
          <w:p w14:paraId="04121239"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IMPUGNAÇÃO </w:t>
            </w:r>
          </w:p>
          <w:p w14:paraId="4451B561" w14:textId="26B35375"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color w:val="5B5B5F"/>
                <w:sz w:val="25"/>
                <w:szCs w:val="25"/>
              </w:rPr>
              <w:t xml:space="preserve"> </w:t>
            </w:r>
            <w:r w:rsidR="00E073C2">
              <w:rPr>
                <w:rFonts w:ascii="Arial Narrow" w:hAnsi="Arial Narrow" w:cs="Arial"/>
                <w:b/>
                <w:bCs/>
                <w:color w:val="5B5B5F"/>
                <w:sz w:val="25"/>
                <w:szCs w:val="25"/>
              </w:rPr>
              <w:t>XX</w:t>
            </w:r>
            <w:r w:rsidR="005B1667" w:rsidRPr="005D1242">
              <w:rPr>
                <w:rFonts w:ascii="Arial Narrow" w:hAnsi="Arial Narrow" w:cs="Arial"/>
                <w:b/>
                <w:bCs/>
                <w:sz w:val="25"/>
                <w:szCs w:val="25"/>
              </w:rPr>
              <w:t>/</w:t>
            </w:r>
            <w:r w:rsidR="00E073C2">
              <w:rPr>
                <w:rFonts w:ascii="Arial Narrow" w:hAnsi="Arial Narrow" w:cs="Arial"/>
                <w:b/>
                <w:bCs/>
                <w:sz w:val="25"/>
                <w:szCs w:val="25"/>
              </w:rPr>
              <w:t>XX</w:t>
            </w:r>
            <w:r w:rsidRPr="005D1242">
              <w:rPr>
                <w:rFonts w:ascii="Arial Narrow" w:hAnsi="Arial Narrow" w:cs="Arial"/>
                <w:b/>
                <w:bCs/>
                <w:sz w:val="25"/>
                <w:szCs w:val="25"/>
              </w:rPr>
              <w:t>/202</w:t>
            </w:r>
            <w:r w:rsidR="00E073C2">
              <w:rPr>
                <w:rFonts w:ascii="Arial Narrow" w:hAnsi="Arial Narrow" w:cs="Arial"/>
                <w:b/>
                <w:bCs/>
                <w:sz w:val="25"/>
                <w:szCs w:val="25"/>
              </w:rPr>
              <w:t>6</w:t>
            </w:r>
            <w:r w:rsidRPr="005D1242">
              <w:rPr>
                <w:rFonts w:ascii="Arial Narrow" w:hAnsi="Arial Narrow" w:cs="Arial"/>
                <w:b/>
                <w:bCs/>
                <w:sz w:val="25"/>
                <w:szCs w:val="25"/>
              </w:rPr>
              <w:t xml:space="preserve"> </w:t>
            </w:r>
          </w:p>
          <w:p w14:paraId="0DA81C34"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RECEBIMENTO DAS PROPOSTAS ATÉ:</w:t>
            </w:r>
          </w:p>
          <w:p w14:paraId="054EB682" w14:textId="71A76914" w:rsidR="008C0F61" w:rsidRPr="004E1036" w:rsidRDefault="00E073C2">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XX</w:t>
            </w:r>
            <w:r w:rsidR="005D1242">
              <w:rPr>
                <w:rFonts w:ascii="Arial Narrow" w:hAnsi="Arial Narrow" w:cs="Arial"/>
                <w:b/>
                <w:bCs/>
                <w:color w:val="000000" w:themeColor="text1"/>
                <w:sz w:val="25"/>
                <w:szCs w:val="25"/>
              </w:rPr>
              <w:t>/</w:t>
            </w:r>
            <w:r>
              <w:rPr>
                <w:rFonts w:ascii="Arial Narrow" w:hAnsi="Arial Narrow" w:cs="Arial"/>
                <w:b/>
                <w:bCs/>
                <w:color w:val="000000" w:themeColor="text1"/>
                <w:sz w:val="25"/>
                <w:szCs w:val="25"/>
              </w:rPr>
              <w:t>XX</w:t>
            </w:r>
            <w:r w:rsidR="00BB2684" w:rsidRPr="004E1036">
              <w:rPr>
                <w:rFonts w:ascii="Arial Narrow" w:hAnsi="Arial Narrow" w:cs="Arial"/>
                <w:b/>
                <w:bCs/>
                <w:color w:val="000000" w:themeColor="text1"/>
                <w:sz w:val="25"/>
                <w:szCs w:val="25"/>
              </w:rPr>
              <w:t>/202</w:t>
            </w:r>
            <w:r w:rsidR="00C350E2">
              <w:rPr>
                <w:rFonts w:ascii="Arial Narrow" w:hAnsi="Arial Narrow" w:cs="Arial"/>
                <w:b/>
                <w:bCs/>
                <w:color w:val="000000" w:themeColor="text1"/>
                <w:sz w:val="25"/>
                <w:szCs w:val="25"/>
              </w:rPr>
              <w:t>6</w:t>
            </w:r>
            <w:r w:rsidR="00BB2684" w:rsidRPr="004E1036">
              <w:rPr>
                <w:rFonts w:ascii="Arial Narrow" w:hAnsi="Arial Narrow" w:cs="Arial"/>
                <w:b/>
                <w:bCs/>
                <w:color w:val="000000" w:themeColor="text1"/>
                <w:sz w:val="25"/>
                <w:szCs w:val="25"/>
              </w:rPr>
              <w:t xml:space="preserve"> </w:t>
            </w:r>
            <w:r w:rsidR="00DF094A" w:rsidRPr="004E1036">
              <w:rPr>
                <w:rFonts w:ascii="Arial Narrow" w:hAnsi="Arial Narrow" w:cs="Arial"/>
                <w:b/>
                <w:bCs/>
                <w:color w:val="000000" w:themeColor="text1"/>
                <w:sz w:val="25"/>
                <w:szCs w:val="25"/>
              </w:rPr>
              <w:t>às</w:t>
            </w:r>
            <w:r w:rsidR="00AD7367" w:rsidRPr="004E1036">
              <w:rPr>
                <w:rFonts w:ascii="Arial Narrow" w:hAnsi="Arial Narrow" w:cs="Arial"/>
                <w:b/>
                <w:bCs/>
                <w:color w:val="000000" w:themeColor="text1"/>
                <w:sz w:val="25"/>
                <w:szCs w:val="25"/>
              </w:rPr>
              <w:t xml:space="preserve"> 07:59</w:t>
            </w:r>
          </w:p>
          <w:p w14:paraId="37BC54DF" w14:textId="77777777" w:rsidR="008C0F61" w:rsidRPr="004E1036" w:rsidRDefault="008C0F61">
            <w:pPr>
              <w:jc w:val="center"/>
              <w:rPr>
                <w:rFonts w:ascii="Arial Narrow" w:hAnsi="Arial Narrow" w:cs="Arial"/>
                <w:bCs/>
                <w:color w:val="5B5B5F"/>
                <w:sz w:val="25"/>
                <w:szCs w:val="25"/>
              </w:rPr>
            </w:pPr>
          </w:p>
        </w:tc>
      </w:tr>
    </w:tbl>
    <w:p w14:paraId="4F94C049" w14:textId="77777777" w:rsidR="008C0F61" w:rsidRPr="004E1036" w:rsidRDefault="008C0F61">
      <w:pPr>
        <w:rPr>
          <w:rFonts w:ascii="Arial Narrow" w:hAnsi="Arial Narrow" w:cs="Arial"/>
          <w:bCs/>
          <w:color w:val="5B5B5F"/>
          <w:sz w:val="25"/>
          <w:szCs w:val="25"/>
        </w:rPr>
      </w:pPr>
    </w:p>
    <w:p w14:paraId="18A18138" w14:textId="77777777" w:rsidR="008C0F61" w:rsidRPr="004E1036" w:rsidRDefault="008C0F61">
      <w:pPr>
        <w:rPr>
          <w:rFonts w:ascii="Arial Narrow" w:hAnsi="Arial Narrow" w:cs="Arial"/>
          <w:bCs/>
          <w:color w:val="5B5B5F"/>
          <w:sz w:val="25"/>
          <w:szCs w:val="25"/>
        </w:rPr>
      </w:pPr>
    </w:p>
    <w:p w14:paraId="06E70CE0" w14:textId="77777777" w:rsidR="008C0F61" w:rsidRPr="004E1036" w:rsidRDefault="00BB2684">
      <w:pPr>
        <w:spacing w:line="259" w:lineRule="auto"/>
        <w:rPr>
          <w:rFonts w:ascii="Arial Narrow" w:hAnsi="Arial Narrow" w:cs="Arial"/>
          <w:b/>
          <w:bCs/>
          <w:color w:val="405CA1"/>
          <w:sz w:val="25"/>
          <w:szCs w:val="25"/>
        </w:rPr>
      </w:pPr>
      <w:r w:rsidRPr="004E1036">
        <w:rPr>
          <w:rFonts w:ascii="Arial Narrow" w:hAnsi="Arial Narrow" w:cs="Arial"/>
          <w:b/>
          <w:bCs/>
          <w:sz w:val="25"/>
          <w:szCs w:val="25"/>
        </w:rPr>
        <w:t>CONTRATANTE</w:t>
      </w:r>
      <w:r w:rsidRPr="004E1036">
        <w:rPr>
          <w:rFonts w:ascii="Arial Narrow" w:hAnsi="Arial Narrow" w:cs="Arial"/>
          <w:b/>
          <w:bCs/>
          <w:color w:val="405CA1"/>
          <w:sz w:val="25"/>
          <w:szCs w:val="25"/>
        </w:rPr>
        <w:t xml:space="preserve"> </w:t>
      </w:r>
    </w:p>
    <w:p w14:paraId="68E5A472" w14:textId="56C22462" w:rsidR="008C0F61" w:rsidRPr="004E1036" w:rsidRDefault="00A1256C">
      <w:pPr>
        <w:jc w:val="both"/>
        <w:rPr>
          <w:rFonts w:ascii="Arial Narrow" w:hAnsi="Arial Narrow" w:cs="Arial"/>
          <w:b/>
          <w:color w:val="5B5B5F"/>
          <w:sz w:val="25"/>
          <w:szCs w:val="25"/>
        </w:rPr>
      </w:pPr>
      <w:r>
        <w:rPr>
          <w:rFonts w:ascii="Arial Narrow" w:hAnsi="Arial Narrow" w:cs="Arial"/>
          <w:b/>
          <w:color w:val="5B5B5F"/>
          <w:sz w:val="25"/>
          <w:szCs w:val="25"/>
        </w:rPr>
        <w:t xml:space="preserve">FUNDO MUNICIPAL DE SAÚDE </w:t>
      </w:r>
    </w:p>
    <w:p w14:paraId="2BBAA4CB" w14:textId="77777777" w:rsidR="008C0F61" w:rsidRPr="004E1036" w:rsidRDefault="008C0F61">
      <w:pPr>
        <w:rPr>
          <w:rFonts w:ascii="Arial Narrow" w:hAnsi="Arial Narrow" w:cs="Arial"/>
          <w:bCs/>
          <w:color w:val="5B5B5F"/>
          <w:sz w:val="25"/>
          <w:szCs w:val="25"/>
        </w:rPr>
      </w:pPr>
    </w:p>
    <w:p w14:paraId="43759E71" w14:textId="77777777" w:rsidR="00AB160E" w:rsidRPr="004E1036" w:rsidRDefault="00AB160E" w:rsidP="00E664F3">
      <w:pPr>
        <w:ind w:right="3684"/>
        <w:jc w:val="both"/>
        <w:rPr>
          <w:rFonts w:ascii="Arial Narrow" w:hAnsi="Arial Narrow" w:cs="Arial"/>
          <w:b/>
          <w:bCs/>
          <w:sz w:val="25"/>
          <w:szCs w:val="25"/>
        </w:rPr>
      </w:pPr>
    </w:p>
    <w:p w14:paraId="5DECB862" w14:textId="77777777" w:rsidR="008C0F61" w:rsidRPr="004E1036" w:rsidRDefault="008C0F61">
      <w:pPr>
        <w:rPr>
          <w:rFonts w:ascii="Arial Narrow" w:hAnsi="Arial Narrow" w:cs="Arial"/>
          <w:b/>
          <w:bCs/>
          <w:color w:val="5B5B5F"/>
          <w:sz w:val="25"/>
          <w:szCs w:val="25"/>
        </w:rPr>
      </w:pPr>
    </w:p>
    <w:p w14:paraId="5D6A8255" w14:textId="23ABC151" w:rsidR="008C0F61" w:rsidRDefault="008C0F61">
      <w:pPr>
        <w:rPr>
          <w:rFonts w:ascii="Arial Narrow" w:hAnsi="Arial Narrow" w:cs="Arial"/>
          <w:b/>
          <w:bCs/>
          <w:color w:val="5B5B5F"/>
          <w:sz w:val="25"/>
          <w:szCs w:val="25"/>
        </w:rPr>
      </w:pPr>
    </w:p>
    <w:p w14:paraId="0F240B22" w14:textId="74CBCE7F" w:rsidR="004227E5" w:rsidRDefault="004227E5">
      <w:pPr>
        <w:rPr>
          <w:rFonts w:ascii="Arial Narrow" w:hAnsi="Arial Narrow" w:cs="Arial"/>
          <w:b/>
          <w:bCs/>
          <w:color w:val="5B5B5F"/>
          <w:sz w:val="25"/>
          <w:szCs w:val="25"/>
        </w:rPr>
      </w:pPr>
    </w:p>
    <w:p w14:paraId="49BDD25A" w14:textId="77777777" w:rsidR="004227E5" w:rsidRPr="004E1036" w:rsidRDefault="004227E5">
      <w:pPr>
        <w:rPr>
          <w:rFonts w:ascii="Arial Narrow" w:hAnsi="Arial Narrow" w:cs="Arial"/>
          <w:b/>
          <w:bCs/>
          <w:color w:val="5B5B5F"/>
          <w:sz w:val="25"/>
          <w:szCs w:val="25"/>
        </w:rPr>
      </w:pPr>
    </w:p>
    <w:tbl>
      <w:tblPr>
        <w:tblStyle w:val="TabeladeGrade41"/>
        <w:tblW w:w="0" w:type="auto"/>
        <w:tblInd w:w="562" w:type="dxa"/>
        <w:tblLook w:val="04A0" w:firstRow="1" w:lastRow="0" w:firstColumn="1" w:lastColumn="0" w:noHBand="0" w:noVBand="1"/>
      </w:tblPr>
      <w:tblGrid>
        <w:gridCol w:w="4394"/>
        <w:gridCol w:w="4394"/>
      </w:tblGrid>
      <w:tr w:rsidR="008C0F61" w:rsidRPr="004E1036"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Pr="004E1036" w:rsidRDefault="008C0F61">
            <w:pPr>
              <w:spacing w:line="360" w:lineRule="auto"/>
              <w:jc w:val="center"/>
              <w:rPr>
                <w:rFonts w:ascii="Arial Narrow" w:hAnsi="Arial Narrow" w:cs="Arial"/>
                <w:bCs w:val="0"/>
                <w:sz w:val="25"/>
                <w:szCs w:val="25"/>
              </w:rPr>
            </w:pPr>
          </w:p>
          <w:p w14:paraId="3B5A1199" w14:textId="77777777" w:rsidR="008C0F61" w:rsidRPr="004E1036" w:rsidRDefault="00BB2684">
            <w:pPr>
              <w:spacing w:line="360" w:lineRule="auto"/>
              <w:jc w:val="center"/>
              <w:rPr>
                <w:rFonts w:ascii="Arial Narrow" w:hAnsi="Arial Narrow" w:cs="Arial"/>
                <w:bCs w:val="0"/>
                <w:sz w:val="25"/>
                <w:szCs w:val="25"/>
              </w:rPr>
            </w:pPr>
            <w:r w:rsidRPr="004E1036">
              <w:rPr>
                <w:rFonts w:ascii="Arial Narrow" w:hAnsi="Arial Narrow" w:cs="Arial"/>
                <w:bCs w:val="0"/>
                <w:color w:val="auto"/>
                <w:sz w:val="25"/>
                <w:szCs w:val="25"/>
              </w:rPr>
              <w:t>CRITÉRIOS DA CONTRATAÇÃO</w:t>
            </w:r>
          </w:p>
          <w:p w14:paraId="0961F3D3" w14:textId="77777777" w:rsidR="008C0F61" w:rsidRPr="004E1036" w:rsidRDefault="008C0F61">
            <w:pPr>
              <w:spacing w:line="360" w:lineRule="auto"/>
              <w:jc w:val="center"/>
              <w:rPr>
                <w:rFonts w:ascii="Arial Narrow" w:hAnsi="Arial Narrow" w:cs="Arial"/>
                <w:bCs w:val="0"/>
                <w:sz w:val="25"/>
                <w:szCs w:val="25"/>
              </w:rPr>
            </w:pPr>
          </w:p>
        </w:tc>
      </w:tr>
      <w:tr w:rsidR="008C0F61" w:rsidRPr="004E1036"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CRITÉRIO DE JULGAMENTO</w:t>
            </w:r>
          </w:p>
        </w:tc>
        <w:tc>
          <w:tcPr>
            <w:tcW w:w="4394" w:type="dxa"/>
            <w:shd w:val="clear" w:color="auto" w:fill="CCCCCC" w:themeFill="text1" w:themeFillTint="33"/>
            <w:vAlign w:val="center"/>
          </w:tcPr>
          <w:p w14:paraId="76ACE016"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5"/>
                <w:szCs w:val="25"/>
              </w:rPr>
            </w:pPr>
            <w:r w:rsidRPr="004E1036">
              <w:rPr>
                <w:rFonts w:ascii="Arial Narrow" w:hAnsi="Arial Narrow" w:cs="Arial"/>
                <w:bCs/>
                <w:sz w:val="25"/>
                <w:szCs w:val="25"/>
              </w:rPr>
              <w:t>MENOR PREÇO</w:t>
            </w:r>
          </w:p>
        </w:tc>
      </w:tr>
      <w:tr w:rsidR="008C0F61" w:rsidRPr="004E1036"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FORMA DE ADJUDICAÇÃO</w:t>
            </w:r>
          </w:p>
        </w:tc>
        <w:tc>
          <w:tcPr>
            <w:tcW w:w="4394" w:type="dxa"/>
            <w:vAlign w:val="center"/>
          </w:tcPr>
          <w:p w14:paraId="6074856D"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POR ITEM</w:t>
            </w:r>
          </w:p>
        </w:tc>
      </w:tr>
      <w:tr w:rsidR="008C0F61" w:rsidRPr="004E1036"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MODO DE DISPUTA</w:t>
            </w:r>
          </w:p>
        </w:tc>
        <w:tc>
          <w:tcPr>
            <w:tcW w:w="4394" w:type="dxa"/>
            <w:shd w:val="clear" w:color="auto" w:fill="CCCCCC" w:themeFill="text1" w:themeFillTint="33"/>
            <w:vAlign w:val="center"/>
          </w:tcPr>
          <w:p w14:paraId="317940FA" w14:textId="5DB721CE" w:rsidR="008C0F61" w:rsidRPr="004E1036"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 xml:space="preserve">MENOR PREÇO </w:t>
            </w:r>
          </w:p>
        </w:tc>
      </w:tr>
      <w:tr w:rsidR="008C0F61" w:rsidRPr="004E1036"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INTERVALO ENTRE OS LANCES</w:t>
            </w:r>
          </w:p>
        </w:tc>
        <w:tc>
          <w:tcPr>
            <w:tcW w:w="4394" w:type="dxa"/>
            <w:vAlign w:val="center"/>
          </w:tcPr>
          <w:p w14:paraId="6BDD164B"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0,05%</w:t>
            </w:r>
          </w:p>
        </w:tc>
      </w:tr>
      <w:tr w:rsidR="008C0F61" w:rsidRPr="004E1036"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REGIME DE EXECUÇÃO</w:t>
            </w:r>
          </w:p>
        </w:tc>
        <w:tc>
          <w:tcPr>
            <w:tcW w:w="4394" w:type="dxa"/>
            <w:shd w:val="clear" w:color="auto" w:fill="CCCCCC" w:themeFill="text1" w:themeFillTint="33"/>
            <w:vAlign w:val="center"/>
          </w:tcPr>
          <w:p w14:paraId="27579AA9" w14:textId="11FAEC4B" w:rsidR="008C0F61" w:rsidRPr="004E1036" w:rsidRDefault="002652A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FORNECIMENTO</w:t>
            </w:r>
          </w:p>
        </w:tc>
      </w:tr>
      <w:tr w:rsidR="008C0F61" w:rsidRPr="004E1036"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VISITA TÉCNICA</w:t>
            </w:r>
          </w:p>
        </w:tc>
        <w:tc>
          <w:tcPr>
            <w:tcW w:w="4394" w:type="dxa"/>
            <w:vAlign w:val="center"/>
          </w:tcPr>
          <w:p w14:paraId="73084A12"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APRESENTAÇÃO DE AMOSTRAS</w:t>
            </w:r>
          </w:p>
        </w:tc>
        <w:tc>
          <w:tcPr>
            <w:tcW w:w="4394" w:type="dxa"/>
            <w:shd w:val="clear" w:color="auto" w:fill="CCCCCC" w:themeFill="text1" w:themeFillTint="33"/>
            <w:vAlign w:val="center"/>
          </w:tcPr>
          <w:p w14:paraId="03479E35"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PROPOSTA</w:t>
            </w:r>
          </w:p>
        </w:tc>
        <w:tc>
          <w:tcPr>
            <w:tcW w:w="4394" w:type="dxa"/>
            <w:vAlign w:val="center"/>
          </w:tcPr>
          <w:p w14:paraId="7777EEDF"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CONTRATO</w:t>
            </w:r>
          </w:p>
        </w:tc>
        <w:tc>
          <w:tcPr>
            <w:tcW w:w="4394" w:type="dxa"/>
            <w:shd w:val="clear" w:color="auto" w:fill="CCCCCC" w:themeFill="text1" w:themeFillTint="33"/>
            <w:vAlign w:val="center"/>
          </w:tcPr>
          <w:p w14:paraId="79E34D47"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PERMITE PARTICIPAÇÃO DE CONSÓRCIO</w:t>
            </w:r>
          </w:p>
        </w:tc>
        <w:tc>
          <w:tcPr>
            <w:tcW w:w="4394" w:type="dxa"/>
            <w:vAlign w:val="center"/>
          </w:tcPr>
          <w:p w14:paraId="11DCF65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SIM</w:t>
            </w:r>
          </w:p>
        </w:tc>
      </w:tr>
      <w:tr w:rsidR="008C0F61" w:rsidRPr="004E1036"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HAVERÁ INVERSÃO A FASE DE HABILITAÇÃO?</w:t>
            </w:r>
          </w:p>
        </w:tc>
        <w:tc>
          <w:tcPr>
            <w:tcW w:w="4394" w:type="dxa"/>
            <w:shd w:val="clear" w:color="auto" w:fill="CCCCCC" w:themeFill="text1" w:themeFillTint="33"/>
            <w:vAlign w:val="center"/>
          </w:tcPr>
          <w:p w14:paraId="0356C076" w14:textId="7ACE5C34" w:rsidR="008C0F61" w:rsidRPr="004E1036" w:rsidRDefault="00AB160E">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Pr>
                <w:rFonts w:ascii="Arial Narrow" w:hAnsi="Arial Narrow" w:cs="Arial"/>
                <w:bCs/>
                <w:sz w:val="25"/>
                <w:szCs w:val="25"/>
              </w:rPr>
              <w:t>NÃO</w:t>
            </w:r>
          </w:p>
        </w:tc>
      </w:tr>
      <w:tr w:rsidR="008C0F61" w:rsidRPr="004E1036"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PRAZO DE VALIDADE DA PROPOSTA</w:t>
            </w:r>
          </w:p>
        </w:tc>
        <w:tc>
          <w:tcPr>
            <w:tcW w:w="4394" w:type="dxa"/>
            <w:vAlign w:val="center"/>
          </w:tcPr>
          <w:p w14:paraId="2DD1C9E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60 (sessenta) DIAS</w:t>
            </w:r>
          </w:p>
        </w:tc>
      </w:tr>
    </w:tbl>
    <w:p w14:paraId="7642E131" w14:textId="77777777" w:rsidR="008C0F61" w:rsidRPr="004E1036" w:rsidRDefault="008C0F61">
      <w:pPr>
        <w:rPr>
          <w:rFonts w:ascii="Arial Narrow" w:hAnsi="Arial Narrow" w:cs="Arial"/>
          <w:b/>
          <w:bCs/>
          <w:color w:val="5B5B5F"/>
          <w:sz w:val="25"/>
          <w:szCs w:val="25"/>
        </w:rPr>
      </w:pPr>
    </w:p>
    <w:p w14:paraId="7EC60C02" w14:textId="77777777" w:rsidR="008C0F61" w:rsidRPr="004E1036" w:rsidRDefault="008C0F61">
      <w:pPr>
        <w:rPr>
          <w:rFonts w:ascii="Arial Narrow" w:hAnsi="Arial Narrow" w:cs="Arial"/>
          <w:b/>
          <w:bCs/>
          <w:color w:val="5B5B5F"/>
          <w:sz w:val="25"/>
          <w:szCs w:val="25"/>
        </w:rPr>
      </w:pPr>
    </w:p>
    <w:p w14:paraId="0EC7A8A2" w14:textId="77777777" w:rsidR="008C0F61" w:rsidRPr="004E1036" w:rsidRDefault="008C0F61">
      <w:pPr>
        <w:rPr>
          <w:rFonts w:ascii="Arial Narrow" w:hAnsi="Arial Narrow" w:cs="Arial"/>
          <w:b/>
          <w:bCs/>
          <w:color w:val="5B5B5F"/>
          <w:sz w:val="25"/>
          <w:szCs w:val="25"/>
        </w:rPr>
      </w:pPr>
    </w:p>
    <w:p w14:paraId="1C9D04BA" w14:textId="77777777" w:rsidR="008C0F61" w:rsidRPr="004E1036" w:rsidRDefault="008C0F61">
      <w:pPr>
        <w:rPr>
          <w:rFonts w:ascii="Arial Narrow" w:hAnsi="Arial Narrow" w:cs="Arial"/>
          <w:b/>
          <w:bCs/>
          <w:color w:val="5B5B5F"/>
          <w:sz w:val="25"/>
          <w:szCs w:val="25"/>
        </w:rPr>
      </w:pPr>
    </w:p>
    <w:p w14:paraId="4ECB1E0C" w14:textId="77777777" w:rsidR="008C0F61" w:rsidRPr="004E1036" w:rsidRDefault="008C0F61">
      <w:pPr>
        <w:rPr>
          <w:rFonts w:ascii="Arial Narrow" w:hAnsi="Arial Narrow" w:cs="Arial"/>
          <w:b/>
          <w:bCs/>
          <w:color w:val="5B5B5F"/>
          <w:sz w:val="25"/>
          <w:szCs w:val="25"/>
        </w:rPr>
      </w:pPr>
    </w:p>
    <w:p w14:paraId="614CA154" w14:textId="77777777" w:rsidR="008C0F61" w:rsidRPr="004E1036" w:rsidRDefault="008C0F61">
      <w:pPr>
        <w:rPr>
          <w:rFonts w:ascii="Arial Narrow" w:hAnsi="Arial Narrow" w:cs="Arial"/>
          <w:b/>
          <w:bCs/>
          <w:color w:val="5B5B5F"/>
          <w:sz w:val="25"/>
          <w:szCs w:val="25"/>
        </w:rPr>
      </w:pPr>
    </w:p>
    <w:p w14:paraId="53D5EDBA" w14:textId="77777777" w:rsidR="008C0F61" w:rsidRPr="004E1036" w:rsidRDefault="008C0F61">
      <w:pPr>
        <w:rPr>
          <w:rFonts w:ascii="Arial Narrow" w:hAnsi="Arial Narrow" w:cs="Arial"/>
          <w:b/>
          <w:bCs/>
          <w:color w:val="5B5B5F"/>
          <w:sz w:val="25"/>
          <w:szCs w:val="25"/>
        </w:rPr>
      </w:pPr>
    </w:p>
    <w:p w14:paraId="510DED15" w14:textId="77777777" w:rsidR="008C0F61" w:rsidRPr="004E1036" w:rsidRDefault="008C0F61">
      <w:pPr>
        <w:rPr>
          <w:rFonts w:ascii="Arial Narrow" w:hAnsi="Arial Narrow" w:cs="Arial"/>
          <w:b/>
          <w:bCs/>
          <w:color w:val="5B5B5F"/>
          <w:sz w:val="25"/>
          <w:szCs w:val="25"/>
        </w:rPr>
      </w:pPr>
    </w:p>
    <w:p w14:paraId="1E4D29C7" w14:textId="77777777" w:rsidR="008C0F61" w:rsidRPr="004E1036" w:rsidRDefault="008C0F61">
      <w:pPr>
        <w:rPr>
          <w:rFonts w:ascii="Arial Narrow" w:hAnsi="Arial Narrow" w:cs="Arial"/>
          <w:b/>
          <w:bCs/>
          <w:color w:val="5B5B5F"/>
          <w:sz w:val="25"/>
          <w:szCs w:val="25"/>
        </w:rPr>
      </w:pPr>
    </w:p>
    <w:p w14:paraId="11488765" w14:textId="77777777" w:rsidR="008C0F61" w:rsidRPr="004E1036" w:rsidRDefault="008C0F61">
      <w:pPr>
        <w:rPr>
          <w:rFonts w:ascii="Arial Narrow" w:hAnsi="Arial Narrow" w:cs="Arial"/>
          <w:b/>
          <w:bCs/>
          <w:color w:val="5B5B5F"/>
          <w:sz w:val="25"/>
          <w:szCs w:val="25"/>
        </w:rPr>
      </w:pPr>
    </w:p>
    <w:p w14:paraId="267EE7D6" w14:textId="77777777" w:rsidR="008C0F61" w:rsidRPr="004E1036" w:rsidRDefault="008C0F61">
      <w:pPr>
        <w:rPr>
          <w:rFonts w:ascii="Arial Narrow" w:hAnsi="Arial Narrow" w:cs="Arial"/>
          <w:b/>
          <w:bCs/>
          <w:color w:val="5B5B5F"/>
          <w:sz w:val="25"/>
          <w:szCs w:val="25"/>
        </w:rPr>
      </w:pPr>
    </w:p>
    <w:p w14:paraId="6D90D4C8" w14:textId="77777777" w:rsidR="008C0F61" w:rsidRPr="004E1036" w:rsidRDefault="008C0F61">
      <w:pPr>
        <w:rPr>
          <w:rFonts w:ascii="Arial Narrow" w:hAnsi="Arial Narrow" w:cs="Arial"/>
          <w:b/>
          <w:bCs/>
          <w:color w:val="5B5B5F"/>
          <w:sz w:val="25"/>
          <w:szCs w:val="25"/>
        </w:rPr>
      </w:pPr>
    </w:p>
    <w:p w14:paraId="683FE6E7" w14:textId="1EB2D42B" w:rsidR="008C0F61" w:rsidRDefault="008C0F61">
      <w:pPr>
        <w:rPr>
          <w:rFonts w:ascii="Arial Narrow" w:hAnsi="Arial Narrow" w:cs="Arial"/>
          <w:b/>
          <w:bCs/>
          <w:color w:val="5B5B5F"/>
          <w:sz w:val="25"/>
          <w:szCs w:val="25"/>
        </w:rPr>
      </w:pPr>
    </w:p>
    <w:p w14:paraId="4D8238FB" w14:textId="17D0DA57" w:rsidR="004D1342" w:rsidRDefault="004D1342">
      <w:pPr>
        <w:rPr>
          <w:rFonts w:ascii="Arial Narrow" w:hAnsi="Arial Narrow" w:cs="Arial"/>
          <w:b/>
          <w:bCs/>
          <w:color w:val="5B5B5F"/>
          <w:sz w:val="25"/>
          <w:szCs w:val="25"/>
        </w:rPr>
      </w:pPr>
    </w:p>
    <w:p w14:paraId="4254F753" w14:textId="50A0FC13" w:rsidR="004D1342" w:rsidRDefault="004D1342">
      <w:pPr>
        <w:rPr>
          <w:rFonts w:ascii="Arial Narrow" w:hAnsi="Arial Narrow" w:cs="Arial"/>
          <w:b/>
          <w:bCs/>
          <w:color w:val="5B5B5F"/>
          <w:sz w:val="25"/>
          <w:szCs w:val="25"/>
        </w:rPr>
      </w:pPr>
    </w:p>
    <w:p w14:paraId="4AF34556" w14:textId="77777777" w:rsidR="004D1342" w:rsidRPr="004E1036" w:rsidRDefault="004D1342">
      <w:pPr>
        <w:rPr>
          <w:rFonts w:ascii="Arial Narrow" w:hAnsi="Arial Narrow" w:cs="Arial"/>
          <w:b/>
          <w:bCs/>
          <w:color w:val="5B5B5F"/>
          <w:sz w:val="25"/>
          <w:szCs w:val="25"/>
        </w:rPr>
      </w:pPr>
    </w:p>
    <w:p w14:paraId="768A1BA2" w14:textId="77777777" w:rsidR="008C0F61" w:rsidRPr="004E1036" w:rsidRDefault="008C0F61">
      <w:pPr>
        <w:rPr>
          <w:rFonts w:ascii="Arial Narrow" w:hAnsi="Arial Narrow" w:cs="Arial"/>
          <w:b/>
          <w:bCs/>
          <w:color w:val="5B5B5F"/>
          <w:sz w:val="25"/>
          <w:szCs w:val="25"/>
        </w:rPr>
      </w:pPr>
    </w:p>
    <w:p w14:paraId="2B530F63" w14:textId="77777777" w:rsidR="008C0F61" w:rsidRPr="004E1036" w:rsidRDefault="008C0F61">
      <w:pPr>
        <w:rPr>
          <w:rFonts w:ascii="Arial Narrow" w:hAnsi="Arial Narrow" w:cs="Arial"/>
          <w:b/>
          <w:bCs/>
          <w:color w:val="5B5B5F"/>
          <w:sz w:val="25"/>
          <w:szCs w:val="25"/>
        </w:rPr>
      </w:pPr>
    </w:p>
    <w:p w14:paraId="4CB747AE" w14:textId="77777777" w:rsidR="008C0F61" w:rsidRPr="004E1036" w:rsidRDefault="008C0F61">
      <w:pPr>
        <w:rPr>
          <w:rFonts w:ascii="Arial Narrow" w:hAnsi="Arial Narrow" w:cs="Arial"/>
          <w:b/>
          <w:bCs/>
          <w:color w:val="5B5B5F"/>
          <w:sz w:val="25"/>
          <w:szCs w:val="25"/>
        </w:rPr>
      </w:pPr>
    </w:p>
    <w:p w14:paraId="4298E912" w14:textId="77777777" w:rsidR="008C0F61" w:rsidRPr="004E1036" w:rsidRDefault="008C0F61">
      <w:pPr>
        <w:rPr>
          <w:rFonts w:ascii="Arial Narrow" w:hAnsi="Arial Narrow" w:cs="Arial"/>
          <w:b/>
          <w:bCs/>
          <w:color w:val="5B5B5F"/>
          <w:sz w:val="25"/>
          <w:szCs w:val="25"/>
        </w:rPr>
      </w:pPr>
    </w:p>
    <w:sdt>
      <w:sdtPr>
        <w:rPr>
          <w:rFonts w:ascii="Arial Narrow" w:eastAsia="Times New Roman" w:hAnsi="Arial Narrow" w:cs="Arial"/>
          <w:color w:val="auto"/>
          <w:sz w:val="25"/>
          <w:szCs w:val="25"/>
        </w:rPr>
        <w:id w:val="-615513808"/>
        <w:docPartObj>
          <w:docPartGallery w:val="Table of Contents"/>
          <w:docPartUnique/>
        </w:docPartObj>
      </w:sdtPr>
      <w:sdtEndPr>
        <w:rPr>
          <w:rFonts w:eastAsiaTheme="minorEastAsia"/>
          <w:bCs/>
        </w:rPr>
      </w:sdtEndPr>
      <w:sdtContent>
        <w:p w14:paraId="7F321ECB" w14:textId="77777777" w:rsidR="008C0F61" w:rsidRPr="004E1036" w:rsidRDefault="00BB2684">
          <w:pPr>
            <w:pStyle w:val="CabealhodoSumrio1"/>
            <w:rPr>
              <w:rFonts w:ascii="Arial Narrow" w:hAnsi="Arial Narrow" w:cs="Arial"/>
              <w:sz w:val="25"/>
              <w:szCs w:val="25"/>
            </w:rPr>
          </w:pPr>
          <w:r w:rsidRPr="004E1036">
            <w:rPr>
              <w:rFonts w:ascii="Arial Narrow" w:hAnsi="Arial Narrow" w:cs="Arial"/>
              <w:sz w:val="25"/>
              <w:szCs w:val="25"/>
            </w:rPr>
            <w:t>Sumário</w:t>
          </w:r>
        </w:p>
        <w:p w14:paraId="40D447FC" w14:textId="77777777" w:rsidR="008C0F61" w:rsidRPr="004E1036" w:rsidRDefault="008C0F61">
          <w:pPr>
            <w:rPr>
              <w:rFonts w:ascii="Arial Narrow" w:hAnsi="Arial Narrow" w:cs="Arial"/>
              <w:sz w:val="25"/>
              <w:szCs w:val="25"/>
            </w:rPr>
          </w:pPr>
        </w:p>
        <w:p w14:paraId="2ADA5A4D" w14:textId="4DF601A9" w:rsidR="008C0F61" w:rsidRPr="004E1036" w:rsidRDefault="00BB2684">
          <w:pPr>
            <w:pStyle w:val="Sumrio1"/>
            <w:spacing w:line="360" w:lineRule="auto"/>
            <w:rPr>
              <w:rFonts w:ascii="Arial Narrow" w:eastAsiaTheme="minorEastAsia" w:hAnsi="Arial Narrow" w:cstheme="minorBidi"/>
              <w:sz w:val="25"/>
              <w:szCs w:val="25"/>
            </w:rPr>
          </w:pPr>
          <w:r w:rsidRPr="004E1036">
            <w:rPr>
              <w:rFonts w:ascii="Arial Narrow" w:hAnsi="Arial Narrow" w:cs="Arial"/>
              <w:sz w:val="25"/>
              <w:szCs w:val="25"/>
            </w:rPr>
            <w:fldChar w:fldCharType="begin"/>
          </w:r>
          <w:r w:rsidRPr="004E1036">
            <w:rPr>
              <w:rFonts w:ascii="Arial Narrow" w:hAnsi="Arial Narrow" w:cs="Arial"/>
              <w:sz w:val="25"/>
              <w:szCs w:val="25"/>
            </w:rPr>
            <w:instrText xml:space="preserve"> TOC \o "1-3" \h \z \u </w:instrText>
          </w:r>
          <w:r w:rsidRPr="004E1036">
            <w:rPr>
              <w:rFonts w:ascii="Arial Narrow" w:hAnsi="Arial Narrow" w:cs="Arial"/>
              <w:sz w:val="25"/>
              <w:szCs w:val="25"/>
            </w:rPr>
            <w:fldChar w:fldCharType="separate"/>
          </w:r>
          <w:hyperlink w:anchor="_Toc184711419" w:history="1">
            <w:r w:rsidRPr="004E1036">
              <w:rPr>
                <w:rStyle w:val="Hyperlink"/>
                <w:rFonts w:ascii="Arial Narrow" w:hAnsi="Arial Narrow"/>
                <w:sz w:val="25"/>
                <w:szCs w:val="25"/>
                <w:lang w:eastAsia="en-US"/>
              </w:rPr>
              <w:t>1.</w:t>
            </w:r>
            <w:r w:rsidRPr="004E1036">
              <w:rPr>
                <w:rFonts w:ascii="Arial Narrow" w:eastAsiaTheme="minorEastAsia" w:hAnsi="Arial Narrow" w:cstheme="minorBidi"/>
                <w:sz w:val="25"/>
                <w:szCs w:val="25"/>
              </w:rPr>
              <w:tab/>
            </w:r>
            <w:r w:rsidRPr="004E1036">
              <w:rPr>
                <w:rStyle w:val="Hyperlink"/>
                <w:rFonts w:ascii="Arial Narrow" w:hAnsi="Arial Narrow"/>
                <w:sz w:val="25"/>
                <w:szCs w:val="25"/>
                <w:lang w:eastAsia="en-US"/>
              </w:rPr>
              <w:t>DO OBJETO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_Toc184711419 \h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noProof/>
                <w:sz w:val="25"/>
                <w:szCs w:val="25"/>
              </w:rPr>
              <w:t>3</w:t>
            </w:r>
            <w:r w:rsidRPr="004E1036">
              <w:rPr>
                <w:rFonts w:ascii="Arial Narrow" w:hAnsi="Arial Narrow"/>
                <w:sz w:val="25"/>
                <w:szCs w:val="25"/>
              </w:rPr>
              <w:fldChar w:fldCharType="end"/>
            </w:r>
          </w:hyperlink>
        </w:p>
        <w:p w14:paraId="15C707F4" w14:textId="36C3FC32" w:rsidR="008C0F61" w:rsidRPr="004E1036" w:rsidRDefault="00175AFD">
          <w:pPr>
            <w:pStyle w:val="Sumrio1"/>
            <w:spacing w:line="360" w:lineRule="auto"/>
            <w:rPr>
              <w:rFonts w:ascii="Arial Narrow" w:eastAsiaTheme="minorEastAsia" w:hAnsi="Arial Narrow" w:cstheme="minorBidi"/>
              <w:sz w:val="25"/>
              <w:szCs w:val="25"/>
            </w:rPr>
          </w:pPr>
          <w:hyperlink w:anchor="_Toc184711420" w:history="1">
            <w:r w:rsidR="00BB2684" w:rsidRPr="004E1036">
              <w:rPr>
                <w:rStyle w:val="Hyperlink"/>
                <w:rFonts w:ascii="Arial Narrow" w:hAnsi="Arial Narrow"/>
                <w:sz w:val="25"/>
                <w:szCs w:val="25"/>
              </w:rPr>
              <w:t>2.</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 REGISTRO DE PREÇOS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_Toc184711420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4</w:t>
            </w:r>
            <w:r w:rsidR="00BB2684" w:rsidRPr="004E1036">
              <w:rPr>
                <w:rFonts w:ascii="Arial Narrow" w:hAnsi="Arial Narrow"/>
                <w:sz w:val="25"/>
                <w:szCs w:val="25"/>
              </w:rPr>
              <w:fldChar w:fldCharType="end"/>
            </w:r>
          </w:hyperlink>
        </w:p>
        <w:p w14:paraId="0F88D62A" w14:textId="2CF4BA73" w:rsidR="008C0F61" w:rsidRPr="004E1036" w:rsidRDefault="00175AFD">
          <w:pPr>
            <w:pStyle w:val="Sumrio1"/>
            <w:spacing w:line="360" w:lineRule="auto"/>
            <w:rPr>
              <w:rFonts w:ascii="Arial Narrow" w:eastAsiaTheme="minorEastAsia" w:hAnsi="Arial Narrow" w:cstheme="minorBidi"/>
              <w:sz w:val="25"/>
              <w:szCs w:val="25"/>
            </w:rPr>
          </w:pPr>
          <w:hyperlink w:anchor="_Toc184711421" w:history="1">
            <w:r w:rsidR="00BB2684" w:rsidRPr="004E1036">
              <w:rPr>
                <w:rStyle w:val="Hyperlink"/>
                <w:rFonts w:ascii="Arial Narrow" w:hAnsi="Arial Narrow"/>
                <w:sz w:val="25"/>
                <w:szCs w:val="25"/>
              </w:rPr>
              <w:t>3.</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PARTICIPAÇÃO NA LICITAÇÃO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_Toc184711421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4</w:t>
            </w:r>
            <w:r w:rsidR="00BB2684" w:rsidRPr="004E1036">
              <w:rPr>
                <w:rFonts w:ascii="Arial Narrow" w:hAnsi="Arial Narrow"/>
                <w:sz w:val="25"/>
                <w:szCs w:val="25"/>
              </w:rPr>
              <w:fldChar w:fldCharType="end"/>
            </w:r>
          </w:hyperlink>
        </w:p>
        <w:p w14:paraId="0F8CB76B" w14:textId="28161333" w:rsidR="008C0F61" w:rsidRPr="004E1036" w:rsidRDefault="00175AFD">
          <w:pPr>
            <w:pStyle w:val="Sumrio1"/>
            <w:spacing w:line="360" w:lineRule="auto"/>
            <w:rPr>
              <w:rFonts w:ascii="Arial Narrow" w:eastAsiaTheme="minorEastAsia" w:hAnsi="Arial Narrow" w:cstheme="minorBidi"/>
              <w:sz w:val="25"/>
              <w:szCs w:val="25"/>
            </w:rPr>
          </w:pPr>
          <w:hyperlink w:anchor="_Toc184711422" w:history="1">
            <w:r w:rsidR="00BB2684" w:rsidRPr="004E1036">
              <w:rPr>
                <w:rStyle w:val="Hyperlink"/>
                <w:rFonts w:ascii="Arial Narrow" w:hAnsi="Arial Narrow"/>
                <w:sz w:val="25"/>
                <w:szCs w:val="25"/>
              </w:rPr>
              <w:t>4.</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APRESENTAÇÃO DA PROPOSTA E DOS DOCUMENTOS DE HABILITAÇÃO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_Toc184711422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6</w:t>
            </w:r>
            <w:r w:rsidR="00BB2684" w:rsidRPr="004E1036">
              <w:rPr>
                <w:rFonts w:ascii="Arial Narrow" w:hAnsi="Arial Narrow"/>
                <w:sz w:val="25"/>
                <w:szCs w:val="25"/>
              </w:rPr>
              <w:fldChar w:fldCharType="end"/>
            </w:r>
          </w:hyperlink>
        </w:p>
        <w:p w14:paraId="24653327" w14:textId="69B75134" w:rsidR="008C0F61" w:rsidRPr="004E1036" w:rsidRDefault="00175AFD">
          <w:pPr>
            <w:pStyle w:val="Sumrio1"/>
            <w:spacing w:line="360" w:lineRule="auto"/>
            <w:rPr>
              <w:rFonts w:ascii="Arial Narrow" w:eastAsiaTheme="minorEastAsia" w:hAnsi="Arial Narrow" w:cstheme="minorBidi"/>
              <w:sz w:val="25"/>
              <w:szCs w:val="25"/>
            </w:rPr>
          </w:pPr>
          <w:hyperlink w:anchor="_Toc184711423" w:history="1">
            <w:r w:rsidR="00BB2684" w:rsidRPr="004E1036">
              <w:rPr>
                <w:rStyle w:val="Hyperlink"/>
                <w:rFonts w:ascii="Arial Narrow" w:hAnsi="Arial Narrow"/>
                <w:sz w:val="25"/>
                <w:szCs w:val="25"/>
              </w:rPr>
              <w:t>5.</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 PREENCHIMENTO DA PROPOSTA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_Toc184711423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8</w:t>
            </w:r>
            <w:r w:rsidR="00BB2684" w:rsidRPr="004E1036">
              <w:rPr>
                <w:rFonts w:ascii="Arial Narrow" w:hAnsi="Arial Narrow"/>
                <w:sz w:val="25"/>
                <w:szCs w:val="25"/>
              </w:rPr>
              <w:fldChar w:fldCharType="end"/>
            </w:r>
          </w:hyperlink>
        </w:p>
        <w:p w14:paraId="59682A3F" w14:textId="4D7ECDC5" w:rsidR="008C0F61" w:rsidRPr="004E1036" w:rsidRDefault="00175AFD">
          <w:pPr>
            <w:pStyle w:val="Sumrio1"/>
            <w:spacing w:line="360" w:lineRule="auto"/>
            <w:rPr>
              <w:rFonts w:ascii="Arial Narrow" w:eastAsiaTheme="minorEastAsia" w:hAnsi="Arial Narrow" w:cstheme="minorBidi"/>
              <w:sz w:val="25"/>
              <w:szCs w:val="25"/>
            </w:rPr>
          </w:pPr>
          <w:hyperlink w:anchor="_Toc184711424" w:history="1">
            <w:r w:rsidR="00BB2684" w:rsidRPr="004E1036">
              <w:rPr>
                <w:rStyle w:val="Hyperlink"/>
                <w:rFonts w:ascii="Arial Narrow" w:hAnsi="Arial Narrow"/>
                <w:sz w:val="25"/>
                <w:szCs w:val="25"/>
              </w:rPr>
              <w:t>6.</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ABERTURA DA SESSÃO, CLASSIFICAÇÃO DAS PROPOSTAS E FORMULAÇÃO DE LANCES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_Toc184711424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10</w:t>
            </w:r>
            <w:r w:rsidR="00BB2684" w:rsidRPr="004E1036">
              <w:rPr>
                <w:rFonts w:ascii="Arial Narrow" w:hAnsi="Arial Narrow"/>
                <w:sz w:val="25"/>
                <w:szCs w:val="25"/>
              </w:rPr>
              <w:fldChar w:fldCharType="end"/>
            </w:r>
          </w:hyperlink>
        </w:p>
        <w:p w14:paraId="0C298CE1" w14:textId="2F0C823A" w:rsidR="008C0F61" w:rsidRPr="004E1036" w:rsidRDefault="00175AFD">
          <w:pPr>
            <w:pStyle w:val="Sumrio1"/>
            <w:spacing w:line="360" w:lineRule="auto"/>
            <w:rPr>
              <w:rFonts w:ascii="Arial Narrow" w:eastAsiaTheme="minorEastAsia" w:hAnsi="Arial Narrow" w:cstheme="minorBidi"/>
              <w:sz w:val="25"/>
              <w:szCs w:val="25"/>
            </w:rPr>
          </w:pPr>
          <w:hyperlink w:anchor="_Toc184711425" w:history="1">
            <w:r w:rsidR="00BB2684" w:rsidRPr="004E1036">
              <w:rPr>
                <w:rStyle w:val="Hyperlink"/>
                <w:rFonts w:ascii="Arial Narrow" w:hAnsi="Arial Narrow"/>
                <w:sz w:val="25"/>
                <w:szCs w:val="25"/>
              </w:rPr>
              <w:t>7.</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PROPOSTA READEQUADA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_Toc184711425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14</w:t>
            </w:r>
            <w:r w:rsidR="00BB2684" w:rsidRPr="004E1036">
              <w:rPr>
                <w:rFonts w:ascii="Arial Narrow" w:hAnsi="Arial Narrow"/>
                <w:sz w:val="25"/>
                <w:szCs w:val="25"/>
              </w:rPr>
              <w:fldChar w:fldCharType="end"/>
            </w:r>
          </w:hyperlink>
        </w:p>
        <w:p w14:paraId="310E4CFC" w14:textId="4DA18375" w:rsidR="008C0F61" w:rsidRPr="004E1036" w:rsidRDefault="00175AFD">
          <w:pPr>
            <w:pStyle w:val="Sumrio1"/>
            <w:spacing w:line="360" w:lineRule="auto"/>
            <w:rPr>
              <w:rFonts w:ascii="Arial Narrow" w:eastAsiaTheme="minorEastAsia" w:hAnsi="Arial Narrow" w:cstheme="minorBidi"/>
              <w:sz w:val="25"/>
              <w:szCs w:val="25"/>
            </w:rPr>
          </w:pPr>
          <w:hyperlink w:anchor="_Toc184711426" w:history="1">
            <w:r w:rsidR="00BB2684" w:rsidRPr="004E1036">
              <w:rPr>
                <w:rStyle w:val="Hyperlink"/>
                <w:rFonts w:ascii="Arial Narrow" w:hAnsi="Arial Narrow"/>
                <w:sz w:val="25"/>
                <w:szCs w:val="25"/>
              </w:rPr>
              <w:t>8.</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FASE DE JULGAMENTO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_Toc184711426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14</w:t>
            </w:r>
            <w:r w:rsidR="00BB2684" w:rsidRPr="004E1036">
              <w:rPr>
                <w:rFonts w:ascii="Arial Narrow" w:hAnsi="Arial Narrow"/>
                <w:sz w:val="25"/>
                <w:szCs w:val="25"/>
              </w:rPr>
              <w:fldChar w:fldCharType="end"/>
            </w:r>
          </w:hyperlink>
        </w:p>
        <w:p w14:paraId="0CAC30B3" w14:textId="658FBE24" w:rsidR="008C0F61" w:rsidRPr="004E1036" w:rsidRDefault="00175AFD">
          <w:pPr>
            <w:pStyle w:val="Sumrio1"/>
            <w:spacing w:line="360" w:lineRule="auto"/>
            <w:rPr>
              <w:rFonts w:ascii="Arial Narrow" w:eastAsiaTheme="minorEastAsia" w:hAnsi="Arial Narrow" w:cstheme="minorBidi"/>
              <w:sz w:val="25"/>
              <w:szCs w:val="25"/>
            </w:rPr>
          </w:pPr>
          <w:hyperlink w:anchor="_Toc184711427" w:history="1">
            <w:r w:rsidR="00BB2684" w:rsidRPr="004E1036">
              <w:rPr>
                <w:rStyle w:val="Hyperlink"/>
                <w:rFonts w:ascii="Arial Narrow" w:hAnsi="Arial Narrow"/>
                <w:sz w:val="25"/>
                <w:szCs w:val="25"/>
              </w:rPr>
              <w:t>9.</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FASE DE HABILITAÇÃO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_Toc184711427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16</w:t>
            </w:r>
            <w:r w:rsidR="00BB2684" w:rsidRPr="004E1036">
              <w:rPr>
                <w:rFonts w:ascii="Arial Narrow" w:hAnsi="Arial Narrow"/>
                <w:sz w:val="25"/>
                <w:szCs w:val="25"/>
              </w:rPr>
              <w:fldChar w:fldCharType="end"/>
            </w:r>
          </w:hyperlink>
        </w:p>
        <w:p w14:paraId="44D4EBA3" w14:textId="4668AE8F" w:rsidR="008C0F61" w:rsidRPr="004E1036" w:rsidRDefault="00175AFD">
          <w:pPr>
            <w:pStyle w:val="Sumrio1"/>
            <w:spacing w:line="360" w:lineRule="auto"/>
            <w:rPr>
              <w:rFonts w:ascii="Arial Narrow" w:eastAsiaTheme="minorEastAsia" w:hAnsi="Arial Narrow" w:cstheme="minorBidi"/>
              <w:sz w:val="25"/>
              <w:szCs w:val="25"/>
            </w:rPr>
          </w:pPr>
          <w:hyperlink w:anchor="_Toc184711428" w:history="1">
            <w:r w:rsidR="00BB2684" w:rsidRPr="004E1036">
              <w:rPr>
                <w:rStyle w:val="Hyperlink"/>
                <w:rFonts w:ascii="Arial Narrow" w:hAnsi="Arial Narrow"/>
                <w:sz w:val="25"/>
                <w:szCs w:val="25"/>
              </w:rPr>
              <w:t>10.</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DEMAIS DISPOSIÇÕES E OBRIGAÇÕES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_Toc184711428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17</w:t>
            </w:r>
            <w:r w:rsidR="00BB2684" w:rsidRPr="004E1036">
              <w:rPr>
                <w:rFonts w:ascii="Arial Narrow" w:hAnsi="Arial Narrow"/>
                <w:sz w:val="25"/>
                <w:szCs w:val="25"/>
              </w:rPr>
              <w:fldChar w:fldCharType="end"/>
            </w:r>
          </w:hyperlink>
        </w:p>
        <w:p w14:paraId="3760B74A" w14:textId="6F9042E6" w:rsidR="008C0F61" w:rsidRPr="004E1036" w:rsidRDefault="00175AFD">
          <w:pPr>
            <w:pStyle w:val="Sumrio1"/>
            <w:spacing w:line="360" w:lineRule="auto"/>
            <w:rPr>
              <w:rFonts w:ascii="Arial Narrow" w:eastAsiaTheme="minorEastAsia" w:hAnsi="Arial Narrow" w:cstheme="minorBidi"/>
              <w:sz w:val="25"/>
              <w:szCs w:val="25"/>
            </w:rPr>
          </w:pPr>
          <w:hyperlink w:anchor="_Toc184711429" w:history="1">
            <w:r w:rsidR="00BB2684" w:rsidRPr="004E1036">
              <w:rPr>
                <w:rStyle w:val="Hyperlink"/>
                <w:rFonts w:ascii="Arial Narrow" w:hAnsi="Arial Narrow"/>
                <w:sz w:val="25"/>
                <w:szCs w:val="25"/>
              </w:rPr>
              <w:t>11.</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FORMAÇÃO DO CADASTRO DE RESERVA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_Toc184711429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17</w:t>
            </w:r>
            <w:r w:rsidR="00BB2684" w:rsidRPr="004E1036">
              <w:rPr>
                <w:rFonts w:ascii="Arial Narrow" w:hAnsi="Arial Narrow"/>
                <w:sz w:val="25"/>
                <w:szCs w:val="25"/>
              </w:rPr>
              <w:fldChar w:fldCharType="end"/>
            </w:r>
          </w:hyperlink>
        </w:p>
        <w:p w14:paraId="14645B04" w14:textId="5A559C29" w:rsidR="008C0F61" w:rsidRPr="004E1036" w:rsidRDefault="00175AFD">
          <w:pPr>
            <w:pStyle w:val="Sumrio1"/>
            <w:spacing w:line="360" w:lineRule="auto"/>
            <w:rPr>
              <w:rFonts w:ascii="Arial Narrow" w:eastAsiaTheme="minorEastAsia" w:hAnsi="Arial Narrow" w:cstheme="minorBidi"/>
              <w:sz w:val="25"/>
              <w:szCs w:val="25"/>
            </w:rPr>
          </w:pPr>
          <w:hyperlink w:anchor="_Toc184711430" w:history="1">
            <w:r w:rsidR="00BB2684" w:rsidRPr="004E1036">
              <w:rPr>
                <w:rStyle w:val="Hyperlink"/>
                <w:rFonts w:ascii="Arial Narrow" w:hAnsi="Arial Narrow"/>
                <w:sz w:val="25"/>
                <w:szCs w:val="25"/>
              </w:rPr>
              <w:t>12.</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DOS RECURSOS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_Toc184711430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18</w:t>
            </w:r>
            <w:r w:rsidR="00BB2684" w:rsidRPr="004E1036">
              <w:rPr>
                <w:rFonts w:ascii="Arial Narrow" w:hAnsi="Arial Narrow"/>
                <w:sz w:val="25"/>
                <w:szCs w:val="25"/>
              </w:rPr>
              <w:fldChar w:fldCharType="end"/>
            </w:r>
          </w:hyperlink>
        </w:p>
        <w:p w14:paraId="690466B7" w14:textId="47326AF6" w:rsidR="008C0F61" w:rsidRPr="004E1036" w:rsidRDefault="00175AFD">
          <w:pPr>
            <w:pStyle w:val="Sumrio1"/>
            <w:spacing w:line="360" w:lineRule="auto"/>
            <w:rPr>
              <w:rFonts w:ascii="Arial Narrow" w:eastAsiaTheme="minorEastAsia" w:hAnsi="Arial Narrow" w:cstheme="minorBidi"/>
              <w:sz w:val="25"/>
              <w:szCs w:val="25"/>
            </w:rPr>
          </w:pPr>
          <w:hyperlink w:anchor="_Toc184711431" w:history="1">
            <w:r w:rsidR="00BB2684" w:rsidRPr="004E1036">
              <w:rPr>
                <w:rStyle w:val="Hyperlink"/>
                <w:rFonts w:ascii="Arial Narrow" w:hAnsi="Arial Narrow"/>
                <w:sz w:val="25"/>
                <w:szCs w:val="25"/>
              </w:rPr>
              <w:t>13.</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DAS INFRAÇÕES ADMINISTRATIVAS E SANÇÕES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_Toc184711431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19</w:t>
            </w:r>
            <w:r w:rsidR="00BB2684" w:rsidRPr="004E1036">
              <w:rPr>
                <w:rFonts w:ascii="Arial Narrow" w:hAnsi="Arial Narrow"/>
                <w:sz w:val="25"/>
                <w:szCs w:val="25"/>
              </w:rPr>
              <w:fldChar w:fldCharType="end"/>
            </w:r>
          </w:hyperlink>
        </w:p>
        <w:p w14:paraId="68E57882" w14:textId="12D4D00A" w:rsidR="008C0F61" w:rsidRPr="004E1036" w:rsidRDefault="00175AFD">
          <w:pPr>
            <w:pStyle w:val="Sumrio1"/>
            <w:spacing w:line="360" w:lineRule="auto"/>
            <w:rPr>
              <w:rFonts w:ascii="Arial Narrow" w:eastAsiaTheme="minorEastAsia" w:hAnsi="Arial Narrow" w:cstheme="minorBidi"/>
              <w:sz w:val="25"/>
              <w:szCs w:val="25"/>
            </w:rPr>
          </w:pPr>
          <w:hyperlink w:anchor="_Toc184711432" w:history="1">
            <w:r w:rsidR="00BB2684" w:rsidRPr="004E1036">
              <w:rPr>
                <w:rStyle w:val="Hyperlink"/>
                <w:rFonts w:ascii="Arial Narrow" w:hAnsi="Arial Narrow"/>
                <w:sz w:val="25"/>
                <w:szCs w:val="25"/>
              </w:rPr>
              <w:t>14.</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IMPUGNAÇÃO AO EDITAL E DO PEDIDO DE ESCLARECIMENTO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_Toc184711432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22</w:t>
            </w:r>
            <w:r w:rsidR="00BB2684" w:rsidRPr="004E1036">
              <w:rPr>
                <w:rFonts w:ascii="Arial Narrow" w:hAnsi="Arial Narrow"/>
                <w:sz w:val="25"/>
                <w:szCs w:val="25"/>
              </w:rPr>
              <w:fldChar w:fldCharType="end"/>
            </w:r>
          </w:hyperlink>
        </w:p>
        <w:p w14:paraId="464D00FF" w14:textId="23F6BDE0" w:rsidR="008C0F61" w:rsidRPr="004E1036" w:rsidRDefault="00175AFD">
          <w:pPr>
            <w:pStyle w:val="Sumrio1"/>
            <w:spacing w:line="360" w:lineRule="auto"/>
            <w:rPr>
              <w:rFonts w:ascii="Arial Narrow" w:eastAsiaTheme="minorEastAsia" w:hAnsi="Arial Narrow" w:cstheme="minorBidi"/>
              <w:sz w:val="25"/>
              <w:szCs w:val="25"/>
            </w:rPr>
          </w:pPr>
          <w:hyperlink w:anchor="_Toc184711433" w:history="1">
            <w:r w:rsidR="00BB2684" w:rsidRPr="004E1036">
              <w:rPr>
                <w:rStyle w:val="Hyperlink"/>
                <w:rFonts w:ascii="Arial Narrow" w:hAnsi="Arial Narrow"/>
                <w:sz w:val="25"/>
                <w:szCs w:val="25"/>
              </w:rPr>
              <w:t>15.</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DAS DISPOSIÇÕES GERAIS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_Toc184711433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12962">
              <w:rPr>
                <w:rFonts w:ascii="Arial Narrow" w:hAnsi="Arial Narrow"/>
                <w:noProof/>
                <w:sz w:val="25"/>
                <w:szCs w:val="25"/>
              </w:rPr>
              <w:t>22</w:t>
            </w:r>
            <w:r w:rsidR="00BB2684" w:rsidRPr="004E1036">
              <w:rPr>
                <w:rFonts w:ascii="Arial Narrow" w:hAnsi="Arial Narrow"/>
                <w:sz w:val="25"/>
                <w:szCs w:val="25"/>
              </w:rPr>
              <w:fldChar w:fldCharType="end"/>
            </w:r>
          </w:hyperlink>
        </w:p>
        <w:p w14:paraId="132C1473"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ATA DE REGISTRO DE PREÇOS</w:t>
          </w:r>
          <w:r w:rsidRPr="004E1036">
            <w:rPr>
              <w:rFonts w:ascii="Arial Narrow" w:hAnsi="Arial Narrow" w:cs="Arial"/>
              <w:bCs/>
              <w:sz w:val="25"/>
              <w:szCs w:val="25"/>
            </w:rPr>
            <w:fldChar w:fldCharType="end"/>
          </w:r>
          <w:r w:rsidRPr="004E1036">
            <w:rPr>
              <w:rFonts w:ascii="Arial Narrow" w:hAnsi="Arial Narrow" w:cs="Arial"/>
              <w:bCs/>
              <w:sz w:val="25"/>
              <w:szCs w:val="25"/>
            </w:rPr>
            <w:t xml:space="preserve"> ........................................................................................ 21</w:t>
          </w:r>
        </w:p>
        <w:p w14:paraId="1D194324"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ANEXO CADASTRO RESERVA ................................................................................................................... 30</w:t>
          </w:r>
        </w:p>
        <w:p w14:paraId="6D317ADE"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CONTRATO ....................................................................................................................... 31</w:t>
          </w:r>
        </w:p>
        <w:p w14:paraId="1E4378BB" w14:textId="77777777" w:rsidR="008C0F61" w:rsidRPr="004E1036" w:rsidRDefault="00175AFD">
          <w:pPr>
            <w:rPr>
              <w:rFonts w:ascii="Arial Narrow" w:hAnsi="Arial Narrow" w:cs="Arial"/>
              <w:bCs/>
              <w:sz w:val="25"/>
              <w:szCs w:val="25"/>
            </w:rPr>
          </w:pPr>
        </w:p>
      </w:sdtContent>
    </w:sdt>
    <w:p w14:paraId="1D7B6EEF" w14:textId="1435CA39" w:rsidR="008C0F61" w:rsidRDefault="00BB2684" w:rsidP="002B2181">
      <w:pPr>
        <w:jc w:val="center"/>
        <w:rPr>
          <w:rFonts w:ascii="Arial Narrow" w:hAnsi="Arial Narrow" w:cs="Arial"/>
          <w:b/>
          <w:sz w:val="25"/>
          <w:szCs w:val="25"/>
        </w:rPr>
      </w:pPr>
      <w:r w:rsidRPr="004E1036">
        <w:rPr>
          <w:rFonts w:ascii="Arial Narrow" w:hAnsi="Arial Narrow" w:cs="Arial"/>
          <w:b/>
          <w:bCs/>
          <w:color w:val="5B5B5F"/>
          <w:sz w:val="25"/>
          <w:szCs w:val="25"/>
        </w:rPr>
        <w:br w:type="page"/>
      </w:r>
      <w:r w:rsidRPr="004E1036">
        <w:rPr>
          <w:rFonts w:ascii="Arial Narrow" w:hAnsi="Arial Narrow" w:cs="Arial"/>
          <w:b/>
          <w:sz w:val="25"/>
          <w:szCs w:val="25"/>
        </w:rPr>
        <w:lastRenderedPageBreak/>
        <w:t>MUNICIPIO DE FORMOSO DO ARAGUAIA</w:t>
      </w:r>
    </w:p>
    <w:p w14:paraId="775648A9" w14:textId="1ECA845E" w:rsidR="00B136A8" w:rsidRPr="004E1036" w:rsidRDefault="00085D52" w:rsidP="002B2181">
      <w:pPr>
        <w:jc w:val="center"/>
        <w:rPr>
          <w:rFonts w:ascii="Arial Narrow" w:hAnsi="Arial Narrow" w:cs="Arial"/>
          <w:b/>
          <w:bCs/>
          <w:sz w:val="25"/>
          <w:szCs w:val="25"/>
        </w:rPr>
      </w:pPr>
      <w:r>
        <w:rPr>
          <w:rFonts w:ascii="Arial Narrow" w:hAnsi="Arial Narrow" w:cs="Arial"/>
          <w:b/>
          <w:bCs/>
          <w:sz w:val="25"/>
          <w:szCs w:val="25"/>
        </w:rPr>
        <w:t>FUNDO</w:t>
      </w:r>
      <w:r w:rsidR="00043FF1">
        <w:rPr>
          <w:rFonts w:ascii="Arial Narrow" w:hAnsi="Arial Narrow" w:cs="Arial"/>
          <w:b/>
          <w:bCs/>
          <w:sz w:val="25"/>
          <w:szCs w:val="25"/>
        </w:rPr>
        <w:t xml:space="preserve"> MUNICIPAL DE </w:t>
      </w:r>
      <w:r>
        <w:rPr>
          <w:rFonts w:ascii="Arial Narrow" w:hAnsi="Arial Narrow" w:cs="Arial"/>
          <w:b/>
          <w:bCs/>
          <w:sz w:val="25"/>
          <w:szCs w:val="25"/>
        </w:rPr>
        <w:t>SAÚDE</w:t>
      </w:r>
    </w:p>
    <w:p w14:paraId="235B87DD" w14:textId="163D9F7B" w:rsidR="008C0F61" w:rsidRPr="004E1036" w:rsidRDefault="00F37AF5">
      <w:pPr>
        <w:spacing w:beforeLines="120" w:before="288" w:afterLines="120" w:after="288" w:line="312" w:lineRule="auto"/>
        <w:ind w:firstLine="567"/>
        <w:jc w:val="center"/>
        <w:rPr>
          <w:rFonts w:ascii="Arial Narrow" w:eastAsia="Times New Roman" w:hAnsi="Arial Narrow" w:cs="Arial"/>
          <w:b/>
          <w:color w:val="000000"/>
          <w:sz w:val="25"/>
          <w:szCs w:val="25"/>
          <w:u w:val="single"/>
        </w:rPr>
      </w:pPr>
      <w:r>
        <w:rPr>
          <w:rFonts w:ascii="Arial Narrow" w:hAnsi="Arial Narrow" w:cs="Arial"/>
          <w:b/>
          <w:color w:val="000000"/>
          <w:sz w:val="25"/>
          <w:szCs w:val="25"/>
          <w:u w:val="single"/>
        </w:rPr>
        <w:t xml:space="preserve">MINUTA </w:t>
      </w:r>
      <w:r w:rsidR="00170988" w:rsidRPr="004E1036">
        <w:rPr>
          <w:rFonts w:ascii="Arial Narrow" w:hAnsi="Arial Narrow" w:cs="Arial"/>
          <w:b/>
          <w:color w:val="000000"/>
          <w:sz w:val="25"/>
          <w:szCs w:val="25"/>
          <w:u w:val="single"/>
        </w:rPr>
        <w:t xml:space="preserve">EDITAL </w:t>
      </w:r>
      <w:r w:rsidR="00BB2684" w:rsidRPr="004E1036">
        <w:rPr>
          <w:rFonts w:ascii="Arial Narrow" w:hAnsi="Arial Narrow" w:cs="Arial"/>
          <w:b/>
          <w:color w:val="000000"/>
          <w:sz w:val="25"/>
          <w:szCs w:val="25"/>
          <w:u w:val="single"/>
        </w:rPr>
        <w:t xml:space="preserve">PREGÃO ELETRÔNICO Nº </w:t>
      </w:r>
      <w:r w:rsidR="00E073C2">
        <w:rPr>
          <w:rFonts w:ascii="Arial Narrow" w:hAnsi="Arial Narrow" w:cs="Arial"/>
          <w:b/>
          <w:color w:val="000000"/>
          <w:sz w:val="25"/>
          <w:szCs w:val="25"/>
          <w:u w:val="single"/>
        </w:rPr>
        <w:t>009</w:t>
      </w:r>
      <w:r w:rsidR="00BB2684" w:rsidRPr="004E1036">
        <w:rPr>
          <w:rFonts w:ascii="Arial Narrow" w:hAnsi="Arial Narrow" w:cs="Arial"/>
          <w:b/>
          <w:color w:val="000000"/>
          <w:sz w:val="25"/>
          <w:szCs w:val="25"/>
          <w:u w:val="single"/>
        </w:rPr>
        <w:t>/202</w:t>
      </w:r>
      <w:r w:rsidR="00E073C2">
        <w:rPr>
          <w:rFonts w:ascii="Arial Narrow" w:hAnsi="Arial Narrow" w:cs="Arial"/>
          <w:b/>
          <w:color w:val="000000"/>
          <w:sz w:val="25"/>
          <w:szCs w:val="25"/>
          <w:u w:val="single"/>
        </w:rPr>
        <w:t>6</w:t>
      </w:r>
      <w:r w:rsidR="00E57A78" w:rsidRPr="004E1036">
        <w:rPr>
          <w:rFonts w:ascii="Arial Narrow" w:hAnsi="Arial Narrow" w:cs="Arial"/>
          <w:b/>
          <w:color w:val="000000"/>
          <w:sz w:val="25"/>
          <w:szCs w:val="25"/>
          <w:u w:val="single"/>
        </w:rPr>
        <w:t xml:space="preserve"> </w:t>
      </w:r>
    </w:p>
    <w:p w14:paraId="0977F63D" w14:textId="1C872AED" w:rsidR="008C0F61" w:rsidRPr="004E1036" w:rsidRDefault="00BB2684">
      <w:pPr>
        <w:spacing w:beforeLines="120" w:before="288" w:afterLines="120" w:after="288" w:line="312" w:lineRule="auto"/>
        <w:ind w:firstLine="567"/>
        <w:jc w:val="center"/>
        <w:rPr>
          <w:rFonts w:ascii="Arial Narrow" w:hAnsi="Arial Narrow" w:cs="Arial"/>
          <w:bCs/>
          <w:color w:val="000000"/>
          <w:sz w:val="25"/>
          <w:szCs w:val="25"/>
        </w:rPr>
      </w:pPr>
      <w:r w:rsidRPr="004E1036">
        <w:rPr>
          <w:rFonts w:ascii="Arial Narrow" w:hAnsi="Arial Narrow" w:cs="Arial"/>
          <w:color w:val="000000"/>
          <w:sz w:val="25"/>
          <w:szCs w:val="25"/>
        </w:rPr>
        <w:t>(Processo Administrativo n</w:t>
      </w:r>
      <w:r w:rsidRPr="004E1036">
        <w:rPr>
          <w:rFonts w:ascii="Arial Narrow" w:hAnsi="Arial Narrow" w:cs="Arial"/>
          <w:bCs/>
          <w:color w:val="000000"/>
          <w:sz w:val="25"/>
          <w:szCs w:val="25"/>
        </w:rPr>
        <w:t xml:space="preserve">° </w:t>
      </w:r>
      <w:r w:rsidR="00E073C2">
        <w:rPr>
          <w:rFonts w:ascii="Arial Narrow" w:hAnsi="Arial Narrow" w:cs="Arial"/>
          <w:bCs/>
          <w:color w:val="000000"/>
          <w:sz w:val="25"/>
          <w:szCs w:val="25"/>
        </w:rPr>
        <w:t>013</w:t>
      </w:r>
      <w:r w:rsidRPr="004E1036">
        <w:rPr>
          <w:rFonts w:ascii="Arial Narrow" w:hAnsi="Arial Narrow" w:cs="Arial"/>
          <w:bCs/>
          <w:color w:val="000000"/>
          <w:sz w:val="25"/>
          <w:szCs w:val="25"/>
        </w:rPr>
        <w:t>/202</w:t>
      </w:r>
      <w:r w:rsidR="00E073C2">
        <w:rPr>
          <w:rFonts w:ascii="Arial Narrow" w:hAnsi="Arial Narrow" w:cs="Arial"/>
          <w:bCs/>
          <w:color w:val="000000"/>
          <w:sz w:val="25"/>
          <w:szCs w:val="25"/>
        </w:rPr>
        <w:t>6</w:t>
      </w:r>
      <w:r w:rsidRPr="004E1036">
        <w:rPr>
          <w:rFonts w:ascii="Arial Narrow" w:hAnsi="Arial Narrow" w:cs="Arial"/>
          <w:bCs/>
          <w:color w:val="000000"/>
          <w:sz w:val="25"/>
          <w:szCs w:val="25"/>
        </w:rPr>
        <w:t>)</w:t>
      </w:r>
    </w:p>
    <w:p w14:paraId="5A2E4A8A" w14:textId="77777777" w:rsidR="008C0F61" w:rsidRPr="004E1036" w:rsidRDefault="008C0F61">
      <w:pPr>
        <w:spacing w:beforeLines="120" w:before="288" w:afterLines="120" w:after="288" w:line="312" w:lineRule="auto"/>
        <w:ind w:firstLine="567"/>
        <w:jc w:val="center"/>
        <w:rPr>
          <w:rFonts w:ascii="Arial Narrow" w:hAnsi="Arial Narrow" w:cs="Arial"/>
          <w:b/>
          <w:color w:val="000000"/>
          <w:sz w:val="25"/>
          <w:szCs w:val="25"/>
        </w:rPr>
      </w:pPr>
    </w:p>
    <w:p w14:paraId="2410685A" w14:textId="551BF68B" w:rsidR="008C0F61" w:rsidRPr="004E1036" w:rsidRDefault="00BB2684" w:rsidP="00E073C2">
      <w:pPr>
        <w:pStyle w:val="Nivel2"/>
        <w:numPr>
          <w:ilvl w:val="0"/>
          <w:numId w:val="0"/>
        </w:numPr>
        <w:ind w:firstLine="1134"/>
        <w:rPr>
          <w:rFonts w:ascii="Arial Narrow" w:hAnsi="Arial Narrow"/>
          <w:sz w:val="25"/>
          <w:szCs w:val="25"/>
        </w:rPr>
      </w:pPr>
      <w:r w:rsidRPr="004E1036">
        <w:rPr>
          <w:rFonts w:ascii="Arial Narrow" w:hAnsi="Arial Narrow"/>
          <w:sz w:val="25"/>
          <w:szCs w:val="25"/>
        </w:rPr>
        <w:t>Torna-se público que o</w:t>
      </w:r>
      <w:r w:rsidR="00431D29" w:rsidRPr="004E1036">
        <w:rPr>
          <w:rFonts w:ascii="Arial Narrow" w:hAnsi="Arial Narrow"/>
          <w:sz w:val="25"/>
          <w:szCs w:val="25"/>
        </w:rPr>
        <w:t xml:space="preserve"> MUNICÍPIO DE FORMOSO DO ARAGUAIA/TO</w:t>
      </w:r>
      <w:r w:rsidRPr="004E1036">
        <w:rPr>
          <w:rFonts w:ascii="Arial Narrow" w:hAnsi="Arial Narrow"/>
          <w:sz w:val="25"/>
          <w:szCs w:val="25"/>
        </w:rPr>
        <w:t>, por meio do departamento de licitações, sediado Avenida Hermínio Azevedo Soares n° 150, Centro, FORMOSO DO ARAGUAIA - TO, realizará:</w:t>
      </w:r>
    </w:p>
    <w:p w14:paraId="2480085C" w14:textId="22585A29" w:rsidR="008C0F61" w:rsidRPr="004E1036" w:rsidRDefault="00BB2684">
      <w:pPr>
        <w:pStyle w:val="Nivel2"/>
        <w:numPr>
          <w:ilvl w:val="0"/>
          <w:numId w:val="0"/>
        </w:numPr>
        <w:rPr>
          <w:rFonts w:ascii="Arial Narrow" w:hAnsi="Arial Narrow"/>
          <w:b/>
          <w:sz w:val="25"/>
          <w:szCs w:val="25"/>
          <w:u w:val="single"/>
        </w:rPr>
      </w:pPr>
      <w:r w:rsidRPr="004E1036">
        <w:rPr>
          <w:rFonts w:ascii="Arial Narrow" w:hAnsi="Arial Narrow"/>
          <w:b/>
          <w:sz w:val="25"/>
          <w:szCs w:val="25"/>
          <w:u w:val="single"/>
        </w:rPr>
        <w:t>licitação,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4E103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4E1036" w14:paraId="1245799C" w14:textId="77777777">
        <w:trPr>
          <w:trHeight w:val="2655"/>
        </w:trPr>
        <w:tc>
          <w:tcPr>
            <w:tcW w:w="9930" w:type="dxa"/>
          </w:tcPr>
          <w:p w14:paraId="08C43BCF" w14:textId="77777777" w:rsidR="008C0F61" w:rsidRPr="004E1036" w:rsidRDefault="00BB2684">
            <w:pPr>
              <w:pStyle w:val="Nivel2"/>
              <w:numPr>
                <w:ilvl w:val="0"/>
                <w:numId w:val="4"/>
              </w:numPr>
              <w:ind w:left="426"/>
              <w:rPr>
                <w:rFonts w:ascii="Arial Narrow" w:eastAsia="Times New Roman" w:hAnsi="Arial Narrow"/>
                <w:sz w:val="25"/>
                <w:szCs w:val="25"/>
              </w:rPr>
            </w:pPr>
            <w:bookmarkStart w:id="0" w:name="_Ref157159641"/>
            <w:r w:rsidRPr="004E1036">
              <w:rPr>
                <w:rFonts w:ascii="Arial Narrow" w:eastAsia="Times New Roman" w:hAnsi="Arial Narrow"/>
                <w:sz w:val="25"/>
                <w:szCs w:val="25"/>
              </w:rPr>
              <w:t xml:space="preserve">O Pregão Eletrônico será realizado em sessão pública, por meio da </w:t>
            </w:r>
            <w:r w:rsidRPr="004E1036">
              <w:rPr>
                <w:rFonts w:ascii="Arial Narrow" w:eastAsia="Times New Roman" w:hAnsi="Arial Narrow"/>
                <w:b/>
                <w:sz w:val="25"/>
                <w:szCs w:val="25"/>
              </w:rPr>
              <w:t>INTERNET</w:t>
            </w:r>
            <w:r w:rsidRPr="004E1036">
              <w:rPr>
                <w:rFonts w:ascii="Arial Narrow" w:eastAsia="Times New Roman" w:hAnsi="Arial Narrow"/>
                <w:sz w:val="25"/>
                <w:szCs w:val="25"/>
              </w:rPr>
              <w:t xml:space="preserve">, mediante condições de segurança – criptografia e autenticação – em todas as suas fases através do </w:t>
            </w:r>
            <w:r w:rsidRPr="004E1036">
              <w:rPr>
                <w:rFonts w:ascii="Arial Narrow" w:eastAsia="Times New Roman" w:hAnsi="Arial Narrow"/>
                <w:b/>
                <w:sz w:val="25"/>
                <w:szCs w:val="25"/>
              </w:rPr>
              <w:t>Sistema de Pregão Eletrônico (licitações) do Portal de Compras Públicas</w:t>
            </w:r>
            <w:bookmarkEnd w:id="0"/>
          </w:p>
          <w:p w14:paraId="6B372041"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4E1036">
                <w:rPr>
                  <w:rStyle w:val="Hyperlink"/>
                  <w:rFonts w:ascii="Arial Narrow" w:eastAsia="Times New Roman" w:hAnsi="Arial Narrow"/>
                  <w:sz w:val="25"/>
                  <w:szCs w:val="25"/>
                </w:rPr>
                <w:t>www.portaldecompraspublicas.com.br</w:t>
              </w:r>
            </w:hyperlink>
            <w:r w:rsidRPr="004E1036">
              <w:rPr>
                <w:rFonts w:ascii="Arial Narrow" w:eastAsia="Times New Roman" w:hAnsi="Arial Narrow"/>
                <w:sz w:val="25"/>
                <w:szCs w:val="25"/>
              </w:rPr>
              <w:t>.</w:t>
            </w:r>
          </w:p>
          <w:p w14:paraId="3CDD5653"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 fornecedor deverá observar </w:t>
            </w:r>
            <w:r w:rsidRPr="004E1036">
              <w:rPr>
                <w:rFonts w:ascii="Arial Narrow" w:eastAsia="Times New Roman" w:hAnsi="Arial Narrow"/>
                <w:b/>
                <w:sz w:val="25"/>
                <w:szCs w:val="25"/>
              </w:rPr>
              <w:t>as datas e os horários limites previstos</w:t>
            </w:r>
            <w:r w:rsidRPr="004E103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4E1036" w:rsidRDefault="008C0F61">
      <w:pPr>
        <w:pStyle w:val="Nivel2"/>
        <w:numPr>
          <w:ilvl w:val="0"/>
          <w:numId w:val="0"/>
        </w:numPr>
        <w:rPr>
          <w:rFonts w:ascii="Arial Narrow" w:eastAsia="Times New Roman" w:hAnsi="Arial Narrow"/>
          <w:sz w:val="25"/>
          <w:szCs w:val="25"/>
        </w:rPr>
      </w:pPr>
    </w:p>
    <w:p w14:paraId="3B856E4C" w14:textId="77777777" w:rsidR="008C0F61" w:rsidRPr="004E1036" w:rsidRDefault="00BB2684">
      <w:pPr>
        <w:pStyle w:val="Nivel01"/>
        <w:rPr>
          <w:rFonts w:ascii="Arial Narrow" w:hAnsi="Arial Narrow"/>
          <w:sz w:val="25"/>
          <w:szCs w:val="25"/>
          <w:lang w:eastAsia="en-US"/>
        </w:rPr>
      </w:pPr>
      <w:bookmarkStart w:id="1" w:name="_Toc184711419"/>
      <w:r w:rsidRPr="004E1036">
        <w:rPr>
          <w:rFonts w:ascii="Arial Narrow" w:hAnsi="Arial Narrow"/>
          <w:sz w:val="25"/>
          <w:szCs w:val="25"/>
          <w:lang w:eastAsia="en-US"/>
        </w:rPr>
        <w:t>DO OBJETO</w:t>
      </w:r>
      <w:bookmarkEnd w:id="1"/>
      <w:r w:rsidRPr="004E1036">
        <w:rPr>
          <w:rFonts w:ascii="Arial Narrow" w:hAnsi="Arial Narrow"/>
          <w:sz w:val="25"/>
          <w:szCs w:val="25"/>
          <w:lang w:eastAsia="en-US"/>
        </w:rPr>
        <w:t xml:space="preserve"> </w:t>
      </w:r>
    </w:p>
    <w:p w14:paraId="08E52CA2" w14:textId="1795AA3B" w:rsidR="008C0F61" w:rsidRPr="004E1036" w:rsidRDefault="00BB2684">
      <w:pPr>
        <w:jc w:val="both"/>
        <w:rPr>
          <w:rFonts w:ascii="Arial Narrow" w:eastAsia="Times New Roman" w:hAnsi="Arial Narrow" w:cs="Arial"/>
          <w:bCs/>
          <w:color w:val="FF0000"/>
          <w:sz w:val="25"/>
          <w:szCs w:val="25"/>
        </w:rPr>
      </w:pPr>
      <w:r w:rsidRPr="004E1036">
        <w:rPr>
          <w:rFonts w:ascii="Arial Narrow" w:hAnsi="Arial Narrow" w:cs="Arial"/>
          <w:sz w:val="25"/>
          <w:szCs w:val="25"/>
        </w:rPr>
        <w:t xml:space="preserve">O objeto da presente licitação é </w:t>
      </w:r>
      <w:r w:rsidR="002537E2" w:rsidRPr="00E073C2">
        <w:rPr>
          <w:rFonts w:ascii="Arial" w:hAnsi="Arial" w:cs="Arial"/>
        </w:rPr>
        <w:t xml:space="preserve">a </w:t>
      </w:r>
      <w:r w:rsidR="0088591B" w:rsidRPr="00E073C2">
        <w:rPr>
          <w:rFonts w:ascii="Arial" w:hAnsi="Arial" w:cs="Arial"/>
        </w:rPr>
        <w:t xml:space="preserve">aquisição </w:t>
      </w:r>
      <w:r w:rsidR="00E073C2" w:rsidRPr="00E073C2">
        <w:rPr>
          <w:rFonts w:ascii="Arial" w:hAnsi="Arial" w:cs="Arial"/>
        </w:rPr>
        <w:t>de equipamentos permanentes hospitalares e equipamentos fisioterapêuticos destinados ao aparelhamento e ao fortalecimento da estrutura assistencial do Hospital Municipal e das unidades de saúde do município de Formoso do Araguaia</w:t>
      </w:r>
      <w:r w:rsidR="0088591B" w:rsidRPr="00E073C2">
        <w:rPr>
          <w:rFonts w:ascii="Arial" w:hAnsi="Arial" w:cs="Arial"/>
        </w:rPr>
        <w:t>,</w:t>
      </w:r>
      <w:r w:rsidR="0088591B" w:rsidRPr="0088591B">
        <w:rPr>
          <w:rFonts w:ascii="Arial Narrow" w:hAnsi="Arial Narrow" w:cs="Arial"/>
          <w:sz w:val="25"/>
          <w:szCs w:val="25"/>
        </w:rPr>
        <w:t xml:space="preserve"> com valores remanescentes em contas de investimento conforme previsto pela Lei Complementar nº 217/2025</w:t>
      </w:r>
      <w:r w:rsidR="00AB160E" w:rsidRPr="00AB160E">
        <w:rPr>
          <w:rFonts w:ascii="Arial Narrow" w:hAnsi="Arial Narrow" w:cs="Arial"/>
          <w:sz w:val="25"/>
          <w:szCs w:val="25"/>
        </w:rPr>
        <w:t>.</w:t>
      </w:r>
    </w:p>
    <w:p w14:paraId="5AEE0037"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000000" w:themeColor="text1"/>
          <w:sz w:val="25"/>
          <w:szCs w:val="25"/>
        </w:rPr>
        <w:lastRenderedPageBreak/>
        <w:t>A licitação será dividida em itens</w:t>
      </w:r>
      <w:r w:rsidRPr="004E1036">
        <w:rPr>
          <w:rFonts w:ascii="Arial Narrow" w:hAnsi="Arial Narrow"/>
          <w:i w:val="0"/>
          <w:color w:val="auto"/>
          <w:sz w:val="25"/>
          <w:szCs w:val="25"/>
        </w:rPr>
        <w:t>, conforme tabela constante do Termo de Referência, facultando-se ao licitante a participação em quantos itens forem de seu interesse.</w:t>
      </w:r>
    </w:p>
    <w:p w14:paraId="778B351D" w14:textId="77777777" w:rsidR="008C0F61" w:rsidRPr="004E1036" w:rsidRDefault="00BB2684">
      <w:pPr>
        <w:pStyle w:val="Nivel01"/>
        <w:rPr>
          <w:rFonts w:ascii="Arial Narrow" w:hAnsi="Arial Narrow"/>
          <w:sz w:val="25"/>
          <w:szCs w:val="25"/>
        </w:rPr>
      </w:pPr>
      <w:bookmarkStart w:id="2" w:name="_Toc184711420"/>
      <w:r w:rsidRPr="004E1036">
        <w:rPr>
          <w:rFonts w:ascii="Arial Narrow" w:hAnsi="Arial Narrow"/>
          <w:sz w:val="25"/>
          <w:szCs w:val="25"/>
        </w:rPr>
        <w:t>DO REGISTRO DE PREÇOS</w:t>
      </w:r>
      <w:bookmarkEnd w:id="2"/>
      <w:r w:rsidRPr="004E1036">
        <w:rPr>
          <w:rFonts w:ascii="Arial Narrow" w:hAnsi="Arial Narrow"/>
          <w:sz w:val="25"/>
          <w:szCs w:val="25"/>
        </w:rPr>
        <w:t xml:space="preserve"> </w:t>
      </w:r>
    </w:p>
    <w:p w14:paraId="32819265" w14:textId="29F2AFB6" w:rsidR="008C0F61" w:rsidRPr="00A235FB" w:rsidRDefault="00A235FB" w:rsidP="00A235FB">
      <w:pPr>
        <w:pStyle w:val="PargrafodaLista"/>
        <w:numPr>
          <w:ilvl w:val="1"/>
          <w:numId w:val="2"/>
        </w:numPr>
        <w:rPr>
          <w:rFonts w:ascii="Arial Narrow" w:hAnsi="Arial Narrow" w:cs="Arial"/>
          <w:color w:val="000000"/>
          <w:sz w:val="25"/>
          <w:szCs w:val="25"/>
        </w:rPr>
      </w:pPr>
      <w:r w:rsidRPr="00A235FB">
        <w:rPr>
          <w:rFonts w:ascii="Arial Narrow" w:hAnsi="Arial Narrow" w:cs="Arial"/>
          <w:color w:val="000000"/>
          <w:sz w:val="25"/>
          <w:szCs w:val="25"/>
        </w:rPr>
        <w:t>As regras referentes aos órgãos gerenciador, bem como a eventuais adesões são as que constam da minuta de Ata de Registro de Preços.</w:t>
      </w:r>
    </w:p>
    <w:p w14:paraId="2FDA0615" w14:textId="77777777" w:rsidR="008C0F61" w:rsidRPr="004E1036" w:rsidRDefault="00BB2684">
      <w:pPr>
        <w:pStyle w:val="Nivel01"/>
        <w:rPr>
          <w:rFonts w:ascii="Arial Narrow" w:hAnsi="Arial Narrow"/>
          <w:sz w:val="25"/>
          <w:szCs w:val="25"/>
        </w:rPr>
      </w:pPr>
      <w:bookmarkStart w:id="3" w:name="_Toc184711421"/>
      <w:r w:rsidRPr="004E1036">
        <w:rPr>
          <w:rFonts w:ascii="Arial Narrow" w:hAnsi="Arial Narrow"/>
          <w:sz w:val="25"/>
          <w:szCs w:val="25"/>
        </w:rPr>
        <w:t>DA PARTICIPAÇÃO NA LICITAÇÃO</w:t>
      </w:r>
      <w:bookmarkEnd w:id="3"/>
    </w:p>
    <w:p w14:paraId="5A2821D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O cadastro deverá ser feito no Portal de Compras Públicas, no endereço eletrônico </w:t>
      </w:r>
      <w:hyperlink r:id="rId13" w:history="1">
        <w:r w:rsidRPr="004E1036">
          <w:rPr>
            <w:rStyle w:val="Hyperlink"/>
            <w:rFonts w:ascii="Arial Narrow" w:hAnsi="Arial Narrow"/>
            <w:sz w:val="25"/>
            <w:szCs w:val="25"/>
          </w:rPr>
          <w:t>www.portaldecompraspublicas.com.br</w:t>
        </w:r>
      </w:hyperlink>
      <w:r w:rsidRPr="004E1036">
        <w:rPr>
          <w:rFonts w:ascii="Arial Narrow" w:hAnsi="Arial Narrow"/>
          <w:sz w:val="25"/>
          <w:szCs w:val="25"/>
        </w:rPr>
        <w:t xml:space="preserve">  </w:t>
      </w:r>
    </w:p>
    <w:p w14:paraId="48D7BB0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4E1036" w:rsidRDefault="00BB2684">
      <w:pPr>
        <w:pStyle w:val="Nvel2-Red"/>
        <w:numPr>
          <w:ilvl w:val="1"/>
          <w:numId w:val="2"/>
        </w:numPr>
        <w:ind w:left="0" w:firstLine="0"/>
        <w:rPr>
          <w:rFonts w:ascii="Arial Narrow" w:eastAsia="Times New Roman" w:hAnsi="Arial Narrow"/>
          <w:i w:val="0"/>
          <w:color w:val="auto"/>
          <w:sz w:val="25"/>
          <w:szCs w:val="25"/>
        </w:rPr>
      </w:pPr>
      <w:r w:rsidRPr="004E103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4E1036">
          <w:rPr>
            <w:rStyle w:val="Hyperlink"/>
            <w:rFonts w:ascii="Arial Narrow" w:hAnsi="Arial Narrow"/>
            <w:i w:val="0"/>
            <w:color w:val="auto"/>
            <w:sz w:val="25"/>
            <w:szCs w:val="25"/>
          </w:rPr>
          <w:t>art. 48 da Lei Complementar nº 123, de 14 de dezembro de 2006</w:t>
        </w:r>
      </w:hyperlink>
      <w:r w:rsidRPr="004E1036">
        <w:rPr>
          <w:rFonts w:ascii="Arial Narrow" w:hAnsi="Arial Narrow"/>
          <w:i w:val="0"/>
          <w:color w:val="auto"/>
          <w:sz w:val="25"/>
          <w:szCs w:val="25"/>
        </w:rPr>
        <w:t>.</w:t>
      </w:r>
    </w:p>
    <w:p w14:paraId="5878A106" w14:textId="77777777" w:rsidR="008C0F61" w:rsidRPr="004E1036" w:rsidRDefault="00BB2684">
      <w:pPr>
        <w:pStyle w:val="Nvel3-R"/>
        <w:numPr>
          <w:ilvl w:val="2"/>
          <w:numId w:val="2"/>
        </w:numPr>
        <w:ind w:left="142" w:firstLine="0"/>
        <w:rPr>
          <w:rFonts w:ascii="Arial Narrow" w:hAnsi="Arial Narrow"/>
          <w:i w:val="0"/>
          <w:color w:val="auto"/>
          <w:sz w:val="25"/>
          <w:szCs w:val="25"/>
        </w:rPr>
      </w:pPr>
      <w:bookmarkStart w:id="4" w:name="_Ref117015508"/>
      <w:r w:rsidRPr="004E103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6C63D2C" w14:textId="77777777" w:rsidR="008C0F61" w:rsidRPr="004E1036" w:rsidRDefault="00BB2684">
      <w:pPr>
        <w:pStyle w:val="Nivel2"/>
        <w:numPr>
          <w:ilvl w:val="1"/>
          <w:numId w:val="2"/>
        </w:numPr>
        <w:ind w:left="0" w:firstLine="0"/>
        <w:rPr>
          <w:rFonts w:ascii="Arial Narrow" w:eastAsia="Times New Roman" w:hAnsi="Arial Narrow"/>
          <w:color w:val="auto"/>
          <w:sz w:val="25"/>
          <w:szCs w:val="25"/>
        </w:rPr>
      </w:pPr>
      <w:r w:rsidRPr="004E1036">
        <w:rPr>
          <w:rFonts w:ascii="Arial Narrow" w:hAnsi="Arial Narrow"/>
          <w:color w:val="auto"/>
          <w:sz w:val="25"/>
          <w:szCs w:val="25"/>
        </w:rPr>
        <w:lastRenderedPageBreak/>
        <w:t xml:space="preserve">Será concedido tratamento favorecido para as microempresas e empresas de pequeno porte, para as sociedades cooperativas </w:t>
      </w:r>
      <w:r w:rsidRPr="004E1036">
        <w:rPr>
          <w:rFonts w:ascii="Arial Narrow" w:eastAsia="Times New Roman" w:hAnsi="Arial Narrow"/>
          <w:color w:val="auto"/>
          <w:sz w:val="25"/>
          <w:szCs w:val="25"/>
        </w:rPr>
        <w:t xml:space="preserve">mencionadas no </w:t>
      </w:r>
      <w:hyperlink r:id="rId15" w:anchor="art16">
        <w:r w:rsidRPr="004E1036">
          <w:rPr>
            <w:rStyle w:val="Hyperlink"/>
            <w:rFonts w:ascii="Arial Narrow" w:eastAsia="Times New Roman" w:hAnsi="Arial Narrow"/>
            <w:sz w:val="25"/>
            <w:szCs w:val="25"/>
          </w:rPr>
          <w:t xml:space="preserve">artigo </w:t>
        </w:r>
        <w:r w:rsidRPr="004E1036">
          <w:rPr>
            <w:rStyle w:val="Hyperlink"/>
            <w:rFonts w:ascii="Arial Narrow" w:hAnsi="Arial Narrow"/>
            <w:sz w:val="25"/>
            <w:szCs w:val="25"/>
          </w:rPr>
          <w:t>16 da Lei nº 14.133, de 2021</w:t>
        </w:r>
      </w:hyperlink>
      <w:r w:rsidRPr="004E103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4E1036">
          <w:rPr>
            <w:rStyle w:val="Hyperlink"/>
            <w:rFonts w:ascii="Arial Narrow" w:hAnsi="Arial Narrow"/>
            <w:sz w:val="25"/>
            <w:szCs w:val="25"/>
          </w:rPr>
          <w:t>Lei Complementar nº 123, de 2006</w:t>
        </w:r>
      </w:hyperlink>
      <w:r w:rsidRPr="004E1036">
        <w:rPr>
          <w:rFonts w:ascii="Arial Narrow" w:hAnsi="Arial Narrow"/>
          <w:color w:val="auto"/>
          <w:sz w:val="25"/>
          <w:szCs w:val="25"/>
        </w:rPr>
        <w:t xml:space="preserve"> e do Decreto n.º 8.538, de 2015.</w:t>
      </w:r>
    </w:p>
    <w:p w14:paraId="1E257A3B" w14:textId="77777777" w:rsidR="008C0F61" w:rsidRPr="004E1036" w:rsidRDefault="00BB2684">
      <w:pPr>
        <w:pStyle w:val="Nivel2"/>
        <w:numPr>
          <w:ilvl w:val="1"/>
          <w:numId w:val="2"/>
        </w:numPr>
        <w:ind w:left="0" w:firstLine="0"/>
        <w:rPr>
          <w:rFonts w:ascii="Arial Narrow" w:hAnsi="Arial Narrow"/>
          <w:sz w:val="25"/>
          <w:szCs w:val="25"/>
        </w:rPr>
      </w:pPr>
      <w:bookmarkStart w:id="5" w:name="_Ref117000692"/>
      <w:r w:rsidRPr="004E1036">
        <w:rPr>
          <w:rFonts w:ascii="Arial Narrow" w:hAnsi="Arial Narrow"/>
          <w:sz w:val="25"/>
          <w:szCs w:val="25"/>
        </w:rPr>
        <w:t>Não poderão disputar esta licitação:</w:t>
      </w:r>
      <w:bookmarkEnd w:id="5"/>
    </w:p>
    <w:p w14:paraId="1ECEFA95" w14:textId="77777777" w:rsidR="008C0F61" w:rsidRPr="004E1036" w:rsidRDefault="00BB2684">
      <w:pPr>
        <w:pStyle w:val="Nivel3"/>
        <w:numPr>
          <w:ilvl w:val="2"/>
          <w:numId w:val="2"/>
        </w:numPr>
        <w:ind w:left="284" w:firstLine="0"/>
        <w:rPr>
          <w:rFonts w:ascii="Arial Narrow" w:hAnsi="Arial Narrow"/>
          <w:sz w:val="25"/>
          <w:szCs w:val="25"/>
        </w:rPr>
      </w:pPr>
      <w:bookmarkStart w:id="6" w:name="_Ref113883338"/>
      <w:r w:rsidRPr="004E1036">
        <w:rPr>
          <w:rFonts w:ascii="Arial Narrow" w:hAnsi="Arial Narrow"/>
          <w:sz w:val="25"/>
          <w:szCs w:val="25"/>
        </w:rPr>
        <w:t>aquele que não atenda às condições deste Edital e seu(s) anexo(s);</w:t>
      </w:r>
    </w:p>
    <w:p w14:paraId="056FF51B"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7" w:name="_Ref114659912"/>
      <w:r w:rsidRPr="004E103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331AD185"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4E103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4E1036">
        <w:rPr>
          <w:rFonts w:ascii="Arial Narrow" w:hAnsi="Arial Narrow"/>
          <w:color w:val="auto"/>
          <w:sz w:val="25"/>
          <w:szCs w:val="25"/>
          <w:u w:val="single"/>
        </w:rPr>
        <w:t xml:space="preserve"> </w:t>
      </w:r>
      <w:bookmarkEnd w:id="9"/>
    </w:p>
    <w:p w14:paraId="26E4A473" w14:textId="77777777" w:rsidR="008C0F61" w:rsidRPr="004E1036" w:rsidRDefault="00BB2684">
      <w:pPr>
        <w:pStyle w:val="Nivel3"/>
        <w:numPr>
          <w:ilvl w:val="2"/>
          <w:numId w:val="2"/>
        </w:numPr>
        <w:ind w:left="284" w:firstLine="0"/>
        <w:rPr>
          <w:rFonts w:ascii="Arial Narrow" w:hAnsi="Arial Narrow"/>
          <w:sz w:val="25"/>
          <w:szCs w:val="25"/>
        </w:rPr>
      </w:pPr>
      <w:bookmarkStart w:id="10" w:name="_Ref113883003"/>
      <w:r w:rsidRPr="004E1036">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2C858E0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4E1036" w:rsidRDefault="00BB2684">
      <w:pPr>
        <w:pStyle w:val="Nivel3"/>
        <w:numPr>
          <w:ilvl w:val="2"/>
          <w:numId w:val="2"/>
        </w:numPr>
        <w:ind w:left="284" w:firstLine="0"/>
        <w:rPr>
          <w:rFonts w:ascii="Arial Narrow" w:hAnsi="Arial Narrow"/>
          <w:sz w:val="25"/>
          <w:szCs w:val="25"/>
        </w:rPr>
      </w:pPr>
      <w:bookmarkStart w:id="11" w:name="_Ref113883579"/>
      <w:r w:rsidRPr="004E1036">
        <w:rPr>
          <w:rFonts w:ascii="Arial Narrow" w:hAnsi="Arial Narrow"/>
          <w:sz w:val="25"/>
          <w:szCs w:val="25"/>
        </w:rPr>
        <w:t>empresas controladoras, controladas ou coligadas, nos termos da Lei nº 6.404, de 15 de dezembro de 1976, concorrendo entre si;</w:t>
      </w:r>
      <w:bookmarkEnd w:id="11"/>
    </w:p>
    <w:p w14:paraId="16AA282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pessoa física ou jurídica que, nos </w:t>
      </w:r>
      <w:r w:rsidRPr="004E1036">
        <w:rPr>
          <w:rFonts w:ascii="Arial Narrow" w:hAnsi="Arial Narrow"/>
          <w:color w:val="auto"/>
          <w:sz w:val="25"/>
          <w:szCs w:val="25"/>
        </w:rPr>
        <w:t xml:space="preserve">5 (cinco) </w:t>
      </w:r>
      <w:r w:rsidRPr="004E103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4E1036" w:rsidRDefault="00BB2684">
      <w:pPr>
        <w:pStyle w:val="Nivel3"/>
        <w:numPr>
          <w:ilvl w:val="2"/>
          <w:numId w:val="2"/>
        </w:numPr>
        <w:ind w:left="284" w:firstLine="0"/>
        <w:rPr>
          <w:rFonts w:ascii="Arial Narrow" w:hAnsi="Arial Narrow"/>
          <w:sz w:val="25"/>
          <w:szCs w:val="25"/>
        </w:rPr>
      </w:pPr>
      <w:bookmarkStart w:id="12" w:name="_Ref113962336"/>
      <w:r w:rsidRPr="004E1036">
        <w:rPr>
          <w:rFonts w:ascii="Arial Narrow" w:hAnsi="Arial Narrow"/>
          <w:sz w:val="25"/>
          <w:szCs w:val="25"/>
        </w:rPr>
        <w:t>agente público do órgão ou entidade licitante;</w:t>
      </w:r>
      <w:bookmarkEnd w:id="12"/>
    </w:p>
    <w:p w14:paraId="0C3CC2E7" w14:textId="77777777" w:rsidR="008C0F61" w:rsidRPr="004E1036" w:rsidRDefault="00BB2684">
      <w:pPr>
        <w:pStyle w:val="PargrafodaLista"/>
        <w:numPr>
          <w:ilvl w:val="2"/>
          <w:numId w:val="2"/>
        </w:numPr>
        <w:ind w:left="426"/>
        <w:jc w:val="both"/>
        <w:rPr>
          <w:rFonts w:ascii="Arial Narrow" w:hAnsi="Arial Narrow" w:cs="Arial"/>
          <w:i/>
          <w:iCs/>
          <w:sz w:val="25"/>
          <w:szCs w:val="25"/>
        </w:rPr>
      </w:pPr>
      <w:r w:rsidRPr="004E103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Organizações da Sociedade Civil de Interesse Público - OSCIP, atuando nessa condição;</w:t>
      </w:r>
    </w:p>
    <w:p w14:paraId="37F2BFD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1036">
          <w:rPr>
            <w:rStyle w:val="Hyperlink"/>
            <w:rFonts w:ascii="Arial Narrow" w:hAnsi="Arial Narrow"/>
            <w:sz w:val="25"/>
            <w:szCs w:val="25"/>
          </w:rPr>
          <w:t>§ 1º do art. 9º da Lei nº 14.133, de 2021</w:t>
        </w:r>
      </w:hyperlink>
      <w:r w:rsidRPr="004E1036">
        <w:rPr>
          <w:rFonts w:ascii="Arial Narrow" w:hAnsi="Arial Narrow"/>
          <w:sz w:val="25"/>
          <w:szCs w:val="25"/>
        </w:rPr>
        <w:t>.</w:t>
      </w:r>
    </w:p>
    <w:p w14:paraId="76B645A9" w14:textId="62EE217A"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impedimento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_Ref113883003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h.iv</w:t>
      </w:r>
      <w:proofErr w:type="spellEnd"/>
      <w:r w:rsidRPr="004E1036">
        <w:rPr>
          <w:rFonts w:ascii="Arial Narrow" w:hAnsi="Arial Narrow"/>
          <w:sz w:val="25"/>
          <w:szCs w:val="25"/>
        </w:rPr>
        <w:fldChar w:fldCharType="end"/>
      </w:r>
      <w:r w:rsidRPr="004E1036">
        <w:rPr>
          <w:rFonts w:ascii="Arial Narrow" w:hAnsi="Arial Narrow"/>
          <w:sz w:val="25"/>
          <w:szCs w:val="25"/>
        </w:rPr>
        <w:t xml:space="preserve"> será também aplicado ao licitante que atue em substituição a outra pessoa, física ou jurídica, com o intuito de burlar a efetividade da sanção a ela aplicada, inclusive </w:t>
      </w:r>
      <w:r w:rsidRPr="004E1036">
        <w:rPr>
          <w:rFonts w:ascii="Arial Narrow" w:hAnsi="Arial Narrow"/>
          <w:sz w:val="25"/>
          <w:szCs w:val="25"/>
        </w:rPr>
        <w:lastRenderedPageBreak/>
        <w:t>a sua controladora, controlada ou coligada, desde que devidamente comprovado o ilícito ou a utilização fraudulenta da personalidade jurídica do licitante.</w:t>
      </w:r>
    </w:p>
    <w:p w14:paraId="499B6B31" w14:textId="22088178" w:rsidR="008C0F61" w:rsidRPr="004E1036" w:rsidRDefault="00BB2684">
      <w:pPr>
        <w:pStyle w:val="Nivel2"/>
        <w:numPr>
          <w:ilvl w:val="1"/>
          <w:numId w:val="2"/>
        </w:numPr>
        <w:ind w:left="0" w:firstLine="0"/>
        <w:rPr>
          <w:rFonts w:ascii="Arial Narrow" w:hAnsi="Arial Narrow"/>
          <w:sz w:val="25"/>
          <w:szCs w:val="25"/>
        </w:rPr>
      </w:pPr>
      <w:bookmarkStart w:id="13" w:name="art14§2"/>
      <w:bookmarkEnd w:id="13"/>
      <w:r w:rsidRPr="004E1036">
        <w:rPr>
          <w:rFonts w:ascii="Arial Narrow" w:hAnsi="Arial Narrow"/>
          <w:sz w:val="25"/>
          <w:szCs w:val="25"/>
        </w:rPr>
        <w:t xml:space="preserve">A critério da Administração e exclusivamente a seu serviço, o autor dos projetos e a empresa a que se referem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poderão participar no apoio das atividades de planejamento da contratação, de execução da licitação ou de gestão do contrato, desde que sob supervisão exclusiva de agentes públicos do órgão ou entidade.</w:t>
      </w:r>
    </w:p>
    <w:p w14:paraId="6A6C07F2" w14:textId="77777777" w:rsidR="008C0F61" w:rsidRPr="004E1036" w:rsidRDefault="00BB2684">
      <w:pPr>
        <w:pStyle w:val="Nivel2"/>
        <w:numPr>
          <w:ilvl w:val="1"/>
          <w:numId w:val="2"/>
        </w:numPr>
        <w:ind w:left="0" w:firstLine="0"/>
        <w:rPr>
          <w:rFonts w:ascii="Arial Narrow" w:hAnsi="Arial Narrow"/>
          <w:sz w:val="25"/>
          <w:szCs w:val="25"/>
        </w:rPr>
      </w:pPr>
      <w:bookmarkStart w:id="14" w:name="art14§3"/>
      <w:bookmarkEnd w:id="14"/>
      <w:r w:rsidRPr="004E1036">
        <w:rPr>
          <w:rFonts w:ascii="Arial Narrow" w:hAnsi="Arial Narrow"/>
          <w:sz w:val="25"/>
          <w:szCs w:val="25"/>
        </w:rPr>
        <w:t>Equiparam-se aos autores do projeto as empresas integrantes do mesmo grupo econômico.</w:t>
      </w:r>
    </w:p>
    <w:p w14:paraId="4D79C440" w14:textId="336CDDDA" w:rsidR="008C0F61" w:rsidRPr="004E1036" w:rsidRDefault="00BB2684">
      <w:pPr>
        <w:pStyle w:val="Nivel2"/>
        <w:numPr>
          <w:ilvl w:val="1"/>
          <w:numId w:val="2"/>
        </w:numPr>
        <w:ind w:left="0" w:firstLine="0"/>
        <w:rPr>
          <w:rFonts w:ascii="Arial Narrow" w:hAnsi="Arial Narrow"/>
          <w:sz w:val="25"/>
          <w:szCs w:val="25"/>
        </w:rPr>
      </w:pPr>
      <w:bookmarkStart w:id="15" w:name="art14§4"/>
      <w:bookmarkEnd w:id="15"/>
      <w:r w:rsidRPr="004E1036">
        <w:rPr>
          <w:rFonts w:ascii="Arial Narrow" w:hAnsi="Arial Narrow"/>
          <w:sz w:val="25"/>
          <w:szCs w:val="25"/>
        </w:rPr>
        <w:t xml:space="preserve">O disposto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4E1036" w:rsidRDefault="00BB2684">
      <w:pPr>
        <w:pStyle w:val="Nivel2"/>
        <w:numPr>
          <w:ilvl w:val="1"/>
          <w:numId w:val="2"/>
        </w:numPr>
        <w:ind w:left="0" w:firstLine="0"/>
        <w:rPr>
          <w:rFonts w:ascii="Arial Narrow" w:hAnsi="Arial Narrow"/>
          <w:sz w:val="25"/>
          <w:szCs w:val="25"/>
        </w:rPr>
      </w:pPr>
      <w:bookmarkStart w:id="16" w:name="art14§5"/>
      <w:bookmarkEnd w:id="16"/>
      <w:r w:rsidRPr="004E103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4E1036">
          <w:rPr>
            <w:rStyle w:val="Hyperlink"/>
            <w:rFonts w:ascii="Arial Narrow" w:hAnsi="Arial Narrow"/>
            <w:sz w:val="25"/>
            <w:szCs w:val="25"/>
          </w:rPr>
          <w:t>Lei nº 14.133/2021</w:t>
        </w:r>
      </w:hyperlink>
      <w:r w:rsidRPr="004E1036">
        <w:rPr>
          <w:rFonts w:ascii="Arial Narrow" w:hAnsi="Arial Narrow"/>
          <w:sz w:val="25"/>
          <w:szCs w:val="25"/>
        </w:rPr>
        <w:t>.</w:t>
      </w:r>
    </w:p>
    <w:p w14:paraId="3FE15748" w14:textId="5D5A1390"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vedação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_Ref113962336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h.viii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42DE49C9" w14:textId="77777777" w:rsidR="008C0F61" w:rsidRPr="004E1036" w:rsidRDefault="00BB2684">
      <w:pPr>
        <w:pStyle w:val="Nivel01"/>
        <w:rPr>
          <w:rFonts w:ascii="Arial Narrow" w:hAnsi="Arial Narrow"/>
          <w:sz w:val="25"/>
          <w:szCs w:val="25"/>
        </w:rPr>
      </w:pPr>
      <w:bookmarkStart w:id="17" w:name="_Toc184711422"/>
      <w:r w:rsidRPr="004E1036">
        <w:rPr>
          <w:rFonts w:ascii="Arial Narrow" w:hAnsi="Arial Narrow"/>
          <w:sz w:val="25"/>
          <w:szCs w:val="25"/>
        </w:rPr>
        <w:t>DA APRESENTAÇÃO DA PROPOSTA E DOS DOCUMENTOS DE HABILITAÇÃO</w:t>
      </w:r>
      <w:bookmarkEnd w:id="17"/>
    </w:p>
    <w:p w14:paraId="64C17BAF" w14:textId="2C9537E4"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 xml:space="preserve">Na presente licitação, a fase de habilitação </w:t>
      </w:r>
      <w:r w:rsidR="00B3128E" w:rsidRPr="004E1036">
        <w:rPr>
          <w:rFonts w:ascii="Arial Narrow" w:hAnsi="Arial Narrow"/>
          <w:i w:val="0"/>
          <w:color w:val="auto"/>
          <w:sz w:val="25"/>
          <w:szCs w:val="25"/>
        </w:rPr>
        <w:t>ante</w:t>
      </w:r>
      <w:r w:rsidRPr="004E1036">
        <w:rPr>
          <w:rFonts w:ascii="Arial Narrow" w:hAnsi="Arial Narrow"/>
          <w:i w:val="0"/>
          <w:color w:val="auto"/>
          <w:sz w:val="25"/>
          <w:szCs w:val="25"/>
        </w:rPr>
        <w:t>cederá as fases de apresentação de propostas e lances e de julgamento.</w:t>
      </w:r>
    </w:p>
    <w:p w14:paraId="6DB2D657" w14:textId="77777777" w:rsidR="008C0F61" w:rsidRPr="004E1036" w:rsidRDefault="00BB2684">
      <w:pPr>
        <w:pStyle w:val="Nivel2"/>
        <w:numPr>
          <w:ilvl w:val="1"/>
          <w:numId w:val="2"/>
        </w:numPr>
        <w:ind w:left="0" w:firstLine="0"/>
        <w:rPr>
          <w:rFonts w:ascii="Arial Narrow" w:hAnsi="Arial Narrow"/>
          <w:sz w:val="25"/>
          <w:szCs w:val="25"/>
        </w:rPr>
      </w:pPr>
      <w:bookmarkStart w:id="18" w:name="_Ref113886867"/>
      <w:r w:rsidRPr="004E1036">
        <w:rPr>
          <w:rFonts w:ascii="Arial Narrow" w:hAnsi="Arial Narrow"/>
          <w:sz w:val="25"/>
          <w:szCs w:val="25"/>
        </w:rPr>
        <w:t xml:space="preserve">Os licitantes encaminharão, exclusivamente por meio do sistema eletrônico, a proposta com </w:t>
      </w:r>
      <w:r w:rsidRPr="004E1036">
        <w:rPr>
          <w:rFonts w:ascii="Arial Narrow" w:hAnsi="Arial Narrow"/>
          <w:color w:val="auto"/>
          <w:sz w:val="25"/>
          <w:szCs w:val="25"/>
        </w:rPr>
        <w:t xml:space="preserve">o preço, </w:t>
      </w:r>
      <w:r w:rsidRPr="004E1036">
        <w:rPr>
          <w:rFonts w:ascii="Arial Narrow" w:hAnsi="Arial Narrow"/>
          <w:sz w:val="25"/>
          <w:szCs w:val="25"/>
        </w:rPr>
        <w:t>conforme o critério de julgamento adotado neste Edital, até a data e o horário estabelecidos para abertura da sessão pública.</w:t>
      </w:r>
      <w:bookmarkEnd w:id="18"/>
    </w:p>
    <w:p w14:paraId="00D5CBC8" w14:textId="77777777" w:rsidR="008C0F61" w:rsidRPr="004E1036" w:rsidRDefault="00BB2684">
      <w:pPr>
        <w:pStyle w:val="Nivel2"/>
        <w:numPr>
          <w:ilvl w:val="1"/>
          <w:numId w:val="2"/>
        </w:numPr>
        <w:ind w:left="0" w:firstLine="0"/>
        <w:rPr>
          <w:rFonts w:ascii="Arial Narrow" w:hAnsi="Arial Narrow"/>
          <w:sz w:val="25"/>
          <w:szCs w:val="25"/>
        </w:rPr>
      </w:pPr>
      <w:bookmarkStart w:id="19" w:name="_Ref113889589"/>
      <w:r w:rsidRPr="004E1036">
        <w:rPr>
          <w:rFonts w:ascii="Arial Narrow" w:hAnsi="Arial Narrow"/>
          <w:sz w:val="25"/>
          <w:szCs w:val="25"/>
        </w:rPr>
        <w:t>Caso a fase de habilitação anteceda as fases de apresentação de propostas e lances, os licitantes encaminharão, na forma e no prazo estabelecidos no item anterior, simultaneamente os documentos de habilitação e a proposta com o preço, observado o disposto nos itens 9 e 7 deste Edital.</w:t>
      </w:r>
      <w:bookmarkEnd w:id="19"/>
    </w:p>
    <w:p w14:paraId="24F77B05" w14:textId="77777777" w:rsidR="008C0F61" w:rsidRPr="004E1036" w:rsidRDefault="00BB2684">
      <w:pPr>
        <w:pStyle w:val="Nivel2"/>
        <w:numPr>
          <w:ilvl w:val="1"/>
          <w:numId w:val="2"/>
        </w:numPr>
        <w:ind w:left="0" w:firstLine="0"/>
        <w:rPr>
          <w:rFonts w:ascii="Arial Narrow" w:hAnsi="Arial Narrow"/>
          <w:sz w:val="25"/>
          <w:szCs w:val="25"/>
        </w:rPr>
      </w:pPr>
      <w:bookmarkStart w:id="20" w:name="_Ref113968921"/>
      <w:r w:rsidRPr="004E1036">
        <w:rPr>
          <w:rFonts w:ascii="Arial Narrow" w:hAnsi="Arial Narrow"/>
          <w:sz w:val="25"/>
          <w:szCs w:val="25"/>
        </w:rPr>
        <w:t>No cadastramento da proposta inicial, o licitante declarará, em campo próprio do sistema, que:</w:t>
      </w:r>
      <w:bookmarkEnd w:id="20"/>
    </w:p>
    <w:p w14:paraId="45372D9C" w14:textId="77777777" w:rsidR="008C0F61" w:rsidRPr="004E103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4E103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4E1036">
          <w:rPr>
            <w:rStyle w:val="Hyperlink"/>
            <w:rFonts w:ascii="Arial Narrow" w:hAnsi="Arial Narrow"/>
            <w:sz w:val="25"/>
            <w:szCs w:val="25"/>
          </w:rPr>
          <w:t>artigo 7°, XXXIII, da Constituição</w:t>
        </w:r>
      </w:hyperlink>
      <w:r w:rsidRPr="004E1036">
        <w:rPr>
          <w:rFonts w:ascii="Arial Narrow" w:hAnsi="Arial Narrow"/>
          <w:sz w:val="25"/>
          <w:szCs w:val="25"/>
        </w:rPr>
        <w:t>;</w:t>
      </w:r>
    </w:p>
    <w:p w14:paraId="7CA68A6F"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 xml:space="preserve">não possui empregados executando trabalho degradante ou forçado, observando o disposto nos </w:t>
      </w:r>
      <w:hyperlink r:id="rId20" w:history="1">
        <w:r w:rsidRPr="004E1036">
          <w:rPr>
            <w:rStyle w:val="Hyperlink"/>
            <w:rFonts w:ascii="Arial Narrow" w:hAnsi="Arial Narrow"/>
            <w:color w:val="auto"/>
            <w:sz w:val="25"/>
            <w:szCs w:val="25"/>
          </w:rPr>
          <w:t>incisos III e IV do art. 1º e no inciso III do art. 5º da Constituição Federal</w:t>
        </w:r>
      </w:hyperlink>
      <w:r w:rsidRPr="004E1036">
        <w:rPr>
          <w:rFonts w:ascii="Arial Narrow" w:hAnsi="Arial Narrow"/>
          <w:color w:val="auto"/>
          <w:sz w:val="25"/>
          <w:szCs w:val="25"/>
        </w:rPr>
        <w:t>;</w:t>
      </w:r>
    </w:p>
    <w:p w14:paraId="1C19BBD6"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4E1036">
          <w:rPr>
            <w:rStyle w:val="Hyperlink"/>
            <w:rFonts w:ascii="Arial Narrow" w:hAnsi="Arial Narrow"/>
            <w:color w:val="auto"/>
            <w:sz w:val="25"/>
            <w:szCs w:val="25"/>
          </w:rPr>
          <w:t>artigo 16 da Lei nº 14.133, de 2021</w:t>
        </w:r>
      </w:hyperlink>
      <w:r w:rsidRPr="004E1036">
        <w:rPr>
          <w:rFonts w:ascii="Arial Narrow" w:hAnsi="Arial Narrow"/>
          <w:color w:val="auto"/>
          <w:sz w:val="25"/>
          <w:szCs w:val="25"/>
        </w:rPr>
        <w:t>.</w:t>
      </w:r>
    </w:p>
    <w:p w14:paraId="37FB6A6D" w14:textId="77777777" w:rsidR="008C0F61" w:rsidRPr="004E1036" w:rsidRDefault="00BB2684">
      <w:pPr>
        <w:pStyle w:val="Nivel2"/>
        <w:numPr>
          <w:ilvl w:val="1"/>
          <w:numId w:val="2"/>
        </w:numPr>
        <w:ind w:left="0" w:firstLine="0"/>
        <w:rPr>
          <w:rFonts w:ascii="Arial Narrow" w:hAnsi="Arial Narrow"/>
          <w:sz w:val="25"/>
          <w:szCs w:val="25"/>
        </w:rPr>
      </w:pPr>
      <w:bookmarkStart w:id="21" w:name="_Ref117000019"/>
      <w:r w:rsidRPr="004E103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4E1036">
          <w:rPr>
            <w:rStyle w:val="Hyperlink"/>
            <w:rFonts w:ascii="Arial Narrow" w:hAnsi="Arial Narrow"/>
            <w:sz w:val="25"/>
            <w:szCs w:val="25"/>
          </w:rPr>
          <w:t>artigo 3° da Lei Complementar nº 123, de 2006</w:t>
        </w:r>
      </w:hyperlink>
      <w:r w:rsidRPr="004E1036">
        <w:rPr>
          <w:rFonts w:ascii="Arial Narrow" w:hAnsi="Arial Narrow"/>
          <w:sz w:val="25"/>
          <w:szCs w:val="25"/>
        </w:rPr>
        <w:t xml:space="preserve">, estando apto a usufruir do tratamento favorecido estabelecido em seus </w:t>
      </w:r>
      <w:bookmarkEnd w:id="21"/>
      <w:r w:rsidRPr="004E1036">
        <w:fldChar w:fldCharType="begin"/>
      </w:r>
      <w:r w:rsidRPr="004E1036">
        <w:rPr>
          <w:rFonts w:ascii="Arial Narrow" w:hAnsi="Arial Narrow"/>
          <w:sz w:val="25"/>
          <w:szCs w:val="25"/>
        </w:rPr>
        <w:instrText>HYPERLINK "https://www.planalto.gov.br/ccivil_03/leis/lcp/lcp123.htm" \l "art42"</w:instrText>
      </w:r>
      <w:r w:rsidRPr="004E1036">
        <w:fldChar w:fldCharType="separate"/>
      </w:r>
      <w:proofErr w:type="spellStart"/>
      <w:r w:rsidRPr="004E1036">
        <w:rPr>
          <w:rStyle w:val="Hyperlink"/>
          <w:rFonts w:ascii="Arial Narrow" w:hAnsi="Arial Narrow"/>
          <w:sz w:val="25"/>
          <w:szCs w:val="25"/>
        </w:rPr>
        <w:t>arts</w:t>
      </w:r>
      <w:proofErr w:type="spellEnd"/>
      <w:r w:rsidRPr="004E1036">
        <w:rPr>
          <w:rStyle w:val="Hyperlink"/>
          <w:rFonts w:ascii="Arial Narrow" w:hAnsi="Arial Narrow"/>
          <w:sz w:val="25"/>
          <w:szCs w:val="25"/>
        </w:rPr>
        <w:t>. 42 a 49</w:t>
      </w:r>
      <w:r w:rsidRPr="004E1036">
        <w:rPr>
          <w:rStyle w:val="Hyperlink"/>
          <w:rFonts w:ascii="Arial Narrow" w:hAnsi="Arial Narrow"/>
          <w:sz w:val="25"/>
          <w:szCs w:val="25"/>
        </w:rPr>
        <w:fldChar w:fldCharType="end"/>
      </w:r>
      <w:r w:rsidRPr="004E1036">
        <w:rPr>
          <w:rFonts w:ascii="Arial Narrow" w:hAnsi="Arial Narrow"/>
          <w:sz w:val="25"/>
          <w:szCs w:val="25"/>
        </w:rPr>
        <w:t xml:space="preserve">, observado o disposto nos </w:t>
      </w:r>
      <w:hyperlink r:id="rId23" w:anchor="art4§1">
        <w:r w:rsidRPr="004E1036">
          <w:rPr>
            <w:rStyle w:val="Hyperlink"/>
            <w:rFonts w:ascii="Arial Narrow" w:hAnsi="Arial Narrow"/>
            <w:sz w:val="25"/>
            <w:szCs w:val="25"/>
          </w:rPr>
          <w:t>§§ 1º ao 3º do art. 4º, da Lei n.º 14.133, de 2021.</w:t>
        </w:r>
      </w:hyperlink>
    </w:p>
    <w:p w14:paraId="432E9C9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4E1036">
          <w:rPr>
            <w:rStyle w:val="Hyperlink"/>
            <w:rFonts w:ascii="Arial Narrow" w:hAnsi="Arial Narrow"/>
            <w:sz w:val="25"/>
            <w:szCs w:val="25"/>
          </w:rPr>
          <w:t>Lei Complementar nº 123, de 2006</w:t>
        </w:r>
      </w:hyperlink>
      <w:r w:rsidRPr="004E1036">
        <w:rPr>
          <w:rFonts w:ascii="Arial Narrow" w:hAnsi="Arial Narrow"/>
          <w:sz w:val="25"/>
          <w:szCs w:val="25"/>
        </w:rPr>
        <w:t>, mesmo que microempresa, empresa de pequeno porte ou sociedade cooperativa.</w:t>
      </w:r>
    </w:p>
    <w:p w14:paraId="6096903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4E1036" w:rsidRDefault="008C0F61">
      <w:pPr>
        <w:pStyle w:val="PargrafodaLista"/>
        <w:ind w:left="426"/>
        <w:jc w:val="both"/>
        <w:rPr>
          <w:rFonts w:ascii="Arial Narrow" w:hAnsi="Arial Narrow" w:cs="Arial"/>
          <w:color w:val="000000"/>
          <w:sz w:val="25"/>
          <w:szCs w:val="25"/>
        </w:rPr>
      </w:pPr>
    </w:p>
    <w:p w14:paraId="76303A6C" w14:textId="77777777" w:rsidR="008C0F61" w:rsidRPr="004E1036" w:rsidRDefault="00BB2684">
      <w:pPr>
        <w:pStyle w:val="PargrafodaLista"/>
        <w:numPr>
          <w:ilvl w:val="1"/>
          <w:numId w:val="2"/>
        </w:numPr>
        <w:ind w:left="426" w:hanging="426"/>
        <w:jc w:val="both"/>
        <w:rPr>
          <w:rFonts w:ascii="Arial Narrow" w:hAnsi="Arial Narrow" w:cs="Arial"/>
          <w:color w:val="000000"/>
          <w:sz w:val="25"/>
          <w:szCs w:val="25"/>
        </w:rPr>
      </w:pPr>
      <w:r w:rsidRPr="004E103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4E1036" w:rsidRDefault="008C0F61">
      <w:pPr>
        <w:jc w:val="both"/>
        <w:rPr>
          <w:rFonts w:ascii="Arial Narrow" w:hAnsi="Arial Narrow" w:cs="Arial"/>
          <w:color w:val="000000"/>
          <w:sz w:val="25"/>
          <w:szCs w:val="25"/>
        </w:rPr>
      </w:pPr>
    </w:p>
    <w:p w14:paraId="7581018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40954D3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falsidade da declaração de que trata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_Ref113968921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d</w:t>
      </w:r>
      <w:r w:rsidRPr="004E1036">
        <w:rPr>
          <w:rFonts w:ascii="Arial Narrow" w:hAnsi="Arial Narrow"/>
          <w:sz w:val="25"/>
          <w:szCs w:val="25"/>
        </w:rPr>
        <w:fldChar w:fldCharType="end"/>
      </w:r>
      <w:r w:rsidRPr="004E1036">
        <w:rPr>
          <w:rFonts w:ascii="Arial Narrow" w:hAnsi="Arial Narrow"/>
          <w:sz w:val="25"/>
          <w:szCs w:val="25"/>
        </w:rPr>
        <w:t xml:space="preserve"> ou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f</w:t>
      </w:r>
      <w:r w:rsidRPr="004E1036">
        <w:rPr>
          <w:rFonts w:ascii="Arial Narrow" w:hAnsi="Arial Narrow"/>
          <w:sz w:val="25"/>
          <w:szCs w:val="25"/>
        </w:rPr>
        <w:fldChar w:fldCharType="end"/>
      </w:r>
      <w:r w:rsidRPr="004E1036">
        <w:rPr>
          <w:rFonts w:ascii="Arial Narrow" w:hAnsi="Arial Narrow"/>
          <w:sz w:val="25"/>
          <w:szCs w:val="25"/>
        </w:rPr>
        <w:t xml:space="preserve"> sujeitará o licitante às sanções previstas na </w:t>
      </w:r>
      <w:hyperlink r:id="rId25" w:history="1">
        <w:r w:rsidRPr="004E1036">
          <w:rPr>
            <w:rStyle w:val="Hyperlink"/>
            <w:rFonts w:ascii="Arial Narrow" w:hAnsi="Arial Narrow"/>
            <w:sz w:val="25"/>
            <w:szCs w:val="25"/>
          </w:rPr>
          <w:t>Lei nº 14.133, de 2021</w:t>
        </w:r>
      </w:hyperlink>
      <w:r w:rsidRPr="004E1036">
        <w:rPr>
          <w:rFonts w:ascii="Arial Narrow" w:hAnsi="Arial Narrow"/>
          <w:sz w:val="25"/>
          <w:szCs w:val="25"/>
        </w:rPr>
        <w:t>, e neste Edital.</w:t>
      </w:r>
    </w:p>
    <w:p w14:paraId="15D9FCD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4E1036" w:rsidRDefault="00BB2684">
      <w:pPr>
        <w:pStyle w:val="Nivel2"/>
        <w:numPr>
          <w:ilvl w:val="1"/>
          <w:numId w:val="2"/>
        </w:numPr>
        <w:ind w:left="0" w:firstLine="0"/>
        <w:rPr>
          <w:rFonts w:ascii="Arial Narrow" w:hAnsi="Arial Narrow"/>
          <w:sz w:val="25"/>
          <w:szCs w:val="25"/>
        </w:rPr>
      </w:pPr>
      <w:bookmarkStart w:id="22" w:name="_Ref116992247"/>
      <w:r w:rsidRPr="004E1036">
        <w:rPr>
          <w:rFonts w:ascii="Arial Narrow" w:hAnsi="Arial Narrow"/>
          <w:sz w:val="25"/>
          <w:szCs w:val="25"/>
        </w:rPr>
        <w:t>Desde que disponibilizada a funcionalidade no sistema, o licitante poderá parametrizar o seu valor final mínimo ou o seu percentual de desconto máximo quando do cadastramento da proposta e obedecerá às seguintes regras:</w:t>
      </w:r>
      <w:bookmarkEnd w:id="22"/>
    </w:p>
    <w:p w14:paraId="0BD77BF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75241C0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valor final mínimo ou o percentual de desconto final máximo parametrizado na forma do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_Ref116992247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n</w:t>
      </w:r>
      <w:r w:rsidRPr="004E1036">
        <w:rPr>
          <w:rFonts w:ascii="Arial Narrow" w:hAnsi="Arial Narrow"/>
          <w:sz w:val="25"/>
          <w:szCs w:val="25"/>
        </w:rPr>
        <w:fldChar w:fldCharType="end"/>
      </w:r>
      <w:r w:rsidRPr="004E103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eastAsia="Times New Roman" w:hAnsi="Arial Narrow"/>
          <w:sz w:val="25"/>
          <w:szCs w:val="25"/>
        </w:rPr>
        <w:t xml:space="preserve">Caberá ao licitante interessado em participar da licitação </w:t>
      </w:r>
      <w:r w:rsidRPr="004E103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79B767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eastAsia="Times New Roman" w:hAnsi="Arial Narrow"/>
          <w:sz w:val="25"/>
          <w:szCs w:val="25"/>
        </w:rPr>
        <w:t xml:space="preserve">O licitante deverá </w:t>
      </w:r>
      <w:r w:rsidRPr="004E1036">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4E1036" w:rsidRDefault="00BB2684">
      <w:pPr>
        <w:pStyle w:val="Nivel01"/>
        <w:rPr>
          <w:rFonts w:ascii="Arial Narrow" w:hAnsi="Arial Narrow"/>
          <w:sz w:val="25"/>
          <w:szCs w:val="25"/>
        </w:rPr>
      </w:pPr>
      <w:bookmarkStart w:id="23" w:name="_Toc184711423"/>
      <w:r w:rsidRPr="004E1036">
        <w:rPr>
          <w:rFonts w:ascii="Arial Narrow" w:hAnsi="Arial Narrow"/>
          <w:sz w:val="25"/>
          <w:szCs w:val="25"/>
        </w:rPr>
        <w:t>DO PREENCHIMENTO DA PROPOSTA</w:t>
      </w:r>
      <w:bookmarkEnd w:id="23"/>
    </w:p>
    <w:p w14:paraId="51BD10A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O licitante deverá enviar sua proposta mediante o preenchimento, no sistema eletrônico, dos seguintes campos:</w:t>
      </w:r>
    </w:p>
    <w:p w14:paraId="5D35CCB5" w14:textId="740B063F" w:rsidR="008C0F61" w:rsidRPr="004E1036" w:rsidRDefault="00D06F2D" w:rsidP="00D06F2D">
      <w:pPr>
        <w:pStyle w:val="Nvel3"/>
        <w:rPr>
          <w:rFonts w:ascii="Arial Narrow" w:hAnsi="Arial Narrow"/>
          <w:color w:val="auto"/>
          <w:sz w:val="25"/>
          <w:szCs w:val="25"/>
          <w:highlight w:val="yellow"/>
        </w:rPr>
      </w:pPr>
      <w:r w:rsidRPr="004E1036">
        <w:rPr>
          <w:rFonts w:ascii="Arial Narrow" w:eastAsiaTheme="minorEastAsia" w:hAnsi="Arial Narrow"/>
          <w:i/>
          <w:iCs/>
          <w:color w:val="auto"/>
          <w:sz w:val="25"/>
          <w:szCs w:val="25"/>
        </w:rPr>
        <w:t>i.</w:t>
      </w:r>
      <w:r w:rsidRPr="004E1036">
        <w:rPr>
          <w:rFonts w:ascii="Arial Narrow" w:eastAsiaTheme="minorEastAsia" w:hAnsi="Arial Narrow"/>
          <w:i/>
          <w:iCs/>
          <w:color w:val="auto"/>
          <w:sz w:val="25"/>
          <w:szCs w:val="25"/>
        </w:rPr>
        <w:tab/>
        <w:t>Valor unitário e total para cada item ou lote de itens, em moeda corrente nacional</w:t>
      </w:r>
      <w:r w:rsidR="00D10C1C" w:rsidRPr="004E1036">
        <w:rPr>
          <w:rFonts w:ascii="Arial Narrow" w:hAnsi="Arial Narrow"/>
          <w:i/>
          <w:iCs/>
          <w:color w:val="auto"/>
          <w:sz w:val="25"/>
          <w:szCs w:val="25"/>
          <w:highlight w:val="yellow"/>
        </w:rPr>
        <w:t>;</w:t>
      </w:r>
    </w:p>
    <w:p w14:paraId="73FB325D" w14:textId="77777777" w:rsidR="008C0F61" w:rsidRPr="004E1036" w:rsidRDefault="00BB2684">
      <w:pPr>
        <w:pStyle w:val="Nivel3"/>
        <w:numPr>
          <w:ilvl w:val="2"/>
          <w:numId w:val="2"/>
        </w:numPr>
        <w:ind w:left="284"/>
        <w:rPr>
          <w:rFonts w:ascii="Arial Narrow" w:hAnsi="Arial Narrow"/>
          <w:sz w:val="25"/>
          <w:szCs w:val="25"/>
        </w:rPr>
      </w:pPr>
      <w:r w:rsidRPr="004E1036">
        <w:rPr>
          <w:rFonts w:ascii="Arial Narrow" w:hAnsi="Arial Narrow"/>
          <w:sz w:val="25"/>
          <w:szCs w:val="25"/>
        </w:rPr>
        <w:t>Marca; (se for o caso)</w:t>
      </w:r>
    </w:p>
    <w:p w14:paraId="06C8083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especificações do objeto contidas na proposta vinculam o licitante.</w:t>
      </w:r>
    </w:p>
    <w:p w14:paraId="42F08F62"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 </w:t>
      </w:r>
      <w:r w:rsidRPr="004E1036">
        <w:rPr>
          <w:rStyle w:val="normaltextrun"/>
          <w:rFonts w:ascii="Arial Narrow" w:hAnsi="Arial Narrow"/>
          <w:i/>
          <w:iCs/>
          <w:color w:val="auto"/>
          <w:sz w:val="25"/>
          <w:szCs w:val="25"/>
          <w:u w:val="single"/>
        </w:rPr>
        <w:t xml:space="preserve">O </w:t>
      </w:r>
      <w:proofErr w:type="gramStart"/>
      <w:r w:rsidRPr="004E1036">
        <w:rPr>
          <w:rStyle w:val="normaltextrun"/>
          <w:rFonts w:ascii="Arial Narrow" w:hAnsi="Arial Narrow"/>
          <w:i/>
          <w:iCs/>
          <w:color w:val="auto"/>
          <w:sz w:val="25"/>
          <w:szCs w:val="25"/>
          <w:u w:val="single"/>
        </w:rPr>
        <w:t>licitante  NÃO</w:t>
      </w:r>
      <w:proofErr w:type="gramEnd"/>
      <w:r w:rsidRPr="004E1036">
        <w:rPr>
          <w:rStyle w:val="normaltextrun"/>
          <w:rFonts w:ascii="Arial Narrow" w:hAnsi="Arial Narrow"/>
          <w:i/>
          <w:iCs/>
          <w:color w:val="auto"/>
          <w:sz w:val="25"/>
          <w:szCs w:val="25"/>
          <w:u w:val="single"/>
        </w:rPr>
        <w:t xml:space="preserve"> poderá </w:t>
      </w:r>
      <w:r w:rsidRPr="004E1036">
        <w:rPr>
          <w:rStyle w:val="normaltextrun"/>
          <w:rFonts w:ascii="Arial Narrow" w:hAnsi="Arial Narrow"/>
          <w:color w:val="auto"/>
          <w:sz w:val="25"/>
          <w:szCs w:val="25"/>
        </w:rPr>
        <w:t>oferecer</w:t>
      </w:r>
      <w:r w:rsidRPr="004E1036">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4E1036" w:rsidRDefault="00BB2684">
      <w:pPr>
        <w:pStyle w:val="Nivel2"/>
        <w:numPr>
          <w:ilvl w:val="1"/>
          <w:numId w:val="2"/>
        </w:numPr>
        <w:ind w:left="0" w:firstLine="0"/>
        <w:jc w:val="left"/>
        <w:rPr>
          <w:rFonts w:ascii="Arial Narrow" w:hAnsi="Arial Narrow"/>
          <w:sz w:val="25"/>
          <w:szCs w:val="25"/>
        </w:rPr>
      </w:pPr>
      <w:r w:rsidRPr="004E103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O prazo de validade da proposta não será inferior a </w:t>
      </w:r>
      <w:r w:rsidRPr="004E1036">
        <w:rPr>
          <w:rFonts w:ascii="Arial Narrow" w:hAnsi="Arial Narrow"/>
          <w:b/>
          <w:bCs/>
          <w:color w:val="auto"/>
          <w:sz w:val="25"/>
          <w:szCs w:val="25"/>
        </w:rPr>
        <w:t>60 (sessenta)</w:t>
      </w:r>
      <w:r w:rsidRPr="004E1036">
        <w:rPr>
          <w:rFonts w:ascii="Arial Narrow" w:hAnsi="Arial Narrow"/>
          <w:color w:val="auto"/>
          <w:sz w:val="25"/>
          <w:szCs w:val="25"/>
        </w:rPr>
        <w:t xml:space="preserve"> </w:t>
      </w:r>
      <w:r w:rsidRPr="004E1036">
        <w:rPr>
          <w:rFonts w:ascii="Arial Narrow" w:hAnsi="Arial Narrow"/>
          <w:sz w:val="25"/>
          <w:szCs w:val="25"/>
        </w:rPr>
        <w:t>dias</w:t>
      </w:r>
      <w:r w:rsidRPr="004E1036">
        <w:rPr>
          <w:rFonts w:ascii="Arial Narrow" w:hAnsi="Arial Narrow"/>
          <w:b/>
          <w:sz w:val="25"/>
          <w:szCs w:val="25"/>
        </w:rPr>
        <w:t>,</w:t>
      </w:r>
      <w:r w:rsidRPr="004E1036">
        <w:rPr>
          <w:rFonts w:ascii="Arial Narrow" w:hAnsi="Arial Narrow"/>
          <w:sz w:val="25"/>
          <w:szCs w:val="25"/>
        </w:rPr>
        <w:t xml:space="preserve"> a contar da data de sua apresentação.</w:t>
      </w:r>
    </w:p>
    <w:p w14:paraId="3C1DBC2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Caso o critério de julgamento seja o de maior desconto, o preço já decorrente da aplicação do desconto ofertado deverá respeitar os preços máximos previstos neste edital</w:t>
      </w:r>
      <w:r w:rsidRPr="004E1036">
        <w:rPr>
          <w:rFonts w:ascii="Arial Narrow" w:hAnsi="Arial Narrow"/>
          <w:color w:val="FF0000"/>
          <w:sz w:val="25"/>
          <w:szCs w:val="25"/>
        </w:rPr>
        <w:t>.</w:t>
      </w:r>
    </w:p>
    <w:p w14:paraId="07E5B5B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O descumprimento das regras supramencionadas pela Administração por parte dos contratados pode ensejar a </w:t>
      </w:r>
      <w:r w:rsidRPr="004E1036">
        <w:rPr>
          <w:rFonts w:ascii="Arial Narrow" w:hAnsi="Arial Narrow"/>
          <w:color w:val="000000" w:themeColor="text1"/>
          <w:sz w:val="25"/>
          <w:szCs w:val="25"/>
        </w:rPr>
        <w:t>responsabilização pelo</w:t>
      </w:r>
      <w:r w:rsidRPr="004E103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4E1036">
          <w:rPr>
            <w:rStyle w:val="Hyperlink"/>
            <w:rFonts w:ascii="Arial Narrow" w:hAnsi="Arial Narrow"/>
            <w:sz w:val="25"/>
            <w:szCs w:val="25"/>
          </w:rPr>
          <w:t>art. 71, inciso IX, da Constituição</w:t>
        </w:r>
      </w:hyperlink>
      <w:r w:rsidRPr="004E103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5D12E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Em todo caso, deverá ser garantido o pagamento do salário normativo previsto no instrumento coletivo aplicável ou do salário-mínimo vigente, o que for maior.</w:t>
      </w:r>
    </w:p>
    <w:p w14:paraId="55AB3622" w14:textId="77777777" w:rsidR="008C0F61" w:rsidRPr="004E1036" w:rsidRDefault="00BB2684">
      <w:pPr>
        <w:pStyle w:val="Nivel01"/>
        <w:rPr>
          <w:rFonts w:ascii="Arial Narrow" w:hAnsi="Arial Narrow"/>
          <w:sz w:val="25"/>
          <w:szCs w:val="25"/>
        </w:rPr>
      </w:pPr>
      <w:bookmarkStart w:id="24" w:name="_Toc184711424"/>
      <w:r w:rsidRPr="004E1036">
        <w:rPr>
          <w:rFonts w:ascii="Arial Narrow" w:hAnsi="Arial Narrow"/>
          <w:sz w:val="25"/>
          <w:szCs w:val="25"/>
        </w:rPr>
        <w:t>DA ABERTURA DA SESSÃO, CLASSIFICAÇÃO DAS PROPOSTAS E FORMULAÇÃO DE LANCES</w:t>
      </w:r>
      <w:bookmarkEnd w:id="24"/>
    </w:p>
    <w:p w14:paraId="244886C0" w14:textId="77777777" w:rsidR="008C0F61" w:rsidRPr="004E1036" w:rsidRDefault="00BB2684">
      <w:pPr>
        <w:pStyle w:val="Nivel2"/>
        <w:numPr>
          <w:ilvl w:val="1"/>
          <w:numId w:val="2"/>
        </w:numPr>
        <w:ind w:left="0" w:firstLine="0"/>
        <w:rPr>
          <w:rFonts w:ascii="Arial Narrow" w:hAnsi="Arial Narrow"/>
          <w:sz w:val="25"/>
          <w:szCs w:val="25"/>
        </w:rPr>
      </w:pPr>
      <w:bookmarkStart w:id="25" w:name="_Hlk114646655"/>
      <w:r w:rsidRPr="004E1036">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sistema disponibilizará campo próprio para troca de mensagens entre o Pregoeiro e os licitantes.</w:t>
      </w:r>
    </w:p>
    <w:p w14:paraId="4111DB0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62DE23BF"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lance deverá ser ofertado</w:t>
      </w:r>
      <w:r w:rsidR="00A9455D" w:rsidRPr="004E1036">
        <w:rPr>
          <w:rFonts w:ascii="Arial Narrow" w:hAnsi="Arial Narrow"/>
          <w:sz w:val="25"/>
          <w:szCs w:val="25"/>
        </w:rPr>
        <w:t xml:space="preserve"> pelo</w:t>
      </w:r>
      <w:r w:rsidRPr="004E1036">
        <w:rPr>
          <w:rFonts w:ascii="Arial Narrow" w:hAnsi="Arial Narrow"/>
          <w:sz w:val="25"/>
          <w:szCs w:val="25"/>
        </w:rPr>
        <w:t xml:space="preserve"> </w:t>
      </w:r>
      <w:r w:rsidR="00CA393B" w:rsidRPr="004E1036">
        <w:rPr>
          <w:rFonts w:ascii="Arial Narrow" w:hAnsi="Arial Narrow"/>
          <w:b/>
          <w:sz w:val="25"/>
          <w:szCs w:val="25"/>
        </w:rPr>
        <w:t>valor unitário do item</w:t>
      </w:r>
      <w:r w:rsidR="00FC121E" w:rsidRPr="004E1036">
        <w:rPr>
          <w:rFonts w:ascii="Arial Narrow" w:hAnsi="Arial Narrow"/>
          <w:b/>
          <w:sz w:val="25"/>
          <w:szCs w:val="25"/>
        </w:rPr>
        <w:t>.</w:t>
      </w:r>
    </w:p>
    <w:p w14:paraId="2AACB775" w14:textId="3B020436" w:rsidR="008C0F61" w:rsidRPr="004E1036" w:rsidRDefault="00A9455D" w:rsidP="00CA393B">
      <w:pPr>
        <w:pStyle w:val="Nivel2"/>
        <w:numPr>
          <w:ilvl w:val="0"/>
          <w:numId w:val="0"/>
        </w:numPr>
        <w:rPr>
          <w:rFonts w:ascii="Arial Narrow" w:hAnsi="Arial Narrow"/>
          <w:color w:val="auto"/>
          <w:sz w:val="25"/>
          <w:szCs w:val="25"/>
        </w:rPr>
      </w:pPr>
      <w:r w:rsidRPr="004E1036">
        <w:rPr>
          <w:rFonts w:ascii="Arial Narrow" w:hAnsi="Arial Narrow"/>
          <w:i/>
          <w:sz w:val="25"/>
          <w:szCs w:val="25"/>
        </w:rPr>
        <w:t xml:space="preserve"> </w:t>
      </w:r>
      <w:r w:rsidRPr="004E1036">
        <w:rPr>
          <w:rFonts w:ascii="Arial Narrow" w:hAnsi="Arial Narrow"/>
          <w:i/>
          <w:sz w:val="25"/>
          <w:szCs w:val="25"/>
        </w:rPr>
        <w:tab/>
      </w:r>
      <w:r w:rsidRPr="004E1036">
        <w:rPr>
          <w:rFonts w:ascii="Arial Narrow" w:hAnsi="Arial Narrow"/>
          <w:i/>
          <w:sz w:val="25"/>
          <w:szCs w:val="25"/>
        </w:rPr>
        <w:tab/>
      </w:r>
      <w:r w:rsidR="00BB2684" w:rsidRPr="004E1036">
        <w:rPr>
          <w:rFonts w:ascii="Arial Narrow" w:hAnsi="Arial Narrow"/>
          <w:sz w:val="25"/>
          <w:szCs w:val="25"/>
        </w:rPr>
        <w:t>Os licitantes poderão oferecer lances sucessivos, observando o horário fixado para abertura da sessão e as regras estabelecidas n</w:t>
      </w:r>
      <w:r w:rsidR="00BB2684" w:rsidRPr="004E1036">
        <w:rPr>
          <w:rFonts w:ascii="Arial Narrow" w:hAnsi="Arial Narrow"/>
          <w:color w:val="auto"/>
          <w:sz w:val="25"/>
          <w:szCs w:val="25"/>
        </w:rPr>
        <w:t>o Edital.</w:t>
      </w:r>
    </w:p>
    <w:p w14:paraId="3F06DC25"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somente poderá oferecer lance </w:t>
      </w:r>
      <w:r w:rsidRPr="004E1036">
        <w:rPr>
          <w:rFonts w:ascii="Arial Narrow" w:hAnsi="Arial Narrow"/>
          <w:iCs/>
          <w:color w:val="auto"/>
          <w:sz w:val="25"/>
          <w:szCs w:val="25"/>
        </w:rPr>
        <w:t>de valor</w:t>
      </w:r>
      <w:r w:rsidRPr="004E1036">
        <w:rPr>
          <w:rFonts w:ascii="Arial Narrow" w:hAnsi="Arial Narrow"/>
          <w:color w:val="auto"/>
          <w:sz w:val="25"/>
          <w:szCs w:val="25"/>
        </w:rPr>
        <w:t xml:space="preserve"> </w:t>
      </w:r>
      <w:r w:rsidRPr="004E1036">
        <w:rPr>
          <w:rFonts w:ascii="Arial Narrow" w:hAnsi="Arial Narrow"/>
          <w:iCs/>
          <w:color w:val="auto"/>
          <w:sz w:val="25"/>
          <w:szCs w:val="25"/>
        </w:rPr>
        <w:t>inferior</w:t>
      </w:r>
      <w:r w:rsidRPr="004E1036">
        <w:rPr>
          <w:rFonts w:ascii="Arial Narrow" w:hAnsi="Arial Narrow"/>
          <w:color w:val="auto"/>
          <w:sz w:val="25"/>
          <w:szCs w:val="25"/>
        </w:rPr>
        <w:t xml:space="preserve"> </w:t>
      </w:r>
      <w:r w:rsidRPr="004E1036">
        <w:rPr>
          <w:rFonts w:ascii="Arial Narrow" w:hAnsi="Arial Narrow"/>
          <w:iCs/>
          <w:color w:val="auto"/>
          <w:sz w:val="25"/>
          <w:szCs w:val="25"/>
        </w:rPr>
        <w:t>ou percentual de desconto superior</w:t>
      </w:r>
      <w:r w:rsidRPr="004E1036">
        <w:rPr>
          <w:rFonts w:ascii="Arial Narrow" w:hAnsi="Arial Narrow"/>
          <w:color w:val="auto"/>
          <w:sz w:val="25"/>
          <w:szCs w:val="25"/>
        </w:rPr>
        <w:t xml:space="preserve"> ao último por ele ofertado e registrado pelo sistema. </w:t>
      </w:r>
    </w:p>
    <w:p w14:paraId="05384CB7"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4E1036">
        <w:rPr>
          <w:rFonts w:ascii="Arial Narrow" w:hAnsi="Arial Narrow"/>
          <w:iCs/>
          <w:color w:val="auto"/>
          <w:sz w:val="25"/>
          <w:szCs w:val="25"/>
        </w:rPr>
        <w:t xml:space="preserve"> de </w:t>
      </w:r>
      <w:r w:rsidRPr="004E1036">
        <w:rPr>
          <w:rFonts w:ascii="Arial Narrow" w:hAnsi="Arial Narrow"/>
          <w:b/>
          <w:iCs/>
          <w:color w:val="auto"/>
          <w:sz w:val="25"/>
          <w:szCs w:val="25"/>
        </w:rPr>
        <w:t>(0,05%).</w:t>
      </w:r>
    </w:p>
    <w:p w14:paraId="5BE3B0B7" w14:textId="77777777" w:rsidR="008C0F61" w:rsidRPr="004E1036" w:rsidRDefault="00BB2684">
      <w:pPr>
        <w:pStyle w:val="Nivel2"/>
        <w:numPr>
          <w:ilvl w:val="1"/>
          <w:numId w:val="2"/>
        </w:numPr>
        <w:ind w:left="426" w:hanging="426"/>
        <w:rPr>
          <w:rFonts w:ascii="Arial Narrow" w:hAnsi="Arial Narrow"/>
          <w:color w:val="auto"/>
          <w:sz w:val="25"/>
          <w:szCs w:val="25"/>
        </w:rPr>
      </w:pPr>
      <w:r w:rsidRPr="004E1036">
        <w:rPr>
          <w:rFonts w:ascii="Arial Narrow" w:hAnsi="Arial Narrow"/>
          <w:color w:val="auto"/>
          <w:sz w:val="25"/>
          <w:szCs w:val="25"/>
        </w:rPr>
        <w:t xml:space="preserve">      Será desclassificada a proposta que identifique o licitante.</w:t>
      </w:r>
    </w:p>
    <w:p w14:paraId="48FF4B13" w14:textId="77777777" w:rsidR="008C0F61" w:rsidRPr="004E1036" w:rsidRDefault="00BB2684">
      <w:pPr>
        <w:pStyle w:val="Nivel2"/>
        <w:numPr>
          <w:ilvl w:val="0"/>
          <w:numId w:val="0"/>
        </w:numPr>
        <w:ind w:left="426"/>
        <w:rPr>
          <w:rFonts w:ascii="Arial Narrow" w:hAnsi="Arial Narrow"/>
          <w:color w:val="auto"/>
          <w:sz w:val="25"/>
          <w:szCs w:val="25"/>
        </w:rPr>
      </w:pPr>
      <w:r w:rsidRPr="004E1036">
        <w:rPr>
          <w:rFonts w:ascii="Arial Narrow" w:hAnsi="Arial Narrow"/>
          <w:color w:val="auto"/>
          <w:sz w:val="25"/>
          <w:szCs w:val="25"/>
        </w:rPr>
        <w:t xml:space="preserve">       </w:t>
      </w:r>
      <w:proofErr w:type="spellStart"/>
      <w:r w:rsidRPr="004E1036">
        <w:rPr>
          <w:rFonts w:ascii="Arial Narrow" w:hAnsi="Arial Narrow"/>
          <w:color w:val="auto"/>
          <w:sz w:val="25"/>
          <w:szCs w:val="25"/>
        </w:rPr>
        <w:t>i.i</w:t>
      </w:r>
      <w:proofErr w:type="spellEnd"/>
      <w:r w:rsidRPr="004E1036">
        <w:rPr>
          <w:rFonts w:ascii="Arial Narrow" w:hAnsi="Arial Narrow"/>
          <w:color w:val="auto"/>
          <w:sz w:val="25"/>
          <w:szCs w:val="25"/>
        </w:rPr>
        <w:t xml:space="preserve"> A desclassificação será sempre fundamentada e registrada no sistema, com acompanhamento em tempo real por todos os participantes.</w:t>
      </w:r>
    </w:p>
    <w:p w14:paraId="04EFF5A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4E1036" w:rsidRDefault="00BB2684">
      <w:pPr>
        <w:pStyle w:val="Nivel2"/>
        <w:numPr>
          <w:ilvl w:val="1"/>
          <w:numId w:val="2"/>
        </w:numPr>
        <w:rPr>
          <w:rFonts w:ascii="Arial Narrow" w:hAnsi="Arial Narrow"/>
          <w:sz w:val="25"/>
          <w:szCs w:val="25"/>
        </w:rPr>
      </w:pPr>
      <w:r w:rsidRPr="004E1036">
        <w:rPr>
          <w:rFonts w:ascii="Arial Narrow" w:hAnsi="Arial Narrow"/>
          <w:sz w:val="25"/>
          <w:szCs w:val="25"/>
        </w:rPr>
        <w:t xml:space="preserve">O procedimento seguirá de acordo com o </w:t>
      </w:r>
      <w:r w:rsidRPr="004E1036">
        <w:rPr>
          <w:rFonts w:ascii="Arial Narrow" w:hAnsi="Arial Narrow"/>
          <w:b/>
          <w:i/>
          <w:sz w:val="25"/>
          <w:szCs w:val="25"/>
        </w:rPr>
        <w:t>modo de disputa aberto</w:t>
      </w:r>
      <w:r w:rsidRPr="004E1036">
        <w:rPr>
          <w:rFonts w:ascii="Arial Narrow" w:hAnsi="Arial Narrow"/>
          <w:sz w:val="25"/>
          <w:szCs w:val="25"/>
        </w:rPr>
        <w:t>.</w:t>
      </w:r>
    </w:p>
    <w:p w14:paraId="54C2235E" w14:textId="77777777" w:rsidR="008C0F61" w:rsidRPr="004E1036" w:rsidRDefault="00BB2684">
      <w:pPr>
        <w:pStyle w:val="Nivel2"/>
        <w:numPr>
          <w:ilvl w:val="1"/>
          <w:numId w:val="2"/>
        </w:numPr>
        <w:ind w:left="0" w:firstLine="0"/>
        <w:rPr>
          <w:rFonts w:ascii="Arial Narrow" w:hAnsi="Arial Narrow"/>
          <w:sz w:val="25"/>
          <w:szCs w:val="25"/>
        </w:rPr>
      </w:pPr>
      <w:bookmarkStart w:id="26" w:name="_Hlk113697759"/>
      <w:r w:rsidRPr="004E1036">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4E1036" w:rsidRDefault="00BB2684">
      <w:pPr>
        <w:pStyle w:val="Nivel3"/>
        <w:numPr>
          <w:ilvl w:val="2"/>
          <w:numId w:val="2"/>
        </w:numPr>
        <w:ind w:left="284" w:firstLine="0"/>
        <w:rPr>
          <w:rFonts w:ascii="Arial Narrow" w:hAnsi="Arial Narrow"/>
          <w:sz w:val="25"/>
          <w:szCs w:val="25"/>
        </w:rPr>
      </w:pPr>
      <w:bookmarkStart w:id="27" w:name="_Hlk113697816"/>
      <w:bookmarkEnd w:id="26"/>
      <w:r w:rsidRPr="004E103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1B990BF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Após o reinício previsto no item supra, os licitantes serão convocados para apresentar lances intermediários.</w:t>
      </w:r>
      <w:bookmarkStart w:id="28" w:name="_Hlk113631522"/>
      <w:bookmarkEnd w:id="27"/>
    </w:p>
    <w:bookmarkEnd w:id="28"/>
    <w:p w14:paraId="59639E2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4E1036" w:rsidRDefault="00BB2684">
      <w:pPr>
        <w:pStyle w:val="Nivel3"/>
        <w:numPr>
          <w:ilvl w:val="2"/>
          <w:numId w:val="2"/>
        </w:numPr>
        <w:ind w:left="284" w:firstLine="0"/>
        <w:rPr>
          <w:rFonts w:ascii="Arial Narrow" w:hAnsi="Arial Narrow"/>
          <w:sz w:val="25"/>
          <w:szCs w:val="25"/>
        </w:rPr>
      </w:pPr>
      <w:bookmarkStart w:id="29" w:name="_Hlk113698144"/>
      <w:r w:rsidRPr="004E1036">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4E1036" w:rsidRDefault="00BB2684">
      <w:pPr>
        <w:pStyle w:val="Nivel2"/>
        <w:numPr>
          <w:ilvl w:val="1"/>
          <w:numId w:val="2"/>
        </w:numPr>
        <w:ind w:left="0" w:firstLine="0"/>
        <w:rPr>
          <w:rFonts w:ascii="Arial Narrow" w:hAnsi="Arial Narrow"/>
          <w:sz w:val="25"/>
          <w:szCs w:val="25"/>
        </w:rPr>
      </w:pPr>
      <w:bookmarkStart w:id="30" w:name="_Ref116973524"/>
      <w:bookmarkEnd w:id="29"/>
      <w:r w:rsidRPr="004E103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3F55347" w14:textId="09629C89"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havendo pelo menos 3 (três) propostas nas condições definidas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_Ref116973524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m</w:t>
      </w:r>
      <w:r w:rsidRPr="004E1036">
        <w:rPr>
          <w:rFonts w:ascii="Arial Narrow" w:hAnsi="Arial Narrow"/>
          <w:sz w:val="25"/>
          <w:szCs w:val="25"/>
        </w:rPr>
        <w:fldChar w:fldCharType="end"/>
      </w:r>
      <w:r w:rsidRPr="004E1036">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4E1036">
          <w:rPr>
            <w:rStyle w:val="Hyperlink"/>
            <w:rFonts w:ascii="Arial Narrow" w:hAnsi="Arial Narrow"/>
            <w:sz w:val="25"/>
            <w:szCs w:val="25"/>
          </w:rPr>
          <w:t>http://www.portaldecompraspublicas.com.br</w:t>
        </w:r>
      </w:hyperlink>
      <w:r w:rsidRPr="004E103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licitante não apresente lances, concorrerá com o valor de sua proposta.</w:t>
      </w:r>
    </w:p>
    <w:p w14:paraId="35FAD2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relação a itens não exclusivos para participação de microempresas e empresas de pequeno porte, uma vez encerrada a etapa de lances</w:t>
      </w:r>
      <w:r w:rsidRPr="004E103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4E1036">
        <w:rPr>
          <w:rFonts w:ascii="Arial Narrow" w:hAnsi="Arial Narrow"/>
          <w:sz w:val="25"/>
          <w:szCs w:val="25"/>
        </w:rPr>
        <w:t>participantes</w:t>
      </w:r>
      <w:r w:rsidRPr="004E103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proofErr w:type="spellStart"/>
        <w:r w:rsidRPr="004E1036">
          <w:rPr>
            <w:rStyle w:val="Hyperlink"/>
            <w:rFonts w:ascii="Arial Narrow" w:eastAsia="Zurich BT" w:hAnsi="Arial Narrow"/>
            <w:sz w:val="25"/>
            <w:szCs w:val="25"/>
          </w:rPr>
          <w:t>arts</w:t>
        </w:r>
        <w:proofErr w:type="spellEnd"/>
        <w:r w:rsidRPr="004E1036">
          <w:rPr>
            <w:rStyle w:val="Hyperlink"/>
            <w:rFonts w:ascii="Arial Narrow" w:eastAsia="Zurich BT" w:hAnsi="Arial Narrow"/>
            <w:sz w:val="25"/>
            <w:szCs w:val="25"/>
          </w:rPr>
          <w:t>. 44 e 45 da Lei Complementar nº 123, de 2006</w:t>
        </w:r>
      </w:hyperlink>
      <w:r w:rsidRPr="004E1036">
        <w:rPr>
          <w:rFonts w:ascii="Arial Narrow" w:eastAsia="Zurich BT" w:hAnsi="Arial Narrow"/>
          <w:sz w:val="25"/>
          <w:szCs w:val="25"/>
        </w:rPr>
        <w:t xml:space="preserve">, regulamentada pelo </w:t>
      </w:r>
      <w:hyperlink r:id="rId29">
        <w:r w:rsidRPr="004E1036">
          <w:rPr>
            <w:rStyle w:val="Hyperlink"/>
            <w:rFonts w:ascii="Arial Narrow" w:eastAsia="Zurich BT" w:hAnsi="Arial Narrow"/>
            <w:sz w:val="25"/>
            <w:szCs w:val="25"/>
          </w:rPr>
          <w:t>Decreto nº 8.538, de 2015</w:t>
        </w:r>
      </w:hyperlink>
      <w:r w:rsidRPr="004E1036">
        <w:rPr>
          <w:rFonts w:ascii="Arial Narrow" w:eastAsia="Zurich BT" w:hAnsi="Arial Narrow"/>
          <w:sz w:val="25"/>
          <w:szCs w:val="25"/>
        </w:rPr>
        <w:t>.</w:t>
      </w:r>
    </w:p>
    <w:p w14:paraId="72673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 xml:space="preserve">Nessas condições, as propostas de </w:t>
      </w:r>
      <w:r w:rsidRPr="004E1036">
        <w:rPr>
          <w:rFonts w:ascii="Arial Narrow" w:eastAsia="Zurich BT" w:hAnsi="Arial Narrow"/>
          <w:sz w:val="25"/>
          <w:szCs w:val="25"/>
        </w:rPr>
        <w:t xml:space="preserve">microempresas e empresas de pequeno porte </w:t>
      </w:r>
      <w:r w:rsidRPr="004E1036">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Caso a </w:t>
      </w:r>
      <w:r w:rsidRPr="004E1036">
        <w:rPr>
          <w:rFonts w:ascii="Arial Narrow" w:eastAsia="Zurich BT" w:hAnsi="Arial Narrow"/>
          <w:sz w:val="25"/>
          <w:szCs w:val="25"/>
        </w:rPr>
        <w:t>microempresa ou a empresa de pequeno porte</w:t>
      </w:r>
      <w:r w:rsidRPr="004E1036">
        <w:rPr>
          <w:rFonts w:ascii="Arial Narrow" w:hAnsi="Arial Narrow"/>
          <w:sz w:val="25"/>
          <w:szCs w:val="25"/>
        </w:rPr>
        <w:t xml:space="preserve"> melhor classificada desista ou não se manifeste no prazo estabelecido, serão convocadas as demais licitantes </w:t>
      </w:r>
      <w:r w:rsidRPr="004E1036">
        <w:rPr>
          <w:rFonts w:ascii="Arial Narrow" w:eastAsia="Zurich BT" w:hAnsi="Arial Narrow"/>
          <w:sz w:val="25"/>
          <w:szCs w:val="25"/>
        </w:rPr>
        <w:t>microempresa e empresa de pequeno porte</w:t>
      </w:r>
      <w:r w:rsidRPr="004E103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Havendo eventual empate entre propostas ou lances, o critério de desempate será aquele previsto no </w:t>
      </w:r>
      <w:hyperlink r:id="rId30" w:anchor="art60" w:history="1">
        <w:r w:rsidRPr="004E1036">
          <w:rPr>
            <w:rStyle w:val="Hyperlink"/>
            <w:rFonts w:ascii="Arial Narrow" w:eastAsia="Arial" w:hAnsi="Arial Narrow"/>
            <w:sz w:val="25"/>
            <w:szCs w:val="25"/>
          </w:rPr>
          <w:t>art</w:t>
        </w:r>
        <w:r w:rsidRPr="004E1036">
          <w:rPr>
            <w:rStyle w:val="Hyperlink"/>
            <w:rFonts w:ascii="Arial Narrow" w:hAnsi="Arial Narrow"/>
            <w:sz w:val="25"/>
            <w:szCs w:val="25"/>
          </w:rPr>
          <w:t>. 60 da Lei nº 14.133, de 2021</w:t>
        </w:r>
      </w:hyperlink>
      <w:r w:rsidRPr="004E1036">
        <w:rPr>
          <w:rFonts w:ascii="Arial Narrow" w:hAnsi="Arial Narrow"/>
          <w:sz w:val="25"/>
          <w:szCs w:val="25"/>
        </w:rPr>
        <w:t>, nesta ordem:</w:t>
      </w:r>
    </w:p>
    <w:p w14:paraId="7E7CCD8F"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ações de equidade entre homens e mulheres no ambiente de trabalho, conforme regulamento;</w:t>
      </w:r>
    </w:p>
    <w:p w14:paraId="0C3EDCE8"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programa de integridade, conforme orientações dos órgãos de controle.</w:t>
      </w:r>
    </w:p>
    <w:p w14:paraId="62AD585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Persistindo o empate, será assegurada preferência, sucessivamente, aos bens e serviços produzidos ou prestados por:</w:t>
      </w:r>
    </w:p>
    <w:p w14:paraId="2F23EECF" w14:textId="77777777" w:rsidR="008C0F61" w:rsidRPr="004E1036" w:rsidRDefault="00BB2684">
      <w:pPr>
        <w:pStyle w:val="Nivel4"/>
        <w:numPr>
          <w:ilvl w:val="3"/>
          <w:numId w:val="2"/>
        </w:numPr>
        <w:ind w:left="567" w:firstLine="0"/>
        <w:rPr>
          <w:rFonts w:ascii="Arial Narrow" w:hAnsi="Arial Narrow"/>
          <w:sz w:val="25"/>
          <w:szCs w:val="25"/>
        </w:rPr>
      </w:pPr>
      <w:bookmarkStart w:id="31" w:name="art60§1i"/>
      <w:bookmarkEnd w:id="31"/>
      <w:r w:rsidRPr="004E103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4E1036" w:rsidRDefault="00BB2684">
      <w:pPr>
        <w:pStyle w:val="Nivel4"/>
        <w:numPr>
          <w:ilvl w:val="3"/>
          <w:numId w:val="2"/>
        </w:numPr>
        <w:ind w:left="567" w:firstLine="0"/>
        <w:rPr>
          <w:rFonts w:ascii="Arial Narrow" w:hAnsi="Arial Narrow"/>
          <w:sz w:val="25"/>
          <w:szCs w:val="25"/>
        </w:rPr>
      </w:pPr>
      <w:bookmarkStart w:id="32" w:name="art60§1ii"/>
      <w:bookmarkEnd w:id="32"/>
      <w:r w:rsidRPr="004E1036">
        <w:rPr>
          <w:rFonts w:ascii="Arial Narrow" w:hAnsi="Arial Narrow"/>
          <w:sz w:val="25"/>
          <w:szCs w:val="25"/>
        </w:rPr>
        <w:t>empresas brasileiras;</w:t>
      </w:r>
    </w:p>
    <w:p w14:paraId="15161F92" w14:textId="77777777" w:rsidR="008C0F61" w:rsidRPr="004E1036" w:rsidRDefault="00BB2684">
      <w:pPr>
        <w:pStyle w:val="Nivel4"/>
        <w:numPr>
          <w:ilvl w:val="3"/>
          <w:numId w:val="2"/>
        </w:numPr>
        <w:ind w:left="567" w:firstLine="0"/>
        <w:rPr>
          <w:rFonts w:ascii="Arial Narrow" w:hAnsi="Arial Narrow"/>
          <w:sz w:val="25"/>
          <w:szCs w:val="25"/>
        </w:rPr>
      </w:pPr>
      <w:bookmarkStart w:id="33" w:name="art60§1iii"/>
      <w:bookmarkEnd w:id="33"/>
      <w:r w:rsidRPr="004E1036">
        <w:rPr>
          <w:rFonts w:ascii="Arial Narrow" w:hAnsi="Arial Narrow"/>
          <w:sz w:val="25"/>
          <w:szCs w:val="25"/>
        </w:rPr>
        <w:t>empresas que invistam em pesquisa e no desenvolvimento de tecnologia no País;</w:t>
      </w:r>
    </w:p>
    <w:p w14:paraId="0CC5EDFF" w14:textId="77777777" w:rsidR="008C0F61" w:rsidRPr="004E1036" w:rsidRDefault="00BB2684">
      <w:pPr>
        <w:pStyle w:val="Nivel4"/>
        <w:numPr>
          <w:ilvl w:val="3"/>
          <w:numId w:val="2"/>
        </w:numPr>
        <w:ind w:left="567" w:firstLine="0"/>
        <w:rPr>
          <w:rFonts w:ascii="Arial Narrow" w:hAnsi="Arial Narrow"/>
          <w:sz w:val="25"/>
          <w:szCs w:val="25"/>
        </w:rPr>
      </w:pPr>
      <w:bookmarkStart w:id="34" w:name="art60§1iv"/>
      <w:bookmarkEnd w:id="34"/>
      <w:r w:rsidRPr="004E1036">
        <w:rPr>
          <w:rFonts w:ascii="Arial Narrow" w:hAnsi="Arial Narrow"/>
          <w:sz w:val="25"/>
          <w:szCs w:val="25"/>
        </w:rPr>
        <w:lastRenderedPageBreak/>
        <w:t>empresas que comprovem a prática de mitigação, nos termos da </w:t>
      </w:r>
      <w:hyperlink r:id="rId31" w:anchor=":~:text=LEI%20N%C2%BA%2012.187%2C%20DE%2029%20DE%20DEZEMBRO%20DE%202009.&amp;text=Institui%20a%20Pol%C3%ADtica%20Nacional%20sobre,PNMC%20e%20d%C3%A1%20outras%20provid%C3%AAncias." w:history="1">
        <w:r w:rsidRPr="004E1036">
          <w:rPr>
            <w:rStyle w:val="Hyperlink"/>
            <w:rFonts w:ascii="Arial Narrow" w:hAnsi="Arial Narrow"/>
            <w:sz w:val="25"/>
            <w:szCs w:val="25"/>
          </w:rPr>
          <w:t>Lei nº 12.187, de 29 de dezembro de 2009</w:t>
        </w:r>
      </w:hyperlink>
      <w:r w:rsidRPr="004E1036">
        <w:rPr>
          <w:rFonts w:ascii="Arial Narrow" w:hAnsi="Arial Narrow"/>
          <w:sz w:val="25"/>
          <w:szCs w:val="25"/>
        </w:rPr>
        <w:t>.</w:t>
      </w:r>
    </w:p>
    <w:p w14:paraId="20480DD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eastAsia="Times New Roman" w:hAnsi="Arial Narrow"/>
          <w:sz w:val="25"/>
          <w:szCs w:val="25"/>
        </w:rPr>
        <w:t xml:space="preserve">A </w:t>
      </w:r>
      <w:r w:rsidRPr="004E1036">
        <w:rPr>
          <w:rFonts w:ascii="Arial Narrow" w:hAnsi="Arial Narrow"/>
          <w:sz w:val="25"/>
          <w:szCs w:val="25"/>
        </w:rPr>
        <w:t>negociação será realizada por meio do sistema, podendo ser acompanhada pelos demais licitantes.</w:t>
      </w:r>
    </w:p>
    <w:p w14:paraId="7E8BC02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resultado da negociação será divulgado a todos os licitantes e anexado aos autos do processo licitatório.</w:t>
      </w:r>
    </w:p>
    <w:p w14:paraId="5257D224" w14:textId="77777777" w:rsidR="008C0F61" w:rsidRPr="004E1036" w:rsidRDefault="00BB2684">
      <w:pPr>
        <w:pStyle w:val="Nivel01"/>
        <w:rPr>
          <w:rFonts w:ascii="Arial Narrow" w:hAnsi="Arial Narrow"/>
          <w:sz w:val="25"/>
          <w:szCs w:val="25"/>
        </w:rPr>
      </w:pPr>
      <w:bookmarkStart w:id="35" w:name="_Toc184711425"/>
      <w:r w:rsidRPr="004E1036">
        <w:rPr>
          <w:rFonts w:ascii="Arial Narrow" w:hAnsi="Arial Narrow"/>
          <w:sz w:val="25"/>
          <w:szCs w:val="25"/>
        </w:rPr>
        <w:t>DA PROPOSTA READEQUADA</w:t>
      </w:r>
      <w:bookmarkEnd w:id="35"/>
    </w:p>
    <w:p w14:paraId="0E2582A0"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O pregoeiro</w:t>
      </w:r>
      <w:r w:rsidRPr="004E1036">
        <w:rPr>
          <w:rFonts w:ascii="Arial Narrow" w:hAnsi="Arial Narrow"/>
          <w:b/>
          <w:sz w:val="25"/>
          <w:szCs w:val="25"/>
          <w:u w:val="single"/>
        </w:rPr>
        <w:t xml:space="preserve"> PODERÁ</w:t>
      </w:r>
      <w:r w:rsidRPr="004E1036">
        <w:rPr>
          <w:rFonts w:ascii="Arial Narrow" w:hAnsi="Arial Narrow"/>
          <w:sz w:val="25"/>
          <w:szCs w:val="25"/>
        </w:rPr>
        <w:t xml:space="preserve"> solicitar ao licitante mais bem classificado que, no prazo de </w:t>
      </w:r>
      <w:r w:rsidRPr="004E1036">
        <w:rPr>
          <w:rFonts w:ascii="Arial Narrow" w:hAnsi="Arial Narrow"/>
          <w:color w:val="auto"/>
          <w:sz w:val="25"/>
          <w:szCs w:val="25"/>
        </w:rPr>
        <w:t>2 (duas) horas</w:t>
      </w:r>
      <w:r w:rsidRPr="004E103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p w14:paraId="5010FBE8"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 xml:space="preserve">No que se refere ao item anterior, só será obrigatório o envio, quando solicitado no chato pelo pregoeiro. </w:t>
      </w:r>
    </w:p>
    <w:bookmarkEnd w:id="36"/>
    <w:p w14:paraId="369CCD92" w14:textId="77777777" w:rsidR="008C0F61" w:rsidRPr="004E1036" w:rsidRDefault="00BB2684">
      <w:pPr>
        <w:pStyle w:val="Nivel3"/>
        <w:numPr>
          <w:ilvl w:val="2"/>
          <w:numId w:val="2"/>
        </w:numPr>
        <w:ind w:left="284" w:firstLine="0"/>
        <w:rPr>
          <w:rFonts w:ascii="Arial Narrow" w:hAnsi="Arial Narrow"/>
          <w:iCs/>
          <w:sz w:val="25"/>
          <w:szCs w:val="25"/>
        </w:rPr>
      </w:pPr>
      <w:r w:rsidRPr="004E1036">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77777777" w:rsidR="008C0F61" w:rsidRPr="004E1036" w:rsidRDefault="00BB2684">
      <w:pPr>
        <w:pStyle w:val="Nivel2"/>
        <w:numPr>
          <w:ilvl w:val="2"/>
          <w:numId w:val="2"/>
        </w:numPr>
        <w:ind w:left="426" w:hanging="142"/>
        <w:rPr>
          <w:rFonts w:ascii="Arial Narrow" w:eastAsia="Times New Roman" w:hAnsi="Arial Narrow"/>
          <w:sz w:val="25"/>
          <w:szCs w:val="25"/>
        </w:rPr>
      </w:pPr>
      <w:r w:rsidRPr="004E1036">
        <w:rPr>
          <w:rFonts w:ascii="Arial Narrow" w:hAnsi="Arial Narrow"/>
          <w:sz w:val="25"/>
          <w:szCs w:val="25"/>
        </w:rPr>
        <w:t>Após a negociação do preço, o Pregoeiro iniciará a fase de aceitação e julgamento da proposta.</w:t>
      </w:r>
      <w:bookmarkEnd w:id="25"/>
    </w:p>
    <w:p w14:paraId="3528F88F" w14:textId="77777777" w:rsidR="008C0F61" w:rsidRPr="004E1036" w:rsidRDefault="00BB2684">
      <w:pPr>
        <w:pStyle w:val="Nivel01"/>
        <w:rPr>
          <w:rFonts w:ascii="Arial Narrow" w:hAnsi="Arial Narrow"/>
          <w:sz w:val="25"/>
          <w:szCs w:val="25"/>
        </w:rPr>
      </w:pPr>
      <w:bookmarkStart w:id="37" w:name="_Toc184711426"/>
      <w:r w:rsidRPr="004E1036">
        <w:rPr>
          <w:rFonts w:ascii="Arial Narrow" w:hAnsi="Arial Narrow"/>
          <w:sz w:val="25"/>
          <w:szCs w:val="25"/>
        </w:rPr>
        <w:t>DA FASE DE JULGAMENTO</w:t>
      </w:r>
      <w:bookmarkEnd w:id="37"/>
    </w:p>
    <w:p w14:paraId="7FD4566B" w14:textId="1A4E078C" w:rsidR="008C0F61" w:rsidRPr="004E1036" w:rsidRDefault="00BB2684">
      <w:pPr>
        <w:pStyle w:val="Nivel2"/>
        <w:numPr>
          <w:ilvl w:val="1"/>
          <w:numId w:val="2"/>
        </w:numPr>
        <w:ind w:left="0" w:firstLine="0"/>
        <w:rPr>
          <w:rFonts w:ascii="Arial Narrow" w:hAnsi="Arial Narrow"/>
          <w:b/>
          <w:bCs/>
          <w:sz w:val="25"/>
          <w:szCs w:val="25"/>
          <w:lang w:eastAsia="ar-SA"/>
        </w:rPr>
      </w:pPr>
      <w:bookmarkStart w:id="38" w:name="_Ref117019424"/>
      <w:r w:rsidRPr="004E103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4E1036">
          <w:rPr>
            <w:rStyle w:val="Hyperlink"/>
            <w:rFonts w:ascii="Arial Narrow" w:hAnsi="Arial Narrow"/>
            <w:sz w:val="25"/>
            <w:szCs w:val="25"/>
          </w:rPr>
          <w:t>art. 14 da Lei nº 14.133/2021</w:t>
        </w:r>
      </w:hyperlink>
      <w:r w:rsidRPr="004E1036">
        <w:rPr>
          <w:rFonts w:ascii="Arial Narrow" w:hAnsi="Arial Narrow"/>
          <w:sz w:val="25"/>
          <w:szCs w:val="25"/>
        </w:rPr>
        <w:t xml:space="preserve">, legislação correlata e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_Ref117000692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3.h</w:t>
      </w:r>
      <w:r w:rsidRPr="004E1036">
        <w:rPr>
          <w:rFonts w:ascii="Arial Narrow" w:hAnsi="Arial Narrow"/>
          <w:sz w:val="25"/>
          <w:szCs w:val="25"/>
        </w:rPr>
        <w:fldChar w:fldCharType="end"/>
      </w:r>
      <w:r w:rsidRPr="004E1036">
        <w:rPr>
          <w:rFonts w:ascii="Arial Narrow" w:hAnsi="Arial Narrow"/>
          <w:sz w:val="25"/>
          <w:szCs w:val="25"/>
        </w:rPr>
        <w:t xml:space="preserve"> do edital</w:t>
      </w:r>
      <w:bookmarkEnd w:id="38"/>
      <w:r w:rsidRPr="004E1036">
        <w:rPr>
          <w:rFonts w:ascii="Arial Narrow" w:hAnsi="Arial Narrow"/>
          <w:sz w:val="25"/>
          <w:szCs w:val="25"/>
        </w:rPr>
        <w:t>.</w:t>
      </w:r>
    </w:p>
    <w:p w14:paraId="10044A3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Constatada a existência de sanção, o licitante será reputado inabilitado, por falta de condição de participação.</w:t>
      </w:r>
    </w:p>
    <w:p w14:paraId="0FA03038" w14:textId="0F0BE19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licitante provisoriamente classificado em primeiro lugar tenha se utilizado de algum tratamento favorecido às ME/</w:t>
      </w:r>
      <w:proofErr w:type="spellStart"/>
      <w:r w:rsidRPr="004E1036">
        <w:rPr>
          <w:rFonts w:ascii="Arial Narrow" w:hAnsi="Arial Narrow"/>
          <w:sz w:val="25"/>
          <w:szCs w:val="25"/>
        </w:rPr>
        <w:t>EPPs</w:t>
      </w:r>
      <w:proofErr w:type="spellEnd"/>
      <w:r w:rsidRPr="004E1036">
        <w:rPr>
          <w:rFonts w:ascii="Arial Narrow" w:hAnsi="Arial Narrow"/>
          <w:sz w:val="25"/>
          <w:szCs w:val="25"/>
        </w:rPr>
        <w:t xml:space="preserve">, o pregoeiro verificará se faz jus ao benefício, em conformidade com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_Ref117015508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3.f.i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4.f</w:t>
      </w:r>
      <w:r w:rsidRPr="004E1036">
        <w:rPr>
          <w:rFonts w:ascii="Arial Narrow" w:hAnsi="Arial Narrow"/>
          <w:sz w:val="25"/>
          <w:szCs w:val="25"/>
        </w:rPr>
        <w:fldChar w:fldCharType="end"/>
      </w:r>
      <w:r w:rsidRPr="004E1036">
        <w:rPr>
          <w:rFonts w:ascii="Arial Narrow" w:hAnsi="Arial Narrow"/>
          <w:sz w:val="25"/>
          <w:szCs w:val="25"/>
        </w:rPr>
        <w:t xml:space="preserve"> deste edital.</w:t>
      </w:r>
    </w:p>
    <w:p w14:paraId="0F66A113"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w:t>
      </w:r>
      <w:r w:rsidRPr="004E1036">
        <w:rPr>
          <w:rFonts w:ascii="Arial Narrow" w:hAnsi="Arial Narrow"/>
          <w:sz w:val="25"/>
          <w:szCs w:val="25"/>
        </w:rPr>
        <w:lastRenderedPageBreak/>
        <w:t xml:space="preserve">preço em relação ao máximo estipulado para contratação neste Edital e em seus anexos, observado o disposto no </w:t>
      </w:r>
      <w:hyperlink r:id="rId33" w:anchor="art29" w:history="1">
        <w:r w:rsidRPr="004E1036">
          <w:rPr>
            <w:rStyle w:val="Hyperlink"/>
            <w:rFonts w:ascii="Arial Narrow" w:hAnsi="Arial Narrow"/>
            <w:sz w:val="25"/>
            <w:szCs w:val="25"/>
          </w:rPr>
          <w:t>artigo 29 a 35 da IN SEGES nº 73, de 30 de setembro de 2022</w:t>
        </w:r>
      </w:hyperlink>
      <w:r w:rsidRPr="004E1036">
        <w:rPr>
          <w:rFonts w:ascii="Arial Narrow" w:hAnsi="Arial Narrow"/>
          <w:sz w:val="25"/>
          <w:szCs w:val="25"/>
        </w:rPr>
        <w:t>.</w:t>
      </w:r>
    </w:p>
    <w:p w14:paraId="6F3E0960"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t xml:space="preserve">Será desclassificada a proposta vencedora que: </w:t>
      </w:r>
    </w:p>
    <w:p w14:paraId="39FA9FE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contiver vícios insanáveis;</w:t>
      </w:r>
    </w:p>
    <w:p w14:paraId="5ED5872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obedecer às especificações técnicas contidas no Termo de Referência;</w:t>
      </w:r>
    </w:p>
    <w:p w14:paraId="40AFF23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preços inexequíveis ou permanecerem acima do preço máximo definido para a contratação;</w:t>
      </w:r>
    </w:p>
    <w:p w14:paraId="38ECD1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tiverem sua exequibilidade demonstrada, quando exigido pela Administração;</w:t>
      </w:r>
    </w:p>
    <w:p w14:paraId="7034803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desconformidade com quaisquer outras exigências deste Edital ou seus anexos, desde que insanável.</w:t>
      </w:r>
    </w:p>
    <w:p w14:paraId="29277175" w14:textId="77777777" w:rsidR="008C0F61" w:rsidRPr="004E1036" w:rsidRDefault="00BB2684">
      <w:pPr>
        <w:pStyle w:val="Nivel2"/>
        <w:numPr>
          <w:ilvl w:val="1"/>
          <w:numId w:val="2"/>
        </w:numPr>
        <w:ind w:left="0" w:firstLine="0"/>
        <w:rPr>
          <w:rFonts w:ascii="Arial Narrow" w:hAnsi="Arial Narrow"/>
          <w:b/>
          <w:bCs/>
          <w:sz w:val="25"/>
          <w:szCs w:val="25"/>
        </w:rPr>
      </w:pPr>
      <w:r w:rsidRPr="004E1036">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 inexequibilidade, na hipótese de que trata o </w:t>
      </w:r>
      <w:r w:rsidRPr="004E1036">
        <w:rPr>
          <w:rFonts w:ascii="Arial Narrow" w:hAnsi="Arial Narrow"/>
          <w:b/>
          <w:bCs/>
          <w:sz w:val="25"/>
          <w:szCs w:val="25"/>
        </w:rPr>
        <w:t>caput</w:t>
      </w:r>
      <w:r w:rsidRPr="004E1036">
        <w:rPr>
          <w:rFonts w:ascii="Arial Narrow" w:hAnsi="Arial Narrow"/>
          <w:sz w:val="25"/>
          <w:szCs w:val="25"/>
        </w:rPr>
        <w:t>, só será considerada após diligência do pregoeiro, que comprove:</w:t>
      </w:r>
    </w:p>
    <w:p w14:paraId="33DDE29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que o custo do licitante ultrapassa o valor da proposta; e</w:t>
      </w:r>
    </w:p>
    <w:p w14:paraId="624B44C6"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inexistirem custos de oportunidade capazes de justificar o vulto da oferta.</w:t>
      </w:r>
    </w:p>
    <w:p w14:paraId="7C9A526B"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lang w:eastAsia="en-US"/>
        </w:rPr>
        <w:t xml:space="preserve">Para </w:t>
      </w:r>
      <w:r w:rsidRPr="004E1036">
        <w:rPr>
          <w:rFonts w:ascii="Arial Narrow" w:hAnsi="Arial Narrow"/>
          <w:sz w:val="25"/>
          <w:szCs w:val="25"/>
        </w:rPr>
        <w:t>fins</w:t>
      </w:r>
      <w:r w:rsidRPr="004E1036">
        <w:rPr>
          <w:rFonts w:ascii="Arial Narrow" w:hAnsi="Arial Narrow"/>
          <w:sz w:val="25"/>
          <w:szCs w:val="25"/>
          <w:lang w:eastAsia="en-US"/>
        </w:rPr>
        <w:t xml:space="preserve"> de análise da proposta quanto ao cumprimento </w:t>
      </w:r>
      <w:r w:rsidRPr="004E1036">
        <w:rPr>
          <w:rFonts w:ascii="Arial Narrow" w:hAnsi="Arial Narrow"/>
          <w:sz w:val="25"/>
          <w:szCs w:val="25"/>
        </w:rPr>
        <w:t>das</w:t>
      </w:r>
      <w:r w:rsidRPr="004E1036">
        <w:rPr>
          <w:rFonts w:ascii="Arial Narrow" w:hAnsi="Arial Narrow"/>
          <w:sz w:val="25"/>
          <w:szCs w:val="25"/>
          <w:lang w:eastAsia="en-US"/>
        </w:rPr>
        <w:t xml:space="preserve"> especificações do objeto, poderá ser colhida a </w:t>
      </w:r>
      <w:r w:rsidRPr="004E1036">
        <w:rPr>
          <w:rFonts w:ascii="Arial Narrow" w:hAnsi="Arial Narrow"/>
          <w:sz w:val="25"/>
          <w:szCs w:val="25"/>
        </w:rPr>
        <w:t>manifestação</w:t>
      </w:r>
      <w:r w:rsidRPr="004E1036">
        <w:rPr>
          <w:rFonts w:ascii="Arial Narrow" w:hAnsi="Arial Narrow"/>
          <w:sz w:val="25"/>
          <w:szCs w:val="25"/>
          <w:lang w:eastAsia="en-US"/>
        </w:rPr>
        <w:t xml:space="preserve"> escrita do setor requisitante do serviço ou da área especializada no objeto.</w:t>
      </w:r>
    </w:p>
    <w:p w14:paraId="4758C1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resultados das avaliações serão divulgados por meio de mensagem no sistema.</w:t>
      </w:r>
    </w:p>
    <w:p w14:paraId="6D96EDD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4E1036" w:rsidRDefault="00BB2684">
      <w:pPr>
        <w:pStyle w:val="Nivel01"/>
        <w:rPr>
          <w:rFonts w:ascii="Arial Narrow" w:hAnsi="Arial Narrow"/>
          <w:sz w:val="25"/>
          <w:szCs w:val="25"/>
        </w:rPr>
      </w:pPr>
      <w:bookmarkStart w:id="39" w:name="_Toc184711427"/>
      <w:bookmarkStart w:id="40" w:name="habili"/>
      <w:r w:rsidRPr="004E1036">
        <w:rPr>
          <w:rFonts w:ascii="Arial Narrow" w:hAnsi="Arial Narrow"/>
          <w:sz w:val="25"/>
          <w:szCs w:val="25"/>
        </w:rPr>
        <w:lastRenderedPageBreak/>
        <w:t>DA FASE DE HABILITAÇÃO</w:t>
      </w:r>
      <w:bookmarkEnd w:id="39"/>
    </w:p>
    <w:bookmarkEnd w:id="40"/>
    <w:p w14:paraId="5976342C" w14:textId="77777777" w:rsidR="008C0F61" w:rsidRPr="004E1036" w:rsidRDefault="00BB2684">
      <w:pPr>
        <w:pStyle w:val="PargrafodaLista"/>
        <w:numPr>
          <w:ilvl w:val="1"/>
          <w:numId w:val="2"/>
        </w:numPr>
        <w:ind w:left="284" w:hanging="284"/>
        <w:jc w:val="both"/>
        <w:rPr>
          <w:rFonts w:ascii="Arial Narrow" w:hAnsi="Arial Narrow" w:cs="Arial"/>
          <w:color w:val="000000"/>
          <w:sz w:val="25"/>
          <w:szCs w:val="25"/>
        </w:rPr>
      </w:pPr>
      <w:r w:rsidRPr="004E1036">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4E1036">
        <w:rPr>
          <w:rFonts w:ascii="Arial Narrow" w:hAnsi="Arial Narrow" w:cs="Arial"/>
          <w:color w:val="000000"/>
          <w:sz w:val="25"/>
          <w:szCs w:val="25"/>
        </w:rPr>
        <w:t>arts</w:t>
      </w:r>
      <w:proofErr w:type="spellEnd"/>
      <w:r w:rsidRPr="004E1036">
        <w:rPr>
          <w:rFonts w:ascii="Arial Narrow" w:hAnsi="Arial Narrow" w:cs="Arial"/>
          <w:color w:val="000000"/>
          <w:sz w:val="25"/>
          <w:szCs w:val="25"/>
        </w:rPr>
        <w:t>. 62 a 70 da Lei nº 14.133, de 2021.</w:t>
      </w:r>
    </w:p>
    <w:p w14:paraId="26BC64F6"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Na hipótese de o licitante vencedor ser empresa estrangeira que não funcione no País, para </w:t>
      </w:r>
      <w:proofErr w:type="spellStart"/>
      <w:r w:rsidRPr="004E1036">
        <w:rPr>
          <w:rFonts w:ascii="Arial Narrow" w:hAnsi="Arial Narrow" w:cs="Arial"/>
          <w:color w:val="000000"/>
          <w:sz w:val="25"/>
          <w:szCs w:val="25"/>
        </w:rPr>
        <w:t>ﬁns</w:t>
      </w:r>
      <w:proofErr w:type="spellEnd"/>
      <w:r w:rsidRPr="004E1036">
        <w:rPr>
          <w:rFonts w:ascii="Arial Narrow" w:hAnsi="Arial Narrow" w:cs="Arial"/>
          <w:color w:val="000000"/>
          <w:sz w:val="25"/>
          <w:szCs w:val="25"/>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4E1036">
        <w:rPr>
          <w:rFonts w:ascii="Arial Narrow" w:hAnsi="Arial Narrow" w:cs="Arial"/>
          <w:color w:val="000000"/>
          <w:sz w:val="25"/>
          <w:szCs w:val="25"/>
        </w:rPr>
        <w:t>consularizados</w:t>
      </w:r>
      <w:proofErr w:type="spellEnd"/>
      <w:r w:rsidRPr="004E1036">
        <w:rPr>
          <w:rFonts w:ascii="Arial Narrow" w:hAnsi="Arial Narrow" w:cs="Arial"/>
          <w:color w:val="000000"/>
          <w:sz w:val="25"/>
          <w:szCs w:val="25"/>
        </w:rPr>
        <w:t xml:space="preserve"> pelos respectivos consulados ou embaixadas.</w:t>
      </w:r>
    </w:p>
    <w:p w14:paraId="760D4474"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4E1036">
        <w:rPr>
          <w:rFonts w:ascii="Arial Narrow" w:hAnsi="Arial Narrow"/>
          <w:sz w:val="25"/>
          <w:szCs w:val="25"/>
        </w:rPr>
        <w:t>Dezembro</w:t>
      </w:r>
      <w:proofErr w:type="gramEnd"/>
      <w:r w:rsidRPr="004E1036">
        <w:rPr>
          <w:rFonts w:ascii="Arial Narrow" w:hAnsi="Arial Narrow"/>
          <w:sz w:val="25"/>
          <w:szCs w:val="25"/>
        </w:rPr>
        <w:t xml:space="preserve"> de 2021.</w:t>
      </w:r>
    </w:p>
    <w:p w14:paraId="760809AD"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4E1036" w:rsidRDefault="00BB2684">
      <w:pPr>
        <w:pStyle w:val="PargrafodaLista"/>
        <w:numPr>
          <w:ilvl w:val="1"/>
          <w:numId w:val="2"/>
        </w:numPr>
        <w:ind w:left="709" w:hanging="709"/>
        <w:jc w:val="both"/>
        <w:rPr>
          <w:rFonts w:ascii="Arial Narrow" w:hAnsi="Arial Narrow" w:cs="Arial"/>
          <w:sz w:val="25"/>
          <w:szCs w:val="25"/>
        </w:rPr>
      </w:pPr>
      <w:r w:rsidRPr="004E1036">
        <w:rPr>
          <w:rFonts w:ascii="Arial Narrow" w:hAnsi="Arial Narrow" w:cs="Arial"/>
          <w:sz w:val="25"/>
          <w:szCs w:val="25"/>
        </w:rPr>
        <w:t>Os documentos exigidos para fins de habilitação poderão ser apresentados em original,</w:t>
      </w:r>
    </w:p>
    <w:p w14:paraId="11DEE844" w14:textId="77777777" w:rsidR="008C0F61" w:rsidRPr="004E1036" w:rsidRDefault="00BB2684">
      <w:pPr>
        <w:jc w:val="both"/>
        <w:rPr>
          <w:rFonts w:ascii="Arial Narrow" w:hAnsi="Arial Narrow" w:cs="Arial"/>
          <w:sz w:val="25"/>
          <w:szCs w:val="25"/>
        </w:rPr>
      </w:pPr>
      <w:r w:rsidRPr="004E103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122D13E6"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4E1036">
        <w:rPr>
          <w:rFonts w:ascii="Arial Narrow" w:hAnsi="Arial Narrow"/>
          <w:i/>
          <w:color w:val="auto"/>
          <w:sz w:val="25"/>
          <w:szCs w:val="25"/>
          <w:u w:val="single"/>
        </w:rPr>
        <w:t>modelo anexo VI</w:t>
      </w:r>
      <w:r w:rsidR="00B45030">
        <w:rPr>
          <w:rFonts w:ascii="Arial Narrow" w:hAnsi="Arial Narrow"/>
          <w:i/>
          <w:color w:val="auto"/>
          <w:sz w:val="25"/>
          <w:szCs w:val="25"/>
          <w:u w:val="single"/>
        </w:rPr>
        <w:t>I</w:t>
      </w:r>
      <w:r w:rsidRPr="004E1036">
        <w:rPr>
          <w:rFonts w:ascii="Arial Narrow" w:hAnsi="Arial Narrow"/>
          <w:i/>
          <w:color w:val="auto"/>
          <w:sz w:val="25"/>
          <w:szCs w:val="25"/>
          <w:u w:val="single"/>
        </w:rPr>
        <w:t>I</w:t>
      </w:r>
      <w:r w:rsidRPr="004E1036">
        <w:rPr>
          <w:rFonts w:ascii="Arial Narrow" w:hAnsi="Arial Narrow"/>
          <w:sz w:val="25"/>
          <w:szCs w:val="25"/>
        </w:rPr>
        <w:t xml:space="preserve">) </w:t>
      </w:r>
    </w:p>
    <w:p w14:paraId="099CD17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4E1036">
          <w:rPr>
            <w:rStyle w:val="Hyperlink"/>
            <w:rFonts w:ascii="Arial Narrow" w:hAnsi="Arial Narrow"/>
            <w:sz w:val="25"/>
            <w:szCs w:val="25"/>
          </w:rPr>
          <w:t>IN nº 3/2018, art. 4º, §1º, e art. 6º, §4º</w:t>
        </w:r>
      </w:hyperlink>
      <w:r w:rsidRPr="004E1036">
        <w:rPr>
          <w:rFonts w:ascii="Arial Narrow" w:hAnsi="Arial Narrow"/>
          <w:sz w:val="25"/>
          <w:szCs w:val="25"/>
        </w:rPr>
        <w:t>).</w:t>
      </w:r>
    </w:p>
    <w:p w14:paraId="601D1839" w14:textId="77777777" w:rsidR="008C0F61" w:rsidRPr="004E1036" w:rsidRDefault="00BB2684">
      <w:pPr>
        <w:pStyle w:val="PargrafodaLista"/>
        <w:numPr>
          <w:ilvl w:val="1"/>
          <w:numId w:val="2"/>
        </w:numPr>
        <w:ind w:left="142" w:firstLine="0"/>
        <w:jc w:val="both"/>
        <w:rPr>
          <w:rFonts w:ascii="Arial Narrow" w:hAnsi="Arial Narrow" w:cs="Arial"/>
          <w:iCs/>
          <w:color w:val="000000"/>
          <w:sz w:val="25"/>
          <w:szCs w:val="25"/>
        </w:rPr>
      </w:pPr>
      <w:r w:rsidRPr="004E1036">
        <w:rPr>
          <w:rFonts w:ascii="Arial Narrow" w:hAnsi="Arial Narrow" w:cs="Arial"/>
          <w:iCs/>
          <w:color w:val="000000"/>
          <w:sz w:val="25"/>
          <w:szCs w:val="25"/>
        </w:rPr>
        <w:t xml:space="preserve">Nos casos em que a contratação exige avaliação prévia do local: </w:t>
      </w:r>
    </w:p>
    <w:p w14:paraId="573739EB"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t>h.i</w:t>
      </w:r>
      <w:proofErr w:type="spellEnd"/>
      <w:r w:rsidRPr="004E1036">
        <w:rPr>
          <w:rFonts w:ascii="Arial Narrow" w:hAnsi="Arial Narrow" w:cs="Arial"/>
          <w:iCs/>
          <w:color w:val="000000"/>
          <w:sz w:val="25"/>
          <w:szCs w:val="25"/>
        </w:rPr>
        <w:t xml:space="preserve">  A</w:t>
      </w:r>
      <w:proofErr w:type="gramEnd"/>
      <w:r w:rsidRPr="004E1036">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t>h.ii</w:t>
      </w:r>
      <w:proofErr w:type="spellEnd"/>
      <w:r w:rsidRPr="004E1036">
        <w:rPr>
          <w:rFonts w:ascii="Arial Narrow" w:hAnsi="Arial Narrow" w:cs="Arial"/>
          <w:iCs/>
          <w:color w:val="000000"/>
          <w:sz w:val="25"/>
          <w:szCs w:val="25"/>
        </w:rPr>
        <w:t xml:space="preserve">  O</w:t>
      </w:r>
      <w:proofErr w:type="gramEnd"/>
      <w:r w:rsidRPr="004E1036">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lastRenderedPageBreak/>
        <w:t>h.iii</w:t>
      </w:r>
      <w:proofErr w:type="spellEnd"/>
      <w:r w:rsidRPr="004E1036">
        <w:rPr>
          <w:rFonts w:ascii="Arial Narrow" w:hAnsi="Arial Narrow" w:cs="Arial"/>
          <w:iCs/>
          <w:color w:val="000000"/>
          <w:sz w:val="25"/>
          <w:szCs w:val="25"/>
        </w:rPr>
        <w:t xml:space="preserve">  Caso</w:t>
      </w:r>
      <w:proofErr w:type="gramEnd"/>
      <w:r w:rsidRPr="004E1036">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4E1036" w:rsidRDefault="00BB2684">
      <w:pPr>
        <w:pStyle w:val="Nivel01"/>
        <w:rPr>
          <w:rFonts w:ascii="Arial Narrow" w:hAnsi="Arial Narrow"/>
          <w:sz w:val="25"/>
          <w:szCs w:val="25"/>
        </w:rPr>
      </w:pPr>
      <w:bookmarkStart w:id="41" w:name="_Toc184711428"/>
      <w:r w:rsidRPr="004E1036">
        <w:rPr>
          <w:rFonts w:ascii="Arial Narrow" w:hAnsi="Arial Narrow"/>
          <w:sz w:val="25"/>
          <w:szCs w:val="25"/>
        </w:rPr>
        <w:t>DEMAIS DISPOSIÇÕES E OBRIGAÇÕES</w:t>
      </w:r>
      <w:bookmarkEnd w:id="41"/>
    </w:p>
    <w:p w14:paraId="1E9B9984" w14:textId="77777777" w:rsidR="008C0F61" w:rsidRPr="004E1036" w:rsidRDefault="00BB2684">
      <w:pPr>
        <w:pStyle w:val="Nivel2"/>
        <w:numPr>
          <w:ilvl w:val="1"/>
          <w:numId w:val="2"/>
        </w:numPr>
        <w:ind w:left="0" w:firstLine="0"/>
        <w:rPr>
          <w:rFonts w:ascii="Arial Narrow" w:hAnsi="Arial Narrow"/>
          <w:i/>
          <w:iCs/>
          <w:sz w:val="25"/>
          <w:szCs w:val="25"/>
        </w:rPr>
      </w:pPr>
      <w:r w:rsidRPr="004E1036">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4E1036">
          <w:rPr>
            <w:rStyle w:val="Hyperlink"/>
            <w:rFonts w:ascii="Arial Narrow" w:hAnsi="Arial Narrow"/>
            <w:sz w:val="25"/>
            <w:szCs w:val="25"/>
          </w:rPr>
          <w:t>Lei 14.133/21, art. 64</w:t>
        </w:r>
      </w:hyperlink>
      <w:r w:rsidRPr="004E1036">
        <w:rPr>
          <w:rFonts w:ascii="Arial Narrow" w:hAnsi="Arial Narrow"/>
          <w:sz w:val="25"/>
          <w:szCs w:val="25"/>
        </w:rPr>
        <w:t xml:space="preserve">, e </w:t>
      </w:r>
      <w:hyperlink r:id="rId36">
        <w:r w:rsidRPr="004E1036">
          <w:rPr>
            <w:rStyle w:val="Hyperlink"/>
            <w:rFonts w:ascii="Arial Narrow" w:hAnsi="Arial Narrow"/>
            <w:sz w:val="25"/>
            <w:szCs w:val="25"/>
          </w:rPr>
          <w:t>IN 73/2022, art. 39, §4º</w:t>
        </w:r>
      </w:hyperlink>
      <w:r w:rsidRPr="004E1036">
        <w:rPr>
          <w:rFonts w:ascii="Arial Narrow" w:hAnsi="Arial Narrow"/>
          <w:sz w:val="25"/>
          <w:szCs w:val="25"/>
        </w:rPr>
        <w:t>):</w:t>
      </w:r>
    </w:p>
    <w:p w14:paraId="57351EA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4E1036" w:rsidRDefault="00BB2684">
      <w:pPr>
        <w:pStyle w:val="Nivel2"/>
        <w:numPr>
          <w:ilvl w:val="1"/>
          <w:numId w:val="2"/>
        </w:numPr>
        <w:ind w:left="0" w:firstLine="0"/>
        <w:rPr>
          <w:rFonts w:ascii="Arial Narrow" w:hAnsi="Arial Narrow"/>
          <w:sz w:val="25"/>
          <w:szCs w:val="25"/>
        </w:rPr>
      </w:pPr>
      <w:bookmarkStart w:id="42" w:name="_Ref114670319"/>
      <w:r w:rsidRPr="004E1036">
        <w:rPr>
          <w:rFonts w:ascii="Arial Narrow" w:hAnsi="Arial Narrow"/>
          <w:sz w:val="25"/>
          <w:szCs w:val="25"/>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E1036">
        <w:rPr>
          <w:rFonts w:ascii="Arial Narrow" w:hAnsi="Arial Narrow"/>
          <w:sz w:val="25"/>
          <w:szCs w:val="25"/>
        </w:rPr>
        <w:t>eﬁcácia</w:t>
      </w:r>
      <w:proofErr w:type="spellEnd"/>
      <w:r w:rsidRPr="004E1036">
        <w:rPr>
          <w:rFonts w:ascii="Arial Narrow" w:hAnsi="Arial Narrow"/>
          <w:sz w:val="25"/>
          <w:szCs w:val="25"/>
        </w:rPr>
        <w:t xml:space="preserve"> para fins de habilitação e classificação.</w:t>
      </w:r>
      <w:bookmarkEnd w:id="42"/>
    </w:p>
    <w:p w14:paraId="3F1BFC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 </w:t>
      </w:r>
      <w:bookmarkStart w:id="43" w:name="_Hlk157586117"/>
      <w:r w:rsidRPr="004E103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3"/>
    </w:p>
    <w:p w14:paraId="2FA43F8D" w14:textId="77777777" w:rsidR="008C0F61" w:rsidRPr="004E1036" w:rsidRDefault="00BB2684">
      <w:pPr>
        <w:pStyle w:val="Nivel2"/>
        <w:numPr>
          <w:ilvl w:val="0"/>
          <w:numId w:val="0"/>
        </w:numPr>
        <w:ind w:firstLine="708"/>
        <w:rPr>
          <w:rFonts w:ascii="Arial Narrow" w:hAnsi="Arial Narrow"/>
          <w:i/>
          <w:sz w:val="25"/>
          <w:szCs w:val="25"/>
        </w:rPr>
      </w:pPr>
      <w:proofErr w:type="spellStart"/>
      <w:r w:rsidRPr="004E1036">
        <w:rPr>
          <w:rFonts w:ascii="Arial Narrow" w:hAnsi="Arial Narrow"/>
          <w:i/>
          <w:sz w:val="25"/>
          <w:szCs w:val="25"/>
        </w:rPr>
        <w:t>d.</w:t>
      </w:r>
      <w:proofErr w:type="gramStart"/>
      <w:r w:rsidRPr="004E1036">
        <w:rPr>
          <w:rFonts w:ascii="Arial Narrow" w:hAnsi="Arial Narrow"/>
          <w:i/>
          <w:sz w:val="25"/>
          <w:szCs w:val="25"/>
        </w:rPr>
        <w:t>i</w:t>
      </w:r>
      <w:proofErr w:type="spellEnd"/>
      <w:r w:rsidRPr="004E1036">
        <w:rPr>
          <w:rFonts w:ascii="Arial Narrow" w:hAnsi="Arial Narrow"/>
          <w:i/>
          <w:sz w:val="25"/>
          <w:szCs w:val="25"/>
        </w:rPr>
        <w:t xml:space="preserve"> Fica</w:t>
      </w:r>
      <w:proofErr w:type="gramEnd"/>
      <w:r w:rsidRPr="004E1036">
        <w:rPr>
          <w:rFonts w:ascii="Arial Narrow" w:hAnsi="Arial Narrow"/>
          <w:i/>
          <w:sz w:val="25"/>
          <w:szCs w:val="25"/>
        </w:rPr>
        <w:t xml:space="preserve"> dispensado o reconhecimento de firma das assinaturas caso atendidas as disposições acima.</w:t>
      </w:r>
    </w:p>
    <w:p w14:paraId="4B26DB97" w14:textId="77777777" w:rsidR="008C0F61" w:rsidRPr="004E1036" w:rsidRDefault="00BB2684">
      <w:pPr>
        <w:pStyle w:val="Nivel2"/>
        <w:numPr>
          <w:ilvl w:val="1"/>
          <w:numId w:val="2"/>
        </w:numPr>
        <w:ind w:left="0" w:firstLine="0"/>
        <w:rPr>
          <w:rFonts w:ascii="Arial Narrow" w:hAnsi="Arial Narrow"/>
          <w:sz w:val="25"/>
          <w:szCs w:val="25"/>
        </w:rPr>
      </w:pPr>
      <w:bookmarkStart w:id="44" w:name="_Ref114665528"/>
      <w:r w:rsidRPr="004E103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4"/>
      <w:r w:rsidRPr="004E1036">
        <w:rPr>
          <w:rFonts w:ascii="Arial Narrow" w:hAnsi="Arial Narrow"/>
          <w:sz w:val="25"/>
          <w:szCs w:val="25"/>
        </w:rPr>
        <w:t>item 6.</w:t>
      </w:r>
    </w:p>
    <w:p w14:paraId="2CC301C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4E1036">
          <w:rPr>
            <w:rStyle w:val="Hyperlink"/>
            <w:rFonts w:ascii="Arial Narrow" w:hAnsi="Arial Narrow"/>
            <w:color w:val="000000"/>
            <w:sz w:val="25"/>
            <w:szCs w:val="25"/>
            <w:u w:val="none"/>
          </w:rPr>
          <w:t>art. 4º do Decreto nº 8.538/2015</w:t>
        </w:r>
      </w:hyperlink>
      <w:r w:rsidRPr="004E1036">
        <w:rPr>
          <w:rFonts w:ascii="Arial Narrow" w:hAnsi="Arial Narrow"/>
          <w:sz w:val="25"/>
          <w:szCs w:val="25"/>
        </w:rPr>
        <w:t>).</w:t>
      </w:r>
    </w:p>
    <w:p w14:paraId="5027110B" w14:textId="77777777" w:rsidR="008C0F61" w:rsidRPr="004E1036" w:rsidRDefault="00BB2684">
      <w:pPr>
        <w:pStyle w:val="Nivel01"/>
        <w:rPr>
          <w:rFonts w:ascii="Arial Narrow" w:hAnsi="Arial Narrow"/>
          <w:sz w:val="25"/>
          <w:szCs w:val="25"/>
        </w:rPr>
      </w:pPr>
      <w:bookmarkStart w:id="45" w:name="_Toc184711429"/>
      <w:r w:rsidRPr="004E1036">
        <w:rPr>
          <w:rFonts w:ascii="Arial Narrow" w:hAnsi="Arial Narrow"/>
          <w:sz w:val="25"/>
          <w:szCs w:val="25"/>
        </w:rPr>
        <w:t>DA FORMAÇÃO DO CADASTRO DE RESERVA</w:t>
      </w:r>
      <w:bookmarkEnd w:id="45"/>
      <w:r w:rsidRPr="004E1036">
        <w:rPr>
          <w:rFonts w:ascii="Arial Narrow" w:hAnsi="Arial Narrow"/>
          <w:sz w:val="25"/>
          <w:szCs w:val="25"/>
        </w:rPr>
        <w:t xml:space="preserve"> </w:t>
      </w:r>
    </w:p>
    <w:p w14:paraId="05C5BB3A" w14:textId="77777777" w:rsidR="008C0F61" w:rsidRPr="004E1036" w:rsidRDefault="00BB2684">
      <w:pPr>
        <w:pStyle w:val="Nivel2"/>
        <w:numPr>
          <w:ilvl w:val="1"/>
          <w:numId w:val="5"/>
        </w:numPr>
        <w:rPr>
          <w:rFonts w:ascii="Arial Narrow" w:hAnsi="Arial Narrow"/>
          <w:sz w:val="25"/>
          <w:szCs w:val="25"/>
        </w:rPr>
      </w:pPr>
      <w:r w:rsidRPr="004E1036">
        <w:rPr>
          <w:rFonts w:ascii="Arial Narrow" w:hAnsi="Arial Narrow"/>
          <w:sz w:val="25"/>
          <w:szCs w:val="25"/>
        </w:rPr>
        <w:t>Após a homologação da licitação, será incluído na ata, na forma de anexo, o registro:</w:t>
      </w:r>
    </w:p>
    <w:p w14:paraId="0DAC4696" w14:textId="77777777" w:rsidR="008C0F61" w:rsidRPr="004E1036" w:rsidRDefault="00BB2684">
      <w:pPr>
        <w:pStyle w:val="Nivel3"/>
        <w:numPr>
          <w:ilvl w:val="2"/>
          <w:numId w:val="2"/>
        </w:numPr>
        <w:rPr>
          <w:rFonts w:ascii="Arial Narrow" w:hAnsi="Arial Narrow"/>
          <w:sz w:val="25"/>
          <w:szCs w:val="25"/>
        </w:rPr>
      </w:pPr>
      <w:r w:rsidRPr="004E1036">
        <w:rPr>
          <w:rFonts w:ascii="Arial Narrow" w:hAnsi="Arial Narrow"/>
          <w:sz w:val="25"/>
          <w:szCs w:val="25"/>
        </w:rPr>
        <w:t xml:space="preserve">dos licitantes </w:t>
      </w:r>
      <w:bookmarkStart w:id="46" w:name="_Hlk132991372"/>
      <w:r w:rsidRPr="004E1036">
        <w:rPr>
          <w:rFonts w:ascii="Arial Narrow" w:hAnsi="Arial Narrow"/>
          <w:sz w:val="25"/>
          <w:szCs w:val="25"/>
        </w:rPr>
        <w:t xml:space="preserve">que </w:t>
      </w:r>
      <w:bookmarkStart w:id="47" w:name="_Hlk132989696"/>
      <w:r w:rsidRPr="004E1036">
        <w:rPr>
          <w:rFonts w:ascii="Arial Narrow" w:hAnsi="Arial Narrow"/>
          <w:sz w:val="25"/>
          <w:szCs w:val="25"/>
        </w:rPr>
        <w:t>aceitarem cotar o objeto com preço igual ao do adjudicatári</w:t>
      </w:r>
      <w:bookmarkEnd w:id="46"/>
      <w:r w:rsidRPr="004E1036">
        <w:rPr>
          <w:rFonts w:ascii="Arial Narrow" w:hAnsi="Arial Narrow"/>
          <w:sz w:val="25"/>
          <w:szCs w:val="25"/>
        </w:rPr>
        <w:t>o</w:t>
      </w:r>
      <w:bookmarkEnd w:id="47"/>
      <w:r w:rsidRPr="004E1036">
        <w:rPr>
          <w:rFonts w:ascii="Arial Narrow" w:hAnsi="Arial Narrow"/>
          <w:sz w:val="25"/>
          <w:szCs w:val="25"/>
        </w:rPr>
        <w:t xml:space="preserve">, observada a classificação na licitação; e </w:t>
      </w:r>
    </w:p>
    <w:p w14:paraId="251CA9E8" w14:textId="77777777" w:rsidR="008C0F61" w:rsidRPr="004E1036" w:rsidRDefault="00BB2684">
      <w:pPr>
        <w:pStyle w:val="Nivel3"/>
        <w:numPr>
          <w:ilvl w:val="2"/>
          <w:numId w:val="2"/>
        </w:numPr>
        <w:rPr>
          <w:rFonts w:ascii="Arial Narrow" w:eastAsia="MS Mincho" w:hAnsi="Arial Narrow"/>
          <w:iCs/>
          <w:sz w:val="25"/>
          <w:szCs w:val="25"/>
        </w:rPr>
      </w:pPr>
      <w:r w:rsidRPr="004E1036">
        <w:rPr>
          <w:rFonts w:ascii="Arial Narrow" w:hAnsi="Arial Narrow"/>
          <w:sz w:val="25"/>
          <w:szCs w:val="25"/>
        </w:rPr>
        <w:lastRenderedPageBreak/>
        <w:t>dos licitantes que mantiverem sua proposta original</w:t>
      </w:r>
    </w:p>
    <w:p w14:paraId="57AEF2B6" w14:textId="77777777" w:rsidR="008C0F61" w:rsidRPr="004E1036" w:rsidRDefault="00BB2684">
      <w:pPr>
        <w:pStyle w:val="Nivel2"/>
        <w:numPr>
          <w:ilvl w:val="1"/>
          <w:numId w:val="2"/>
        </w:numPr>
        <w:rPr>
          <w:rFonts w:ascii="Arial Narrow" w:eastAsia="MS Mincho" w:hAnsi="Arial Narrow"/>
          <w:i/>
          <w:iCs/>
          <w:sz w:val="25"/>
          <w:szCs w:val="25"/>
        </w:rPr>
      </w:pPr>
      <w:r w:rsidRPr="004E1036">
        <w:rPr>
          <w:rFonts w:ascii="Arial Narrow" w:hAnsi="Arial Narrow"/>
          <w:sz w:val="25"/>
          <w:szCs w:val="25"/>
        </w:rPr>
        <w:t xml:space="preserve">          Será respeitada, nas contratações, a ordem de classificação dos licitantes ou fornecedores registrados na ata.</w:t>
      </w:r>
    </w:p>
    <w:p w14:paraId="6DA20A41" w14:textId="77777777" w:rsidR="008C0F61" w:rsidRPr="004E1036" w:rsidRDefault="00BB2684">
      <w:pPr>
        <w:pStyle w:val="Nivel3"/>
        <w:numPr>
          <w:ilvl w:val="2"/>
          <w:numId w:val="6"/>
        </w:numPr>
        <w:rPr>
          <w:rFonts w:ascii="Arial Narrow" w:eastAsia="Times New Roman" w:hAnsi="Arial Narrow"/>
          <w:sz w:val="25"/>
          <w:szCs w:val="25"/>
        </w:rPr>
      </w:pPr>
      <w:r w:rsidRPr="004E1036">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4E1036" w:rsidRDefault="00BB2684">
      <w:pPr>
        <w:pStyle w:val="Nivel3"/>
        <w:numPr>
          <w:ilvl w:val="2"/>
          <w:numId w:val="6"/>
        </w:numPr>
        <w:rPr>
          <w:rFonts w:ascii="Arial Narrow" w:hAnsi="Arial Narrow"/>
          <w:sz w:val="25"/>
          <w:szCs w:val="25"/>
        </w:rPr>
      </w:pPr>
      <w:r w:rsidRPr="004E103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4E1036" w:rsidRDefault="00BB2684">
      <w:pPr>
        <w:pStyle w:val="Nivel2"/>
        <w:numPr>
          <w:ilvl w:val="1"/>
          <w:numId w:val="2"/>
        </w:numPr>
        <w:ind w:left="0" w:firstLine="0"/>
        <w:rPr>
          <w:rFonts w:ascii="Arial Narrow" w:hAnsi="Arial Narrow"/>
          <w:color w:val="FF0000"/>
          <w:sz w:val="25"/>
          <w:szCs w:val="25"/>
        </w:rPr>
      </w:pPr>
      <w:r w:rsidRPr="004E1036">
        <w:rPr>
          <w:rFonts w:ascii="Arial Narrow" w:hAnsi="Arial Narrow"/>
          <w:color w:val="FF0000"/>
          <w:sz w:val="25"/>
          <w:szCs w:val="25"/>
        </w:rPr>
        <w:t xml:space="preserve"> </w:t>
      </w:r>
      <w:r w:rsidRPr="004E103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4E1036" w:rsidRDefault="00BB2684">
      <w:pPr>
        <w:pStyle w:val="Nivel01"/>
        <w:rPr>
          <w:rFonts w:ascii="Arial Narrow" w:hAnsi="Arial Narrow"/>
          <w:sz w:val="25"/>
          <w:szCs w:val="25"/>
        </w:rPr>
      </w:pPr>
      <w:bookmarkStart w:id="48" w:name="_Toc184711430"/>
      <w:r w:rsidRPr="004E1036">
        <w:rPr>
          <w:rFonts w:ascii="Arial Narrow" w:hAnsi="Arial Narrow"/>
          <w:sz w:val="25"/>
          <w:szCs w:val="25"/>
        </w:rPr>
        <w:t>DOS RECURSOS</w:t>
      </w:r>
      <w:bookmarkEnd w:id="48"/>
    </w:p>
    <w:p w14:paraId="3C564269"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4E1036">
          <w:rPr>
            <w:rStyle w:val="Hyperlink"/>
            <w:rFonts w:ascii="Arial Narrow" w:hAnsi="Arial Narrow"/>
            <w:color w:val="000000"/>
            <w:sz w:val="25"/>
            <w:szCs w:val="25"/>
            <w:u w:val="none"/>
          </w:rPr>
          <w:t>art. 165 da Lei nº 14.133, de 2021</w:t>
        </w:r>
      </w:hyperlink>
      <w:r w:rsidRPr="004E1036">
        <w:rPr>
          <w:rFonts w:ascii="Arial Narrow" w:hAnsi="Arial Narrow"/>
          <w:sz w:val="25"/>
          <w:szCs w:val="25"/>
        </w:rPr>
        <w:t>.</w:t>
      </w:r>
    </w:p>
    <w:p w14:paraId="543E8AF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recursal é de 3 (três) dias úteis, contados da data de intimação ou de lavratura da ata.</w:t>
      </w:r>
    </w:p>
    <w:p w14:paraId="7E65F0E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Quando o recurso apresentado impugnar o julgamento das propostas ou o ato de habilitação ou inabilitação do licitante:</w:t>
      </w:r>
    </w:p>
    <w:p w14:paraId="27D6EF1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intenção de recorrer deverá ser manifestada imediatamente, sob pena de preclusão;</w:t>
      </w:r>
    </w:p>
    <w:p w14:paraId="7B9DEE15" w14:textId="77777777" w:rsidR="008C0F61" w:rsidRPr="004E1036" w:rsidRDefault="00BB2684">
      <w:pPr>
        <w:pStyle w:val="Nivel3"/>
        <w:numPr>
          <w:ilvl w:val="2"/>
          <w:numId w:val="2"/>
        </w:numPr>
        <w:ind w:left="284" w:firstLine="0"/>
        <w:rPr>
          <w:rFonts w:ascii="Arial Narrow" w:hAnsi="Arial Narrow"/>
          <w:sz w:val="25"/>
          <w:szCs w:val="25"/>
        </w:rPr>
      </w:pPr>
      <w:bookmarkStart w:id="49" w:name="_Hlk135318381"/>
      <w:bookmarkStart w:id="50" w:name="_Hlk135315794"/>
      <w:r w:rsidRPr="004E1036">
        <w:rPr>
          <w:rFonts w:ascii="Arial Narrow" w:hAnsi="Arial Narrow"/>
          <w:sz w:val="25"/>
          <w:szCs w:val="25"/>
        </w:rPr>
        <w:t>o prazo para a manifestação da intenção de recorrer não será inferior a 10 (dez) minutos.</w:t>
      </w:r>
      <w:bookmarkEnd w:id="49"/>
    </w:p>
    <w:bookmarkEnd w:id="50"/>
    <w:p w14:paraId="74C3A17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na hipótese de adoção da inversão de fases prevista no </w:t>
      </w:r>
      <w:hyperlink r:id="rId39" w:anchor="art17§1" w:history="1">
        <w:r w:rsidRPr="004E1036">
          <w:rPr>
            <w:rStyle w:val="Hyperlink"/>
            <w:rFonts w:ascii="Arial Narrow" w:hAnsi="Arial Narrow"/>
            <w:color w:val="000000"/>
            <w:sz w:val="25"/>
            <w:szCs w:val="25"/>
            <w:u w:val="none"/>
          </w:rPr>
          <w:t>§ 1º do art. 17 da Lei nº 14.133, de 2021</w:t>
        </w:r>
      </w:hyperlink>
      <w:r w:rsidRPr="004E1036">
        <w:rPr>
          <w:rFonts w:ascii="Arial Narrow" w:hAnsi="Arial Narrow"/>
          <w:sz w:val="25"/>
          <w:szCs w:val="25"/>
        </w:rPr>
        <w:t>, o prazo para apresentação das razões recursais será iniciado na data de intimação da ata de julgamento.</w:t>
      </w:r>
    </w:p>
    <w:p w14:paraId="2907EDB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recursos deverão ser encaminhados em campo próprio do sistema.</w:t>
      </w:r>
    </w:p>
    <w:p w14:paraId="3037E19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Os recursos interpostos fora do prazo não serão conhecidos. </w:t>
      </w:r>
    </w:p>
    <w:p w14:paraId="632D3E1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acolhimento do recurso invalida tão somente os atos insuscetíveis de aproveitamento. </w:t>
      </w:r>
    </w:p>
    <w:p w14:paraId="1503EA39" w14:textId="77777777" w:rsidR="008C0F61" w:rsidRPr="004E1036" w:rsidRDefault="00BB2684">
      <w:pPr>
        <w:pStyle w:val="Nivel2"/>
        <w:numPr>
          <w:ilvl w:val="1"/>
          <w:numId w:val="2"/>
        </w:numPr>
        <w:ind w:left="284"/>
        <w:rPr>
          <w:rFonts w:ascii="Arial Narrow" w:hAnsi="Arial Narrow"/>
          <w:sz w:val="25"/>
          <w:szCs w:val="25"/>
        </w:rPr>
      </w:pPr>
      <w:r w:rsidRPr="004E1036">
        <w:rPr>
          <w:rFonts w:ascii="Arial Narrow" w:hAnsi="Arial Narrow"/>
          <w:sz w:val="25"/>
          <w:szCs w:val="25"/>
        </w:rPr>
        <w:t xml:space="preserve">Os autos do processo permanecerão com vista franqueada aos interessados no sítio eletrônico </w:t>
      </w:r>
      <w:r w:rsidRPr="004E1036">
        <w:rPr>
          <w:rFonts w:ascii="Arial Narrow" w:hAnsi="Arial Narrow"/>
          <w:color w:val="548DD4" w:themeColor="text2" w:themeTint="99"/>
          <w:sz w:val="25"/>
          <w:szCs w:val="25"/>
          <w:u w:val="single"/>
        </w:rPr>
        <w:t xml:space="preserve">https://formosodoaraguaia.megasofttransparencia.com.br/contratos-convenios-e </w:t>
      </w:r>
      <w:proofErr w:type="spellStart"/>
      <w:r w:rsidRPr="004E1036">
        <w:rPr>
          <w:rFonts w:ascii="Arial Narrow" w:hAnsi="Arial Narrow"/>
          <w:color w:val="548DD4" w:themeColor="text2" w:themeTint="99"/>
          <w:sz w:val="25"/>
          <w:szCs w:val="25"/>
          <w:u w:val="single"/>
        </w:rPr>
        <w:t>licitacoes</w:t>
      </w:r>
      <w:proofErr w:type="spellEnd"/>
      <w:r w:rsidRPr="004E1036">
        <w:rPr>
          <w:rFonts w:ascii="Arial Narrow" w:hAnsi="Arial Narrow"/>
          <w:color w:val="548DD4" w:themeColor="text2" w:themeTint="99"/>
          <w:sz w:val="25"/>
          <w:szCs w:val="25"/>
          <w:u w:val="single"/>
        </w:rPr>
        <w:t>/procedimentos-</w:t>
      </w:r>
      <w:proofErr w:type="spellStart"/>
      <w:r w:rsidRPr="004E1036">
        <w:rPr>
          <w:rFonts w:ascii="Arial Narrow" w:hAnsi="Arial Narrow"/>
          <w:color w:val="548DD4" w:themeColor="text2" w:themeTint="99"/>
          <w:sz w:val="25"/>
          <w:szCs w:val="25"/>
          <w:u w:val="single"/>
        </w:rPr>
        <w:t>licitatorios</w:t>
      </w:r>
      <w:proofErr w:type="spellEnd"/>
      <w:r w:rsidRPr="004E1036">
        <w:rPr>
          <w:rFonts w:ascii="Arial Narrow" w:hAnsi="Arial Narrow"/>
          <w:color w:val="548DD4" w:themeColor="text2" w:themeTint="99"/>
          <w:sz w:val="25"/>
          <w:szCs w:val="25"/>
          <w:u w:val="single"/>
        </w:rPr>
        <w:t>?</w:t>
      </w:r>
      <w:r w:rsidRPr="004E1036">
        <w:rPr>
          <w:rFonts w:ascii="Arial Narrow" w:hAnsi="Arial Narrow"/>
          <w:color w:val="548DD4" w:themeColor="text2" w:themeTint="99"/>
          <w:sz w:val="25"/>
          <w:szCs w:val="25"/>
        </w:rPr>
        <w:t xml:space="preserve"> </w:t>
      </w:r>
    </w:p>
    <w:p w14:paraId="523D43DA" w14:textId="77777777" w:rsidR="008C0F61" w:rsidRPr="004E1036" w:rsidRDefault="00BB2684">
      <w:pPr>
        <w:pStyle w:val="Nivel01"/>
        <w:rPr>
          <w:rFonts w:ascii="Arial Narrow" w:hAnsi="Arial Narrow"/>
          <w:sz w:val="25"/>
          <w:szCs w:val="25"/>
        </w:rPr>
      </w:pPr>
      <w:bookmarkStart w:id="51" w:name="_Toc184711431"/>
      <w:r w:rsidRPr="004E1036">
        <w:rPr>
          <w:rFonts w:ascii="Arial Narrow" w:hAnsi="Arial Narrow"/>
          <w:sz w:val="25"/>
          <w:szCs w:val="25"/>
        </w:rPr>
        <w:t>DAS INFRAÇÕES ADMINISTRATIVAS E SANÇÕES</w:t>
      </w:r>
      <w:bookmarkEnd w:id="51"/>
    </w:p>
    <w:p w14:paraId="1360F6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Comete infração administrativa, nos termos da lei, o licitante que, com dolo ou culpa: </w:t>
      </w:r>
    </w:p>
    <w:p w14:paraId="09D9E96C" w14:textId="77777777" w:rsidR="008C0F61" w:rsidRPr="004E1036" w:rsidRDefault="00BB2684">
      <w:pPr>
        <w:pStyle w:val="Nivel3"/>
        <w:numPr>
          <w:ilvl w:val="2"/>
          <w:numId w:val="2"/>
        </w:numPr>
        <w:ind w:left="284" w:firstLine="0"/>
        <w:rPr>
          <w:rFonts w:ascii="Arial Narrow" w:hAnsi="Arial Narrow"/>
          <w:sz w:val="25"/>
          <w:szCs w:val="25"/>
        </w:rPr>
      </w:pPr>
      <w:bookmarkStart w:id="52" w:name="_Ref114668085"/>
      <w:bookmarkStart w:id="53" w:name="_Hlk114652595"/>
      <w:r w:rsidRPr="004E1036">
        <w:rPr>
          <w:rFonts w:ascii="Arial Narrow" w:hAnsi="Arial Narrow"/>
          <w:sz w:val="25"/>
          <w:szCs w:val="25"/>
        </w:rPr>
        <w:t>deixar de entregar a documentação exigida para o certame ou não entregar qualquer documento que tenha sido solicitado pelo/a pregoeiro/a durante o certame;</w:t>
      </w:r>
      <w:bookmarkEnd w:id="52"/>
    </w:p>
    <w:p w14:paraId="07DC8E75" w14:textId="77777777" w:rsidR="008C0F61" w:rsidRPr="004E1036" w:rsidRDefault="00BB2684">
      <w:pPr>
        <w:pStyle w:val="Nivel3"/>
        <w:numPr>
          <w:ilvl w:val="2"/>
          <w:numId w:val="2"/>
        </w:numPr>
        <w:ind w:left="284" w:firstLine="0"/>
        <w:rPr>
          <w:rFonts w:ascii="Arial Narrow" w:hAnsi="Arial Narrow"/>
          <w:sz w:val="25"/>
          <w:szCs w:val="25"/>
        </w:rPr>
      </w:pPr>
      <w:bookmarkStart w:id="54" w:name="_Ref114668108"/>
      <w:r w:rsidRPr="004E1036">
        <w:rPr>
          <w:rFonts w:ascii="Arial Narrow" w:hAnsi="Arial Narrow"/>
          <w:sz w:val="25"/>
          <w:szCs w:val="25"/>
        </w:rPr>
        <w:t>Salvo em decorrência de fato superveniente devidamente justificado, não mantiver a proposta em especial quando:</w:t>
      </w:r>
      <w:bookmarkEnd w:id="54"/>
    </w:p>
    <w:p w14:paraId="3351D72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não enviar a proposta adequada ao último lance ofertado ou após a negociação; </w:t>
      </w:r>
    </w:p>
    <w:p w14:paraId="65B7B2EE"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recusar-se a enviar o detalhamento da proposta quando exigível; </w:t>
      </w:r>
    </w:p>
    <w:p w14:paraId="5358446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pedir para ser desclassificado quando encerrada a etapa competitiva; ou </w:t>
      </w:r>
    </w:p>
    <w:p w14:paraId="7C450B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deixar de apresentar amostra;</w:t>
      </w:r>
    </w:p>
    <w:p w14:paraId="7FD6C613"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proposta ou amostra em desacordo com as especificações do edital; </w:t>
      </w:r>
    </w:p>
    <w:p w14:paraId="6D79B6EB" w14:textId="77777777" w:rsidR="008C0F61" w:rsidRPr="004E1036" w:rsidRDefault="00BB2684">
      <w:pPr>
        <w:pStyle w:val="Nivel3"/>
        <w:numPr>
          <w:ilvl w:val="2"/>
          <w:numId w:val="2"/>
        </w:numPr>
        <w:ind w:left="284" w:firstLine="0"/>
        <w:rPr>
          <w:rFonts w:ascii="Arial Narrow" w:hAnsi="Arial Narrow"/>
          <w:sz w:val="25"/>
          <w:szCs w:val="25"/>
        </w:rPr>
      </w:pPr>
      <w:bookmarkStart w:id="55" w:name="_Ref114668139"/>
      <w:r w:rsidRPr="004E1036">
        <w:rPr>
          <w:rFonts w:ascii="Arial Narrow" w:hAnsi="Arial Narrow"/>
          <w:sz w:val="25"/>
          <w:szCs w:val="25"/>
        </w:rPr>
        <w:t>não celebrar o contrato ou não entregar a documentação exigida para a contratação, quando convocado dentro do prazo de validade de sua proposta;</w:t>
      </w:r>
      <w:bookmarkEnd w:id="55"/>
    </w:p>
    <w:p w14:paraId="716B44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lastRenderedPageBreak/>
        <w:t>recusar-se, sem justificativa, a assinar o contrato ou a ata de registro de preço, ou a aceitar ou retirar o instrumento equivalente no prazo estabelecido pela Administração;</w:t>
      </w:r>
    </w:p>
    <w:p w14:paraId="3B2F57A3" w14:textId="77777777" w:rsidR="008C0F61" w:rsidRPr="004E1036" w:rsidRDefault="00BB2684">
      <w:pPr>
        <w:pStyle w:val="Nivel3"/>
        <w:numPr>
          <w:ilvl w:val="2"/>
          <w:numId w:val="2"/>
        </w:numPr>
        <w:ind w:left="284" w:firstLine="0"/>
        <w:rPr>
          <w:rFonts w:ascii="Arial Narrow" w:hAnsi="Arial Narrow"/>
          <w:sz w:val="25"/>
          <w:szCs w:val="25"/>
        </w:rPr>
      </w:pPr>
      <w:bookmarkStart w:id="56" w:name="_Ref114668249"/>
      <w:r w:rsidRPr="004E1036">
        <w:rPr>
          <w:rFonts w:ascii="Arial Narrow" w:hAnsi="Arial Narrow"/>
          <w:sz w:val="25"/>
          <w:szCs w:val="25"/>
        </w:rPr>
        <w:t>apresentar declaração ou documentação falsa exigida para o certame ou prestar declaração falsa durante a licitação</w:t>
      </w:r>
      <w:bookmarkEnd w:id="56"/>
    </w:p>
    <w:p w14:paraId="2241D52B" w14:textId="77777777" w:rsidR="008C0F61" w:rsidRPr="004E1036" w:rsidRDefault="00BB2684">
      <w:pPr>
        <w:pStyle w:val="Nivel3"/>
        <w:numPr>
          <w:ilvl w:val="2"/>
          <w:numId w:val="2"/>
        </w:numPr>
        <w:ind w:left="284" w:firstLine="0"/>
        <w:rPr>
          <w:rFonts w:ascii="Arial Narrow" w:hAnsi="Arial Narrow"/>
          <w:sz w:val="25"/>
          <w:szCs w:val="25"/>
        </w:rPr>
      </w:pPr>
      <w:bookmarkStart w:id="57" w:name="_Ref114668245"/>
      <w:r w:rsidRPr="004E1036">
        <w:rPr>
          <w:rFonts w:ascii="Arial Narrow" w:hAnsi="Arial Narrow"/>
          <w:sz w:val="25"/>
          <w:szCs w:val="25"/>
        </w:rPr>
        <w:t>fraudar a licitação</w:t>
      </w:r>
      <w:bookmarkEnd w:id="57"/>
    </w:p>
    <w:p w14:paraId="529B9B00" w14:textId="77777777" w:rsidR="008C0F61" w:rsidRPr="004E1036" w:rsidRDefault="00BB2684">
      <w:pPr>
        <w:pStyle w:val="Nivel3"/>
        <w:numPr>
          <w:ilvl w:val="2"/>
          <w:numId w:val="2"/>
        </w:numPr>
        <w:ind w:left="284" w:firstLine="0"/>
        <w:rPr>
          <w:rFonts w:ascii="Arial Narrow" w:hAnsi="Arial Narrow"/>
          <w:sz w:val="25"/>
          <w:szCs w:val="25"/>
        </w:rPr>
      </w:pPr>
      <w:bookmarkStart w:id="58" w:name="_Ref114668247"/>
      <w:r w:rsidRPr="004E1036">
        <w:rPr>
          <w:rFonts w:ascii="Arial Narrow" w:hAnsi="Arial Narrow"/>
          <w:sz w:val="25"/>
          <w:szCs w:val="25"/>
        </w:rPr>
        <w:t>comportar-se de modo inidôneo ou cometer fraude de qualquer natureza, em especial quando:</w:t>
      </w:r>
      <w:bookmarkEnd w:id="58"/>
    </w:p>
    <w:p w14:paraId="36963AA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agir em conluio ou em desconformidade com a lei; </w:t>
      </w:r>
    </w:p>
    <w:p w14:paraId="3C55B300"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induzir deliberadamente a erro no julgamento; </w:t>
      </w:r>
    </w:p>
    <w:p w14:paraId="3EC0CAA9"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amostra falsificada ou deteriorada; </w:t>
      </w:r>
    </w:p>
    <w:p w14:paraId="052B9010" w14:textId="77777777" w:rsidR="008C0F61" w:rsidRPr="004E1036" w:rsidRDefault="00BB2684">
      <w:pPr>
        <w:pStyle w:val="Nivel3"/>
        <w:numPr>
          <w:ilvl w:val="2"/>
          <w:numId w:val="2"/>
        </w:numPr>
        <w:ind w:left="284" w:firstLine="0"/>
        <w:rPr>
          <w:rFonts w:ascii="Arial Narrow" w:hAnsi="Arial Narrow"/>
          <w:sz w:val="25"/>
          <w:szCs w:val="25"/>
        </w:rPr>
      </w:pPr>
      <w:bookmarkStart w:id="59" w:name="_Ref114668251"/>
      <w:r w:rsidRPr="004E1036">
        <w:rPr>
          <w:rFonts w:ascii="Arial Narrow" w:hAnsi="Arial Narrow"/>
          <w:sz w:val="25"/>
          <w:szCs w:val="25"/>
        </w:rPr>
        <w:t>praticar atos ilícitos com vistas a frustrar os objetivos da licitação</w:t>
      </w:r>
      <w:bookmarkEnd w:id="59"/>
    </w:p>
    <w:p w14:paraId="7342610B" w14:textId="77777777" w:rsidR="008C0F61" w:rsidRPr="004E1036" w:rsidRDefault="00BB2684">
      <w:pPr>
        <w:pStyle w:val="Nivel3"/>
        <w:numPr>
          <w:ilvl w:val="2"/>
          <w:numId w:val="2"/>
        </w:numPr>
        <w:ind w:left="284" w:firstLine="0"/>
        <w:rPr>
          <w:rFonts w:ascii="Arial Narrow" w:hAnsi="Arial Narrow"/>
          <w:sz w:val="25"/>
          <w:szCs w:val="25"/>
        </w:rPr>
      </w:pPr>
      <w:bookmarkStart w:id="60" w:name="_Ref114668252"/>
      <w:r w:rsidRPr="004E1036">
        <w:rPr>
          <w:rFonts w:ascii="Arial Narrow" w:hAnsi="Arial Narrow"/>
          <w:sz w:val="25"/>
          <w:szCs w:val="25"/>
        </w:rPr>
        <w:t xml:space="preserve">praticar ato lesivo previsto no </w:t>
      </w:r>
      <w:hyperlink r:id="rId40" w:anchor="art5" w:history="1">
        <w:r w:rsidRPr="004E1036">
          <w:rPr>
            <w:rStyle w:val="Hyperlink"/>
            <w:rFonts w:ascii="Arial Narrow" w:hAnsi="Arial Narrow"/>
            <w:color w:val="000000"/>
            <w:sz w:val="25"/>
            <w:szCs w:val="25"/>
            <w:u w:val="none"/>
          </w:rPr>
          <w:t>art. 5º da Lei n.º 12.846, de 2013</w:t>
        </w:r>
      </w:hyperlink>
      <w:r w:rsidRPr="004E1036">
        <w:rPr>
          <w:rFonts w:ascii="Arial Narrow" w:hAnsi="Arial Narrow"/>
          <w:sz w:val="25"/>
          <w:szCs w:val="25"/>
        </w:rPr>
        <w:t>.</w:t>
      </w:r>
      <w:bookmarkEnd w:id="60"/>
    </w:p>
    <w:bookmarkEnd w:id="53"/>
    <w:p w14:paraId="5491DBC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 fulcro na </w:t>
      </w:r>
      <w:hyperlink r:id="rId41" w:history="1">
        <w:r w:rsidRPr="004E1036">
          <w:rPr>
            <w:rStyle w:val="Hyperlink"/>
            <w:rFonts w:ascii="Arial Narrow" w:hAnsi="Arial Narrow"/>
            <w:sz w:val="25"/>
            <w:szCs w:val="25"/>
          </w:rPr>
          <w:t>Lei nº 14.133, de 2021</w:t>
        </w:r>
      </w:hyperlink>
      <w:r w:rsidRPr="004E103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advertência; </w:t>
      </w:r>
    </w:p>
    <w:p w14:paraId="4DEEA3B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multa;</w:t>
      </w:r>
    </w:p>
    <w:p w14:paraId="570C7F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impedimento de licitar e contratar e</w:t>
      </w:r>
    </w:p>
    <w:p w14:paraId="158AC68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das sanções serão considerados:</w:t>
      </w:r>
    </w:p>
    <w:p w14:paraId="11BCF95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natureza e a gravidade da infração cometida.</w:t>
      </w:r>
    </w:p>
    <w:p w14:paraId="19B65CF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peculiaridades do caso concreto</w:t>
      </w:r>
    </w:p>
    <w:p w14:paraId="0418575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circunstâncias agravantes ou atenuantes</w:t>
      </w:r>
    </w:p>
    <w:p w14:paraId="34DAF9D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danos que dela provierem para a Administração Pública</w:t>
      </w:r>
    </w:p>
    <w:p w14:paraId="4FAED1F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implantação ou o aperfeiçoamento de programa de integridade, conforme normas e orientações dos órgãos de controle.</w:t>
      </w:r>
    </w:p>
    <w:p w14:paraId="00BADBE9"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A multa será recolhida em percentual de 0,5% a 30% incidente sobre o valor do contrato licitado, recolhida no prazo máximo de </w:t>
      </w:r>
      <w:r w:rsidRPr="004E1036">
        <w:rPr>
          <w:rFonts w:ascii="Arial Narrow" w:hAnsi="Arial Narrow"/>
          <w:bCs/>
          <w:color w:val="auto"/>
          <w:sz w:val="25"/>
          <w:szCs w:val="25"/>
        </w:rPr>
        <w:t>15 (quinze) dias</w:t>
      </w:r>
      <w:r w:rsidRPr="004E1036">
        <w:rPr>
          <w:rFonts w:ascii="Arial Narrow" w:hAnsi="Arial Narrow"/>
          <w:color w:val="auto"/>
          <w:sz w:val="25"/>
          <w:szCs w:val="25"/>
        </w:rPr>
        <w:t xml:space="preserve"> úteis, a contar da comunicação oficial. </w:t>
      </w:r>
    </w:p>
    <w:p w14:paraId="1B933CEF" w14:textId="39C2F575" w:rsidR="008C0F61" w:rsidRPr="004E1036" w:rsidRDefault="00BB2684">
      <w:pPr>
        <w:pStyle w:val="Nivel3"/>
        <w:numPr>
          <w:ilvl w:val="2"/>
          <w:numId w:val="2"/>
        </w:numPr>
        <w:ind w:left="284" w:firstLine="0"/>
        <w:rPr>
          <w:rFonts w:ascii="Arial Narrow" w:hAnsi="Arial Narrow"/>
          <w:color w:val="auto"/>
          <w:sz w:val="25"/>
          <w:szCs w:val="25"/>
        </w:rPr>
      </w:pPr>
      <w:bookmarkStart w:id="61" w:name="_Hlk113876035"/>
      <w:r w:rsidRPr="004E1036">
        <w:rPr>
          <w:rFonts w:ascii="Arial Narrow" w:hAnsi="Arial Narrow"/>
          <w:color w:val="auto"/>
          <w:sz w:val="25"/>
          <w:szCs w:val="25"/>
        </w:rPr>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_Ref114668085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_Ref114668108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_Ref114668139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a.iii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0,5% a 15% do valor do contrato licitado.</w:t>
      </w:r>
    </w:p>
    <w:bookmarkEnd w:id="61"/>
    <w:p w14:paraId="7A9554A5" w14:textId="0658B214"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a.iv</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a.v</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_Ref114668247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012962">
        <w:rPr>
          <w:rFonts w:ascii="Arial Narrow" w:hAnsi="Arial Narrow"/>
          <w:color w:val="auto"/>
          <w:sz w:val="25"/>
          <w:szCs w:val="25"/>
        </w:rPr>
        <w:t>a.vi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_Ref114668251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a.vii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_Ref114668252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12962">
        <w:rPr>
          <w:rFonts w:ascii="Arial Narrow" w:hAnsi="Arial Narrow"/>
          <w:color w:val="auto"/>
          <w:sz w:val="25"/>
          <w:szCs w:val="25"/>
        </w:rPr>
        <w:t>a.viii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15% a 30% do valor do contrato licitado.</w:t>
      </w:r>
    </w:p>
    <w:p w14:paraId="4DDD2FA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3979AC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 sanção de multa será facultada a defesa do interessado no prazo de 15 (quinze) dias úteis, contado da data de sua intimação.</w:t>
      </w:r>
    </w:p>
    <w:p w14:paraId="0BCF0F05" w14:textId="160DE98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sanção de impedimento de licitar e contratar será aplicada ao responsável em decorrência das infrações administrativas relacionadas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3156A70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a.iv</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a.v</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12962">
        <w:rPr>
          <w:rFonts w:ascii="Arial Narrow" w:hAnsi="Arial Narrow"/>
          <w:sz w:val="25"/>
          <w:szCs w:val="25"/>
        </w:rPr>
        <w:t>a.vi</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_Ref114668251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a.vii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a.viii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bem como pelas infrações administrativas previstas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4E1036">
          <w:rPr>
            <w:rStyle w:val="Hyperlink"/>
            <w:rFonts w:ascii="Arial Narrow" w:hAnsi="Arial Narrow"/>
            <w:color w:val="000000"/>
            <w:sz w:val="25"/>
            <w:szCs w:val="25"/>
            <w:u w:val="none"/>
          </w:rPr>
          <w:t>art. 156, §5º, da Lei n.º 14.133/2021</w:t>
        </w:r>
      </w:hyperlink>
      <w:r w:rsidRPr="004E1036">
        <w:rPr>
          <w:rFonts w:ascii="Arial Narrow" w:hAnsi="Arial Narrow"/>
          <w:sz w:val="25"/>
          <w:szCs w:val="25"/>
        </w:rPr>
        <w:t>.</w:t>
      </w:r>
    </w:p>
    <w:p w14:paraId="44284C1B" w14:textId="62A287D0"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12962">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4E1036">
          <w:rPr>
            <w:rStyle w:val="Hyperlink"/>
            <w:rFonts w:ascii="Arial Narrow" w:hAnsi="Arial Narrow"/>
            <w:color w:val="000000"/>
            <w:sz w:val="25"/>
            <w:szCs w:val="25"/>
            <w:u w:val="none"/>
          </w:rPr>
          <w:t>art. 45, §4º da IN SEGES/ME n.º 73, de 2022</w:t>
        </w:r>
      </w:hyperlink>
      <w:r w:rsidRPr="004E1036">
        <w:rPr>
          <w:rFonts w:ascii="Arial Narrow" w:hAnsi="Arial Narrow"/>
          <w:sz w:val="25"/>
          <w:szCs w:val="25"/>
        </w:rPr>
        <w:t xml:space="preserve">. </w:t>
      </w:r>
    </w:p>
    <w:p w14:paraId="58FC82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O recurso e o pedido de reconsideração terão efeito suspensivo do ato ou da decisão recorrida até que sobrevenha decisão final da autoridade competente.</w:t>
      </w:r>
    </w:p>
    <w:p w14:paraId="45EE09A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aplicação das sanções previstas neste edital não exclui, em hipótese alguma, a obrigação de reparação integral dos danos causados.</w:t>
      </w:r>
    </w:p>
    <w:p w14:paraId="57F5068F" w14:textId="77777777" w:rsidR="008C0F61" w:rsidRPr="004E1036" w:rsidRDefault="00BB2684">
      <w:pPr>
        <w:pStyle w:val="Nivel01"/>
        <w:rPr>
          <w:rFonts w:ascii="Arial Narrow" w:hAnsi="Arial Narrow"/>
          <w:sz w:val="25"/>
          <w:szCs w:val="25"/>
        </w:rPr>
      </w:pPr>
      <w:bookmarkStart w:id="62" w:name="_Toc184711432"/>
      <w:r w:rsidRPr="004E1036">
        <w:rPr>
          <w:rFonts w:ascii="Arial Narrow" w:hAnsi="Arial Narrow"/>
          <w:sz w:val="25"/>
          <w:szCs w:val="25"/>
        </w:rPr>
        <w:t>DA IMPUGNAÇÃO AO EDITAL E DO PEDIDO DE ESCLARECIMENTO</w:t>
      </w:r>
      <w:bookmarkEnd w:id="62"/>
    </w:p>
    <w:p w14:paraId="6E09934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Qualquer pessoa é parte legítima para impugnar este Edital por irregularidade na aplicação da </w:t>
      </w:r>
      <w:hyperlink r:id="rId44" w:history="1">
        <w:r w:rsidRPr="004E1036">
          <w:rPr>
            <w:rStyle w:val="Hyperlink"/>
            <w:rFonts w:ascii="Arial Narrow" w:hAnsi="Arial Narrow"/>
            <w:color w:val="000000"/>
            <w:sz w:val="25"/>
            <w:szCs w:val="25"/>
            <w:u w:val="none"/>
          </w:rPr>
          <w:t>Lei nº 14.133, de 2021</w:t>
        </w:r>
      </w:hyperlink>
      <w:r w:rsidRPr="004E1036">
        <w:rPr>
          <w:rFonts w:ascii="Arial Narrow" w:hAnsi="Arial Narrow"/>
          <w:sz w:val="25"/>
          <w:szCs w:val="25"/>
        </w:rPr>
        <w:t>, devendo protocolar o pedido até 3 (três) dias úteis antes da data da abertura do certame.</w:t>
      </w:r>
    </w:p>
    <w:p w14:paraId="0065251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A impugnação e o pedido de esclarecimento poderão ser realizados exclusivamente na forma </w:t>
      </w:r>
      <w:r w:rsidR="0091340A" w:rsidRPr="004E1036">
        <w:rPr>
          <w:rFonts w:ascii="Arial Narrow" w:hAnsi="Arial Narrow"/>
          <w:sz w:val="25"/>
          <w:szCs w:val="25"/>
        </w:rPr>
        <w:t>eletrônica, conforme</w:t>
      </w:r>
      <w:r w:rsidRPr="004E1036">
        <w:rPr>
          <w:rFonts w:ascii="Arial Narrow" w:hAnsi="Arial Narrow"/>
          <w:sz w:val="25"/>
          <w:szCs w:val="25"/>
        </w:rPr>
        <w:t xml:space="preserve"> determina a Lei, através do site provedor do sistema. </w:t>
      </w:r>
    </w:p>
    <w:p w14:paraId="0153C87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impugnações e pedidos de esclarecimentos não suspendem os prazos previstos no certame.</w:t>
      </w:r>
    </w:p>
    <w:p w14:paraId="063D446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Acolhida a impugnação, será definida e publicada nova data para a realização do certame.</w:t>
      </w:r>
    </w:p>
    <w:p w14:paraId="6724DC55" w14:textId="77777777" w:rsidR="008C0F61" w:rsidRPr="004E1036" w:rsidRDefault="00BB2684">
      <w:pPr>
        <w:pStyle w:val="Nivel01"/>
        <w:rPr>
          <w:rFonts w:ascii="Arial Narrow" w:hAnsi="Arial Narrow"/>
          <w:sz w:val="25"/>
          <w:szCs w:val="25"/>
        </w:rPr>
      </w:pPr>
      <w:bookmarkStart w:id="63" w:name="_Toc184711433"/>
      <w:r w:rsidRPr="004E1036">
        <w:rPr>
          <w:rFonts w:ascii="Arial Narrow" w:hAnsi="Arial Narrow"/>
          <w:sz w:val="25"/>
          <w:szCs w:val="25"/>
        </w:rPr>
        <w:t>DAS DISPOSIÇÕES GERAIS</w:t>
      </w:r>
      <w:bookmarkEnd w:id="63"/>
    </w:p>
    <w:p w14:paraId="0C2585DE" w14:textId="77777777" w:rsidR="008C0F61" w:rsidRPr="004E1036" w:rsidRDefault="00BB2684">
      <w:pPr>
        <w:pStyle w:val="Nivel2"/>
        <w:numPr>
          <w:ilvl w:val="1"/>
          <w:numId w:val="2"/>
        </w:numPr>
        <w:ind w:left="0" w:firstLine="0"/>
        <w:rPr>
          <w:rFonts w:ascii="Arial Narrow" w:hAnsi="Arial Narrow"/>
          <w:sz w:val="25"/>
          <w:szCs w:val="25"/>
        </w:rPr>
      </w:pPr>
      <w:bookmarkStart w:id="64" w:name="_Hlk82473550"/>
      <w:r w:rsidRPr="004E1036">
        <w:rPr>
          <w:rFonts w:ascii="Arial Narrow" w:hAnsi="Arial Narrow"/>
          <w:sz w:val="25"/>
          <w:szCs w:val="25"/>
        </w:rPr>
        <w:t>Será divulgada ata da sessão pública no sistema eletrônico.</w:t>
      </w:r>
    </w:p>
    <w:p w14:paraId="168D591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referências de tempo no Edital, no aviso e durante a sessão pública observarão o horário de Brasília - DF.</w:t>
      </w:r>
    </w:p>
    <w:p w14:paraId="4935B1B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homologação do resultado desta licitação não implicará direito à contratação.</w:t>
      </w:r>
    </w:p>
    <w:p w14:paraId="2BEF64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Na contagem dos prazos estabelecidos neste Edital e seus Anexos, excluir-se-á o dia do início e incluir-se-á o do vencimento. Só se iniciam e vencem os prazos em dias de expediente na Administração.</w:t>
      </w:r>
    </w:p>
    <w:p w14:paraId="10ED0D4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Em caso de divergência entre disposições deste Edital e de seus anexos ou demais peças que compõem o processo, prevalecerá as deste Edital.</w:t>
      </w:r>
    </w:p>
    <w:p w14:paraId="6403F47C" w14:textId="77777777" w:rsidR="008C0F61" w:rsidRPr="004E1036" w:rsidRDefault="00BB2684">
      <w:pPr>
        <w:pStyle w:val="Nivel2"/>
        <w:numPr>
          <w:ilvl w:val="1"/>
          <w:numId w:val="2"/>
        </w:numPr>
        <w:ind w:left="284" w:hanging="284"/>
        <w:rPr>
          <w:rFonts w:ascii="Arial Narrow" w:eastAsia="Times New Roman" w:hAnsi="Arial Narrow"/>
          <w:sz w:val="25"/>
          <w:szCs w:val="25"/>
        </w:rPr>
      </w:pPr>
      <w:r w:rsidRPr="004E1036">
        <w:rPr>
          <w:rFonts w:ascii="Arial Narrow" w:hAnsi="Arial Narrow"/>
          <w:sz w:val="25"/>
          <w:szCs w:val="25"/>
        </w:rPr>
        <w:t xml:space="preserve"> </w:t>
      </w:r>
      <w:r w:rsidRPr="004E1036">
        <w:rPr>
          <w:rFonts w:ascii="Arial Narrow" w:hAnsi="Arial Narrow"/>
          <w:sz w:val="25"/>
          <w:szCs w:val="25"/>
        </w:rPr>
        <w:tab/>
        <w:t xml:space="preserve">O Edital e seus anexos estão disponíveis, na íntegra, no Portal Nacional de Contratações Públicas (PNCP) e endereço eletrônico </w:t>
      </w:r>
      <w:hyperlink r:id="rId45" w:history="1">
        <w:r w:rsidRPr="004E1036">
          <w:rPr>
            <w:rStyle w:val="Hyperlink"/>
            <w:rFonts w:ascii="Arial Narrow" w:hAnsi="Arial Narrow"/>
            <w:sz w:val="25"/>
            <w:szCs w:val="25"/>
          </w:rPr>
          <w:t>https://formosodoaraguaia.megasofttransparencia.com.br/contratos-convenios-e-licitacoes/procedimentos-licitatorios</w:t>
        </w:r>
      </w:hyperlink>
      <w:r w:rsidRPr="004E1036">
        <w:rPr>
          <w:rFonts w:ascii="Arial Narrow" w:hAnsi="Arial Narrow"/>
          <w:sz w:val="25"/>
          <w:szCs w:val="25"/>
        </w:rPr>
        <w:t xml:space="preserve">? </w:t>
      </w:r>
    </w:p>
    <w:p w14:paraId="36288139" w14:textId="1871E6E0" w:rsidR="00691C2F" w:rsidRPr="004E1036" w:rsidRDefault="00BB2684" w:rsidP="00AA47FA">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Integram este Edital, para todos os fins e efeitos, os seguintes anexos:</w:t>
      </w:r>
    </w:p>
    <w:p w14:paraId="4AF23ABA" w14:textId="27206080" w:rsidR="008C0F61"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ANEXO I – </w:t>
      </w:r>
      <w:r w:rsidR="00AA47FA" w:rsidRPr="004E1036">
        <w:rPr>
          <w:rFonts w:ascii="Arial Narrow" w:hAnsi="Arial Narrow"/>
          <w:sz w:val="25"/>
          <w:szCs w:val="25"/>
        </w:rPr>
        <w:t>TERMO DE REFERÊNCIA</w:t>
      </w:r>
    </w:p>
    <w:p w14:paraId="2022C9D8" w14:textId="2158783B" w:rsidR="002E20A6" w:rsidRPr="00175AFD" w:rsidRDefault="002E20A6">
      <w:pPr>
        <w:pStyle w:val="Nivel3"/>
        <w:numPr>
          <w:ilvl w:val="2"/>
          <w:numId w:val="2"/>
        </w:numPr>
        <w:ind w:left="284" w:firstLine="0"/>
        <w:rPr>
          <w:rFonts w:ascii="Arial Narrow" w:hAnsi="Arial Narrow"/>
          <w:sz w:val="25"/>
          <w:szCs w:val="25"/>
        </w:rPr>
      </w:pPr>
      <w:r>
        <w:rPr>
          <w:rFonts w:ascii="Arial Narrow" w:hAnsi="Arial Narrow"/>
          <w:sz w:val="25"/>
          <w:szCs w:val="25"/>
        </w:rPr>
        <w:t xml:space="preserve"> ANEXO II – </w:t>
      </w:r>
      <w:r w:rsidR="009B06D0" w:rsidRPr="004E1036">
        <w:rPr>
          <w:rFonts w:ascii="Arial Narrow" w:hAnsi="Arial Narrow"/>
          <w:color w:val="auto"/>
          <w:sz w:val="25"/>
          <w:szCs w:val="25"/>
        </w:rPr>
        <w:t xml:space="preserve">MINUTA DE </w:t>
      </w:r>
      <w:r w:rsidR="00175AFD">
        <w:rPr>
          <w:rFonts w:ascii="Arial Narrow" w:hAnsi="Arial Narrow"/>
          <w:color w:val="auto"/>
          <w:sz w:val="25"/>
          <w:szCs w:val="25"/>
        </w:rPr>
        <w:t>ATA DE REGISTRO DE PREÇO</w:t>
      </w:r>
    </w:p>
    <w:p w14:paraId="1DF39711" w14:textId="319C894C" w:rsidR="00175AFD" w:rsidRPr="004E1036" w:rsidRDefault="00175AFD">
      <w:pPr>
        <w:pStyle w:val="Nivel3"/>
        <w:numPr>
          <w:ilvl w:val="2"/>
          <w:numId w:val="2"/>
        </w:numPr>
        <w:ind w:left="284" w:firstLine="0"/>
        <w:rPr>
          <w:rFonts w:ascii="Arial Narrow" w:hAnsi="Arial Narrow"/>
          <w:sz w:val="25"/>
          <w:szCs w:val="25"/>
        </w:rPr>
      </w:pPr>
      <w:r>
        <w:rPr>
          <w:rFonts w:ascii="Arial Narrow" w:hAnsi="Arial Narrow"/>
          <w:sz w:val="25"/>
          <w:szCs w:val="25"/>
        </w:rPr>
        <w:t>ANEXO III – MINUTA DE CONTRATO.</w:t>
      </w:r>
    </w:p>
    <w:p w14:paraId="7A6160E1" w14:textId="77777777" w:rsidR="008C0F61" w:rsidRPr="004E1036" w:rsidRDefault="008C0F61">
      <w:pPr>
        <w:pStyle w:val="Nivel2"/>
        <w:numPr>
          <w:ilvl w:val="0"/>
          <w:numId w:val="0"/>
        </w:numPr>
        <w:rPr>
          <w:rFonts w:ascii="Arial Narrow" w:hAnsi="Arial Narrow"/>
          <w:sz w:val="25"/>
          <w:szCs w:val="25"/>
        </w:rPr>
      </w:pPr>
    </w:p>
    <w:p w14:paraId="04CE977F" w14:textId="3ADAE0D5" w:rsidR="008C0F61" w:rsidRPr="004E103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4E1036">
        <w:rPr>
          <w:rFonts w:ascii="Arial Narrow" w:eastAsia="MS Mincho" w:hAnsi="Arial Narrow" w:cs="Arial"/>
          <w:color w:val="000000"/>
          <w:sz w:val="25"/>
          <w:szCs w:val="25"/>
        </w:rPr>
        <w:t xml:space="preserve">Formoso do Araguaia-TO, </w:t>
      </w:r>
      <w:r w:rsidR="009B06D0">
        <w:rPr>
          <w:rFonts w:ascii="Arial Narrow" w:eastAsia="MS Mincho" w:hAnsi="Arial Narrow" w:cs="Arial"/>
          <w:color w:val="000000"/>
          <w:sz w:val="25"/>
          <w:szCs w:val="25"/>
        </w:rPr>
        <w:t>XX</w:t>
      </w:r>
      <w:r w:rsidRPr="004E1036">
        <w:rPr>
          <w:rFonts w:ascii="Arial Narrow" w:eastAsia="MS Mincho" w:hAnsi="Arial Narrow" w:cs="Arial"/>
          <w:color w:val="000000"/>
          <w:sz w:val="25"/>
          <w:szCs w:val="25"/>
        </w:rPr>
        <w:t xml:space="preserve"> de</w:t>
      </w:r>
      <w:r w:rsidR="001059E4" w:rsidRPr="004E1036">
        <w:rPr>
          <w:rFonts w:ascii="Arial Narrow" w:eastAsia="MS Mincho" w:hAnsi="Arial Narrow" w:cs="Arial"/>
          <w:color w:val="000000"/>
          <w:sz w:val="25"/>
          <w:szCs w:val="25"/>
        </w:rPr>
        <w:t xml:space="preserve"> </w:t>
      </w:r>
      <w:r w:rsidR="009B06D0">
        <w:rPr>
          <w:rFonts w:ascii="Arial Narrow" w:eastAsia="MS Mincho" w:hAnsi="Arial Narrow" w:cs="Arial"/>
          <w:color w:val="000000"/>
          <w:sz w:val="25"/>
          <w:szCs w:val="25"/>
        </w:rPr>
        <w:t>XX</w:t>
      </w:r>
      <w:r w:rsidR="00311F30">
        <w:rPr>
          <w:rFonts w:ascii="Arial Narrow" w:eastAsia="MS Mincho" w:hAnsi="Arial Narrow" w:cs="Arial"/>
          <w:color w:val="000000"/>
          <w:sz w:val="25"/>
          <w:szCs w:val="25"/>
        </w:rPr>
        <w:t xml:space="preserve"> </w:t>
      </w:r>
      <w:r w:rsidR="0032514A" w:rsidRPr="004E1036">
        <w:rPr>
          <w:rFonts w:ascii="Arial Narrow" w:eastAsia="MS Mincho" w:hAnsi="Arial Narrow" w:cs="Arial"/>
          <w:color w:val="000000"/>
          <w:sz w:val="25"/>
          <w:szCs w:val="25"/>
        </w:rPr>
        <w:t>de</w:t>
      </w:r>
      <w:r w:rsidRPr="004E1036">
        <w:rPr>
          <w:rFonts w:ascii="Arial Narrow" w:eastAsia="MS Mincho" w:hAnsi="Arial Narrow" w:cs="Arial"/>
          <w:color w:val="000000"/>
          <w:sz w:val="25"/>
          <w:szCs w:val="25"/>
        </w:rPr>
        <w:t xml:space="preserve"> 202</w:t>
      </w:r>
      <w:r w:rsidR="009B06D0">
        <w:rPr>
          <w:rFonts w:ascii="Arial Narrow" w:eastAsia="MS Mincho" w:hAnsi="Arial Narrow" w:cs="Arial"/>
          <w:color w:val="000000"/>
          <w:sz w:val="25"/>
          <w:szCs w:val="25"/>
        </w:rPr>
        <w:t>6</w:t>
      </w:r>
      <w:r w:rsidRPr="004E1036">
        <w:rPr>
          <w:rFonts w:ascii="Arial Narrow" w:eastAsia="MS Mincho" w:hAnsi="Arial Narrow" w:cs="Arial"/>
          <w:color w:val="000000"/>
          <w:sz w:val="25"/>
          <w:szCs w:val="25"/>
        </w:rPr>
        <w:t>.</w:t>
      </w:r>
    </w:p>
    <w:p w14:paraId="04968B14" w14:textId="77777777" w:rsidR="008C0F61" w:rsidRPr="004E1036" w:rsidRDefault="008C0F61">
      <w:pPr>
        <w:ind w:firstLine="567"/>
        <w:rPr>
          <w:rFonts w:ascii="Arial Narrow" w:eastAsia="MS Mincho" w:hAnsi="Arial Narrow" w:cs="Arial"/>
          <w:color w:val="000000"/>
          <w:sz w:val="25"/>
          <w:szCs w:val="25"/>
        </w:rPr>
      </w:pPr>
    </w:p>
    <w:p w14:paraId="1E622AA0" w14:textId="77777777" w:rsidR="008C0F61" w:rsidRPr="004E1036" w:rsidRDefault="008C0F61">
      <w:pPr>
        <w:ind w:firstLine="567"/>
        <w:rPr>
          <w:rFonts w:ascii="Arial Narrow" w:eastAsia="MS Mincho" w:hAnsi="Arial Narrow" w:cs="Arial"/>
          <w:color w:val="000000"/>
          <w:sz w:val="25"/>
          <w:szCs w:val="25"/>
        </w:rPr>
      </w:pPr>
    </w:p>
    <w:p w14:paraId="370A03FB" w14:textId="77777777" w:rsidR="008C0F61" w:rsidRPr="004E1036" w:rsidRDefault="008C0F61">
      <w:pPr>
        <w:ind w:firstLine="567"/>
        <w:rPr>
          <w:rFonts w:ascii="Arial Narrow" w:eastAsia="MS Mincho" w:hAnsi="Arial Narrow" w:cs="Arial"/>
          <w:color w:val="000000"/>
          <w:sz w:val="25"/>
          <w:szCs w:val="25"/>
        </w:rPr>
      </w:pPr>
    </w:p>
    <w:p w14:paraId="16479572" w14:textId="77777777" w:rsidR="008C0F61" w:rsidRPr="004E1036" w:rsidRDefault="008C0F61">
      <w:pPr>
        <w:ind w:firstLine="567"/>
        <w:rPr>
          <w:rFonts w:ascii="Arial Narrow" w:eastAsia="MS Mincho" w:hAnsi="Arial Narrow" w:cs="Arial"/>
          <w:color w:val="000000"/>
          <w:sz w:val="25"/>
          <w:szCs w:val="25"/>
        </w:rPr>
      </w:pPr>
    </w:p>
    <w:bookmarkEnd w:id="64"/>
    <w:p w14:paraId="533CE10C" w14:textId="77777777" w:rsidR="008C0F61" w:rsidRPr="004E1036" w:rsidRDefault="00BB2684">
      <w:pPr>
        <w:ind w:firstLine="567"/>
        <w:jc w:val="center"/>
        <w:rPr>
          <w:rFonts w:ascii="Arial Narrow" w:hAnsi="Arial Narrow" w:cs="Arial"/>
          <w:sz w:val="25"/>
          <w:szCs w:val="25"/>
        </w:rPr>
      </w:pPr>
      <w:r w:rsidRPr="004E1036">
        <w:rPr>
          <w:rFonts w:ascii="Arial Narrow" w:hAnsi="Arial Narrow" w:cs="Arial"/>
          <w:sz w:val="25"/>
          <w:szCs w:val="25"/>
        </w:rPr>
        <w:t>______________________________________</w:t>
      </w:r>
    </w:p>
    <w:p w14:paraId="619270C2" w14:textId="1710C29E" w:rsidR="008C0F61" w:rsidRPr="004E1036" w:rsidRDefault="00296866">
      <w:pPr>
        <w:ind w:firstLine="567"/>
        <w:jc w:val="center"/>
        <w:rPr>
          <w:rFonts w:ascii="Arial Narrow" w:hAnsi="Arial Narrow" w:cs="Arial"/>
          <w:sz w:val="25"/>
          <w:szCs w:val="25"/>
        </w:rPr>
      </w:pPr>
      <w:r w:rsidRPr="004E1036">
        <w:rPr>
          <w:rFonts w:ascii="Arial Narrow" w:hAnsi="Arial Narrow" w:cs="Arial"/>
          <w:sz w:val="25"/>
          <w:szCs w:val="25"/>
        </w:rPr>
        <w:t>HABNER SOUSA VERAS</w:t>
      </w:r>
    </w:p>
    <w:p w14:paraId="49FCB5CA" w14:textId="63C18C1F" w:rsidR="008C0F61" w:rsidRPr="004E1036" w:rsidRDefault="003376CC">
      <w:pPr>
        <w:ind w:firstLine="567"/>
        <w:jc w:val="center"/>
        <w:rPr>
          <w:rFonts w:ascii="Arial Narrow" w:hAnsi="Arial Narrow" w:cs="Arial"/>
          <w:b/>
          <w:sz w:val="25"/>
          <w:szCs w:val="25"/>
        </w:rPr>
      </w:pPr>
      <w:r w:rsidRPr="004E1036">
        <w:rPr>
          <w:rFonts w:ascii="Arial Narrow" w:hAnsi="Arial Narrow" w:cs="Arial"/>
          <w:b/>
          <w:sz w:val="25"/>
          <w:szCs w:val="25"/>
        </w:rPr>
        <w:t>PRE</w:t>
      </w:r>
      <w:r w:rsidR="00296866" w:rsidRPr="004E1036">
        <w:rPr>
          <w:rFonts w:ascii="Arial Narrow" w:hAnsi="Arial Narrow" w:cs="Arial"/>
          <w:b/>
          <w:sz w:val="25"/>
          <w:szCs w:val="25"/>
        </w:rPr>
        <w:t>GOEIRO</w:t>
      </w:r>
    </w:p>
    <w:p w14:paraId="7ED6F520" w14:textId="77777777" w:rsidR="008C0F61" w:rsidRPr="004E1036" w:rsidRDefault="008C0F61">
      <w:pPr>
        <w:ind w:firstLine="567"/>
        <w:jc w:val="center"/>
        <w:rPr>
          <w:rFonts w:ascii="Arial Narrow" w:hAnsi="Arial Narrow" w:cs="Arial"/>
          <w:b/>
          <w:sz w:val="25"/>
          <w:szCs w:val="25"/>
        </w:rPr>
      </w:pPr>
    </w:p>
    <w:p w14:paraId="1786B84D" w14:textId="77777777" w:rsidR="008C0F61" w:rsidRPr="004E1036" w:rsidRDefault="008C0F61">
      <w:pPr>
        <w:ind w:firstLine="567"/>
        <w:jc w:val="center"/>
        <w:rPr>
          <w:rFonts w:ascii="Arial Narrow" w:hAnsi="Arial Narrow" w:cs="Arial"/>
          <w:b/>
          <w:sz w:val="25"/>
          <w:szCs w:val="25"/>
        </w:rPr>
      </w:pPr>
    </w:p>
    <w:p w14:paraId="26591633" w14:textId="77777777" w:rsidR="008C0F61" w:rsidRPr="004E1036" w:rsidRDefault="008C0F61">
      <w:pPr>
        <w:ind w:firstLine="567"/>
        <w:jc w:val="center"/>
        <w:rPr>
          <w:rFonts w:ascii="Arial Narrow" w:hAnsi="Arial Narrow" w:cs="Arial"/>
          <w:b/>
          <w:sz w:val="25"/>
          <w:szCs w:val="25"/>
        </w:rPr>
      </w:pPr>
    </w:p>
    <w:p w14:paraId="42B56D28" w14:textId="77777777" w:rsidR="008C0F61" w:rsidRPr="004E1036" w:rsidRDefault="008C0F61">
      <w:pPr>
        <w:ind w:firstLine="567"/>
        <w:jc w:val="center"/>
        <w:rPr>
          <w:rFonts w:ascii="Arial Narrow" w:hAnsi="Arial Narrow" w:cs="Arial"/>
          <w:b/>
          <w:sz w:val="25"/>
          <w:szCs w:val="25"/>
        </w:rPr>
      </w:pPr>
    </w:p>
    <w:p w14:paraId="505F2D21" w14:textId="65D6FF79" w:rsidR="00431D29" w:rsidRDefault="00431D29" w:rsidP="00296866">
      <w:pPr>
        <w:rPr>
          <w:rFonts w:ascii="Arial Narrow" w:hAnsi="Arial Narrow" w:cs="Arial"/>
          <w:b/>
          <w:sz w:val="25"/>
          <w:szCs w:val="25"/>
        </w:rPr>
      </w:pPr>
    </w:p>
    <w:p w14:paraId="0413BF18" w14:textId="0496B20C" w:rsidR="00385BCC" w:rsidRDefault="00385BCC" w:rsidP="00296866">
      <w:pPr>
        <w:rPr>
          <w:rFonts w:ascii="Arial Narrow" w:hAnsi="Arial Narrow" w:cs="Arial"/>
          <w:b/>
          <w:sz w:val="25"/>
          <w:szCs w:val="25"/>
        </w:rPr>
      </w:pPr>
    </w:p>
    <w:p w14:paraId="24391DEC" w14:textId="3E3DBCFA" w:rsidR="00385BCC" w:rsidRDefault="00385BCC" w:rsidP="00296866">
      <w:pPr>
        <w:rPr>
          <w:rFonts w:ascii="Arial Narrow" w:hAnsi="Arial Narrow" w:cs="Arial"/>
          <w:b/>
          <w:sz w:val="25"/>
          <w:szCs w:val="25"/>
        </w:rPr>
      </w:pPr>
    </w:p>
    <w:p w14:paraId="61879F48" w14:textId="2AF66C8B" w:rsidR="00385BCC" w:rsidRDefault="00385BCC" w:rsidP="00296866">
      <w:pPr>
        <w:rPr>
          <w:rFonts w:ascii="Arial Narrow" w:hAnsi="Arial Narrow" w:cs="Arial"/>
          <w:b/>
          <w:sz w:val="25"/>
          <w:szCs w:val="25"/>
        </w:rPr>
      </w:pPr>
    </w:p>
    <w:p w14:paraId="4AAECCBD" w14:textId="2EF14A00" w:rsidR="00385BCC" w:rsidRDefault="00385BCC" w:rsidP="00296866">
      <w:pPr>
        <w:rPr>
          <w:rFonts w:ascii="Arial Narrow" w:hAnsi="Arial Narrow" w:cs="Arial"/>
          <w:b/>
          <w:sz w:val="25"/>
          <w:szCs w:val="25"/>
        </w:rPr>
      </w:pPr>
    </w:p>
    <w:p w14:paraId="79B0A595" w14:textId="08CD3F31" w:rsidR="00385BCC" w:rsidRDefault="00385BCC" w:rsidP="00296866">
      <w:pPr>
        <w:rPr>
          <w:rFonts w:ascii="Arial Narrow" w:hAnsi="Arial Narrow" w:cs="Arial"/>
          <w:b/>
          <w:sz w:val="25"/>
          <w:szCs w:val="25"/>
        </w:rPr>
      </w:pPr>
    </w:p>
    <w:p w14:paraId="44FDEA3B" w14:textId="5C0FB272" w:rsidR="00385BCC" w:rsidRDefault="00385BCC" w:rsidP="00296866">
      <w:pPr>
        <w:rPr>
          <w:rFonts w:ascii="Arial Narrow" w:hAnsi="Arial Narrow" w:cs="Arial"/>
          <w:b/>
          <w:sz w:val="25"/>
          <w:szCs w:val="25"/>
        </w:rPr>
      </w:pPr>
    </w:p>
    <w:p w14:paraId="613DB786" w14:textId="4174E8CA" w:rsidR="00385BCC" w:rsidRDefault="00385BCC" w:rsidP="00296866">
      <w:pPr>
        <w:rPr>
          <w:rFonts w:ascii="Arial Narrow" w:hAnsi="Arial Narrow" w:cs="Arial"/>
          <w:b/>
          <w:sz w:val="25"/>
          <w:szCs w:val="25"/>
        </w:rPr>
      </w:pPr>
    </w:p>
    <w:p w14:paraId="3D136EF1" w14:textId="2D93DA0F" w:rsidR="009B06D0" w:rsidRDefault="009B06D0" w:rsidP="00296866">
      <w:pPr>
        <w:rPr>
          <w:rFonts w:ascii="Arial Narrow" w:hAnsi="Arial Narrow" w:cs="Arial"/>
          <w:b/>
          <w:sz w:val="25"/>
          <w:szCs w:val="25"/>
        </w:rPr>
      </w:pPr>
    </w:p>
    <w:p w14:paraId="6E533A54" w14:textId="77777777" w:rsidR="008C0F61" w:rsidRPr="004E1036" w:rsidRDefault="008C0F61">
      <w:pPr>
        <w:tabs>
          <w:tab w:val="left" w:pos="4335"/>
        </w:tabs>
        <w:rPr>
          <w:rFonts w:ascii="Arial Narrow" w:hAnsi="Arial Narrow" w:cs="Arial"/>
          <w:sz w:val="25"/>
          <w:szCs w:val="25"/>
        </w:rPr>
      </w:pPr>
    </w:p>
    <w:p w14:paraId="09F1A593" w14:textId="77777777"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ANEXO 01</w:t>
      </w:r>
    </w:p>
    <w:p w14:paraId="1669B206" w14:textId="53BF37F1" w:rsidR="008C0F61" w:rsidRPr="004E1036" w:rsidRDefault="0063123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TERMO DE REFERÊNCIA</w:t>
      </w:r>
    </w:p>
    <w:p w14:paraId="3FE601FC" w14:textId="77777777" w:rsidR="006774C4" w:rsidRDefault="006774C4" w:rsidP="009B06D0">
      <w:pPr>
        <w:ind w:right="-1"/>
        <w:jc w:val="center"/>
        <w:rPr>
          <w:rFonts w:ascii="Arial" w:hAnsi="Arial" w:cs="Arial"/>
          <w:b/>
          <w:szCs w:val="28"/>
        </w:rPr>
      </w:pPr>
    </w:p>
    <w:p w14:paraId="4451A7A0" w14:textId="77777777" w:rsidR="006774C4" w:rsidRPr="000E5979" w:rsidRDefault="006774C4" w:rsidP="006774C4">
      <w:pPr>
        <w:spacing w:before="160"/>
        <w:contextualSpacing/>
        <w:jc w:val="center"/>
        <w:rPr>
          <w:rFonts w:ascii="Times New Roman" w:hAnsi="Times New Roman" w:cs="Times New Roman"/>
          <w:b/>
          <w:bCs/>
        </w:rPr>
      </w:pPr>
      <w:bookmarkStart w:id="65" w:name="_Hlk213408526"/>
      <w:r w:rsidRPr="000E5979">
        <w:rPr>
          <w:rFonts w:ascii="Times New Roman" w:hAnsi="Times New Roman" w:cs="Times New Roman"/>
          <w:b/>
          <w:bCs/>
        </w:rPr>
        <w:t xml:space="preserve">TERMO DE REFERÊNCIA </w:t>
      </w:r>
    </w:p>
    <w:p w14:paraId="0B9887E2" w14:textId="77777777" w:rsidR="006774C4" w:rsidRPr="000E5979" w:rsidRDefault="006774C4" w:rsidP="006774C4">
      <w:pPr>
        <w:spacing w:before="160"/>
        <w:jc w:val="center"/>
        <w:rPr>
          <w:rFonts w:ascii="Times New Roman" w:hAnsi="Times New Roman" w:cs="Times New Roman"/>
          <w:b/>
          <w:bCs/>
        </w:rPr>
      </w:pPr>
      <w:r w:rsidRPr="000E5979">
        <w:rPr>
          <w:rFonts w:ascii="Times New Roman" w:hAnsi="Times New Roman" w:cs="Times New Roman"/>
          <w:b/>
          <w:bCs/>
        </w:rPr>
        <w:t>PROC 13/2026</w:t>
      </w:r>
    </w:p>
    <w:p w14:paraId="75A1AC02" w14:textId="77777777" w:rsidR="006774C4" w:rsidRPr="000E5979" w:rsidRDefault="006774C4" w:rsidP="006774C4">
      <w:pPr>
        <w:contextualSpacing/>
        <w:jc w:val="both"/>
        <w:rPr>
          <w:rFonts w:ascii="Times New Roman" w:hAnsi="Times New Roman" w:cs="Times New Roman"/>
          <w:b/>
          <w:bCs/>
        </w:rPr>
      </w:pPr>
    </w:p>
    <w:p w14:paraId="5650D0CC" w14:textId="77777777" w:rsidR="006774C4" w:rsidRPr="000E5979" w:rsidRDefault="006774C4" w:rsidP="006774C4">
      <w:pPr>
        <w:contextualSpacing/>
        <w:jc w:val="both"/>
        <w:rPr>
          <w:rFonts w:ascii="Times New Roman" w:hAnsi="Times New Roman" w:cs="Times New Roman"/>
          <w:b/>
          <w:bCs/>
        </w:rPr>
      </w:pPr>
      <w:r w:rsidRPr="000E5979">
        <w:rPr>
          <w:rFonts w:ascii="Times New Roman" w:hAnsi="Times New Roman" w:cs="Times New Roman"/>
          <w:b/>
          <w:bCs/>
        </w:rPr>
        <w:t xml:space="preserve">DEMANDANTE: </w:t>
      </w:r>
      <w:r w:rsidRPr="000E5979">
        <w:rPr>
          <w:rFonts w:ascii="Times New Roman" w:hAnsi="Times New Roman" w:cs="Times New Roman"/>
        </w:rPr>
        <w:t xml:space="preserve">FUNDO MUNICIPAL DE SAÚDE </w:t>
      </w:r>
    </w:p>
    <w:p w14:paraId="7566F68D" w14:textId="77777777" w:rsidR="006774C4" w:rsidRPr="000E5979" w:rsidRDefault="006774C4" w:rsidP="006774C4">
      <w:pPr>
        <w:contextualSpacing/>
        <w:jc w:val="both"/>
        <w:rPr>
          <w:rFonts w:ascii="Times New Roman" w:hAnsi="Times New Roman" w:cs="Times New Roman"/>
        </w:rPr>
      </w:pPr>
      <w:r w:rsidRPr="000E5979">
        <w:rPr>
          <w:rFonts w:ascii="Times New Roman" w:hAnsi="Times New Roman" w:cs="Times New Roman"/>
          <w:b/>
          <w:bCs/>
        </w:rPr>
        <w:t xml:space="preserve">RESPONSÁVEL: </w:t>
      </w:r>
      <w:r w:rsidRPr="000E5979">
        <w:rPr>
          <w:rFonts w:ascii="Times New Roman" w:hAnsi="Times New Roman" w:cs="Times New Roman"/>
        </w:rPr>
        <w:t>RAFAELLA DE PAULA MELO CARVALHO</w:t>
      </w:r>
    </w:p>
    <w:p w14:paraId="0A0D7444" w14:textId="77777777" w:rsidR="006774C4" w:rsidRPr="000E5979" w:rsidRDefault="006774C4" w:rsidP="006774C4">
      <w:pPr>
        <w:contextualSpacing/>
        <w:jc w:val="both"/>
        <w:rPr>
          <w:rFonts w:ascii="Times New Roman" w:hAnsi="Times New Roman" w:cs="Times New Roman"/>
          <w:b/>
          <w:bCs/>
        </w:rPr>
      </w:pPr>
      <w:r w:rsidRPr="000E5979">
        <w:rPr>
          <w:rFonts w:ascii="Times New Roman" w:hAnsi="Times New Roman" w:cs="Times New Roman"/>
          <w:b/>
          <w:bCs/>
        </w:rPr>
        <w:t xml:space="preserve">TELEFONE: </w:t>
      </w:r>
      <w:r w:rsidRPr="000E5979">
        <w:rPr>
          <w:rFonts w:ascii="Times New Roman" w:hAnsi="Times New Roman" w:cs="Times New Roman"/>
        </w:rPr>
        <w:t>(63) 3357 2443</w:t>
      </w:r>
    </w:p>
    <w:p w14:paraId="4131FDB0" w14:textId="77777777" w:rsidR="006774C4" w:rsidRPr="000E5979" w:rsidRDefault="006774C4" w:rsidP="006774C4">
      <w:pPr>
        <w:contextualSpacing/>
        <w:jc w:val="both"/>
        <w:rPr>
          <w:rFonts w:ascii="Times New Roman" w:hAnsi="Times New Roman" w:cs="Times New Roman"/>
          <w:b/>
          <w:bCs/>
        </w:rPr>
      </w:pPr>
      <w:r w:rsidRPr="000E5979">
        <w:rPr>
          <w:rFonts w:ascii="Times New Roman" w:hAnsi="Times New Roman" w:cs="Times New Roman"/>
          <w:b/>
          <w:bCs/>
        </w:rPr>
        <w:t xml:space="preserve">E-MAIL: </w:t>
      </w:r>
      <w:r w:rsidRPr="000E5979">
        <w:rPr>
          <w:rFonts w:ascii="Times New Roman" w:hAnsi="Times New Roman" w:cs="Times New Roman"/>
        </w:rPr>
        <w:t>saude@formosodoaraguaia.to.gov.br</w:t>
      </w:r>
    </w:p>
    <w:p w14:paraId="35DE307D" w14:textId="77777777" w:rsidR="006774C4" w:rsidRPr="000E5979" w:rsidRDefault="006774C4" w:rsidP="006774C4">
      <w:pPr>
        <w:jc w:val="both"/>
        <w:rPr>
          <w:rFonts w:ascii="Times New Roman" w:hAnsi="Times New Roman" w:cs="Times New Roman"/>
        </w:rPr>
      </w:pPr>
    </w:p>
    <w:p w14:paraId="27F7064D" w14:textId="77777777" w:rsidR="006774C4" w:rsidRPr="000E5979" w:rsidRDefault="006774C4" w:rsidP="006774C4">
      <w:pPr>
        <w:pStyle w:val="PargrafodaLista"/>
        <w:numPr>
          <w:ilvl w:val="0"/>
          <w:numId w:val="8"/>
        </w:numPr>
        <w:spacing w:after="120" w:line="259" w:lineRule="auto"/>
        <w:ind w:left="0" w:firstLine="0"/>
        <w:contextualSpacing w:val="0"/>
        <w:jc w:val="both"/>
        <w:rPr>
          <w:rFonts w:ascii="Times New Roman" w:hAnsi="Times New Roman" w:cs="Times New Roman"/>
          <w:b/>
          <w:bCs/>
        </w:rPr>
      </w:pPr>
      <w:r w:rsidRPr="000E5979">
        <w:rPr>
          <w:rFonts w:ascii="Times New Roman" w:hAnsi="Times New Roman" w:cs="Times New Roman"/>
          <w:b/>
          <w:bCs/>
        </w:rPr>
        <w:t>DO OBJETO</w:t>
      </w:r>
    </w:p>
    <w:p w14:paraId="4AB9781C" w14:textId="77777777" w:rsidR="006774C4" w:rsidRPr="000E5979" w:rsidRDefault="006774C4" w:rsidP="006774C4">
      <w:pPr>
        <w:pStyle w:val="PargrafodaLista"/>
        <w:numPr>
          <w:ilvl w:val="1"/>
          <w:numId w:val="8"/>
        </w:numPr>
        <w:spacing w:after="120" w:line="259" w:lineRule="auto"/>
        <w:ind w:left="0" w:firstLine="709"/>
        <w:contextualSpacing w:val="0"/>
        <w:jc w:val="both"/>
        <w:rPr>
          <w:rFonts w:ascii="Times New Roman" w:hAnsi="Times New Roman" w:cs="Times New Roman"/>
        </w:rPr>
      </w:pPr>
      <w:r w:rsidRPr="000E5979">
        <w:rPr>
          <w:rFonts w:ascii="Times New Roman" w:hAnsi="Times New Roman" w:cs="Times New Roman"/>
        </w:rPr>
        <w:t xml:space="preserve">O presente Termo de Referência tem por objeto </w:t>
      </w:r>
      <w:bookmarkStart w:id="66" w:name="_Hlk213058468"/>
      <w:r w:rsidRPr="000E5979">
        <w:rPr>
          <w:rFonts w:ascii="Times New Roman" w:hAnsi="Times New Roman" w:cs="Times New Roman"/>
        </w:rPr>
        <w:t xml:space="preserve">a </w:t>
      </w:r>
      <w:bookmarkEnd w:id="66"/>
      <w:r>
        <w:rPr>
          <w:rFonts w:ascii="Times New Roman" w:hAnsi="Times New Roman" w:cs="Times New Roman"/>
        </w:rPr>
        <w:t>a</w:t>
      </w:r>
      <w:r w:rsidRPr="005F1310">
        <w:rPr>
          <w:rFonts w:ascii="Times New Roman" w:hAnsi="Times New Roman" w:cs="Times New Roman"/>
        </w:rPr>
        <w:t>quisição de equipamentos permanentes hospitalares e equipamentos fisioterapêuticos destinados ao aparelhamento e ao fortalecimento da estrutura assistencial do Hospital Municipal e das unidades de saúde do município de Formoso do Araguaia.</w:t>
      </w:r>
      <w:r w:rsidRPr="000E5979">
        <w:rPr>
          <w:rFonts w:ascii="Times New Roman" w:hAnsi="Times New Roman" w:cs="Times New Roman"/>
        </w:rPr>
        <w:t xml:space="preserve"> </w:t>
      </w:r>
    </w:p>
    <w:p w14:paraId="4841B698" w14:textId="77777777" w:rsidR="006774C4" w:rsidRPr="00067A68" w:rsidRDefault="006774C4" w:rsidP="006774C4">
      <w:pPr>
        <w:pStyle w:val="PargrafodaLista"/>
        <w:numPr>
          <w:ilvl w:val="0"/>
          <w:numId w:val="8"/>
        </w:numPr>
        <w:spacing w:after="120"/>
        <w:ind w:left="0" w:firstLine="0"/>
        <w:contextualSpacing w:val="0"/>
        <w:jc w:val="both"/>
        <w:rPr>
          <w:rFonts w:ascii="Times New Roman" w:hAnsi="Times New Roman" w:cs="Times New Roman"/>
          <w:b/>
          <w:bCs/>
        </w:rPr>
      </w:pPr>
      <w:r w:rsidRPr="00067A68">
        <w:rPr>
          <w:rFonts w:ascii="Times New Roman" w:hAnsi="Times New Roman" w:cs="Times New Roman"/>
          <w:b/>
          <w:bCs/>
        </w:rPr>
        <w:t>DA JUSTIFICATIVA</w:t>
      </w:r>
    </w:p>
    <w:p w14:paraId="1C06B8B1" w14:textId="77777777" w:rsidR="006774C4" w:rsidRPr="008935F9"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8935F9">
        <w:rPr>
          <w:rFonts w:ascii="Times New Roman" w:hAnsi="Times New Roman" w:cs="Times New Roman"/>
        </w:rPr>
        <w:t xml:space="preserve">A presente contratação tem por finalidade adquirir </w:t>
      </w:r>
      <w:r w:rsidRPr="008935F9">
        <w:rPr>
          <w:rFonts w:ascii="Times New Roman" w:hAnsi="Times New Roman" w:cs="Times New Roman"/>
          <w:b/>
          <w:bCs/>
        </w:rPr>
        <w:t>equipamentos permanentes hospitalares e fisioterapêuticos</w:t>
      </w:r>
      <w:r w:rsidRPr="008935F9">
        <w:rPr>
          <w:rFonts w:ascii="Times New Roman" w:hAnsi="Times New Roman" w:cs="Times New Roman"/>
        </w:rPr>
        <w:t xml:space="preserve"> destinados ao Hospital Municipal e às Unidades Básicas de Saúde de Formoso do Araguaia – TO, visando garantir a continuidade, a segurança e a qualidade dos serviços de saúde prestados à população.</w:t>
      </w:r>
    </w:p>
    <w:p w14:paraId="48E81F1D" w14:textId="77777777" w:rsidR="006774C4" w:rsidRPr="008935F9"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8935F9">
        <w:rPr>
          <w:rFonts w:ascii="Times New Roman" w:hAnsi="Times New Roman" w:cs="Times New Roman"/>
        </w:rPr>
        <w:t xml:space="preserve">A contratação se justifica pela necessidade de </w:t>
      </w:r>
      <w:r w:rsidRPr="008935F9">
        <w:rPr>
          <w:rFonts w:ascii="Times New Roman" w:hAnsi="Times New Roman" w:cs="Times New Roman"/>
          <w:b/>
          <w:bCs/>
        </w:rPr>
        <w:t>substituição de equipamentos obsoletos</w:t>
      </w:r>
      <w:r w:rsidRPr="008935F9">
        <w:rPr>
          <w:rFonts w:ascii="Times New Roman" w:hAnsi="Times New Roman" w:cs="Times New Roman"/>
        </w:rPr>
        <w:t xml:space="preserve">, </w:t>
      </w:r>
      <w:r w:rsidRPr="008935F9">
        <w:rPr>
          <w:rFonts w:ascii="Times New Roman" w:hAnsi="Times New Roman" w:cs="Times New Roman"/>
          <w:b/>
          <w:bCs/>
        </w:rPr>
        <w:t>reposição de itens inoperantes</w:t>
      </w:r>
      <w:r w:rsidRPr="008935F9">
        <w:rPr>
          <w:rFonts w:ascii="Times New Roman" w:hAnsi="Times New Roman" w:cs="Times New Roman"/>
        </w:rPr>
        <w:t xml:space="preserve">, </w:t>
      </w:r>
      <w:r w:rsidRPr="008935F9">
        <w:rPr>
          <w:rFonts w:ascii="Times New Roman" w:hAnsi="Times New Roman" w:cs="Times New Roman"/>
          <w:b/>
          <w:bCs/>
        </w:rPr>
        <w:t>ampliação da capacidade assistencial</w:t>
      </w:r>
      <w:r w:rsidRPr="008935F9">
        <w:rPr>
          <w:rFonts w:ascii="Times New Roman" w:hAnsi="Times New Roman" w:cs="Times New Roman"/>
        </w:rPr>
        <w:t xml:space="preserve"> e </w:t>
      </w:r>
      <w:r w:rsidRPr="008935F9">
        <w:rPr>
          <w:rFonts w:ascii="Times New Roman" w:hAnsi="Times New Roman" w:cs="Times New Roman"/>
          <w:b/>
          <w:bCs/>
        </w:rPr>
        <w:t>adequação às normas sanitárias e de biossegurança</w:t>
      </w:r>
      <w:r w:rsidRPr="008935F9">
        <w:rPr>
          <w:rFonts w:ascii="Times New Roman" w:hAnsi="Times New Roman" w:cs="Times New Roman"/>
        </w:rPr>
        <w:t xml:space="preserve">, conforme diagnóstico realizado pelos coordenadores e diretores dos departamentos da Secretaria Municipal de Saúde. Além disso, foram incorporadas as </w:t>
      </w:r>
      <w:r w:rsidRPr="008935F9">
        <w:rPr>
          <w:rFonts w:ascii="Times New Roman" w:hAnsi="Times New Roman" w:cs="Times New Roman"/>
          <w:b/>
          <w:bCs/>
        </w:rPr>
        <w:t>recomendações do Tribunal de Contas do Estado do Tocantins (TCE/TO)</w:t>
      </w:r>
      <w:r w:rsidRPr="008935F9">
        <w:rPr>
          <w:rFonts w:ascii="Times New Roman" w:hAnsi="Times New Roman" w:cs="Times New Roman"/>
        </w:rPr>
        <w:t>, que apontaram a obrigatoriedade de aquisição de determinados equipamentos essenciais para o funcionamento adequado das unidades de saúde.</w:t>
      </w:r>
    </w:p>
    <w:p w14:paraId="0BFE79F3" w14:textId="77777777" w:rsidR="006774C4" w:rsidRPr="008935F9"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8935F9">
        <w:rPr>
          <w:rFonts w:ascii="Times New Roman" w:hAnsi="Times New Roman" w:cs="Times New Roman"/>
        </w:rPr>
        <w:t xml:space="preserve">Os quantitativos e valores estimados foram analisados e </w:t>
      </w:r>
      <w:r w:rsidRPr="008935F9">
        <w:rPr>
          <w:rFonts w:ascii="Times New Roman" w:hAnsi="Times New Roman" w:cs="Times New Roman"/>
          <w:b/>
          <w:bCs/>
        </w:rPr>
        <w:t>aprovados pelo Conselho Municipal de Saúde</w:t>
      </w:r>
      <w:r w:rsidRPr="008935F9">
        <w:rPr>
          <w:rFonts w:ascii="Times New Roman" w:hAnsi="Times New Roman" w:cs="Times New Roman"/>
        </w:rPr>
        <w:t xml:space="preserve">, atendendo ao disposto na Lei nº 8.142/1990 e garantindo transparência e controle social sobre o processo. A pesquisa de preços, consolidada no Mapa de Apuração de Preços, foi realizada conforme a Lei nº 14.133/2021 e a IN SEGES/ME nº 65/2021, resultando em valor estimado de </w:t>
      </w:r>
      <w:r w:rsidRPr="008935F9">
        <w:rPr>
          <w:rFonts w:ascii="Times New Roman" w:hAnsi="Times New Roman" w:cs="Times New Roman"/>
          <w:b/>
          <w:bCs/>
        </w:rPr>
        <w:t>R$ 561.700,94</w:t>
      </w:r>
      <w:r w:rsidRPr="008935F9">
        <w:rPr>
          <w:rFonts w:ascii="Times New Roman" w:hAnsi="Times New Roman" w:cs="Times New Roman"/>
        </w:rPr>
        <w:t>, compatível com os preços praticados no mercado.</w:t>
      </w:r>
    </w:p>
    <w:p w14:paraId="3C990DA9" w14:textId="77777777" w:rsidR="006774C4" w:rsidRPr="005062A9" w:rsidRDefault="006774C4" w:rsidP="006774C4">
      <w:pPr>
        <w:spacing w:after="120"/>
        <w:ind w:firstLine="708"/>
        <w:jc w:val="both"/>
        <w:rPr>
          <w:rFonts w:ascii="Times New Roman" w:hAnsi="Times New Roman" w:cs="Times New Roman"/>
        </w:rPr>
      </w:pPr>
      <w:r w:rsidRPr="005062A9">
        <w:rPr>
          <w:rFonts w:ascii="Times New Roman" w:hAnsi="Times New Roman" w:cs="Times New Roman"/>
        </w:rPr>
        <w:t>A contratação é necessária para:</w:t>
      </w:r>
    </w:p>
    <w:p w14:paraId="56ADD094"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assegurar a continuidade dos serviços essenciais de saúde;</w:t>
      </w:r>
    </w:p>
    <w:p w14:paraId="6527A2D8"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reduzir riscos assistenciais e operacionais;</w:t>
      </w:r>
    </w:p>
    <w:p w14:paraId="3C9F1395"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modernizar o parque tecnológico das unidades;</w:t>
      </w:r>
    </w:p>
    <w:p w14:paraId="3DBF102C"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melhorar a eficiência e a resolutividade dos atendimentos;</w:t>
      </w:r>
    </w:p>
    <w:p w14:paraId="65DC480A"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atender às normas sanitárias e às recomendações dos órgãos de controle;</w:t>
      </w:r>
    </w:p>
    <w:p w14:paraId="4EC4A297" w14:textId="77777777" w:rsidR="006774C4" w:rsidRPr="008935F9" w:rsidRDefault="006774C4" w:rsidP="006774C4">
      <w:pPr>
        <w:pStyle w:val="PargrafodaLista"/>
        <w:numPr>
          <w:ilvl w:val="1"/>
          <w:numId w:val="20"/>
        </w:numPr>
        <w:spacing w:after="120" w:line="259" w:lineRule="auto"/>
        <w:ind w:left="1134" w:firstLine="0"/>
        <w:jc w:val="both"/>
        <w:rPr>
          <w:rFonts w:ascii="Times New Roman" w:hAnsi="Times New Roman" w:cs="Times New Roman"/>
        </w:rPr>
      </w:pPr>
      <w:r w:rsidRPr="008935F9">
        <w:rPr>
          <w:rFonts w:ascii="Times New Roman" w:hAnsi="Times New Roman" w:cs="Times New Roman"/>
        </w:rPr>
        <w:t>garantir condições adequadas de trabalho aos profissionais de saúde.</w:t>
      </w:r>
    </w:p>
    <w:p w14:paraId="689E5777" w14:textId="77777777" w:rsidR="006774C4" w:rsidRPr="008935F9" w:rsidRDefault="006774C4" w:rsidP="006774C4">
      <w:pPr>
        <w:pStyle w:val="PargrafodaLista"/>
        <w:numPr>
          <w:ilvl w:val="1"/>
          <w:numId w:val="8"/>
        </w:numPr>
        <w:spacing w:after="120" w:line="259" w:lineRule="auto"/>
        <w:ind w:left="0" w:firstLine="709"/>
        <w:contextualSpacing w:val="0"/>
        <w:jc w:val="both"/>
        <w:rPr>
          <w:rFonts w:ascii="Times New Roman" w:hAnsi="Times New Roman" w:cs="Times New Roman"/>
        </w:rPr>
      </w:pPr>
      <w:r w:rsidRPr="008935F9">
        <w:rPr>
          <w:rFonts w:ascii="Times New Roman" w:hAnsi="Times New Roman" w:cs="Times New Roman"/>
        </w:rPr>
        <w:lastRenderedPageBreak/>
        <w:t xml:space="preserve">Diante disso, a contratação mostra-se </w:t>
      </w:r>
      <w:r w:rsidRPr="008935F9">
        <w:rPr>
          <w:rFonts w:ascii="Times New Roman" w:hAnsi="Times New Roman" w:cs="Times New Roman"/>
          <w:b/>
          <w:bCs/>
        </w:rPr>
        <w:t>oportuna, vantajosa e indispensável</w:t>
      </w:r>
      <w:r w:rsidRPr="008935F9">
        <w:rPr>
          <w:rFonts w:ascii="Times New Roman" w:hAnsi="Times New Roman" w:cs="Times New Roman"/>
        </w:rPr>
        <w:t xml:space="preserve"> para o adequado funcionamento da rede municipal de saúde, justificando plenamente a abertura do procedimento licitatório.</w:t>
      </w:r>
    </w:p>
    <w:p w14:paraId="1D8E5D8E" w14:textId="77777777" w:rsidR="006774C4" w:rsidRPr="00F04ADD" w:rsidRDefault="006774C4" w:rsidP="006774C4">
      <w:pPr>
        <w:pStyle w:val="PargrafodaLista"/>
        <w:numPr>
          <w:ilvl w:val="0"/>
          <w:numId w:val="8"/>
        </w:numPr>
        <w:spacing w:after="120"/>
        <w:ind w:left="0" w:firstLine="0"/>
        <w:contextualSpacing w:val="0"/>
        <w:jc w:val="both"/>
        <w:rPr>
          <w:rFonts w:ascii="Times New Roman" w:hAnsi="Times New Roman" w:cs="Times New Roman"/>
          <w:b/>
          <w:bCs/>
        </w:rPr>
      </w:pPr>
      <w:r w:rsidRPr="00F04ADD">
        <w:rPr>
          <w:rFonts w:ascii="Times New Roman" w:hAnsi="Times New Roman" w:cs="Times New Roman"/>
          <w:b/>
          <w:bCs/>
        </w:rPr>
        <w:t>DAS ESPECIFICAÇÕES E QUANTITATIVOS ESTIMADOS</w:t>
      </w:r>
    </w:p>
    <w:p w14:paraId="79A7C495" w14:textId="77777777" w:rsidR="006774C4" w:rsidRPr="005E6620"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C957CC">
        <w:rPr>
          <w:rFonts w:ascii="Times New Roman" w:hAnsi="Times New Roman" w:cs="Times New Roman"/>
        </w:rPr>
        <w:t xml:space="preserve">As características, descrições técnicas e especificações apresentadas para cada item constituem </w:t>
      </w:r>
      <w:r w:rsidRPr="00C957CC">
        <w:rPr>
          <w:rFonts w:ascii="Times New Roman" w:hAnsi="Times New Roman" w:cs="Times New Roman"/>
          <w:b/>
          <w:bCs/>
        </w:rPr>
        <w:t>requisitos mínimos obrigatórios</w:t>
      </w:r>
      <w:r w:rsidRPr="00C957CC">
        <w:rPr>
          <w:rFonts w:ascii="Times New Roman" w:hAnsi="Times New Roman" w:cs="Times New Roman"/>
        </w:rPr>
        <w:t>, devendo os produtos ofertados atender integralmente a tais condições. Serão admitidas especificações superiores, desde que não alterem a finalidade do objeto, não gerem incompatibilidade técnica e não impliquem ônus adicional para a Administração</w:t>
      </w:r>
      <w:r w:rsidRPr="005E6620">
        <w:rPr>
          <w:rFonts w:ascii="Times New Roman" w:hAnsi="Times New Roman" w:cs="Times New Roman"/>
        </w:rPr>
        <w:t>.</w:t>
      </w:r>
    </w:p>
    <w:p w14:paraId="342D8A95" w14:textId="77777777" w:rsidR="006774C4" w:rsidRPr="005E6620"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C957CC">
        <w:rPr>
          <w:rFonts w:ascii="Times New Roman" w:hAnsi="Times New Roman" w:cs="Times New Roman"/>
        </w:rPr>
        <w:t xml:space="preserve">Todos os equipamentos deverão ser </w:t>
      </w:r>
      <w:r w:rsidRPr="00C957CC">
        <w:rPr>
          <w:rFonts w:ascii="Times New Roman" w:hAnsi="Times New Roman" w:cs="Times New Roman"/>
          <w:b/>
          <w:bCs/>
        </w:rPr>
        <w:t>novos, de primeiro uso, originais de fábrica</w:t>
      </w:r>
      <w:r w:rsidRPr="00C957CC">
        <w:rPr>
          <w:rFonts w:ascii="Times New Roman" w:hAnsi="Times New Roman" w:cs="Times New Roman"/>
        </w:rPr>
        <w:t xml:space="preserve">, devidamente embalados e acompanhados de todos os acessórios, componentes, cabos, manuais de instruções, certificados e termos de garantia necessários ao pleno funcionamento. É </w:t>
      </w:r>
      <w:r w:rsidRPr="00C957CC">
        <w:rPr>
          <w:rFonts w:ascii="Times New Roman" w:hAnsi="Times New Roman" w:cs="Times New Roman"/>
          <w:b/>
          <w:bCs/>
        </w:rPr>
        <w:t>vedada</w:t>
      </w:r>
      <w:r w:rsidRPr="00C957CC">
        <w:rPr>
          <w:rFonts w:ascii="Times New Roman" w:hAnsi="Times New Roman" w:cs="Times New Roman"/>
        </w:rPr>
        <w:t xml:space="preserve"> a entrega de itens usados, recondicionados, </w:t>
      </w:r>
      <w:proofErr w:type="spellStart"/>
      <w:r w:rsidRPr="00C957CC">
        <w:rPr>
          <w:rFonts w:ascii="Times New Roman" w:hAnsi="Times New Roman" w:cs="Times New Roman"/>
        </w:rPr>
        <w:t>remanufaturados</w:t>
      </w:r>
      <w:proofErr w:type="spellEnd"/>
      <w:r w:rsidRPr="00C957CC">
        <w:rPr>
          <w:rFonts w:ascii="Times New Roman" w:hAnsi="Times New Roman" w:cs="Times New Roman"/>
        </w:rPr>
        <w:t>, provenientes de mostruário ou com qualquer tipo de avaria</w:t>
      </w:r>
      <w:r w:rsidRPr="005E6620">
        <w:rPr>
          <w:rFonts w:ascii="Times New Roman" w:hAnsi="Times New Roman" w:cs="Times New Roman"/>
        </w:rPr>
        <w:t>.</w:t>
      </w:r>
    </w:p>
    <w:p w14:paraId="522A32BF" w14:textId="77777777" w:rsidR="006774C4" w:rsidRPr="005E6620"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C957CC">
        <w:rPr>
          <w:rFonts w:ascii="Times New Roman" w:hAnsi="Times New Roman" w:cs="Times New Roman"/>
        </w:rPr>
        <w:t xml:space="preserve">Os itens classificados como equipamentos permanentes ou equipamentos médico-hospitalares deverão ser entregues com seus </w:t>
      </w:r>
      <w:r w:rsidRPr="00C957CC">
        <w:rPr>
          <w:rFonts w:ascii="Times New Roman" w:hAnsi="Times New Roman" w:cs="Times New Roman"/>
          <w:b/>
          <w:bCs/>
        </w:rPr>
        <w:t>certificados de garantia, segurança e conformidade</w:t>
      </w:r>
      <w:r w:rsidRPr="00C957CC">
        <w:rPr>
          <w:rFonts w:ascii="Times New Roman" w:hAnsi="Times New Roman" w:cs="Times New Roman"/>
        </w:rPr>
        <w:t>, quando aplicáveis, emitidos pelos órgãos competentes, tais como:</w:t>
      </w:r>
    </w:p>
    <w:p w14:paraId="37E9A134" w14:textId="77777777" w:rsidR="006774C4" w:rsidRPr="005E6620" w:rsidRDefault="006774C4" w:rsidP="006774C4">
      <w:pPr>
        <w:pStyle w:val="PargrafodaLista"/>
        <w:numPr>
          <w:ilvl w:val="0"/>
          <w:numId w:val="15"/>
        </w:numPr>
        <w:spacing w:after="120" w:line="259" w:lineRule="auto"/>
        <w:ind w:left="851" w:firstLine="0"/>
        <w:jc w:val="both"/>
        <w:rPr>
          <w:rFonts w:ascii="Times New Roman" w:hAnsi="Times New Roman" w:cs="Times New Roman"/>
        </w:rPr>
      </w:pPr>
      <w:r w:rsidRPr="005E6620">
        <w:rPr>
          <w:rFonts w:ascii="Times New Roman" w:hAnsi="Times New Roman" w:cs="Times New Roman"/>
        </w:rPr>
        <w:t>INMETRO, quando exigido por legislação específica ou por norma técnica aplicável;</w:t>
      </w:r>
    </w:p>
    <w:p w14:paraId="18DA1D3D" w14:textId="77777777" w:rsidR="006774C4" w:rsidRPr="005E6620" w:rsidRDefault="006774C4" w:rsidP="006774C4">
      <w:pPr>
        <w:pStyle w:val="PargrafodaLista"/>
        <w:numPr>
          <w:ilvl w:val="0"/>
          <w:numId w:val="15"/>
        </w:numPr>
        <w:spacing w:after="120" w:line="259" w:lineRule="auto"/>
        <w:ind w:left="851" w:firstLine="0"/>
        <w:jc w:val="both"/>
        <w:rPr>
          <w:rFonts w:ascii="Times New Roman" w:hAnsi="Times New Roman" w:cs="Times New Roman"/>
        </w:rPr>
      </w:pPr>
      <w:r w:rsidRPr="005E6620">
        <w:rPr>
          <w:rFonts w:ascii="Times New Roman" w:hAnsi="Times New Roman" w:cs="Times New Roman"/>
        </w:rPr>
        <w:t>ANVISA, para equipamentos médico-hospitalares sujeitos à vigilância sanitária;</w:t>
      </w:r>
    </w:p>
    <w:p w14:paraId="02A05C5E" w14:textId="77777777" w:rsidR="006774C4" w:rsidRPr="005E6620" w:rsidRDefault="006774C4" w:rsidP="006774C4">
      <w:pPr>
        <w:pStyle w:val="PargrafodaLista"/>
        <w:numPr>
          <w:ilvl w:val="0"/>
          <w:numId w:val="15"/>
        </w:numPr>
        <w:spacing w:after="120" w:line="259" w:lineRule="auto"/>
        <w:ind w:left="851" w:firstLine="0"/>
        <w:jc w:val="both"/>
        <w:rPr>
          <w:rFonts w:ascii="Times New Roman" w:hAnsi="Times New Roman" w:cs="Times New Roman"/>
        </w:rPr>
      </w:pPr>
      <w:r w:rsidRPr="00FF2037">
        <w:rPr>
          <w:rFonts w:ascii="Times New Roman" w:hAnsi="Times New Roman" w:cs="Times New Roman"/>
          <w:b/>
          <w:bCs/>
        </w:rPr>
        <w:t>Certificados, registros ou autorizações adicionais</w:t>
      </w:r>
      <w:r w:rsidRPr="00FF2037">
        <w:rPr>
          <w:rFonts w:ascii="Times New Roman" w:hAnsi="Times New Roman" w:cs="Times New Roman"/>
        </w:rPr>
        <w:t xml:space="preserve"> previstas em normas técnicas, regulamentos sanitários ou legislação vigente.</w:t>
      </w:r>
    </w:p>
    <w:p w14:paraId="5D044642" w14:textId="77777777" w:rsidR="006774C4" w:rsidRPr="005E6620"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DF4717">
        <w:rPr>
          <w:rFonts w:ascii="Times New Roman" w:hAnsi="Times New Roman" w:cs="Times New Roman"/>
        </w:rPr>
        <w:t xml:space="preserve">As especificações técnicas deverão ser interpretadas como </w:t>
      </w:r>
      <w:r w:rsidRPr="00DF4717">
        <w:rPr>
          <w:rFonts w:ascii="Times New Roman" w:hAnsi="Times New Roman" w:cs="Times New Roman"/>
          <w:b/>
          <w:bCs/>
        </w:rPr>
        <w:t>parâmetros mínimos de desempenho, qualidade, segurança e funcionalidade</w:t>
      </w:r>
      <w:r w:rsidRPr="00DF4717">
        <w:rPr>
          <w:rFonts w:ascii="Times New Roman" w:hAnsi="Times New Roman" w:cs="Times New Roman"/>
        </w:rPr>
        <w:t>. Para fins de validação das propostas, a Administração poderá solicitar, sempre que necessário</w:t>
      </w:r>
      <w:r w:rsidRPr="005E6620">
        <w:rPr>
          <w:rFonts w:ascii="Times New Roman" w:hAnsi="Times New Roman" w:cs="Times New Roman"/>
        </w:rPr>
        <w:t>:</w:t>
      </w:r>
    </w:p>
    <w:p w14:paraId="08083018" w14:textId="77777777" w:rsidR="006774C4" w:rsidRPr="005E6620" w:rsidRDefault="006774C4" w:rsidP="006774C4">
      <w:pPr>
        <w:pStyle w:val="PargrafodaLista"/>
        <w:numPr>
          <w:ilvl w:val="0"/>
          <w:numId w:val="16"/>
        </w:numPr>
        <w:spacing w:after="120" w:line="259" w:lineRule="auto"/>
        <w:ind w:left="851" w:firstLine="0"/>
        <w:jc w:val="both"/>
        <w:rPr>
          <w:rFonts w:ascii="Times New Roman" w:hAnsi="Times New Roman" w:cs="Times New Roman"/>
        </w:rPr>
      </w:pPr>
      <w:r w:rsidRPr="005E6620">
        <w:rPr>
          <w:rFonts w:ascii="Times New Roman" w:hAnsi="Times New Roman" w:cs="Times New Roman"/>
        </w:rPr>
        <w:t>catálogos,</w:t>
      </w:r>
    </w:p>
    <w:p w14:paraId="3D29B23B" w14:textId="77777777" w:rsidR="006774C4" w:rsidRPr="005E6620" w:rsidRDefault="006774C4" w:rsidP="006774C4">
      <w:pPr>
        <w:pStyle w:val="PargrafodaLista"/>
        <w:numPr>
          <w:ilvl w:val="0"/>
          <w:numId w:val="16"/>
        </w:numPr>
        <w:spacing w:after="120" w:line="259" w:lineRule="auto"/>
        <w:ind w:left="851" w:firstLine="0"/>
        <w:jc w:val="both"/>
        <w:rPr>
          <w:rFonts w:ascii="Times New Roman" w:hAnsi="Times New Roman" w:cs="Times New Roman"/>
        </w:rPr>
      </w:pPr>
      <w:r w:rsidRPr="005E6620">
        <w:rPr>
          <w:rFonts w:ascii="Times New Roman" w:hAnsi="Times New Roman" w:cs="Times New Roman"/>
        </w:rPr>
        <w:t>fichas técnicas,</w:t>
      </w:r>
    </w:p>
    <w:p w14:paraId="03A74D0A" w14:textId="77777777" w:rsidR="006774C4" w:rsidRPr="005E6620" w:rsidRDefault="006774C4" w:rsidP="006774C4">
      <w:pPr>
        <w:pStyle w:val="PargrafodaLista"/>
        <w:numPr>
          <w:ilvl w:val="0"/>
          <w:numId w:val="16"/>
        </w:numPr>
        <w:spacing w:after="120" w:line="259" w:lineRule="auto"/>
        <w:ind w:left="851" w:firstLine="0"/>
        <w:jc w:val="both"/>
        <w:rPr>
          <w:rFonts w:ascii="Times New Roman" w:hAnsi="Times New Roman" w:cs="Times New Roman"/>
        </w:rPr>
      </w:pPr>
      <w:r w:rsidRPr="005E6620">
        <w:rPr>
          <w:rFonts w:ascii="Times New Roman" w:hAnsi="Times New Roman" w:cs="Times New Roman"/>
        </w:rPr>
        <w:t>laudos de conformidade,</w:t>
      </w:r>
    </w:p>
    <w:p w14:paraId="444336AC" w14:textId="77777777" w:rsidR="006774C4" w:rsidRPr="005E6620" w:rsidRDefault="006774C4" w:rsidP="006774C4">
      <w:pPr>
        <w:pStyle w:val="PargrafodaLista"/>
        <w:numPr>
          <w:ilvl w:val="0"/>
          <w:numId w:val="16"/>
        </w:numPr>
        <w:spacing w:after="120" w:line="259" w:lineRule="auto"/>
        <w:ind w:left="851" w:firstLine="0"/>
        <w:jc w:val="both"/>
        <w:rPr>
          <w:rFonts w:ascii="Times New Roman" w:hAnsi="Times New Roman" w:cs="Times New Roman"/>
        </w:rPr>
      </w:pPr>
      <w:r>
        <w:rPr>
          <w:rFonts w:ascii="Times New Roman" w:hAnsi="Times New Roman" w:cs="Times New Roman"/>
        </w:rPr>
        <w:t>certificado de qualidade</w:t>
      </w:r>
      <w:r w:rsidRPr="005E6620">
        <w:rPr>
          <w:rFonts w:ascii="Times New Roman" w:hAnsi="Times New Roman" w:cs="Times New Roman"/>
        </w:rPr>
        <w:t>,</w:t>
      </w:r>
    </w:p>
    <w:p w14:paraId="61954D9B" w14:textId="77777777" w:rsidR="006774C4" w:rsidRPr="000E5979" w:rsidRDefault="006774C4" w:rsidP="006774C4">
      <w:pPr>
        <w:pStyle w:val="PargrafodaLista"/>
        <w:numPr>
          <w:ilvl w:val="0"/>
          <w:numId w:val="16"/>
        </w:numPr>
        <w:spacing w:after="120" w:line="259" w:lineRule="auto"/>
        <w:ind w:left="851" w:firstLine="0"/>
        <w:jc w:val="both"/>
        <w:rPr>
          <w:rFonts w:ascii="Times New Roman" w:hAnsi="Times New Roman" w:cs="Times New Roman"/>
          <w:color w:val="EE0000"/>
        </w:rPr>
      </w:pPr>
      <w:r w:rsidRPr="00D35019">
        <w:rPr>
          <w:rFonts w:ascii="Times New Roman" w:hAnsi="Times New Roman" w:cs="Times New Roman"/>
        </w:rPr>
        <w:t xml:space="preserve">documentos complementares que comprovem a aderência do produto às exigências do Termo de </w:t>
      </w:r>
      <w:r w:rsidRPr="008370D8">
        <w:rPr>
          <w:rFonts w:ascii="Times New Roman" w:hAnsi="Times New Roman" w:cs="Times New Roman"/>
        </w:rPr>
        <w:t>Referência.</w:t>
      </w:r>
    </w:p>
    <w:p w14:paraId="37CF2D71" w14:textId="77777777" w:rsidR="006774C4" w:rsidRDefault="006774C4" w:rsidP="006774C4">
      <w:pPr>
        <w:pStyle w:val="PargrafodaLista"/>
        <w:numPr>
          <w:ilvl w:val="1"/>
          <w:numId w:val="8"/>
        </w:numPr>
        <w:spacing w:after="120" w:line="259" w:lineRule="auto"/>
        <w:ind w:left="0" w:firstLine="709"/>
        <w:jc w:val="both"/>
        <w:rPr>
          <w:rFonts w:ascii="Times New Roman" w:hAnsi="Times New Roman" w:cs="Times New Roman"/>
        </w:rPr>
      </w:pPr>
      <w:r w:rsidRPr="00D26F94">
        <w:rPr>
          <w:rFonts w:ascii="Times New Roman" w:hAnsi="Times New Roman" w:cs="Times New Roman"/>
        </w:rPr>
        <w:t xml:space="preserve">A seguir, apresentam-se os </w:t>
      </w:r>
      <w:r w:rsidRPr="00D26F94">
        <w:rPr>
          <w:rFonts w:ascii="Times New Roman" w:hAnsi="Times New Roman" w:cs="Times New Roman"/>
          <w:b/>
          <w:bCs/>
        </w:rPr>
        <w:t>quantitativos estimados</w:t>
      </w:r>
      <w:r w:rsidRPr="00D26F94">
        <w:rPr>
          <w:rFonts w:ascii="Times New Roman" w:hAnsi="Times New Roman" w:cs="Times New Roman"/>
        </w:rPr>
        <w:t xml:space="preserve"> dos itens a serem adquiridos, conforme levantamento técnico realizado pelo Fundo Municipal de Saúde e aprovado pelo Conselho Municipal de Saúde</w:t>
      </w:r>
      <w:r>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740"/>
        <w:gridCol w:w="610"/>
        <w:gridCol w:w="610"/>
        <w:gridCol w:w="4812"/>
        <w:gridCol w:w="1462"/>
        <w:gridCol w:w="1394"/>
      </w:tblGrid>
      <w:tr w:rsidR="006774C4" w:rsidRPr="00FA7890" w14:paraId="5B61FD40" w14:textId="77777777" w:rsidTr="004B4662">
        <w:tc>
          <w:tcPr>
            <w:tcW w:w="384" w:type="pct"/>
            <w:vAlign w:val="center"/>
          </w:tcPr>
          <w:p w14:paraId="220F24BD" w14:textId="77777777" w:rsidR="006774C4" w:rsidRPr="00FA7890" w:rsidRDefault="006774C4" w:rsidP="004B4662">
            <w:pPr>
              <w:contextualSpacing/>
              <w:jc w:val="both"/>
              <w:rPr>
                <w:rFonts w:ascii="Times New Roman" w:eastAsia="Calibri" w:hAnsi="Times New Roman" w:cs="Times New Roman"/>
                <w:b/>
                <w:bCs/>
                <w:sz w:val="20"/>
                <w:szCs w:val="20"/>
              </w:rPr>
            </w:pPr>
            <w:bookmarkStart w:id="67" w:name="_Hlk214350163"/>
            <w:r w:rsidRPr="00FA7890">
              <w:rPr>
                <w:rFonts w:ascii="Times New Roman" w:eastAsia="Calibri" w:hAnsi="Times New Roman" w:cs="Times New Roman"/>
                <w:b/>
                <w:bCs/>
                <w:sz w:val="20"/>
                <w:szCs w:val="20"/>
              </w:rPr>
              <w:t>ITEM</w:t>
            </w:r>
          </w:p>
        </w:tc>
        <w:tc>
          <w:tcPr>
            <w:tcW w:w="317" w:type="pct"/>
            <w:vAlign w:val="center"/>
          </w:tcPr>
          <w:p w14:paraId="3A013496" w14:textId="77777777" w:rsidR="006774C4" w:rsidRPr="00FA7890" w:rsidRDefault="006774C4" w:rsidP="004B4662">
            <w:pPr>
              <w:contextualSpacing/>
              <w:jc w:val="center"/>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UND</w:t>
            </w:r>
          </w:p>
        </w:tc>
        <w:tc>
          <w:tcPr>
            <w:tcW w:w="317" w:type="pct"/>
            <w:vAlign w:val="center"/>
          </w:tcPr>
          <w:p w14:paraId="5B4B34BC" w14:textId="77777777" w:rsidR="006774C4" w:rsidRPr="00FA7890" w:rsidRDefault="006774C4" w:rsidP="004B4662">
            <w:pPr>
              <w:contextualSpacing/>
              <w:jc w:val="center"/>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QTD</w:t>
            </w:r>
          </w:p>
        </w:tc>
        <w:tc>
          <w:tcPr>
            <w:tcW w:w="2499" w:type="pct"/>
            <w:vAlign w:val="center"/>
          </w:tcPr>
          <w:p w14:paraId="6F32ECC1" w14:textId="77777777" w:rsidR="006774C4" w:rsidRPr="00FA7890" w:rsidRDefault="006774C4" w:rsidP="004B4662">
            <w:pPr>
              <w:contextualSpacing/>
              <w:jc w:val="center"/>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DESCRIÇÃO</w:t>
            </w:r>
          </w:p>
        </w:tc>
        <w:tc>
          <w:tcPr>
            <w:tcW w:w="759" w:type="pct"/>
            <w:vAlign w:val="center"/>
          </w:tcPr>
          <w:p w14:paraId="0FB1ADDD" w14:textId="77777777" w:rsidR="006774C4" w:rsidRPr="00FA7890" w:rsidRDefault="006774C4" w:rsidP="004B4662">
            <w:pPr>
              <w:contextualSpacing/>
              <w:jc w:val="center"/>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VALOR UNT</w:t>
            </w:r>
          </w:p>
        </w:tc>
        <w:tc>
          <w:tcPr>
            <w:tcW w:w="724" w:type="pct"/>
            <w:vAlign w:val="center"/>
          </w:tcPr>
          <w:p w14:paraId="2E67B39B" w14:textId="77777777" w:rsidR="006774C4" w:rsidRPr="00FA7890" w:rsidRDefault="006774C4" w:rsidP="004B4662">
            <w:pPr>
              <w:contextualSpacing/>
              <w:jc w:val="center"/>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VALOR TOTAL</w:t>
            </w:r>
          </w:p>
        </w:tc>
      </w:tr>
      <w:tr w:rsidR="006774C4" w:rsidRPr="00FA7890" w14:paraId="68579637" w14:textId="77777777" w:rsidTr="004B4662">
        <w:tc>
          <w:tcPr>
            <w:tcW w:w="384" w:type="pct"/>
            <w:vAlign w:val="center"/>
          </w:tcPr>
          <w:p w14:paraId="593D661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317" w:type="pct"/>
            <w:vAlign w:val="center"/>
          </w:tcPr>
          <w:p w14:paraId="2381E15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8AE727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tcPr>
          <w:p w14:paraId="6769167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APARELHO ASPIRADOR DE SECREÇÃO 3 LITROS BIVOLT COM PEDAL</w:t>
            </w:r>
          </w:p>
          <w:p w14:paraId="4590B78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destinado à </w:t>
            </w:r>
            <w:r w:rsidRPr="00FA7890">
              <w:rPr>
                <w:rFonts w:ascii="Times New Roman" w:eastAsia="Calibri" w:hAnsi="Times New Roman" w:cs="Times New Roman"/>
                <w:b/>
                <w:bCs/>
                <w:sz w:val="20"/>
                <w:szCs w:val="20"/>
              </w:rPr>
              <w:t>aspiração de secreções</w:t>
            </w:r>
            <w:r w:rsidRPr="00FA7890">
              <w:rPr>
                <w:rFonts w:ascii="Times New Roman" w:eastAsia="Calibri" w:hAnsi="Times New Roman" w:cs="Times New Roman"/>
                <w:sz w:val="20"/>
                <w:szCs w:val="20"/>
              </w:rPr>
              <w:t xml:space="preserve"> em procedimentos clínicos e ambulatoriais, com </w:t>
            </w:r>
            <w:r w:rsidRPr="00FA7890">
              <w:rPr>
                <w:rFonts w:ascii="Times New Roman" w:eastAsia="Calibri" w:hAnsi="Times New Roman" w:cs="Times New Roman"/>
                <w:b/>
                <w:bCs/>
                <w:sz w:val="20"/>
                <w:szCs w:val="20"/>
              </w:rPr>
              <w:t>sistema de vácuo contínuo</w:t>
            </w:r>
            <w:r w:rsidRPr="00FA7890">
              <w:rPr>
                <w:rFonts w:ascii="Times New Roman" w:eastAsia="Calibri" w:hAnsi="Times New Roman" w:cs="Times New Roman"/>
                <w:sz w:val="20"/>
                <w:szCs w:val="20"/>
              </w:rPr>
              <w:t xml:space="preserve">, acionamento por </w:t>
            </w:r>
            <w:r w:rsidRPr="00FA7890">
              <w:rPr>
                <w:rFonts w:ascii="Times New Roman" w:eastAsia="Calibri" w:hAnsi="Times New Roman" w:cs="Times New Roman"/>
                <w:b/>
                <w:bCs/>
                <w:sz w:val="20"/>
                <w:szCs w:val="20"/>
              </w:rPr>
              <w:t>pedal</w:t>
            </w:r>
            <w:r w:rsidRPr="00FA7890">
              <w:rPr>
                <w:rFonts w:ascii="Times New Roman" w:eastAsia="Calibri" w:hAnsi="Times New Roman" w:cs="Times New Roman"/>
                <w:sz w:val="20"/>
                <w:szCs w:val="20"/>
              </w:rPr>
              <w:t xml:space="preserve">, e estrutura portátil com </w:t>
            </w:r>
            <w:r w:rsidRPr="00FA7890">
              <w:rPr>
                <w:rFonts w:ascii="Times New Roman" w:eastAsia="Calibri" w:hAnsi="Times New Roman" w:cs="Times New Roman"/>
                <w:b/>
                <w:bCs/>
                <w:sz w:val="20"/>
                <w:szCs w:val="20"/>
              </w:rPr>
              <w:t>suporte para transporte</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frasco coletor com capacidade mínima de 3 litros</w:t>
            </w:r>
            <w:r w:rsidRPr="00FA7890">
              <w:rPr>
                <w:rFonts w:ascii="Times New Roman" w:eastAsia="Calibri" w:hAnsi="Times New Roman" w:cs="Times New Roman"/>
                <w:sz w:val="20"/>
                <w:szCs w:val="20"/>
              </w:rPr>
              <w:t xml:space="preserve">, autolavável, equipado com </w:t>
            </w:r>
            <w:r w:rsidRPr="00FA7890">
              <w:rPr>
                <w:rFonts w:ascii="Times New Roman" w:eastAsia="Calibri" w:hAnsi="Times New Roman" w:cs="Times New Roman"/>
                <w:b/>
                <w:bCs/>
                <w:sz w:val="20"/>
                <w:szCs w:val="20"/>
              </w:rPr>
              <w:t>tampa com válvula de segurança</w:t>
            </w:r>
            <w:r w:rsidRPr="00FA7890">
              <w:rPr>
                <w:rFonts w:ascii="Times New Roman" w:eastAsia="Calibri" w:hAnsi="Times New Roman" w:cs="Times New Roman"/>
                <w:sz w:val="20"/>
                <w:szCs w:val="20"/>
              </w:rPr>
              <w:t>, garantindo proteção contra transbordamento.</w:t>
            </w:r>
          </w:p>
          <w:p w14:paraId="5BDD115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Funcionamento em </w:t>
            </w:r>
            <w:r w:rsidRPr="00FA7890">
              <w:rPr>
                <w:rFonts w:ascii="Times New Roman" w:eastAsia="Calibri" w:hAnsi="Times New Roman" w:cs="Times New Roman"/>
                <w:b/>
                <w:bCs/>
                <w:sz w:val="20"/>
                <w:szCs w:val="20"/>
              </w:rPr>
              <w:t>tensão bivolt automático (110/220 V)</w:t>
            </w:r>
            <w:r w:rsidRPr="00FA7890">
              <w:rPr>
                <w:rFonts w:ascii="Times New Roman" w:eastAsia="Calibri" w:hAnsi="Times New Roman" w:cs="Times New Roman"/>
                <w:sz w:val="20"/>
                <w:szCs w:val="20"/>
              </w:rPr>
              <w:t xml:space="preserve">, com mangueiras em </w:t>
            </w:r>
            <w:r w:rsidRPr="00FA7890">
              <w:rPr>
                <w:rFonts w:ascii="Times New Roman" w:eastAsia="Calibri" w:hAnsi="Times New Roman" w:cs="Times New Roman"/>
                <w:b/>
                <w:bCs/>
                <w:sz w:val="20"/>
                <w:szCs w:val="20"/>
              </w:rPr>
              <w:t>silicone grau médico</w:t>
            </w:r>
            <w:r w:rsidRPr="00FA7890">
              <w:rPr>
                <w:rFonts w:ascii="Times New Roman" w:eastAsia="Calibri" w:hAnsi="Times New Roman" w:cs="Times New Roman"/>
                <w:sz w:val="20"/>
                <w:szCs w:val="20"/>
              </w:rPr>
              <w:t xml:space="preserve"> para paciente e compressor, adequado ao uso em ambiente hospitalar. Produto novo,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4AEE9D3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3F11BDF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Bomba de vácuo aspiradora com suporte para transporte;</w:t>
            </w:r>
            <w:r w:rsidRPr="00FA7890">
              <w:rPr>
                <w:rFonts w:ascii="Times New Roman" w:eastAsia="Calibri" w:hAnsi="Times New Roman" w:cs="Times New Roman"/>
                <w:sz w:val="20"/>
                <w:szCs w:val="20"/>
              </w:rPr>
              <w:br/>
              <w:t>01 – Frasco coletor autolavável de 3 litros;</w:t>
            </w:r>
          </w:p>
          <w:p w14:paraId="26B2748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Tampa com válvula de segurança;</w:t>
            </w:r>
          </w:p>
          <w:p w14:paraId="272DC5F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Mangueira de silicone para paciente;</w:t>
            </w:r>
          </w:p>
          <w:p w14:paraId="2210B44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Mangueira de silicone para compressor;</w:t>
            </w:r>
          </w:p>
          <w:p w14:paraId="75DFF06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Pedal de acionamento;</w:t>
            </w:r>
          </w:p>
          <w:p w14:paraId="2B17D5D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4C72D11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BCC96E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Aspirador </w:t>
            </w:r>
            <w:proofErr w:type="spellStart"/>
            <w:r w:rsidRPr="00FA7890">
              <w:rPr>
                <w:rFonts w:ascii="Times New Roman" w:eastAsia="Calibri" w:hAnsi="Times New Roman" w:cs="Times New Roman"/>
                <w:sz w:val="20"/>
                <w:szCs w:val="20"/>
              </w:rPr>
              <w:t>Nevoni</w:t>
            </w:r>
            <w:proofErr w:type="spellEnd"/>
            <w:r w:rsidRPr="00FA7890">
              <w:rPr>
                <w:rFonts w:ascii="Times New Roman" w:eastAsia="Calibri" w:hAnsi="Times New Roman" w:cs="Times New Roman"/>
                <w:sz w:val="20"/>
                <w:szCs w:val="20"/>
              </w:rPr>
              <w:t xml:space="preserve"> NS-100;</w:t>
            </w:r>
          </w:p>
          <w:p w14:paraId="22C7030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Aspirador </w:t>
            </w:r>
            <w:proofErr w:type="spellStart"/>
            <w:r w:rsidRPr="00FA7890">
              <w:rPr>
                <w:rFonts w:ascii="Times New Roman" w:eastAsia="Calibri" w:hAnsi="Times New Roman" w:cs="Times New Roman"/>
                <w:sz w:val="20"/>
                <w:szCs w:val="20"/>
              </w:rPr>
              <w:t>Medicate</w:t>
            </w:r>
            <w:proofErr w:type="spellEnd"/>
            <w:r w:rsidRPr="00FA7890">
              <w:rPr>
                <w:rFonts w:ascii="Times New Roman" w:eastAsia="Calibri" w:hAnsi="Times New Roman" w:cs="Times New Roman"/>
                <w:sz w:val="20"/>
                <w:szCs w:val="20"/>
              </w:rPr>
              <w:t xml:space="preserve"> MD 300;</w:t>
            </w:r>
          </w:p>
          <w:p w14:paraId="47CCD46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Aspirador Protec P-300;</w:t>
            </w:r>
          </w:p>
          <w:p w14:paraId="17FE371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Aspirador Fanem </w:t>
            </w:r>
            <w:proofErr w:type="spellStart"/>
            <w:r w:rsidRPr="00FA7890">
              <w:rPr>
                <w:rFonts w:ascii="Times New Roman" w:eastAsia="Calibri" w:hAnsi="Times New Roman" w:cs="Times New Roman"/>
                <w:sz w:val="20"/>
                <w:szCs w:val="20"/>
              </w:rPr>
              <w:t>Aspiramax</w:t>
            </w:r>
            <w:proofErr w:type="spellEnd"/>
            <w:r w:rsidRPr="00FA7890">
              <w:rPr>
                <w:rFonts w:ascii="Times New Roman" w:eastAsia="Calibri" w:hAnsi="Times New Roman" w:cs="Times New Roman"/>
                <w:sz w:val="20"/>
                <w:szCs w:val="20"/>
              </w:rPr>
              <w:t>;</w:t>
            </w:r>
          </w:p>
          <w:p w14:paraId="0E94FB0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046EE47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R$ 2.466,67</w:t>
            </w:r>
          </w:p>
        </w:tc>
        <w:tc>
          <w:tcPr>
            <w:tcW w:w="724" w:type="pct"/>
            <w:vAlign w:val="center"/>
          </w:tcPr>
          <w:p w14:paraId="2D3F16B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R$ 9.8</w:t>
            </w:r>
            <w:r>
              <w:rPr>
                <w:rFonts w:ascii="Times New Roman" w:eastAsia="Calibri" w:hAnsi="Times New Roman" w:cs="Times New Roman"/>
                <w:sz w:val="20"/>
                <w:szCs w:val="20"/>
              </w:rPr>
              <w:t>6</w:t>
            </w:r>
            <w:r w:rsidRPr="00FA7890">
              <w:rPr>
                <w:rFonts w:ascii="Times New Roman" w:eastAsia="Calibri" w:hAnsi="Times New Roman" w:cs="Times New Roman"/>
                <w:sz w:val="20"/>
                <w:szCs w:val="20"/>
              </w:rPr>
              <w:t>6,68</w:t>
            </w:r>
          </w:p>
        </w:tc>
      </w:tr>
      <w:tr w:rsidR="006774C4" w:rsidRPr="00FA7890" w14:paraId="03066F5F" w14:textId="77777777" w:rsidTr="004B4662">
        <w:tc>
          <w:tcPr>
            <w:tcW w:w="384" w:type="pct"/>
            <w:vAlign w:val="center"/>
            <w:hideMark/>
          </w:tcPr>
          <w:p w14:paraId="032AA21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317" w:type="pct"/>
            <w:vAlign w:val="center"/>
          </w:tcPr>
          <w:p w14:paraId="1599D5C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9AA0ED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12</w:t>
            </w:r>
          </w:p>
        </w:tc>
        <w:tc>
          <w:tcPr>
            <w:tcW w:w="2499" w:type="pct"/>
            <w:vAlign w:val="center"/>
            <w:hideMark/>
          </w:tcPr>
          <w:p w14:paraId="1C07B0F6"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 xml:space="preserve">ARMÁRIO VITRINE HOSPITALAR PARA MEDICAMENTOS – 02 PORTAS </w:t>
            </w:r>
          </w:p>
          <w:p w14:paraId="6E1C8DF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Armário tipo vitrine destinado ao </w:t>
            </w:r>
            <w:r w:rsidRPr="00FA7890">
              <w:rPr>
                <w:rFonts w:ascii="Times New Roman" w:eastAsia="Calibri" w:hAnsi="Times New Roman" w:cs="Times New Roman"/>
                <w:b/>
                <w:bCs/>
                <w:sz w:val="20"/>
                <w:szCs w:val="20"/>
              </w:rPr>
              <w:t>armazenamento e visualização de medicamentos e materiais hospitalares</w:t>
            </w:r>
            <w:r w:rsidRPr="00FA7890">
              <w:rPr>
                <w:rFonts w:ascii="Times New Roman" w:eastAsia="Calibri" w:hAnsi="Times New Roman" w:cs="Times New Roman"/>
                <w:sz w:val="20"/>
                <w:szCs w:val="20"/>
              </w:rPr>
              <w:t xml:space="preserve">, confeccionado com </w:t>
            </w:r>
            <w:r w:rsidRPr="00FA7890">
              <w:rPr>
                <w:rFonts w:ascii="Times New Roman" w:eastAsia="Calibri" w:hAnsi="Times New Roman" w:cs="Times New Roman"/>
                <w:b/>
                <w:bCs/>
                <w:sz w:val="20"/>
                <w:szCs w:val="20"/>
              </w:rPr>
              <w:t>estrutura em aço com pintura epóxi</w:t>
            </w:r>
            <w:r w:rsidRPr="00FA7890">
              <w:rPr>
                <w:rFonts w:ascii="Times New Roman" w:eastAsia="Calibri" w:hAnsi="Times New Roman" w:cs="Times New Roman"/>
                <w:sz w:val="20"/>
                <w:szCs w:val="20"/>
              </w:rPr>
              <w:t xml:space="preserve">, dotado de </w:t>
            </w:r>
            <w:r w:rsidRPr="00FA7890">
              <w:rPr>
                <w:rFonts w:ascii="Times New Roman" w:eastAsia="Calibri" w:hAnsi="Times New Roman" w:cs="Times New Roman"/>
                <w:b/>
                <w:bCs/>
                <w:sz w:val="20"/>
                <w:szCs w:val="20"/>
              </w:rPr>
              <w:t>portas frontais e laterais em vidro</w:t>
            </w:r>
            <w:r w:rsidRPr="00FA7890">
              <w:rPr>
                <w:rFonts w:ascii="Times New Roman" w:eastAsia="Calibri" w:hAnsi="Times New Roman" w:cs="Times New Roman"/>
                <w:sz w:val="20"/>
                <w:szCs w:val="20"/>
              </w:rPr>
              <w:t xml:space="preserve">, permitindo ampla visualização do conteúdo. Possui </w:t>
            </w:r>
            <w:r w:rsidRPr="00FA7890">
              <w:rPr>
                <w:rFonts w:ascii="Times New Roman" w:eastAsia="Calibri" w:hAnsi="Times New Roman" w:cs="Times New Roman"/>
                <w:b/>
                <w:bCs/>
                <w:sz w:val="20"/>
                <w:szCs w:val="20"/>
              </w:rPr>
              <w:t>fechadura cilíndrica</w:t>
            </w:r>
            <w:r w:rsidRPr="00FA7890">
              <w:rPr>
                <w:rFonts w:ascii="Times New Roman" w:eastAsia="Calibri" w:hAnsi="Times New Roman" w:cs="Times New Roman"/>
                <w:sz w:val="20"/>
                <w:szCs w:val="20"/>
              </w:rPr>
              <w:t xml:space="preserve"> para controle de acesso e </w:t>
            </w:r>
            <w:r w:rsidRPr="00FA7890">
              <w:rPr>
                <w:rFonts w:ascii="Times New Roman" w:eastAsia="Calibri" w:hAnsi="Times New Roman" w:cs="Times New Roman"/>
                <w:b/>
                <w:bCs/>
                <w:sz w:val="20"/>
                <w:szCs w:val="20"/>
              </w:rPr>
              <w:t>prateleiras internas em vidro</w:t>
            </w:r>
            <w:r w:rsidRPr="00FA7890">
              <w:rPr>
                <w:rFonts w:ascii="Times New Roman" w:eastAsia="Calibri" w:hAnsi="Times New Roman" w:cs="Times New Roman"/>
                <w:sz w:val="20"/>
                <w:szCs w:val="20"/>
              </w:rPr>
              <w:t>, com capacidade compatível com uso hospitalar.</w:t>
            </w:r>
          </w:p>
          <w:p w14:paraId="587EB98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apoiado sobre </w:t>
            </w:r>
            <w:r w:rsidRPr="00FA7890">
              <w:rPr>
                <w:rFonts w:ascii="Times New Roman" w:eastAsia="Calibri" w:hAnsi="Times New Roman" w:cs="Times New Roman"/>
                <w:b/>
                <w:bCs/>
                <w:sz w:val="20"/>
                <w:szCs w:val="20"/>
              </w:rPr>
              <w:t>pés em aço com ponteiras plásticas</w:t>
            </w:r>
            <w:r w:rsidRPr="00FA7890">
              <w:rPr>
                <w:rFonts w:ascii="Times New Roman" w:eastAsia="Calibri" w:hAnsi="Times New Roman" w:cs="Times New Roman"/>
                <w:sz w:val="20"/>
                <w:szCs w:val="20"/>
              </w:rPr>
              <w:t>, proporcionando estabilidade e proteção ao piso. Dimensões compatíveis com uso em ambientes assistenciais, conforme padrão hospitalar. Produto novo, adequado ao uso em unidades de saúde.</w:t>
            </w:r>
          </w:p>
          <w:p w14:paraId="109F916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549A332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02 portas com vidro;</w:t>
            </w:r>
          </w:p>
          <w:p w14:paraId="3AAA0A8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Laterais em vidro;</w:t>
            </w:r>
          </w:p>
          <w:p w14:paraId="2861E9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com pintura epóxi;</w:t>
            </w:r>
          </w:p>
          <w:p w14:paraId="4F534FB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Mínimo de </w:t>
            </w:r>
            <w:r w:rsidRPr="00FA7890">
              <w:rPr>
                <w:rFonts w:ascii="Times New Roman" w:eastAsia="Calibri" w:hAnsi="Times New Roman" w:cs="Times New Roman"/>
                <w:b/>
                <w:bCs/>
                <w:sz w:val="20"/>
                <w:szCs w:val="20"/>
              </w:rPr>
              <w:t>04 prateleiras em vidro</w:t>
            </w:r>
            <w:r w:rsidRPr="00FA7890">
              <w:rPr>
                <w:rFonts w:ascii="Times New Roman" w:eastAsia="Calibri" w:hAnsi="Times New Roman" w:cs="Times New Roman"/>
                <w:sz w:val="20"/>
                <w:szCs w:val="20"/>
              </w:rPr>
              <w:t>;</w:t>
            </w:r>
          </w:p>
          <w:p w14:paraId="4A26DF9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Fechadura cilíndrica;</w:t>
            </w:r>
          </w:p>
          <w:p w14:paraId="505BE30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de carga compatível com armazenamento de medicamentos.</w:t>
            </w:r>
          </w:p>
          <w:p w14:paraId="7021F24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157E94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Armário vitrine hospitalar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w:t>
            </w:r>
          </w:p>
          <w:p w14:paraId="049E1DA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Armário vitrine hospitalar </w:t>
            </w:r>
            <w:proofErr w:type="spellStart"/>
            <w:r w:rsidRPr="00FA7890">
              <w:rPr>
                <w:rFonts w:ascii="Times New Roman" w:eastAsia="Calibri" w:hAnsi="Times New Roman" w:cs="Times New Roman"/>
                <w:sz w:val="20"/>
                <w:szCs w:val="20"/>
              </w:rPr>
              <w:t>Indrel</w:t>
            </w:r>
            <w:proofErr w:type="spellEnd"/>
            <w:r w:rsidRPr="00FA7890">
              <w:rPr>
                <w:rFonts w:ascii="Times New Roman" w:eastAsia="Calibri" w:hAnsi="Times New Roman" w:cs="Times New Roman"/>
                <w:sz w:val="20"/>
                <w:szCs w:val="20"/>
              </w:rPr>
              <w:t>;</w:t>
            </w:r>
          </w:p>
          <w:p w14:paraId="40E4014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Armário vitrine hospitalar Metalúrgica Valença;</w:t>
            </w:r>
          </w:p>
          <w:p w14:paraId="061205C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Armário vitrine hospitalar Santa Helena;</w:t>
            </w:r>
          </w:p>
          <w:p w14:paraId="7C75000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2F8F111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R$ 1.044,17</w:t>
            </w:r>
          </w:p>
        </w:tc>
        <w:tc>
          <w:tcPr>
            <w:tcW w:w="724" w:type="pct"/>
            <w:vAlign w:val="center"/>
          </w:tcPr>
          <w:p w14:paraId="1E8F85A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R$ 12.530,04</w:t>
            </w:r>
          </w:p>
        </w:tc>
      </w:tr>
      <w:tr w:rsidR="006774C4" w:rsidRPr="00FA7890" w14:paraId="6ECEF2AF" w14:textId="77777777" w:rsidTr="004B4662">
        <w:tc>
          <w:tcPr>
            <w:tcW w:w="384" w:type="pct"/>
            <w:vAlign w:val="center"/>
            <w:hideMark/>
          </w:tcPr>
          <w:p w14:paraId="28EB48F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w:t>
            </w:r>
          </w:p>
        </w:tc>
        <w:tc>
          <w:tcPr>
            <w:tcW w:w="317" w:type="pct"/>
            <w:vAlign w:val="center"/>
          </w:tcPr>
          <w:p w14:paraId="655BAB3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8C51CC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hideMark/>
          </w:tcPr>
          <w:p w14:paraId="0CEDBB1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AUTOCLAVE HORIZONTAL DIGITAL GRAVITACIONAL – 21 LITROS</w:t>
            </w:r>
          </w:p>
          <w:p w14:paraId="172E143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w:t>
            </w:r>
            <w:r w:rsidRPr="00FA7890">
              <w:rPr>
                <w:rFonts w:ascii="Times New Roman" w:eastAsia="Calibri" w:hAnsi="Times New Roman" w:cs="Times New Roman"/>
                <w:b/>
                <w:bCs/>
                <w:sz w:val="20"/>
                <w:szCs w:val="20"/>
              </w:rPr>
              <w:t>esterilização de materiais médico-hospitalares por vapor saturado sob pressão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capacidade aproximada de 21 litros</w:t>
            </w:r>
            <w:r w:rsidRPr="00FA7890">
              <w:rPr>
                <w:rFonts w:ascii="Times New Roman" w:eastAsia="Calibri" w:hAnsi="Times New Roman" w:cs="Times New Roman"/>
                <w:sz w:val="20"/>
                <w:szCs w:val="20"/>
              </w:rPr>
              <w:t xml:space="preserve">, funcionamento </w:t>
            </w:r>
            <w:r w:rsidRPr="00FA7890">
              <w:rPr>
                <w:rFonts w:ascii="Times New Roman" w:eastAsia="Calibri" w:hAnsi="Times New Roman" w:cs="Times New Roman"/>
                <w:b/>
                <w:bCs/>
                <w:sz w:val="20"/>
                <w:szCs w:val="20"/>
              </w:rPr>
              <w:t>silencioso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 xml:space="preserve">controle eletrônico </w:t>
            </w:r>
            <w:proofErr w:type="spellStart"/>
            <w:r w:rsidRPr="00FA7890">
              <w:rPr>
                <w:rFonts w:ascii="Times New Roman" w:eastAsia="Calibri" w:hAnsi="Times New Roman" w:cs="Times New Roman"/>
                <w:b/>
                <w:bCs/>
                <w:sz w:val="20"/>
                <w:szCs w:val="20"/>
              </w:rPr>
              <w:t>microprocessado</w:t>
            </w:r>
            <w:proofErr w:type="spellEnd"/>
            <w:r w:rsidRPr="00FA7890">
              <w:rPr>
                <w:rFonts w:ascii="Times New Roman" w:eastAsia="Calibri" w:hAnsi="Times New Roman" w:cs="Times New Roman"/>
                <w:sz w:val="20"/>
                <w:szCs w:val="20"/>
              </w:rPr>
              <w:t xml:space="preserve">. Possui </w:t>
            </w:r>
            <w:proofErr w:type="gramStart"/>
            <w:r w:rsidRPr="00FA7890">
              <w:rPr>
                <w:rFonts w:ascii="Times New Roman" w:eastAsia="Calibri" w:hAnsi="Times New Roman" w:cs="Times New Roman"/>
                <w:b/>
                <w:bCs/>
                <w:sz w:val="20"/>
                <w:szCs w:val="20"/>
              </w:rPr>
              <w:t>câmara</w:t>
            </w:r>
            <w:proofErr w:type="gramEnd"/>
            <w:r w:rsidRPr="00FA7890">
              <w:rPr>
                <w:rFonts w:ascii="Times New Roman" w:eastAsia="Calibri" w:hAnsi="Times New Roman" w:cs="Times New Roman"/>
                <w:b/>
                <w:bCs/>
                <w:sz w:val="20"/>
                <w:szCs w:val="20"/>
              </w:rPr>
              <w:t xml:space="preserve"> em aço inoxidável</w:t>
            </w:r>
            <w:r w:rsidRPr="00FA7890">
              <w:rPr>
                <w:rFonts w:ascii="Times New Roman" w:eastAsia="Calibri" w:hAnsi="Times New Roman" w:cs="Times New Roman"/>
                <w:sz w:val="20"/>
                <w:szCs w:val="20"/>
              </w:rPr>
              <w:t xml:space="preserve">, adequada ao uso hospitalar, e </w:t>
            </w:r>
            <w:r w:rsidRPr="00FA7890">
              <w:rPr>
                <w:rFonts w:ascii="Times New Roman" w:eastAsia="Calibri" w:hAnsi="Times New Roman" w:cs="Times New Roman"/>
                <w:b/>
                <w:bCs/>
                <w:sz w:val="20"/>
                <w:szCs w:val="20"/>
              </w:rPr>
              <w:lastRenderedPageBreak/>
              <w:t>painel digital</w:t>
            </w:r>
            <w:r w:rsidRPr="00FA7890">
              <w:rPr>
                <w:rFonts w:ascii="Times New Roman" w:eastAsia="Calibri" w:hAnsi="Times New Roman" w:cs="Times New Roman"/>
                <w:sz w:val="20"/>
                <w:szCs w:val="20"/>
              </w:rPr>
              <w:t xml:space="preserve"> com indicações visuais e sonoras do ciclo de esterilização.</w:t>
            </w:r>
          </w:p>
          <w:p w14:paraId="5DC9DBF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Opera por </w:t>
            </w:r>
            <w:r w:rsidRPr="00FA7890">
              <w:rPr>
                <w:rFonts w:ascii="Times New Roman" w:eastAsia="Calibri" w:hAnsi="Times New Roman" w:cs="Times New Roman"/>
                <w:b/>
                <w:bCs/>
                <w:sz w:val="20"/>
                <w:szCs w:val="20"/>
              </w:rPr>
              <w:t>sistema gravitacional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ciclos de esterilização pré-programados</w:t>
            </w:r>
            <w:r w:rsidRPr="00FA7890">
              <w:rPr>
                <w:rFonts w:ascii="Times New Roman" w:eastAsia="Calibri" w:hAnsi="Times New Roman" w:cs="Times New Roman"/>
                <w:sz w:val="20"/>
                <w:szCs w:val="20"/>
              </w:rPr>
              <w:t xml:space="preserve">, temperaturas selecionáveis compatíveis com protocolos hospitalares (até aproximadamente </w:t>
            </w:r>
            <w:r w:rsidRPr="00FA7890">
              <w:rPr>
                <w:rFonts w:ascii="Times New Roman" w:eastAsia="Calibri" w:hAnsi="Times New Roman" w:cs="Times New Roman"/>
                <w:b/>
                <w:bCs/>
                <w:sz w:val="20"/>
                <w:szCs w:val="20"/>
              </w:rPr>
              <w:t>134 °C</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sistema de secagem eficiente</w:t>
            </w:r>
            <w:r w:rsidRPr="00FA7890">
              <w:rPr>
                <w:rFonts w:ascii="Times New Roman" w:eastAsia="Calibri" w:hAnsi="Times New Roman" w:cs="Times New Roman"/>
                <w:sz w:val="20"/>
                <w:szCs w:val="20"/>
              </w:rPr>
              <w:t xml:space="preserve">, com possibilidade de secagem ao final do ciclo. Alimentação em </w:t>
            </w:r>
            <w:r w:rsidRPr="00FA7890">
              <w:rPr>
                <w:rFonts w:ascii="Times New Roman" w:eastAsia="Calibri" w:hAnsi="Times New Roman" w:cs="Times New Roman"/>
                <w:b/>
                <w:bCs/>
                <w:sz w:val="20"/>
                <w:szCs w:val="20"/>
              </w:rPr>
              <w:t>tensão bivolt automático (110/220 V)</w:t>
            </w:r>
            <w:r w:rsidRPr="00FA7890">
              <w:rPr>
                <w:rFonts w:ascii="Times New Roman" w:eastAsia="Calibri" w:hAnsi="Times New Roman" w:cs="Times New Roman"/>
                <w:sz w:val="20"/>
                <w:szCs w:val="20"/>
              </w:rPr>
              <w:t>.</w:t>
            </w:r>
          </w:p>
          <w:p w14:paraId="2409759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Produto novo, adequado às normas sanitárias vigentes,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19F1054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4E649CC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Autoclave horizontal digital gravitacional;</w:t>
            </w:r>
          </w:p>
          <w:p w14:paraId="04DF87A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Conjunto de bandejas removíveis;</w:t>
            </w:r>
          </w:p>
          <w:p w14:paraId="0E63500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1302184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26924D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Autoclave </w:t>
            </w:r>
            <w:proofErr w:type="spellStart"/>
            <w:r w:rsidRPr="00FA7890">
              <w:rPr>
                <w:rFonts w:ascii="Times New Roman" w:eastAsia="Calibri" w:hAnsi="Times New Roman" w:cs="Times New Roman"/>
                <w:sz w:val="20"/>
                <w:szCs w:val="20"/>
              </w:rPr>
              <w:t>Cristófoli</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Vitale</w:t>
            </w:r>
            <w:proofErr w:type="spellEnd"/>
            <w:r w:rsidRPr="00FA7890">
              <w:rPr>
                <w:rFonts w:ascii="Times New Roman" w:eastAsia="Calibri" w:hAnsi="Times New Roman" w:cs="Times New Roman"/>
                <w:sz w:val="20"/>
                <w:szCs w:val="20"/>
              </w:rPr>
              <w:t xml:space="preserve"> 21L;</w:t>
            </w:r>
          </w:p>
          <w:p w14:paraId="26B6506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Autoclave </w:t>
            </w:r>
            <w:proofErr w:type="spellStart"/>
            <w:r w:rsidRPr="00FA7890">
              <w:rPr>
                <w:rFonts w:ascii="Times New Roman" w:eastAsia="Calibri" w:hAnsi="Times New Roman" w:cs="Times New Roman"/>
                <w:sz w:val="20"/>
                <w:szCs w:val="20"/>
              </w:rPr>
              <w:t>Sercon</w:t>
            </w:r>
            <w:proofErr w:type="spellEnd"/>
            <w:r w:rsidRPr="00FA7890">
              <w:rPr>
                <w:rFonts w:ascii="Times New Roman" w:eastAsia="Calibri" w:hAnsi="Times New Roman" w:cs="Times New Roman"/>
                <w:sz w:val="20"/>
                <w:szCs w:val="20"/>
              </w:rPr>
              <w:t xml:space="preserve"> HS 21L;</w:t>
            </w:r>
          </w:p>
          <w:p w14:paraId="3B37372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Autoclave Phoenix </w:t>
            </w:r>
            <w:proofErr w:type="spellStart"/>
            <w:r w:rsidRPr="00FA7890">
              <w:rPr>
                <w:rFonts w:ascii="Times New Roman" w:eastAsia="Calibri" w:hAnsi="Times New Roman" w:cs="Times New Roman"/>
                <w:sz w:val="20"/>
                <w:szCs w:val="20"/>
              </w:rPr>
              <w:t>Luferco</w:t>
            </w:r>
            <w:proofErr w:type="spellEnd"/>
            <w:r w:rsidRPr="00FA7890">
              <w:rPr>
                <w:rFonts w:ascii="Times New Roman" w:eastAsia="Calibri" w:hAnsi="Times New Roman" w:cs="Times New Roman"/>
                <w:sz w:val="20"/>
                <w:szCs w:val="20"/>
              </w:rPr>
              <w:t xml:space="preserve"> 21L;</w:t>
            </w:r>
          </w:p>
          <w:p w14:paraId="504C257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Autoclave </w:t>
            </w:r>
            <w:proofErr w:type="spellStart"/>
            <w:r w:rsidRPr="00FA7890">
              <w:rPr>
                <w:rFonts w:ascii="Times New Roman" w:eastAsia="Calibri" w:hAnsi="Times New Roman" w:cs="Times New Roman"/>
                <w:sz w:val="20"/>
                <w:szCs w:val="20"/>
              </w:rPr>
              <w:t>Stermax</w:t>
            </w:r>
            <w:proofErr w:type="spellEnd"/>
            <w:r w:rsidRPr="00FA7890">
              <w:rPr>
                <w:rFonts w:ascii="Times New Roman" w:eastAsia="Calibri" w:hAnsi="Times New Roman" w:cs="Times New Roman"/>
                <w:sz w:val="20"/>
                <w:szCs w:val="20"/>
              </w:rPr>
              <w:t xml:space="preserve"> 21L; ou equivalente técnico.</w:t>
            </w:r>
          </w:p>
        </w:tc>
        <w:tc>
          <w:tcPr>
            <w:tcW w:w="759" w:type="pct"/>
            <w:vAlign w:val="center"/>
          </w:tcPr>
          <w:p w14:paraId="1447277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R$ 4.066,77</w:t>
            </w:r>
          </w:p>
        </w:tc>
        <w:tc>
          <w:tcPr>
            <w:tcW w:w="724" w:type="pct"/>
            <w:vAlign w:val="center"/>
          </w:tcPr>
          <w:p w14:paraId="08C0FDA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R$ 16.267,08</w:t>
            </w:r>
          </w:p>
        </w:tc>
      </w:tr>
      <w:tr w:rsidR="006774C4" w:rsidRPr="00FA7890" w14:paraId="59E2C261" w14:textId="77777777" w:rsidTr="004B4662">
        <w:tc>
          <w:tcPr>
            <w:tcW w:w="384" w:type="pct"/>
            <w:vAlign w:val="center"/>
          </w:tcPr>
          <w:p w14:paraId="144124A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317" w:type="pct"/>
            <w:vAlign w:val="center"/>
          </w:tcPr>
          <w:p w14:paraId="2228D97D" w14:textId="77777777" w:rsidR="006774C4" w:rsidRPr="00FA7890" w:rsidRDefault="006774C4" w:rsidP="004B4662">
            <w:pPr>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UND</w:t>
            </w:r>
          </w:p>
        </w:tc>
        <w:tc>
          <w:tcPr>
            <w:tcW w:w="317" w:type="pct"/>
            <w:vAlign w:val="center"/>
          </w:tcPr>
          <w:p w14:paraId="142C65A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064592D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AUTOCLAVE VERTICAL DIGITAL GRAVITACIONAL – 75 LITROS</w:t>
            </w:r>
          </w:p>
          <w:p w14:paraId="361DFDC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esterilização de materiais médico-hospitalares por vapor saturado sob pressão, com capacidade aproximada de </w:t>
            </w:r>
            <w:r w:rsidRPr="00FA7890">
              <w:rPr>
                <w:rFonts w:ascii="Times New Roman" w:eastAsia="Calibri" w:hAnsi="Times New Roman" w:cs="Times New Roman"/>
                <w:b/>
                <w:bCs/>
                <w:sz w:val="20"/>
                <w:szCs w:val="20"/>
              </w:rPr>
              <w:t>75 litros</w:t>
            </w:r>
            <w:r w:rsidRPr="00FA7890">
              <w:rPr>
                <w:rFonts w:ascii="Times New Roman" w:eastAsia="Calibri" w:hAnsi="Times New Roman" w:cs="Times New Roman"/>
                <w:sz w:val="20"/>
                <w:szCs w:val="20"/>
              </w:rPr>
              <w:t xml:space="preserve">, adequado para serviços de saúde que demandam maior volume de processamento. Possui câmara vertical em aço inoxidável, de alta resistência e fácil higienização, com funcionamento silencioso e controle eletrônico </w:t>
            </w:r>
            <w:proofErr w:type="spellStart"/>
            <w:r w:rsidRPr="00FA7890">
              <w:rPr>
                <w:rFonts w:ascii="Times New Roman" w:eastAsia="Calibri" w:hAnsi="Times New Roman" w:cs="Times New Roman"/>
                <w:sz w:val="20"/>
                <w:szCs w:val="20"/>
              </w:rPr>
              <w:t>microprocessado</w:t>
            </w:r>
            <w:proofErr w:type="spellEnd"/>
            <w:r w:rsidRPr="00FA7890">
              <w:rPr>
                <w:rFonts w:ascii="Times New Roman" w:eastAsia="Calibri" w:hAnsi="Times New Roman" w:cs="Times New Roman"/>
                <w:sz w:val="20"/>
                <w:szCs w:val="20"/>
              </w:rPr>
              <w:t>.</w:t>
            </w:r>
          </w:p>
          <w:p w14:paraId="379E327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Opera por sistema gravitacional, com ciclos de esterilização pré-programados e temperaturas compatíveis com protocolos hospitalares (até aproximadamente 134 °C). Conta com painel digital com indicações visuais e sonoras, sistema de secagem eficiente e opção de secagem ao final do ciclo. Alimentação em tensão bivolt automático (110/220 V). Produto novo, em conformidade com normas sanitárias vigentes, com registro na ANVISA e garantia mínima de 12 meses.</w:t>
            </w:r>
          </w:p>
          <w:p w14:paraId="4B037B7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5FA360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Autoclave vertical digital gravitacional; </w:t>
            </w:r>
          </w:p>
          <w:p w14:paraId="19CB9F1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Conjunto de cestos ou bandejas internas (conforme modelo); </w:t>
            </w:r>
          </w:p>
          <w:p w14:paraId="33A2705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01 Manual de operação em português.</w:t>
            </w:r>
          </w:p>
          <w:p w14:paraId="79BCD50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C447CE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Autoclave Vertical Phoenix </w:t>
            </w:r>
            <w:proofErr w:type="spellStart"/>
            <w:r w:rsidRPr="00FA7890">
              <w:rPr>
                <w:rFonts w:ascii="Times New Roman" w:eastAsia="Calibri" w:hAnsi="Times New Roman" w:cs="Times New Roman"/>
                <w:sz w:val="20"/>
                <w:szCs w:val="20"/>
              </w:rPr>
              <w:t>Luferco</w:t>
            </w:r>
            <w:proofErr w:type="spellEnd"/>
            <w:r w:rsidRPr="00FA7890">
              <w:rPr>
                <w:rFonts w:ascii="Times New Roman" w:eastAsia="Calibri" w:hAnsi="Times New Roman" w:cs="Times New Roman"/>
                <w:sz w:val="20"/>
                <w:szCs w:val="20"/>
              </w:rPr>
              <w:t xml:space="preserve"> 75L; </w:t>
            </w:r>
          </w:p>
          <w:p w14:paraId="4A7969C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Autoclave Vertical </w:t>
            </w:r>
            <w:proofErr w:type="spellStart"/>
            <w:r w:rsidRPr="00FA7890">
              <w:rPr>
                <w:rFonts w:ascii="Times New Roman" w:eastAsia="Calibri" w:hAnsi="Times New Roman" w:cs="Times New Roman"/>
                <w:sz w:val="20"/>
                <w:szCs w:val="20"/>
              </w:rPr>
              <w:t>Sercon</w:t>
            </w:r>
            <w:proofErr w:type="spellEnd"/>
            <w:r w:rsidRPr="00FA7890">
              <w:rPr>
                <w:rFonts w:ascii="Times New Roman" w:eastAsia="Calibri" w:hAnsi="Times New Roman" w:cs="Times New Roman"/>
                <w:sz w:val="20"/>
                <w:szCs w:val="20"/>
              </w:rPr>
              <w:t xml:space="preserve"> 75L; </w:t>
            </w:r>
          </w:p>
          <w:p w14:paraId="2EDC2E1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Autoclave Vertical </w:t>
            </w:r>
            <w:proofErr w:type="spellStart"/>
            <w:r w:rsidRPr="00FA7890">
              <w:rPr>
                <w:rFonts w:ascii="Times New Roman" w:eastAsia="Calibri" w:hAnsi="Times New Roman" w:cs="Times New Roman"/>
                <w:sz w:val="20"/>
                <w:szCs w:val="20"/>
              </w:rPr>
              <w:t>Prismatec</w:t>
            </w:r>
            <w:proofErr w:type="spellEnd"/>
            <w:r w:rsidRPr="00FA7890">
              <w:rPr>
                <w:rFonts w:ascii="Times New Roman" w:eastAsia="Calibri" w:hAnsi="Times New Roman" w:cs="Times New Roman"/>
                <w:sz w:val="20"/>
                <w:szCs w:val="20"/>
              </w:rPr>
              <w:t xml:space="preserve"> 75L; </w:t>
            </w:r>
          </w:p>
          <w:p w14:paraId="4FE2168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Autoclave Vertical </w:t>
            </w:r>
            <w:proofErr w:type="spellStart"/>
            <w:r w:rsidRPr="00FA7890">
              <w:rPr>
                <w:rFonts w:ascii="Times New Roman" w:eastAsia="Calibri" w:hAnsi="Times New Roman" w:cs="Times New Roman"/>
                <w:sz w:val="20"/>
                <w:szCs w:val="20"/>
              </w:rPr>
              <w:t>Stermax</w:t>
            </w:r>
            <w:proofErr w:type="spellEnd"/>
            <w:r w:rsidRPr="00FA7890">
              <w:rPr>
                <w:rFonts w:ascii="Times New Roman" w:eastAsia="Calibri" w:hAnsi="Times New Roman" w:cs="Times New Roman"/>
                <w:sz w:val="20"/>
                <w:szCs w:val="20"/>
              </w:rPr>
              <w:t xml:space="preserve"> 75L; ou equivalente técnico.</w:t>
            </w:r>
          </w:p>
        </w:tc>
        <w:tc>
          <w:tcPr>
            <w:tcW w:w="759" w:type="pct"/>
            <w:vAlign w:val="center"/>
          </w:tcPr>
          <w:p w14:paraId="2F872CE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R$ 38.717,01</w:t>
            </w:r>
          </w:p>
        </w:tc>
        <w:tc>
          <w:tcPr>
            <w:tcW w:w="724" w:type="pct"/>
            <w:vAlign w:val="center"/>
          </w:tcPr>
          <w:p w14:paraId="6FD1ACE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R$ 38.717,01</w:t>
            </w:r>
          </w:p>
        </w:tc>
      </w:tr>
      <w:tr w:rsidR="006774C4" w:rsidRPr="00FA7890" w14:paraId="727F004D" w14:textId="77777777" w:rsidTr="004B4662">
        <w:tc>
          <w:tcPr>
            <w:tcW w:w="384" w:type="pct"/>
            <w:vAlign w:val="center"/>
            <w:hideMark/>
          </w:tcPr>
          <w:p w14:paraId="6B47E05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w:t>
            </w:r>
          </w:p>
        </w:tc>
        <w:tc>
          <w:tcPr>
            <w:tcW w:w="317" w:type="pct"/>
            <w:vAlign w:val="center"/>
          </w:tcPr>
          <w:p w14:paraId="3F77943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697F18E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4BEBB5A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BALANÇA ANTROPOMÉTRICA DIGITAL</w:t>
            </w:r>
          </w:p>
          <w:p w14:paraId="2CA4B00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w:t>
            </w:r>
            <w:r w:rsidRPr="00FA7890">
              <w:rPr>
                <w:rFonts w:ascii="Times New Roman" w:eastAsia="Calibri" w:hAnsi="Times New Roman" w:cs="Times New Roman"/>
                <w:b/>
                <w:bCs/>
                <w:sz w:val="20"/>
                <w:szCs w:val="20"/>
              </w:rPr>
              <w:t>mensuração de peso corporal e altura</w:t>
            </w:r>
            <w:r w:rsidRPr="00FA7890">
              <w:rPr>
                <w:rFonts w:ascii="Times New Roman" w:eastAsia="Calibri" w:hAnsi="Times New Roman" w:cs="Times New Roman"/>
                <w:sz w:val="20"/>
                <w:szCs w:val="20"/>
              </w:rPr>
              <w:t xml:space="preserve"> de pacientes em atendimentos ambulatoriais e hospitalares. Possui </w:t>
            </w:r>
            <w:r w:rsidRPr="00FA7890">
              <w:rPr>
                <w:rFonts w:ascii="Times New Roman" w:eastAsia="Calibri" w:hAnsi="Times New Roman" w:cs="Times New Roman"/>
                <w:b/>
                <w:bCs/>
                <w:sz w:val="20"/>
                <w:szCs w:val="20"/>
              </w:rPr>
              <w:t>sistema digital de alta precisão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display de fácil visualização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régua antropométrica integrada</w:t>
            </w:r>
            <w:r w:rsidRPr="00FA7890">
              <w:rPr>
                <w:rFonts w:ascii="Times New Roman" w:eastAsia="Calibri" w:hAnsi="Times New Roman" w:cs="Times New Roman"/>
                <w:sz w:val="20"/>
                <w:szCs w:val="20"/>
              </w:rPr>
              <w:t xml:space="preserve"> para aferição de estatura.</w:t>
            </w:r>
          </w:p>
          <w:p w14:paraId="450270C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Apresenta </w:t>
            </w:r>
            <w:r w:rsidRPr="00FA7890">
              <w:rPr>
                <w:rFonts w:ascii="Times New Roman" w:eastAsia="Calibri" w:hAnsi="Times New Roman" w:cs="Times New Roman"/>
                <w:b/>
                <w:bCs/>
                <w:sz w:val="20"/>
                <w:szCs w:val="20"/>
              </w:rPr>
              <w:t>capacidade mínima de 200 kg</w:t>
            </w:r>
            <w:r w:rsidRPr="00FA7890">
              <w:rPr>
                <w:rFonts w:ascii="Times New Roman" w:eastAsia="Calibri" w:hAnsi="Times New Roman" w:cs="Times New Roman"/>
                <w:sz w:val="20"/>
                <w:szCs w:val="20"/>
              </w:rPr>
              <w:t xml:space="preserve">, estrutura resistente adequada ao uso contínuo em unidades de saúde, </w:t>
            </w:r>
            <w:r w:rsidRPr="00FA7890">
              <w:rPr>
                <w:rFonts w:ascii="Times New Roman" w:eastAsia="Calibri" w:hAnsi="Times New Roman" w:cs="Times New Roman"/>
                <w:b/>
                <w:bCs/>
                <w:sz w:val="20"/>
                <w:szCs w:val="20"/>
              </w:rPr>
              <w:lastRenderedPageBreak/>
              <w:t>plataforma estável</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pés reguláveis antiderrapantes</w:t>
            </w:r>
            <w:r w:rsidRPr="00FA7890">
              <w:rPr>
                <w:rFonts w:ascii="Times New Roman" w:eastAsia="Calibri" w:hAnsi="Times New Roman" w:cs="Times New Roman"/>
                <w:sz w:val="20"/>
                <w:szCs w:val="20"/>
              </w:rPr>
              <w:t xml:space="preserve"> para nivelamento. Alimentação em </w:t>
            </w:r>
            <w:r w:rsidRPr="00FA7890">
              <w:rPr>
                <w:rFonts w:ascii="Times New Roman" w:eastAsia="Calibri" w:hAnsi="Times New Roman" w:cs="Times New Roman"/>
                <w:b/>
                <w:bCs/>
                <w:sz w:val="20"/>
                <w:szCs w:val="20"/>
              </w:rPr>
              <w:t>tensão bivolt automático (110/220 V)</w:t>
            </w:r>
            <w:r w:rsidRPr="00FA7890">
              <w:rPr>
                <w:rFonts w:ascii="Times New Roman" w:eastAsia="Calibri" w:hAnsi="Times New Roman" w:cs="Times New Roman"/>
                <w:sz w:val="20"/>
                <w:szCs w:val="20"/>
              </w:rPr>
              <w:t xml:space="preserve">, com baixo consumo de energia. Produto novo, de uso médico-hospitalar,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09AE94B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098CBA7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Digital;</w:t>
            </w:r>
          </w:p>
          <w:p w14:paraId="76DAAD6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mínima: 200 kg;</w:t>
            </w:r>
          </w:p>
          <w:p w14:paraId="3E3BA63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Divisão compatível com uso clínico;</w:t>
            </w:r>
          </w:p>
          <w:p w14:paraId="11640B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Régua antropométrica integrada;</w:t>
            </w:r>
          </w:p>
          <w:p w14:paraId="462996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Display digital;</w:t>
            </w:r>
          </w:p>
          <w:p w14:paraId="44722B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bivolt automático;</w:t>
            </w:r>
          </w:p>
          <w:p w14:paraId="6B0D556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Pés reguláveis e antiderrapantes.</w:t>
            </w:r>
          </w:p>
          <w:p w14:paraId="7991625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5976D0C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Balança antropométrica digital;</w:t>
            </w:r>
          </w:p>
          <w:p w14:paraId="3E33C05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Régua antropométrica acoplada;</w:t>
            </w:r>
          </w:p>
          <w:p w14:paraId="62670B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26378A3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BBD694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Balança antropométrica digital </w:t>
            </w:r>
            <w:proofErr w:type="spellStart"/>
            <w:r w:rsidRPr="00FA7890">
              <w:rPr>
                <w:rFonts w:ascii="Times New Roman" w:eastAsia="Calibri" w:hAnsi="Times New Roman" w:cs="Times New Roman"/>
                <w:sz w:val="20"/>
                <w:szCs w:val="20"/>
              </w:rPr>
              <w:t>Welmy</w:t>
            </w:r>
            <w:proofErr w:type="spellEnd"/>
            <w:r w:rsidRPr="00FA7890">
              <w:rPr>
                <w:rFonts w:ascii="Times New Roman" w:eastAsia="Calibri" w:hAnsi="Times New Roman" w:cs="Times New Roman"/>
                <w:sz w:val="20"/>
                <w:szCs w:val="20"/>
              </w:rPr>
              <w:t>;</w:t>
            </w:r>
          </w:p>
          <w:p w14:paraId="6C7D46D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Balança antropométrica digital </w:t>
            </w:r>
            <w:proofErr w:type="spellStart"/>
            <w:r w:rsidRPr="00FA7890">
              <w:rPr>
                <w:rFonts w:ascii="Times New Roman" w:eastAsia="Calibri" w:hAnsi="Times New Roman" w:cs="Times New Roman"/>
                <w:sz w:val="20"/>
                <w:szCs w:val="20"/>
              </w:rPr>
              <w:t>Filizola</w:t>
            </w:r>
            <w:proofErr w:type="spellEnd"/>
            <w:r w:rsidRPr="00FA7890">
              <w:rPr>
                <w:rFonts w:ascii="Times New Roman" w:eastAsia="Calibri" w:hAnsi="Times New Roman" w:cs="Times New Roman"/>
                <w:sz w:val="20"/>
                <w:szCs w:val="20"/>
              </w:rPr>
              <w:t>;</w:t>
            </w:r>
          </w:p>
          <w:p w14:paraId="1D14D70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Balança antropométrica digital Líder;</w:t>
            </w:r>
          </w:p>
          <w:p w14:paraId="438A888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Balança antropométrica digital Toledo; ou equivalente técnico.</w:t>
            </w:r>
          </w:p>
        </w:tc>
        <w:tc>
          <w:tcPr>
            <w:tcW w:w="759" w:type="pct"/>
            <w:vAlign w:val="center"/>
          </w:tcPr>
          <w:p w14:paraId="34A574F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R$ 1.276,34</w:t>
            </w:r>
          </w:p>
        </w:tc>
        <w:tc>
          <w:tcPr>
            <w:tcW w:w="724" w:type="pct"/>
            <w:vAlign w:val="center"/>
          </w:tcPr>
          <w:p w14:paraId="4A852F9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R$ 2.552,68</w:t>
            </w:r>
          </w:p>
        </w:tc>
      </w:tr>
      <w:tr w:rsidR="006774C4" w:rsidRPr="00FA7890" w14:paraId="4AF82029" w14:textId="77777777" w:rsidTr="004B4662">
        <w:tc>
          <w:tcPr>
            <w:tcW w:w="384" w:type="pct"/>
            <w:vAlign w:val="center"/>
            <w:hideMark/>
          </w:tcPr>
          <w:p w14:paraId="0D3B8B6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w:t>
            </w:r>
          </w:p>
        </w:tc>
        <w:tc>
          <w:tcPr>
            <w:tcW w:w="317" w:type="pct"/>
            <w:vAlign w:val="center"/>
          </w:tcPr>
          <w:p w14:paraId="405EB00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B93C15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w:t>
            </w:r>
          </w:p>
        </w:tc>
        <w:tc>
          <w:tcPr>
            <w:tcW w:w="2499" w:type="pct"/>
            <w:vAlign w:val="center"/>
            <w:hideMark/>
          </w:tcPr>
          <w:p w14:paraId="3E6C839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BISTURI ELÉTRICO MONOPOLAR</w:t>
            </w:r>
          </w:p>
          <w:p w14:paraId="6401FE8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Especificações: </w:t>
            </w:r>
            <w:r w:rsidRPr="00FA7890">
              <w:rPr>
                <w:rFonts w:ascii="Times New Roman" w:eastAsia="Calibri" w:hAnsi="Times New Roman" w:cs="Times New Roman"/>
                <w:b/>
                <w:bCs/>
                <w:sz w:val="20"/>
                <w:szCs w:val="20"/>
              </w:rPr>
              <w:t>Bisturi elétrico monopolar</w:t>
            </w:r>
            <w:r w:rsidRPr="00FA7890">
              <w:rPr>
                <w:rFonts w:ascii="Times New Roman" w:eastAsia="Calibri" w:hAnsi="Times New Roman" w:cs="Times New Roman"/>
                <w:sz w:val="20"/>
                <w:szCs w:val="20"/>
              </w:rPr>
              <w:t>, destinado a procedimentos cirúrgicos de pequeno e médio porte, para realização de cortes e coagulação de tecidos por meio de corrente elétrica de alta frequência.</w:t>
            </w:r>
          </w:p>
          <w:p w14:paraId="3B8EF28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com </w:t>
            </w:r>
            <w:r w:rsidRPr="00FA7890">
              <w:rPr>
                <w:rFonts w:ascii="Times New Roman" w:eastAsia="Calibri" w:hAnsi="Times New Roman" w:cs="Times New Roman"/>
                <w:b/>
                <w:bCs/>
                <w:sz w:val="20"/>
                <w:szCs w:val="20"/>
              </w:rPr>
              <w:t>potência mínima de 100 W</w:t>
            </w:r>
            <w:r w:rsidRPr="00FA7890">
              <w:rPr>
                <w:rFonts w:ascii="Times New Roman" w:eastAsia="Calibri" w:hAnsi="Times New Roman" w:cs="Times New Roman"/>
                <w:sz w:val="20"/>
                <w:szCs w:val="20"/>
              </w:rPr>
              <w:t xml:space="preserve">, com ajuste progressivo de potência, possuindo no mínimo os modos </w:t>
            </w:r>
            <w:r w:rsidRPr="00FA7890">
              <w:rPr>
                <w:rFonts w:ascii="Times New Roman" w:eastAsia="Calibri" w:hAnsi="Times New Roman" w:cs="Times New Roman"/>
                <w:b/>
                <w:bCs/>
                <w:sz w:val="20"/>
                <w:szCs w:val="20"/>
              </w:rPr>
              <w:t>corte</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coagulação</w:t>
            </w:r>
            <w:r w:rsidRPr="00FA7890">
              <w:rPr>
                <w:rFonts w:ascii="Times New Roman" w:eastAsia="Calibri" w:hAnsi="Times New Roman" w:cs="Times New Roman"/>
                <w:sz w:val="20"/>
                <w:szCs w:val="20"/>
              </w:rPr>
              <w:t xml:space="preserve">, com acionamento por </w:t>
            </w:r>
            <w:r w:rsidRPr="00FA7890">
              <w:rPr>
                <w:rFonts w:ascii="Times New Roman" w:eastAsia="Calibri" w:hAnsi="Times New Roman" w:cs="Times New Roman"/>
                <w:b/>
                <w:bCs/>
                <w:sz w:val="20"/>
                <w:szCs w:val="20"/>
              </w:rPr>
              <w:t>caneta monopolar</w:t>
            </w:r>
            <w:r w:rsidRPr="00FA7890">
              <w:rPr>
                <w:rFonts w:ascii="Times New Roman" w:eastAsia="Calibri" w:hAnsi="Times New Roman" w:cs="Times New Roman"/>
                <w:sz w:val="20"/>
                <w:szCs w:val="20"/>
              </w:rPr>
              <w:t xml:space="preserve"> e/ou </w:t>
            </w:r>
            <w:r w:rsidRPr="00FA7890">
              <w:rPr>
                <w:rFonts w:ascii="Times New Roman" w:eastAsia="Calibri" w:hAnsi="Times New Roman" w:cs="Times New Roman"/>
                <w:b/>
                <w:bCs/>
                <w:sz w:val="20"/>
                <w:szCs w:val="20"/>
              </w:rPr>
              <w:t>pedal de acionamento</w:t>
            </w:r>
            <w:r w:rsidRPr="00FA7890">
              <w:rPr>
                <w:rFonts w:ascii="Times New Roman" w:eastAsia="Calibri" w:hAnsi="Times New Roman" w:cs="Times New Roman"/>
                <w:sz w:val="20"/>
                <w:szCs w:val="20"/>
              </w:rPr>
              <w:t>, compatível com placas de retorno descartáveis ou reutilizáveis.</w:t>
            </w:r>
          </w:p>
          <w:p w14:paraId="75FB5C0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Deve possuir </w:t>
            </w:r>
            <w:r w:rsidRPr="00FA7890">
              <w:rPr>
                <w:rFonts w:ascii="Times New Roman" w:eastAsia="Calibri" w:hAnsi="Times New Roman" w:cs="Times New Roman"/>
                <w:b/>
                <w:bCs/>
                <w:sz w:val="20"/>
                <w:szCs w:val="20"/>
              </w:rPr>
              <w:t>sistema de segurança contra falhas de contato da placa de retorno</w:t>
            </w:r>
            <w:r w:rsidRPr="00FA7890">
              <w:rPr>
                <w:rFonts w:ascii="Times New Roman" w:eastAsia="Calibri" w:hAnsi="Times New Roman" w:cs="Times New Roman"/>
                <w:sz w:val="20"/>
                <w:szCs w:val="20"/>
              </w:rPr>
              <w:t>, proteção elétrica conforme normas vigentes, sinalização visual e/ou sonora de funcionamento e falhas.</w:t>
            </w:r>
          </w:p>
          <w:p w14:paraId="4705F50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Alimentação elétrica compatível com a rede nacional (110/127V ou bivolt automático, 60 Hz).</w:t>
            </w:r>
          </w:p>
          <w:p w14:paraId="4A95AC7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 uso médico-hospitalar, </w:t>
            </w:r>
            <w:r w:rsidRPr="00FA7890">
              <w:rPr>
                <w:rFonts w:ascii="Times New Roman" w:eastAsia="Calibri" w:hAnsi="Times New Roman" w:cs="Times New Roman"/>
                <w:b/>
                <w:bCs/>
                <w:sz w:val="20"/>
                <w:szCs w:val="20"/>
              </w:rPr>
              <w:t>novo</w:t>
            </w:r>
            <w:r w:rsidRPr="00FA7890">
              <w:rPr>
                <w:rFonts w:ascii="Times New Roman" w:eastAsia="Calibri" w:hAnsi="Times New Roman" w:cs="Times New Roman"/>
                <w:sz w:val="20"/>
                <w:szCs w:val="20"/>
              </w:rPr>
              <w:t xml:space="preserve">, sem uso anterior, acompanhado de </w:t>
            </w:r>
            <w:r w:rsidRPr="00FA7890">
              <w:rPr>
                <w:rFonts w:ascii="Times New Roman" w:eastAsia="Calibri" w:hAnsi="Times New Roman" w:cs="Times New Roman"/>
                <w:b/>
                <w:bCs/>
                <w:sz w:val="20"/>
                <w:szCs w:val="20"/>
              </w:rPr>
              <w:t>acessórios essenciais</w:t>
            </w:r>
            <w:r w:rsidRPr="00FA7890">
              <w:rPr>
                <w:rFonts w:ascii="Times New Roman" w:eastAsia="Calibri" w:hAnsi="Times New Roman" w:cs="Times New Roman"/>
                <w:sz w:val="20"/>
                <w:szCs w:val="20"/>
              </w:rPr>
              <w:t xml:space="preserve"> para funcionamento (caneta, cabos e pedal, quando aplicável), </w:t>
            </w:r>
            <w:r w:rsidRPr="00FA7890">
              <w:rPr>
                <w:rFonts w:ascii="Times New Roman" w:eastAsia="Calibri" w:hAnsi="Times New Roman" w:cs="Times New Roman"/>
                <w:b/>
                <w:bCs/>
                <w:sz w:val="20"/>
                <w:szCs w:val="20"/>
              </w:rPr>
              <w:t>manual em português</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6B0711E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Produto com </w:t>
            </w:r>
            <w:r w:rsidRPr="00FA7890">
              <w:rPr>
                <w:rFonts w:ascii="Times New Roman" w:eastAsia="Calibri" w:hAnsi="Times New Roman" w:cs="Times New Roman"/>
                <w:b/>
                <w:bCs/>
                <w:sz w:val="20"/>
                <w:szCs w:val="20"/>
              </w:rPr>
              <w:t>registro ou cadastro válido na ANVISA</w:t>
            </w:r>
            <w:r w:rsidRPr="00FA7890">
              <w:rPr>
                <w:rFonts w:ascii="Times New Roman" w:eastAsia="Calibri" w:hAnsi="Times New Roman" w:cs="Times New Roman"/>
                <w:sz w:val="20"/>
                <w:szCs w:val="20"/>
              </w:rPr>
              <w:t>.</w:t>
            </w:r>
          </w:p>
          <w:p w14:paraId="094774C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Bisturi elétrico </w:t>
            </w:r>
            <w:proofErr w:type="spellStart"/>
            <w:r w:rsidRPr="00FA7890">
              <w:rPr>
                <w:rFonts w:ascii="Times New Roman" w:eastAsia="Calibri" w:hAnsi="Times New Roman" w:cs="Times New Roman"/>
                <w:b/>
                <w:bCs/>
                <w:sz w:val="20"/>
                <w:szCs w:val="20"/>
              </w:rPr>
              <w:t>SmartCut</w:t>
            </w:r>
            <w:proofErr w:type="spellEnd"/>
            <w:r w:rsidRPr="00FA7890">
              <w:rPr>
                <w:rFonts w:ascii="Times New Roman" w:eastAsia="Calibri" w:hAnsi="Times New Roman" w:cs="Times New Roman"/>
                <w:b/>
                <w:bCs/>
                <w:sz w:val="20"/>
                <w:szCs w:val="20"/>
              </w:rPr>
              <w:t xml:space="preserve"> 150W, </w:t>
            </w:r>
            <w:proofErr w:type="spellStart"/>
            <w:r w:rsidRPr="00FA7890">
              <w:rPr>
                <w:rFonts w:ascii="Times New Roman" w:eastAsia="Calibri" w:hAnsi="Times New Roman" w:cs="Times New Roman"/>
                <w:b/>
                <w:bCs/>
                <w:sz w:val="20"/>
                <w:szCs w:val="20"/>
              </w:rPr>
              <w:t>SmartCut</w:t>
            </w:r>
            <w:proofErr w:type="spellEnd"/>
            <w:r w:rsidRPr="00FA7890">
              <w:rPr>
                <w:rFonts w:ascii="Times New Roman" w:eastAsia="Calibri" w:hAnsi="Times New Roman" w:cs="Times New Roman"/>
                <w:b/>
                <w:bCs/>
                <w:sz w:val="20"/>
                <w:szCs w:val="20"/>
              </w:rPr>
              <w:t xml:space="preserve"> 200W</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EMAI BP-100 Plus</w:t>
            </w:r>
            <w:r w:rsidRPr="00FA7890">
              <w:rPr>
                <w:rFonts w:ascii="Times New Roman" w:eastAsia="Calibri" w:hAnsi="Times New Roman" w:cs="Times New Roman"/>
                <w:sz w:val="20"/>
                <w:szCs w:val="20"/>
              </w:rPr>
              <w:t>, ou equivalente técnico.</w:t>
            </w:r>
          </w:p>
        </w:tc>
        <w:tc>
          <w:tcPr>
            <w:tcW w:w="759" w:type="pct"/>
            <w:vAlign w:val="center"/>
          </w:tcPr>
          <w:p w14:paraId="1557113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R$ 3.053,33</w:t>
            </w:r>
          </w:p>
        </w:tc>
        <w:tc>
          <w:tcPr>
            <w:tcW w:w="724" w:type="pct"/>
            <w:vAlign w:val="center"/>
          </w:tcPr>
          <w:p w14:paraId="483C438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R$ 15.266,65</w:t>
            </w:r>
          </w:p>
        </w:tc>
      </w:tr>
      <w:tr w:rsidR="006774C4" w:rsidRPr="00FA7890" w14:paraId="154957A2" w14:textId="77777777" w:rsidTr="004B4662">
        <w:tc>
          <w:tcPr>
            <w:tcW w:w="384" w:type="pct"/>
            <w:vAlign w:val="center"/>
            <w:hideMark/>
          </w:tcPr>
          <w:p w14:paraId="2BF6979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7</w:t>
            </w:r>
          </w:p>
        </w:tc>
        <w:tc>
          <w:tcPr>
            <w:tcW w:w="317" w:type="pct"/>
            <w:vAlign w:val="center"/>
          </w:tcPr>
          <w:p w14:paraId="2E23504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BCAAED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7</w:t>
            </w:r>
          </w:p>
        </w:tc>
        <w:tc>
          <w:tcPr>
            <w:tcW w:w="2499" w:type="pct"/>
            <w:vAlign w:val="center"/>
            <w:hideMark/>
          </w:tcPr>
          <w:p w14:paraId="49A3720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BIOMBO TRIPLO PARA CLÍNICA E AMBULATÓRIO</w:t>
            </w:r>
          </w:p>
          <w:p w14:paraId="1E599E2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Biombo triplo destinado à </w:t>
            </w:r>
            <w:r w:rsidRPr="00FA7890">
              <w:rPr>
                <w:rFonts w:ascii="Times New Roman" w:eastAsia="Calibri" w:hAnsi="Times New Roman" w:cs="Times New Roman"/>
                <w:b/>
                <w:bCs/>
                <w:sz w:val="20"/>
                <w:szCs w:val="20"/>
              </w:rPr>
              <w:t>privacidade de pacientes</w:t>
            </w:r>
            <w:r w:rsidRPr="00FA7890">
              <w:rPr>
                <w:rFonts w:ascii="Times New Roman" w:eastAsia="Calibri" w:hAnsi="Times New Roman" w:cs="Times New Roman"/>
                <w:sz w:val="20"/>
                <w:szCs w:val="20"/>
              </w:rPr>
              <w:t xml:space="preserve"> em ambientes clínicos e ambulatoriais, composto por </w:t>
            </w:r>
            <w:r w:rsidRPr="00FA7890">
              <w:rPr>
                <w:rFonts w:ascii="Times New Roman" w:eastAsia="Calibri" w:hAnsi="Times New Roman" w:cs="Times New Roman"/>
                <w:b/>
                <w:bCs/>
                <w:sz w:val="20"/>
                <w:szCs w:val="20"/>
              </w:rPr>
              <w:t>estrutura metálica tubular com pintura epóxi</w:t>
            </w:r>
            <w:r w:rsidRPr="00FA7890">
              <w:rPr>
                <w:rFonts w:ascii="Times New Roman" w:eastAsia="Calibri" w:hAnsi="Times New Roman" w:cs="Times New Roman"/>
                <w:sz w:val="20"/>
                <w:szCs w:val="20"/>
              </w:rPr>
              <w:t xml:space="preserve">, dotado de </w:t>
            </w:r>
            <w:r w:rsidRPr="00FA7890">
              <w:rPr>
                <w:rFonts w:ascii="Times New Roman" w:eastAsia="Calibri" w:hAnsi="Times New Roman" w:cs="Times New Roman"/>
                <w:b/>
                <w:bCs/>
                <w:sz w:val="20"/>
                <w:szCs w:val="20"/>
              </w:rPr>
              <w:t>painéis articulados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cortinas em material lavável</w:t>
            </w:r>
            <w:r w:rsidRPr="00FA7890">
              <w:rPr>
                <w:rFonts w:ascii="Times New Roman" w:eastAsia="Calibri" w:hAnsi="Times New Roman" w:cs="Times New Roman"/>
                <w:sz w:val="20"/>
                <w:szCs w:val="20"/>
              </w:rPr>
              <w:t>, adequadas ao uso hospitalar.</w:t>
            </w:r>
          </w:p>
          <w:p w14:paraId="6F1424F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Possui </w:t>
            </w:r>
            <w:r w:rsidRPr="00FA7890">
              <w:rPr>
                <w:rFonts w:ascii="Times New Roman" w:eastAsia="Calibri" w:hAnsi="Times New Roman" w:cs="Times New Roman"/>
                <w:b/>
                <w:bCs/>
                <w:sz w:val="20"/>
                <w:szCs w:val="20"/>
              </w:rPr>
              <w:t>base estável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ponteiras ou rodízios</w:t>
            </w:r>
            <w:r w:rsidRPr="00FA7890">
              <w:rPr>
                <w:rFonts w:ascii="Times New Roman" w:eastAsia="Calibri" w:hAnsi="Times New Roman" w:cs="Times New Roman"/>
                <w:sz w:val="20"/>
                <w:szCs w:val="20"/>
              </w:rPr>
              <w:t xml:space="preserve"> para facilitar o deslocamento, e dimensões compatíveis com o </w:t>
            </w:r>
            <w:r w:rsidRPr="00FA7890">
              <w:rPr>
                <w:rFonts w:ascii="Times New Roman" w:eastAsia="Calibri" w:hAnsi="Times New Roman" w:cs="Times New Roman"/>
                <w:sz w:val="20"/>
                <w:szCs w:val="20"/>
              </w:rPr>
              <w:lastRenderedPageBreak/>
              <w:t>uso em unidades de saúde. Produto novo, resistente e de fácil higienização.</w:t>
            </w:r>
          </w:p>
          <w:p w14:paraId="72D9F9E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2F560B4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Triplo (três painéis);</w:t>
            </w:r>
          </w:p>
          <w:p w14:paraId="12FBB1A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com pintura epóxi;</w:t>
            </w:r>
          </w:p>
          <w:p w14:paraId="5CDC48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Cortinas em material plástico ou sintético lavável;</w:t>
            </w:r>
          </w:p>
          <w:p w14:paraId="09E7DCA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Sistema articulado;</w:t>
            </w:r>
          </w:p>
          <w:p w14:paraId="1F090A5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Mobilidade por ponteiras ou rodízios.</w:t>
            </w:r>
          </w:p>
          <w:p w14:paraId="38DDDE3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2A258B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Biombo triplo hospitalar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w:t>
            </w:r>
          </w:p>
          <w:p w14:paraId="1933416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Biombo triplo hospitalar Metalúrgica Valença;</w:t>
            </w:r>
            <w:r w:rsidRPr="00FA7890">
              <w:rPr>
                <w:rFonts w:ascii="Times New Roman" w:eastAsia="Calibri" w:hAnsi="Times New Roman" w:cs="Times New Roman"/>
                <w:sz w:val="20"/>
                <w:szCs w:val="20"/>
              </w:rPr>
              <w:br/>
              <w:t>Biombo triplo hospitalar Santa Helena;</w:t>
            </w:r>
          </w:p>
          <w:p w14:paraId="5E61A24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Biombo triplo hospitalar </w:t>
            </w:r>
            <w:proofErr w:type="spellStart"/>
            <w:r w:rsidRPr="00FA7890">
              <w:rPr>
                <w:rFonts w:ascii="Times New Roman" w:eastAsia="Calibri" w:hAnsi="Times New Roman" w:cs="Times New Roman"/>
                <w:sz w:val="20"/>
                <w:szCs w:val="20"/>
              </w:rPr>
              <w:t>Indumédica</w:t>
            </w:r>
            <w:proofErr w:type="spellEnd"/>
            <w:r w:rsidRPr="00FA7890">
              <w:rPr>
                <w:rFonts w:ascii="Times New Roman" w:eastAsia="Calibri" w:hAnsi="Times New Roman" w:cs="Times New Roman"/>
                <w:sz w:val="20"/>
                <w:szCs w:val="20"/>
              </w:rPr>
              <w:t>; ou equivalente técnico.</w:t>
            </w:r>
          </w:p>
        </w:tc>
        <w:tc>
          <w:tcPr>
            <w:tcW w:w="759" w:type="pct"/>
            <w:vAlign w:val="center"/>
          </w:tcPr>
          <w:p w14:paraId="629A5F2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R$ 511,29</w:t>
            </w:r>
          </w:p>
        </w:tc>
        <w:tc>
          <w:tcPr>
            <w:tcW w:w="724" w:type="pct"/>
            <w:vAlign w:val="center"/>
          </w:tcPr>
          <w:p w14:paraId="5741E05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R$ 3.579,03</w:t>
            </w:r>
          </w:p>
        </w:tc>
      </w:tr>
      <w:tr w:rsidR="006774C4" w:rsidRPr="00FA7890" w14:paraId="3A5521D4" w14:textId="77777777" w:rsidTr="004B4662">
        <w:tc>
          <w:tcPr>
            <w:tcW w:w="384" w:type="pct"/>
            <w:vAlign w:val="center"/>
            <w:hideMark/>
          </w:tcPr>
          <w:p w14:paraId="39B3A16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8</w:t>
            </w:r>
          </w:p>
        </w:tc>
        <w:tc>
          <w:tcPr>
            <w:tcW w:w="317" w:type="pct"/>
            <w:vAlign w:val="center"/>
          </w:tcPr>
          <w:p w14:paraId="3B43545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108683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w:t>
            </w:r>
          </w:p>
        </w:tc>
        <w:tc>
          <w:tcPr>
            <w:tcW w:w="2499" w:type="pct"/>
            <w:vAlign w:val="center"/>
            <w:hideMark/>
          </w:tcPr>
          <w:p w14:paraId="5A9336E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BOMBA DE INFUSÃO HOSPITALAR EQUIPO UNIVERSAL</w:t>
            </w:r>
          </w:p>
          <w:p w14:paraId="5CAD76A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Especificações: Equipamento médico-hospitalar destinado à administração controlada de soluções e medicamentos por via intravenosa. Compatível com </w:t>
            </w:r>
            <w:proofErr w:type="spellStart"/>
            <w:r w:rsidRPr="00FA7890">
              <w:rPr>
                <w:rFonts w:ascii="Times New Roman" w:eastAsia="Calibri" w:hAnsi="Times New Roman" w:cs="Times New Roman"/>
                <w:b/>
                <w:bCs/>
                <w:sz w:val="20"/>
                <w:szCs w:val="20"/>
              </w:rPr>
              <w:t>equipos</w:t>
            </w:r>
            <w:proofErr w:type="spellEnd"/>
            <w:r w:rsidRPr="00FA7890">
              <w:rPr>
                <w:rFonts w:ascii="Times New Roman" w:eastAsia="Calibri" w:hAnsi="Times New Roman" w:cs="Times New Roman"/>
                <w:b/>
                <w:bCs/>
                <w:sz w:val="20"/>
                <w:szCs w:val="20"/>
              </w:rPr>
              <w:t xml:space="preserve"> universais</w:t>
            </w:r>
            <w:r w:rsidRPr="00FA7890">
              <w:rPr>
                <w:rFonts w:ascii="Times New Roman" w:eastAsia="Calibri" w:hAnsi="Times New Roman" w:cs="Times New Roman"/>
                <w:sz w:val="20"/>
                <w:szCs w:val="20"/>
              </w:rPr>
              <w:t xml:space="preserve">, sistema de bombeamento peristáltico linear, com </w:t>
            </w:r>
            <w:r w:rsidRPr="00FA7890">
              <w:rPr>
                <w:rFonts w:ascii="Times New Roman" w:eastAsia="Calibri" w:hAnsi="Times New Roman" w:cs="Times New Roman"/>
                <w:b/>
                <w:bCs/>
                <w:sz w:val="20"/>
                <w:szCs w:val="20"/>
              </w:rPr>
              <w:t>programação de taxa de infusão</w:t>
            </w:r>
            <w:r w:rsidRPr="00FA7890">
              <w:rPr>
                <w:rFonts w:ascii="Times New Roman" w:eastAsia="Calibri" w:hAnsi="Times New Roman" w:cs="Times New Roman"/>
                <w:sz w:val="20"/>
                <w:szCs w:val="20"/>
              </w:rPr>
              <w:t xml:space="preserve">, volume total (VTBI) e função </w:t>
            </w:r>
            <w:r w:rsidRPr="00FA7890">
              <w:rPr>
                <w:rFonts w:ascii="Times New Roman" w:eastAsia="Calibri" w:hAnsi="Times New Roman" w:cs="Times New Roman"/>
                <w:b/>
                <w:bCs/>
                <w:sz w:val="20"/>
                <w:szCs w:val="20"/>
              </w:rPr>
              <w:t>KVO</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alarmes visuais e sonoros</w:t>
            </w:r>
            <w:r w:rsidRPr="00FA7890">
              <w:rPr>
                <w:rFonts w:ascii="Times New Roman" w:eastAsia="Calibri" w:hAnsi="Times New Roman" w:cs="Times New Roman"/>
                <w:sz w:val="20"/>
                <w:szCs w:val="20"/>
              </w:rPr>
              <w:t xml:space="preserve"> para oclusão, ar na linha, porta aberta, fim de infusão e bateria fraca. Display digital para visualização dos parâmetros. Alimentação elétrica </w:t>
            </w:r>
            <w:r w:rsidRPr="00FA7890">
              <w:rPr>
                <w:rFonts w:ascii="Times New Roman" w:eastAsia="Calibri" w:hAnsi="Times New Roman" w:cs="Times New Roman"/>
                <w:b/>
                <w:bCs/>
                <w:sz w:val="20"/>
                <w:szCs w:val="20"/>
              </w:rPr>
              <w:t>bivolt automático (110/220 V – 60 Hz)</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bateria interna recarregável</w:t>
            </w:r>
            <w:r w:rsidRPr="00FA7890">
              <w:rPr>
                <w:rFonts w:ascii="Times New Roman" w:eastAsia="Calibri" w:hAnsi="Times New Roman" w:cs="Times New Roman"/>
                <w:sz w:val="20"/>
                <w:szCs w:val="20"/>
              </w:rPr>
              <w:t xml:space="preserve">. Equipamento novo, com </w:t>
            </w:r>
            <w:r w:rsidRPr="00FA7890">
              <w:rPr>
                <w:rFonts w:ascii="Times New Roman" w:eastAsia="Calibri" w:hAnsi="Times New Roman" w:cs="Times New Roman"/>
                <w:b/>
                <w:bCs/>
                <w:sz w:val="20"/>
                <w:szCs w:val="20"/>
              </w:rPr>
              <w:t>registro válido na ANVISA</w:t>
            </w:r>
            <w:r w:rsidRPr="00FA7890">
              <w:rPr>
                <w:rFonts w:ascii="Times New Roman" w:eastAsia="Calibri" w:hAnsi="Times New Roman" w:cs="Times New Roman"/>
                <w:sz w:val="20"/>
                <w:szCs w:val="20"/>
              </w:rPr>
              <w:t>.</w:t>
            </w:r>
          </w:p>
          <w:p w14:paraId="05AEF7B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Bomba de infusão volumétrica para equipo universal.</w:t>
            </w:r>
          </w:p>
          <w:p w14:paraId="2461B65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de alimentação.</w:t>
            </w:r>
          </w:p>
          <w:p w14:paraId="539C19E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r w:rsidRPr="00FA7890">
              <w:rPr>
                <w:rFonts w:ascii="Times New Roman" w:eastAsia="Calibri" w:hAnsi="Times New Roman" w:cs="Times New Roman"/>
                <w:sz w:val="20"/>
                <w:szCs w:val="20"/>
              </w:rPr>
              <w:br/>
              <w:t>01 – Suporte para fixação em haste/suporte de soro (quando aplicável).</w:t>
            </w:r>
          </w:p>
          <w:p w14:paraId="269B13B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264FB73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B35404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Bomba de Infusão SP-750 (Contec);</w:t>
            </w:r>
          </w:p>
          <w:p w14:paraId="24EFC89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Bomba de Infusão Sys-6010 (</w:t>
            </w:r>
            <w:proofErr w:type="spellStart"/>
            <w:r w:rsidRPr="00FA7890">
              <w:rPr>
                <w:rFonts w:ascii="Times New Roman" w:eastAsia="Calibri" w:hAnsi="Times New Roman" w:cs="Times New Roman"/>
                <w:sz w:val="20"/>
                <w:szCs w:val="20"/>
              </w:rPr>
              <w:t>Medcaptain</w:t>
            </w:r>
            <w:proofErr w:type="spellEnd"/>
            <w:r w:rsidRPr="00FA7890">
              <w:rPr>
                <w:rFonts w:ascii="Times New Roman" w:eastAsia="Calibri" w:hAnsi="Times New Roman" w:cs="Times New Roman"/>
                <w:sz w:val="20"/>
                <w:szCs w:val="20"/>
              </w:rPr>
              <w:t>);</w:t>
            </w:r>
          </w:p>
          <w:p w14:paraId="1DEE6EA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Bomba de Infusão SN-S1 (</w:t>
            </w:r>
            <w:proofErr w:type="spellStart"/>
            <w:r w:rsidRPr="00FA7890">
              <w:rPr>
                <w:rFonts w:ascii="Times New Roman" w:eastAsia="Calibri" w:hAnsi="Times New Roman" w:cs="Times New Roman"/>
                <w:sz w:val="20"/>
                <w:szCs w:val="20"/>
              </w:rPr>
              <w:t>Yonah</w:t>
            </w:r>
            <w:proofErr w:type="spellEnd"/>
            <w:r w:rsidRPr="00FA7890">
              <w:rPr>
                <w:rFonts w:ascii="Times New Roman" w:eastAsia="Calibri" w:hAnsi="Times New Roman" w:cs="Times New Roman"/>
                <w:sz w:val="20"/>
                <w:szCs w:val="20"/>
              </w:rPr>
              <w:t>); ou equivalente técnico.</w:t>
            </w:r>
          </w:p>
        </w:tc>
        <w:tc>
          <w:tcPr>
            <w:tcW w:w="759" w:type="pct"/>
            <w:vAlign w:val="center"/>
          </w:tcPr>
          <w:p w14:paraId="5F176F1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R$ 3.595,00</w:t>
            </w:r>
          </w:p>
        </w:tc>
        <w:tc>
          <w:tcPr>
            <w:tcW w:w="724" w:type="pct"/>
            <w:vAlign w:val="center"/>
          </w:tcPr>
          <w:p w14:paraId="210E3D5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R$ 21.570,00</w:t>
            </w:r>
          </w:p>
        </w:tc>
      </w:tr>
      <w:tr w:rsidR="006774C4" w:rsidRPr="00FA7890" w14:paraId="108137FD" w14:textId="77777777" w:rsidTr="004B4662">
        <w:tc>
          <w:tcPr>
            <w:tcW w:w="384" w:type="pct"/>
            <w:vAlign w:val="center"/>
            <w:hideMark/>
          </w:tcPr>
          <w:p w14:paraId="6EFFA45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9</w:t>
            </w:r>
          </w:p>
        </w:tc>
        <w:tc>
          <w:tcPr>
            <w:tcW w:w="317" w:type="pct"/>
            <w:vAlign w:val="center"/>
          </w:tcPr>
          <w:p w14:paraId="604FC3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6F10588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6121A5A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CÂMARA REFRIGERADA PARA IMUNOBIOLÓGICOS – PADRÃO PNI (280 L)</w:t>
            </w:r>
          </w:p>
          <w:p w14:paraId="62DD243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Câmara refrigerada vertical destinada ao </w:t>
            </w:r>
            <w:r w:rsidRPr="00FA7890">
              <w:rPr>
                <w:rFonts w:ascii="Times New Roman" w:eastAsia="Calibri" w:hAnsi="Times New Roman" w:cs="Times New Roman"/>
                <w:b/>
                <w:bCs/>
                <w:sz w:val="20"/>
                <w:szCs w:val="20"/>
              </w:rPr>
              <w:t>armazenamento exclusivo de imunobiológicos</w:t>
            </w:r>
            <w:r w:rsidRPr="00FA7890">
              <w:rPr>
                <w:rFonts w:ascii="Times New Roman" w:eastAsia="Calibri" w:hAnsi="Times New Roman" w:cs="Times New Roman"/>
                <w:sz w:val="20"/>
                <w:szCs w:val="20"/>
              </w:rPr>
              <w:t xml:space="preserve">, como vacinas, soros e diluentes, conforme diretrizes do </w:t>
            </w:r>
            <w:r w:rsidRPr="00FA7890">
              <w:rPr>
                <w:rFonts w:ascii="Times New Roman" w:eastAsia="Calibri" w:hAnsi="Times New Roman" w:cs="Times New Roman"/>
                <w:b/>
                <w:bCs/>
                <w:sz w:val="20"/>
                <w:szCs w:val="20"/>
              </w:rPr>
              <w:t>Programa Nacional de Imunizações (PNI)</w:t>
            </w:r>
            <w:r w:rsidRPr="00FA7890">
              <w:rPr>
                <w:rFonts w:ascii="Times New Roman" w:eastAsia="Calibri" w:hAnsi="Times New Roman" w:cs="Times New Roman"/>
                <w:sz w:val="20"/>
                <w:szCs w:val="20"/>
              </w:rPr>
              <w:t xml:space="preserve">. Capacidade aproximada de </w:t>
            </w:r>
            <w:r w:rsidRPr="00FA7890">
              <w:rPr>
                <w:rFonts w:ascii="Times New Roman" w:eastAsia="Calibri" w:hAnsi="Times New Roman" w:cs="Times New Roman"/>
                <w:b/>
                <w:bCs/>
                <w:sz w:val="20"/>
                <w:szCs w:val="20"/>
              </w:rPr>
              <w:t>280 litros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controle digital de temperatura</w:t>
            </w:r>
            <w:r w:rsidRPr="00FA7890">
              <w:rPr>
                <w:rFonts w:ascii="Times New Roman" w:eastAsia="Calibri" w:hAnsi="Times New Roman" w:cs="Times New Roman"/>
                <w:sz w:val="20"/>
                <w:szCs w:val="20"/>
              </w:rPr>
              <w:t xml:space="preserve">, faixa de operação entre </w:t>
            </w:r>
            <w:r w:rsidRPr="00FA7890">
              <w:rPr>
                <w:rFonts w:ascii="Times New Roman" w:eastAsia="Calibri" w:hAnsi="Times New Roman" w:cs="Times New Roman"/>
                <w:b/>
                <w:bCs/>
                <w:sz w:val="20"/>
                <w:szCs w:val="20"/>
              </w:rPr>
              <w:t>+2°C e +8°C</w:t>
            </w:r>
            <w:r w:rsidRPr="00FA7890">
              <w:rPr>
                <w:rFonts w:ascii="Times New Roman" w:eastAsia="Calibri" w:hAnsi="Times New Roman" w:cs="Times New Roman"/>
                <w:sz w:val="20"/>
                <w:szCs w:val="20"/>
              </w:rPr>
              <w:t xml:space="preserve">, sistema de refrigeração por </w:t>
            </w:r>
            <w:r w:rsidRPr="00FA7890">
              <w:rPr>
                <w:rFonts w:ascii="Times New Roman" w:eastAsia="Calibri" w:hAnsi="Times New Roman" w:cs="Times New Roman"/>
                <w:b/>
                <w:bCs/>
                <w:sz w:val="20"/>
                <w:szCs w:val="20"/>
              </w:rPr>
              <w:t>ar forçado</w:t>
            </w:r>
            <w:r w:rsidRPr="00FA7890">
              <w:rPr>
                <w:rFonts w:ascii="Times New Roman" w:eastAsia="Calibri" w:hAnsi="Times New Roman" w:cs="Times New Roman"/>
                <w:sz w:val="20"/>
                <w:szCs w:val="20"/>
              </w:rPr>
              <w:t xml:space="preserve">, garantindo uniformidade térmica, e </w:t>
            </w:r>
            <w:r w:rsidRPr="00FA7890">
              <w:rPr>
                <w:rFonts w:ascii="Times New Roman" w:eastAsia="Calibri" w:hAnsi="Times New Roman" w:cs="Times New Roman"/>
                <w:b/>
                <w:bCs/>
                <w:sz w:val="20"/>
                <w:szCs w:val="20"/>
              </w:rPr>
              <w:t>degelo automático</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porta com vedação hermética</w:t>
            </w:r>
            <w:r w:rsidRPr="00FA7890">
              <w:rPr>
                <w:rFonts w:ascii="Times New Roman" w:eastAsia="Calibri" w:hAnsi="Times New Roman" w:cs="Times New Roman"/>
                <w:sz w:val="20"/>
                <w:szCs w:val="20"/>
              </w:rPr>
              <w:t xml:space="preserve">, prateleiras internas ajustáveis e removíveis, isolamento térmico em poliuretano injetado e </w:t>
            </w:r>
            <w:r w:rsidRPr="00FA7890">
              <w:rPr>
                <w:rFonts w:ascii="Times New Roman" w:eastAsia="Calibri" w:hAnsi="Times New Roman" w:cs="Times New Roman"/>
                <w:b/>
                <w:bCs/>
                <w:sz w:val="20"/>
                <w:szCs w:val="20"/>
              </w:rPr>
              <w:t>alimentação elétrica 110V ou 220V</w:t>
            </w:r>
            <w:r w:rsidRPr="00FA7890">
              <w:rPr>
                <w:rFonts w:ascii="Times New Roman" w:eastAsia="Calibri" w:hAnsi="Times New Roman" w:cs="Times New Roman"/>
                <w:sz w:val="20"/>
                <w:szCs w:val="20"/>
              </w:rPr>
              <w:t>. Equipamento de uso institucional, adequado para serviços de saúde.</w:t>
            </w:r>
          </w:p>
          <w:p w14:paraId="58C3AB1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Câmara refrigerada para imunobiológicos.</w:t>
            </w:r>
          </w:p>
          <w:p w14:paraId="6588AD3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476AC2F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Câmara para imunobiológicos 280L (</w:t>
            </w:r>
            <w:proofErr w:type="spellStart"/>
            <w:r w:rsidRPr="00FA7890">
              <w:rPr>
                <w:rFonts w:ascii="Times New Roman" w:eastAsia="Calibri" w:hAnsi="Times New Roman" w:cs="Times New Roman"/>
                <w:sz w:val="20"/>
                <w:szCs w:val="20"/>
              </w:rPr>
              <w:t>Elber</w:t>
            </w:r>
            <w:proofErr w:type="spellEnd"/>
            <w:r w:rsidRPr="00FA7890">
              <w:rPr>
                <w:rFonts w:ascii="Times New Roman" w:eastAsia="Calibri" w:hAnsi="Times New Roman" w:cs="Times New Roman"/>
                <w:sz w:val="20"/>
                <w:szCs w:val="20"/>
              </w:rPr>
              <w:t>);</w:t>
            </w:r>
          </w:p>
          <w:p w14:paraId="65C76F3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Refrigerador Científico para Vacinas 280L (</w:t>
            </w:r>
            <w:proofErr w:type="spellStart"/>
            <w:r w:rsidRPr="00FA7890">
              <w:rPr>
                <w:rFonts w:ascii="Times New Roman" w:eastAsia="Calibri" w:hAnsi="Times New Roman" w:cs="Times New Roman"/>
                <w:sz w:val="20"/>
                <w:szCs w:val="20"/>
              </w:rPr>
              <w:t>Indrel</w:t>
            </w:r>
            <w:proofErr w:type="spellEnd"/>
            <w:r w:rsidRPr="00FA7890">
              <w:rPr>
                <w:rFonts w:ascii="Times New Roman" w:eastAsia="Calibri" w:hAnsi="Times New Roman" w:cs="Times New Roman"/>
                <w:sz w:val="20"/>
                <w:szCs w:val="20"/>
              </w:rPr>
              <w:t>);</w:t>
            </w:r>
          </w:p>
          <w:p w14:paraId="2F01EB1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Câmara Refrigerada Vertical para Vacinas 280L (Fanem); ou equivalente técnico.</w:t>
            </w:r>
          </w:p>
        </w:tc>
        <w:tc>
          <w:tcPr>
            <w:tcW w:w="759" w:type="pct"/>
            <w:vAlign w:val="center"/>
          </w:tcPr>
          <w:p w14:paraId="77A3C87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R$ 15.933,30</w:t>
            </w:r>
          </w:p>
        </w:tc>
        <w:tc>
          <w:tcPr>
            <w:tcW w:w="724" w:type="pct"/>
            <w:vAlign w:val="center"/>
          </w:tcPr>
          <w:p w14:paraId="614E362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R$ 31.866,60</w:t>
            </w:r>
          </w:p>
        </w:tc>
      </w:tr>
      <w:tr w:rsidR="006774C4" w:rsidRPr="00FA7890" w14:paraId="6D629F59" w14:textId="77777777" w:rsidTr="004B4662">
        <w:tc>
          <w:tcPr>
            <w:tcW w:w="384" w:type="pct"/>
            <w:vAlign w:val="center"/>
            <w:hideMark/>
          </w:tcPr>
          <w:p w14:paraId="484D9E0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10</w:t>
            </w:r>
          </w:p>
        </w:tc>
        <w:tc>
          <w:tcPr>
            <w:tcW w:w="317" w:type="pct"/>
            <w:vAlign w:val="center"/>
          </w:tcPr>
          <w:p w14:paraId="64B375E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3C04F6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13B30CBF"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CARRO MACA COM GRADE DE PROTEÇÃO E TRAVA NAS RODAS, AÇO INOXIDÁVEL</w:t>
            </w:r>
          </w:p>
          <w:p w14:paraId="56FCA53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Carro maca hospitalar destinado ao transporte de pacientes em ambiente hospitalar, confeccionado em </w:t>
            </w:r>
            <w:r w:rsidRPr="00FA7890">
              <w:rPr>
                <w:rFonts w:ascii="Times New Roman" w:eastAsia="Calibri" w:hAnsi="Times New Roman" w:cs="Times New Roman"/>
                <w:b/>
                <w:bCs/>
                <w:sz w:val="20"/>
                <w:szCs w:val="20"/>
              </w:rPr>
              <w:t>aço inoxidável</w:t>
            </w:r>
            <w:r w:rsidRPr="00FA7890">
              <w:rPr>
                <w:rFonts w:ascii="Times New Roman" w:eastAsia="Calibri" w:hAnsi="Times New Roman" w:cs="Times New Roman"/>
                <w:sz w:val="20"/>
                <w:szCs w:val="20"/>
              </w:rPr>
              <w:t xml:space="preserve">, com leito acolchoado, </w:t>
            </w:r>
            <w:r w:rsidRPr="00FA7890">
              <w:rPr>
                <w:rFonts w:ascii="Times New Roman" w:eastAsia="Calibri" w:hAnsi="Times New Roman" w:cs="Times New Roman"/>
                <w:b/>
                <w:bCs/>
                <w:sz w:val="20"/>
                <w:szCs w:val="20"/>
              </w:rPr>
              <w:t>grades laterais de proteção</w:t>
            </w:r>
            <w:r w:rsidRPr="00FA7890">
              <w:rPr>
                <w:rFonts w:ascii="Times New Roman" w:eastAsia="Calibri" w:hAnsi="Times New Roman" w:cs="Times New Roman"/>
                <w:sz w:val="20"/>
                <w:szCs w:val="20"/>
              </w:rPr>
              <w:t xml:space="preserve"> rebatíveis, </w:t>
            </w:r>
            <w:r w:rsidRPr="00FA7890">
              <w:rPr>
                <w:rFonts w:ascii="Times New Roman" w:eastAsia="Calibri" w:hAnsi="Times New Roman" w:cs="Times New Roman"/>
                <w:b/>
                <w:bCs/>
                <w:sz w:val="20"/>
                <w:szCs w:val="20"/>
              </w:rPr>
              <w:t>rodízios giratórios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de travamento em no mínimo dois rodízios</w:t>
            </w:r>
            <w:r w:rsidRPr="00FA7890">
              <w:rPr>
                <w:rFonts w:ascii="Times New Roman" w:eastAsia="Calibri" w:hAnsi="Times New Roman" w:cs="Times New Roman"/>
                <w:sz w:val="20"/>
                <w:szCs w:val="20"/>
              </w:rPr>
              <w:t>, estrutura resistente e de fácil higienização. Deve possuir cabeceira com ajuste de inclinação manual e capacidade de carga compatível com uso hospitalar. Produto novo, de uso médico-hospitalar.</w:t>
            </w:r>
          </w:p>
          <w:p w14:paraId="355A56A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t>:</w:t>
            </w:r>
            <w:r w:rsidRPr="00FA7890">
              <w:rPr>
                <w:rFonts w:ascii="Times New Roman" w:eastAsia="Calibri" w:hAnsi="Times New Roman" w:cs="Times New Roman"/>
                <w:sz w:val="20"/>
                <w:szCs w:val="20"/>
              </w:rPr>
              <w:br/>
              <w:t>01 – Carro maca hospitalar em aço inoxidável.</w:t>
            </w:r>
            <w:r w:rsidRPr="00FA7890">
              <w:rPr>
                <w:rFonts w:ascii="Times New Roman" w:eastAsia="Calibri" w:hAnsi="Times New Roman" w:cs="Times New Roman"/>
                <w:sz w:val="20"/>
                <w:szCs w:val="20"/>
              </w:rPr>
              <w:br/>
              <w:t>01 – Colchonete revestido em material impermeável e lavável.</w:t>
            </w:r>
          </w:p>
          <w:p w14:paraId="65BAA57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04 – Rodízios giratórios, sendo no mínimo 02 com freio.</w:t>
            </w:r>
          </w:p>
          <w:p w14:paraId="446BE3C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02 – Grades laterais de proteção rebatíveis.</w:t>
            </w:r>
          </w:p>
          <w:p w14:paraId="7A0D758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 xml:space="preserve">Semelhante a: </w:t>
            </w:r>
            <w:r w:rsidRPr="00FA7890">
              <w:rPr>
                <w:rFonts w:ascii="Times New Roman" w:eastAsia="Calibri" w:hAnsi="Times New Roman" w:cs="Times New Roman"/>
                <w:sz w:val="20"/>
                <w:szCs w:val="20"/>
              </w:rPr>
              <w:t>Carro Maca Inox Luxo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w:t>
            </w:r>
          </w:p>
          <w:p w14:paraId="71626C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Carro Maca Hospitalar Inox (Maca Hospitalar Brasil);</w:t>
            </w:r>
          </w:p>
          <w:p w14:paraId="67EFD7F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sz w:val="20"/>
                <w:szCs w:val="20"/>
              </w:rPr>
              <w:t>Carro Maca Inox com Grades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773D756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R$ 1.703,33</w:t>
            </w:r>
          </w:p>
        </w:tc>
        <w:tc>
          <w:tcPr>
            <w:tcW w:w="724" w:type="pct"/>
            <w:vAlign w:val="center"/>
          </w:tcPr>
          <w:p w14:paraId="0BCDB34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R$ 3.406,66</w:t>
            </w:r>
          </w:p>
        </w:tc>
      </w:tr>
      <w:tr w:rsidR="006774C4" w:rsidRPr="00FA7890" w14:paraId="127DA24D" w14:textId="77777777" w:rsidTr="004B4662">
        <w:tc>
          <w:tcPr>
            <w:tcW w:w="384" w:type="pct"/>
            <w:vAlign w:val="center"/>
            <w:hideMark/>
          </w:tcPr>
          <w:p w14:paraId="7B88184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11</w:t>
            </w:r>
          </w:p>
        </w:tc>
        <w:tc>
          <w:tcPr>
            <w:tcW w:w="317" w:type="pct"/>
            <w:vAlign w:val="center"/>
          </w:tcPr>
          <w:p w14:paraId="2F1790C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61A761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3032237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CARRINHO DE EMERGÊNCIA HOSPITALAR PARADA 5 GAVETAS</w:t>
            </w:r>
          </w:p>
          <w:p w14:paraId="0E88039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Carrinho hospitalar destinado ao atendimento de </w:t>
            </w:r>
            <w:r w:rsidRPr="00FA7890">
              <w:rPr>
                <w:rFonts w:ascii="Times New Roman" w:eastAsia="Calibri" w:hAnsi="Times New Roman" w:cs="Times New Roman"/>
                <w:b/>
                <w:bCs/>
                <w:sz w:val="20"/>
                <w:szCs w:val="20"/>
              </w:rPr>
              <w:t>emergência e parada cardiorrespiratória</w:t>
            </w:r>
            <w:r w:rsidRPr="00FA7890">
              <w:rPr>
                <w:rFonts w:ascii="Times New Roman" w:eastAsia="Calibri" w:hAnsi="Times New Roman" w:cs="Times New Roman"/>
                <w:sz w:val="20"/>
                <w:szCs w:val="20"/>
              </w:rPr>
              <w:t xml:space="preserve">, confeccionado em material resistente e de fácil higienização, com </w:t>
            </w:r>
            <w:r w:rsidRPr="00FA7890">
              <w:rPr>
                <w:rFonts w:ascii="Times New Roman" w:eastAsia="Calibri" w:hAnsi="Times New Roman" w:cs="Times New Roman"/>
                <w:b/>
                <w:bCs/>
                <w:sz w:val="20"/>
                <w:szCs w:val="20"/>
              </w:rPr>
              <w:t>05 gavetas</w:t>
            </w:r>
            <w:r w:rsidRPr="00FA7890">
              <w:rPr>
                <w:rFonts w:ascii="Times New Roman" w:eastAsia="Calibri" w:hAnsi="Times New Roman" w:cs="Times New Roman"/>
                <w:sz w:val="20"/>
                <w:szCs w:val="20"/>
              </w:rPr>
              <w:t xml:space="preserve"> para organização de medicamentos e materiais, sendo ao menos uma com </w:t>
            </w:r>
            <w:r w:rsidRPr="00FA7890">
              <w:rPr>
                <w:rFonts w:ascii="Times New Roman" w:eastAsia="Calibri" w:hAnsi="Times New Roman" w:cs="Times New Roman"/>
                <w:b/>
                <w:bCs/>
                <w:sz w:val="20"/>
                <w:szCs w:val="20"/>
              </w:rPr>
              <w:t>sistema de lacre</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rodízios giratórios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de travamento em no mínimo dois rodízios</w:t>
            </w:r>
            <w:r w:rsidRPr="00FA7890">
              <w:rPr>
                <w:rFonts w:ascii="Times New Roman" w:eastAsia="Calibri" w:hAnsi="Times New Roman" w:cs="Times New Roman"/>
                <w:sz w:val="20"/>
                <w:szCs w:val="20"/>
              </w:rPr>
              <w:t xml:space="preserve">, tampo superior com </w:t>
            </w:r>
            <w:r w:rsidRPr="00FA7890">
              <w:rPr>
                <w:rFonts w:ascii="Times New Roman" w:eastAsia="Calibri" w:hAnsi="Times New Roman" w:cs="Times New Roman"/>
                <w:b/>
                <w:bCs/>
                <w:sz w:val="20"/>
                <w:szCs w:val="20"/>
              </w:rPr>
              <w:t>bandeja de apoio</w:t>
            </w:r>
            <w:r w:rsidRPr="00FA7890">
              <w:rPr>
                <w:rFonts w:ascii="Times New Roman" w:eastAsia="Calibri" w:hAnsi="Times New Roman" w:cs="Times New Roman"/>
                <w:sz w:val="20"/>
                <w:szCs w:val="20"/>
              </w:rPr>
              <w:t>, suporte para soro, suporte para cilindro de oxigênio e tábua de massagem cardíaca. Produto novo, de uso médico-hospitalar.</w:t>
            </w:r>
          </w:p>
          <w:p w14:paraId="12FDC25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Carrinho de emergência hospitalar com 5 gavetas.</w:t>
            </w:r>
          </w:p>
          <w:p w14:paraId="2C16712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Suporte para soro.</w:t>
            </w:r>
          </w:p>
          <w:p w14:paraId="7400D42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Suporte para cilindro de oxigênio.</w:t>
            </w:r>
          </w:p>
          <w:p w14:paraId="5ED8430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Tábua para massagem cardíaca.</w:t>
            </w:r>
          </w:p>
          <w:p w14:paraId="2990091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Conjunto de rodízios giratórios, sendo no mínimo 02 com freio.</w:t>
            </w:r>
          </w:p>
          <w:p w14:paraId="15B9448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 xml:space="preserve">Semelhante a: </w:t>
            </w:r>
            <w:r w:rsidRPr="00FA7890">
              <w:rPr>
                <w:rFonts w:ascii="Times New Roman" w:eastAsia="Calibri" w:hAnsi="Times New Roman" w:cs="Times New Roman"/>
                <w:sz w:val="20"/>
                <w:szCs w:val="20"/>
              </w:rPr>
              <w:t>Carrinho de Emergência 5 Gavetas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 Carrinho Parada 5 Gavetas (JSN Hospitalar); Carrinho de Emergência Hospitalar (Olsen / Indústria Nacional); ou equivalente técnico.</w:t>
            </w:r>
          </w:p>
        </w:tc>
        <w:tc>
          <w:tcPr>
            <w:tcW w:w="759" w:type="pct"/>
            <w:vAlign w:val="center"/>
          </w:tcPr>
          <w:p w14:paraId="7F87612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R$ 2.696,00</w:t>
            </w:r>
          </w:p>
        </w:tc>
        <w:tc>
          <w:tcPr>
            <w:tcW w:w="724" w:type="pct"/>
            <w:vAlign w:val="center"/>
          </w:tcPr>
          <w:p w14:paraId="07A650F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R$ 5.392,00</w:t>
            </w:r>
          </w:p>
        </w:tc>
      </w:tr>
      <w:tr w:rsidR="006774C4" w:rsidRPr="00FA7890" w14:paraId="3C45A6A0" w14:textId="77777777" w:rsidTr="004B4662">
        <w:tc>
          <w:tcPr>
            <w:tcW w:w="384" w:type="pct"/>
            <w:vAlign w:val="center"/>
          </w:tcPr>
          <w:p w14:paraId="78C813C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12</w:t>
            </w:r>
          </w:p>
        </w:tc>
        <w:tc>
          <w:tcPr>
            <w:tcW w:w="317" w:type="pct"/>
            <w:vAlign w:val="center"/>
          </w:tcPr>
          <w:p w14:paraId="2EAB8EC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691989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w:t>
            </w:r>
          </w:p>
        </w:tc>
        <w:tc>
          <w:tcPr>
            <w:tcW w:w="2499" w:type="pct"/>
            <w:vAlign w:val="center"/>
          </w:tcPr>
          <w:p w14:paraId="1A980EC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CARRINHO DE EMERGÊNCIA HOSPITALAR PARADA 3 GAVETAS</w:t>
            </w:r>
          </w:p>
          <w:p w14:paraId="567BE96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Carrinho hospitalar destinado ao atendimento de emergência e parada cardiorrespiratória, confeccionado em material resistente, de fácil higienização e adequado ao uso médico-hospitalar. Possui </w:t>
            </w:r>
            <w:r w:rsidRPr="00FA7890">
              <w:rPr>
                <w:rFonts w:ascii="Times New Roman" w:eastAsia="Calibri" w:hAnsi="Times New Roman" w:cs="Times New Roman"/>
                <w:b/>
                <w:bCs/>
                <w:sz w:val="20"/>
                <w:szCs w:val="20"/>
              </w:rPr>
              <w:t>03 gavetas</w:t>
            </w:r>
            <w:r w:rsidRPr="00FA7890">
              <w:rPr>
                <w:rFonts w:ascii="Times New Roman" w:eastAsia="Calibri" w:hAnsi="Times New Roman" w:cs="Times New Roman"/>
                <w:sz w:val="20"/>
                <w:szCs w:val="20"/>
              </w:rPr>
              <w:t xml:space="preserve"> para organização de medicamentos e materiais, sendo ao menos uma com sistema de lacre para controle de acesso. Equipado com rodízios giratórios, com travamento em no mínimo dois </w:t>
            </w:r>
            <w:r w:rsidRPr="00FA7890">
              <w:rPr>
                <w:rFonts w:ascii="Times New Roman" w:eastAsia="Calibri" w:hAnsi="Times New Roman" w:cs="Times New Roman"/>
                <w:sz w:val="20"/>
                <w:szCs w:val="20"/>
              </w:rPr>
              <w:lastRenderedPageBreak/>
              <w:t>rodízios, tampo superior com bandeja de apoio, suporte para soro, suporte para cilindro de oxigênio e tábua de massagem cardíaca.</w:t>
            </w:r>
          </w:p>
          <w:p w14:paraId="6AB5A04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projetado para suporte rápido em situações críticas, garantindo mobilidade, organização e segurança durante o atendimento.</w:t>
            </w:r>
          </w:p>
          <w:p w14:paraId="54D1D24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107CC08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01 Carrinho de emergência hospitalar com 3 gavetas;</w:t>
            </w:r>
          </w:p>
          <w:p w14:paraId="1CF24FD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Suporte para soro; </w:t>
            </w:r>
          </w:p>
          <w:p w14:paraId="16EC997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Suporte para cilindro de oxigênio; </w:t>
            </w:r>
          </w:p>
          <w:p w14:paraId="0DC7EE8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Tábua para massagem cardíaca; </w:t>
            </w:r>
          </w:p>
          <w:p w14:paraId="4A158BE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Conjunto de rodízios giratórios, sendo no mínimo 02 com freio.</w:t>
            </w:r>
          </w:p>
          <w:p w14:paraId="37A4E9DF"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4CACD86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Carrinho de Emergência 3 Gavetas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 xml:space="preserve">); </w:t>
            </w:r>
          </w:p>
          <w:p w14:paraId="1DF6600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Carrinho Parada 3 Gavetas (JSN Hospitalar); </w:t>
            </w:r>
          </w:p>
          <w:p w14:paraId="0FCDBA8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Carrinho de Emergência Hospitalar 3 Gavetas (Olsen / Indústria Nacional); ou equivalente técnico.</w:t>
            </w:r>
          </w:p>
        </w:tc>
        <w:tc>
          <w:tcPr>
            <w:tcW w:w="759" w:type="pct"/>
            <w:vAlign w:val="center"/>
          </w:tcPr>
          <w:p w14:paraId="62791D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R$ 2.494,33</w:t>
            </w:r>
          </w:p>
        </w:tc>
        <w:tc>
          <w:tcPr>
            <w:tcW w:w="724" w:type="pct"/>
            <w:vAlign w:val="center"/>
          </w:tcPr>
          <w:p w14:paraId="5B71EAB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R$ 12.471,65</w:t>
            </w:r>
          </w:p>
        </w:tc>
      </w:tr>
      <w:tr w:rsidR="006774C4" w:rsidRPr="00FA7890" w14:paraId="1D130086" w14:textId="77777777" w:rsidTr="004B4662">
        <w:tc>
          <w:tcPr>
            <w:tcW w:w="384" w:type="pct"/>
            <w:vAlign w:val="center"/>
            <w:hideMark/>
          </w:tcPr>
          <w:p w14:paraId="57161A8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13</w:t>
            </w:r>
          </w:p>
        </w:tc>
        <w:tc>
          <w:tcPr>
            <w:tcW w:w="317" w:type="pct"/>
            <w:vAlign w:val="center"/>
          </w:tcPr>
          <w:p w14:paraId="06053F3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2569FA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w:t>
            </w:r>
          </w:p>
        </w:tc>
        <w:tc>
          <w:tcPr>
            <w:tcW w:w="2499" w:type="pct"/>
            <w:vAlign w:val="center"/>
            <w:hideMark/>
          </w:tcPr>
          <w:p w14:paraId="2036D95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CARRO/CARRINHO MESA CURATIVO HOSP INOX C/ BALDE E BACIA</w:t>
            </w:r>
          </w:p>
          <w:p w14:paraId="733D20D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Carrinho hospitalar destinado à realização de curativos e pequenos procedimentos, confeccionado em </w:t>
            </w:r>
            <w:r w:rsidRPr="00FA7890">
              <w:rPr>
                <w:rFonts w:ascii="Times New Roman" w:eastAsia="Calibri" w:hAnsi="Times New Roman" w:cs="Times New Roman"/>
                <w:b/>
                <w:bCs/>
                <w:sz w:val="20"/>
                <w:szCs w:val="20"/>
              </w:rPr>
              <w:t>aço inoxidável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tampo superior liso</w:t>
            </w:r>
            <w:r w:rsidRPr="00FA7890">
              <w:rPr>
                <w:rFonts w:ascii="Times New Roman" w:eastAsia="Calibri" w:hAnsi="Times New Roman" w:cs="Times New Roman"/>
                <w:sz w:val="20"/>
                <w:szCs w:val="20"/>
              </w:rPr>
              <w:t xml:space="preserve"> de fácil higienização, </w:t>
            </w:r>
            <w:r w:rsidRPr="00FA7890">
              <w:rPr>
                <w:rFonts w:ascii="Times New Roman" w:eastAsia="Calibri" w:hAnsi="Times New Roman" w:cs="Times New Roman"/>
                <w:b/>
                <w:bCs/>
                <w:sz w:val="20"/>
                <w:szCs w:val="20"/>
              </w:rPr>
              <w:t>estrutura resistente</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rodízios giratórios</w:t>
            </w:r>
            <w:r w:rsidRPr="00FA7890">
              <w:rPr>
                <w:rFonts w:ascii="Times New Roman" w:eastAsia="Calibri" w:hAnsi="Times New Roman" w:cs="Times New Roman"/>
                <w:sz w:val="20"/>
                <w:szCs w:val="20"/>
              </w:rPr>
              <w:t xml:space="preserve">, sendo no mínimo dois com sistema de travamento. Deve possuir </w:t>
            </w:r>
            <w:r w:rsidRPr="00FA7890">
              <w:rPr>
                <w:rFonts w:ascii="Times New Roman" w:eastAsia="Calibri" w:hAnsi="Times New Roman" w:cs="Times New Roman"/>
                <w:b/>
                <w:bCs/>
                <w:sz w:val="20"/>
                <w:szCs w:val="20"/>
              </w:rPr>
              <w:t>balde e bacia em aço inoxidável</w:t>
            </w:r>
            <w:r w:rsidRPr="00FA7890">
              <w:rPr>
                <w:rFonts w:ascii="Times New Roman" w:eastAsia="Calibri" w:hAnsi="Times New Roman" w:cs="Times New Roman"/>
                <w:sz w:val="20"/>
                <w:szCs w:val="20"/>
              </w:rPr>
              <w:t>, adequados para uso hospitalar. Produto novo, de uso médico-hospitalar.</w:t>
            </w:r>
          </w:p>
          <w:p w14:paraId="0B20EAF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Carrinho mesa para curativo hospitalar em aço inoxidável.</w:t>
            </w:r>
          </w:p>
          <w:p w14:paraId="08E1BA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Balde em aço inoxidável.</w:t>
            </w:r>
          </w:p>
          <w:p w14:paraId="56AF302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Bacia em aço inoxidável.</w:t>
            </w:r>
          </w:p>
          <w:p w14:paraId="19D714A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04 – Rodízios giratórios, sendo no mínimo 02 com freio.</w:t>
            </w:r>
          </w:p>
          <w:p w14:paraId="6B40CF6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 xml:space="preserve">Semelhante a: </w:t>
            </w:r>
            <w:r w:rsidRPr="00FA7890">
              <w:rPr>
                <w:rFonts w:ascii="Times New Roman" w:eastAsia="Calibri" w:hAnsi="Times New Roman" w:cs="Times New Roman"/>
                <w:sz w:val="20"/>
                <w:szCs w:val="20"/>
              </w:rPr>
              <w:t>Carrinho Mesa Curativo Inox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 Carro Curativo Inox com Balde e Bacia (JSN Hospitalar); Carrinho Hospitalar Inox para Curativos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306219E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R$ 949,67</w:t>
            </w:r>
          </w:p>
        </w:tc>
        <w:tc>
          <w:tcPr>
            <w:tcW w:w="724" w:type="pct"/>
            <w:vAlign w:val="center"/>
          </w:tcPr>
          <w:p w14:paraId="3E88B19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R$ 5.698,02</w:t>
            </w:r>
          </w:p>
        </w:tc>
      </w:tr>
      <w:tr w:rsidR="006774C4" w:rsidRPr="00FA7890" w14:paraId="6164A3CF" w14:textId="77777777" w:rsidTr="004B4662">
        <w:tc>
          <w:tcPr>
            <w:tcW w:w="384" w:type="pct"/>
            <w:vAlign w:val="center"/>
          </w:tcPr>
          <w:p w14:paraId="7D07CD6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14</w:t>
            </w:r>
          </w:p>
        </w:tc>
        <w:tc>
          <w:tcPr>
            <w:tcW w:w="317" w:type="pct"/>
            <w:vAlign w:val="center"/>
          </w:tcPr>
          <w:p w14:paraId="2F5FAF2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4CF30A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30</w:t>
            </w:r>
          </w:p>
        </w:tc>
        <w:tc>
          <w:tcPr>
            <w:tcW w:w="2499" w:type="pct"/>
            <w:vAlign w:val="center"/>
          </w:tcPr>
          <w:p w14:paraId="1B89529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MESA DE CABECEIRA HOSPITALAR – TIPO CRIADO-MUDO</w:t>
            </w:r>
          </w:p>
          <w:p w14:paraId="7E31B32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Mesa de cabeceira hospitalar destinada ao apoio e organização de pertences pessoais e materiais de uso do paciente em ambiente assistencial. Confeccionada em material resistente, de fácil higienização e adequado ao uso hospitalar, com estrutura reforçada e superfícies lisas que permitem limpeza frequente. Possui compartimento superior aberto para acesso rápido, gaveta deslizante e nicho inferior fechado ou semiaberto (conforme modelo), garantindo organização e praticidade ao lado do leito.</w:t>
            </w:r>
          </w:p>
          <w:p w14:paraId="53B3ED7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estável e funcional, projetado para uso contínuo em enfermarias, apartamentos e unidades de internação.</w:t>
            </w:r>
          </w:p>
          <w:p w14:paraId="38AA9EF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04A1394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em material resistente e lavável; </w:t>
            </w:r>
          </w:p>
          <w:p w14:paraId="38203B6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01 gaveta</w:t>
            </w:r>
            <w:proofErr w:type="gramEnd"/>
            <w:r w:rsidRPr="00FA7890">
              <w:rPr>
                <w:rFonts w:ascii="Times New Roman" w:eastAsia="Calibri" w:hAnsi="Times New Roman" w:cs="Times New Roman"/>
                <w:sz w:val="20"/>
                <w:szCs w:val="20"/>
              </w:rPr>
              <w:t xml:space="preserve"> com corrediças deslizantes; </w:t>
            </w:r>
          </w:p>
          <w:p w14:paraId="4794B97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01 compartimento</w:t>
            </w:r>
            <w:proofErr w:type="gramEnd"/>
            <w:r w:rsidRPr="00FA7890">
              <w:rPr>
                <w:rFonts w:ascii="Times New Roman" w:eastAsia="Calibri" w:hAnsi="Times New Roman" w:cs="Times New Roman"/>
                <w:sz w:val="20"/>
                <w:szCs w:val="20"/>
              </w:rPr>
              <w:t xml:space="preserve"> superior aberto; </w:t>
            </w:r>
          </w:p>
          <w:p w14:paraId="2F9CB1A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01 nicho</w:t>
            </w:r>
            <w:proofErr w:type="gramEnd"/>
            <w:r w:rsidRPr="00FA7890">
              <w:rPr>
                <w:rFonts w:ascii="Times New Roman" w:eastAsia="Calibri" w:hAnsi="Times New Roman" w:cs="Times New Roman"/>
                <w:sz w:val="20"/>
                <w:szCs w:val="20"/>
              </w:rPr>
              <w:t xml:space="preserve"> ou porta inferior para armazenamento; </w:t>
            </w:r>
          </w:p>
          <w:p w14:paraId="2958F55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 Superfícies lisas e de fácil higienização; – Dimensões compatíveis com uso ao lado do leito hospitalar; </w:t>
            </w:r>
          </w:p>
          <w:p w14:paraId="54C8ECF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Produto novo, adequado ao uso em unidades de saúde.</w:t>
            </w:r>
          </w:p>
          <w:p w14:paraId="3B386C5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EA13BE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Mesa de Cabeceira Hospitalar </w:t>
            </w:r>
            <w:proofErr w:type="spellStart"/>
            <w:r w:rsidRPr="00FA7890">
              <w:rPr>
                <w:rFonts w:ascii="Times New Roman" w:eastAsia="Calibri" w:hAnsi="Times New Roman" w:cs="Times New Roman"/>
                <w:sz w:val="20"/>
                <w:szCs w:val="20"/>
              </w:rPr>
              <w:t>Hospimetal</w:t>
            </w:r>
            <w:proofErr w:type="spellEnd"/>
            <w:r w:rsidRPr="00FA7890">
              <w:rPr>
                <w:rFonts w:ascii="Times New Roman" w:eastAsia="Calibri" w:hAnsi="Times New Roman" w:cs="Times New Roman"/>
                <w:sz w:val="20"/>
                <w:szCs w:val="20"/>
              </w:rPr>
              <w:t>;</w:t>
            </w:r>
          </w:p>
          <w:p w14:paraId="0A8478F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Criado-Mudo Hospitalar </w:t>
            </w:r>
            <w:proofErr w:type="spellStart"/>
            <w:r w:rsidRPr="00FA7890">
              <w:rPr>
                <w:rFonts w:ascii="Times New Roman" w:eastAsia="Calibri" w:hAnsi="Times New Roman" w:cs="Times New Roman"/>
                <w:sz w:val="20"/>
                <w:szCs w:val="20"/>
              </w:rPr>
              <w:t>DellaMed</w:t>
            </w:r>
            <w:proofErr w:type="spellEnd"/>
            <w:r w:rsidRPr="00FA7890">
              <w:rPr>
                <w:rFonts w:ascii="Times New Roman" w:eastAsia="Calibri" w:hAnsi="Times New Roman" w:cs="Times New Roman"/>
                <w:sz w:val="20"/>
                <w:szCs w:val="20"/>
              </w:rPr>
              <w:t xml:space="preserve">; </w:t>
            </w:r>
          </w:p>
          <w:p w14:paraId="172095F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Mesa de Cabeceira Hospitalar Metalúrgica JSN; </w:t>
            </w:r>
          </w:p>
          <w:p w14:paraId="5826B5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Mesa de Cabeceira Hospitalar </w:t>
            </w:r>
            <w:proofErr w:type="spellStart"/>
            <w:r w:rsidRPr="00FA7890">
              <w:rPr>
                <w:rFonts w:ascii="Times New Roman" w:eastAsia="Calibri" w:hAnsi="Times New Roman" w:cs="Times New Roman"/>
                <w:sz w:val="20"/>
                <w:szCs w:val="20"/>
              </w:rPr>
              <w:t>Hospimóveis</w:t>
            </w:r>
            <w:proofErr w:type="spellEnd"/>
            <w:r w:rsidRPr="00FA7890">
              <w:rPr>
                <w:rFonts w:ascii="Times New Roman" w:eastAsia="Calibri" w:hAnsi="Times New Roman" w:cs="Times New Roman"/>
                <w:sz w:val="20"/>
                <w:szCs w:val="20"/>
              </w:rPr>
              <w:t>; ou equivalente técnico.</w:t>
            </w:r>
          </w:p>
        </w:tc>
        <w:tc>
          <w:tcPr>
            <w:tcW w:w="759" w:type="pct"/>
            <w:vAlign w:val="center"/>
          </w:tcPr>
          <w:p w14:paraId="60125CC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R$ </w:t>
            </w:r>
            <w:r>
              <w:rPr>
                <w:rFonts w:ascii="Times New Roman" w:eastAsia="Calibri" w:hAnsi="Times New Roman" w:cs="Times New Roman"/>
                <w:sz w:val="20"/>
                <w:szCs w:val="20"/>
              </w:rPr>
              <w:t>990,97</w:t>
            </w:r>
          </w:p>
        </w:tc>
        <w:tc>
          <w:tcPr>
            <w:tcW w:w="724" w:type="pct"/>
            <w:vAlign w:val="center"/>
          </w:tcPr>
          <w:p w14:paraId="3B7DBA6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R$ 29.729,10</w:t>
            </w:r>
          </w:p>
        </w:tc>
      </w:tr>
      <w:tr w:rsidR="006774C4" w:rsidRPr="00FA7890" w14:paraId="5CB55047" w14:textId="77777777" w:rsidTr="004B4662">
        <w:tc>
          <w:tcPr>
            <w:tcW w:w="384" w:type="pct"/>
            <w:vAlign w:val="center"/>
            <w:hideMark/>
          </w:tcPr>
          <w:p w14:paraId="6CED245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15</w:t>
            </w:r>
          </w:p>
        </w:tc>
        <w:tc>
          <w:tcPr>
            <w:tcW w:w="317" w:type="pct"/>
            <w:vAlign w:val="center"/>
          </w:tcPr>
          <w:p w14:paraId="6098569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F3F3DE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10</w:t>
            </w:r>
          </w:p>
        </w:tc>
        <w:tc>
          <w:tcPr>
            <w:tcW w:w="2499" w:type="pct"/>
            <w:vAlign w:val="center"/>
            <w:hideMark/>
          </w:tcPr>
          <w:p w14:paraId="4837306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CADEIRA DE RODAS ADULTO – TIPO PADRÃO</w:t>
            </w:r>
          </w:p>
          <w:p w14:paraId="08486C3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destinada ao </w:t>
            </w:r>
            <w:r w:rsidRPr="00FA7890">
              <w:rPr>
                <w:rFonts w:ascii="Times New Roman" w:eastAsia="Calibri" w:hAnsi="Times New Roman" w:cs="Times New Roman"/>
                <w:b/>
                <w:bCs/>
                <w:sz w:val="20"/>
                <w:szCs w:val="20"/>
              </w:rPr>
              <w:t>transporte e locomoção de pacientes adultos</w:t>
            </w:r>
            <w:r w:rsidRPr="00FA7890">
              <w:rPr>
                <w:rFonts w:ascii="Times New Roman" w:eastAsia="Calibri" w:hAnsi="Times New Roman" w:cs="Times New Roman"/>
                <w:sz w:val="20"/>
                <w:szCs w:val="20"/>
              </w:rPr>
              <w:t xml:space="preserve">, confeccionada em </w:t>
            </w:r>
            <w:r w:rsidRPr="00FA7890">
              <w:rPr>
                <w:rFonts w:ascii="Times New Roman" w:eastAsia="Calibri" w:hAnsi="Times New Roman" w:cs="Times New Roman"/>
                <w:b/>
                <w:bCs/>
                <w:sz w:val="20"/>
                <w:szCs w:val="20"/>
              </w:rPr>
              <w:t>estrutura metálica resistente</w:t>
            </w:r>
            <w:r w:rsidRPr="00FA7890">
              <w:rPr>
                <w:rFonts w:ascii="Times New Roman" w:eastAsia="Calibri" w:hAnsi="Times New Roman" w:cs="Times New Roman"/>
                <w:sz w:val="20"/>
                <w:szCs w:val="20"/>
              </w:rPr>
              <w:t xml:space="preserve">, em </w:t>
            </w:r>
            <w:r w:rsidRPr="00FA7890">
              <w:rPr>
                <w:rFonts w:ascii="Times New Roman" w:eastAsia="Calibri" w:hAnsi="Times New Roman" w:cs="Times New Roman"/>
                <w:b/>
                <w:bCs/>
                <w:sz w:val="20"/>
                <w:szCs w:val="20"/>
              </w:rPr>
              <w:t>alumínio ou aço carbono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dobrável</w:t>
            </w:r>
            <w:r w:rsidRPr="00FA7890">
              <w:rPr>
                <w:rFonts w:ascii="Times New Roman" w:eastAsia="Calibri" w:hAnsi="Times New Roman" w:cs="Times New Roman"/>
                <w:sz w:val="20"/>
                <w:szCs w:val="20"/>
              </w:rPr>
              <w:t xml:space="preserve"> para facilitar armazenamento e transporte. Possui </w:t>
            </w:r>
            <w:r w:rsidRPr="00FA7890">
              <w:rPr>
                <w:rFonts w:ascii="Times New Roman" w:eastAsia="Calibri" w:hAnsi="Times New Roman" w:cs="Times New Roman"/>
                <w:b/>
                <w:bCs/>
                <w:sz w:val="20"/>
                <w:szCs w:val="20"/>
              </w:rPr>
              <w:t>assento e encosto em material resistente e lavável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almofada acolchoada</w:t>
            </w:r>
            <w:r w:rsidRPr="00FA7890">
              <w:rPr>
                <w:rFonts w:ascii="Times New Roman" w:eastAsia="Calibri" w:hAnsi="Times New Roman" w:cs="Times New Roman"/>
                <w:sz w:val="20"/>
                <w:szCs w:val="20"/>
              </w:rPr>
              <w:t xml:space="preserve"> para maior conforto.</w:t>
            </w:r>
          </w:p>
          <w:p w14:paraId="5D6CEF9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Equipada com </w:t>
            </w:r>
            <w:r w:rsidRPr="00FA7890">
              <w:rPr>
                <w:rFonts w:ascii="Times New Roman" w:eastAsia="Calibri" w:hAnsi="Times New Roman" w:cs="Times New Roman"/>
                <w:b/>
                <w:bCs/>
                <w:sz w:val="20"/>
                <w:szCs w:val="20"/>
              </w:rPr>
              <w:t>rodas traseiras grandes com aros de propulsão</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rodas dianteiras menores</w:t>
            </w:r>
            <w:r w:rsidRPr="00FA7890">
              <w:rPr>
                <w:rFonts w:ascii="Times New Roman" w:eastAsia="Calibri" w:hAnsi="Times New Roman" w:cs="Times New Roman"/>
                <w:sz w:val="20"/>
                <w:szCs w:val="20"/>
              </w:rPr>
              <w:t xml:space="preserve">, ambas com pneus compatíveis com uso hospitalar, </w:t>
            </w:r>
            <w:r w:rsidRPr="00FA7890">
              <w:rPr>
                <w:rFonts w:ascii="Times New Roman" w:eastAsia="Calibri" w:hAnsi="Times New Roman" w:cs="Times New Roman"/>
                <w:b/>
                <w:bCs/>
                <w:sz w:val="20"/>
                <w:szCs w:val="20"/>
              </w:rPr>
              <w:t>freios bilaterais</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apoios para braços</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apoios para pés removíveis e ajustáveis</w:t>
            </w:r>
            <w:r w:rsidRPr="00FA7890">
              <w:rPr>
                <w:rFonts w:ascii="Times New Roman" w:eastAsia="Calibri" w:hAnsi="Times New Roman" w:cs="Times New Roman"/>
                <w:sz w:val="20"/>
                <w:szCs w:val="20"/>
              </w:rPr>
              <w:t xml:space="preserve">, com suporte para panturrilhas ou calcanhar. Conta ainda com </w:t>
            </w:r>
            <w:r w:rsidRPr="00FA7890">
              <w:rPr>
                <w:rFonts w:ascii="Times New Roman" w:eastAsia="Calibri" w:hAnsi="Times New Roman" w:cs="Times New Roman"/>
                <w:b/>
                <w:bCs/>
                <w:sz w:val="20"/>
                <w:szCs w:val="20"/>
              </w:rPr>
              <w:t>cinto pélvico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protetor lateral de roupas</w:t>
            </w:r>
            <w:r w:rsidRPr="00FA7890">
              <w:rPr>
                <w:rFonts w:ascii="Times New Roman" w:eastAsia="Calibri" w:hAnsi="Times New Roman" w:cs="Times New Roman"/>
                <w:sz w:val="20"/>
                <w:szCs w:val="20"/>
              </w:rPr>
              <w:t>.</w:t>
            </w:r>
          </w:p>
          <w:p w14:paraId="3730841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Capacidade de carga compatível com pacientes adultos, </w:t>
            </w:r>
            <w:r w:rsidRPr="00FA7890">
              <w:rPr>
                <w:rFonts w:ascii="Times New Roman" w:eastAsia="Calibri" w:hAnsi="Times New Roman" w:cs="Times New Roman"/>
                <w:b/>
                <w:bCs/>
                <w:sz w:val="20"/>
                <w:szCs w:val="20"/>
              </w:rPr>
              <w:t>mínimo de 100 kg</w:t>
            </w:r>
            <w:r w:rsidRPr="00FA7890">
              <w:rPr>
                <w:rFonts w:ascii="Times New Roman" w:eastAsia="Calibri" w:hAnsi="Times New Roman" w:cs="Times New Roman"/>
                <w:sz w:val="20"/>
                <w:szCs w:val="20"/>
              </w:rPr>
              <w:t>. Produto novo, adequado ao uso hospitalar.</w:t>
            </w:r>
          </w:p>
          <w:p w14:paraId="5B48597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019C444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Adulto, padrão;</w:t>
            </w:r>
          </w:p>
          <w:p w14:paraId="62F3434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(alumínio ou aço carbono);</w:t>
            </w:r>
          </w:p>
          <w:p w14:paraId="296920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Dobrável;</w:t>
            </w:r>
          </w:p>
          <w:p w14:paraId="4120645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Assento e encosto laváveis;</w:t>
            </w:r>
          </w:p>
          <w:p w14:paraId="12B5FA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Almofada acolchoada;</w:t>
            </w:r>
          </w:p>
          <w:p w14:paraId="6A6A2A7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Rodas traseiras com aro de propulsão;</w:t>
            </w:r>
          </w:p>
          <w:p w14:paraId="05EB719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Freios bilaterais;</w:t>
            </w:r>
          </w:p>
          <w:p w14:paraId="34728D3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Apoios de pés removíveis e ajustáveis;</w:t>
            </w:r>
          </w:p>
          <w:p w14:paraId="299F85F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Cinto pélvico;</w:t>
            </w:r>
          </w:p>
          <w:p w14:paraId="67E4180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mínima: 100 kg.</w:t>
            </w:r>
          </w:p>
          <w:p w14:paraId="347B55B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A94CAC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adulto </w:t>
            </w:r>
            <w:proofErr w:type="spellStart"/>
            <w:r w:rsidRPr="00FA7890">
              <w:rPr>
                <w:rFonts w:ascii="Times New Roman" w:eastAsia="Calibri" w:hAnsi="Times New Roman" w:cs="Times New Roman"/>
                <w:sz w:val="20"/>
                <w:szCs w:val="20"/>
              </w:rPr>
              <w:t>Ortobras</w:t>
            </w:r>
            <w:proofErr w:type="spellEnd"/>
            <w:r w:rsidRPr="00FA7890">
              <w:rPr>
                <w:rFonts w:ascii="Times New Roman" w:eastAsia="Calibri" w:hAnsi="Times New Roman" w:cs="Times New Roman"/>
                <w:sz w:val="20"/>
                <w:szCs w:val="20"/>
              </w:rPr>
              <w:t>;</w:t>
            </w:r>
          </w:p>
          <w:p w14:paraId="39356C4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Cadeira de rodas adulto Jaguaribe;</w:t>
            </w:r>
          </w:p>
          <w:p w14:paraId="518783A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adulto </w:t>
            </w:r>
            <w:proofErr w:type="spellStart"/>
            <w:r w:rsidRPr="00FA7890">
              <w:rPr>
                <w:rFonts w:ascii="Times New Roman" w:eastAsia="Calibri" w:hAnsi="Times New Roman" w:cs="Times New Roman"/>
                <w:sz w:val="20"/>
                <w:szCs w:val="20"/>
              </w:rPr>
              <w:t>Prolife</w:t>
            </w:r>
            <w:proofErr w:type="spellEnd"/>
            <w:r w:rsidRPr="00FA7890">
              <w:rPr>
                <w:rFonts w:ascii="Times New Roman" w:eastAsia="Calibri" w:hAnsi="Times New Roman" w:cs="Times New Roman"/>
                <w:sz w:val="20"/>
                <w:szCs w:val="20"/>
              </w:rPr>
              <w:t>;</w:t>
            </w:r>
          </w:p>
          <w:p w14:paraId="56D3AAA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adulto </w:t>
            </w:r>
            <w:proofErr w:type="spellStart"/>
            <w:r w:rsidRPr="00FA7890">
              <w:rPr>
                <w:rFonts w:ascii="Times New Roman" w:eastAsia="Calibri" w:hAnsi="Times New Roman" w:cs="Times New Roman"/>
                <w:sz w:val="20"/>
                <w:szCs w:val="20"/>
              </w:rPr>
              <w:t>Freedom</w:t>
            </w:r>
            <w:proofErr w:type="spellEnd"/>
            <w:r w:rsidRPr="00FA7890">
              <w:rPr>
                <w:rFonts w:ascii="Times New Roman" w:eastAsia="Calibri" w:hAnsi="Times New Roman" w:cs="Times New Roman"/>
                <w:sz w:val="20"/>
                <w:szCs w:val="20"/>
              </w:rPr>
              <w:t>; ou equivalente técnico.</w:t>
            </w:r>
          </w:p>
        </w:tc>
        <w:tc>
          <w:tcPr>
            <w:tcW w:w="759" w:type="pct"/>
            <w:vAlign w:val="center"/>
          </w:tcPr>
          <w:p w14:paraId="114615C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R$ 1.099,33</w:t>
            </w:r>
          </w:p>
        </w:tc>
        <w:tc>
          <w:tcPr>
            <w:tcW w:w="724" w:type="pct"/>
            <w:vAlign w:val="center"/>
          </w:tcPr>
          <w:p w14:paraId="48BED9C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R$ 10.993,30</w:t>
            </w:r>
          </w:p>
        </w:tc>
      </w:tr>
      <w:tr w:rsidR="006774C4" w:rsidRPr="00FA7890" w14:paraId="450D9637" w14:textId="77777777" w:rsidTr="004B4662">
        <w:tc>
          <w:tcPr>
            <w:tcW w:w="384" w:type="pct"/>
            <w:vAlign w:val="center"/>
            <w:hideMark/>
          </w:tcPr>
          <w:p w14:paraId="32D59B5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16</w:t>
            </w:r>
          </w:p>
        </w:tc>
        <w:tc>
          <w:tcPr>
            <w:tcW w:w="317" w:type="pct"/>
            <w:vAlign w:val="center"/>
          </w:tcPr>
          <w:p w14:paraId="47B559D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3450D1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w:t>
            </w:r>
          </w:p>
        </w:tc>
        <w:tc>
          <w:tcPr>
            <w:tcW w:w="2499" w:type="pct"/>
            <w:vAlign w:val="center"/>
            <w:hideMark/>
          </w:tcPr>
          <w:p w14:paraId="5B12E4D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CADEIRA DE RODAS ADULTO REFORÇADA – ATÉ 180 KG</w:t>
            </w:r>
          </w:p>
          <w:p w14:paraId="7EE3127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destinada ao </w:t>
            </w:r>
            <w:r w:rsidRPr="00FA7890">
              <w:rPr>
                <w:rFonts w:ascii="Times New Roman" w:eastAsia="Calibri" w:hAnsi="Times New Roman" w:cs="Times New Roman"/>
                <w:b/>
                <w:bCs/>
                <w:sz w:val="20"/>
                <w:szCs w:val="20"/>
              </w:rPr>
              <w:t>transporte e locomoção de pacientes adultos com maior capacidade de peso</w:t>
            </w:r>
            <w:r w:rsidRPr="00FA7890">
              <w:rPr>
                <w:rFonts w:ascii="Times New Roman" w:eastAsia="Calibri" w:hAnsi="Times New Roman" w:cs="Times New Roman"/>
                <w:sz w:val="20"/>
                <w:szCs w:val="20"/>
              </w:rPr>
              <w:t xml:space="preserve">, confeccionada em </w:t>
            </w:r>
            <w:r w:rsidRPr="00FA7890">
              <w:rPr>
                <w:rFonts w:ascii="Times New Roman" w:eastAsia="Calibri" w:hAnsi="Times New Roman" w:cs="Times New Roman"/>
                <w:b/>
                <w:bCs/>
                <w:sz w:val="20"/>
                <w:szCs w:val="20"/>
              </w:rPr>
              <w:t>estrutura metálica reforçada</w:t>
            </w:r>
            <w:r w:rsidRPr="00FA7890">
              <w:rPr>
                <w:rFonts w:ascii="Times New Roman" w:eastAsia="Calibri" w:hAnsi="Times New Roman" w:cs="Times New Roman"/>
                <w:sz w:val="20"/>
                <w:szCs w:val="20"/>
              </w:rPr>
              <w:t xml:space="preserve">, em </w:t>
            </w:r>
            <w:r w:rsidRPr="00FA7890">
              <w:rPr>
                <w:rFonts w:ascii="Times New Roman" w:eastAsia="Calibri" w:hAnsi="Times New Roman" w:cs="Times New Roman"/>
                <w:b/>
                <w:bCs/>
                <w:sz w:val="20"/>
                <w:szCs w:val="20"/>
              </w:rPr>
              <w:t>alumínio ou aço carbono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dobrável</w:t>
            </w:r>
            <w:r w:rsidRPr="00FA7890">
              <w:rPr>
                <w:rFonts w:ascii="Times New Roman" w:eastAsia="Calibri" w:hAnsi="Times New Roman" w:cs="Times New Roman"/>
                <w:sz w:val="20"/>
                <w:szCs w:val="20"/>
              </w:rPr>
              <w:t xml:space="preserve"> para facilitar armazenamento e transporte. Possui </w:t>
            </w:r>
            <w:r w:rsidRPr="00FA7890">
              <w:rPr>
                <w:rFonts w:ascii="Times New Roman" w:eastAsia="Calibri" w:hAnsi="Times New Roman" w:cs="Times New Roman"/>
                <w:b/>
                <w:bCs/>
                <w:sz w:val="20"/>
                <w:szCs w:val="20"/>
              </w:rPr>
              <w:t>assento e encosto em material resistente e lavável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almofada acolchoada</w:t>
            </w:r>
            <w:r w:rsidRPr="00FA7890">
              <w:rPr>
                <w:rFonts w:ascii="Times New Roman" w:eastAsia="Calibri" w:hAnsi="Times New Roman" w:cs="Times New Roman"/>
                <w:sz w:val="20"/>
                <w:szCs w:val="20"/>
              </w:rPr>
              <w:t xml:space="preserve"> para maior conforto.</w:t>
            </w:r>
          </w:p>
          <w:p w14:paraId="6848DFD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Equipada com </w:t>
            </w:r>
            <w:r w:rsidRPr="00FA7890">
              <w:rPr>
                <w:rFonts w:ascii="Times New Roman" w:eastAsia="Calibri" w:hAnsi="Times New Roman" w:cs="Times New Roman"/>
                <w:b/>
                <w:bCs/>
                <w:sz w:val="20"/>
                <w:szCs w:val="20"/>
              </w:rPr>
              <w:t>rodas traseiras grandes com aros de propulsão</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rodas dianteiras menores</w:t>
            </w:r>
            <w:r w:rsidRPr="00FA7890">
              <w:rPr>
                <w:rFonts w:ascii="Times New Roman" w:eastAsia="Calibri" w:hAnsi="Times New Roman" w:cs="Times New Roman"/>
                <w:sz w:val="20"/>
                <w:szCs w:val="20"/>
              </w:rPr>
              <w:t xml:space="preserve">, ambas com pneus compatíveis com uso hospitalar, </w:t>
            </w:r>
            <w:r w:rsidRPr="00FA7890">
              <w:rPr>
                <w:rFonts w:ascii="Times New Roman" w:eastAsia="Calibri" w:hAnsi="Times New Roman" w:cs="Times New Roman"/>
                <w:b/>
                <w:bCs/>
                <w:sz w:val="20"/>
                <w:szCs w:val="20"/>
              </w:rPr>
              <w:t>freios bilaterais</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apoios para braços</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apoios para pés removíveis e ajustáveis</w:t>
            </w:r>
            <w:r w:rsidRPr="00FA7890">
              <w:rPr>
                <w:rFonts w:ascii="Times New Roman" w:eastAsia="Calibri" w:hAnsi="Times New Roman" w:cs="Times New Roman"/>
                <w:sz w:val="20"/>
                <w:szCs w:val="20"/>
              </w:rPr>
              <w:t xml:space="preserve">, com suporte para panturrilhas ou calcanhar. Conta ainda com </w:t>
            </w:r>
            <w:r w:rsidRPr="00FA7890">
              <w:rPr>
                <w:rFonts w:ascii="Times New Roman" w:eastAsia="Calibri" w:hAnsi="Times New Roman" w:cs="Times New Roman"/>
                <w:b/>
                <w:bCs/>
                <w:sz w:val="20"/>
                <w:szCs w:val="20"/>
              </w:rPr>
              <w:t>cinto pélvico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protetor lateral de roupas</w:t>
            </w:r>
            <w:r w:rsidRPr="00FA7890">
              <w:rPr>
                <w:rFonts w:ascii="Times New Roman" w:eastAsia="Calibri" w:hAnsi="Times New Roman" w:cs="Times New Roman"/>
                <w:sz w:val="20"/>
                <w:szCs w:val="20"/>
              </w:rPr>
              <w:t>.</w:t>
            </w:r>
          </w:p>
          <w:p w14:paraId="4EC0D96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Capacidade de carga </w:t>
            </w:r>
            <w:r w:rsidRPr="00FA7890">
              <w:rPr>
                <w:rFonts w:ascii="Times New Roman" w:eastAsia="Calibri" w:hAnsi="Times New Roman" w:cs="Times New Roman"/>
                <w:b/>
                <w:bCs/>
                <w:sz w:val="20"/>
                <w:szCs w:val="20"/>
              </w:rPr>
              <w:t>mínima de 180 kg</w:t>
            </w:r>
            <w:r w:rsidRPr="00FA7890">
              <w:rPr>
                <w:rFonts w:ascii="Times New Roman" w:eastAsia="Calibri" w:hAnsi="Times New Roman" w:cs="Times New Roman"/>
                <w:sz w:val="20"/>
                <w:szCs w:val="20"/>
              </w:rPr>
              <w:t>. Produto novo, adequado ao uso hospitalar.</w:t>
            </w:r>
          </w:p>
          <w:p w14:paraId="5761467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49DA363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Adulto, reforçada (bariátrica);</w:t>
            </w:r>
          </w:p>
          <w:p w14:paraId="535E27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reforçada (alumínio ou aço carbono);</w:t>
            </w:r>
          </w:p>
          <w:p w14:paraId="5E309FC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Dobrável;</w:t>
            </w:r>
          </w:p>
          <w:p w14:paraId="0A6E55B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Assento e encosto laváveis;</w:t>
            </w:r>
          </w:p>
          <w:p w14:paraId="45DBC8D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Almofada acolchoada;</w:t>
            </w:r>
          </w:p>
          <w:p w14:paraId="1BB5AFA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Rodas traseiras com aro de propulsão;</w:t>
            </w:r>
          </w:p>
          <w:p w14:paraId="241FC28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Freios bilaterais;</w:t>
            </w:r>
          </w:p>
          <w:p w14:paraId="7176855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Apoios de pés removíveis e ajustáveis;</w:t>
            </w:r>
          </w:p>
          <w:p w14:paraId="6AE7363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Cinto pélvico;</w:t>
            </w:r>
          </w:p>
          <w:p w14:paraId="43170E4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mínima: 180 kg.</w:t>
            </w:r>
          </w:p>
          <w:p w14:paraId="668BAC3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175A551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reforçada </w:t>
            </w:r>
            <w:proofErr w:type="spellStart"/>
            <w:r w:rsidRPr="00FA7890">
              <w:rPr>
                <w:rFonts w:ascii="Times New Roman" w:eastAsia="Calibri" w:hAnsi="Times New Roman" w:cs="Times New Roman"/>
                <w:sz w:val="20"/>
                <w:szCs w:val="20"/>
              </w:rPr>
              <w:t>Ortobras</w:t>
            </w:r>
            <w:proofErr w:type="spellEnd"/>
            <w:r w:rsidRPr="00FA7890">
              <w:rPr>
                <w:rFonts w:ascii="Times New Roman" w:eastAsia="Calibri" w:hAnsi="Times New Roman" w:cs="Times New Roman"/>
                <w:sz w:val="20"/>
                <w:szCs w:val="20"/>
              </w:rPr>
              <w:t>;</w:t>
            </w:r>
          </w:p>
          <w:p w14:paraId="7F7FBD3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Cadeira de rodas bariátrica Jaguaribe;</w:t>
            </w:r>
          </w:p>
          <w:p w14:paraId="628A704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bariátrica </w:t>
            </w:r>
            <w:proofErr w:type="spellStart"/>
            <w:r w:rsidRPr="00FA7890">
              <w:rPr>
                <w:rFonts w:ascii="Times New Roman" w:eastAsia="Calibri" w:hAnsi="Times New Roman" w:cs="Times New Roman"/>
                <w:sz w:val="20"/>
                <w:szCs w:val="20"/>
              </w:rPr>
              <w:t>Prolife</w:t>
            </w:r>
            <w:proofErr w:type="spellEnd"/>
            <w:r w:rsidRPr="00FA7890">
              <w:rPr>
                <w:rFonts w:ascii="Times New Roman" w:eastAsia="Calibri" w:hAnsi="Times New Roman" w:cs="Times New Roman"/>
                <w:sz w:val="20"/>
                <w:szCs w:val="20"/>
              </w:rPr>
              <w:t>;</w:t>
            </w:r>
          </w:p>
          <w:p w14:paraId="7401F4F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bariátrica </w:t>
            </w:r>
            <w:proofErr w:type="spellStart"/>
            <w:r w:rsidRPr="00FA7890">
              <w:rPr>
                <w:rFonts w:ascii="Times New Roman" w:eastAsia="Calibri" w:hAnsi="Times New Roman" w:cs="Times New Roman"/>
                <w:sz w:val="20"/>
                <w:szCs w:val="20"/>
              </w:rPr>
              <w:t>Freedom</w:t>
            </w:r>
            <w:proofErr w:type="spellEnd"/>
            <w:r w:rsidRPr="00FA7890">
              <w:rPr>
                <w:rFonts w:ascii="Times New Roman" w:eastAsia="Calibri" w:hAnsi="Times New Roman" w:cs="Times New Roman"/>
                <w:sz w:val="20"/>
                <w:szCs w:val="20"/>
              </w:rPr>
              <w:t>; ou equivalente técnico.</w:t>
            </w:r>
          </w:p>
        </w:tc>
        <w:tc>
          <w:tcPr>
            <w:tcW w:w="759" w:type="pct"/>
            <w:vAlign w:val="center"/>
          </w:tcPr>
          <w:p w14:paraId="0A20534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R$ 1.582,00</w:t>
            </w:r>
          </w:p>
        </w:tc>
        <w:tc>
          <w:tcPr>
            <w:tcW w:w="724" w:type="pct"/>
            <w:vAlign w:val="center"/>
          </w:tcPr>
          <w:p w14:paraId="152845E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R$ 4.746,00</w:t>
            </w:r>
          </w:p>
        </w:tc>
      </w:tr>
      <w:tr w:rsidR="006774C4" w:rsidRPr="00FA7890" w14:paraId="0E1BE030" w14:textId="77777777" w:rsidTr="004B4662">
        <w:tc>
          <w:tcPr>
            <w:tcW w:w="384" w:type="pct"/>
            <w:vAlign w:val="center"/>
            <w:hideMark/>
          </w:tcPr>
          <w:p w14:paraId="35488EC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17</w:t>
            </w:r>
          </w:p>
        </w:tc>
        <w:tc>
          <w:tcPr>
            <w:tcW w:w="317" w:type="pct"/>
            <w:vAlign w:val="center"/>
          </w:tcPr>
          <w:p w14:paraId="3B9A371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641570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hideMark/>
          </w:tcPr>
          <w:p w14:paraId="33B4C5A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CADEIRA DE RODAS PARA BANHO COM ASSENTO SANITÁRIO – ADULTO</w:t>
            </w:r>
          </w:p>
          <w:p w14:paraId="390F087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rodas destinada ao </w:t>
            </w:r>
            <w:r w:rsidRPr="00FA7890">
              <w:rPr>
                <w:rFonts w:ascii="Times New Roman" w:eastAsia="Calibri" w:hAnsi="Times New Roman" w:cs="Times New Roman"/>
                <w:b/>
                <w:bCs/>
                <w:sz w:val="20"/>
                <w:szCs w:val="20"/>
              </w:rPr>
              <w:t>banho, higiene pessoal e uso sanitário de pacientes adultos</w:t>
            </w:r>
            <w:r w:rsidRPr="00FA7890">
              <w:rPr>
                <w:rFonts w:ascii="Times New Roman" w:eastAsia="Calibri" w:hAnsi="Times New Roman" w:cs="Times New Roman"/>
                <w:sz w:val="20"/>
                <w:szCs w:val="20"/>
              </w:rPr>
              <w:t xml:space="preserve">, confeccionada em </w:t>
            </w:r>
            <w:r w:rsidRPr="00FA7890">
              <w:rPr>
                <w:rFonts w:ascii="Times New Roman" w:eastAsia="Calibri" w:hAnsi="Times New Roman" w:cs="Times New Roman"/>
                <w:b/>
                <w:bCs/>
                <w:sz w:val="20"/>
                <w:szCs w:val="20"/>
              </w:rPr>
              <w:t>estrutura metálica resistente</w:t>
            </w:r>
            <w:r w:rsidRPr="00FA7890">
              <w:rPr>
                <w:rFonts w:ascii="Times New Roman" w:eastAsia="Calibri" w:hAnsi="Times New Roman" w:cs="Times New Roman"/>
                <w:sz w:val="20"/>
                <w:szCs w:val="20"/>
              </w:rPr>
              <w:t xml:space="preserve">, em </w:t>
            </w:r>
            <w:r w:rsidRPr="00FA7890">
              <w:rPr>
                <w:rFonts w:ascii="Times New Roman" w:eastAsia="Calibri" w:hAnsi="Times New Roman" w:cs="Times New Roman"/>
                <w:b/>
                <w:bCs/>
                <w:sz w:val="20"/>
                <w:szCs w:val="20"/>
              </w:rPr>
              <w:t>alumínio ou aço tubular</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acabamento adequado ao ambiente úmido</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assento sanitário removível</w:t>
            </w:r>
            <w:r w:rsidRPr="00FA7890">
              <w:rPr>
                <w:rFonts w:ascii="Times New Roman" w:eastAsia="Calibri" w:hAnsi="Times New Roman" w:cs="Times New Roman"/>
                <w:sz w:val="20"/>
                <w:szCs w:val="20"/>
              </w:rPr>
              <w:t xml:space="preserve">, permitindo o uso sobre </w:t>
            </w:r>
            <w:r w:rsidRPr="00FA7890">
              <w:rPr>
                <w:rFonts w:ascii="Times New Roman" w:eastAsia="Calibri" w:hAnsi="Times New Roman" w:cs="Times New Roman"/>
                <w:b/>
                <w:bCs/>
                <w:sz w:val="20"/>
                <w:szCs w:val="20"/>
              </w:rPr>
              <w:t>vaso sanitário padrão</w:t>
            </w:r>
            <w:r w:rsidRPr="00FA7890">
              <w:rPr>
                <w:rFonts w:ascii="Times New Roman" w:eastAsia="Calibri" w:hAnsi="Times New Roman" w:cs="Times New Roman"/>
                <w:sz w:val="20"/>
                <w:szCs w:val="20"/>
              </w:rPr>
              <w:t>, facilitando a higiene e o cuidado assistencial.</w:t>
            </w:r>
          </w:p>
          <w:p w14:paraId="10C44F3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Equipada com </w:t>
            </w:r>
            <w:r w:rsidRPr="00FA7890">
              <w:rPr>
                <w:rFonts w:ascii="Times New Roman" w:eastAsia="Calibri" w:hAnsi="Times New Roman" w:cs="Times New Roman"/>
                <w:b/>
                <w:bCs/>
                <w:sz w:val="20"/>
                <w:szCs w:val="20"/>
              </w:rPr>
              <w:t>rodas de pequeno diâmetro</w:t>
            </w:r>
            <w:r w:rsidRPr="00FA7890">
              <w:rPr>
                <w:rFonts w:ascii="Times New Roman" w:eastAsia="Calibri" w:hAnsi="Times New Roman" w:cs="Times New Roman"/>
                <w:sz w:val="20"/>
                <w:szCs w:val="20"/>
              </w:rPr>
              <w:t xml:space="preserve">, com pneus compatíveis com uso hospitalar, sendo </w:t>
            </w:r>
            <w:r w:rsidRPr="00FA7890">
              <w:rPr>
                <w:rFonts w:ascii="Times New Roman" w:eastAsia="Calibri" w:hAnsi="Times New Roman" w:cs="Times New Roman"/>
                <w:b/>
                <w:bCs/>
                <w:sz w:val="20"/>
                <w:szCs w:val="20"/>
              </w:rPr>
              <w:t>rodas dianteiras giratórias</w:t>
            </w:r>
            <w:r w:rsidRPr="00FA7890">
              <w:rPr>
                <w:rFonts w:ascii="Times New Roman" w:eastAsia="Calibri" w:hAnsi="Times New Roman" w:cs="Times New Roman"/>
                <w:sz w:val="20"/>
                <w:szCs w:val="20"/>
              </w:rPr>
              <w:t xml:space="preserve"> para melhor </w:t>
            </w:r>
            <w:proofErr w:type="spellStart"/>
            <w:r w:rsidRPr="00FA7890">
              <w:rPr>
                <w:rFonts w:ascii="Times New Roman" w:eastAsia="Calibri" w:hAnsi="Times New Roman" w:cs="Times New Roman"/>
                <w:sz w:val="20"/>
                <w:szCs w:val="20"/>
              </w:rPr>
              <w:t>manobrabilidade</w:t>
            </w:r>
            <w:proofErr w:type="spellEnd"/>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freios bilaterais</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apoios para pés</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braços fixos</w:t>
            </w:r>
            <w:r w:rsidRPr="00FA7890">
              <w:rPr>
                <w:rFonts w:ascii="Times New Roman" w:eastAsia="Calibri" w:hAnsi="Times New Roman" w:cs="Times New Roman"/>
                <w:sz w:val="20"/>
                <w:szCs w:val="20"/>
              </w:rPr>
              <w:t>, proporcionando segurança durante o uso. Produto novo, indicado para uso hospitalar e ambulatorial.</w:t>
            </w:r>
          </w:p>
          <w:p w14:paraId="561FBB3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1A5EC6D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Cadeira de rodas para banho, adulto;</w:t>
            </w:r>
          </w:p>
          <w:p w14:paraId="40FFCC8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resistente (alumínio ou aço tubular);</w:t>
            </w:r>
          </w:p>
          <w:p w14:paraId="3055178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Assento sanitário removível;</w:t>
            </w:r>
          </w:p>
          <w:p w14:paraId="4B74656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Compatível com vaso sanitário padrão;</w:t>
            </w:r>
          </w:p>
          <w:p w14:paraId="4B6294E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Rodas pequenas, com dianteiras giratórias;</w:t>
            </w:r>
          </w:p>
          <w:p w14:paraId="1FF656A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Freios bilaterais;</w:t>
            </w:r>
          </w:p>
          <w:p w14:paraId="48661EA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Apoios para pés;</w:t>
            </w:r>
          </w:p>
          <w:p w14:paraId="10B1CC8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Braços fixos.</w:t>
            </w:r>
          </w:p>
          <w:p w14:paraId="1000EA5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0E2A7FB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banho </w:t>
            </w:r>
            <w:proofErr w:type="spellStart"/>
            <w:r w:rsidRPr="00FA7890">
              <w:rPr>
                <w:rFonts w:ascii="Times New Roman" w:eastAsia="Calibri" w:hAnsi="Times New Roman" w:cs="Times New Roman"/>
                <w:sz w:val="20"/>
                <w:szCs w:val="20"/>
              </w:rPr>
              <w:t>Ortobras</w:t>
            </w:r>
            <w:proofErr w:type="spellEnd"/>
            <w:r w:rsidRPr="00FA7890">
              <w:rPr>
                <w:rFonts w:ascii="Times New Roman" w:eastAsia="Calibri" w:hAnsi="Times New Roman" w:cs="Times New Roman"/>
                <w:sz w:val="20"/>
                <w:szCs w:val="20"/>
              </w:rPr>
              <w:t>;</w:t>
            </w:r>
          </w:p>
          <w:p w14:paraId="0F7187B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Cadeira de banho Jaguaribe;</w:t>
            </w:r>
          </w:p>
          <w:p w14:paraId="117025D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banho </w:t>
            </w:r>
            <w:proofErr w:type="spellStart"/>
            <w:r w:rsidRPr="00FA7890">
              <w:rPr>
                <w:rFonts w:ascii="Times New Roman" w:eastAsia="Calibri" w:hAnsi="Times New Roman" w:cs="Times New Roman"/>
                <w:sz w:val="20"/>
                <w:szCs w:val="20"/>
              </w:rPr>
              <w:t>Prolife</w:t>
            </w:r>
            <w:proofErr w:type="spellEnd"/>
            <w:r w:rsidRPr="00FA7890">
              <w:rPr>
                <w:rFonts w:ascii="Times New Roman" w:eastAsia="Calibri" w:hAnsi="Times New Roman" w:cs="Times New Roman"/>
                <w:sz w:val="20"/>
                <w:szCs w:val="20"/>
              </w:rPr>
              <w:t>;</w:t>
            </w:r>
          </w:p>
          <w:p w14:paraId="1669537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Cadeira de banho </w:t>
            </w:r>
            <w:proofErr w:type="spellStart"/>
            <w:r w:rsidRPr="00FA7890">
              <w:rPr>
                <w:rFonts w:ascii="Times New Roman" w:eastAsia="Calibri" w:hAnsi="Times New Roman" w:cs="Times New Roman"/>
                <w:sz w:val="20"/>
                <w:szCs w:val="20"/>
              </w:rPr>
              <w:t>Freedom</w:t>
            </w:r>
            <w:proofErr w:type="spellEnd"/>
            <w:r w:rsidRPr="00FA7890">
              <w:rPr>
                <w:rFonts w:ascii="Times New Roman" w:eastAsia="Calibri" w:hAnsi="Times New Roman" w:cs="Times New Roman"/>
                <w:sz w:val="20"/>
                <w:szCs w:val="20"/>
              </w:rPr>
              <w:t>;</w:t>
            </w:r>
          </w:p>
          <w:p w14:paraId="61B407A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52972C9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R$ 844,67</w:t>
            </w:r>
          </w:p>
        </w:tc>
        <w:tc>
          <w:tcPr>
            <w:tcW w:w="724" w:type="pct"/>
            <w:vAlign w:val="center"/>
          </w:tcPr>
          <w:p w14:paraId="0C96BEA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R$ 3.378,68</w:t>
            </w:r>
          </w:p>
        </w:tc>
      </w:tr>
      <w:tr w:rsidR="006774C4" w:rsidRPr="00FA7890" w14:paraId="48F9D462" w14:textId="77777777" w:rsidTr="004B4662">
        <w:tc>
          <w:tcPr>
            <w:tcW w:w="384" w:type="pct"/>
            <w:vAlign w:val="center"/>
          </w:tcPr>
          <w:p w14:paraId="5E743FA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18</w:t>
            </w:r>
          </w:p>
        </w:tc>
        <w:tc>
          <w:tcPr>
            <w:tcW w:w="317" w:type="pct"/>
            <w:vAlign w:val="center"/>
          </w:tcPr>
          <w:p w14:paraId="2CBB5FB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B54764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100</w:t>
            </w:r>
          </w:p>
        </w:tc>
        <w:tc>
          <w:tcPr>
            <w:tcW w:w="2499" w:type="pct"/>
            <w:vAlign w:val="center"/>
          </w:tcPr>
          <w:p w14:paraId="624975F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CAIXA BIN Nº 7</w:t>
            </w:r>
          </w:p>
          <w:p w14:paraId="373FD3E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Caixa organizadora tipo </w:t>
            </w:r>
            <w:r w:rsidRPr="00FA7890">
              <w:rPr>
                <w:rFonts w:ascii="Times New Roman" w:eastAsia="Calibri" w:hAnsi="Times New Roman" w:cs="Times New Roman"/>
                <w:b/>
                <w:bCs/>
                <w:sz w:val="20"/>
                <w:szCs w:val="20"/>
              </w:rPr>
              <w:t>BIN</w:t>
            </w:r>
            <w:r w:rsidRPr="00FA7890">
              <w:rPr>
                <w:rFonts w:ascii="Times New Roman" w:eastAsia="Calibri" w:hAnsi="Times New Roman" w:cs="Times New Roman"/>
                <w:sz w:val="20"/>
                <w:szCs w:val="20"/>
              </w:rPr>
              <w:t xml:space="preserve">, indicada para armazenamento e organização de materiais hospitalares, medicamentos, insumos ou almoxarifado, confeccionada em </w:t>
            </w:r>
            <w:r w:rsidRPr="00FA7890">
              <w:rPr>
                <w:rFonts w:ascii="Times New Roman" w:eastAsia="Calibri" w:hAnsi="Times New Roman" w:cs="Times New Roman"/>
                <w:b/>
                <w:bCs/>
                <w:sz w:val="20"/>
                <w:szCs w:val="20"/>
              </w:rPr>
              <w:t>material plástico resistente</w:t>
            </w:r>
            <w:r w:rsidRPr="00FA7890">
              <w:rPr>
                <w:rFonts w:ascii="Times New Roman" w:eastAsia="Calibri" w:hAnsi="Times New Roman" w:cs="Times New Roman"/>
                <w:sz w:val="20"/>
                <w:szCs w:val="20"/>
              </w:rPr>
              <w:t xml:space="preserve">, lavável e de fácil higienização, com </w:t>
            </w:r>
            <w:r w:rsidRPr="00FA7890">
              <w:rPr>
                <w:rFonts w:ascii="Times New Roman" w:eastAsia="Calibri" w:hAnsi="Times New Roman" w:cs="Times New Roman"/>
                <w:b/>
                <w:bCs/>
                <w:sz w:val="20"/>
                <w:szCs w:val="20"/>
              </w:rPr>
              <w:t>abertura frontal para acesso rápido</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lastRenderedPageBreak/>
              <w:t>empilhável</w:t>
            </w:r>
            <w:proofErr w:type="spellEnd"/>
            <w:r w:rsidRPr="00FA7890">
              <w:rPr>
                <w:rFonts w:ascii="Times New Roman" w:eastAsia="Calibri" w:hAnsi="Times New Roman" w:cs="Times New Roman"/>
                <w:sz w:val="20"/>
                <w:szCs w:val="20"/>
              </w:rPr>
              <w:t xml:space="preserve"> e adequada para uso em ambiente hospitalar. Produto novo.</w:t>
            </w:r>
          </w:p>
          <w:p w14:paraId="26B14E3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Caixa organizadora tipo BIN nº 7.</w:t>
            </w:r>
          </w:p>
          <w:p w14:paraId="7B11584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374C1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Caixa BIN Nº 7 (</w:t>
            </w:r>
            <w:proofErr w:type="spellStart"/>
            <w:r w:rsidRPr="00FA7890">
              <w:rPr>
                <w:rFonts w:ascii="Times New Roman" w:eastAsia="Calibri" w:hAnsi="Times New Roman" w:cs="Times New Roman"/>
                <w:sz w:val="20"/>
                <w:szCs w:val="20"/>
              </w:rPr>
              <w:t>Plasútil</w:t>
            </w:r>
            <w:proofErr w:type="spellEnd"/>
            <w:r w:rsidRPr="00FA7890">
              <w:rPr>
                <w:rFonts w:ascii="Times New Roman" w:eastAsia="Calibri" w:hAnsi="Times New Roman" w:cs="Times New Roman"/>
                <w:sz w:val="20"/>
                <w:szCs w:val="20"/>
              </w:rPr>
              <w:t xml:space="preserve"> Hospitalar);</w:t>
            </w:r>
          </w:p>
          <w:p w14:paraId="1142B5E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Caixa BIN Nº 7 (Presto / </w:t>
            </w:r>
            <w:proofErr w:type="spellStart"/>
            <w:r w:rsidRPr="00FA7890">
              <w:rPr>
                <w:rFonts w:ascii="Times New Roman" w:eastAsia="Calibri" w:hAnsi="Times New Roman" w:cs="Times New Roman"/>
                <w:sz w:val="20"/>
                <w:szCs w:val="20"/>
              </w:rPr>
              <w:t>Arthi</w:t>
            </w:r>
            <w:proofErr w:type="spellEnd"/>
            <w:r w:rsidRPr="00FA7890">
              <w:rPr>
                <w:rFonts w:ascii="Times New Roman" w:eastAsia="Calibri" w:hAnsi="Times New Roman" w:cs="Times New Roman"/>
                <w:sz w:val="20"/>
                <w:szCs w:val="20"/>
              </w:rPr>
              <w:t xml:space="preserve"> Hospitalar);</w:t>
            </w:r>
          </w:p>
          <w:p w14:paraId="4748C16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Caixa Organizadora BIN Nº 7 (JSN Hospitalar); ou equivalente técnico.</w:t>
            </w:r>
          </w:p>
        </w:tc>
        <w:tc>
          <w:tcPr>
            <w:tcW w:w="759" w:type="pct"/>
            <w:vAlign w:val="center"/>
          </w:tcPr>
          <w:p w14:paraId="4D302A2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R$ 12,44</w:t>
            </w:r>
          </w:p>
        </w:tc>
        <w:tc>
          <w:tcPr>
            <w:tcW w:w="724" w:type="pct"/>
            <w:vAlign w:val="center"/>
          </w:tcPr>
          <w:p w14:paraId="4BCE6B5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R$ 1.244,00</w:t>
            </w:r>
          </w:p>
        </w:tc>
      </w:tr>
      <w:tr w:rsidR="006774C4" w:rsidRPr="00FA7890" w14:paraId="220C7021" w14:textId="77777777" w:rsidTr="004B4662">
        <w:tc>
          <w:tcPr>
            <w:tcW w:w="384" w:type="pct"/>
            <w:vAlign w:val="center"/>
            <w:hideMark/>
          </w:tcPr>
          <w:p w14:paraId="3355884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19</w:t>
            </w:r>
          </w:p>
        </w:tc>
        <w:tc>
          <w:tcPr>
            <w:tcW w:w="317" w:type="pct"/>
            <w:vAlign w:val="center"/>
          </w:tcPr>
          <w:p w14:paraId="7359A2A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0C17D2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29EAA8D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CILINDRO DE OXIGÊNIO 10 m³ (TIPO BALA)</w:t>
            </w:r>
          </w:p>
          <w:p w14:paraId="2A5B327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Cilindro destinado ao </w:t>
            </w:r>
            <w:r w:rsidRPr="00FA7890">
              <w:rPr>
                <w:rFonts w:ascii="Times New Roman" w:eastAsia="Calibri" w:hAnsi="Times New Roman" w:cs="Times New Roman"/>
                <w:b/>
                <w:bCs/>
                <w:sz w:val="20"/>
                <w:szCs w:val="20"/>
              </w:rPr>
              <w:t>armazenamento e fornecimento de oxigênio medicinal</w:t>
            </w:r>
            <w:r w:rsidRPr="00FA7890">
              <w:rPr>
                <w:rFonts w:ascii="Times New Roman" w:eastAsia="Calibri" w:hAnsi="Times New Roman" w:cs="Times New Roman"/>
                <w:sz w:val="20"/>
                <w:szCs w:val="20"/>
              </w:rPr>
              <w:t xml:space="preserve">, com capacidade nominal de </w:t>
            </w:r>
            <w:r w:rsidRPr="00FA7890">
              <w:rPr>
                <w:rFonts w:ascii="Times New Roman" w:eastAsia="Calibri" w:hAnsi="Times New Roman" w:cs="Times New Roman"/>
                <w:b/>
                <w:bCs/>
                <w:sz w:val="20"/>
                <w:szCs w:val="20"/>
              </w:rPr>
              <w:t>10 m³</w:t>
            </w:r>
            <w:r w:rsidRPr="00FA7890">
              <w:rPr>
                <w:rFonts w:ascii="Times New Roman" w:eastAsia="Calibri" w:hAnsi="Times New Roman" w:cs="Times New Roman"/>
                <w:sz w:val="20"/>
                <w:szCs w:val="20"/>
              </w:rPr>
              <w:t xml:space="preserve">, confeccionado em </w:t>
            </w:r>
            <w:r w:rsidRPr="00FA7890">
              <w:rPr>
                <w:rFonts w:ascii="Times New Roman" w:eastAsia="Calibri" w:hAnsi="Times New Roman" w:cs="Times New Roman"/>
                <w:b/>
                <w:bCs/>
                <w:sz w:val="20"/>
                <w:szCs w:val="20"/>
              </w:rPr>
              <w:t>aço sem costura</w:t>
            </w:r>
            <w:r w:rsidRPr="00FA7890">
              <w:rPr>
                <w:rFonts w:ascii="Times New Roman" w:eastAsia="Calibri" w:hAnsi="Times New Roman" w:cs="Times New Roman"/>
                <w:sz w:val="20"/>
                <w:szCs w:val="20"/>
              </w:rPr>
              <w:t xml:space="preserve">, próprio para uso hospitalar, em conformidade com as normas técnicas vigentes. Deve possuir </w:t>
            </w:r>
            <w:r w:rsidRPr="00FA7890">
              <w:rPr>
                <w:rFonts w:ascii="Times New Roman" w:eastAsia="Calibri" w:hAnsi="Times New Roman" w:cs="Times New Roman"/>
                <w:b/>
                <w:bCs/>
                <w:sz w:val="20"/>
                <w:szCs w:val="20"/>
              </w:rPr>
              <w:t>válvula padrão para oxigênio medicinal</w:t>
            </w:r>
            <w:r w:rsidRPr="00FA7890">
              <w:rPr>
                <w:rFonts w:ascii="Times New Roman" w:eastAsia="Calibri" w:hAnsi="Times New Roman" w:cs="Times New Roman"/>
                <w:sz w:val="20"/>
                <w:szCs w:val="20"/>
              </w:rPr>
              <w:t>, compatível com reguladores de pressão hospitalares. Produto novo dentro do prazo legal, identificado, limpo e apto para uso.</w:t>
            </w:r>
          </w:p>
          <w:p w14:paraId="07ACDA1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Cilindro de oxigênio medicinal 10 m³ com válvula.</w:t>
            </w:r>
          </w:p>
          <w:p w14:paraId="0D36DDA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0CE10AF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Cilindro de Oxigênio 10 m³ (White Martins);</w:t>
            </w:r>
          </w:p>
          <w:p w14:paraId="306F207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Cilindro de Oxigênio Medicinal 10 m³ (Air Liquide);</w:t>
            </w:r>
          </w:p>
          <w:p w14:paraId="323C600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Cilindro de Oxigênio 10 m³ (IBG / </w:t>
            </w:r>
            <w:proofErr w:type="spellStart"/>
            <w:r w:rsidRPr="00FA7890">
              <w:rPr>
                <w:rFonts w:ascii="Times New Roman" w:eastAsia="Calibri" w:hAnsi="Times New Roman" w:cs="Times New Roman"/>
                <w:sz w:val="20"/>
                <w:szCs w:val="20"/>
              </w:rPr>
              <w:t>Messer</w:t>
            </w:r>
            <w:proofErr w:type="spellEnd"/>
            <w:r w:rsidRPr="00FA7890">
              <w:rPr>
                <w:rFonts w:ascii="Times New Roman" w:eastAsia="Calibri" w:hAnsi="Times New Roman" w:cs="Times New Roman"/>
                <w:sz w:val="20"/>
                <w:szCs w:val="20"/>
              </w:rPr>
              <w:t>); ou equivalente técnico.</w:t>
            </w:r>
          </w:p>
        </w:tc>
        <w:tc>
          <w:tcPr>
            <w:tcW w:w="759" w:type="pct"/>
            <w:vAlign w:val="center"/>
          </w:tcPr>
          <w:p w14:paraId="513D93C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R$ 2.099,84</w:t>
            </w:r>
          </w:p>
        </w:tc>
        <w:tc>
          <w:tcPr>
            <w:tcW w:w="724" w:type="pct"/>
            <w:vAlign w:val="center"/>
          </w:tcPr>
          <w:p w14:paraId="425A6CC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R$ 4.199,68</w:t>
            </w:r>
          </w:p>
        </w:tc>
      </w:tr>
      <w:tr w:rsidR="006774C4" w:rsidRPr="00FA7890" w14:paraId="2B513CC6" w14:textId="77777777" w:rsidTr="004B4662">
        <w:tc>
          <w:tcPr>
            <w:tcW w:w="384" w:type="pct"/>
            <w:vAlign w:val="center"/>
          </w:tcPr>
          <w:p w14:paraId="5236674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20</w:t>
            </w:r>
          </w:p>
        </w:tc>
        <w:tc>
          <w:tcPr>
            <w:tcW w:w="317" w:type="pct"/>
            <w:vAlign w:val="center"/>
          </w:tcPr>
          <w:p w14:paraId="0C25A92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BD5F44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7A096F2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COLCHÃO PARA CARRO MACA HOSPITALAR</w:t>
            </w:r>
          </w:p>
          <w:p w14:paraId="56FB2FA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Colchão destinado ao uso em </w:t>
            </w:r>
            <w:r w:rsidRPr="00FA7890">
              <w:rPr>
                <w:rFonts w:ascii="Times New Roman" w:eastAsia="Calibri" w:hAnsi="Times New Roman" w:cs="Times New Roman"/>
                <w:b/>
                <w:bCs/>
                <w:sz w:val="20"/>
                <w:szCs w:val="20"/>
              </w:rPr>
              <w:t>carro maca hospitalar</w:t>
            </w:r>
            <w:r w:rsidRPr="00FA7890">
              <w:rPr>
                <w:rFonts w:ascii="Times New Roman" w:eastAsia="Calibri" w:hAnsi="Times New Roman" w:cs="Times New Roman"/>
                <w:sz w:val="20"/>
                <w:szCs w:val="20"/>
              </w:rPr>
              <w:t xml:space="preserve">, confeccionado em </w:t>
            </w:r>
            <w:r w:rsidRPr="00FA7890">
              <w:rPr>
                <w:rFonts w:ascii="Times New Roman" w:eastAsia="Calibri" w:hAnsi="Times New Roman" w:cs="Times New Roman"/>
                <w:b/>
                <w:bCs/>
                <w:sz w:val="20"/>
                <w:szCs w:val="20"/>
              </w:rPr>
              <w:t>espuma de poliuretano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densidade mínima D33</w:t>
            </w:r>
            <w:r w:rsidRPr="00FA7890">
              <w:rPr>
                <w:rFonts w:ascii="Times New Roman" w:eastAsia="Calibri" w:hAnsi="Times New Roman" w:cs="Times New Roman"/>
                <w:sz w:val="20"/>
                <w:szCs w:val="20"/>
              </w:rPr>
              <w:t xml:space="preserve">, revestido em </w:t>
            </w:r>
            <w:r w:rsidRPr="00FA7890">
              <w:rPr>
                <w:rFonts w:ascii="Times New Roman" w:eastAsia="Calibri" w:hAnsi="Times New Roman" w:cs="Times New Roman"/>
                <w:b/>
                <w:bCs/>
                <w:sz w:val="20"/>
                <w:szCs w:val="20"/>
              </w:rPr>
              <w:t>material impermeável, lavável e de fácil higienização</w:t>
            </w:r>
            <w:r w:rsidRPr="00FA7890">
              <w:rPr>
                <w:rFonts w:ascii="Times New Roman" w:eastAsia="Calibri" w:hAnsi="Times New Roman" w:cs="Times New Roman"/>
                <w:sz w:val="20"/>
                <w:szCs w:val="20"/>
              </w:rPr>
              <w:t xml:space="preserve">, adequado para uso hospitalar. Dimensões aproximadas de </w:t>
            </w:r>
            <w:r w:rsidRPr="00FA7890">
              <w:rPr>
                <w:rFonts w:ascii="Times New Roman" w:eastAsia="Calibri" w:hAnsi="Times New Roman" w:cs="Times New Roman"/>
                <w:b/>
                <w:bCs/>
                <w:sz w:val="20"/>
                <w:szCs w:val="20"/>
              </w:rPr>
              <w:t>188 x 54 x 10 cm</w:t>
            </w:r>
            <w:r w:rsidRPr="00FA7890">
              <w:rPr>
                <w:rFonts w:ascii="Times New Roman" w:eastAsia="Calibri" w:hAnsi="Times New Roman" w:cs="Times New Roman"/>
                <w:sz w:val="20"/>
                <w:szCs w:val="20"/>
              </w:rPr>
              <w:t>, compatíveis com carros maca padrão. Produto novo.</w:t>
            </w:r>
          </w:p>
          <w:p w14:paraId="7D60ABF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Colchão hospitalar para carro maca.</w:t>
            </w:r>
          </w:p>
          <w:p w14:paraId="00B2958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E1E16C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Colchão Hospitalar para Carro Maca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w:t>
            </w:r>
          </w:p>
          <w:p w14:paraId="435BE05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Colchão para Maca Hospitalar D18 (JSN Hospitalar);</w:t>
            </w:r>
          </w:p>
          <w:p w14:paraId="36BAB3C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Colchão Hospitalar Impermeável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338F1C3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R$ 121,3</w:t>
            </w:r>
            <w:r>
              <w:rPr>
                <w:rFonts w:ascii="Times New Roman" w:eastAsia="Calibri" w:hAnsi="Times New Roman" w:cs="Times New Roman"/>
                <w:sz w:val="20"/>
                <w:szCs w:val="20"/>
              </w:rPr>
              <w:t>7</w:t>
            </w:r>
          </w:p>
        </w:tc>
        <w:tc>
          <w:tcPr>
            <w:tcW w:w="724" w:type="pct"/>
            <w:vAlign w:val="center"/>
          </w:tcPr>
          <w:p w14:paraId="143AB57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R$ 242,74</w:t>
            </w:r>
          </w:p>
        </w:tc>
      </w:tr>
      <w:tr w:rsidR="006774C4" w:rsidRPr="00FA7890" w14:paraId="5AECB05A" w14:textId="77777777" w:rsidTr="004B4662">
        <w:tc>
          <w:tcPr>
            <w:tcW w:w="384" w:type="pct"/>
            <w:vAlign w:val="center"/>
          </w:tcPr>
          <w:p w14:paraId="669552E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21</w:t>
            </w:r>
          </w:p>
        </w:tc>
        <w:tc>
          <w:tcPr>
            <w:tcW w:w="317" w:type="pct"/>
            <w:vAlign w:val="center"/>
          </w:tcPr>
          <w:p w14:paraId="0999E24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6F8B65E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51D16F7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COMPRESSOR ODONTOLÓGICO DUPLO</w:t>
            </w:r>
          </w:p>
          <w:p w14:paraId="6AAEF22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ao </w:t>
            </w:r>
            <w:r w:rsidRPr="00FA7890">
              <w:rPr>
                <w:rFonts w:ascii="Times New Roman" w:eastAsia="Calibri" w:hAnsi="Times New Roman" w:cs="Times New Roman"/>
                <w:b/>
                <w:bCs/>
                <w:sz w:val="20"/>
                <w:szCs w:val="20"/>
              </w:rPr>
              <w:t>fornecimento de ar comprimido</w:t>
            </w:r>
            <w:r w:rsidRPr="00FA7890">
              <w:rPr>
                <w:rFonts w:ascii="Times New Roman" w:eastAsia="Calibri" w:hAnsi="Times New Roman" w:cs="Times New Roman"/>
                <w:sz w:val="20"/>
                <w:szCs w:val="20"/>
              </w:rPr>
              <w:t xml:space="preserve"> para uso em </w:t>
            </w:r>
            <w:r w:rsidRPr="00FA7890">
              <w:rPr>
                <w:rFonts w:ascii="Times New Roman" w:eastAsia="Calibri" w:hAnsi="Times New Roman" w:cs="Times New Roman"/>
                <w:b/>
                <w:bCs/>
                <w:sz w:val="20"/>
                <w:szCs w:val="20"/>
              </w:rPr>
              <w:t>consultórios e unidades odontológicas</w:t>
            </w:r>
            <w:r w:rsidRPr="00FA7890">
              <w:rPr>
                <w:rFonts w:ascii="Times New Roman" w:eastAsia="Calibri" w:hAnsi="Times New Roman" w:cs="Times New Roman"/>
                <w:sz w:val="20"/>
                <w:szCs w:val="20"/>
              </w:rPr>
              <w:t xml:space="preserve">, adequado para atendimento </w:t>
            </w:r>
            <w:r w:rsidRPr="00FA7890">
              <w:rPr>
                <w:rFonts w:ascii="Times New Roman" w:eastAsia="Calibri" w:hAnsi="Times New Roman" w:cs="Times New Roman"/>
                <w:b/>
                <w:bCs/>
                <w:sz w:val="20"/>
                <w:szCs w:val="20"/>
              </w:rPr>
              <w:t xml:space="preserve">simultâneo de até dois </w:t>
            </w:r>
            <w:proofErr w:type="spellStart"/>
            <w:r w:rsidRPr="00FA7890">
              <w:rPr>
                <w:rFonts w:ascii="Times New Roman" w:eastAsia="Calibri" w:hAnsi="Times New Roman" w:cs="Times New Roman"/>
                <w:b/>
                <w:bCs/>
                <w:sz w:val="20"/>
                <w:szCs w:val="20"/>
              </w:rPr>
              <w:t>equipos</w:t>
            </w:r>
            <w:proofErr w:type="spellEnd"/>
            <w:r w:rsidRPr="00FA7890">
              <w:rPr>
                <w:rFonts w:ascii="Times New Roman" w:eastAsia="Calibri" w:hAnsi="Times New Roman" w:cs="Times New Roman"/>
                <w:b/>
                <w:bCs/>
                <w:sz w:val="20"/>
                <w:szCs w:val="20"/>
              </w:rPr>
              <w:t xml:space="preserve"> odontológicos</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sistema de compressão isento de óleo</w:t>
            </w:r>
            <w:r w:rsidRPr="00FA7890">
              <w:rPr>
                <w:rFonts w:ascii="Times New Roman" w:eastAsia="Calibri" w:hAnsi="Times New Roman" w:cs="Times New Roman"/>
                <w:sz w:val="20"/>
                <w:szCs w:val="20"/>
              </w:rPr>
              <w:t>, garantindo ar limpo e seco, compatível com procedimentos odontológicos.</w:t>
            </w:r>
          </w:p>
          <w:p w14:paraId="548C1FD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Equipado com </w:t>
            </w:r>
            <w:r w:rsidRPr="00FA7890">
              <w:rPr>
                <w:rFonts w:ascii="Times New Roman" w:eastAsia="Calibri" w:hAnsi="Times New Roman" w:cs="Times New Roman"/>
                <w:b/>
                <w:bCs/>
                <w:sz w:val="20"/>
                <w:szCs w:val="20"/>
              </w:rPr>
              <w:t>reservatório com capacidade aproximada de 60 litros</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motor elétrico de alto desempenho</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baixo nível de ruído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pressão de trabalho compatível com uso odontológico</w:t>
            </w:r>
            <w:r w:rsidRPr="00FA7890">
              <w:rPr>
                <w:rFonts w:ascii="Times New Roman" w:eastAsia="Calibri" w:hAnsi="Times New Roman" w:cs="Times New Roman"/>
                <w:sz w:val="20"/>
                <w:szCs w:val="20"/>
              </w:rPr>
              <w:t>, com sistema de controle automático de funcionamento. Estrutura robusta, adequada ao uso contínuo em ambiente de saúde. Alimentação elétrica compatível com a rede local.</w:t>
            </w:r>
          </w:p>
          <w:p w14:paraId="1EAEC0B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Produto novo,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quando aplicável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31231F9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lastRenderedPageBreak/>
              <w:t>Características mínimas:</w:t>
            </w:r>
          </w:p>
          <w:p w14:paraId="2B80B7A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Compressor odontológico duplo;</w:t>
            </w:r>
          </w:p>
          <w:p w14:paraId="041277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Capacidade para até 2 </w:t>
            </w:r>
            <w:proofErr w:type="spellStart"/>
            <w:r w:rsidRPr="00FA7890">
              <w:rPr>
                <w:rFonts w:ascii="Times New Roman" w:eastAsia="Calibri" w:hAnsi="Times New Roman" w:cs="Times New Roman"/>
                <w:sz w:val="20"/>
                <w:szCs w:val="20"/>
              </w:rPr>
              <w:t>equipos</w:t>
            </w:r>
            <w:proofErr w:type="spellEnd"/>
            <w:r w:rsidRPr="00FA7890">
              <w:rPr>
                <w:rFonts w:ascii="Times New Roman" w:eastAsia="Calibri" w:hAnsi="Times New Roman" w:cs="Times New Roman"/>
                <w:sz w:val="20"/>
                <w:szCs w:val="20"/>
              </w:rPr>
              <w:t xml:space="preserve"> odontológicos;</w:t>
            </w:r>
            <w:r w:rsidRPr="00FA7890">
              <w:rPr>
                <w:rFonts w:ascii="Times New Roman" w:eastAsia="Calibri" w:hAnsi="Times New Roman" w:cs="Times New Roman"/>
                <w:sz w:val="20"/>
                <w:szCs w:val="20"/>
              </w:rPr>
              <w:br/>
              <w:t>– Sistema isento de óleo;</w:t>
            </w:r>
          </w:p>
          <w:p w14:paraId="538ECAE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Reservatório aproximado: 60 litros;</w:t>
            </w:r>
          </w:p>
          <w:p w14:paraId="280A248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Pressão de trabalho compatível com uso odontológico;</w:t>
            </w:r>
            <w:r w:rsidRPr="00FA7890">
              <w:rPr>
                <w:rFonts w:ascii="Times New Roman" w:eastAsia="Calibri" w:hAnsi="Times New Roman" w:cs="Times New Roman"/>
                <w:sz w:val="20"/>
                <w:szCs w:val="20"/>
              </w:rPr>
              <w:br/>
              <w:t>– Funcionamento automático;</w:t>
            </w:r>
          </w:p>
          <w:p w14:paraId="282751F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Baixo nível de ruído;</w:t>
            </w:r>
          </w:p>
          <w:p w14:paraId="07812AA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elétrica compatível com a rede local.</w:t>
            </w:r>
          </w:p>
          <w:p w14:paraId="014F31E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563A127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Compressor odontológico;</w:t>
            </w:r>
          </w:p>
          <w:p w14:paraId="0CE3CEE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Reservatório acoplado;</w:t>
            </w:r>
          </w:p>
          <w:p w14:paraId="1A86420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2B9FB78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295147C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Compressor odontológico </w:t>
            </w:r>
            <w:proofErr w:type="spellStart"/>
            <w:r w:rsidRPr="00FA7890">
              <w:rPr>
                <w:rFonts w:ascii="Times New Roman" w:eastAsia="Calibri" w:hAnsi="Times New Roman" w:cs="Times New Roman"/>
                <w:sz w:val="20"/>
                <w:szCs w:val="20"/>
              </w:rPr>
              <w:t>Motomil</w:t>
            </w:r>
            <w:proofErr w:type="spellEnd"/>
            <w:r w:rsidRPr="00FA7890">
              <w:rPr>
                <w:rFonts w:ascii="Times New Roman" w:eastAsia="Calibri" w:hAnsi="Times New Roman" w:cs="Times New Roman"/>
                <w:sz w:val="20"/>
                <w:szCs w:val="20"/>
              </w:rPr>
              <w:t>;</w:t>
            </w:r>
          </w:p>
          <w:p w14:paraId="2E3AA56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Compressor odontológico </w:t>
            </w:r>
            <w:proofErr w:type="spellStart"/>
            <w:r w:rsidRPr="00FA7890">
              <w:rPr>
                <w:rFonts w:ascii="Times New Roman" w:eastAsia="Calibri" w:hAnsi="Times New Roman" w:cs="Times New Roman"/>
                <w:sz w:val="20"/>
                <w:szCs w:val="20"/>
              </w:rPr>
              <w:t>Chiaperini</w:t>
            </w:r>
            <w:proofErr w:type="spellEnd"/>
            <w:r w:rsidRPr="00FA7890">
              <w:rPr>
                <w:rFonts w:ascii="Times New Roman" w:eastAsia="Calibri" w:hAnsi="Times New Roman" w:cs="Times New Roman"/>
                <w:sz w:val="20"/>
                <w:szCs w:val="20"/>
              </w:rPr>
              <w:t>;</w:t>
            </w:r>
          </w:p>
          <w:p w14:paraId="1AE86F0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Compressor odontológico Schulz;</w:t>
            </w:r>
          </w:p>
          <w:p w14:paraId="61F76C9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Compressor odontológico Metalúrgica Futura; ou equivalente técnico.</w:t>
            </w:r>
          </w:p>
        </w:tc>
        <w:tc>
          <w:tcPr>
            <w:tcW w:w="759" w:type="pct"/>
            <w:vAlign w:val="center"/>
          </w:tcPr>
          <w:p w14:paraId="6C0E37B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R$ 3.798,20</w:t>
            </w:r>
          </w:p>
        </w:tc>
        <w:tc>
          <w:tcPr>
            <w:tcW w:w="724" w:type="pct"/>
            <w:vAlign w:val="center"/>
          </w:tcPr>
          <w:p w14:paraId="787C7DA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R$ 7.596,40</w:t>
            </w:r>
          </w:p>
        </w:tc>
      </w:tr>
      <w:tr w:rsidR="006774C4" w:rsidRPr="00FA7890" w14:paraId="614C4578" w14:textId="77777777" w:rsidTr="004B4662">
        <w:tc>
          <w:tcPr>
            <w:tcW w:w="384" w:type="pct"/>
            <w:vAlign w:val="center"/>
          </w:tcPr>
          <w:p w14:paraId="45365A5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22</w:t>
            </w:r>
          </w:p>
        </w:tc>
        <w:tc>
          <w:tcPr>
            <w:tcW w:w="317" w:type="pct"/>
            <w:vAlign w:val="center"/>
          </w:tcPr>
          <w:p w14:paraId="5133A54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559469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0CF559CF"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COMPRESSOR ODONTOLÓGICO SIMPLES – 40 LITROS</w:t>
            </w:r>
          </w:p>
          <w:p w14:paraId="3B831C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ao </w:t>
            </w:r>
            <w:r w:rsidRPr="00FA7890">
              <w:rPr>
                <w:rFonts w:ascii="Times New Roman" w:eastAsia="Calibri" w:hAnsi="Times New Roman" w:cs="Times New Roman"/>
                <w:b/>
                <w:bCs/>
                <w:sz w:val="20"/>
                <w:szCs w:val="20"/>
              </w:rPr>
              <w:t>fornecimento de ar comprimido</w:t>
            </w:r>
            <w:r w:rsidRPr="00FA7890">
              <w:rPr>
                <w:rFonts w:ascii="Times New Roman" w:eastAsia="Calibri" w:hAnsi="Times New Roman" w:cs="Times New Roman"/>
                <w:sz w:val="20"/>
                <w:szCs w:val="20"/>
              </w:rPr>
              <w:t xml:space="preserve"> para uso em </w:t>
            </w:r>
            <w:r w:rsidRPr="00FA7890">
              <w:rPr>
                <w:rFonts w:ascii="Times New Roman" w:eastAsia="Calibri" w:hAnsi="Times New Roman" w:cs="Times New Roman"/>
                <w:b/>
                <w:bCs/>
                <w:sz w:val="20"/>
                <w:szCs w:val="20"/>
              </w:rPr>
              <w:t>consultórios e unidades odontológicas</w:t>
            </w:r>
            <w:r w:rsidRPr="00FA7890">
              <w:rPr>
                <w:rFonts w:ascii="Times New Roman" w:eastAsia="Calibri" w:hAnsi="Times New Roman" w:cs="Times New Roman"/>
                <w:sz w:val="20"/>
                <w:szCs w:val="20"/>
              </w:rPr>
              <w:t xml:space="preserve">, adequado para atendimento de </w:t>
            </w:r>
            <w:r w:rsidRPr="00FA7890">
              <w:rPr>
                <w:rFonts w:ascii="Times New Roman" w:eastAsia="Calibri" w:hAnsi="Times New Roman" w:cs="Times New Roman"/>
                <w:b/>
                <w:bCs/>
                <w:sz w:val="20"/>
                <w:szCs w:val="20"/>
              </w:rPr>
              <w:t>um equipo odontológico</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sistema de compressão isento de óleo</w:t>
            </w:r>
            <w:r w:rsidRPr="00FA7890">
              <w:rPr>
                <w:rFonts w:ascii="Times New Roman" w:eastAsia="Calibri" w:hAnsi="Times New Roman" w:cs="Times New Roman"/>
                <w:sz w:val="20"/>
                <w:szCs w:val="20"/>
              </w:rPr>
              <w:t>, garantindo ar limpo, seco e adequado aos procedimentos clínicos.</w:t>
            </w:r>
          </w:p>
          <w:p w14:paraId="2FFADD2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Conta com </w:t>
            </w:r>
            <w:r w:rsidRPr="00FA7890">
              <w:rPr>
                <w:rFonts w:ascii="Times New Roman" w:eastAsia="Calibri" w:hAnsi="Times New Roman" w:cs="Times New Roman"/>
                <w:b/>
                <w:bCs/>
                <w:sz w:val="20"/>
                <w:szCs w:val="20"/>
              </w:rPr>
              <w:t>reservatório com capacidade aproximada de 40 litros</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funcionamento automático</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baixo nível de ruído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pressão de trabalho compatível com uso odontológico</w:t>
            </w:r>
            <w:r w:rsidRPr="00FA7890">
              <w:rPr>
                <w:rFonts w:ascii="Times New Roman" w:eastAsia="Calibri" w:hAnsi="Times New Roman" w:cs="Times New Roman"/>
                <w:sz w:val="20"/>
                <w:szCs w:val="20"/>
              </w:rPr>
              <w:t>. Estrutura resistente, adequada ao uso contínuo em ambiente de saúde. Alimentação elétrica compatível com a rede local (</w:t>
            </w:r>
            <w:r w:rsidRPr="00FA7890">
              <w:rPr>
                <w:rFonts w:ascii="Times New Roman" w:eastAsia="Calibri" w:hAnsi="Times New Roman" w:cs="Times New Roman"/>
                <w:b/>
                <w:bCs/>
                <w:sz w:val="20"/>
                <w:szCs w:val="20"/>
              </w:rPr>
              <w:t>127 V ou 220 V</w:t>
            </w:r>
            <w:r w:rsidRPr="00FA7890">
              <w:rPr>
                <w:rFonts w:ascii="Times New Roman" w:eastAsia="Calibri" w:hAnsi="Times New Roman" w:cs="Times New Roman"/>
                <w:sz w:val="20"/>
                <w:szCs w:val="20"/>
              </w:rPr>
              <w:t>).</w:t>
            </w:r>
          </w:p>
          <w:p w14:paraId="4602646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Produto novo,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quando aplicável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64D2915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7D1EB33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Compressor odontológico simples;</w:t>
            </w:r>
          </w:p>
          <w:p w14:paraId="1DCDFB1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para 01 equipo odontológico;</w:t>
            </w:r>
          </w:p>
          <w:p w14:paraId="02260D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Sistema isento de óleo;</w:t>
            </w:r>
          </w:p>
          <w:p w14:paraId="08EC3BA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Reservatório aproximado: 40 litros;</w:t>
            </w:r>
          </w:p>
          <w:p w14:paraId="69B948C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Funcionamento automático;</w:t>
            </w:r>
          </w:p>
          <w:p w14:paraId="0429628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Baixo nível de ruído;</w:t>
            </w:r>
          </w:p>
          <w:p w14:paraId="42B5D61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elétrica: 127 V ou 220 V.</w:t>
            </w:r>
          </w:p>
          <w:p w14:paraId="54E2422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07100B2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Compressor odontológico;</w:t>
            </w:r>
          </w:p>
          <w:p w14:paraId="0D88101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Reservatório acoplado;</w:t>
            </w:r>
          </w:p>
          <w:p w14:paraId="37DD013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3483844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4774D1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Compressor odontológico </w:t>
            </w:r>
            <w:proofErr w:type="spellStart"/>
            <w:r w:rsidRPr="00FA7890">
              <w:rPr>
                <w:rFonts w:ascii="Times New Roman" w:eastAsia="Calibri" w:hAnsi="Times New Roman" w:cs="Times New Roman"/>
                <w:sz w:val="20"/>
                <w:szCs w:val="20"/>
              </w:rPr>
              <w:t>Chiaperini</w:t>
            </w:r>
            <w:proofErr w:type="spellEnd"/>
            <w:r w:rsidRPr="00FA7890">
              <w:rPr>
                <w:rFonts w:ascii="Times New Roman" w:eastAsia="Calibri" w:hAnsi="Times New Roman" w:cs="Times New Roman"/>
                <w:sz w:val="20"/>
                <w:szCs w:val="20"/>
              </w:rPr>
              <w:t>;</w:t>
            </w:r>
          </w:p>
          <w:p w14:paraId="5FD58AB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Compressor odontológico </w:t>
            </w:r>
            <w:proofErr w:type="spellStart"/>
            <w:r w:rsidRPr="00FA7890">
              <w:rPr>
                <w:rFonts w:ascii="Times New Roman" w:eastAsia="Calibri" w:hAnsi="Times New Roman" w:cs="Times New Roman"/>
                <w:sz w:val="20"/>
                <w:szCs w:val="20"/>
              </w:rPr>
              <w:t>Motomil</w:t>
            </w:r>
            <w:proofErr w:type="spellEnd"/>
            <w:r w:rsidRPr="00FA7890">
              <w:rPr>
                <w:rFonts w:ascii="Times New Roman" w:eastAsia="Calibri" w:hAnsi="Times New Roman" w:cs="Times New Roman"/>
                <w:sz w:val="20"/>
                <w:szCs w:val="20"/>
              </w:rPr>
              <w:t>;</w:t>
            </w:r>
          </w:p>
          <w:p w14:paraId="1E37E8D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Compressor odontológico Schulz;</w:t>
            </w:r>
          </w:p>
          <w:p w14:paraId="61EBA5A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Compressor odontológico Metalúrgica Futura; ou equivalente técnico.</w:t>
            </w:r>
          </w:p>
        </w:tc>
        <w:tc>
          <w:tcPr>
            <w:tcW w:w="759" w:type="pct"/>
            <w:vAlign w:val="center"/>
          </w:tcPr>
          <w:p w14:paraId="283F61B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R$ 3.709,67</w:t>
            </w:r>
          </w:p>
        </w:tc>
        <w:tc>
          <w:tcPr>
            <w:tcW w:w="724" w:type="pct"/>
            <w:vAlign w:val="center"/>
          </w:tcPr>
          <w:p w14:paraId="2295A0F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R$ 7.419,34</w:t>
            </w:r>
          </w:p>
        </w:tc>
      </w:tr>
      <w:tr w:rsidR="006774C4" w:rsidRPr="00FA7890" w14:paraId="5E5E83B8" w14:textId="77777777" w:rsidTr="004B4662">
        <w:tc>
          <w:tcPr>
            <w:tcW w:w="384" w:type="pct"/>
            <w:vAlign w:val="center"/>
          </w:tcPr>
          <w:p w14:paraId="4611F97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23</w:t>
            </w:r>
          </w:p>
        </w:tc>
        <w:tc>
          <w:tcPr>
            <w:tcW w:w="317" w:type="pct"/>
            <w:vAlign w:val="center"/>
          </w:tcPr>
          <w:p w14:paraId="3A9C212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2B07D4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hideMark/>
          </w:tcPr>
          <w:p w14:paraId="17C2074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CARDIOVERSOR / DESFIBRILADOR BIFÁSICO MULTIFUNÇÃO</w:t>
            </w:r>
            <w:r w:rsidRPr="00FA7890">
              <w:rPr>
                <w:rFonts w:ascii="Times New Roman" w:eastAsia="Calibri" w:hAnsi="Times New Roman" w:cs="Times New Roman"/>
                <w:sz w:val="20"/>
                <w:szCs w:val="20"/>
              </w:rPr>
              <w:t xml:space="preserve"> </w:t>
            </w:r>
          </w:p>
          <w:p w14:paraId="099DC80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sz w:val="20"/>
                <w:szCs w:val="20"/>
              </w:rPr>
              <w:lastRenderedPageBreak/>
              <w:t xml:space="preserve">Equipamento médico-hospitalar destinado ao atendimento de </w:t>
            </w:r>
            <w:r w:rsidRPr="00FA7890">
              <w:rPr>
                <w:rFonts w:ascii="Times New Roman" w:eastAsia="Calibri" w:hAnsi="Times New Roman" w:cs="Times New Roman"/>
                <w:b/>
                <w:bCs/>
                <w:sz w:val="20"/>
                <w:szCs w:val="20"/>
              </w:rPr>
              <w:t>emergências cardiovasculares</w:t>
            </w:r>
            <w:r w:rsidRPr="00FA7890">
              <w:rPr>
                <w:rFonts w:ascii="Times New Roman" w:eastAsia="Calibri" w:hAnsi="Times New Roman" w:cs="Times New Roman"/>
                <w:sz w:val="20"/>
                <w:szCs w:val="20"/>
              </w:rPr>
              <w:t xml:space="preserve">, com tecnologia </w:t>
            </w:r>
            <w:r w:rsidRPr="00FA7890">
              <w:rPr>
                <w:rFonts w:ascii="Times New Roman" w:eastAsia="Calibri" w:hAnsi="Times New Roman" w:cs="Times New Roman"/>
                <w:b/>
                <w:bCs/>
                <w:sz w:val="20"/>
                <w:szCs w:val="20"/>
              </w:rPr>
              <w:t>bifásica</w:t>
            </w:r>
            <w:r w:rsidRPr="00FA7890">
              <w:rPr>
                <w:rFonts w:ascii="Times New Roman" w:eastAsia="Calibri" w:hAnsi="Times New Roman" w:cs="Times New Roman"/>
                <w:sz w:val="20"/>
                <w:szCs w:val="20"/>
              </w:rPr>
              <w:t xml:space="preserve">, operando nos modos </w:t>
            </w:r>
            <w:r w:rsidRPr="00FA7890">
              <w:rPr>
                <w:rFonts w:ascii="Times New Roman" w:eastAsia="Calibri" w:hAnsi="Times New Roman" w:cs="Times New Roman"/>
                <w:b/>
                <w:bCs/>
                <w:sz w:val="20"/>
                <w:szCs w:val="20"/>
              </w:rPr>
              <w:t>desfibrilação manual</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b/>
                <w:bCs/>
                <w:sz w:val="20"/>
                <w:szCs w:val="20"/>
              </w:rPr>
              <w:t>cardioversão</w:t>
            </w:r>
            <w:proofErr w:type="spellEnd"/>
            <w:r w:rsidRPr="00FA7890">
              <w:rPr>
                <w:rFonts w:ascii="Times New Roman" w:eastAsia="Calibri" w:hAnsi="Times New Roman" w:cs="Times New Roman"/>
                <w:b/>
                <w:bCs/>
                <w:sz w:val="20"/>
                <w:szCs w:val="20"/>
              </w:rPr>
              <w:t xml:space="preserve"> sincronizada</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DEA (desfibrilador externo automático)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marcapasso externo não invasivo</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monitorização de ECG em tempo real</w:t>
            </w:r>
            <w:r w:rsidRPr="00FA7890">
              <w:rPr>
                <w:rFonts w:ascii="Times New Roman" w:eastAsia="Calibri" w:hAnsi="Times New Roman" w:cs="Times New Roman"/>
                <w:sz w:val="20"/>
                <w:szCs w:val="20"/>
              </w:rPr>
              <w:t xml:space="preserve">, ajuste de energia de choque conforme protocolo clínico, </w:t>
            </w:r>
            <w:r w:rsidRPr="00FA7890">
              <w:rPr>
                <w:rFonts w:ascii="Times New Roman" w:eastAsia="Calibri" w:hAnsi="Times New Roman" w:cs="Times New Roman"/>
                <w:b/>
                <w:bCs/>
                <w:sz w:val="20"/>
                <w:szCs w:val="20"/>
              </w:rPr>
              <w:t>display para visualização do traçado cardíaco</w:t>
            </w:r>
            <w:r w:rsidRPr="00FA7890">
              <w:rPr>
                <w:rFonts w:ascii="Times New Roman" w:eastAsia="Calibri" w:hAnsi="Times New Roman" w:cs="Times New Roman"/>
                <w:sz w:val="20"/>
                <w:szCs w:val="20"/>
              </w:rPr>
              <w:t xml:space="preserve">, alarmes visuais e sonoros e </w:t>
            </w:r>
            <w:r w:rsidRPr="00FA7890">
              <w:rPr>
                <w:rFonts w:ascii="Times New Roman" w:eastAsia="Calibri" w:hAnsi="Times New Roman" w:cs="Times New Roman"/>
                <w:b/>
                <w:bCs/>
                <w:sz w:val="20"/>
                <w:szCs w:val="20"/>
              </w:rPr>
              <w:t>bateria interna recarregável</w:t>
            </w:r>
            <w:r w:rsidRPr="00FA7890">
              <w:rPr>
                <w:rFonts w:ascii="Times New Roman" w:eastAsia="Calibri" w:hAnsi="Times New Roman" w:cs="Times New Roman"/>
                <w:sz w:val="20"/>
                <w:szCs w:val="20"/>
              </w:rPr>
              <w:t>.</w:t>
            </w:r>
          </w:p>
          <w:p w14:paraId="0510300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Alimentação elétrica </w:t>
            </w:r>
            <w:r w:rsidRPr="00FA7890">
              <w:rPr>
                <w:rFonts w:ascii="Times New Roman" w:eastAsia="Calibri" w:hAnsi="Times New Roman" w:cs="Times New Roman"/>
                <w:b/>
                <w:bCs/>
                <w:sz w:val="20"/>
                <w:szCs w:val="20"/>
              </w:rPr>
              <w:t>bivolt automático (110/220 V)</w:t>
            </w:r>
            <w:r w:rsidRPr="00FA7890">
              <w:rPr>
                <w:rFonts w:ascii="Times New Roman" w:eastAsia="Calibri" w:hAnsi="Times New Roman" w:cs="Times New Roman"/>
                <w:sz w:val="20"/>
                <w:szCs w:val="20"/>
              </w:rPr>
              <w:t xml:space="preserve">. Produto novo, com </w:t>
            </w:r>
            <w:r w:rsidRPr="00FA7890">
              <w:rPr>
                <w:rFonts w:ascii="Times New Roman" w:eastAsia="Calibri" w:hAnsi="Times New Roman" w:cs="Times New Roman"/>
                <w:b/>
                <w:bCs/>
                <w:sz w:val="20"/>
                <w:szCs w:val="20"/>
              </w:rPr>
              <w:t>registro válido na ANVISA</w:t>
            </w:r>
            <w:r w:rsidRPr="00FA7890">
              <w:rPr>
                <w:rFonts w:ascii="Times New Roman" w:eastAsia="Calibri" w:hAnsi="Times New Roman" w:cs="Times New Roman"/>
                <w:sz w:val="20"/>
                <w:szCs w:val="20"/>
              </w:rPr>
              <w:t>.</w:t>
            </w:r>
          </w:p>
          <w:p w14:paraId="590E605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 xml:space="preserve">01 – </w:t>
            </w:r>
            <w:proofErr w:type="spellStart"/>
            <w:r w:rsidRPr="00FA7890">
              <w:rPr>
                <w:rFonts w:ascii="Times New Roman" w:eastAsia="Calibri" w:hAnsi="Times New Roman" w:cs="Times New Roman"/>
                <w:sz w:val="20"/>
                <w:szCs w:val="20"/>
              </w:rPr>
              <w:t>Cardioversor</w:t>
            </w:r>
            <w:proofErr w:type="spellEnd"/>
            <w:r w:rsidRPr="00FA7890">
              <w:rPr>
                <w:rFonts w:ascii="Times New Roman" w:eastAsia="Calibri" w:hAnsi="Times New Roman" w:cs="Times New Roman"/>
                <w:sz w:val="20"/>
                <w:szCs w:val="20"/>
              </w:rPr>
              <w:t>/desfibrilador bifásico.</w:t>
            </w:r>
          </w:p>
          <w:p w14:paraId="1791E7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Conjunto de pás externas adulto e pediátrica.</w:t>
            </w:r>
          </w:p>
          <w:p w14:paraId="537D58E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Conjunto de eletrodos adesivos de desfibrilação.</w:t>
            </w:r>
          </w:p>
          <w:p w14:paraId="0AC7A1A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de ECG (3 ou 5 vias).</w:t>
            </w:r>
          </w:p>
          <w:p w14:paraId="27907AE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p>
          <w:p w14:paraId="6CC89CF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Carregador de bateria/cabo de alimentação.</w:t>
            </w:r>
          </w:p>
          <w:p w14:paraId="673B1C9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61C43A0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Impressora térmica integrada ou módulo de impressão (quando aplicável).</w:t>
            </w:r>
          </w:p>
          <w:p w14:paraId="3FF3C7D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0647132D"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Cardioversor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CardioMax</w:t>
            </w:r>
            <w:proofErr w:type="spellEnd"/>
            <w:r w:rsidRPr="00FA7890">
              <w:rPr>
                <w:rFonts w:ascii="Times New Roman" w:eastAsia="Calibri" w:hAnsi="Times New Roman" w:cs="Times New Roman"/>
                <w:sz w:val="20"/>
                <w:szCs w:val="20"/>
              </w:rPr>
              <w:t xml:space="preserve"> 8 – </w:t>
            </w:r>
            <w:proofErr w:type="spellStart"/>
            <w:r w:rsidRPr="00FA7890">
              <w:rPr>
                <w:rFonts w:ascii="Times New Roman" w:eastAsia="Calibri" w:hAnsi="Times New Roman" w:cs="Times New Roman"/>
                <w:sz w:val="20"/>
                <w:szCs w:val="20"/>
              </w:rPr>
              <w:t>Instramed</w:t>
            </w:r>
            <w:proofErr w:type="spellEnd"/>
            <w:r w:rsidRPr="00FA7890">
              <w:rPr>
                <w:rFonts w:ascii="Times New Roman" w:eastAsia="Calibri" w:hAnsi="Times New Roman" w:cs="Times New Roman"/>
                <w:sz w:val="20"/>
                <w:szCs w:val="20"/>
              </w:rPr>
              <w:t>;</w:t>
            </w:r>
          </w:p>
          <w:p w14:paraId="6FB74710"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Cardioversor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Lifepak</w:t>
            </w:r>
            <w:proofErr w:type="spellEnd"/>
            <w:r w:rsidRPr="00FA7890">
              <w:rPr>
                <w:rFonts w:ascii="Times New Roman" w:eastAsia="Calibri" w:hAnsi="Times New Roman" w:cs="Times New Roman"/>
                <w:sz w:val="20"/>
                <w:szCs w:val="20"/>
              </w:rPr>
              <w:t xml:space="preserve"> 15 (</w:t>
            </w:r>
            <w:proofErr w:type="spellStart"/>
            <w:r w:rsidRPr="00FA7890">
              <w:rPr>
                <w:rFonts w:ascii="Times New Roman" w:eastAsia="Calibri" w:hAnsi="Times New Roman" w:cs="Times New Roman"/>
                <w:sz w:val="20"/>
                <w:szCs w:val="20"/>
              </w:rPr>
              <w:t>Physio-Control</w:t>
            </w:r>
            <w:proofErr w:type="spellEnd"/>
            <w:r w:rsidRPr="00FA7890">
              <w:rPr>
                <w:rFonts w:ascii="Times New Roman" w:eastAsia="Calibri" w:hAnsi="Times New Roman" w:cs="Times New Roman"/>
                <w:sz w:val="20"/>
                <w:szCs w:val="20"/>
              </w:rPr>
              <w:t>);</w:t>
            </w:r>
          </w:p>
          <w:p w14:paraId="652E26F9"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Cardioversor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BeneHeart</w:t>
            </w:r>
            <w:proofErr w:type="spellEnd"/>
            <w:r w:rsidRPr="00FA7890">
              <w:rPr>
                <w:rFonts w:ascii="Times New Roman" w:eastAsia="Calibri" w:hAnsi="Times New Roman" w:cs="Times New Roman"/>
                <w:sz w:val="20"/>
                <w:szCs w:val="20"/>
              </w:rPr>
              <w:t xml:space="preserve"> D6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w:t>
            </w:r>
          </w:p>
          <w:p w14:paraId="369A0988"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Cardioversor</w:t>
            </w:r>
            <w:proofErr w:type="spellEnd"/>
            <w:r w:rsidRPr="00FA7890">
              <w:rPr>
                <w:rFonts w:ascii="Times New Roman" w:eastAsia="Calibri" w:hAnsi="Times New Roman" w:cs="Times New Roman"/>
                <w:sz w:val="20"/>
                <w:szCs w:val="20"/>
              </w:rPr>
              <w:t xml:space="preserve"> TEC-5631 (</w:t>
            </w:r>
            <w:proofErr w:type="spellStart"/>
            <w:r w:rsidRPr="00FA7890">
              <w:rPr>
                <w:rFonts w:ascii="Times New Roman" w:eastAsia="Calibri" w:hAnsi="Times New Roman" w:cs="Times New Roman"/>
                <w:sz w:val="20"/>
                <w:szCs w:val="20"/>
              </w:rPr>
              <w:t>Nihon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Kohden</w:t>
            </w:r>
            <w:proofErr w:type="spellEnd"/>
            <w:r w:rsidRPr="00FA7890">
              <w:rPr>
                <w:rFonts w:ascii="Times New Roman" w:eastAsia="Calibri" w:hAnsi="Times New Roman" w:cs="Times New Roman"/>
                <w:sz w:val="20"/>
                <w:szCs w:val="20"/>
              </w:rPr>
              <w:t>).</w:t>
            </w:r>
          </w:p>
        </w:tc>
        <w:tc>
          <w:tcPr>
            <w:tcW w:w="759" w:type="pct"/>
            <w:vAlign w:val="center"/>
          </w:tcPr>
          <w:p w14:paraId="4E6C6F8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R$ 20.126,67</w:t>
            </w:r>
          </w:p>
        </w:tc>
        <w:tc>
          <w:tcPr>
            <w:tcW w:w="724" w:type="pct"/>
            <w:vAlign w:val="center"/>
          </w:tcPr>
          <w:p w14:paraId="30FFBF6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R$ 20.126,67</w:t>
            </w:r>
          </w:p>
        </w:tc>
      </w:tr>
      <w:tr w:rsidR="006774C4" w:rsidRPr="00FA7890" w14:paraId="3DE80BC4" w14:textId="77777777" w:rsidTr="004B4662">
        <w:tc>
          <w:tcPr>
            <w:tcW w:w="384" w:type="pct"/>
            <w:vAlign w:val="center"/>
          </w:tcPr>
          <w:p w14:paraId="6AF017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24</w:t>
            </w:r>
          </w:p>
        </w:tc>
        <w:tc>
          <w:tcPr>
            <w:tcW w:w="317" w:type="pct"/>
            <w:vAlign w:val="center"/>
          </w:tcPr>
          <w:p w14:paraId="17C6BFD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EBAAB3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1A465BF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CONSULTÓRIO ODONTOLÓGICO COMPLETO – SISTEMA ELETROMECÂNICO 24V</w:t>
            </w:r>
          </w:p>
          <w:p w14:paraId="184281B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Consultório odontológico completo, com estrutura em </w:t>
            </w:r>
            <w:proofErr w:type="spellStart"/>
            <w:r w:rsidRPr="00FA7890">
              <w:rPr>
                <w:rFonts w:ascii="Times New Roman" w:eastAsia="Calibri" w:hAnsi="Times New Roman" w:cs="Times New Roman"/>
                <w:sz w:val="20"/>
                <w:szCs w:val="20"/>
              </w:rPr>
              <w:t>PVCrom</w:t>
            </w:r>
            <w:proofErr w:type="spellEnd"/>
            <w:r w:rsidRPr="00FA7890">
              <w:rPr>
                <w:rFonts w:ascii="Times New Roman" w:eastAsia="Calibri" w:hAnsi="Times New Roman" w:cs="Times New Roman"/>
                <w:sz w:val="20"/>
                <w:szCs w:val="20"/>
              </w:rPr>
              <w:t xml:space="preserve"> e acionamento por pedal, dotado de cadeira com sistema de elevação eletromecânico por moto-redutor de baixa tensão (24 V). Possui assento com altura regulável entre </w:t>
            </w:r>
            <w:r w:rsidRPr="00FA7890">
              <w:rPr>
                <w:rFonts w:ascii="Times New Roman" w:eastAsia="Calibri" w:hAnsi="Times New Roman" w:cs="Times New Roman"/>
                <w:b/>
                <w:bCs/>
                <w:sz w:val="20"/>
                <w:szCs w:val="20"/>
              </w:rPr>
              <w:t>450 mm e 900 mm</w:t>
            </w:r>
            <w:r w:rsidRPr="00FA7890">
              <w:rPr>
                <w:rFonts w:ascii="Times New Roman" w:eastAsia="Calibri" w:hAnsi="Times New Roman" w:cs="Times New Roman"/>
                <w:sz w:val="20"/>
                <w:szCs w:val="20"/>
              </w:rPr>
              <w:t xml:space="preserve">, estofamento amplo e apoio de braços fixos. Sistema eletrônico integrado em baixa voltagem (24 V) e alimentação de </w:t>
            </w:r>
            <w:r w:rsidRPr="00FA7890">
              <w:rPr>
                <w:rFonts w:ascii="Times New Roman" w:eastAsia="Calibri" w:hAnsi="Times New Roman" w:cs="Times New Roman"/>
                <w:b/>
                <w:bCs/>
                <w:sz w:val="20"/>
                <w:szCs w:val="20"/>
              </w:rPr>
              <w:t>127 a 220 V – 50/60 Hz</w:t>
            </w:r>
            <w:r w:rsidRPr="00FA7890">
              <w:rPr>
                <w:rFonts w:ascii="Times New Roman" w:eastAsia="Calibri" w:hAnsi="Times New Roman" w:cs="Times New Roman"/>
                <w:sz w:val="20"/>
                <w:szCs w:val="20"/>
              </w:rPr>
              <w:t>. Encosto de cabeça removível para melhor ergonomia e acesso clínico.</w:t>
            </w:r>
          </w:p>
          <w:p w14:paraId="4A77672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Equipo integrado composto por seringa tríplice, terminal para alta rotação com spray, terminal para micromotor pneumático e terminal para micromotor elétrico com motor incluso. Acompanha kit de braços direito, refletor com sensor, unidade de água com </w:t>
            </w:r>
            <w:proofErr w:type="spellStart"/>
            <w:r w:rsidRPr="00FA7890">
              <w:rPr>
                <w:rFonts w:ascii="Times New Roman" w:eastAsia="Calibri" w:hAnsi="Times New Roman" w:cs="Times New Roman"/>
                <w:sz w:val="20"/>
                <w:szCs w:val="20"/>
              </w:rPr>
              <w:t>suctor</w:t>
            </w:r>
            <w:proofErr w:type="spellEnd"/>
            <w:r w:rsidRPr="00FA7890">
              <w:rPr>
                <w:rFonts w:ascii="Times New Roman" w:eastAsia="Calibri" w:hAnsi="Times New Roman" w:cs="Times New Roman"/>
                <w:sz w:val="20"/>
                <w:szCs w:val="20"/>
              </w:rPr>
              <w:t xml:space="preserve"> de saliva e ar, sistema pneumático para acionamento automático do </w:t>
            </w:r>
            <w:proofErr w:type="spellStart"/>
            <w:r w:rsidRPr="00FA7890">
              <w:rPr>
                <w:rFonts w:ascii="Times New Roman" w:eastAsia="Calibri" w:hAnsi="Times New Roman" w:cs="Times New Roman"/>
                <w:sz w:val="20"/>
                <w:szCs w:val="20"/>
              </w:rPr>
              <w:t>suctor</w:t>
            </w:r>
            <w:proofErr w:type="spellEnd"/>
            <w:r w:rsidRPr="00FA7890">
              <w:rPr>
                <w:rFonts w:ascii="Times New Roman" w:eastAsia="Calibri" w:hAnsi="Times New Roman" w:cs="Times New Roman"/>
                <w:sz w:val="20"/>
                <w:szCs w:val="20"/>
              </w:rPr>
              <w:t>, mangueiras, cuba, regulagem de vazão de água, condutor de água da bacia e filtro de detritos. Puxadores bilaterais em formato de alça, permitindo isolamento e reduzindo risco de contaminação cruzada.</w:t>
            </w:r>
          </w:p>
          <w:p w14:paraId="61BC3D6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0D8D294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em </w:t>
            </w:r>
            <w:proofErr w:type="spellStart"/>
            <w:r w:rsidRPr="00FA7890">
              <w:rPr>
                <w:rFonts w:ascii="Times New Roman" w:eastAsia="Calibri" w:hAnsi="Times New Roman" w:cs="Times New Roman"/>
                <w:sz w:val="20"/>
                <w:szCs w:val="20"/>
              </w:rPr>
              <w:t>PVCrom</w:t>
            </w:r>
            <w:proofErr w:type="spellEnd"/>
            <w:r w:rsidRPr="00FA7890">
              <w:rPr>
                <w:rFonts w:ascii="Times New Roman" w:eastAsia="Calibri" w:hAnsi="Times New Roman" w:cs="Times New Roman"/>
                <w:sz w:val="20"/>
                <w:szCs w:val="20"/>
              </w:rPr>
              <w:t>;</w:t>
            </w:r>
          </w:p>
          <w:p w14:paraId="7B7683B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Acionamento por pedal;</w:t>
            </w:r>
          </w:p>
          <w:p w14:paraId="0CA77F9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Altura do assento: 450 mm a 900 mm;</w:t>
            </w:r>
          </w:p>
          <w:p w14:paraId="10D6664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Sistema eletromecânico 24 V;</w:t>
            </w:r>
          </w:p>
          <w:p w14:paraId="0C1D670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127–220 V (50/60 Hz);</w:t>
            </w:r>
          </w:p>
          <w:p w14:paraId="5F06B08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Encosto de cabeça removível;</w:t>
            </w:r>
          </w:p>
          <w:p w14:paraId="1EAF8A0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Apoio de braços fixos;</w:t>
            </w:r>
          </w:p>
          <w:p w14:paraId="4F4F1D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Refletor com sensor;</w:t>
            </w:r>
          </w:p>
          <w:p w14:paraId="293D440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 Unidade de água com </w:t>
            </w:r>
            <w:proofErr w:type="spellStart"/>
            <w:r w:rsidRPr="00FA7890">
              <w:rPr>
                <w:rFonts w:ascii="Times New Roman" w:eastAsia="Calibri" w:hAnsi="Times New Roman" w:cs="Times New Roman"/>
                <w:sz w:val="20"/>
                <w:szCs w:val="20"/>
              </w:rPr>
              <w:t>suctor</w:t>
            </w:r>
            <w:proofErr w:type="spellEnd"/>
            <w:r w:rsidRPr="00FA7890">
              <w:rPr>
                <w:rFonts w:ascii="Times New Roman" w:eastAsia="Calibri" w:hAnsi="Times New Roman" w:cs="Times New Roman"/>
                <w:sz w:val="20"/>
                <w:szCs w:val="20"/>
              </w:rPr>
              <w:t xml:space="preserve"> de saliva e ar;</w:t>
            </w:r>
          </w:p>
          <w:p w14:paraId="2E679C5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Sistema pneumático para </w:t>
            </w:r>
            <w:proofErr w:type="spellStart"/>
            <w:r w:rsidRPr="00FA7890">
              <w:rPr>
                <w:rFonts w:ascii="Times New Roman" w:eastAsia="Calibri" w:hAnsi="Times New Roman" w:cs="Times New Roman"/>
                <w:sz w:val="20"/>
                <w:szCs w:val="20"/>
              </w:rPr>
              <w:t>suctor</w:t>
            </w:r>
            <w:proofErr w:type="spellEnd"/>
            <w:r w:rsidRPr="00FA7890">
              <w:rPr>
                <w:rFonts w:ascii="Times New Roman" w:eastAsia="Calibri" w:hAnsi="Times New Roman" w:cs="Times New Roman"/>
                <w:sz w:val="20"/>
                <w:szCs w:val="20"/>
              </w:rPr>
              <w:t xml:space="preserve"> automático;</w:t>
            </w:r>
          </w:p>
          <w:p w14:paraId="57E52F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Seringa tríplice;</w:t>
            </w:r>
          </w:p>
          <w:p w14:paraId="0E6BDE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Terminal para alta rotação com spray;</w:t>
            </w:r>
          </w:p>
          <w:p w14:paraId="5B55F4C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Terminal para micromotor;</w:t>
            </w:r>
          </w:p>
          <w:p w14:paraId="0B9CA64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Terminal para micromotor elétrico com motor;</w:t>
            </w:r>
          </w:p>
          <w:p w14:paraId="13A4A54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Mangueiras, cuba, regulagem de vazão e filtro de detritos;</w:t>
            </w:r>
          </w:p>
          <w:p w14:paraId="2E663FD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Puxadores bilaterais tipo alça.</w:t>
            </w:r>
          </w:p>
          <w:p w14:paraId="23ABA57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0AF6E2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Consultório Odontológico D700 – </w:t>
            </w:r>
            <w:proofErr w:type="spellStart"/>
            <w:r w:rsidRPr="00FA7890">
              <w:rPr>
                <w:rFonts w:ascii="Times New Roman" w:eastAsia="Calibri" w:hAnsi="Times New Roman" w:cs="Times New Roman"/>
                <w:sz w:val="20"/>
                <w:szCs w:val="20"/>
              </w:rPr>
              <w:t>Dabi</w:t>
            </w:r>
            <w:proofErr w:type="spellEnd"/>
            <w:r w:rsidRPr="00FA7890">
              <w:rPr>
                <w:rFonts w:ascii="Times New Roman" w:eastAsia="Calibri" w:hAnsi="Times New Roman" w:cs="Times New Roman"/>
                <w:sz w:val="20"/>
                <w:szCs w:val="20"/>
              </w:rPr>
              <w:t xml:space="preserve"> Atlante; – Consultório Odontológico S200 – </w:t>
            </w:r>
            <w:proofErr w:type="spellStart"/>
            <w:r w:rsidRPr="00FA7890">
              <w:rPr>
                <w:rFonts w:ascii="Times New Roman" w:eastAsia="Calibri" w:hAnsi="Times New Roman" w:cs="Times New Roman"/>
                <w:sz w:val="20"/>
                <w:szCs w:val="20"/>
              </w:rPr>
              <w:t>Gnatus</w:t>
            </w:r>
            <w:proofErr w:type="spellEnd"/>
            <w:r w:rsidRPr="00FA7890">
              <w:rPr>
                <w:rFonts w:ascii="Times New Roman" w:eastAsia="Calibri" w:hAnsi="Times New Roman" w:cs="Times New Roman"/>
                <w:sz w:val="20"/>
                <w:szCs w:val="20"/>
              </w:rPr>
              <w:t xml:space="preserve">; – Consultório Odontológico </w:t>
            </w:r>
            <w:proofErr w:type="spellStart"/>
            <w:r w:rsidRPr="00FA7890">
              <w:rPr>
                <w:rFonts w:ascii="Times New Roman" w:eastAsia="Calibri" w:hAnsi="Times New Roman" w:cs="Times New Roman"/>
                <w:sz w:val="20"/>
                <w:szCs w:val="20"/>
              </w:rPr>
              <w:t>Excellence</w:t>
            </w:r>
            <w:proofErr w:type="spellEnd"/>
            <w:r w:rsidRPr="00FA7890">
              <w:rPr>
                <w:rFonts w:ascii="Times New Roman" w:eastAsia="Calibri" w:hAnsi="Times New Roman" w:cs="Times New Roman"/>
                <w:sz w:val="20"/>
                <w:szCs w:val="20"/>
              </w:rPr>
              <w:t xml:space="preserve"> – Olsen; – Ou equivalente técnico.</w:t>
            </w:r>
          </w:p>
        </w:tc>
        <w:tc>
          <w:tcPr>
            <w:tcW w:w="759" w:type="pct"/>
            <w:vAlign w:val="center"/>
          </w:tcPr>
          <w:p w14:paraId="3C67AAE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R$ 21</w:t>
            </w:r>
            <w:r>
              <w:rPr>
                <w:rFonts w:ascii="Times New Roman" w:eastAsia="Calibri" w:hAnsi="Times New Roman" w:cs="Times New Roman"/>
                <w:sz w:val="20"/>
                <w:szCs w:val="20"/>
              </w:rPr>
              <w:t>.</w:t>
            </w:r>
            <w:r w:rsidRPr="00FA7890">
              <w:rPr>
                <w:rFonts w:ascii="Times New Roman" w:eastAsia="Calibri" w:hAnsi="Times New Roman" w:cs="Times New Roman"/>
                <w:sz w:val="20"/>
                <w:szCs w:val="20"/>
              </w:rPr>
              <w:t>568,43</w:t>
            </w:r>
          </w:p>
        </w:tc>
        <w:tc>
          <w:tcPr>
            <w:tcW w:w="724" w:type="pct"/>
            <w:vAlign w:val="center"/>
          </w:tcPr>
          <w:p w14:paraId="7013AD3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R$ 43.136,86</w:t>
            </w:r>
          </w:p>
        </w:tc>
      </w:tr>
      <w:tr w:rsidR="006774C4" w:rsidRPr="00FA7890" w14:paraId="2DE3D58F" w14:textId="77777777" w:rsidTr="004B4662">
        <w:tc>
          <w:tcPr>
            <w:tcW w:w="384" w:type="pct"/>
            <w:vAlign w:val="center"/>
          </w:tcPr>
          <w:p w14:paraId="0A18257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25</w:t>
            </w:r>
          </w:p>
        </w:tc>
        <w:tc>
          <w:tcPr>
            <w:tcW w:w="317" w:type="pct"/>
            <w:vAlign w:val="center"/>
          </w:tcPr>
          <w:p w14:paraId="5B61EFB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73717A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35</w:t>
            </w:r>
          </w:p>
        </w:tc>
        <w:tc>
          <w:tcPr>
            <w:tcW w:w="2499" w:type="pct"/>
            <w:vAlign w:val="center"/>
            <w:hideMark/>
          </w:tcPr>
          <w:p w14:paraId="7792398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ESCADA HOSPITALAR DE 02 DEGRAUS</w:t>
            </w:r>
          </w:p>
          <w:p w14:paraId="3FB5D92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Escada destinada a </w:t>
            </w:r>
            <w:r w:rsidRPr="00FA7890">
              <w:rPr>
                <w:rFonts w:ascii="Times New Roman" w:eastAsia="Calibri" w:hAnsi="Times New Roman" w:cs="Times New Roman"/>
                <w:b/>
                <w:bCs/>
                <w:sz w:val="20"/>
                <w:szCs w:val="20"/>
              </w:rPr>
              <w:t>auxílio no acesso de pacientes</w:t>
            </w:r>
            <w:r w:rsidRPr="00FA7890">
              <w:rPr>
                <w:rFonts w:ascii="Times New Roman" w:eastAsia="Calibri" w:hAnsi="Times New Roman" w:cs="Times New Roman"/>
                <w:sz w:val="20"/>
                <w:szCs w:val="20"/>
              </w:rPr>
              <w:t xml:space="preserve"> a macas, leitos e mesas de exame, confeccionada em </w:t>
            </w:r>
            <w:r w:rsidRPr="00FA7890">
              <w:rPr>
                <w:rFonts w:ascii="Times New Roman" w:eastAsia="Calibri" w:hAnsi="Times New Roman" w:cs="Times New Roman"/>
                <w:b/>
                <w:bCs/>
                <w:sz w:val="20"/>
                <w:szCs w:val="20"/>
              </w:rPr>
              <w:t>estrutura metálica resistente</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dois degraus</w:t>
            </w:r>
            <w:r w:rsidRPr="00FA7890">
              <w:rPr>
                <w:rFonts w:ascii="Times New Roman" w:eastAsia="Calibri" w:hAnsi="Times New Roman" w:cs="Times New Roman"/>
                <w:sz w:val="20"/>
                <w:szCs w:val="20"/>
              </w:rPr>
              <w:t xml:space="preserve">, equipada com </w:t>
            </w:r>
            <w:r w:rsidRPr="00FA7890">
              <w:rPr>
                <w:rFonts w:ascii="Times New Roman" w:eastAsia="Calibri" w:hAnsi="Times New Roman" w:cs="Times New Roman"/>
                <w:b/>
                <w:bCs/>
                <w:sz w:val="20"/>
                <w:szCs w:val="20"/>
              </w:rPr>
              <w:t>revestimento antiderrapante</w:t>
            </w:r>
            <w:r w:rsidRPr="00FA7890">
              <w:rPr>
                <w:rFonts w:ascii="Times New Roman" w:eastAsia="Calibri" w:hAnsi="Times New Roman" w:cs="Times New Roman"/>
                <w:sz w:val="20"/>
                <w:szCs w:val="20"/>
              </w:rPr>
              <w:t xml:space="preserve"> para maior segurança durante o uso.</w:t>
            </w:r>
          </w:p>
          <w:p w14:paraId="3E591A7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Possui </w:t>
            </w:r>
            <w:r w:rsidRPr="00FA7890">
              <w:rPr>
                <w:rFonts w:ascii="Times New Roman" w:eastAsia="Calibri" w:hAnsi="Times New Roman" w:cs="Times New Roman"/>
                <w:b/>
                <w:bCs/>
                <w:sz w:val="20"/>
                <w:szCs w:val="20"/>
              </w:rPr>
              <w:t>acabamento adequado ao ambiente hospitalar</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pés com ponteiras plásticas antiderrapantes</w:t>
            </w:r>
            <w:r w:rsidRPr="00FA7890">
              <w:rPr>
                <w:rFonts w:ascii="Times New Roman" w:eastAsia="Calibri" w:hAnsi="Times New Roman" w:cs="Times New Roman"/>
                <w:sz w:val="20"/>
                <w:szCs w:val="20"/>
              </w:rPr>
              <w:t>, garantindo estabilidade e proteção ao piso. Produto novo, indicado para uso em unidades de saúde.</w:t>
            </w:r>
          </w:p>
          <w:p w14:paraId="7B592AE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26CF104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Quantidade de degraus: 02;</w:t>
            </w:r>
          </w:p>
          <w:p w14:paraId="70AFFDC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resistente;</w:t>
            </w:r>
          </w:p>
          <w:p w14:paraId="2AA6DB6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Degraus com revestimento antiderrapante;</w:t>
            </w:r>
          </w:p>
          <w:p w14:paraId="5E3B2B9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Pés com ponteiras plásticas;</w:t>
            </w:r>
          </w:p>
          <w:p w14:paraId="1F0557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Acabamento adequado ao uso hospitalar (inox ou pintura epóxi).</w:t>
            </w:r>
          </w:p>
          <w:p w14:paraId="2AFF0E9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15E031B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Escada hospitalar 2 degraus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w:t>
            </w:r>
          </w:p>
          <w:p w14:paraId="54E0186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Escada hospitalar 2 degraus Metalúrgica Valença;</w:t>
            </w:r>
          </w:p>
          <w:p w14:paraId="341579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Escada hospitalar 2 degraus Santa Helena;</w:t>
            </w:r>
          </w:p>
          <w:p w14:paraId="36E962D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Escada hospitalar 2 degraus </w:t>
            </w:r>
            <w:proofErr w:type="spellStart"/>
            <w:r w:rsidRPr="00FA7890">
              <w:rPr>
                <w:rFonts w:ascii="Times New Roman" w:eastAsia="Calibri" w:hAnsi="Times New Roman" w:cs="Times New Roman"/>
                <w:sz w:val="20"/>
                <w:szCs w:val="20"/>
              </w:rPr>
              <w:t>Indumédica</w:t>
            </w:r>
            <w:proofErr w:type="spellEnd"/>
            <w:r w:rsidRPr="00FA7890">
              <w:rPr>
                <w:rFonts w:ascii="Times New Roman" w:eastAsia="Calibri" w:hAnsi="Times New Roman" w:cs="Times New Roman"/>
                <w:sz w:val="20"/>
                <w:szCs w:val="20"/>
              </w:rPr>
              <w:t>; ou equivalente técnico.</w:t>
            </w:r>
          </w:p>
        </w:tc>
        <w:tc>
          <w:tcPr>
            <w:tcW w:w="759" w:type="pct"/>
            <w:vAlign w:val="center"/>
          </w:tcPr>
          <w:p w14:paraId="3280F9F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R$ 115,22</w:t>
            </w:r>
          </w:p>
        </w:tc>
        <w:tc>
          <w:tcPr>
            <w:tcW w:w="724" w:type="pct"/>
            <w:vAlign w:val="center"/>
          </w:tcPr>
          <w:p w14:paraId="190347B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R$ 4.032,70</w:t>
            </w:r>
          </w:p>
        </w:tc>
      </w:tr>
      <w:tr w:rsidR="006774C4" w:rsidRPr="00FA7890" w14:paraId="748E851E" w14:textId="77777777" w:rsidTr="004B4662">
        <w:tc>
          <w:tcPr>
            <w:tcW w:w="384" w:type="pct"/>
            <w:vAlign w:val="center"/>
          </w:tcPr>
          <w:p w14:paraId="188495C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26</w:t>
            </w:r>
          </w:p>
        </w:tc>
        <w:tc>
          <w:tcPr>
            <w:tcW w:w="317" w:type="pct"/>
            <w:vAlign w:val="center"/>
          </w:tcPr>
          <w:p w14:paraId="3171FFE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D73253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4568C40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 xml:space="preserve">ELETROCARDIÓGRAFO 12 CANAIS </w:t>
            </w:r>
          </w:p>
          <w:p w14:paraId="5F35B20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destinado à realização de </w:t>
            </w:r>
            <w:r w:rsidRPr="00FA7890">
              <w:rPr>
                <w:rFonts w:ascii="Times New Roman" w:eastAsia="Calibri" w:hAnsi="Times New Roman" w:cs="Times New Roman"/>
                <w:b/>
                <w:bCs/>
                <w:sz w:val="20"/>
                <w:szCs w:val="20"/>
              </w:rPr>
              <w:t>exames de eletrocardiograma (ECG) em 12 derivações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aquisição simultânea dos 12 canais</w:t>
            </w:r>
            <w:r w:rsidRPr="00FA7890">
              <w:rPr>
                <w:rFonts w:ascii="Times New Roman" w:eastAsia="Calibri" w:hAnsi="Times New Roman" w:cs="Times New Roman"/>
                <w:sz w:val="20"/>
                <w:szCs w:val="20"/>
              </w:rPr>
              <w:t xml:space="preserve">, display para visualização do traçado cardíaco, </w:t>
            </w:r>
            <w:r w:rsidRPr="00FA7890">
              <w:rPr>
                <w:rFonts w:ascii="Times New Roman" w:eastAsia="Calibri" w:hAnsi="Times New Roman" w:cs="Times New Roman"/>
                <w:b/>
                <w:bCs/>
                <w:sz w:val="20"/>
                <w:szCs w:val="20"/>
              </w:rPr>
              <w:t>impressora térmica integrada</w:t>
            </w:r>
            <w:r w:rsidRPr="00FA7890">
              <w:rPr>
                <w:rFonts w:ascii="Times New Roman" w:eastAsia="Calibri" w:hAnsi="Times New Roman" w:cs="Times New Roman"/>
                <w:sz w:val="20"/>
                <w:szCs w:val="20"/>
              </w:rPr>
              <w:t xml:space="preserve">, análise automática e armazenamento de exames. Possui filtros digitais, detecção de arritmias e operação por bateria interna recarregável. Alimentação elétrica </w:t>
            </w:r>
            <w:r w:rsidRPr="00FA7890">
              <w:rPr>
                <w:rFonts w:ascii="Times New Roman" w:eastAsia="Calibri" w:hAnsi="Times New Roman" w:cs="Times New Roman"/>
                <w:b/>
                <w:bCs/>
                <w:sz w:val="20"/>
                <w:szCs w:val="20"/>
              </w:rPr>
              <w:t>bivolt automático (110/220 V)</w:t>
            </w:r>
            <w:r w:rsidRPr="00FA7890">
              <w:rPr>
                <w:rFonts w:ascii="Times New Roman" w:eastAsia="Calibri" w:hAnsi="Times New Roman" w:cs="Times New Roman"/>
                <w:sz w:val="20"/>
                <w:szCs w:val="20"/>
              </w:rPr>
              <w:t xml:space="preserve">. Produto novo, com </w:t>
            </w:r>
            <w:r w:rsidRPr="00FA7890">
              <w:rPr>
                <w:rFonts w:ascii="Times New Roman" w:eastAsia="Calibri" w:hAnsi="Times New Roman" w:cs="Times New Roman"/>
                <w:b/>
                <w:bCs/>
                <w:sz w:val="20"/>
                <w:szCs w:val="20"/>
              </w:rPr>
              <w:t>registro válido na ANVISA</w:t>
            </w:r>
            <w:r w:rsidRPr="00FA7890">
              <w:rPr>
                <w:rFonts w:ascii="Times New Roman" w:eastAsia="Calibri" w:hAnsi="Times New Roman" w:cs="Times New Roman"/>
                <w:sz w:val="20"/>
                <w:szCs w:val="20"/>
              </w:rPr>
              <w:t>.</w:t>
            </w:r>
          </w:p>
          <w:p w14:paraId="29FBED8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Eletrocardiógrafo digital de 12 canais.</w:t>
            </w:r>
          </w:p>
          <w:p w14:paraId="40D3D08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paciente para ECG (10 vias).</w:t>
            </w:r>
          </w:p>
          <w:p w14:paraId="18F369E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Conjunto de eletrodos reutilizáveis (adulto).</w:t>
            </w:r>
          </w:p>
          <w:p w14:paraId="4D33098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Papel térmico para impressão.</w:t>
            </w:r>
          </w:p>
          <w:p w14:paraId="3A02545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p>
          <w:p w14:paraId="066B747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de alimentação/carregador.</w:t>
            </w:r>
          </w:p>
          <w:p w14:paraId="635EC1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453DE2D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23508C1"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lastRenderedPageBreak/>
              <w:t>CardioTouch</w:t>
            </w:r>
            <w:proofErr w:type="spellEnd"/>
            <w:r w:rsidRPr="00FA7890">
              <w:rPr>
                <w:rFonts w:ascii="Times New Roman" w:eastAsia="Calibri" w:hAnsi="Times New Roman" w:cs="Times New Roman"/>
                <w:sz w:val="20"/>
                <w:szCs w:val="20"/>
              </w:rPr>
              <w:t xml:space="preserve"> 3000 (</w:t>
            </w:r>
            <w:proofErr w:type="spellStart"/>
            <w:r w:rsidRPr="00FA7890">
              <w:rPr>
                <w:rFonts w:ascii="Times New Roman" w:eastAsia="Calibri" w:hAnsi="Times New Roman" w:cs="Times New Roman"/>
                <w:sz w:val="20"/>
                <w:szCs w:val="20"/>
              </w:rPr>
              <w:t>Bionet</w:t>
            </w:r>
            <w:proofErr w:type="spellEnd"/>
            <w:r w:rsidRPr="00FA7890">
              <w:rPr>
                <w:rFonts w:ascii="Times New Roman" w:eastAsia="Calibri" w:hAnsi="Times New Roman" w:cs="Times New Roman"/>
                <w:sz w:val="20"/>
                <w:szCs w:val="20"/>
              </w:rPr>
              <w:t>);</w:t>
            </w:r>
          </w:p>
          <w:p w14:paraId="779DD77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ECG-12C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w:t>
            </w:r>
          </w:p>
          <w:p w14:paraId="7D5FB3BD"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BeneHeart</w:t>
            </w:r>
            <w:proofErr w:type="spellEnd"/>
            <w:r w:rsidRPr="00FA7890">
              <w:rPr>
                <w:rFonts w:ascii="Times New Roman" w:eastAsia="Calibri" w:hAnsi="Times New Roman" w:cs="Times New Roman"/>
                <w:sz w:val="20"/>
                <w:szCs w:val="20"/>
              </w:rPr>
              <w:t xml:space="preserve"> R12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w:t>
            </w:r>
          </w:p>
          <w:p w14:paraId="5B7F4CD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ECG-1200G (</w:t>
            </w:r>
            <w:proofErr w:type="spellStart"/>
            <w:r w:rsidRPr="00FA7890">
              <w:rPr>
                <w:rFonts w:ascii="Times New Roman" w:eastAsia="Calibri" w:hAnsi="Times New Roman" w:cs="Times New Roman"/>
                <w:sz w:val="20"/>
                <w:szCs w:val="20"/>
              </w:rPr>
              <w:t>Nihon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Kohden</w:t>
            </w:r>
            <w:proofErr w:type="spellEnd"/>
            <w:r w:rsidRPr="00FA7890">
              <w:rPr>
                <w:rFonts w:ascii="Times New Roman" w:eastAsia="Calibri" w:hAnsi="Times New Roman" w:cs="Times New Roman"/>
                <w:sz w:val="20"/>
                <w:szCs w:val="20"/>
              </w:rPr>
              <w:t>);</w:t>
            </w:r>
          </w:p>
          <w:p w14:paraId="3DB31B89"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PageWriter</w:t>
            </w:r>
            <w:proofErr w:type="spellEnd"/>
            <w:r w:rsidRPr="00FA7890">
              <w:rPr>
                <w:rFonts w:ascii="Times New Roman" w:eastAsia="Calibri" w:hAnsi="Times New Roman" w:cs="Times New Roman"/>
                <w:sz w:val="20"/>
                <w:szCs w:val="20"/>
              </w:rPr>
              <w:t xml:space="preserve"> TC30 (Philips); ou equivalente técnico.</w:t>
            </w:r>
          </w:p>
        </w:tc>
        <w:tc>
          <w:tcPr>
            <w:tcW w:w="759" w:type="pct"/>
            <w:vAlign w:val="center"/>
          </w:tcPr>
          <w:p w14:paraId="1B342B4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R$ 4.766,33</w:t>
            </w:r>
          </w:p>
        </w:tc>
        <w:tc>
          <w:tcPr>
            <w:tcW w:w="724" w:type="pct"/>
            <w:vAlign w:val="center"/>
          </w:tcPr>
          <w:p w14:paraId="3B6D8B8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R$ 9.532,66</w:t>
            </w:r>
          </w:p>
        </w:tc>
      </w:tr>
      <w:tr w:rsidR="006774C4" w:rsidRPr="00FA7890" w14:paraId="7013562F" w14:textId="77777777" w:rsidTr="004B4662">
        <w:tc>
          <w:tcPr>
            <w:tcW w:w="384" w:type="pct"/>
            <w:tcBorders>
              <w:bottom w:val="single" w:sz="4" w:space="0" w:color="auto"/>
            </w:tcBorders>
            <w:vAlign w:val="center"/>
          </w:tcPr>
          <w:p w14:paraId="1A95D04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27</w:t>
            </w:r>
          </w:p>
        </w:tc>
        <w:tc>
          <w:tcPr>
            <w:tcW w:w="317" w:type="pct"/>
            <w:vAlign w:val="center"/>
          </w:tcPr>
          <w:p w14:paraId="006306F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20DD6F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7</w:t>
            </w:r>
          </w:p>
        </w:tc>
        <w:tc>
          <w:tcPr>
            <w:tcW w:w="2499" w:type="pct"/>
            <w:vAlign w:val="center"/>
            <w:hideMark/>
          </w:tcPr>
          <w:p w14:paraId="17FBA66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ESTESIÔMETRO – KIT DE MONOFILAMENTOS</w:t>
            </w:r>
          </w:p>
          <w:p w14:paraId="2C2BB75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Kit destinado à </w:t>
            </w:r>
            <w:r w:rsidRPr="00FA7890">
              <w:rPr>
                <w:rFonts w:ascii="Times New Roman" w:eastAsia="Calibri" w:hAnsi="Times New Roman" w:cs="Times New Roman"/>
                <w:b/>
                <w:bCs/>
                <w:sz w:val="20"/>
                <w:szCs w:val="20"/>
              </w:rPr>
              <w:t>avaliação da sensibilidade tátil e alterações sensoriais</w:t>
            </w:r>
            <w:r w:rsidRPr="00FA7890">
              <w:rPr>
                <w:rFonts w:ascii="Times New Roman" w:eastAsia="Calibri" w:hAnsi="Times New Roman" w:cs="Times New Roman"/>
                <w:sz w:val="20"/>
                <w:szCs w:val="20"/>
              </w:rPr>
              <w:t xml:space="preserve">, utilizado em exames clínicos e fisioterapêuticos, incluindo acompanhamento de </w:t>
            </w:r>
            <w:r w:rsidRPr="00FA7890">
              <w:rPr>
                <w:rFonts w:ascii="Times New Roman" w:eastAsia="Calibri" w:hAnsi="Times New Roman" w:cs="Times New Roman"/>
                <w:b/>
                <w:bCs/>
                <w:sz w:val="20"/>
                <w:szCs w:val="20"/>
              </w:rPr>
              <w:t>neuropatias periféricas</w:t>
            </w:r>
            <w:r w:rsidRPr="00FA7890">
              <w:rPr>
                <w:rFonts w:ascii="Times New Roman" w:eastAsia="Calibri" w:hAnsi="Times New Roman" w:cs="Times New Roman"/>
                <w:sz w:val="20"/>
                <w:szCs w:val="20"/>
              </w:rPr>
              <w:t xml:space="preserve">, hanseníase, diabetes e reabilitação neurológica. Composto por </w:t>
            </w:r>
            <w:r w:rsidRPr="00FA7890">
              <w:rPr>
                <w:rFonts w:ascii="Times New Roman" w:eastAsia="Calibri" w:hAnsi="Times New Roman" w:cs="Times New Roman"/>
                <w:b/>
                <w:bCs/>
                <w:sz w:val="20"/>
                <w:szCs w:val="20"/>
              </w:rPr>
              <w:t xml:space="preserve">conjunto de </w:t>
            </w:r>
            <w:proofErr w:type="spellStart"/>
            <w:r w:rsidRPr="00FA7890">
              <w:rPr>
                <w:rFonts w:ascii="Times New Roman" w:eastAsia="Calibri" w:hAnsi="Times New Roman" w:cs="Times New Roman"/>
                <w:b/>
                <w:bCs/>
                <w:sz w:val="20"/>
                <w:szCs w:val="20"/>
              </w:rPr>
              <w:t>monofilamentos</w:t>
            </w:r>
            <w:proofErr w:type="spellEnd"/>
            <w:r w:rsidRPr="00FA7890">
              <w:rPr>
                <w:rFonts w:ascii="Times New Roman" w:eastAsia="Calibri" w:hAnsi="Times New Roman" w:cs="Times New Roman"/>
                <w:b/>
                <w:bCs/>
                <w:sz w:val="20"/>
                <w:szCs w:val="20"/>
              </w:rPr>
              <w:t xml:space="preserve"> calibrados</w:t>
            </w:r>
            <w:r w:rsidRPr="00FA7890">
              <w:rPr>
                <w:rFonts w:ascii="Times New Roman" w:eastAsia="Calibri" w:hAnsi="Times New Roman" w:cs="Times New Roman"/>
                <w:sz w:val="20"/>
                <w:szCs w:val="20"/>
              </w:rPr>
              <w:t xml:space="preserve">, confeccionados em </w:t>
            </w:r>
            <w:r w:rsidRPr="00FA7890">
              <w:rPr>
                <w:rFonts w:ascii="Times New Roman" w:eastAsia="Calibri" w:hAnsi="Times New Roman" w:cs="Times New Roman"/>
                <w:b/>
                <w:bCs/>
                <w:sz w:val="20"/>
                <w:szCs w:val="20"/>
              </w:rPr>
              <w:t>nylon</w:t>
            </w:r>
            <w:r w:rsidRPr="00FA7890">
              <w:rPr>
                <w:rFonts w:ascii="Times New Roman" w:eastAsia="Calibri" w:hAnsi="Times New Roman" w:cs="Times New Roman"/>
                <w:sz w:val="20"/>
                <w:szCs w:val="20"/>
              </w:rPr>
              <w:t xml:space="preserve">, montados em suportes individuais e acondicionados em </w:t>
            </w:r>
            <w:r w:rsidRPr="00FA7890">
              <w:rPr>
                <w:rFonts w:ascii="Times New Roman" w:eastAsia="Calibri" w:hAnsi="Times New Roman" w:cs="Times New Roman"/>
                <w:b/>
                <w:bCs/>
                <w:sz w:val="20"/>
                <w:szCs w:val="20"/>
              </w:rPr>
              <w:t>tubos protetores transparentes</w:t>
            </w:r>
            <w:r w:rsidRPr="00FA7890">
              <w:rPr>
                <w:rFonts w:ascii="Times New Roman" w:eastAsia="Calibri" w:hAnsi="Times New Roman" w:cs="Times New Roman"/>
                <w:sz w:val="20"/>
                <w:szCs w:val="20"/>
              </w:rPr>
              <w:t>, garantindo conservação e organização do material.</w:t>
            </w:r>
          </w:p>
          <w:p w14:paraId="2424D94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Os </w:t>
            </w:r>
            <w:proofErr w:type="spellStart"/>
            <w:r w:rsidRPr="00FA7890">
              <w:rPr>
                <w:rFonts w:ascii="Times New Roman" w:eastAsia="Calibri" w:hAnsi="Times New Roman" w:cs="Times New Roman"/>
                <w:sz w:val="20"/>
                <w:szCs w:val="20"/>
              </w:rPr>
              <w:t>monofilamentos</w:t>
            </w:r>
            <w:proofErr w:type="spellEnd"/>
            <w:r w:rsidRPr="00FA7890">
              <w:rPr>
                <w:rFonts w:ascii="Times New Roman" w:eastAsia="Calibri" w:hAnsi="Times New Roman" w:cs="Times New Roman"/>
                <w:sz w:val="20"/>
                <w:szCs w:val="20"/>
              </w:rPr>
              <w:t xml:space="preserve"> permitem a aplicação de </w:t>
            </w:r>
            <w:r w:rsidRPr="00FA7890">
              <w:rPr>
                <w:rFonts w:ascii="Times New Roman" w:eastAsia="Calibri" w:hAnsi="Times New Roman" w:cs="Times New Roman"/>
                <w:b/>
                <w:bCs/>
                <w:sz w:val="20"/>
                <w:szCs w:val="20"/>
              </w:rPr>
              <w:t>diferentes níveis de estímulo de pressão</w:t>
            </w:r>
            <w:r w:rsidRPr="00FA7890">
              <w:rPr>
                <w:rFonts w:ascii="Times New Roman" w:eastAsia="Calibri" w:hAnsi="Times New Roman" w:cs="Times New Roman"/>
                <w:sz w:val="20"/>
                <w:szCs w:val="20"/>
              </w:rPr>
              <w:t>, adequados à avaliação da sensibilidade cutânea conforme protocolos clínicos reconhecidos.</w:t>
            </w:r>
          </w:p>
          <w:p w14:paraId="34B112E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de uso profissional, indicado para unidades de saúde.</w:t>
            </w:r>
          </w:p>
          <w:p w14:paraId="082ED6A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07EE6B8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Tipo: Kit </w:t>
            </w:r>
            <w:proofErr w:type="spellStart"/>
            <w:r w:rsidRPr="00FA7890">
              <w:rPr>
                <w:rFonts w:ascii="Times New Roman" w:eastAsia="Calibri" w:hAnsi="Times New Roman" w:cs="Times New Roman"/>
                <w:sz w:val="20"/>
                <w:szCs w:val="20"/>
              </w:rPr>
              <w:t>estesiômetro</w:t>
            </w:r>
            <w:proofErr w:type="spellEnd"/>
            <w:r w:rsidRPr="00FA7890">
              <w:rPr>
                <w:rFonts w:ascii="Times New Roman" w:eastAsia="Calibri" w:hAnsi="Times New Roman" w:cs="Times New Roman"/>
                <w:sz w:val="20"/>
                <w:szCs w:val="20"/>
              </w:rPr>
              <w:t>;</w:t>
            </w:r>
          </w:p>
          <w:p w14:paraId="609F511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Conjunto com </w:t>
            </w:r>
            <w:r w:rsidRPr="00FA7890">
              <w:rPr>
                <w:rFonts w:ascii="Times New Roman" w:eastAsia="Calibri" w:hAnsi="Times New Roman" w:cs="Times New Roman"/>
                <w:b/>
                <w:bCs/>
                <w:sz w:val="20"/>
                <w:szCs w:val="20"/>
              </w:rPr>
              <w:t xml:space="preserve">múltiplos </w:t>
            </w:r>
            <w:proofErr w:type="spellStart"/>
            <w:r w:rsidRPr="00FA7890">
              <w:rPr>
                <w:rFonts w:ascii="Times New Roman" w:eastAsia="Calibri" w:hAnsi="Times New Roman" w:cs="Times New Roman"/>
                <w:b/>
                <w:bCs/>
                <w:sz w:val="20"/>
                <w:szCs w:val="20"/>
              </w:rPr>
              <w:t>monofilamentos</w:t>
            </w:r>
            <w:proofErr w:type="spellEnd"/>
            <w:r w:rsidRPr="00FA7890">
              <w:rPr>
                <w:rFonts w:ascii="Times New Roman" w:eastAsia="Calibri" w:hAnsi="Times New Roman" w:cs="Times New Roman"/>
                <w:b/>
                <w:bCs/>
                <w:sz w:val="20"/>
                <w:szCs w:val="20"/>
              </w:rPr>
              <w:t xml:space="preserve"> calibrados</w:t>
            </w:r>
            <w:r w:rsidRPr="00FA7890">
              <w:rPr>
                <w:rFonts w:ascii="Times New Roman" w:eastAsia="Calibri" w:hAnsi="Times New Roman" w:cs="Times New Roman"/>
                <w:sz w:val="20"/>
                <w:szCs w:val="20"/>
              </w:rPr>
              <w:t>;</w:t>
            </w:r>
            <w:r w:rsidRPr="00FA7890">
              <w:rPr>
                <w:rFonts w:ascii="Times New Roman" w:eastAsia="Calibri" w:hAnsi="Times New Roman" w:cs="Times New Roman"/>
                <w:sz w:val="20"/>
                <w:szCs w:val="20"/>
              </w:rPr>
              <w:br/>
              <w:t>– Material: Nylon;</w:t>
            </w:r>
          </w:p>
          <w:p w14:paraId="5AF5AFC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Monofilamentos</w:t>
            </w:r>
            <w:proofErr w:type="spellEnd"/>
            <w:r w:rsidRPr="00FA7890">
              <w:rPr>
                <w:rFonts w:ascii="Times New Roman" w:eastAsia="Calibri" w:hAnsi="Times New Roman" w:cs="Times New Roman"/>
                <w:sz w:val="20"/>
                <w:szCs w:val="20"/>
              </w:rPr>
              <w:t xml:space="preserve"> montados em suportes individuais;</w:t>
            </w:r>
            <w:r w:rsidRPr="00FA7890">
              <w:rPr>
                <w:rFonts w:ascii="Times New Roman" w:eastAsia="Calibri" w:hAnsi="Times New Roman" w:cs="Times New Roman"/>
                <w:sz w:val="20"/>
                <w:szCs w:val="20"/>
              </w:rPr>
              <w:br/>
              <w:t>– Acondicionamento em tubos protetores;</w:t>
            </w:r>
          </w:p>
          <w:p w14:paraId="1E660E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Indicado para avaliação de sensibilidade tátil.</w:t>
            </w:r>
          </w:p>
          <w:p w14:paraId="4C56C66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Semelhante a:</w:t>
            </w:r>
          </w:p>
          <w:p w14:paraId="38063B61"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Estesiômetro</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Semmes-Weinstein</w:t>
            </w:r>
            <w:proofErr w:type="spellEnd"/>
            <w:r w:rsidRPr="00FA7890">
              <w:rPr>
                <w:rFonts w:ascii="Times New Roman" w:eastAsia="Calibri" w:hAnsi="Times New Roman" w:cs="Times New Roman"/>
                <w:sz w:val="20"/>
                <w:szCs w:val="20"/>
              </w:rPr>
              <w:t>;</w:t>
            </w:r>
          </w:p>
          <w:p w14:paraId="6220C989"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Estesiômetro</w:t>
            </w:r>
            <w:proofErr w:type="spellEnd"/>
            <w:r w:rsidRPr="00FA7890">
              <w:rPr>
                <w:rFonts w:ascii="Times New Roman" w:eastAsia="Calibri" w:hAnsi="Times New Roman" w:cs="Times New Roman"/>
                <w:sz w:val="20"/>
                <w:szCs w:val="20"/>
              </w:rPr>
              <w:t xml:space="preserve"> Sorri-Bauru;</w:t>
            </w:r>
          </w:p>
          <w:p w14:paraId="1EE069AF"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Estesiômetro</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National</w:t>
            </w:r>
            <w:proofErr w:type="spellEnd"/>
            <w:r w:rsidRPr="00FA7890">
              <w:rPr>
                <w:rFonts w:ascii="Times New Roman" w:eastAsia="Calibri" w:hAnsi="Times New Roman" w:cs="Times New Roman"/>
                <w:sz w:val="20"/>
                <w:szCs w:val="20"/>
              </w:rPr>
              <w:t xml:space="preserve"> Hospital </w:t>
            </w:r>
            <w:proofErr w:type="spellStart"/>
            <w:r w:rsidRPr="00FA7890">
              <w:rPr>
                <w:rFonts w:ascii="Times New Roman" w:eastAsia="Calibri" w:hAnsi="Times New Roman" w:cs="Times New Roman"/>
                <w:sz w:val="20"/>
                <w:szCs w:val="20"/>
              </w:rPr>
              <w:t>Products</w:t>
            </w:r>
            <w:proofErr w:type="spellEnd"/>
            <w:r w:rsidRPr="00FA7890">
              <w:rPr>
                <w:rFonts w:ascii="Times New Roman" w:eastAsia="Calibri" w:hAnsi="Times New Roman" w:cs="Times New Roman"/>
                <w:sz w:val="20"/>
                <w:szCs w:val="20"/>
              </w:rPr>
              <w:t>;</w:t>
            </w:r>
          </w:p>
          <w:p w14:paraId="22431B0B"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Estesiômetro</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Baxtor</w:t>
            </w:r>
            <w:proofErr w:type="spellEnd"/>
            <w:r w:rsidRPr="00FA7890">
              <w:rPr>
                <w:rFonts w:ascii="Times New Roman" w:eastAsia="Calibri" w:hAnsi="Times New Roman" w:cs="Times New Roman"/>
                <w:sz w:val="20"/>
                <w:szCs w:val="20"/>
              </w:rPr>
              <w:t>; ou equivalente técnico.</w:t>
            </w:r>
          </w:p>
        </w:tc>
        <w:tc>
          <w:tcPr>
            <w:tcW w:w="759" w:type="pct"/>
            <w:vAlign w:val="center"/>
          </w:tcPr>
          <w:p w14:paraId="03713EE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R$ 314,91</w:t>
            </w:r>
          </w:p>
        </w:tc>
        <w:tc>
          <w:tcPr>
            <w:tcW w:w="724" w:type="pct"/>
            <w:vAlign w:val="center"/>
          </w:tcPr>
          <w:p w14:paraId="2A85F4F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R$ 2.204,37</w:t>
            </w:r>
          </w:p>
        </w:tc>
      </w:tr>
      <w:tr w:rsidR="006774C4" w:rsidRPr="00FA7890" w14:paraId="063B1021" w14:textId="77777777" w:rsidTr="004B4662">
        <w:tc>
          <w:tcPr>
            <w:tcW w:w="384" w:type="pct"/>
            <w:tcBorders>
              <w:bottom w:val="single" w:sz="4" w:space="0" w:color="auto"/>
            </w:tcBorders>
            <w:vAlign w:val="center"/>
          </w:tcPr>
          <w:p w14:paraId="30DE3A9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28</w:t>
            </w:r>
          </w:p>
        </w:tc>
        <w:tc>
          <w:tcPr>
            <w:tcW w:w="317" w:type="pct"/>
            <w:tcBorders>
              <w:bottom w:val="single" w:sz="4" w:space="0" w:color="auto"/>
            </w:tcBorders>
            <w:vAlign w:val="center"/>
          </w:tcPr>
          <w:p w14:paraId="587A93E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tcBorders>
              <w:bottom w:val="single" w:sz="4" w:space="0" w:color="auto"/>
            </w:tcBorders>
            <w:vAlign w:val="center"/>
          </w:tcPr>
          <w:p w14:paraId="71884DE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9</w:t>
            </w:r>
          </w:p>
        </w:tc>
        <w:tc>
          <w:tcPr>
            <w:tcW w:w="2499" w:type="pct"/>
            <w:tcBorders>
              <w:bottom w:val="single" w:sz="4" w:space="0" w:color="auto"/>
            </w:tcBorders>
            <w:vAlign w:val="center"/>
            <w:hideMark/>
          </w:tcPr>
          <w:p w14:paraId="1522242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FOCO REFLETOR AMBULATORIAL COM ILUMINAÇÃO LED – HASTE FIXA</w:t>
            </w:r>
          </w:p>
          <w:p w14:paraId="59D11E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w:t>
            </w:r>
            <w:r w:rsidRPr="00FA7890">
              <w:rPr>
                <w:rFonts w:ascii="Times New Roman" w:eastAsia="Calibri" w:hAnsi="Times New Roman" w:cs="Times New Roman"/>
                <w:b/>
                <w:bCs/>
                <w:sz w:val="20"/>
                <w:szCs w:val="20"/>
              </w:rPr>
              <w:t>iluminação auxiliar de procedimentos clínicos e ambulatoriais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luz fria em tecnologia LED</w:t>
            </w:r>
            <w:r w:rsidRPr="00FA7890">
              <w:rPr>
                <w:rFonts w:ascii="Times New Roman" w:eastAsia="Calibri" w:hAnsi="Times New Roman" w:cs="Times New Roman"/>
                <w:sz w:val="20"/>
                <w:szCs w:val="20"/>
              </w:rPr>
              <w:t xml:space="preserve">, proporcionando iluminação clara e direcionada, sem aquecimento excessivo. Possui </w:t>
            </w:r>
            <w:r w:rsidRPr="00FA7890">
              <w:rPr>
                <w:rFonts w:ascii="Times New Roman" w:eastAsia="Calibri" w:hAnsi="Times New Roman" w:cs="Times New Roman"/>
                <w:b/>
                <w:bCs/>
                <w:sz w:val="20"/>
                <w:szCs w:val="20"/>
              </w:rPr>
              <w:t>estrutura metálica resistente</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base estável</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haste com ajuste de altura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extremidade flexível</w:t>
            </w:r>
            <w:r w:rsidRPr="00FA7890">
              <w:rPr>
                <w:rFonts w:ascii="Times New Roman" w:eastAsia="Calibri" w:hAnsi="Times New Roman" w:cs="Times New Roman"/>
                <w:sz w:val="20"/>
                <w:szCs w:val="20"/>
              </w:rPr>
              <w:t>, permitindo o correto posicionamento do foco luminoso.</w:t>
            </w:r>
          </w:p>
          <w:p w14:paraId="46906D5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Conta com </w:t>
            </w:r>
            <w:r w:rsidRPr="00FA7890">
              <w:rPr>
                <w:rFonts w:ascii="Times New Roman" w:eastAsia="Calibri" w:hAnsi="Times New Roman" w:cs="Times New Roman"/>
                <w:b/>
                <w:bCs/>
                <w:sz w:val="20"/>
                <w:szCs w:val="20"/>
              </w:rPr>
              <w:t>cúpula com acabamento adequado ao ambiente hospitalar</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interruptor de acionamento</w:t>
            </w:r>
            <w:r w:rsidRPr="00FA7890">
              <w:rPr>
                <w:rFonts w:ascii="Times New Roman" w:eastAsia="Calibri" w:hAnsi="Times New Roman" w:cs="Times New Roman"/>
                <w:sz w:val="20"/>
                <w:szCs w:val="20"/>
              </w:rPr>
              <w:t>, e cabo de alimentação compatível com a rede elétrica local. Produto novo, indicado para uso em unidades de saúde.</w:t>
            </w:r>
          </w:p>
          <w:p w14:paraId="2DBE6EB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7DA9C4A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Foco refletor ambulatorial;</w:t>
            </w:r>
          </w:p>
          <w:p w14:paraId="74EA55F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Fonte de luz: LED (luz fria);</w:t>
            </w:r>
          </w:p>
          <w:p w14:paraId="5CF1DFF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metálica com acabamento hospitalar;</w:t>
            </w:r>
            <w:r w:rsidRPr="00FA7890">
              <w:rPr>
                <w:rFonts w:ascii="Times New Roman" w:eastAsia="Calibri" w:hAnsi="Times New Roman" w:cs="Times New Roman"/>
                <w:sz w:val="20"/>
                <w:szCs w:val="20"/>
              </w:rPr>
              <w:br/>
              <w:t>– Haste fixa com ajuste de altura;</w:t>
            </w:r>
          </w:p>
          <w:p w14:paraId="4629055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Extremidade flexível para direcionamento do foco;</w:t>
            </w:r>
          </w:p>
          <w:p w14:paraId="2EBE4D1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Base estável;</w:t>
            </w:r>
          </w:p>
          <w:p w14:paraId="55A15D6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Interruptor de acionamento;</w:t>
            </w:r>
          </w:p>
          <w:p w14:paraId="2A89FD2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elétrica compatível com a rede local.</w:t>
            </w:r>
          </w:p>
          <w:p w14:paraId="0AC1CA3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47775BE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Foco clínico LED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w:t>
            </w:r>
          </w:p>
          <w:p w14:paraId="490E529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Foco ambulatorial LED Metalúrgica Valença;</w:t>
            </w:r>
          </w:p>
          <w:p w14:paraId="4582326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Foco clínico LED Santa Helena;</w:t>
            </w:r>
          </w:p>
          <w:p w14:paraId="2ED3ABC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Foco ambulatorial LED </w:t>
            </w:r>
            <w:proofErr w:type="spellStart"/>
            <w:r w:rsidRPr="00FA7890">
              <w:rPr>
                <w:rFonts w:ascii="Times New Roman" w:eastAsia="Calibri" w:hAnsi="Times New Roman" w:cs="Times New Roman"/>
                <w:sz w:val="20"/>
                <w:szCs w:val="20"/>
              </w:rPr>
              <w:t>Indumédica</w:t>
            </w:r>
            <w:proofErr w:type="spellEnd"/>
            <w:r w:rsidRPr="00FA7890">
              <w:rPr>
                <w:rFonts w:ascii="Times New Roman" w:eastAsia="Calibri" w:hAnsi="Times New Roman" w:cs="Times New Roman"/>
                <w:sz w:val="20"/>
                <w:szCs w:val="20"/>
              </w:rPr>
              <w:t>; ou equivalente técnico.</w:t>
            </w:r>
          </w:p>
        </w:tc>
        <w:tc>
          <w:tcPr>
            <w:tcW w:w="759" w:type="pct"/>
            <w:tcBorders>
              <w:bottom w:val="single" w:sz="4" w:space="0" w:color="auto"/>
            </w:tcBorders>
            <w:vAlign w:val="center"/>
          </w:tcPr>
          <w:p w14:paraId="097294E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R$ 482,08</w:t>
            </w:r>
          </w:p>
        </w:tc>
        <w:tc>
          <w:tcPr>
            <w:tcW w:w="724" w:type="pct"/>
            <w:tcBorders>
              <w:bottom w:val="single" w:sz="4" w:space="0" w:color="auto"/>
            </w:tcBorders>
            <w:vAlign w:val="center"/>
          </w:tcPr>
          <w:p w14:paraId="0BC7ACC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R$ 4.338,72</w:t>
            </w:r>
          </w:p>
        </w:tc>
      </w:tr>
      <w:tr w:rsidR="006774C4" w:rsidRPr="00FA7890" w14:paraId="5C077B64" w14:textId="77777777" w:rsidTr="004B4662">
        <w:tc>
          <w:tcPr>
            <w:tcW w:w="384" w:type="pct"/>
            <w:tcBorders>
              <w:bottom w:val="single" w:sz="4" w:space="0" w:color="auto"/>
            </w:tcBorders>
            <w:vAlign w:val="center"/>
          </w:tcPr>
          <w:p w14:paraId="22E6755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29</w:t>
            </w:r>
          </w:p>
        </w:tc>
        <w:tc>
          <w:tcPr>
            <w:tcW w:w="317" w:type="pct"/>
            <w:tcBorders>
              <w:bottom w:val="single" w:sz="4" w:space="0" w:color="auto"/>
            </w:tcBorders>
            <w:vAlign w:val="center"/>
          </w:tcPr>
          <w:p w14:paraId="7E2F682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tcBorders>
              <w:bottom w:val="single" w:sz="4" w:space="0" w:color="auto"/>
            </w:tcBorders>
            <w:vAlign w:val="center"/>
          </w:tcPr>
          <w:p w14:paraId="7BBBCE8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tcBorders>
              <w:bottom w:val="single" w:sz="4" w:space="0" w:color="auto"/>
            </w:tcBorders>
            <w:vAlign w:val="center"/>
          </w:tcPr>
          <w:p w14:paraId="6EEEDE9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FOCO CIRÚRGICO AUXILIAR EM PEDESTAL – ILUMINAÇÃO LED</w:t>
            </w:r>
          </w:p>
          <w:p w14:paraId="5CDE470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Foco cirúrgico auxiliar em pedestal destinado à iluminação complementar em salas cirúrgicas, centros de procedimentos e áreas ambulatoriais. Equipado com tecnologia LED de luz fria, oferece iluminação intensa, homogênea e com excelente reprodução de cores, garantindo visualização precisa do campo operatório sem aquecimento excessivo.</w:t>
            </w:r>
          </w:p>
          <w:p w14:paraId="5658DC3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Possui cúpula com múltiplos módulos de LED, braço articulado e haste com movimentação suave, permitindo ajustes precisos de posição e ângulo. Estrutura montada sobre pedestal com rodízios de alta resistência, facilitando deslocamento e posicionamento no ambiente cirúrgico. Conta com controle de intensidade luminosa e foco ajustável, conforme necessidade do procedimento.</w:t>
            </w:r>
          </w:p>
          <w:p w14:paraId="2A044A8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adequado ao uso hospitalar e compatível com normas de segurança elétrica e luminotécnica para ambientes cirúrgicos.</w:t>
            </w:r>
          </w:p>
          <w:p w14:paraId="01ABC0C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350FAB2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Tipo: Foco cirúrgico auxiliar em pedestal; </w:t>
            </w:r>
          </w:p>
          <w:p w14:paraId="3525994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Fonte de luz: LED de alta intensidade (luz fria); </w:t>
            </w:r>
          </w:p>
          <w:p w14:paraId="7E7582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Cúpula com múltiplos módulos de LED; </w:t>
            </w:r>
          </w:p>
          <w:p w14:paraId="7D20DB1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Iluminação homogênea e sem sombras; </w:t>
            </w:r>
          </w:p>
          <w:p w14:paraId="7081C63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Alto índice de reprodução de cor (IRC ≥ 90); </w:t>
            </w:r>
          </w:p>
          <w:p w14:paraId="3D9E031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Ajuste de intensidade luminosa; </w:t>
            </w:r>
          </w:p>
          <w:p w14:paraId="71EA9FB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Ajuste de foco e ângulo de iluminação; </w:t>
            </w:r>
          </w:p>
          <w:p w14:paraId="50FD249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Braço articulado com movimentação suave; </w:t>
            </w:r>
          </w:p>
          <w:p w14:paraId="1A708B7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Pedestal com rodízios de alta resistência, mínimo 02 com freio; </w:t>
            </w:r>
          </w:p>
          <w:p w14:paraId="6AA253C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metálica com acabamento hospitalar; </w:t>
            </w:r>
          </w:p>
          <w:p w14:paraId="7075D2E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Baixo aquecimento e longa vida útil dos LEDs.</w:t>
            </w:r>
          </w:p>
          <w:p w14:paraId="732A178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0D4934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Foco Auxiliar LED FL</w:t>
            </w:r>
            <w:r w:rsidRPr="00FA7890">
              <w:rPr>
                <w:rFonts w:ascii="Times New Roman" w:eastAsia="Calibri" w:hAnsi="Times New Roman" w:cs="Times New Roman"/>
                <w:sz w:val="20"/>
                <w:szCs w:val="20"/>
              </w:rPr>
              <w:noBreakHyphen/>
              <w:t xml:space="preserve">250 3D – </w:t>
            </w:r>
            <w:proofErr w:type="spellStart"/>
            <w:r w:rsidRPr="00FA7890">
              <w:rPr>
                <w:rFonts w:ascii="Times New Roman" w:eastAsia="Calibri" w:hAnsi="Times New Roman" w:cs="Times New Roman"/>
                <w:sz w:val="20"/>
                <w:szCs w:val="20"/>
              </w:rPr>
              <w:t>Rhosse</w:t>
            </w:r>
            <w:proofErr w:type="spellEnd"/>
            <w:r w:rsidRPr="00FA7890">
              <w:rPr>
                <w:rFonts w:ascii="Times New Roman" w:eastAsia="Calibri" w:hAnsi="Times New Roman" w:cs="Times New Roman"/>
                <w:sz w:val="20"/>
                <w:szCs w:val="20"/>
              </w:rPr>
              <w:t xml:space="preserve">; </w:t>
            </w:r>
          </w:p>
          <w:p w14:paraId="66237F9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Foco Cirúrgico Auxiliar LED –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 xml:space="preserve">; </w:t>
            </w:r>
          </w:p>
          <w:p w14:paraId="7AE2611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Foco Auxiliar LED – Metalúrgica Valença; </w:t>
            </w:r>
          </w:p>
          <w:p w14:paraId="59B30F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Foco Cirúrgico Auxiliar LED – </w:t>
            </w:r>
            <w:proofErr w:type="spellStart"/>
            <w:r w:rsidRPr="00FA7890">
              <w:rPr>
                <w:rFonts w:ascii="Times New Roman" w:eastAsia="Calibri" w:hAnsi="Times New Roman" w:cs="Times New Roman"/>
                <w:sz w:val="20"/>
                <w:szCs w:val="20"/>
              </w:rPr>
              <w:t>Hospimetal</w:t>
            </w:r>
            <w:proofErr w:type="spellEnd"/>
            <w:r w:rsidRPr="00FA7890">
              <w:rPr>
                <w:rFonts w:ascii="Times New Roman" w:eastAsia="Calibri" w:hAnsi="Times New Roman" w:cs="Times New Roman"/>
                <w:sz w:val="20"/>
                <w:szCs w:val="20"/>
              </w:rPr>
              <w:t>; ou equivalente técnico.</w:t>
            </w:r>
          </w:p>
        </w:tc>
        <w:tc>
          <w:tcPr>
            <w:tcW w:w="759" w:type="pct"/>
            <w:tcBorders>
              <w:bottom w:val="single" w:sz="4" w:space="0" w:color="auto"/>
            </w:tcBorders>
            <w:vAlign w:val="center"/>
          </w:tcPr>
          <w:p w14:paraId="4578262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R$ 3.947,25</w:t>
            </w:r>
          </w:p>
        </w:tc>
        <w:tc>
          <w:tcPr>
            <w:tcW w:w="724" w:type="pct"/>
            <w:tcBorders>
              <w:bottom w:val="single" w:sz="4" w:space="0" w:color="auto"/>
            </w:tcBorders>
            <w:vAlign w:val="center"/>
          </w:tcPr>
          <w:p w14:paraId="2D5CCBE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R$ 3.947,25</w:t>
            </w:r>
          </w:p>
        </w:tc>
      </w:tr>
      <w:tr w:rsidR="006774C4" w:rsidRPr="00FA7890" w14:paraId="2F731593" w14:textId="77777777" w:rsidTr="004B4662">
        <w:tc>
          <w:tcPr>
            <w:tcW w:w="384" w:type="pct"/>
            <w:tcBorders>
              <w:bottom w:val="single" w:sz="4" w:space="0" w:color="auto"/>
            </w:tcBorders>
            <w:vAlign w:val="center"/>
          </w:tcPr>
          <w:p w14:paraId="26158BB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30</w:t>
            </w:r>
          </w:p>
        </w:tc>
        <w:tc>
          <w:tcPr>
            <w:tcW w:w="317" w:type="pct"/>
            <w:tcBorders>
              <w:bottom w:val="single" w:sz="4" w:space="0" w:color="auto"/>
            </w:tcBorders>
            <w:vAlign w:val="center"/>
          </w:tcPr>
          <w:p w14:paraId="239CA90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tcBorders>
              <w:bottom w:val="single" w:sz="4" w:space="0" w:color="auto"/>
            </w:tcBorders>
            <w:vAlign w:val="center"/>
          </w:tcPr>
          <w:p w14:paraId="4C0DD71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tcBorders>
              <w:bottom w:val="single" w:sz="4" w:space="0" w:color="auto"/>
            </w:tcBorders>
            <w:vAlign w:val="center"/>
          </w:tcPr>
          <w:p w14:paraId="4A02AF1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FOCO CIRÚRGICO HOSPITALAR DE TETO – LED MONOCÚPULA</w:t>
            </w:r>
          </w:p>
          <w:p w14:paraId="640384E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Foco cirúrgico hospitalar de teto destinado à iluminação de alta intensidade em salas cirúrgicas, garantindo campo operatório claro, homogêneo e com excelente reprodução de cores. Equipado com tecnologia LED de luz fria, proporciona iluminação profunda, sem sombras e com baixo aquecimento, adequado para procedimentos de média e alta complexidade.</w:t>
            </w:r>
          </w:p>
          <w:p w14:paraId="760E8EA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Possui cúpula de grande porte com múltiplos módulos de LED, oferecendo ajuste de intensidade luminosa, controle do diâmetro do campo e profundidade de foco. Estrutura com braço articulado de movimentação suave, permitindo </w:t>
            </w:r>
            <w:r w:rsidRPr="00FA7890">
              <w:rPr>
                <w:rFonts w:ascii="Times New Roman" w:eastAsia="Calibri" w:hAnsi="Times New Roman" w:cs="Times New Roman"/>
                <w:sz w:val="20"/>
                <w:szCs w:val="20"/>
              </w:rPr>
              <w:lastRenderedPageBreak/>
              <w:t>posicionamento preciso e estável durante o ato cirúrgico. Produto novo, projetado conforme normas de segurança elétrica e luminotécnica aplicáveis a centros cirúrgicos.</w:t>
            </w:r>
          </w:p>
          <w:p w14:paraId="278446E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18A0233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Tipo: Foco cirúrgico de teto, </w:t>
            </w:r>
            <w:proofErr w:type="spellStart"/>
            <w:r w:rsidRPr="00FA7890">
              <w:rPr>
                <w:rFonts w:ascii="Times New Roman" w:eastAsia="Calibri" w:hAnsi="Times New Roman" w:cs="Times New Roman"/>
                <w:sz w:val="20"/>
                <w:szCs w:val="20"/>
              </w:rPr>
              <w:t>monocúpula</w:t>
            </w:r>
            <w:proofErr w:type="spellEnd"/>
            <w:r w:rsidRPr="00FA7890">
              <w:rPr>
                <w:rFonts w:ascii="Times New Roman" w:eastAsia="Calibri" w:hAnsi="Times New Roman" w:cs="Times New Roman"/>
                <w:sz w:val="20"/>
                <w:szCs w:val="20"/>
              </w:rPr>
              <w:t xml:space="preserve">; </w:t>
            </w:r>
          </w:p>
          <w:p w14:paraId="5274E4E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Fonte de luz: LED de alta intensidade (luz fria); </w:t>
            </w:r>
          </w:p>
          <w:p w14:paraId="697D600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Cúpula de grande porte com múltiplos módulos de LED; </w:t>
            </w:r>
          </w:p>
          <w:p w14:paraId="09D9FA0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Iluminação homogênea, profunda e sem sombras; – Alto índice de reprodução de cor (IRC ≥ 90); </w:t>
            </w:r>
          </w:p>
          <w:p w14:paraId="0A58F62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Ajuste de intensidade luminosa; – Ajuste do diâmetro do campo iluminado; </w:t>
            </w:r>
          </w:p>
          <w:p w14:paraId="11E8A87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Braço articulado com movimentação suave e precisa; – Estrutura metálica com acabamento hospitalar; </w:t>
            </w:r>
          </w:p>
          <w:p w14:paraId="2594873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Baixo aquecimento e longa vida útil dos LEDs; </w:t>
            </w:r>
          </w:p>
          <w:p w14:paraId="4E1457F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Produto novo, adequado para salas cirúrgicas.</w:t>
            </w:r>
          </w:p>
          <w:p w14:paraId="7D7EA84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F0A323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Foco Cirúrgico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 xml:space="preserve"> Série </w:t>
            </w:r>
            <w:proofErr w:type="spellStart"/>
            <w:r w:rsidRPr="00FA7890">
              <w:rPr>
                <w:rFonts w:ascii="Times New Roman" w:eastAsia="Calibri" w:hAnsi="Times New Roman" w:cs="Times New Roman"/>
                <w:sz w:val="20"/>
                <w:szCs w:val="20"/>
              </w:rPr>
              <w:t>HyLED</w:t>
            </w:r>
            <w:proofErr w:type="spellEnd"/>
            <w:r w:rsidRPr="00FA7890">
              <w:rPr>
                <w:rFonts w:ascii="Times New Roman" w:eastAsia="Calibri" w:hAnsi="Times New Roman" w:cs="Times New Roman"/>
                <w:sz w:val="20"/>
                <w:szCs w:val="20"/>
              </w:rPr>
              <w:noBreakHyphen/>
              <w:t xml:space="preserve">C; </w:t>
            </w:r>
          </w:p>
          <w:p w14:paraId="4536199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Foco Cirúrgico LED </w:t>
            </w:r>
            <w:proofErr w:type="spellStart"/>
            <w:r w:rsidRPr="00FA7890">
              <w:rPr>
                <w:rFonts w:ascii="Times New Roman" w:eastAsia="Calibri" w:hAnsi="Times New Roman" w:cs="Times New Roman"/>
                <w:sz w:val="20"/>
                <w:szCs w:val="20"/>
              </w:rPr>
              <w:t>SkyLED</w:t>
            </w:r>
            <w:proofErr w:type="spellEnd"/>
            <w:r w:rsidRPr="00FA7890">
              <w:rPr>
                <w:rFonts w:ascii="Times New Roman" w:eastAsia="Calibri" w:hAnsi="Times New Roman" w:cs="Times New Roman"/>
                <w:sz w:val="20"/>
                <w:szCs w:val="20"/>
              </w:rPr>
              <w:t xml:space="preserve"> </w:t>
            </w:r>
          </w:p>
          <w:p w14:paraId="4781729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Olsen; – Foco Cirúrgico LED Focus </w:t>
            </w:r>
          </w:p>
          <w:p w14:paraId="4C1569B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Biotron</w:t>
            </w:r>
            <w:proofErr w:type="spellEnd"/>
            <w:r w:rsidRPr="00FA7890">
              <w:rPr>
                <w:rFonts w:ascii="Times New Roman" w:eastAsia="Calibri" w:hAnsi="Times New Roman" w:cs="Times New Roman"/>
                <w:sz w:val="20"/>
                <w:szCs w:val="20"/>
              </w:rPr>
              <w:t xml:space="preserve">; – Foco Cirúrgico LED </w:t>
            </w:r>
            <w:proofErr w:type="spellStart"/>
            <w:r w:rsidRPr="00FA7890">
              <w:rPr>
                <w:rFonts w:ascii="Times New Roman" w:eastAsia="Calibri" w:hAnsi="Times New Roman" w:cs="Times New Roman"/>
                <w:sz w:val="20"/>
                <w:szCs w:val="20"/>
              </w:rPr>
              <w:t>Lumax</w:t>
            </w:r>
            <w:proofErr w:type="spellEnd"/>
            <w:r w:rsidRPr="00FA7890">
              <w:rPr>
                <w:rFonts w:ascii="Times New Roman" w:eastAsia="Calibri" w:hAnsi="Times New Roman" w:cs="Times New Roman"/>
                <w:sz w:val="20"/>
                <w:szCs w:val="20"/>
              </w:rPr>
              <w:t xml:space="preserve"> </w:t>
            </w:r>
          </w:p>
          <w:p w14:paraId="6C86468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Kavo</w:t>
            </w:r>
            <w:proofErr w:type="spellEnd"/>
            <w:r w:rsidRPr="00FA7890">
              <w:rPr>
                <w:rFonts w:ascii="Times New Roman" w:eastAsia="Calibri" w:hAnsi="Times New Roman" w:cs="Times New Roman"/>
                <w:sz w:val="20"/>
                <w:szCs w:val="20"/>
              </w:rPr>
              <w:t>/Indústria Nacional; ou equivalente técnico.</w:t>
            </w:r>
          </w:p>
        </w:tc>
        <w:tc>
          <w:tcPr>
            <w:tcW w:w="759" w:type="pct"/>
            <w:tcBorders>
              <w:bottom w:val="single" w:sz="4" w:space="0" w:color="auto"/>
            </w:tcBorders>
            <w:vAlign w:val="center"/>
          </w:tcPr>
          <w:p w14:paraId="764DC00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R$ 12.750,00</w:t>
            </w:r>
          </w:p>
        </w:tc>
        <w:tc>
          <w:tcPr>
            <w:tcW w:w="724" w:type="pct"/>
            <w:tcBorders>
              <w:bottom w:val="single" w:sz="4" w:space="0" w:color="auto"/>
            </w:tcBorders>
            <w:vAlign w:val="center"/>
          </w:tcPr>
          <w:p w14:paraId="1FCDA65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R$ 25.500,00</w:t>
            </w:r>
          </w:p>
        </w:tc>
      </w:tr>
      <w:tr w:rsidR="006774C4" w:rsidRPr="00FA7890" w14:paraId="22BC11C3" w14:textId="77777777" w:rsidTr="004B4662">
        <w:tc>
          <w:tcPr>
            <w:tcW w:w="384" w:type="pct"/>
            <w:tcBorders>
              <w:top w:val="single" w:sz="4" w:space="0" w:color="auto"/>
            </w:tcBorders>
            <w:vAlign w:val="center"/>
          </w:tcPr>
          <w:p w14:paraId="6D0F643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31</w:t>
            </w:r>
          </w:p>
        </w:tc>
        <w:tc>
          <w:tcPr>
            <w:tcW w:w="317" w:type="pct"/>
            <w:tcBorders>
              <w:top w:val="single" w:sz="4" w:space="0" w:color="auto"/>
            </w:tcBorders>
            <w:vAlign w:val="center"/>
          </w:tcPr>
          <w:p w14:paraId="0283AA0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tcBorders>
              <w:top w:val="single" w:sz="4" w:space="0" w:color="auto"/>
            </w:tcBorders>
            <w:vAlign w:val="center"/>
          </w:tcPr>
          <w:p w14:paraId="101FB77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10</w:t>
            </w:r>
          </w:p>
        </w:tc>
        <w:tc>
          <w:tcPr>
            <w:tcW w:w="2499" w:type="pct"/>
            <w:tcBorders>
              <w:top w:val="single" w:sz="4" w:space="0" w:color="auto"/>
            </w:tcBorders>
            <w:vAlign w:val="center"/>
            <w:hideMark/>
          </w:tcPr>
          <w:p w14:paraId="2BCE756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INALADOR COMPRESSOR PARA NEBULIZAÇÃO – USO ADULTO E INFANTIL</w:t>
            </w:r>
          </w:p>
          <w:p w14:paraId="2A79BB3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w:t>
            </w:r>
            <w:r w:rsidRPr="00FA7890">
              <w:rPr>
                <w:rFonts w:ascii="Times New Roman" w:eastAsia="Calibri" w:hAnsi="Times New Roman" w:cs="Times New Roman"/>
                <w:b/>
                <w:bCs/>
                <w:sz w:val="20"/>
                <w:szCs w:val="20"/>
              </w:rPr>
              <w:t>nebulização de medicamentos por via inalatória</w:t>
            </w:r>
            <w:r w:rsidRPr="00FA7890">
              <w:rPr>
                <w:rFonts w:ascii="Times New Roman" w:eastAsia="Calibri" w:hAnsi="Times New Roman" w:cs="Times New Roman"/>
                <w:sz w:val="20"/>
                <w:szCs w:val="20"/>
              </w:rPr>
              <w:t xml:space="preserve">, indicado para </w:t>
            </w:r>
            <w:r w:rsidRPr="00FA7890">
              <w:rPr>
                <w:rFonts w:ascii="Times New Roman" w:eastAsia="Calibri" w:hAnsi="Times New Roman" w:cs="Times New Roman"/>
                <w:b/>
                <w:bCs/>
                <w:sz w:val="20"/>
                <w:szCs w:val="20"/>
              </w:rPr>
              <w:t>uso adulto e pediátrico</w:t>
            </w:r>
            <w:r w:rsidRPr="00FA7890">
              <w:rPr>
                <w:rFonts w:ascii="Times New Roman" w:eastAsia="Calibri" w:hAnsi="Times New Roman" w:cs="Times New Roman"/>
                <w:sz w:val="20"/>
                <w:szCs w:val="20"/>
              </w:rPr>
              <w:t xml:space="preserve">, em ambiente residencial ou ambulatorial. Possui </w:t>
            </w:r>
            <w:r w:rsidRPr="00FA7890">
              <w:rPr>
                <w:rFonts w:ascii="Times New Roman" w:eastAsia="Calibri" w:hAnsi="Times New Roman" w:cs="Times New Roman"/>
                <w:b/>
                <w:bCs/>
                <w:sz w:val="20"/>
                <w:szCs w:val="20"/>
              </w:rPr>
              <w:t>sistema de compressão eficiente</w:t>
            </w:r>
            <w:r w:rsidRPr="00FA7890">
              <w:rPr>
                <w:rFonts w:ascii="Times New Roman" w:eastAsia="Calibri" w:hAnsi="Times New Roman" w:cs="Times New Roman"/>
                <w:sz w:val="20"/>
                <w:szCs w:val="20"/>
              </w:rPr>
              <w:t>, garantindo a adequada administração do aerossol terapêutico.</w:t>
            </w:r>
          </w:p>
          <w:p w14:paraId="1B110B6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Confeccionado em </w:t>
            </w:r>
            <w:r w:rsidRPr="00FA7890">
              <w:rPr>
                <w:rFonts w:ascii="Times New Roman" w:eastAsia="Calibri" w:hAnsi="Times New Roman" w:cs="Times New Roman"/>
                <w:b/>
                <w:bCs/>
                <w:sz w:val="20"/>
                <w:szCs w:val="20"/>
              </w:rPr>
              <w:t>material plástico resistente</w:t>
            </w:r>
            <w:r w:rsidRPr="00FA7890">
              <w:rPr>
                <w:rFonts w:ascii="Times New Roman" w:eastAsia="Calibri" w:hAnsi="Times New Roman" w:cs="Times New Roman"/>
                <w:sz w:val="20"/>
                <w:szCs w:val="20"/>
              </w:rPr>
              <w:t xml:space="preserve">, de fácil manuseio, com </w:t>
            </w:r>
            <w:r w:rsidRPr="00FA7890">
              <w:rPr>
                <w:rFonts w:ascii="Times New Roman" w:eastAsia="Calibri" w:hAnsi="Times New Roman" w:cs="Times New Roman"/>
                <w:b/>
                <w:bCs/>
                <w:sz w:val="20"/>
                <w:szCs w:val="20"/>
              </w:rPr>
              <w:t>estrutura leve e portátil</w:t>
            </w:r>
            <w:r w:rsidRPr="00FA7890">
              <w:rPr>
                <w:rFonts w:ascii="Times New Roman" w:eastAsia="Calibri" w:hAnsi="Times New Roman" w:cs="Times New Roman"/>
                <w:sz w:val="20"/>
                <w:szCs w:val="20"/>
              </w:rPr>
              <w:t xml:space="preserve">, baixo consumo de energia elétrica e funcionamento em </w:t>
            </w:r>
            <w:r w:rsidRPr="00FA7890">
              <w:rPr>
                <w:rFonts w:ascii="Times New Roman" w:eastAsia="Calibri" w:hAnsi="Times New Roman" w:cs="Times New Roman"/>
                <w:b/>
                <w:bCs/>
                <w:sz w:val="20"/>
                <w:szCs w:val="20"/>
              </w:rPr>
              <w:t>tensão bivolt automático (127/220 V)</w:t>
            </w:r>
            <w:r w:rsidRPr="00FA7890">
              <w:rPr>
                <w:rFonts w:ascii="Times New Roman" w:eastAsia="Calibri" w:hAnsi="Times New Roman" w:cs="Times New Roman"/>
                <w:sz w:val="20"/>
                <w:szCs w:val="20"/>
              </w:rPr>
              <w:t>. Produto novo, adequado ao uso em unidades de saúde ou apoio domiciliar.</w:t>
            </w:r>
          </w:p>
          <w:p w14:paraId="77EFF62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4BC3917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Tipo: Inalador compressor;</w:t>
            </w:r>
          </w:p>
          <w:p w14:paraId="28B10F0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Indicado para nebulização;</w:t>
            </w:r>
          </w:p>
          <w:p w14:paraId="2B993B6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Uso adulto e infantil;</w:t>
            </w:r>
          </w:p>
          <w:p w14:paraId="3087E3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Estrutura leve e portátil;</w:t>
            </w:r>
          </w:p>
          <w:p w14:paraId="683F3C2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Baixo consumo de energia;</w:t>
            </w:r>
          </w:p>
          <w:p w14:paraId="5CF3B48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Alimentação bivolt automático (127/220 V).</w:t>
            </w:r>
          </w:p>
          <w:p w14:paraId="0C62864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3AC516D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Inalador compressor;</w:t>
            </w:r>
          </w:p>
          <w:p w14:paraId="360A554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Copo nebulizador;</w:t>
            </w:r>
          </w:p>
          <w:p w14:paraId="457570F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Mangueira;</w:t>
            </w:r>
          </w:p>
          <w:p w14:paraId="457B58B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Máscara adulta;</w:t>
            </w:r>
          </w:p>
          <w:p w14:paraId="280866E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Máscara infantil;</w:t>
            </w:r>
          </w:p>
          <w:p w14:paraId="655FE19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2A5E308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A7785B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Inalador compressor </w:t>
            </w:r>
            <w:proofErr w:type="spellStart"/>
            <w:r w:rsidRPr="00FA7890">
              <w:rPr>
                <w:rFonts w:ascii="Times New Roman" w:eastAsia="Calibri" w:hAnsi="Times New Roman" w:cs="Times New Roman"/>
                <w:sz w:val="20"/>
                <w:szCs w:val="20"/>
              </w:rPr>
              <w:t>Omron</w:t>
            </w:r>
            <w:proofErr w:type="spellEnd"/>
            <w:r w:rsidRPr="00FA7890">
              <w:rPr>
                <w:rFonts w:ascii="Times New Roman" w:eastAsia="Calibri" w:hAnsi="Times New Roman" w:cs="Times New Roman"/>
                <w:sz w:val="20"/>
                <w:szCs w:val="20"/>
              </w:rPr>
              <w:t>;</w:t>
            </w:r>
          </w:p>
          <w:p w14:paraId="5652FC2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Inalador compressor G-Tech;</w:t>
            </w:r>
          </w:p>
          <w:p w14:paraId="489F4EB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Inalador compressor NS;</w:t>
            </w:r>
          </w:p>
          <w:p w14:paraId="229A817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Inalador compressor </w:t>
            </w:r>
            <w:proofErr w:type="spellStart"/>
            <w:r w:rsidRPr="00FA7890">
              <w:rPr>
                <w:rFonts w:ascii="Times New Roman" w:eastAsia="Calibri" w:hAnsi="Times New Roman" w:cs="Times New Roman"/>
                <w:sz w:val="20"/>
                <w:szCs w:val="20"/>
              </w:rPr>
              <w:t>Multilaser</w:t>
            </w:r>
            <w:proofErr w:type="spellEnd"/>
            <w:r w:rsidRPr="00FA7890">
              <w:rPr>
                <w:rFonts w:ascii="Times New Roman" w:eastAsia="Calibri" w:hAnsi="Times New Roman" w:cs="Times New Roman"/>
                <w:sz w:val="20"/>
                <w:szCs w:val="20"/>
              </w:rPr>
              <w:t xml:space="preserve"> Health;</w:t>
            </w:r>
          </w:p>
          <w:p w14:paraId="1C658F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tcBorders>
              <w:top w:val="single" w:sz="4" w:space="0" w:color="auto"/>
            </w:tcBorders>
            <w:vAlign w:val="center"/>
          </w:tcPr>
          <w:p w14:paraId="7F455A0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R$ 150,47</w:t>
            </w:r>
          </w:p>
        </w:tc>
        <w:tc>
          <w:tcPr>
            <w:tcW w:w="724" w:type="pct"/>
            <w:tcBorders>
              <w:top w:val="single" w:sz="4" w:space="0" w:color="auto"/>
            </w:tcBorders>
            <w:vAlign w:val="center"/>
          </w:tcPr>
          <w:p w14:paraId="229AABC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R$ 1.504,70</w:t>
            </w:r>
          </w:p>
        </w:tc>
      </w:tr>
      <w:tr w:rsidR="006774C4" w:rsidRPr="00FA7890" w14:paraId="281D4F22" w14:textId="77777777" w:rsidTr="004B4662">
        <w:tc>
          <w:tcPr>
            <w:tcW w:w="384" w:type="pct"/>
            <w:vAlign w:val="center"/>
          </w:tcPr>
          <w:p w14:paraId="240228F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32</w:t>
            </w:r>
          </w:p>
        </w:tc>
        <w:tc>
          <w:tcPr>
            <w:tcW w:w="317" w:type="pct"/>
            <w:vAlign w:val="center"/>
          </w:tcPr>
          <w:p w14:paraId="01EACF1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816AD9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hideMark/>
          </w:tcPr>
          <w:p w14:paraId="090F7C91"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LARINGOSCÓPIO HOSPITALAR – CONJUNTO</w:t>
            </w:r>
          </w:p>
          <w:p w14:paraId="322A7BF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destinado à </w:t>
            </w:r>
            <w:r w:rsidRPr="00FA7890">
              <w:rPr>
                <w:rFonts w:ascii="Times New Roman" w:eastAsia="Calibri" w:hAnsi="Times New Roman" w:cs="Times New Roman"/>
                <w:b/>
                <w:bCs/>
                <w:sz w:val="20"/>
                <w:szCs w:val="20"/>
              </w:rPr>
              <w:t xml:space="preserve">visualização da laringe e auxílio em procedimentos de intubação </w:t>
            </w:r>
            <w:r w:rsidRPr="00FA7890">
              <w:rPr>
                <w:rFonts w:ascii="Times New Roman" w:eastAsia="Calibri" w:hAnsi="Times New Roman" w:cs="Times New Roman"/>
                <w:b/>
                <w:bCs/>
                <w:sz w:val="20"/>
                <w:szCs w:val="20"/>
              </w:rPr>
              <w:lastRenderedPageBreak/>
              <w:t>orotraqueal</w:t>
            </w:r>
            <w:r w:rsidRPr="00FA7890">
              <w:rPr>
                <w:rFonts w:ascii="Times New Roman" w:eastAsia="Calibri" w:hAnsi="Times New Roman" w:cs="Times New Roman"/>
                <w:sz w:val="20"/>
                <w:szCs w:val="20"/>
              </w:rPr>
              <w:t xml:space="preserve">, composto por </w:t>
            </w:r>
            <w:r w:rsidRPr="00FA7890">
              <w:rPr>
                <w:rFonts w:ascii="Times New Roman" w:eastAsia="Calibri" w:hAnsi="Times New Roman" w:cs="Times New Roman"/>
                <w:b/>
                <w:bCs/>
                <w:sz w:val="20"/>
                <w:szCs w:val="20"/>
              </w:rPr>
              <w:t>cabo com fonte de energia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lâminas removíveis</w:t>
            </w:r>
            <w:r w:rsidRPr="00FA7890">
              <w:rPr>
                <w:rFonts w:ascii="Times New Roman" w:eastAsia="Calibri" w:hAnsi="Times New Roman" w:cs="Times New Roman"/>
                <w:sz w:val="20"/>
                <w:szCs w:val="20"/>
              </w:rPr>
              <w:t>, compatíveis com uso em pacientes adultos e/ou pediátricos, conforme necessidade do serviço.</w:t>
            </w:r>
          </w:p>
          <w:p w14:paraId="22E1F8B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As lâminas são confeccionadas em </w:t>
            </w:r>
            <w:r w:rsidRPr="00FA7890">
              <w:rPr>
                <w:rFonts w:ascii="Times New Roman" w:eastAsia="Calibri" w:hAnsi="Times New Roman" w:cs="Times New Roman"/>
                <w:b/>
                <w:bCs/>
                <w:sz w:val="20"/>
                <w:szCs w:val="20"/>
              </w:rPr>
              <w:t>material resistente e apropriado ao uso hospitalar</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iluminação eficiente</w:t>
            </w:r>
            <w:r w:rsidRPr="00FA7890">
              <w:rPr>
                <w:rFonts w:ascii="Times New Roman" w:eastAsia="Calibri" w:hAnsi="Times New Roman" w:cs="Times New Roman"/>
                <w:sz w:val="20"/>
                <w:szCs w:val="20"/>
              </w:rPr>
              <w:t xml:space="preserve"> integrada, proporcionando </w:t>
            </w:r>
            <w:r w:rsidRPr="00FA7890">
              <w:rPr>
                <w:rFonts w:ascii="Times New Roman" w:eastAsia="Calibri" w:hAnsi="Times New Roman" w:cs="Times New Roman"/>
                <w:b/>
                <w:bCs/>
                <w:sz w:val="20"/>
                <w:szCs w:val="20"/>
              </w:rPr>
              <w:t>luz branca clara e uniforme</w:t>
            </w:r>
            <w:r w:rsidRPr="00FA7890">
              <w:rPr>
                <w:rFonts w:ascii="Times New Roman" w:eastAsia="Calibri" w:hAnsi="Times New Roman" w:cs="Times New Roman"/>
                <w:sz w:val="20"/>
                <w:szCs w:val="20"/>
              </w:rPr>
              <w:t xml:space="preserve">, sem ofuscamento. O cabo possui </w:t>
            </w:r>
            <w:r w:rsidRPr="00FA7890">
              <w:rPr>
                <w:rFonts w:ascii="Times New Roman" w:eastAsia="Calibri" w:hAnsi="Times New Roman" w:cs="Times New Roman"/>
                <w:b/>
                <w:bCs/>
                <w:sz w:val="20"/>
                <w:szCs w:val="20"/>
              </w:rPr>
              <w:t>design ergonômico</w:t>
            </w:r>
            <w:r w:rsidRPr="00FA7890">
              <w:rPr>
                <w:rFonts w:ascii="Times New Roman" w:eastAsia="Calibri" w:hAnsi="Times New Roman" w:cs="Times New Roman"/>
                <w:sz w:val="20"/>
                <w:szCs w:val="20"/>
              </w:rPr>
              <w:t xml:space="preserve">, com superfície que facilita o manuseio mesmo com uso de luvas. As lâminas reutilizáveis devem ser </w:t>
            </w:r>
            <w:proofErr w:type="spellStart"/>
            <w:r w:rsidRPr="00FA7890">
              <w:rPr>
                <w:rFonts w:ascii="Times New Roman" w:eastAsia="Calibri" w:hAnsi="Times New Roman" w:cs="Times New Roman"/>
                <w:b/>
                <w:bCs/>
                <w:sz w:val="20"/>
                <w:szCs w:val="20"/>
              </w:rPr>
              <w:t>autoclaváveis</w:t>
            </w:r>
            <w:proofErr w:type="spellEnd"/>
            <w:r w:rsidRPr="00FA7890">
              <w:rPr>
                <w:rFonts w:ascii="Times New Roman" w:eastAsia="Calibri" w:hAnsi="Times New Roman" w:cs="Times New Roman"/>
                <w:sz w:val="20"/>
                <w:szCs w:val="20"/>
              </w:rPr>
              <w:t>, compatíveis com processos de esterilização hospitalar.</w:t>
            </w:r>
          </w:p>
          <w:p w14:paraId="52102DD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adequado ao uso em unidades de saúde.</w:t>
            </w:r>
          </w:p>
          <w:p w14:paraId="51BC9B3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4B9BEA6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Composição: Cabo + lâmina(s) removível(</w:t>
            </w:r>
            <w:proofErr w:type="spellStart"/>
            <w:r w:rsidRPr="00FA7890">
              <w:rPr>
                <w:rFonts w:ascii="Times New Roman" w:eastAsia="Calibri" w:hAnsi="Times New Roman" w:cs="Times New Roman"/>
                <w:sz w:val="20"/>
                <w:szCs w:val="20"/>
              </w:rPr>
              <w:t>is</w:t>
            </w:r>
            <w:proofErr w:type="spellEnd"/>
            <w:r w:rsidRPr="00FA7890">
              <w:rPr>
                <w:rFonts w:ascii="Times New Roman" w:eastAsia="Calibri" w:hAnsi="Times New Roman" w:cs="Times New Roman"/>
                <w:sz w:val="20"/>
                <w:szCs w:val="20"/>
              </w:rPr>
              <w:t>);</w:t>
            </w:r>
            <w:r w:rsidRPr="00FA7890">
              <w:rPr>
                <w:rFonts w:ascii="Times New Roman" w:eastAsia="Calibri" w:hAnsi="Times New Roman" w:cs="Times New Roman"/>
                <w:sz w:val="20"/>
                <w:szCs w:val="20"/>
              </w:rPr>
              <w:br/>
              <w:t xml:space="preserve">– Tipo de lâmina: </w:t>
            </w:r>
            <w:r w:rsidRPr="00FA7890">
              <w:rPr>
                <w:rFonts w:ascii="Times New Roman" w:eastAsia="Calibri" w:hAnsi="Times New Roman" w:cs="Times New Roman"/>
                <w:b/>
                <w:bCs/>
                <w:sz w:val="20"/>
                <w:szCs w:val="20"/>
              </w:rPr>
              <w:t>Macintosh e/ou Miller</w:t>
            </w:r>
            <w:r w:rsidRPr="00FA7890">
              <w:rPr>
                <w:rFonts w:ascii="Times New Roman" w:eastAsia="Calibri" w:hAnsi="Times New Roman" w:cs="Times New Roman"/>
                <w:sz w:val="20"/>
                <w:szCs w:val="20"/>
              </w:rPr>
              <w:t>;</w:t>
            </w:r>
          </w:p>
          <w:p w14:paraId="377BF4D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Iluminação integrada (LED, </w:t>
            </w:r>
            <w:proofErr w:type="spellStart"/>
            <w:r w:rsidRPr="00FA7890">
              <w:rPr>
                <w:rFonts w:ascii="Times New Roman" w:eastAsia="Calibri" w:hAnsi="Times New Roman" w:cs="Times New Roman"/>
                <w:sz w:val="20"/>
                <w:szCs w:val="20"/>
              </w:rPr>
              <w:t>halógena</w:t>
            </w:r>
            <w:proofErr w:type="spellEnd"/>
            <w:r w:rsidRPr="00FA7890">
              <w:rPr>
                <w:rFonts w:ascii="Times New Roman" w:eastAsia="Calibri" w:hAnsi="Times New Roman" w:cs="Times New Roman"/>
                <w:sz w:val="20"/>
                <w:szCs w:val="20"/>
              </w:rPr>
              <w:t xml:space="preserve"> ou fibra óptica);</w:t>
            </w:r>
          </w:p>
          <w:p w14:paraId="296DA9C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Cabo com alimentação por pilhas ou bateria recarregável;</w:t>
            </w:r>
            <w:r w:rsidRPr="00FA7890">
              <w:rPr>
                <w:rFonts w:ascii="Times New Roman" w:eastAsia="Calibri" w:hAnsi="Times New Roman" w:cs="Times New Roman"/>
                <w:sz w:val="20"/>
                <w:szCs w:val="20"/>
              </w:rPr>
              <w:br/>
              <w:t>– Design ergonômico e seguro;</w:t>
            </w:r>
          </w:p>
          <w:p w14:paraId="6F1671C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Lâminas reutilizáveis compatíveis com esterilização hospitalar.</w:t>
            </w:r>
          </w:p>
          <w:p w14:paraId="4B170A1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4DEB4D3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para laringoscópio;</w:t>
            </w:r>
          </w:p>
          <w:p w14:paraId="56FDA1D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ou mais – Lâmina(s) compatível(</w:t>
            </w:r>
            <w:proofErr w:type="spellStart"/>
            <w:r w:rsidRPr="00FA7890">
              <w:rPr>
                <w:rFonts w:ascii="Times New Roman" w:eastAsia="Calibri" w:hAnsi="Times New Roman" w:cs="Times New Roman"/>
                <w:sz w:val="20"/>
                <w:szCs w:val="20"/>
              </w:rPr>
              <w:t>is</w:t>
            </w:r>
            <w:proofErr w:type="spellEnd"/>
            <w:r w:rsidRPr="00FA7890">
              <w:rPr>
                <w:rFonts w:ascii="Times New Roman" w:eastAsia="Calibri" w:hAnsi="Times New Roman" w:cs="Times New Roman"/>
                <w:sz w:val="20"/>
                <w:szCs w:val="20"/>
              </w:rPr>
              <w:t>);</w:t>
            </w:r>
          </w:p>
          <w:p w14:paraId="5B36F97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670E33AF"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26E1A36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Laringoscópio </w:t>
            </w:r>
            <w:proofErr w:type="spellStart"/>
            <w:r w:rsidRPr="00FA7890">
              <w:rPr>
                <w:rFonts w:ascii="Times New Roman" w:eastAsia="Calibri" w:hAnsi="Times New Roman" w:cs="Times New Roman"/>
                <w:sz w:val="20"/>
                <w:szCs w:val="20"/>
              </w:rPr>
              <w:t>Welch</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Allyn</w:t>
            </w:r>
            <w:proofErr w:type="spellEnd"/>
            <w:r w:rsidRPr="00FA7890">
              <w:rPr>
                <w:rFonts w:ascii="Times New Roman" w:eastAsia="Calibri" w:hAnsi="Times New Roman" w:cs="Times New Roman"/>
                <w:sz w:val="20"/>
                <w:szCs w:val="20"/>
              </w:rPr>
              <w:t>;</w:t>
            </w:r>
          </w:p>
          <w:p w14:paraId="394696A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Laringoscópio Missouri;</w:t>
            </w:r>
          </w:p>
          <w:p w14:paraId="640EAEF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Laringoscópio </w:t>
            </w:r>
            <w:proofErr w:type="spellStart"/>
            <w:r w:rsidRPr="00FA7890">
              <w:rPr>
                <w:rFonts w:ascii="Times New Roman" w:eastAsia="Calibri" w:hAnsi="Times New Roman" w:cs="Times New Roman"/>
                <w:sz w:val="20"/>
                <w:szCs w:val="20"/>
              </w:rPr>
              <w:t>MacIntosh</w:t>
            </w:r>
            <w:proofErr w:type="spellEnd"/>
            <w:r w:rsidRPr="00FA7890">
              <w:rPr>
                <w:rFonts w:ascii="Times New Roman" w:eastAsia="Calibri" w:hAnsi="Times New Roman" w:cs="Times New Roman"/>
                <w:sz w:val="20"/>
                <w:szCs w:val="20"/>
              </w:rPr>
              <w:t>/Miller Protec;</w:t>
            </w:r>
          </w:p>
          <w:p w14:paraId="225BA80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Laringoscópio </w:t>
            </w:r>
            <w:proofErr w:type="spellStart"/>
            <w:r w:rsidRPr="00FA7890">
              <w:rPr>
                <w:rFonts w:ascii="Times New Roman" w:eastAsia="Calibri" w:hAnsi="Times New Roman" w:cs="Times New Roman"/>
                <w:sz w:val="20"/>
                <w:szCs w:val="20"/>
              </w:rPr>
              <w:t>Medmega</w:t>
            </w:r>
            <w:proofErr w:type="spellEnd"/>
            <w:r w:rsidRPr="00FA7890">
              <w:rPr>
                <w:rFonts w:ascii="Times New Roman" w:eastAsia="Calibri" w:hAnsi="Times New Roman" w:cs="Times New Roman"/>
                <w:sz w:val="20"/>
                <w:szCs w:val="20"/>
              </w:rPr>
              <w:t>; ou equivalente técnico.</w:t>
            </w:r>
          </w:p>
        </w:tc>
        <w:tc>
          <w:tcPr>
            <w:tcW w:w="759" w:type="pct"/>
            <w:vAlign w:val="center"/>
          </w:tcPr>
          <w:p w14:paraId="3148F98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R$ 1.165,00</w:t>
            </w:r>
          </w:p>
        </w:tc>
        <w:tc>
          <w:tcPr>
            <w:tcW w:w="724" w:type="pct"/>
            <w:vAlign w:val="center"/>
          </w:tcPr>
          <w:p w14:paraId="57991DE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R$ 4.660,00</w:t>
            </w:r>
          </w:p>
        </w:tc>
      </w:tr>
      <w:tr w:rsidR="006774C4" w:rsidRPr="00FA7890" w14:paraId="0E5E8D42" w14:textId="77777777" w:rsidTr="004B4662">
        <w:tc>
          <w:tcPr>
            <w:tcW w:w="384" w:type="pct"/>
            <w:vAlign w:val="center"/>
          </w:tcPr>
          <w:p w14:paraId="07719CE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33</w:t>
            </w:r>
          </w:p>
        </w:tc>
        <w:tc>
          <w:tcPr>
            <w:tcW w:w="317" w:type="pct"/>
            <w:vAlign w:val="center"/>
          </w:tcPr>
          <w:p w14:paraId="2C9C08D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90B837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20</w:t>
            </w:r>
          </w:p>
        </w:tc>
        <w:tc>
          <w:tcPr>
            <w:tcW w:w="2499" w:type="pct"/>
            <w:vAlign w:val="center"/>
            <w:hideMark/>
          </w:tcPr>
          <w:p w14:paraId="49BFF70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LUMINÁRIA DE EMERGÊNCIA HOSPITALAR LED – 2 FARÓIS</w:t>
            </w:r>
          </w:p>
          <w:p w14:paraId="647580D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Luminária de emergência destinada ao uso em </w:t>
            </w:r>
            <w:r w:rsidRPr="00FA7890">
              <w:rPr>
                <w:rFonts w:ascii="Times New Roman" w:eastAsia="Calibri" w:hAnsi="Times New Roman" w:cs="Times New Roman"/>
                <w:b/>
                <w:bCs/>
                <w:sz w:val="20"/>
                <w:szCs w:val="20"/>
              </w:rPr>
              <w:t>ambiente hospitalar</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02 faróis em LED</w:t>
            </w:r>
            <w:r w:rsidRPr="00FA7890">
              <w:rPr>
                <w:rFonts w:ascii="Times New Roman" w:eastAsia="Calibri" w:hAnsi="Times New Roman" w:cs="Times New Roman"/>
                <w:sz w:val="20"/>
                <w:szCs w:val="20"/>
              </w:rPr>
              <w:t xml:space="preserve">, luz fria, potência mínima total de </w:t>
            </w:r>
            <w:r w:rsidRPr="00FA7890">
              <w:rPr>
                <w:rFonts w:ascii="Times New Roman" w:eastAsia="Calibri" w:hAnsi="Times New Roman" w:cs="Times New Roman"/>
                <w:b/>
                <w:bCs/>
                <w:sz w:val="20"/>
                <w:szCs w:val="20"/>
              </w:rPr>
              <w:t>40 W</w:t>
            </w:r>
            <w:r w:rsidRPr="00FA7890">
              <w:rPr>
                <w:rFonts w:ascii="Times New Roman" w:eastAsia="Calibri" w:hAnsi="Times New Roman" w:cs="Times New Roman"/>
                <w:sz w:val="20"/>
                <w:szCs w:val="20"/>
              </w:rPr>
              <w:t xml:space="preserve">, acionamento automático em caso de falta de energia elétrica, com </w:t>
            </w:r>
            <w:r w:rsidRPr="00FA7890">
              <w:rPr>
                <w:rFonts w:ascii="Times New Roman" w:eastAsia="Calibri" w:hAnsi="Times New Roman" w:cs="Times New Roman"/>
                <w:b/>
                <w:bCs/>
                <w:sz w:val="20"/>
                <w:szCs w:val="20"/>
              </w:rPr>
              <w:t>bateria interna recarregável</w:t>
            </w:r>
            <w:r w:rsidRPr="00FA7890">
              <w:rPr>
                <w:rFonts w:ascii="Times New Roman" w:eastAsia="Calibri" w:hAnsi="Times New Roman" w:cs="Times New Roman"/>
                <w:sz w:val="20"/>
                <w:szCs w:val="20"/>
              </w:rPr>
              <w:t xml:space="preserve"> e autonomia compatível com uso emergencial. Estrutura resistente, adequada para fixação em parede ou uso portátil, conforme o modelo. Alimentação elétrica </w:t>
            </w:r>
            <w:r w:rsidRPr="00FA7890">
              <w:rPr>
                <w:rFonts w:ascii="Times New Roman" w:eastAsia="Calibri" w:hAnsi="Times New Roman" w:cs="Times New Roman"/>
                <w:b/>
                <w:bCs/>
                <w:sz w:val="20"/>
                <w:szCs w:val="20"/>
              </w:rPr>
              <w:t>bivolt automático (110/220 V)</w:t>
            </w:r>
            <w:r w:rsidRPr="00FA7890">
              <w:rPr>
                <w:rFonts w:ascii="Times New Roman" w:eastAsia="Calibri" w:hAnsi="Times New Roman" w:cs="Times New Roman"/>
                <w:sz w:val="20"/>
                <w:szCs w:val="20"/>
              </w:rPr>
              <w:t>. Produto novo.</w:t>
            </w:r>
          </w:p>
          <w:p w14:paraId="0ADBBCA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Luminária de emergência LED com 2 faróis.</w:t>
            </w:r>
          </w:p>
          <w:p w14:paraId="2AE012C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r w:rsidRPr="00FA7890">
              <w:rPr>
                <w:rFonts w:ascii="Times New Roman" w:eastAsia="Calibri" w:hAnsi="Times New Roman" w:cs="Times New Roman"/>
                <w:sz w:val="20"/>
                <w:szCs w:val="20"/>
              </w:rPr>
              <w:br/>
              <w:t>01 – Cabo de alimentação.</w:t>
            </w:r>
          </w:p>
          <w:p w14:paraId="713D2F2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5347340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DA4AFC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Luminária de Emergência LED 2 Faróis 40 W (Farol Pró);</w:t>
            </w:r>
          </w:p>
          <w:p w14:paraId="61F9974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Luminária de Emergência LED Hospitalar (</w:t>
            </w:r>
            <w:proofErr w:type="spellStart"/>
            <w:r w:rsidRPr="00FA7890">
              <w:rPr>
                <w:rFonts w:ascii="Times New Roman" w:eastAsia="Calibri" w:hAnsi="Times New Roman" w:cs="Times New Roman"/>
                <w:sz w:val="20"/>
                <w:szCs w:val="20"/>
              </w:rPr>
              <w:t>Segurimax</w:t>
            </w:r>
            <w:proofErr w:type="spellEnd"/>
            <w:r w:rsidRPr="00FA7890">
              <w:rPr>
                <w:rFonts w:ascii="Times New Roman" w:eastAsia="Calibri" w:hAnsi="Times New Roman" w:cs="Times New Roman"/>
                <w:sz w:val="20"/>
                <w:szCs w:val="20"/>
              </w:rPr>
              <w:t>);</w:t>
            </w:r>
          </w:p>
          <w:p w14:paraId="3F2D5B0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Luminária de Emergência LED Dupla (</w:t>
            </w:r>
            <w:proofErr w:type="spellStart"/>
            <w:r w:rsidRPr="00FA7890">
              <w:rPr>
                <w:rFonts w:ascii="Times New Roman" w:eastAsia="Calibri" w:hAnsi="Times New Roman" w:cs="Times New Roman"/>
                <w:sz w:val="20"/>
                <w:szCs w:val="20"/>
              </w:rPr>
              <w:t>Intelbras</w:t>
            </w:r>
            <w:proofErr w:type="spellEnd"/>
            <w:r w:rsidRPr="00FA7890">
              <w:rPr>
                <w:rFonts w:ascii="Times New Roman" w:eastAsia="Calibri" w:hAnsi="Times New Roman" w:cs="Times New Roman"/>
                <w:sz w:val="20"/>
                <w:szCs w:val="20"/>
              </w:rPr>
              <w:t xml:space="preserve"> / Elgin); ou equivalente técnico.</w:t>
            </w:r>
          </w:p>
        </w:tc>
        <w:tc>
          <w:tcPr>
            <w:tcW w:w="759" w:type="pct"/>
            <w:vAlign w:val="center"/>
          </w:tcPr>
          <w:p w14:paraId="4A0A0C6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R$ 73,24</w:t>
            </w:r>
          </w:p>
        </w:tc>
        <w:tc>
          <w:tcPr>
            <w:tcW w:w="724" w:type="pct"/>
            <w:vAlign w:val="center"/>
          </w:tcPr>
          <w:p w14:paraId="7E89FA9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R$ 1.464,80</w:t>
            </w:r>
          </w:p>
        </w:tc>
      </w:tr>
      <w:tr w:rsidR="006774C4" w:rsidRPr="00FA7890" w14:paraId="2E6984FE" w14:textId="77777777" w:rsidTr="004B4662">
        <w:tc>
          <w:tcPr>
            <w:tcW w:w="384" w:type="pct"/>
            <w:vAlign w:val="center"/>
          </w:tcPr>
          <w:p w14:paraId="5C5DC4C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34</w:t>
            </w:r>
          </w:p>
        </w:tc>
        <w:tc>
          <w:tcPr>
            <w:tcW w:w="317" w:type="pct"/>
            <w:vAlign w:val="center"/>
          </w:tcPr>
          <w:p w14:paraId="145257F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606550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20</w:t>
            </w:r>
          </w:p>
        </w:tc>
        <w:tc>
          <w:tcPr>
            <w:tcW w:w="2499" w:type="pct"/>
            <w:vAlign w:val="center"/>
            <w:hideMark/>
          </w:tcPr>
          <w:p w14:paraId="2BF80E3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MESA DE MAYO HOSPITALAR INOX – PADRÃO</w:t>
            </w:r>
          </w:p>
          <w:p w14:paraId="6646EBD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Mesa de </w:t>
            </w:r>
            <w:proofErr w:type="spellStart"/>
            <w:r w:rsidRPr="00FA7890">
              <w:rPr>
                <w:rFonts w:ascii="Times New Roman" w:eastAsia="Calibri" w:hAnsi="Times New Roman" w:cs="Times New Roman"/>
                <w:sz w:val="20"/>
                <w:szCs w:val="20"/>
              </w:rPr>
              <w:t>Mayo</w:t>
            </w:r>
            <w:proofErr w:type="spellEnd"/>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estrutura tubular em aço inox</w:t>
            </w:r>
            <w:r w:rsidRPr="00FA7890">
              <w:rPr>
                <w:rFonts w:ascii="Times New Roman" w:eastAsia="Calibri" w:hAnsi="Times New Roman" w:cs="Times New Roman"/>
                <w:sz w:val="20"/>
                <w:szCs w:val="20"/>
              </w:rPr>
              <w:t xml:space="preserve">, altura regulável por fixador, </w:t>
            </w:r>
            <w:r w:rsidRPr="00FA7890">
              <w:rPr>
                <w:rFonts w:ascii="Times New Roman" w:eastAsia="Calibri" w:hAnsi="Times New Roman" w:cs="Times New Roman"/>
                <w:b/>
                <w:bCs/>
                <w:sz w:val="20"/>
                <w:szCs w:val="20"/>
              </w:rPr>
              <w:t>base triangular com 03 rodízios</w:t>
            </w:r>
            <w:r w:rsidRPr="00FA7890">
              <w:rPr>
                <w:rFonts w:ascii="Times New Roman" w:eastAsia="Calibri" w:hAnsi="Times New Roman" w:cs="Times New Roman"/>
                <w:sz w:val="20"/>
                <w:szCs w:val="20"/>
              </w:rPr>
              <w:t xml:space="preserve"> e bandeja superior em aço inox. Dimensões aproximadas: </w:t>
            </w:r>
            <w:r w:rsidRPr="00FA7890">
              <w:rPr>
                <w:rFonts w:ascii="Times New Roman" w:eastAsia="Calibri" w:hAnsi="Times New Roman" w:cs="Times New Roman"/>
                <w:b/>
                <w:bCs/>
                <w:sz w:val="20"/>
                <w:szCs w:val="20"/>
              </w:rPr>
              <w:t>C 600 x L 425 mm</w:t>
            </w:r>
            <w:r w:rsidRPr="00FA7890">
              <w:rPr>
                <w:rFonts w:ascii="Times New Roman" w:eastAsia="Calibri" w:hAnsi="Times New Roman" w:cs="Times New Roman"/>
                <w:sz w:val="20"/>
                <w:szCs w:val="20"/>
              </w:rPr>
              <w:t xml:space="preserve">, altura regulável entre </w:t>
            </w:r>
            <w:r w:rsidRPr="00FA7890">
              <w:rPr>
                <w:rFonts w:ascii="Times New Roman" w:eastAsia="Calibri" w:hAnsi="Times New Roman" w:cs="Times New Roman"/>
                <w:b/>
                <w:bCs/>
                <w:sz w:val="20"/>
                <w:szCs w:val="20"/>
              </w:rPr>
              <w:t>885 e 1300 mm</w:t>
            </w:r>
            <w:r w:rsidRPr="00FA7890">
              <w:rPr>
                <w:rFonts w:ascii="Times New Roman" w:eastAsia="Calibri" w:hAnsi="Times New Roman" w:cs="Times New Roman"/>
                <w:sz w:val="20"/>
                <w:szCs w:val="20"/>
              </w:rPr>
              <w:t>; bandeja: 350 x 520 mm. Destinada ao apoio de instrumentais cirúrgicos em salas de procedimentos.</w:t>
            </w:r>
          </w:p>
          <w:p w14:paraId="49D25AF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lastRenderedPageBreak/>
              <w:t>Acompanha:</w:t>
            </w:r>
            <w:r w:rsidRPr="00FA7890">
              <w:rPr>
                <w:rFonts w:ascii="Times New Roman" w:eastAsia="Calibri" w:hAnsi="Times New Roman" w:cs="Times New Roman"/>
                <w:sz w:val="20"/>
                <w:szCs w:val="20"/>
              </w:rPr>
              <w:br/>
              <w:t xml:space="preserve">01 – Mesa de </w:t>
            </w:r>
            <w:proofErr w:type="spellStart"/>
            <w:r w:rsidRPr="00FA7890">
              <w:rPr>
                <w:rFonts w:ascii="Times New Roman" w:eastAsia="Calibri" w:hAnsi="Times New Roman" w:cs="Times New Roman"/>
                <w:sz w:val="20"/>
                <w:szCs w:val="20"/>
              </w:rPr>
              <w:t>Mayo</w:t>
            </w:r>
            <w:proofErr w:type="spellEnd"/>
            <w:r w:rsidRPr="00FA7890">
              <w:rPr>
                <w:rFonts w:ascii="Times New Roman" w:eastAsia="Calibri" w:hAnsi="Times New Roman" w:cs="Times New Roman"/>
                <w:sz w:val="20"/>
                <w:szCs w:val="20"/>
              </w:rPr>
              <w:t xml:space="preserve"> inox com rodízios e bandeja.</w:t>
            </w:r>
          </w:p>
          <w:p w14:paraId="25F98B7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168B2E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Mesa de </w:t>
            </w:r>
            <w:proofErr w:type="spellStart"/>
            <w:r w:rsidRPr="00FA7890">
              <w:rPr>
                <w:rFonts w:ascii="Times New Roman" w:eastAsia="Calibri" w:hAnsi="Times New Roman" w:cs="Times New Roman"/>
                <w:sz w:val="20"/>
                <w:szCs w:val="20"/>
              </w:rPr>
              <w:t>Mayo</w:t>
            </w:r>
            <w:proofErr w:type="spellEnd"/>
            <w:r w:rsidRPr="00FA7890">
              <w:rPr>
                <w:rFonts w:ascii="Times New Roman" w:eastAsia="Calibri" w:hAnsi="Times New Roman" w:cs="Times New Roman"/>
                <w:sz w:val="20"/>
                <w:szCs w:val="20"/>
              </w:rPr>
              <w:t xml:space="preserve"> inox (Fanem);</w:t>
            </w:r>
          </w:p>
          <w:p w14:paraId="58A4B4E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Mesa de </w:t>
            </w:r>
            <w:proofErr w:type="spellStart"/>
            <w:r w:rsidRPr="00FA7890">
              <w:rPr>
                <w:rFonts w:ascii="Times New Roman" w:eastAsia="Calibri" w:hAnsi="Times New Roman" w:cs="Times New Roman"/>
                <w:sz w:val="20"/>
                <w:szCs w:val="20"/>
              </w:rPr>
              <w:t>Mayo</w:t>
            </w:r>
            <w:proofErr w:type="spellEnd"/>
            <w:r w:rsidRPr="00FA7890">
              <w:rPr>
                <w:rFonts w:ascii="Times New Roman" w:eastAsia="Calibri" w:hAnsi="Times New Roman" w:cs="Times New Roman"/>
                <w:sz w:val="20"/>
                <w:szCs w:val="20"/>
              </w:rPr>
              <w:t xml:space="preserve"> inox regulável com rodízios (</w:t>
            </w:r>
            <w:proofErr w:type="spellStart"/>
            <w:r w:rsidRPr="00FA7890">
              <w:rPr>
                <w:rFonts w:ascii="Times New Roman" w:eastAsia="Calibri" w:hAnsi="Times New Roman" w:cs="Times New Roman"/>
                <w:sz w:val="20"/>
                <w:szCs w:val="20"/>
              </w:rPr>
              <w:t>Indrel</w:t>
            </w:r>
            <w:proofErr w:type="spellEnd"/>
            <w:r w:rsidRPr="00FA7890">
              <w:rPr>
                <w:rFonts w:ascii="Times New Roman" w:eastAsia="Calibri" w:hAnsi="Times New Roman" w:cs="Times New Roman"/>
                <w:sz w:val="20"/>
                <w:szCs w:val="20"/>
              </w:rPr>
              <w:t>);</w:t>
            </w:r>
          </w:p>
          <w:p w14:paraId="41BD633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Mesa de </w:t>
            </w:r>
            <w:proofErr w:type="spellStart"/>
            <w:r w:rsidRPr="00FA7890">
              <w:rPr>
                <w:rFonts w:ascii="Times New Roman" w:eastAsia="Calibri" w:hAnsi="Times New Roman" w:cs="Times New Roman"/>
                <w:sz w:val="20"/>
                <w:szCs w:val="20"/>
              </w:rPr>
              <w:t>Mayo</w:t>
            </w:r>
            <w:proofErr w:type="spellEnd"/>
            <w:r w:rsidRPr="00FA7890">
              <w:rPr>
                <w:rFonts w:ascii="Times New Roman" w:eastAsia="Calibri" w:hAnsi="Times New Roman" w:cs="Times New Roman"/>
                <w:sz w:val="20"/>
                <w:szCs w:val="20"/>
              </w:rPr>
              <w:t xml:space="preserve"> hospitalar inox (</w:t>
            </w:r>
            <w:proofErr w:type="spellStart"/>
            <w:r w:rsidRPr="00FA7890">
              <w:rPr>
                <w:rFonts w:ascii="Times New Roman" w:eastAsia="Calibri" w:hAnsi="Times New Roman" w:cs="Times New Roman"/>
                <w:sz w:val="20"/>
                <w:szCs w:val="20"/>
              </w:rPr>
              <w:t>Elber</w:t>
            </w:r>
            <w:proofErr w:type="spellEnd"/>
            <w:r w:rsidRPr="00FA7890">
              <w:rPr>
                <w:rFonts w:ascii="Times New Roman" w:eastAsia="Calibri" w:hAnsi="Times New Roman" w:cs="Times New Roman"/>
                <w:sz w:val="20"/>
                <w:szCs w:val="20"/>
              </w:rPr>
              <w:t>); ou equivalente técnico.</w:t>
            </w:r>
          </w:p>
        </w:tc>
        <w:tc>
          <w:tcPr>
            <w:tcW w:w="759" w:type="pct"/>
            <w:vAlign w:val="center"/>
          </w:tcPr>
          <w:p w14:paraId="1994895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R$ 295,85</w:t>
            </w:r>
          </w:p>
        </w:tc>
        <w:tc>
          <w:tcPr>
            <w:tcW w:w="724" w:type="pct"/>
            <w:vAlign w:val="center"/>
          </w:tcPr>
          <w:p w14:paraId="72652C8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R$ 5.917,00</w:t>
            </w:r>
          </w:p>
        </w:tc>
      </w:tr>
      <w:tr w:rsidR="006774C4" w:rsidRPr="00FA7890" w14:paraId="1751187A" w14:textId="77777777" w:rsidTr="004B4662">
        <w:tc>
          <w:tcPr>
            <w:tcW w:w="384" w:type="pct"/>
            <w:vAlign w:val="center"/>
          </w:tcPr>
          <w:p w14:paraId="211FD13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35</w:t>
            </w:r>
          </w:p>
        </w:tc>
        <w:tc>
          <w:tcPr>
            <w:tcW w:w="317" w:type="pct"/>
            <w:vAlign w:val="center"/>
          </w:tcPr>
          <w:p w14:paraId="5CAA667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029357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hideMark/>
          </w:tcPr>
          <w:p w14:paraId="17F4574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MESA AUXILIAR PARA INSTRUMENTOS CIRÚRGICOS EM AÇO INOXIDÁVEL</w:t>
            </w:r>
          </w:p>
          <w:p w14:paraId="13C59B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Mesa auxiliar hospitalar destinada ao apoio de </w:t>
            </w:r>
            <w:r w:rsidRPr="00FA7890">
              <w:rPr>
                <w:rFonts w:ascii="Times New Roman" w:eastAsia="Calibri" w:hAnsi="Times New Roman" w:cs="Times New Roman"/>
                <w:b/>
                <w:bCs/>
                <w:sz w:val="20"/>
                <w:szCs w:val="20"/>
              </w:rPr>
              <w:t>instrumentos cirúrgicos</w:t>
            </w:r>
            <w:r w:rsidRPr="00FA7890">
              <w:rPr>
                <w:rFonts w:ascii="Times New Roman" w:eastAsia="Calibri" w:hAnsi="Times New Roman" w:cs="Times New Roman"/>
                <w:sz w:val="20"/>
                <w:szCs w:val="20"/>
              </w:rPr>
              <w:t xml:space="preserve">, confeccionada em </w:t>
            </w:r>
            <w:r w:rsidRPr="00FA7890">
              <w:rPr>
                <w:rFonts w:ascii="Times New Roman" w:eastAsia="Calibri" w:hAnsi="Times New Roman" w:cs="Times New Roman"/>
                <w:b/>
                <w:bCs/>
                <w:sz w:val="20"/>
                <w:szCs w:val="20"/>
              </w:rPr>
              <w:t>aço inoxidável</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tampo liso</w:t>
            </w:r>
            <w:r w:rsidRPr="00FA7890">
              <w:rPr>
                <w:rFonts w:ascii="Times New Roman" w:eastAsia="Calibri" w:hAnsi="Times New Roman" w:cs="Times New Roman"/>
                <w:sz w:val="20"/>
                <w:szCs w:val="20"/>
              </w:rPr>
              <w:t xml:space="preserve"> de fácil higienização, estrutura resistente e </w:t>
            </w:r>
            <w:r w:rsidRPr="00FA7890">
              <w:rPr>
                <w:rFonts w:ascii="Times New Roman" w:eastAsia="Calibri" w:hAnsi="Times New Roman" w:cs="Times New Roman"/>
                <w:b/>
                <w:bCs/>
                <w:sz w:val="20"/>
                <w:szCs w:val="20"/>
              </w:rPr>
              <w:t>rodízios giratórios</w:t>
            </w:r>
            <w:r w:rsidRPr="00FA7890">
              <w:rPr>
                <w:rFonts w:ascii="Times New Roman" w:eastAsia="Calibri" w:hAnsi="Times New Roman" w:cs="Times New Roman"/>
                <w:sz w:val="20"/>
                <w:szCs w:val="20"/>
              </w:rPr>
              <w:t xml:space="preserve">, sendo no mínimo dois com </w:t>
            </w:r>
            <w:r w:rsidRPr="00FA7890">
              <w:rPr>
                <w:rFonts w:ascii="Times New Roman" w:eastAsia="Calibri" w:hAnsi="Times New Roman" w:cs="Times New Roman"/>
                <w:b/>
                <w:bCs/>
                <w:sz w:val="20"/>
                <w:szCs w:val="20"/>
              </w:rPr>
              <w:t>sistema de travamento</w:t>
            </w:r>
            <w:r w:rsidRPr="00FA7890">
              <w:rPr>
                <w:rFonts w:ascii="Times New Roman" w:eastAsia="Calibri" w:hAnsi="Times New Roman" w:cs="Times New Roman"/>
                <w:sz w:val="20"/>
                <w:szCs w:val="20"/>
              </w:rPr>
              <w:t>. Produto novo, adequado para uso em ambiente cirúrgico.</w:t>
            </w:r>
          </w:p>
          <w:p w14:paraId="1EFAEDF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Mesa auxiliar cirúrgica em aço inoxidável.</w:t>
            </w:r>
            <w:r w:rsidRPr="00FA7890">
              <w:rPr>
                <w:rFonts w:ascii="Times New Roman" w:eastAsia="Calibri" w:hAnsi="Times New Roman" w:cs="Times New Roman"/>
                <w:sz w:val="20"/>
                <w:szCs w:val="20"/>
              </w:rPr>
              <w:br/>
              <w:t>04 – Rodízios giratórios, sendo no mínimo 02 com freio.</w:t>
            </w:r>
          </w:p>
          <w:p w14:paraId="1B872E8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2C102A0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Mesa Auxiliar Cirúrgica Inox com Rodízios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w:t>
            </w:r>
          </w:p>
          <w:p w14:paraId="0328877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Mesa Auxiliar Inox Hospitalar (JSN Hospitalar);</w:t>
            </w:r>
          </w:p>
          <w:p w14:paraId="44E09F1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Mesa Instrumental Inox com Rodízios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78431EA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R$ 475,83</w:t>
            </w:r>
          </w:p>
        </w:tc>
        <w:tc>
          <w:tcPr>
            <w:tcW w:w="724" w:type="pct"/>
            <w:vAlign w:val="center"/>
          </w:tcPr>
          <w:p w14:paraId="41FCB8F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R$ 1.903,32</w:t>
            </w:r>
          </w:p>
        </w:tc>
      </w:tr>
      <w:tr w:rsidR="006774C4" w:rsidRPr="00FA7890" w14:paraId="250575B6" w14:textId="77777777" w:rsidTr="004B4662">
        <w:tc>
          <w:tcPr>
            <w:tcW w:w="384" w:type="pct"/>
            <w:vAlign w:val="center"/>
          </w:tcPr>
          <w:p w14:paraId="1D24C90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36</w:t>
            </w:r>
          </w:p>
        </w:tc>
        <w:tc>
          <w:tcPr>
            <w:tcW w:w="317" w:type="pct"/>
            <w:vAlign w:val="center"/>
          </w:tcPr>
          <w:p w14:paraId="273FE62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96E631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15</w:t>
            </w:r>
          </w:p>
        </w:tc>
        <w:tc>
          <w:tcPr>
            <w:tcW w:w="2499" w:type="pct"/>
            <w:vAlign w:val="center"/>
          </w:tcPr>
          <w:p w14:paraId="7ADCC7F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MOCHO ODONTOLÓGICO ERGONÔMICO – COM REGULAGEM A GÁS E ENCOSTO AJUSTÁVEL</w:t>
            </w:r>
            <w:r w:rsidRPr="00FA7890">
              <w:rPr>
                <w:rFonts w:ascii="Times New Roman" w:eastAsia="Calibri" w:hAnsi="Times New Roman" w:cs="Times New Roman"/>
                <w:b/>
                <w:bCs/>
                <w:sz w:val="20"/>
                <w:szCs w:val="20"/>
              </w:rPr>
              <w:br/>
            </w:r>
            <w:r w:rsidRPr="00FA7890">
              <w:rPr>
                <w:rFonts w:ascii="Times New Roman" w:eastAsia="Calibri" w:hAnsi="Times New Roman" w:cs="Times New Roman"/>
                <w:sz w:val="20"/>
                <w:szCs w:val="20"/>
              </w:rPr>
              <w:t xml:space="preserve">Mocho odontológico ergonômico para uso profissional, equipado com sistema a gás para regulagem de altura e encosto com ajuste de inclinação. Estrutura com base de cinco rodízios duplos, garantindo mobilidade e estabilidade. Assento e encosto em espuma de alta densidade, revestidos em laminado PVC sem costura, facilitando a assepsia. Suporta carga mínima de </w:t>
            </w:r>
            <w:r w:rsidRPr="00FA7890">
              <w:rPr>
                <w:rFonts w:ascii="Times New Roman" w:eastAsia="Calibri" w:hAnsi="Times New Roman" w:cs="Times New Roman"/>
                <w:b/>
                <w:bCs/>
                <w:sz w:val="20"/>
                <w:szCs w:val="20"/>
              </w:rPr>
              <w:t>250 kg</w:t>
            </w:r>
            <w:r w:rsidRPr="00FA7890">
              <w:rPr>
                <w:rFonts w:ascii="Times New Roman" w:eastAsia="Calibri" w:hAnsi="Times New Roman" w:cs="Times New Roman"/>
                <w:sz w:val="20"/>
                <w:szCs w:val="20"/>
              </w:rPr>
              <w:t>, adequado para uso contínuo em consultórios e clínicas.</w:t>
            </w:r>
          </w:p>
          <w:p w14:paraId="02F041A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56142F8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Regulagem pneumática de altura;</w:t>
            </w:r>
          </w:p>
          <w:p w14:paraId="5F70829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Encosto com ajuste de inclinação;</w:t>
            </w:r>
          </w:p>
          <w:p w14:paraId="7A4FF52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Base com 05 rodízios duplos;</w:t>
            </w:r>
          </w:p>
          <w:p w14:paraId="687D193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Estofamento em espuma de alta densidade;</w:t>
            </w:r>
          </w:p>
          <w:p w14:paraId="223CF51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Revestimento PVC sem costura;</w:t>
            </w:r>
          </w:p>
          <w:p w14:paraId="1792A62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mínima: 250 kg.</w:t>
            </w:r>
          </w:p>
          <w:p w14:paraId="6FFE091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FB014D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Mocho Odontológico Nice; – Mocho </w:t>
            </w:r>
            <w:proofErr w:type="spellStart"/>
            <w:r w:rsidRPr="00FA7890">
              <w:rPr>
                <w:rFonts w:ascii="Times New Roman" w:eastAsia="Calibri" w:hAnsi="Times New Roman" w:cs="Times New Roman"/>
                <w:sz w:val="20"/>
                <w:szCs w:val="20"/>
              </w:rPr>
              <w:t>Estek</w:t>
            </w:r>
            <w:proofErr w:type="spellEnd"/>
            <w:r w:rsidRPr="00FA7890">
              <w:rPr>
                <w:rFonts w:ascii="Times New Roman" w:eastAsia="Calibri" w:hAnsi="Times New Roman" w:cs="Times New Roman"/>
                <w:sz w:val="20"/>
                <w:szCs w:val="20"/>
              </w:rPr>
              <w:t xml:space="preserve"> Linha Ergonômica; – Mocho </w:t>
            </w:r>
            <w:proofErr w:type="spellStart"/>
            <w:r w:rsidRPr="00FA7890">
              <w:rPr>
                <w:rFonts w:ascii="Times New Roman" w:eastAsia="Calibri" w:hAnsi="Times New Roman" w:cs="Times New Roman"/>
                <w:sz w:val="20"/>
                <w:szCs w:val="20"/>
              </w:rPr>
              <w:t>GoldMogi</w:t>
            </w:r>
            <w:proofErr w:type="spellEnd"/>
            <w:r w:rsidRPr="00FA7890">
              <w:rPr>
                <w:rFonts w:ascii="Times New Roman" w:eastAsia="Calibri" w:hAnsi="Times New Roman" w:cs="Times New Roman"/>
                <w:sz w:val="20"/>
                <w:szCs w:val="20"/>
              </w:rPr>
              <w:t>; – Ou equivalente técnico.</w:t>
            </w:r>
          </w:p>
        </w:tc>
        <w:tc>
          <w:tcPr>
            <w:tcW w:w="759" w:type="pct"/>
            <w:vAlign w:val="center"/>
          </w:tcPr>
          <w:p w14:paraId="211C79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R$ 774,17</w:t>
            </w:r>
          </w:p>
        </w:tc>
        <w:tc>
          <w:tcPr>
            <w:tcW w:w="724" w:type="pct"/>
            <w:vAlign w:val="center"/>
          </w:tcPr>
          <w:p w14:paraId="5C72391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R$ 11.612,55</w:t>
            </w:r>
          </w:p>
        </w:tc>
      </w:tr>
      <w:tr w:rsidR="006774C4" w:rsidRPr="00FA7890" w14:paraId="3DD1CEF0" w14:textId="77777777" w:rsidTr="004B4662">
        <w:tc>
          <w:tcPr>
            <w:tcW w:w="384" w:type="pct"/>
            <w:vAlign w:val="center"/>
          </w:tcPr>
          <w:p w14:paraId="5D8183B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37</w:t>
            </w:r>
          </w:p>
        </w:tc>
        <w:tc>
          <w:tcPr>
            <w:tcW w:w="317" w:type="pct"/>
            <w:vAlign w:val="center"/>
          </w:tcPr>
          <w:p w14:paraId="4CA79B1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4F67CE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hideMark/>
          </w:tcPr>
          <w:p w14:paraId="0F21994F"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MONITOR MULTIPARAMÉTRICO – TELA 12’’ TOUCH SCREEN</w:t>
            </w:r>
          </w:p>
          <w:p w14:paraId="17032FD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destinado ao </w:t>
            </w:r>
            <w:r w:rsidRPr="00FA7890">
              <w:rPr>
                <w:rFonts w:ascii="Times New Roman" w:eastAsia="Calibri" w:hAnsi="Times New Roman" w:cs="Times New Roman"/>
                <w:b/>
                <w:bCs/>
                <w:sz w:val="20"/>
                <w:szCs w:val="20"/>
              </w:rPr>
              <w:t>monitoramento contínuo de pacientes</w:t>
            </w:r>
            <w:r w:rsidRPr="00FA7890">
              <w:rPr>
                <w:rFonts w:ascii="Times New Roman" w:eastAsia="Calibri" w:hAnsi="Times New Roman" w:cs="Times New Roman"/>
                <w:sz w:val="20"/>
                <w:szCs w:val="20"/>
              </w:rPr>
              <w:t xml:space="preserve">, com tela de no mínimo </w:t>
            </w:r>
            <w:r w:rsidRPr="00FA7890">
              <w:rPr>
                <w:rFonts w:ascii="Times New Roman" w:eastAsia="Calibri" w:hAnsi="Times New Roman" w:cs="Times New Roman"/>
                <w:b/>
                <w:bCs/>
                <w:sz w:val="20"/>
                <w:szCs w:val="20"/>
              </w:rPr>
              <w:t>12 polegadas</w:t>
            </w:r>
            <w:r w:rsidRPr="00FA7890">
              <w:rPr>
                <w:rFonts w:ascii="Times New Roman" w:eastAsia="Calibri" w:hAnsi="Times New Roman" w:cs="Times New Roman"/>
                <w:sz w:val="20"/>
                <w:szCs w:val="20"/>
              </w:rPr>
              <w:t xml:space="preserve">, sensível ao toque, para exibição simultânea de parâmetros vitais, incluindo </w:t>
            </w:r>
            <w:r w:rsidRPr="00FA7890">
              <w:rPr>
                <w:rFonts w:ascii="Times New Roman" w:eastAsia="Calibri" w:hAnsi="Times New Roman" w:cs="Times New Roman"/>
                <w:b/>
                <w:bCs/>
                <w:sz w:val="20"/>
                <w:szCs w:val="20"/>
              </w:rPr>
              <w:t>ECG</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b/>
                <w:bCs/>
                <w:sz w:val="20"/>
                <w:szCs w:val="20"/>
              </w:rPr>
              <w:t>SpO</w:t>
            </w:r>
            <w:proofErr w:type="spellEnd"/>
            <w:r w:rsidRPr="00FA7890">
              <w:rPr>
                <w:rFonts w:ascii="Times New Roman" w:eastAsia="Calibri" w:hAnsi="Times New Roman" w:cs="Times New Roman"/>
                <w:b/>
                <w:bCs/>
                <w:sz w:val="20"/>
                <w:szCs w:val="20"/>
              </w:rPr>
              <w:t>₂</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pressão não invasiva (PNI)</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temperatura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respiração</w:t>
            </w:r>
            <w:r w:rsidRPr="00FA7890">
              <w:rPr>
                <w:rFonts w:ascii="Times New Roman" w:eastAsia="Calibri" w:hAnsi="Times New Roman" w:cs="Times New Roman"/>
                <w:sz w:val="20"/>
                <w:szCs w:val="20"/>
              </w:rPr>
              <w:t xml:space="preserve">. Possui alarmes visuais e sonoros configuráveis, bateria interna recarregável e alimentação elétrica </w:t>
            </w:r>
            <w:r w:rsidRPr="00FA7890">
              <w:rPr>
                <w:rFonts w:ascii="Times New Roman" w:eastAsia="Calibri" w:hAnsi="Times New Roman" w:cs="Times New Roman"/>
                <w:b/>
                <w:bCs/>
                <w:sz w:val="20"/>
                <w:szCs w:val="20"/>
              </w:rPr>
              <w:t>bivolt automático (110/220 V)</w:t>
            </w:r>
            <w:r w:rsidRPr="00FA7890">
              <w:rPr>
                <w:rFonts w:ascii="Times New Roman" w:eastAsia="Calibri" w:hAnsi="Times New Roman" w:cs="Times New Roman"/>
                <w:sz w:val="20"/>
                <w:szCs w:val="20"/>
              </w:rPr>
              <w:t xml:space="preserve">. Produto novo, com </w:t>
            </w:r>
            <w:r w:rsidRPr="00FA7890">
              <w:rPr>
                <w:rFonts w:ascii="Times New Roman" w:eastAsia="Calibri" w:hAnsi="Times New Roman" w:cs="Times New Roman"/>
                <w:b/>
                <w:bCs/>
                <w:sz w:val="20"/>
                <w:szCs w:val="20"/>
              </w:rPr>
              <w:t>registro válido na ANVISA</w:t>
            </w:r>
            <w:r w:rsidRPr="00FA7890">
              <w:rPr>
                <w:rFonts w:ascii="Times New Roman" w:eastAsia="Calibri" w:hAnsi="Times New Roman" w:cs="Times New Roman"/>
                <w:sz w:val="20"/>
                <w:szCs w:val="20"/>
              </w:rPr>
              <w:t>.</w:t>
            </w:r>
          </w:p>
          <w:p w14:paraId="704DF64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lastRenderedPageBreak/>
              <w:t>Acompanha:</w:t>
            </w:r>
            <w:r w:rsidRPr="00FA7890">
              <w:rPr>
                <w:rFonts w:ascii="Times New Roman" w:eastAsia="Calibri" w:hAnsi="Times New Roman" w:cs="Times New Roman"/>
                <w:sz w:val="20"/>
                <w:szCs w:val="20"/>
              </w:rPr>
              <w:br/>
              <w:t xml:space="preserve">01 – Monitor </w:t>
            </w:r>
            <w:proofErr w:type="spellStart"/>
            <w:r w:rsidRPr="00FA7890">
              <w:rPr>
                <w:rFonts w:ascii="Times New Roman" w:eastAsia="Calibri" w:hAnsi="Times New Roman" w:cs="Times New Roman"/>
                <w:sz w:val="20"/>
                <w:szCs w:val="20"/>
              </w:rPr>
              <w:t>multiparamétrico</w:t>
            </w:r>
            <w:proofErr w:type="spellEnd"/>
            <w:r w:rsidRPr="00FA7890">
              <w:rPr>
                <w:rFonts w:ascii="Times New Roman" w:eastAsia="Calibri" w:hAnsi="Times New Roman" w:cs="Times New Roman"/>
                <w:sz w:val="20"/>
                <w:szCs w:val="20"/>
              </w:rPr>
              <w:t xml:space="preserve"> com tela </w:t>
            </w:r>
            <w:proofErr w:type="spellStart"/>
            <w:r w:rsidRPr="00FA7890">
              <w:rPr>
                <w:rFonts w:ascii="Times New Roman" w:eastAsia="Calibri" w:hAnsi="Times New Roman" w:cs="Times New Roman"/>
                <w:sz w:val="20"/>
                <w:szCs w:val="20"/>
              </w:rPr>
              <w:t>touch</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screen</w:t>
            </w:r>
            <w:proofErr w:type="spellEnd"/>
            <w:r w:rsidRPr="00FA7890">
              <w:rPr>
                <w:rFonts w:ascii="Times New Roman" w:eastAsia="Calibri" w:hAnsi="Times New Roman" w:cs="Times New Roman"/>
                <w:sz w:val="20"/>
                <w:szCs w:val="20"/>
              </w:rPr>
              <w:t>.</w:t>
            </w:r>
          </w:p>
          <w:p w14:paraId="79EF13E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paciente para ECG.</w:t>
            </w:r>
          </w:p>
          <w:p w14:paraId="63DC8C9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01 – Sensor de </w:t>
            </w:r>
            <w:proofErr w:type="spellStart"/>
            <w:r w:rsidRPr="00FA7890">
              <w:rPr>
                <w:rFonts w:ascii="Times New Roman" w:eastAsia="Calibri" w:hAnsi="Times New Roman" w:cs="Times New Roman"/>
                <w:sz w:val="20"/>
                <w:szCs w:val="20"/>
              </w:rPr>
              <w:t>SpO</w:t>
            </w:r>
            <w:proofErr w:type="spellEnd"/>
            <w:r w:rsidRPr="00FA7890">
              <w:rPr>
                <w:rFonts w:ascii="Times New Roman" w:eastAsia="Calibri" w:hAnsi="Times New Roman" w:cs="Times New Roman"/>
                <w:sz w:val="20"/>
                <w:szCs w:val="20"/>
              </w:rPr>
              <w:t>₂.</w:t>
            </w:r>
          </w:p>
          <w:p w14:paraId="1F09814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Mangueira e manguito para PNI (adulto).</w:t>
            </w:r>
          </w:p>
          <w:p w14:paraId="4AB22CA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Sensor de temperatura.</w:t>
            </w:r>
          </w:p>
          <w:p w14:paraId="3068000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p>
          <w:p w14:paraId="20D5BB9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de alimentação.</w:t>
            </w:r>
          </w:p>
          <w:p w14:paraId="428AB91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5EEC9A4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5E667B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Monitor M12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w:t>
            </w:r>
          </w:p>
          <w:p w14:paraId="6326730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Monitor </w:t>
            </w:r>
            <w:proofErr w:type="spellStart"/>
            <w:r w:rsidRPr="00FA7890">
              <w:rPr>
                <w:rFonts w:ascii="Times New Roman" w:eastAsia="Calibri" w:hAnsi="Times New Roman" w:cs="Times New Roman"/>
                <w:sz w:val="20"/>
                <w:szCs w:val="20"/>
              </w:rPr>
              <w:t>BeneView</w:t>
            </w:r>
            <w:proofErr w:type="spellEnd"/>
            <w:r w:rsidRPr="00FA7890">
              <w:rPr>
                <w:rFonts w:ascii="Times New Roman" w:eastAsia="Calibri" w:hAnsi="Times New Roman" w:cs="Times New Roman"/>
                <w:sz w:val="20"/>
                <w:szCs w:val="20"/>
              </w:rPr>
              <w:t xml:space="preserve"> TMS / VS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w:t>
            </w:r>
          </w:p>
          <w:p w14:paraId="5516FA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Monitor Life </w:t>
            </w:r>
            <w:proofErr w:type="spellStart"/>
            <w:r w:rsidRPr="00FA7890">
              <w:rPr>
                <w:rFonts w:ascii="Times New Roman" w:eastAsia="Calibri" w:hAnsi="Times New Roman" w:cs="Times New Roman"/>
                <w:sz w:val="20"/>
                <w:szCs w:val="20"/>
              </w:rPr>
              <w:t>Scope</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Nihon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Kohden</w:t>
            </w:r>
            <w:proofErr w:type="spellEnd"/>
            <w:r w:rsidRPr="00FA7890">
              <w:rPr>
                <w:rFonts w:ascii="Times New Roman" w:eastAsia="Calibri" w:hAnsi="Times New Roman" w:cs="Times New Roman"/>
                <w:sz w:val="20"/>
                <w:szCs w:val="20"/>
              </w:rPr>
              <w:t>);</w:t>
            </w:r>
          </w:p>
          <w:p w14:paraId="6D878F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Monitor CMS8000 / CMS9000 (Contec); ou equivalente técnico.</w:t>
            </w:r>
          </w:p>
        </w:tc>
        <w:tc>
          <w:tcPr>
            <w:tcW w:w="759" w:type="pct"/>
            <w:vAlign w:val="center"/>
          </w:tcPr>
          <w:p w14:paraId="049D9E5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R$ 6.300,00</w:t>
            </w:r>
          </w:p>
        </w:tc>
        <w:tc>
          <w:tcPr>
            <w:tcW w:w="724" w:type="pct"/>
            <w:vAlign w:val="center"/>
          </w:tcPr>
          <w:p w14:paraId="2DD0C99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R$ 12.600,00</w:t>
            </w:r>
          </w:p>
        </w:tc>
      </w:tr>
      <w:tr w:rsidR="006774C4" w:rsidRPr="00FA7890" w14:paraId="4099E49F" w14:textId="77777777" w:rsidTr="004B4662">
        <w:tc>
          <w:tcPr>
            <w:tcW w:w="384" w:type="pct"/>
            <w:vAlign w:val="center"/>
          </w:tcPr>
          <w:p w14:paraId="34FCB26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38</w:t>
            </w:r>
          </w:p>
        </w:tc>
        <w:tc>
          <w:tcPr>
            <w:tcW w:w="317" w:type="pct"/>
            <w:vAlign w:val="center"/>
          </w:tcPr>
          <w:p w14:paraId="5D55758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28BBBC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w:t>
            </w:r>
          </w:p>
        </w:tc>
        <w:tc>
          <w:tcPr>
            <w:tcW w:w="2499" w:type="pct"/>
            <w:vAlign w:val="center"/>
            <w:hideMark/>
          </w:tcPr>
          <w:p w14:paraId="35AE958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NEGATOSCÓPIO LED 2 CORPOS</w:t>
            </w:r>
            <w:r w:rsidRPr="00FA7890">
              <w:rPr>
                <w:rFonts w:ascii="Times New Roman" w:eastAsia="Calibri" w:hAnsi="Times New Roman" w:cs="Times New Roman"/>
                <w:sz w:val="20"/>
                <w:szCs w:val="20"/>
              </w:rPr>
              <w:t xml:space="preserve"> </w:t>
            </w:r>
          </w:p>
          <w:p w14:paraId="05AC5C81"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Negatoscópio</w:t>
            </w:r>
            <w:proofErr w:type="spellEnd"/>
            <w:r w:rsidRPr="00FA7890">
              <w:rPr>
                <w:rFonts w:ascii="Times New Roman" w:eastAsia="Calibri" w:hAnsi="Times New Roman" w:cs="Times New Roman"/>
                <w:sz w:val="20"/>
                <w:szCs w:val="20"/>
              </w:rPr>
              <w:t xml:space="preserve"> hospitalar destinado à </w:t>
            </w:r>
            <w:r w:rsidRPr="00FA7890">
              <w:rPr>
                <w:rFonts w:ascii="Times New Roman" w:eastAsia="Calibri" w:hAnsi="Times New Roman" w:cs="Times New Roman"/>
                <w:b/>
                <w:bCs/>
                <w:sz w:val="20"/>
                <w:szCs w:val="20"/>
              </w:rPr>
              <w:t>visualização de exames radiográficos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02 corpos</w:t>
            </w:r>
            <w:r w:rsidRPr="00FA7890">
              <w:rPr>
                <w:rFonts w:ascii="Times New Roman" w:eastAsia="Calibri" w:hAnsi="Times New Roman" w:cs="Times New Roman"/>
                <w:sz w:val="20"/>
                <w:szCs w:val="20"/>
              </w:rPr>
              <w:t xml:space="preserve">, iluminação em </w:t>
            </w:r>
            <w:r w:rsidRPr="00FA7890">
              <w:rPr>
                <w:rFonts w:ascii="Times New Roman" w:eastAsia="Calibri" w:hAnsi="Times New Roman" w:cs="Times New Roman"/>
                <w:b/>
                <w:bCs/>
                <w:sz w:val="20"/>
                <w:szCs w:val="20"/>
              </w:rPr>
              <w:t>LED</w:t>
            </w:r>
            <w:r w:rsidRPr="00FA7890">
              <w:rPr>
                <w:rFonts w:ascii="Times New Roman" w:eastAsia="Calibri" w:hAnsi="Times New Roman" w:cs="Times New Roman"/>
                <w:sz w:val="20"/>
                <w:szCs w:val="20"/>
              </w:rPr>
              <w:t xml:space="preserve">, luz branca homogênea, estrutura confeccionada em </w:t>
            </w:r>
            <w:r w:rsidRPr="00FA7890">
              <w:rPr>
                <w:rFonts w:ascii="Times New Roman" w:eastAsia="Calibri" w:hAnsi="Times New Roman" w:cs="Times New Roman"/>
                <w:b/>
                <w:bCs/>
                <w:sz w:val="20"/>
                <w:szCs w:val="20"/>
              </w:rPr>
              <w:t>aço com pintura epóxi</w:t>
            </w:r>
            <w:r w:rsidRPr="00FA7890">
              <w:rPr>
                <w:rFonts w:ascii="Times New Roman" w:eastAsia="Calibri" w:hAnsi="Times New Roman" w:cs="Times New Roman"/>
                <w:sz w:val="20"/>
                <w:szCs w:val="20"/>
              </w:rPr>
              <w:t>, de fácil higienização, adequado para uso em ambiente hospitalar. Alimentação elétrica compatível com a rede nacional. Produto novo.</w:t>
            </w:r>
          </w:p>
          <w:p w14:paraId="4065744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 xml:space="preserve">01 – </w:t>
            </w:r>
            <w:proofErr w:type="spellStart"/>
            <w:r w:rsidRPr="00FA7890">
              <w:rPr>
                <w:rFonts w:ascii="Times New Roman" w:eastAsia="Calibri" w:hAnsi="Times New Roman" w:cs="Times New Roman"/>
                <w:sz w:val="20"/>
                <w:szCs w:val="20"/>
              </w:rPr>
              <w:t>Negatoscópio</w:t>
            </w:r>
            <w:proofErr w:type="spellEnd"/>
            <w:r w:rsidRPr="00FA7890">
              <w:rPr>
                <w:rFonts w:ascii="Times New Roman" w:eastAsia="Calibri" w:hAnsi="Times New Roman" w:cs="Times New Roman"/>
                <w:sz w:val="20"/>
                <w:szCs w:val="20"/>
              </w:rPr>
              <w:t xml:space="preserve"> LED hospitalar de 2 corpos.</w:t>
            </w:r>
            <w:r w:rsidRPr="00FA7890">
              <w:rPr>
                <w:rFonts w:ascii="Times New Roman" w:eastAsia="Calibri" w:hAnsi="Times New Roman" w:cs="Times New Roman"/>
                <w:sz w:val="20"/>
                <w:szCs w:val="20"/>
              </w:rPr>
              <w:br/>
              <w:t>01 – Cabo de alimentação.</w:t>
            </w:r>
          </w:p>
          <w:p w14:paraId="0F2A1F6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E03B64A"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Negatoscópio</w:t>
            </w:r>
            <w:proofErr w:type="spellEnd"/>
            <w:r w:rsidRPr="00FA7890">
              <w:rPr>
                <w:rFonts w:ascii="Times New Roman" w:eastAsia="Calibri" w:hAnsi="Times New Roman" w:cs="Times New Roman"/>
                <w:sz w:val="20"/>
                <w:szCs w:val="20"/>
              </w:rPr>
              <w:t xml:space="preserve"> LED 2 Corpos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w:t>
            </w:r>
          </w:p>
          <w:p w14:paraId="4F752919"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Negatoscópio</w:t>
            </w:r>
            <w:proofErr w:type="spellEnd"/>
            <w:r w:rsidRPr="00FA7890">
              <w:rPr>
                <w:rFonts w:ascii="Times New Roman" w:eastAsia="Calibri" w:hAnsi="Times New Roman" w:cs="Times New Roman"/>
                <w:sz w:val="20"/>
                <w:szCs w:val="20"/>
              </w:rPr>
              <w:t xml:space="preserve"> Hospitalar LED (JSN Hospitalar);</w:t>
            </w:r>
          </w:p>
          <w:p w14:paraId="5CB6735B"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Negatoscópio</w:t>
            </w:r>
            <w:proofErr w:type="spellEnd"/>
            <w:r w:rsidRPr="00FA7890">
              <w:rPr>
                <w:rFonts w:ascii="Times New Roman" w:eastAsia="Calibri" w:hAnsi="Times New Roman" w:cs="Times New Roman"/>
                <w:sz w:val="20"/>
                <w:szCs w:val="20"/>
              </w:rPr>
              <w:t xml:space="preserve"> LED Epóxi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5E744AA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R$ 629,50</w:t>
            </w:r>
          </w:p>
        </w:tc>
        <w:tc>
          <w:tcPr>
            <w:tcW w:w="724" w:type="pct"/>
            <w:vAlign w:val="center"/>
          </w:tcPr>
          <w:p w14:paraId="2E60549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R$ 2.518,00</w:t>
            </w:r>
          </w:p>
        </w:tc>
      </w:tr>
      <w:tr w:rsidR="006774C4" w:rsidRPr="00FA7890" w14:paraId="031C8103" w14:textId="77777777" w:rsidTr="004B4662">
        <w:tc>
          <w:tcPr>
            <w:tcW w:w="384" w:type="pct"/>
            <w:vAlign w:val="center"/>
          </w:tcPr>
          <w:p w14:paraId="6AE4715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39</w:t>
            </w:r>
          </w:p>
        </w:tc>
        <w:tc>
          <w:tcPr>
            <w:tcW w:w="317" w:type="pct"/>
            <w:vAlign w:val="center"/>
          </w:tcPr>
          <w:p w14:paraId="58DCFEA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1233E9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8</w:t>
            </w:r>
          </w:p>
        </w:tc>
        <w:tc>
          <w:tcPr>
            <w:tcW w:w="2499" w:type="pct"/>
            <w:vAlign w:val="center"/>
            <w:hideMark/>
          </w:tcPr>
          <w:p w14:paraId="3024F77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OXÍMETRO DE PULSO PORTÁTIL</w:t>
            </w:r>
          </w:p>
          <w:p w14:paraId="1536EE3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portátil destinado à </w:t>
            </w:r>
            <w:r w:rsidRPr="00FA7890">
              <w:rPr>
                <w:rFonts w:ascii="Times New Roman" w:eastAsia="Calibri" w:hAnsi="Times New Roman" w:cs="Times New Roman"/>
                <w:b/>
                <w:bCs/>
                <w:sz w:val="20"/>
                <w:szCs w:val="20"/>
              </w:rPr>
              <w:t>monitorização não invasiva da saturação de oxigênio no sangue (</w:t>
            </w:r>
            <w:proofErr w:type="spellStart"/>
            <w:r w:rsidRPr="00FA7890">
              <w:rPr>
                <w:rFonts w:ascii="Times New Roman" w:eastAsia="Calibri" w:hAnsi="Times New Roman" w:cs="Times New Roman"/>
                <w:b/>
                <w:bCs/>
                <w:sz w:val="20"/>
                <w:szCs w:val="20"/>
              </w:rPr>
              <w:t>SpO</w:t>
            </w:r>
            <w:proofErr w:type="spellEnd"/>
            <w:r w:rsidRPr="00FA7890">
              <w:rPr>
                <w:rFonts w:ascii="Times New Roman" w:eastAsia="Calibri" w:hAnsi="Times New Roman" w:cs="Times New Roman"/>
                <w:b/>
                <w:bCs/>
                <w:sz w:val="20"/>
                <w:szCs w:val="20"/>
              </w:rPr>
              <w:t>₂)</w:t>
            </w:r>
            <w:r w:rsidRPr="00FA7890">
              <w:rPr>
                <w:rFonts w:ascii="Times New Roman" w:eastAsia="Calibri" w:hAnsi="Times New Roman" w:cs="Times New Roman"/>
                <w:sz w:val="20"/>
                <w:szCs w:val="20"/>
              </w:rPr>
              <w:t xml:space="preserve"> e da </w:t>
            </w:r>
            <w:r w:rsidRPr="00FA7890">
              <w:rPr>
                <w:rFonts w:ascii="Times New Roman" w:eastAsia="Calibri" w:hAnsi="Times New Roman" w:cs="Times New Roman"/>
                <w:b/>
                <w:bCs/>
                <w:sz w:val="20"/>
                <w:szCs w:val="20"/>
              </w:rPr>
              <w:t>frequência cardíaca</w:t>
            </w:r>
            <w:r w:rsidRPr="00FA7890">
              <w:rPr>
                <w:rFonts w:ascii="Times New Roman" w:eastAsia="Calibri" w:hAnsi="Times New Roman" w:cs="Times New Roman"/>
                <w:sz w:val="20"/>
                <w:szCs w:val="20"/>
              </w:rPr>
              <w:t xml:space="preserve">, indicado para uso em atendimentos ambulatoriais, enfermarias, pronto atendimento e transporte </w:t>
            </w:r>
            <w:proofErr w:type="spellStart"/>
            <w:r w:rsidRPr="00FA7890">
              <w:rPr>
                <w:rFonts w:ascii="Times New Roman" w:eastAsia="Calibri" w:hAnsi="Times New Roman" w:cs="Times New Roman"/>
                <w:sz w:val="20"/>
                <w:szCs w:val="20"/>
              </w:rPr>
              <w:t>intra-hospitalar</w:t>
            </w:r>
            <w:proofErr w:type="spellEnd"/>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display digital de fácil visualização</w:t>
            </w:r>
            <w:r w:rsidRPr="00FA7890">
              <w:rPr>
                <w:rFonts w:ascii="Times New Roman" w:eastAsia="Calibri" w:hAnsi="Times New Roman" w:cs="Times New Roman"/>
                <w:sz w:val="20"/>
                <w:szCs w:val="20"/>
              </w:rPr>
              <w:t xml:space="preserve">, leitura rápida e precisa, com </w:t>
            </w:r>
            <w:r w:rsidRPr="00FA7890">
              <w:rPr>
                <w:rFonts w:ascii="Times New Roman" w:eastAsia="Calibri" w:hAnsi="Times New Roman" w:cs="Times New Roman"/>
                <w:b/>
                <w:bCs/>
                <w:sz w:val="20"/>
                <w:szCs w:val="20"/>
              </w:rPr>
              <w:t>indicador gráfico do pulso</w:t>
            </w:r>
            <w:r w:rsidRPr="00FA7890">
              <w:rPr>
                <w:rFonts w:ascii="Times New Roman" w:eastAsia="Calibri" w:hAnsi="Times New Roman" w:cs="Times New Roman"/>
                <w:sz w:val="20"/>
                <w:szCs w:val="20"/>
              </w:rPr>
              <w:t xml:space="preserve"> e alarmes visuais para valores fora do padrão.</w:t>
            </w:r>
          </w:p>
          <w:p w14:paraId="775EA21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Funcionamento por </w:t>
            </w:r>
            <w:r w:rsidRPr="00FA7890">
              <w:rPr>
                <w:rFonts w:ascii="Times New Roman" w:eastAsia="Calibri" w:hAnsi="Times New Roman" w:cs="Times New Roman"/>
                <w:b/>
                <w:bCs/>
                <w:sz w:val="20"/>
                <w:szCs w:val="20"/>
              </w:rPr>
              <w:t>bateria</w:t>
            </w:r>
            <w:r w:rsidRPr="00FA7890">
              <w:rPr>
                <w:rFonts w:ascii="Times New Roman" w:eastAsia="Calibri" w:hAnsi="Times New Roman" w:cs="Times New Roman"/>
                <w:sz w:val="20"/>
                <w:szCs w:val="20"/>
              </w:rPr>
              <w:t xml:space="preserve">, com desligamento automático para economia de energia, estrutura leve e resistente, adequado ao uso contínuo em ambiente hospitalar. Produto novo, com </w:t>
            </w:r>
            <w:r w:rsidRPr="00FA7890">
              <w:rPr>
                <w:rFonts w:ascii="Times New Roman" w:eastAsia="Calibri" w:hAnsi="Times New Roman" w:cs="Times New Roman"/>
                <w:b/>
                <w:bCs/>
                <w:sz w:val="20"/>
                <w:szCs w:val="20"/>
              </w:rPr>
              <w:t>registro na ANVISA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047CC62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41CA03B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Oxímetro de pulso portátil;</w:t>
            </w:r>
            <w:r w:rsidRPr="00FA7890">
              <w:rPr>
                <w:rFonts w:ascii="Times New Roman" w:eastAsia="Calibri" w:hAnsi="Times New Roman" w:cs="Times New Roman"/>
                <w:sz w:val="20"/>
                <w:szCs w:val="20"/>
              </w:rPr>
              <w:br/>
              <w:t>01 – Manual de instruções em português.</w:t>
            </w:r>
          </w:p>
          <w:p w14:paraId="7DFD0C2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FC8D08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Oxímetro Pulse Pro SP-20;</w:t>
            </w:r>
          </w:p>
          <w:p w14:paraId="05F464B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Oxímetro MD300C (</w:t>
            </w:r>
            <w:proofErr w:type="spellStart"/>
            <w:r w:rsidRPr="00FA7890">
              <w:rPr>
                <w:rFonts w:ascii="Times New Roman" w:eastAsia="Calibri" w:hAnsi="Times New Roman" w:cs="Times New Roman"/>
                <w:sz w:val="20"/>
                <w:szCs w:val="20"/>
              </w:rPr>
              <w:t>ChoiceMMed</w:t>
            </w:r>
            <w:proofErr w:type="spellEnd"/>
            <w:r w:rsidRPr="00FA7890">
              <w:rPr>
                <w:rFonts w:ascii="Times New Roman" w:eastAsia="Calibri" w:hAnsi="Times New Roman" w:cs="Times New Roman"/>
                <w:sz w:val="20"/>
                <w:szCs w:val="20"/>
              </w:rPr>
              <w:t>);</w:t>
            </w:r>
          </w:p>
          <w:p w14:paraId="0BC9B28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Oxímetro YK-80B (</w:t>
            </w:r>
            <w:proofErr w:type="spellStart"/>
            <w:r w:rsidRPr="00FA7890">
              <w:rPr>
                <w:rFonts w:ascii="Times New Roman" w:eastAsia="Calibri" w:hAnsi="Times New Roman" w:cs="Times New Roman"/>
                <w:sz w:val="20"/>
                <w:szCs w:val="20"/>
              </w:rPr>
              <w:t>Yonker</w:t>
            </w:r>
            <w:proofErr w:type="spellEnd"/>
            <w:r w:rsidRPr="00FA7890">
              <w:rPr>
                <w:rFonts w:ascii="Times New Roman" w:eastAsia="Calibri" w:hAnsi="Times New Roman" w:cs="Times New Roman"/>
                <w:sz w:val="20"/>
                <w:szCs w:val="20"/>
              </w:rPr>
              <w:t>);</w:t>
            </w:r>
          </w:p>
          <w:p w14:paraId="53D3A9C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Oxímetro CMS50D (Contec);</w:t>
            </w:r>
          </w:p>
          <w:p w14:paraId="7A25405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0222058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R$ 1.283,04</w:t>
            </w:r>
          </w:p>
        </w:tc>
        <w:tc>
          <w:tcPr>
            <w:tcW w:w="724" w:type="pct"/>
            <w:vAlign w:val="center"/>
          </w:tcPr>
          <w:p w14:paraId="6E3BB1A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R$ 10.264,32</w:t>
            </w:r>
          </w:p>
        </w:tc>
      </w:tr>
      <w:tr w:rsidR="006774C4" w:rsidRPr="00FA7890" w14:paraId="1658A1BA" w14:textId="77777777" w:rsidTr="004B4662">
        <w:tc>
          <w:tcPr>
            <w:tcW w:w="384" w:type="pct"/>
            <w:vAlign w:val="center"/>
          </w:tcPr>
          <w:p w14:paraId="778E12F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40</w:t>
            </w:r>
          </w:p>
        </w:tc>
        <w:tc>
          <w:tcPr>
            <w:tcW w:w="317" w:type="pct"/>
            <w:vAlign w:val="center"/>
          </w:tcPr>
          <w:p w14:paraId="207BC8B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7CFB34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20</w:t>
            </w:r>
          </w:p>
        </w:tc>
        <w:tc>
          <w:tcPr>
            <w:tcW w:w="2499" w:type="pct"/>
            <w:vAlign w:val="center"/>
            <w:hideMark/>
          </w:tcPr>
          <w:p w14:paraId="061D776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POLTRONA HOSPITALAR RECLINAVEL</w:t>
            </w:r>
          </w:p>
          <w:p w14:paraId="3379436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Poltrona destinada ao uso de </w:t>
            </w:r>
            <w:r w:rsidRPr="00FA7890">
              <w:rPr>
                <w:rFonts w:ascii="Times New Roman" w:eastAsia="Calibri" w:hAnsi="Times New Roman" w:cs="Times New Roman"/>
                <w:b/>
                <w:bCs/>
                <w:sz w:val="20"/>
                <w:szCs w:val="20"/>
              </w:rPr>
              <w:t>pacientes ou acompanhantes em ambiente hospitalar</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 xml:space="preserve">estrutura </w:t>
            </w:r>
            <w:r w:rsidRPr="00FA7890">
              <w:rPr>
                <w:rFonts w:ascii="Times New Roman" w:eastAsia="Calibri" w:hAnsi="Times New Roman" w:cs="Times New Roman"/>
                <w:b/>
                <w:bCs/>
                <w:sz w:val="20"/>
                <w:szCs w:val="20"/>
              </w:rPr>
              <w:lastRenderedPageBreak/>
              <w:t>resistente</w:t>
            </w:r>
            <w:r w:rsidRPr="00FA7890">
              <w:rPr>
                <w:rFonts w:ascii="Times New Roman" w:eastAsia="Calibri" w:hAnsi="Times New Roman" w:cs="Times New Roman"/>
                <w:sz w:val="20"/>
                <w:szCs w:val="20"/>
              </w:rPr>
              <w:t xml:space="preserve">, estofamento confortável, revestimento </w:t>
            </w:r>
            <w:r w:rsidRPr="00FA7890">
              <w:rPr>
                <w:rFonts w:ascii="Times New Roman" w:eastAsia="Calibri" w:hAnsi="Times New Roman" w:cs="Times New Roman"/>
                <w:b/>
                <w:bCs/>
                <w:sz w:val="20"/>
                <w:szCs w:val="20"/>
              </w:rPr>
              <w:t>impermeável e de fácil higienização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de reclinação manual</w:t>
            </w:r>
            <w:r w:rsidRPr="00FA7890">
              <w:rPr>
                <w:rFonts w:ascii="Times New Roman" w:eastAsia="Calibri" w:hAnsi="Times New Roman" w:cs="Times New Roman"/>
                <w:sz w:val="20"/>
                <w:szCs w:val="20"/>
              </w:rPr>
              <w:t>, apoio para braços e pés, adequada para uso contínuo. Produto novo, de uso médico-hospitalar.</w:t>
            </w:r>
          </w:p>
          <w:p w14:paraId="4E1C136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Poltrona hospitalar reclinável.</w:t>
            </w:r>
          </w:p>
          <w:p w14:paraId="2621EEE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ED5DCA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Poltrona Hospitalar Reclinável (</w:t>
            </w:r>
            <w:proofErr w:type="spellStart"/>
            <w:r w:rsidRPr="00FA7890">
              <w:rPr>
                <w:rFonts w:ascii="Times New Roman" w:eastAsia="Calibri" w:hAnsi="Times New Roman" w:cs="Times New Roman"/>
                <w:sz w:val="20"/>
                <w:szCs w:val="20"/>
              </w:rPr>
              <w:t>Salutem</w:t>
            </w:r>
            <w:proofErr w:type="spellEnd"/>
            <w:r w:rsidRPr="00FA7890">
              <w:rPr>
                <w:rFonts w:ascii="Times New Roman" w:eastAsia="Calibri" w:hAnsi="Times New Roman" w:cs="Times New Roman"/>
                <w:sz w:val="20"/>
                <w:szCs w:val="20"/>
              </w:rPr>
              <w:t>);</w:t>
            </w:r>
          </w:p>
          <w:p w14:paraId="6D7E748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Poltrona Reclinável Hospitalar (JSN Hospitalar);</w:t>
            </w:r>
          </w:p>
          <w:p w14:paraId="2749C0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Poltrona Hospitalar para Acompanhante (</w:t>
            </w:r>
            <w:proofErr w:type="spellStart"/>
            <w:r w:rsidRPr="00FA7890">
              <w:rPr>
                <w:rFonts w:ascii="Times New Roman" w:eastAsia="Calibri" w:hAnsi="Times New Roman" w:cs="Times New Roman"/>
                <w:sz w:val="20"/>
                <w:szCs w:val="20"/>
              </w:rPr>
              <w:t>Tecno</w:t>
            </w:r>
            <w:proofErr w:type="spellEnd"/>
            <w:r w:rsidRPr="00FA7890">
              <w:rPr>
                <w:rFonts w:ascii="Times New Roman" w:eastAsia="Calibri" w:hAnsi="Times New Roman" w:cs="Times New Roman"/>
                <w:sz w:val="20"/>
                <w:szCs w:val="20"/>
              </w:rPr>
              <w:t xml:space="preserve"> Hospitalar); ou equivalente técnico.</w:t>
            </w:r>
          </w:p>
        </w:tc>
        <w:tc>
          <w:tcPr>
            <w:tcW w:w="759" w:type="pct"/>
            <w:vAlign w:val="center"/>
          </w:tcPr>
          <w:p w14:paraId="53765D4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R$ 1.429,00</w:t>
            </w:r>
          </w:p>
        </w:tc>
        <w:tc>
          <w:tcPr>
            <w:tcW w:w="724" w:type="pct"/>
            <w:vAlign w:val="center"/>
          </w:tcPr>
          <w:p w14:paraId="7EE445D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R$ 28.580,00</w:t>
            </w:r>
          </w:p>
        </w:tc>
      </w:tr>
      <w:tr w:rsidR="006774C4" w:rsidRPr="00FA7890" w14:paraId="3A18F3C2" w14:textId="77777777" w:rsidTr="004B4662">
        <w:tc>
          <w:tcPr>
            <w:tcW w:w="384" w:type="pct"/>
            <w:vAlign w:val="center"/>
          </w:tcPr>
          <w:p w14:paraId="614114D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41</w:t>
            </w:r>
          </w:p>
        </w:tc>
        <w:tc>
          <w:tcPr>
            <w:tcW w:w="317" w:type="pct"/>
            <w:vAlign w:val="center"/>
          </w:tcPr>
          <w:p w14:paraId="18C965C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1517B4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8</w:t>
            </w:r>
          </w:p>
        </w:tc>
        <w:tc>
          <w:tcPr>
            <w:tcW w:w="2499" w:type="pct"/>
            <w:vAlign w:val="center"/>
            <w:hideMark/>
          </w:tcPr>
          <w:p w14:paraId="2DF3F8D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SELADORA HOSPITALAR PARA PAPEL GRAU CIRÚRGICO</w:t>
            </w:r>
            <w:r w:rsidRPr="00FA7890">
              <w:rPr>
                <w:rFonts w:ascii="Times New Roman" w:eastAsia="Calibri" w:hAnsi="Times New Roman" w:cs="Times New Roman"/>
                <w:sz w:val="20"/>
                <w:szCs w:val="20"/>
              </w:rPr>
              <w:t xml:space="preserve">  </w:t>
            </w:r>
          </w:p>
          <w:p w14:paraId="039D141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Seladora térmica destinada à </w:t>
            </w:r>
            <w:r w:rsidRPr="00FA7890">
              <w:rPr>
                <w:rFonts w:ascii="Times New Roman" w:eastAsia="Calibri" w:hAnsi="Times New Roman" w:cs="Times New Roman"/>
                <w:b/>
                <w:bCs/>
                <w:sz w:val="20"/>
                <w:szCs w:val="20"/>
              </w:rPr>
              <w:t>selagem de embalagens em papel grau cirúrgico</w:t>
            </w:r>
            <w:r w:rsidRPr="00FA7890">
              <w:rPr>
                <w:rFonts w:ascii="Times New Roman" w:eastAsia="Calibri" w:hAnsi="Times New Roman" w:cs="Times New Roman"/>
                <w:sz w:val="20"/>
                <w:szCs w:val="20"/>
              </w:rPr>
              <w:t xml:space="preserve">, para uso em </w:t>
            </w:r>
            <w:r w:rsidRPr="00FA7890">
              <w:rPr>
                <w:rFonts w:ascii="Times New Roman" w:eastAsia="Calibri" w:hAnsi="Times New Roman" w:cs="Times New Roman"/>
                <w:b/>
                <w:bCs/>
                <w:sz w:val="20"/>
                <w:szCs w:val="20"/>
              </w:rPr>
              <w:t>CME ou ambientes hospitalares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controle automático de temperatura</w:t>
            </w:r>
            <w:r w:rsidRPr="00FA7890">
              <w:rPr>
                <w:rFonts w:ascii="Times New Roman" w:eastAsia="Calibri" w:hAnsi="Times New Roman" w:cs="Times New Roman"/>
                <w:sz w:val="20"/>
                <w:szCs w:val="20"/>
              </w:rPr>
              <w:t xml:space="preserve">, garantindo vedação segura e uniforme. Possui </w:t>
            </w:r>
            <w:r w:rsidRPr="00FA7890">
              <w:rPr>
                <w:rFonts w:ascii="Times New Roman" w:eastAsia="Calibri" w:hAnsi="Times New Roman" w:cs="Times New Roman"/>
                <w:b/>
                <w:bCs/>
                <w:sz w:val="20"/>
                <w:szCs w:val="20"/>
              </w:rPr>
              <w:t>largura de solda compatível com padrões hospitalares</w:t>
            </w:r>
            <w:r w:rsidRPr="00FA7890">
              <w:rPr>
                <w:rFonts w:ascii="Times New Roman" w:eastAsia="Calibri" w:hAnsi="Times New Roman" w:cs="Times New Roman"/>
                <w:sz w:val="20"/>
                <w:szCs w:val="20"/>
              </w:rPr>
              <w:t xml:space="preserve">, acionamento manual ou automático (conforme modelo), estrutura resistente em </w:t>
            </w:r>
            <w:r w:rsidRPr="00FA7890">
              <w:rPr>
                <w:rFonts w:ascii="Times New Roman" w:eastAsia="Calibri" w:hAnsi="Times New Roman" w:cs="Times New Roman"/>
                <w:b/>
                <w:bCs/>
                <w:sz w:val="20"/>
                <w:szCs w:val="20"/>
              </w:rPr>
              <w:t>aço inoxidável ou aço com pintura epóxi branca</w:t>
            </w:r>
            <w:r w:rsidRPr="00FA7890">
              <w:rPr>
                <w:rFonts w:ascii="Times New Roman" w:eastAsia="Calibri" w:hAnsi="Times New Roman" w:cs="Times New Roman"/>
                <w:sz w:val="20"/>
                <w:szCs w:val="20"/>
              </w:rPr>
              <w:t xml:space="preserve">, adequada à rotina de limpeza hospitalar. Alimentação elétrica </w:t>
            </w:r>
            <w:r w:rsidRPr="00FA7890">
              <w:rPr>
                <w:rFonts w:ascii="Times New Roman" w:eastAsia="Calibri" w:hAnsi="Times New Roman" w:cs="Times New Roman"/>
                <w:b/>
                <w:bCs/>
                <w:sz w:val="20"/>
                <w:szCs w:val="20"/>
              </w:rPr>
              <w:t>220 V</w:t>
            </w:r>
            <w:r w:rsidRPr="00FA7890">
              <w:rPr>
                <w:rFonts w:ascii="Times New Roman" w:eastAsia="Calibri" w:hAnsi="Times New Roman" w:cs="Times New Roman"/>
                <w:sz w:val="20"/>
                <w:szCs w:val="20"/>
              </w:rPr>
              <w:t>. Produto novo, de uso médico-hospitalar.</w:t>
            </w:r>
          </w:p>
          <w:p w14:paraId="3C1965A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Acompanha:</w:t>
            </w:r>
            <w:r w:rsidRPr="00FA7890">
              <w:rPr>
                <w:rFonts w:ascii="Times New Roman" w:eastAsia="Calibri" w:hAnsi="Times New Roman" w:cs="Times New Roman"/>
                <w:sz w:val="20"/>
                <w:szCs w:val="20"/>
              </w:rPr>
              <w:br/>
              <w:t>01 – Seladora hospitalar para papel grau cirúrgico.</w:t>
            </w:r>
            <w:r w:rsidRPr="00FA7890">
              <w:rPr>
                <w:rFonts w:ascii="Times New Roman" w:eastAsia="Calibri" w:hAnsi="Times New Roman" w:cs="Times New Roman"/>
                <w:sz w:val="20"/>
                <w:szCs w:val="20"/>
              </w:rPr>
              <w:br/>
              <w:t>01 – Cabo de alimentação.</w:t>
            </w:r>
          </w:p>
          <w:p w14:paraId="355C9F7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instruções em português.</w:t>
            </w:r>
          </w:p>
          <w:p w14:paraId="3D5DEBB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728F61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Seladora Hospitalar </w:t>
            </w:r>
            <w:proofErr w:type="spellStart"/>
            <w:r w:rsidRPr="00FA7890">
              <w:rPr>
                <w:rFonts w:ascii="Times New Roman" w:eastAsia="Calibri" w:hAnsi="Times New Roman" w:cs="Times New Roman"/>
                <w:sz w:val="20"/>
                <w:szCs w:val="20"/>
              </w:rPr>
              <w:t>Selamix</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Cristófoli</w:t>
            </w:r>
            <w:proofErr w:type="spellEnd"/>
            <w:r w:rsidRPr="00FA7890">
              <w:rPr>
                <w:rFonts w:ascii="Times New Roman" w:eastAsia="Calibri" w:hAnsi="Times New Roman" w:cs="Times New Roman"/>
                <w:sz w:val="20"/>
                <w:szCs w:val="20"/>
              </w:rPr>
              <w:t>);</w:t>
            </w:r>
          </w:p>
          <w:p w14:paraId="5975C10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Seladora Grau Cirúrgico 30 cm (</w:t>
            </w:r>
            <w:proofErr w:type="spellStart"/>
            <w:r w:rsidRPr="00FA7890">
              <w:rPr>
                <w:rFonts w:ascii="Times New Roman" w:eastAsia="Calibri" w:hAnsi="Times New Roman" w:cs="Times New Roman"/>
                <w:sz w:val="20"/>
                <w:szCs w:val="20"/>
              </w:rPr>
              <w:t>Stermax</w:t>
            </w:r>
            <w:proofErr w:type="spellEnd"/>
            <w:r w:rsidRPr="00FA7890">
              <w:rPr>
                <w:rFonts w:ascii="Times New Roman" w:eastAsia="Calibri" w:hAnsi="Times New Roman" w:cs="Times New Roman"/>
                <w:sz w:val="20"/>
                <w:szCs w:val="20"/>
              </w:rPr>
              <w:t>);</w:t>
            </w:r>
          </w:p>
          <w:p w14:paraId="157BCA6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Seladora Hospitalar para CME (Barbi);</w:t>
            </w:r>
          </w:p>
          <w:p w14:paraId="491040C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Seladora Grau Cirúrgico (Olsen); ou equivalente técnico.</w:t>
            </w:r>
          </w:p>
        </w:tc>
        <w:tc>
          <w:tcPr>
            <w:tcW w:w="759" w:type="pct"/>
            <w:vAlign w:val="center"/>
          </w:tcPr>
          <w:p w14:paraId="0F922C6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R$ 315,67</w:t>
            </w:r>
          </w:p>
        </w:tc>
        <w:tc>
          <w:tcPr>
            <w:tcW w:w="724" w:type="pct"/>
            <w:vAlign w:val="center"/>
          </w:tcPr>
          <w:p w14:paraId="75BEF70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R$ 2.525,36</w:t>
            </w:r>
          </w:p>
        </w:tc>
      </w:tr>
      <w:tr w:rsidR="006774C4" w:rsidRPr="00FA7890" w14:paraId="379AF39E" w14:textId="77777777" w:rsidTr="004B4662">
        <w:tc>
          <w:tcPr>
            <w:tcW w:w="384" w:type="pct"/>
            <w:vAlign w:val="center"/>
          </w:tcPr>
          <w:p w14:paraId="6A4C364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42</w:t>
            </w:r>
          </w:p>
        </w:tc>
        <w:tc>
          <w:tcPr>
            <w:tcW w:w="317" w:type="pct"/>
            <w:vAlign w:val="center"/>
          </w:tcPr>
          <w:p w14:paraId="08CC76E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6FB301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w:t>
            </w:r>
          </w:p>
        </w:tc>
        <w:tc>
          <w:tcPr>
            <w:tcW w:w="2499" w:type="pct"/>
            <w:vAlign w:val="center"/>
            <w:hideMark/>
          </w:tcPr>
          <w:p w14:paraId="0D710C4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SONAR FETAL PORTÁTIL</w:t>
            </w:r>
          </w:p>
          <w:p w14:paraId="44F1719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portátil destinado à </w:t>
            </w:r>
            <w:r w:rsidRPr="00FA7890">
              <w:rPr>
                <w:rFonts w:ascii="Times New Roman" w:eastAsia="Calibri" w:hAnsi="Times New Roman" w:cs="Times New Roman"/>
                <w:b/>
                <w:bCs/>
                <w:sz w:val="20"/>
                <w:szCs w:val="20"/>
              </w:rPr>
              <w:t>detecção e monitoramento dos batimentos cardíacos fetais</w:t>
            </w:r>
            <w:r w:rsidRPr="00FA7890">
              <w:rPr>
                <w:rFonts w:ascii="Times New Roman" w:eastAsia="Calibri" w:hAnsi="Times New Roman" w:cs="Times New Roman"/>
                <w:sz w:val="20"/>
                <w:szCs w:val="20"/>
              </w:rPr>
              <w:t xml:space="preserve">, indicado para uso em atendimentos ambulatoriais, pré-natal e acompanhamento do parto, permitindo a ausculta fetal a partir do início do segundo trimestre gestacional. Possui </w:t>
            </w:r>
            <w:r w:rsidRPr="00FA7890">
              <w:rPr>
                <w:rFonts w:ascii="Times New Roman" w:eastAsia="Calibri" w:hAnsi="Times New Roman" w:cs="Times New Roman"/>
                <w:b/>
                <w:bCs/>
                <w:sz w:val="20"/>
                <w:szCs w:val="20"/>
              </w:rPr>
              <w:t>display digital</w:t>
            </w:r>
            <w:r w:rsidRPr="00FA7890">
              <w:rPr>
                <w:rFonts w:ascii="Times New Roman" w:eastAsia="Calibri" w:hAnsi="Times New Roman" w:cs="Times New Roman"/>
                <w:sz w:val="20"/>
                <w:szCs w:val="20"/>
              </w:rPr>
              <w:t xml:space="preserve"> para visualização da frequência cardíaca fetal, </w:t>
            </w:r>
            <w:r w:rsidRPr="00FA7890">
              <w:rPr>
                <w:rFonts w:ascii="Times New Roman" w:eastAsia="Calibri" w:hAnsi="Times New Roman" w:cs="Times New Roman"/>
                <w:b/>
                <w:bCs/>
                <w:sz w:val="20"/>
                <w:szCs w:val="20"/>
              </w:rPr>
              <w:t>controle de volume</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saída para fone de ouvido</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alertas sonoros</w:t>
            </w:r>
            <w:r w:rsidRPr="00FA7890">
              <w:rPr>
                <w:rFonts w:ascii="Times New Roman" w:eastAsia="Calibri" w:hAnsi="Times New Roman" w:cs="Times New Roman"/>
                <w:sz w:val="20"/>
                <w:szCs w:val="20"/>
              </w:rPr>
              <w:t xml:space="preserve"> para alterações do ritmo cardíaco e </w:t>
            </w:r>
            <w:r w:rsidRPr="00FA7890">
              <w:rPr>
                <w:rFonts w:ascii="Times New Roman" w:eastAsia="Calibri" w:hAnsi="Times New Roman" w:cs="Times New Roman"/>
                <w:b/>
                <w:bCs/>
                <w:sz w:val="20"/>
                <w:szCs w:val="20"/>
              </w:rPr>
              <w:t>transdutor integrado</w:t>
            </w:r>
            <w:r w:rsidRPr="00FA7890">
              <w:rPr>
                <w:rFonts w:ascii="Times New Roman" w:eastAsia="Calibri" w:hAnsi="Times New Roman" w:cs="Times New Roman"/>
                <w:sz w:val="20"/>
                <w:szCs w:val="20"/>
              </w:rPr>
              <w:t xml:space="preserve"> com alojamento no próprio equipamento.</w:t>
            </w:r>
          </w:p>
          <w:p w14:paraId="7D9F673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Alimentação por </w:t>
            </w:r>
            <w:r w:rsidRPr="00FA7890">
              <w:rPr>
                <w:rFonts w:ascii="Times New Roman" w:eastAsia="Calibri" w:hAnsi="Times New Roman" w:cs="Times New Roman"/>
                <w:b/>
                <w:bCs/>
                <w:sz w:val="20"/>
                <w:szCs w:val="20"/>
              </w:rPr>
              <w:t>bateria recarregável</w:t>
            </w:r>
            <w:r w:rsidRPr="00FA7890">
              <w:rPr>
                <w:rFonts w:ascii="Times New Roman" w:eastAsia="Calibri" w:hAnsi="Times New Roman" w:cs="Times New Roman"/>
                <w:sz w:val="20"/>
                <w:szCs w:val="20"/>
              </w:rPr>
              <w:t xml:space="preserve">, com carregador bivolt automático (110/220 V), gabinete resistente em </w:t>
            </w:r>
            <w:r w:rsidRPr="00FA7890">
              <w:rPr>
                <w:rFonts w:ascii="Times New Roman" w:eastAsia="Calibri" w:hAnsi="Times New Roman" w:cs="Times New Roman"/>
                <w:b/>
                <w:bCs/>
                <w:sz w:val="20"/>
                <w:szCs w:val="20"/>
              </w:rPr>
              <w:t>plástico ABS</w:t>
            </w:r>
            <w:r w:rsidRPr="00FA7890">
              <w:rPr>
                <w:rFonts w:ascii="Times New Roman" w:eastAsia="Calibri" w:hAnsi="Times New Roman" w:cs="Times New Roman"/>
                <w:sz w:val="20"/>
                <w:szCs w:val="20"/>
              </w:rPr>
              <w:t xml:space="preserve">, adequado ao uso em ambiente hospitalar. Conta com </w:t>
            </w:r>
            <w:r w:rsidRPr="00FA7890">
              <w:rPr>
                <w:rFonts w:ascii="Times New Roman" w:eastAsia="Calibri" w:hAnsi="Times New Roman" w:cs="Times New Roman"/>
                <w:b/>
                <w:bCs/>
                <w:sz w:val="20"/>
                <w:szCs w:val="20"/>
              </w:rPr>
              <w:t>desligamento automático</w:t>
            </w:r>
            <w:r w:rsidRPr="00FA7890">
              <w:rPr>
                <w:rFonts w:ascii="Times New Roman" w:eastAsia="Calibri" w:hAnsi="Times New Roman" w:cs="Times New Roman"/>
                <w:sz w:val="20"/>
                <w:szCs w:val="20"/>
              </w:rPr>
              <w:t xml:space="preserve"> para economia de energia e indicadores de funcionamento e bateria fraca.</w:t>
            </w:r>
          </w:p>
          <w:p w14:paraId="6748E15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Produto novo, de uso médico-hospitalar, com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w:t>
            </w:r>
          </w:p>
          <w:p w14:paraId="71F9670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07F32A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Sonar fetal portátil;</w:t>
            </w:r>
          </w:p>
          <w:p w14:paraId="16A4D82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Transdutor;</w:t>
            </w:r>
          </w:p>
          <w:p w14:paraId="4D04728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Carregador de bateria bivolt;</w:t>
            </w:r>
            <w:r w:rsidRPr="00FA7890">
              <w:rPr>
                <w:rFonts w:ascii="Times New Roman" w:eastAsia="Calibri" w:hAnsi="Times New Roman" w:cs="Times New Roman"/>
                <w:sz w:val="20"/>
                <w:szCs w:val="20"/>
              </w:rPr>
              <w:br/>
              <w:t>01 – Bolsa para transporte/armazenamento;</w:t>
            </w:r>
          </w:p>
          <w:p w14:paraId="3EA9BD1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01 – Manual de instruções em português.</w:t>
            </w:r>
          </w:p>
          <w:p w14:paraId="10C9043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0AB35D1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Sonar Fetal DF-700 (</w:t>
            </w:r>
            <w:proofErr w:type="spellStart"/>
            <w:r w:rsidRPr="00FA7890">
              <w:rPr>
                <w:rFonts w:ascii="Times New Roman" w:eastAsia="Calibri" w:hAnsi="Times New Roman" w:cs="Times New Roman"/>
                <w:sz w:val="20"/>
                <w:szCs w:val="20"/>
              </w:rPr>
              <w:t>Medpej</w:t>
            </w:r>
            <w:proofErr w:type="spellEnd"/>
            <w:r w:rsidRPr="00FA7890">
              <w:rPr>
                <w:rFonts w:ascii="Times New Roman" w:eastAsia="Calibri" w:hAnsi="Times New Roman" w:cs="Times New Roman"/>
                <w:sz w:val="20"/>
                <w:szCs w:val="20"/>
              </w:rPr>
              <w:t>);</w:t>
            </w:r>
          </w:p>
          <w:p w14:paraId="1E0619A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Sonar Fetal JPD-100S (Jumper);</w:t>
            </w:r>
          </w:p>
          <w:p w14:paraId="6B1342F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Sonar Fetal Angel </w:t>
            </w:r>
            <w:proofErr w:type="spellStart"/>
            <w:r w:rsidRPr="00FA7890">
              <w:rPr>
                <w:rFonts w:ascii="Times New Roman" w:eastAsia="Calibri" w:hAnsi="Times New Roman" w:cs="Times New Roman"/>
                <w:sz w:val="20"/>
                <w:szCs w:val="20"/>
              </w:rPr>
              <w:t>Sounds</w:t>
            </w:r>
            <w:proofErr w:type="spellEnd"/>
            <w:r w:rsidRPr="00FA7890">
              <w:rPr>
                <w:rFonts w:ascii="Times New Roman" w:eastAsia="Calibri" w:hAnsi="Times New Roman" w:cs="Times New Roman"/>
                <w:sz w:val="20"/>
                <w:szCs w:val="20"/>
              </w:rPr>
              <w:t>;</w:t>
            </w:r>
          </w:p>
          <w:p w14:paraId="5CFD882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Sonar Fetal CMS600G;</w:t>
            </w:r>
          </w:p>
          <w:p w14:paraId="055DFCE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01BB88C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R$ 270,13</w:t>
            </w:r>
          </w:p>
        </w:tc>
        <w:tc>
          <w:tcPr>
            <w:tcW w:w="724" w:type="pct"/>
            <w:vAlign w:val="center"/>
          </w:tcPr>
          <w:p w14:paraId="127BEF6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R$ 1.620,78</w:t>
            </w:r>
          </w:p>
        </w:tc>
      </w:tr>
      <w:tr w:rsidR="006774C4" w:rsidRPr="00FA7890" w14:paraId="6004C28B" w14:textId="77777777" w:rsidTr="004B4662">
        <w:tc>
          <w:tcPr>
            <w:tcW w:w="384" w:type="pct"/>
            <w:vAlign w:val="center"/>
          </w:tcPr>
          <w:p w14:paraId="4E80D8A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43</w:t>
            </w:r>
          </w:p>
        </w:tc>
        <w:tc>
          <w:tcPr>
            <w:tcW w:w="317" w:type="pct"/>
            <w:vAlign w:val="center"/>
          </w:tcPr>
          <w:p w14:paraId="400459D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1F8029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hideMark/>
          </w:tcPr>
          <w:p w14:paraId="228776F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VENTILADOR MECÂNICO ELETRÔNICO MICROPROCESSADO PARA TRANSPORTE</w:t>
            </w:r>
          </w:p>
          <w:p w14:paraId="41EC29C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médico-hospitalar destinado à </w:t>
            </w:r>
            <w:r w:rsidRPr="00FA7890">
              <w:rPr>
                <w:rFonts w:ascii="Times New Roman" w:eastAsia="Calibri" w:hAnsi="Times New Roman" w:cs="Times New Roman"/>
                <w:b/>
                <w:bCs/>
                <w:sz w:val="20"/>
                <w:szCs w:val="20"/>
              </w:rPr>
              <w:t>ventilação mecânica invasiva e não invasiva</w:t>
            </w:r>
            <w:r w:rsidRPr="00FA7890">
              <w:rPr>
                <w:rFonts w:ascii="Times New Roman" w:eastAsia="Calibri" w:hAnsi="Times New Roman" w:cs="Times New Roman"/>
                <w:sz w:val="20"/>
                <w:szCs w:val="20"/>
              </w:rPr>
              <w:t xml:space="preserve"> em </w:t>
            </w:r>
            <w:r w:rsidRPr="00FA7890">
              <w:rPr>
                <w:rFonts w:ascii="Times New Roman" w:eastAsia="Calibri" w:hAnsi="Times New Roman" w:cs="Times New Roman"/>
                <w:b/>
                <w:bCs/>
                <w:sz w:val="20"/>
                <w:szCs w:val="20"/>
              </w:rPr>
              <w:t xml:space="preserve">transporte </w:t>
            </w:r>
            <w:proofErr w:type="spellStart"/>
            <w:r w:rsidRPr="00FA7890">
              <w:rPr>
                <w:rFonts w:ascii="Times New Roman" w:eastAsia="Calibri" w:hAnsi="Times New Roman" w:cs="Times New Roman"/>
                <w:b/>
                <w:bCs/>
                <w:sz w:val="20"/>
                <w:szCs w:val="20"/>
              </w:rPr>
              <w:t>intra</w:t>
            </w:r>
            <w:proofErr w:type="spellEnd"/>
            <w:r w:rsidRPr="00FA7890">
              <w:rPr>
                <w:rFonts w:ascii="Times New Roman" w:eastAsia="Calibri" w:hAnsi="Times New Roman" w:cs="Times New Roman"/>
                <w:b/>
                <w:bCs/>
                <w:sz w:val="20"/>
                <w:szCs w:val="20"/>
              </w:rPr>
              <w:t xml:space="preserve"> e </w:t>
            </w:r>
            <w:proofErr w:type="spellStart"/>
            <w:r w:rsidRPr="00FA7890">
              <w:rPr>
                <w:rFonts w:ascii="Times New Roman" w:eastAsia="Calibri" w:hAnsi="Times New Roman" w:cs="Times New Roman"/>
                <w:b/>
                <w:bCs/>
                <w:sz w:val="20"/>
                <w:szCs w:val="20"/>
              </w:rPr>
              <w:t>extra-hospitalar</w:t>
            </w:r>
            <w:proofErr w:type="spellEnd"/>
            <w:r w:rsidRPr="00FA7890">
              <w:rPr>
                <w:rFonts w:ascii="Times New Roman" w:eastAsia="Calibri" w:hAnsi="Times New Roman" w:cs="Times New Roman"/>
                <w:sz w:val="20"/>
                <w:szCs w:val="20"/>
              </w:rPr>
              <w:t xml:space="preserve">, indicado para </w:t>
            </w:r>
            <w:r w:rsidRPr="00FA7890">
              <w:rPr>
                <w:rFonts w:ascii="Times New Roman" w:eastAsia="Calibri" w:hAnsi="Times New Roman" w:cs="Times New Roman"/>
                <w:b/>
                <w:bCs/>
                <w:sz w:val="20"/>
                <w:szCs w:val="20"/>
              </w:rPr>
              <w:t>pacientes adulto, pediátrico e neonatal</w:t>
            </w:r>
            <w:r w:rsidRPr="00FA7890">
              <w:rPr>
                <w:rFonts w:ascii="Times New Roman" w:eastAsia="Calibri" w:hAnsi="Times New Roman" w:cs="Times New Roman"/>
                <w:sz w:val="20"/>
                <w:szCs w:val="20"/>
              </w:rPr>
              <w:t xml:space="preserve">. Possui </w:t>
            </w:r>
            <w:r w:rsidRPr="00FA7890">
              <w:rPr>
                <w:rFonts w:ascii="Times New Roman" w:eastAsia="Calibri" w:hAnsi="Times New Roman" w:cs="Times New Roman"/>
                <w:b/>
                <w:bCs/>
                <w:sz w:val="20"/>
                <w:szCs w:val="20"/>
              </w:rPr>
              <w:t xml:space="preserve">controle </w:t>
            </w:r>
            <w:proofErr w:type="spellStart"/>
            <w:r w:rsidRPr="00FA7890">
              <w:rPr>
                <w:rFonts w:ascii="Times New Roman" w:eastAsia="Calibri" w:hAnsi="Times New Roman" w:cs="Times New Roman"/>
                <w:b/>
                <w:bCs/>
                <w:sz w:val="20"/>
                <w:szCs w:val="20"/>
              </w:rPr>
              <w:t>microprocessado</w:t>
            </w:r>
            <w:proofErr w:type="spellEnd"/>
            <w:r w:rsidRPr="00FA7890">
              <w:rPr>
                <w:rFonts w:ascii="Times New Roman" w:eastAsia="Calibri" w:hAnsi="Times New Roman" w:cs="Times New Roman"/>
                <w:sz w:val="20"/>
                <w:szCs w:val="20"/>
              </w:rPr>
              <w:t xml:space="preserve">, com modalidades ventilatórias que incluam, no mínimo, </w:t>
            </w:r>
            <w:r w:rsidRPr="00FA7890">
              <w:rPr>
                <w:rFonts w:ascii="Times New Roman" w:eastAsia="Calibri" w:hAnsi="Times New Roman" w:cs="Times New Roman"/>
                <w:b/>
                <w:bCs/>
                <w:sz w:val="20"/>
                <w:szCs w:val="20"/>
              </w:rPr>
              <w:t>VCV</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SIMV</w:t>
            </w: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CPAP</w:t>
            </w:r>
            <w:r w:rsidRPr="00FA7890">
              <w:rPr>
                <w:rFonts w:ascii="Times New Roman" w:eastAsia="Calibri" w:hAnsi="Times New Roman" w:cs="Times New Roman"/>
                <w:sz w:val="20"/>
                <w:szCs w:val="20"/>
              </w:rPr>
              <w:t xml:space="preserve">, modos </w:t>
            </w:r>
            <w:r w:rsidRPr="00FA7890">
              <w:rPr>
                <w:rFonts w:ascii="Times New Roman" w:eastAsia="Calibri" w:hAnsi="Times New Roman" w:cs="Times New Roman"/>
                <w:b/>
                <w:bCs/>
                <w:sz w:val="20"/>
                <w:szCs w:val="20"/>
              </w:rPr>
              <w:t>assistido/espontâneo</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manual</w:t>
            </w:r>
            <w:r w:rsidRPr="00FA7890">
              <w:rPr>
                <w:rFonts w:ascii="Times New Roman" w:eastAsia="Calibri" w:hAnsi="Times New Roman" w:cs="Times New Roman"/>
                <w:sz w:val="20"/>
                <w:szCs w:val="20"/>
              </w:rPr>
              <w:t>, permitindo ajuste conforme a condição clínica do paciente.</w:t>
            </w:r>
          </w:p>
          <w:p w14:paraId="1C0C1A7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portátil, com </w:t>
            </w:r>
            <w:r w:rsidRPr="00FA7890">
              <w:rPr>
                <w:rFonts w:ascii="Times New Roman" w:eastAsia="Calibri" w:hAnsi="Times New Roman" w:cs="Times New Roman"/>
                <w:b/>
                <w:bCs/>
                <w:sz w:val="20"/>
                <w:szCs w:val="20"/>
              </w:rPr>
              <w:t>sistema de fixação compatível com ambulâncias, macas e unidades de resgate</w:t>
            </w:r>
            <w:r w:rsidRPr="00FA7890">
              <w:rPr>
                <w:rFonts w:ascii="Times New Roman" w:eastAsia="Calibri" w:hAnsi="Times New Roman" w:cs="Times New Roman"/>
                <w:sz w:val="20"/>
                <w:szCs w:val="20"/>
              </w:rPr>
              <w:t xml:space="preserve">, incluindo uso aéreo quando aplicável, dotado de </w:t>
            </w:r>
            <w:r w:rsidRPr="00FA7890">
              <w:rPr>
                <w:rFonts w:ascii="Times New Roman" w:eastAsia="Calibri" w:hAnsi="Times New Roman" w:cs="Times New Roman"/>
                <w:b/>
                <w:bCs/>
                <w:sz w:val="20"/>
                <w:szCs w:val="20"/>
              </w:rPr>
              <w:t>alarmes visuais e sonoros</w:t>
            </w:r>
            <w:r w:rsidRPr="00FA7890">
              <w:rPr>
                <w:rFonts w:ascii="Times New Roman" w:eastAsia="Calibri" w:hAnsi="Times New Roman" w:cs="Times New Roman"/>
                <w:sz w:val="20"/>
                <w:szCs w:val="20"/>
              </w:rPr>
              <w:t xml:space="preserve">, bateria interna recarregável e alimentação elétrica compatível com a rede nacional. Produto novo, de uso médico-hospitalar, com </w:t>
            </w:r>
            <w:r w:rsidRPr="00FA7890">
              <w:rPr>
                <w:rFonts w:ascii="Times New Roman" w:eastAsia="Calibri" w:hAnsi="Times New Roman" w:cs="Times New Roman"/>
                <w:b/>
                <w:bCs/>
                <w:sz w:val="20"/>
                <w:szCs w:val="20"/>
              </w:rPr>
              <w:t>registro válido na ANVISA</w:t>
            </w:r>
            <w:r w:rsidRPr="00FA7890">
              <w:rPr>
                <w:rFonts w:ascii="Times New Roman" w:eastAsia="Calibri" w:hAnsi="Times New Roman" w:cs="Times New Roman"/>
                <w:sz w:val="20"/>
                <w:szCs w:val="20"/>
              </w:rPr>
              <w:t>.</w:t>
            </w:r>
          </w:p>
          <w:p w14:paraId="176089F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6D99CC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01 – Ventilador mecânico </w:t>
            </w:r>
            <w:proofErr w:type="spellStart"/>
            <w:r w:rsidRPr="00FA7890">
              <w:rPr>
                <w:rFonts w:ascii="Times New Roman" w:eastAsia="Calibri" w:hAnsi="Times New Roman" w:cs="Times New Roman"/>
                <w:sz w:val="20"/>
                <w:szCs w:val="20"/>
              </w:rPr>
              <w:t>microprocessado</w:t>
            </w:r>
            <w:proofErr w:type="spellEnd"/>
            <w:r w:rsidRPr="00FA7890">
              <w:rPr>
                <w:rFonts w:ascii="Times New Roman" w:eastAsia="Calibri" w:hAnsi="Times New Roman" w:cs="Times New Roman"/>
                <w:sz w:val="20"/>
                <w:szCs w:val="20"/>
              </w:rPr>
              <w:t xml:space="preserve"> para transporte;</w:t>
            </w:r>
          </w:p>
          <w:p w14:paraId="4039E4E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Bateria interna recarregável;</w:t>
            </w:r>
          </w:p>
          <w:p w14:paraId="08108CE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Cabo de alimentação/carregador;</w:t>
            </w:r>
          </w:p>
          <w:p w14:paraId="7DFA38D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Sistema de fixação para ambulância/maca;</w:t>
            </w:r>
          </w:p>
          <w:p w14:paraId="0364199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em português.</w:t>
            </w:r>
          </w:p>
          <w:p w14:paraId="32360B86"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5E64D57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Ventilador </w:t>
            </w:r>
            <w:proofErr w:type="spellStart"/>
            <w:r w:rsidRPr="00FA7890">
              <w:rPr>
                <w:rFonts w:ascii="Times New Roman" w:eastAsia="Calibri" w:hAnsi="Times New Roman" w:cs="Times New Roman"/>
                <w:sz w:val="20"/>
                <w:szCs w:val="20"/>
              </w:rPr>
              <w:t>Oxylog</w:t>
            </w:r>
            <w:proofErr w:type="spellEnd"/>
            <w:r w:rsidRPr="00FA7890">
              <w:rPr>
                <w:rFonts w:ascii="Times New Roman" w:eastAsia="Calibri" w:hAnsi="Times New Roman" w:cs="Times New Roman"/>
                <w:sz w:val="20"/>
                <w:szCs w:val="20"/>
              </w:rPr>
              <w:t xml:space="preserve"> 3000 Plus (</w:t>
            </w:r>
            <w:proofErr w:type="spellStart"/>
            <w:r w:rsidRPr="00FA7890">
              <w:rPr>
                <w:rFonts w:ascii="Times New Roman" w:eastAsia="Calibri" w:hAnsi="Times New Roman" w:cs="Times New Roman"/>
                <w:sz w:val="20"/>
                <w:szCs w:val="20"/>
              </w:rPr>
              <w:t>Dräger</w:t>
            </w:r>
            <w:proofErr w:type="spellEnd"/>
            <w:r w:rsidRPr="00FA7890">
              <w:rPr>
                <w:rFonts w:ascii="Times New Roman" w:eastAsia="Calibri" w:hAnsi="Times New Roman" w:cs="Times New Roman"/>
                <w:sz w:val="20"/>
                <w:szCs w:val="20"/>
              </w:rPr>
              <w:t>);</w:t>
            </w:r>
          </w:p>
          <w:p w14:paraId="5D5E228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Ventilador Hamilton T1;</w:t>
            </w:r>
          </w:p>
          <w:p w14:paraId="7F5E746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Ventilador </w:t>
            </w:r>
            <w:proofErr w:type="spellStart"/>
            <w:r w:rsidRPr="00FA7890">
              <w:rPr>
                <w:rFonts w:ascii="Times New Roman" w:eastAsia="Calibri" w:hAnsi="Times New Roman" w:cs="Times New Roman"/>
                <w:sz w:val="20"/>
                <w:szCs w:val="20"/>
              </w:rPr>
              <w:t>Savina</w:t>
            </w:r>
            <w:proofErr w:type="spellEnd"/>
            <w:r w:rsidRPr="00FA7890">
              <w:rPr>
                <w:rFonts w:ascii="Times New Roman" w:eastAsia="Calibri" w:hAnsi="Times New Roman" w:cs="Times New Roman"/>
                <w:sz w:val="20"/>
                <w:szCs w:val="20"/>
              </w:rPr>
              <w:t xml:space="preserve"> 300 (</w:t>
            </w:r>
            <w:proofErr w:type="spellStart"/>
            <w:r w:rsidRPr="00FA7890">
              <w:rPr>
                <w:rFonts w:ascii="Times New Roman" w:eastAsia="Calibri" w:hAnsi="Times New Roman" w:cs="Times New Roman"/>
                <w:sz w:val="20"/>
                <w:szCs w:val="20"/>
              </w:rPr>
              <w:t>Dräger</w:t>
            </w:r>
            <w:proofErr w:type="spellEnd"/>
            <w:r w:rsidRPr="00FA7890">
              <w:rPr>
                <w:rFonts w:ascii="Times New Roman" w:eastAsia="Calibri" w:hAnsi="Times New Roman" w:cs="Times New Roman"/>
                <w:sz w:val="20"/>
                <w:szCs w:val="20"/>
              </w:rPr>
              <w:t xml:space="preserve"> – transporte);</w:t>
            </w:r>
          </w:p>
          <w:p w14:paraId="65A4361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Ventilador VG70 / VG55 (</w:t>
            </w:r>
            <w:proofErr w:type="spellStart"/>
            <w:r w:rsidRPr="00FA7890">
              <w:rPr>
                <w:rFonts w:ascii="Times New Roman" w:eastAsia="Calibri" w:hAnsi="Times New Roman" w:cs="Times New Roman"/>
                <w:sz w:val="20"/>
                <w:szCs w:val="20"/>
              </w:rPr>
              <w:t>Mindray</w:t>
            </w:r>
            <w:proofErr w:type="spellEnd"/>
            <w:r w:rsidRPr="00FA7890">
              <w:rPr>
                <w:rFonts w:ascii="Times New Roman" w:eastAsia="Calibri" w:hAnsi="Times New Roman" w:cs="Times New Roman"/>
                <w:sz w:val="20"/>
                <w:szCs w:val="20"/>
              </w:rPr>
              <w:t>); ou equivalente técnico.</w:t>
            </w:r>
          </w:p>
        </w:tc>
        <w:tc>
          <w:tcPr>
            <w:tcW w:w="759" w:type="pct"/>
            <w:vAlign w:val="center"/>
          </w:tcPr>
          <w:p w14:paraId="67BCADE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R$ 33.712,08</w:t>
            </w:r>
          </w:p>
        </w:tc>
        <w:tc>
          <w:tcPr>
            <w:tcW w:w="724" w:type="pct"/>
            <w:vAlign w:val="center"/>
          </w:tcPr>
          <w:p w14:paraId="4C68800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R$ 33.712,08</w:t>
            </w:r>
          </w:p>
        </w:tc>
      </w:tr>
      <w:tr w:rsidR="006774C4" w:rsidRPr="00FA7890" w14:paraId="623EFD8D" w14:textId="77777777" w:rsidTr="004B4662">
        <w:tc>
          <w:tcPr>
            <w:tcW w:w="384" w:type="pct"/>
            <w:vAlign w:val="center"/>
          </w:tcPr>
          <w:p w14:paraId="31A8303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44</w:t>
            </w:r>
          </w:p>
        </w:tc>
        <w:tc>
          <w:tcPr>
            <w:tcW w:w="317" w:type="pct"/>
            <w:vAlign w:val="center"/>
          </w:tcPr>
          <w:p w14:paraId="1C4E0F5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9AF24E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4F281A9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 xml:space="preserve">GERADOR DE ENERGIA A DIESEL TRIFÁSICO SILENCIADO COM ATS COM PARTIDA AUTOMÁTICA </w:t>
            </w:r>
            <w:r w:rsidRPr="00FA7890">
              <w:rPr>
                <w:rFonts w:ascii="Times New Roman" w:eastAsia="Calibri" w:hAnsi="Times New Roman" w:cs="Times New Roman"/>
                <w:sz w:val="20"/>
                <w:szCs w:val="20"/>
              </w:rPr>
              <w:br/>
              <w:t xml:space="preserve">Grupo gerador de energia elétrica a diesel, trifásico, silenciado, destinado ao </w:t>
            </w:r>
            <w:r w:rsidRPr="00FA7890">
              <w:rPr>
                <w:rFonts w:ascii="Times New Roman" w:eastAsia="Calibri" w:hAnsi="Times New Roman" w:cs="Times New Roman"/>
                <w:b/>
                <w:bCs/>
                <w:sz w:val="20"/>
                <w:szCs w:val="20"/>
              </w:rPr>
              <w:t>suprimento de energia de emergência para unidades hospitalares</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sistema de transferência automática (ATS)</w:t>
            </w:r>
            <w:r w:rsidRPr="00FA7890">
              <w:rPr>
                <w:rFonts w:ascii="Times New Roman" w:eastAsia="Calibri" w:hAnsi="Times New Roman" w:cs="Times New Roman"/>
                <w:sz w:val="20"/>
                <w:szCs w:val="20"/>
              </w:rPr>
              <w:t xml:space="preserve"> para acionamento em caso de falha da rede elétrica. Possui </w:t>
            </w:r>
            <w:r w:rsidRPr="00FA7890">
              <w:rPr>
                <w:rFonts w:ascii="Times New Roman" w:eastAsia="Calibri" w:hAnsi="Times New Roman" w:cs="Times New Roman"/>
                <w:b/>
                <w:bCs/>
                <w:sz w:val="20"/>
                <w:szCs w:val="20"/>
              </w:rPr>
              <w:t>potência nominal compatível com a demanda da unidade</w:t>
            </w:r>
            <w:r w:rsidRPr="00FA7890">
              <w:rPr>
                <w:rFonts w:ascii="Times New Roman" w:eastAsia="Calibri" w:hAnsi="Times New Roman" w:cs="Times New Roman"/>
                <w:sz w:val="20"/>
                <w:szCs w:val="20"/>
              </w:rPr>
              <w:t xml:space="preserve">, situada </w:t>
            </w:r>
            <w:r w:rsidRPr="00FA7890">
              <w:rPr>
                <w:rFonts w:ascii="Times New Roman" w:eastAsia="Calibri" w:hAnsi="Times New Roman" w:cs="Times New Roman"/>
                <w:b/>
                <w:bCs/>
                <w:sz w:val="20"/>
                <w:szCs w:val="20"/>
              </w:rPr>
              <w:t>entre 100 kVA e 250 kVA</w:t>
            </w:r>
            <w:r w:rsidRPr="00FA7890">
              <w:rPr>
                <w:rFonts w:ascii="Times New Roman" w:eastAsia="Calibri" w:hAnsi="Times New Roman" w:cs="Times New Roman"/>
                <w:sz w:val="20"/>
                <w:szCs w:val="20"/>
              </w:rPr>
              <w:t>, conforme dimensionamento técnico.</w:t>
            </w:r>
          </w:p>
          <w:p w14:paraId="50902CB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Equipado com </w:t>
            </w:r>
            <w:r w:rsidRPr="00FA7890">
              <w:rPr>
                <w:rFonts w:ascii="Times New Roman" w:eastAsia="Calibri" w:hAnsi="Times New Roman" w:cs="Times New Roman"/>
                <w:b/>
                <w:bCs/>
                <w:sz w:val="20"/>
                <w:szCs w:val="20"/>
              </w:rPr>
              <w:t>motor diesel de 4 tempos</w:t>
            </w:r>
            <w:r w:rsidRPr="00FA7890">
              <w:rPr>
                <w:rFonts w:ascii="Times New Roman" w:eastAsia="Calibri" w:hAnsi="Times New Roman" w:cs="Times New Roman"/>
                <w:sz w:val="20"/>
                <w:szCs w:val="20"/>
              </w:rPr>
              <w:t xml:space="preserve">, refrigeração a água e sistema de pré-aquecimento, acoplado a </w:t>
            </w:r>
            <w:r w:rsidRPr="00FA7890">
              <w:rPr>
                <w:rFonts w:ascii="Times New Roman" w:eastAsia="Calibri" w:hAnsi="Times New Roman" w:cs="Times New Roman"/>
                <w:b/>
                <w:bCs/>
                <w:sz w:val="20"/>
                <w:szCs w:val="20"/>
              </w:rPr>
              <w:t>alternador síncrono</w:t>
            </w:r>
            <w:r w:rsidRPr="00FA7890">
              <w:rPr>
                <w:rFonts w:ascii="Times New Roman" w:eastAsia="Calibri" w:hAnsi="Times New Roman" w:cs="Times New Roman"/>
                <w:sz w:val="20"/>
                <w:szCs w:val="20"/>
              </w:rPr>
              <w:t xml:space="preserve"> com </w:t>
            </w:r>
            <w:r w:rsidRPr="00FA7890">
              <w:rPr>
                <w:rFonts w:ascii="Times New Roman" w:eastAsia="Calibri" w:hAnsi="Times New Roman" w:cs="Times New Roman"/>
                <w:b/>
                <w:bCs/>
                <w:sz w:val="20"/>
                <w:szCs w:val="20"/>
              </w:rPr>
              <w:t>regulação eletrônica de tensão (AVR)</w:t>
            </w:r>
            <w:r w:rsidRPr="00FA7890">
              <w:rPr>
                <w:rFonts w:ascii="Times New Roman" w:eastAsia="Calibri" w:hAnsi="Times New Roman" w:cs="Times New Roman"/>
                <w:sz w:val="20"/>
                <w:szCs w:val="20"/>
              </w:rPr>
              <w:t>, garantindo estabilidade elétrica. Opera em tensão compatível com a rede local (</w:t>
            </w:r>
            <w:r w:rsidRPr="00FA7890">
              <w:rPr>
                <w:rFonts w:ascii="Times New Roman" w:eastAsia="Calibri" w:hAnsi="Times New Roman" w:cs="Times New Roman"/>
                <w:b/>
                <w:bCs/>
                <w:sz w:val="20"/>
                <w:szCs w:val="20"/>
              </w:rPr>
              <w:t>220/380 V – 60 Hz</w:t>
            </w:r>
            <w:r w:rsidRPr="00FA7890">
              <w:rPr>
                <w:rFonts w:ascii="Times New Roman" w:eastAsia="Calibri" w:hAnsi="Times New Roman" w:cs="Times New Roman"/>
                <w:sz w:val="20"/>
                <w:szCs w:val="20"/>
              </w:rPr>
              <w:t xml:space="preserve"> ou equivalente), com </w:t>
            </w:r>
            <w:r w:rsidRPr="00FA7890">
              <w:rPr>
                <w:rFonts w:ascii="Times New Roman" w:eastAsia="Calibri" w:hAnsi="Times New Roman" w:cs="Times New Roman"/>
                <w:b/>
                <w:bCs/>
                <w:sz w:val="20"/>
                <w:szCs w:val="20"/>
              </w:rPr>
              <w:t>painel de comando digital</w:t>
            </w:r>
            <w:r w:rsidRPr="00FA7890">
              <w:rPr>
                <w:rFonts w:ascii="Times New Roman" w:eastAsia="Calibri" w:hAnsi="Times New Roman" w:cs="Times New Roman"/>
                <w:sz w:val="20"/>
                <w:szCs w:val="20"/>
              </w:rPr>
              <w:t xml:space="preserve"> para monitoramento de parâmetros elétricos e operacionais.</w:t>
            </w:r>
          </w:p>
          <w:p w14:paraId="4610C5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Produto novo, de uso contínuo, adequado para aplicação hospitalar, com </w:t>
            </w:r>
            <w:r w:rsidRPr="00FA7890">
              <w:rPr>
                <w:rFonts w:ascii="Times New Roman" w:eastAsia="Calibri" w:hAnsi="Times New Roman" w:cs="Times New Roman"/>
                <w:b/>
                <w:bCs/>
                <w:sz w:val="20"/>
                <w:szCs w:val="20"/>
              </w:rPr>
              <w:t>garantia mínima de 12 meses</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atendimento às normas técnicas vigentes</w:t>
            </w:r>
            <w:r w:rsidRPr="00FA7890">
              <w:rPr>
                <w:rFonts w:ascii="Times New Roman" w:eastAsia="Calibri" w:hAnsi="Times New Roman" w:cs="Times New Roman"/>
                <w:sz w:val="20"/>
                <w:szCs w:val="20"/>
              </w:rPr>
              <w:t>.</w:t>
            </w:r>
          </w:p>
          <w:p w14:paraId="0C7C12C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0EE8439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Grupo gerador diesel trifásico silenciado;</w:t>
            </w:r>
          </w:p>
          <w:p w14:paraId="7F75CAA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Painel de comando digital;</w:t>
            </w:r>
          </w:p>
          <w:p w14:paraId="64EC377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Sistema de transferência automática (ATS);</w:t>
            </w:r>
          </w:p>
          <w:p w14:paraId="5519B9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01 – Manual de operação e manutenção em português.</w:t>
            </w:r>
          </w:p>
          <w:p w14:paraId="56FDF10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67140A5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Gerador </w:t>
            </w:r>
            <w:proofErr w:type="spellStart"/>
            <w:r w:rsidRPr="00FA7890">
              <w:rPr>
                <w:rFonts w:ascii="Times New Roman" w:eastAsia="Calibri" w:hAnsi="Times New Roman" w:cs="Times New Roman"/>
                <w:sz w:val="20"/>
                <w:szCs w:val="20"/>
              </w:rPr>
              <w:t>Stemac</w:t>
            </w:r>
            <w:proofErr w:type="spellEnd"/>
            <w:r w:rsidRPr="00FA7890">
              <w:rPr>
                <w:rFonts w:ascii="Times New Roman" w:eastAsia="Calibri" w:hAnsi="Times New Roman" w:cs="Times New Roman"/>
                <w:sz w:val="20"/>
                <w:szCs w:val="20"/>
              </w:rPr>
              <w:t xml:space="preserve"> ST 150 / ST 180;</w:t>
            </w:r>
          </w:p>
          <w:p w14:paraId="06DD3D9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Gerador Cummins Power </w:t>
            </w:r>
            <w:proofErr w:type="spellStart"/>
            <w:r w:rsidRPr="00FA7890">
              <w:rPr>
                <w:rFonts w:ascii="Times New Roman" w:eastAsia="Calibri" w:hAnsi="Times New Roman" w:cs="Times New Roman"/>
                <w:sz w:val="20"/>
                <w:szCs w:val="20"/>
              </w:rPr>
              <w:t>Generation</w:t>
            </w:r>
            <w:proofErr w:type="spellEnd"/>
            <w:r w:rsidRPr="00FA7890">
              <w:rPr>
                <w:rFonts w:ascii="Times New Roman" w:eastAsia="Calibri" w:hAnsi="Times New Roman" w:cs="Times New Roman"/>
                <w:sz w:val="20"/>
                <w:szCs w:val="20"/>
              </w:rPr>
              <w:t xml:space="preserve"> C125 / C200;</w:t>
            </w:r>
          </w:p>
          <w:p w14:paraId="7090941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Gerador WEG GDT 140 / GDT 200;</w:t>
            </w:r>
          </w:p>
          <w:p w14:paraId="758ED03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Gerador FG Wilson P150 / P220;</w:t>
            </w:r>
          </w:p>
          <w:p w14:paraId="02D7748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ou equivalente técnico.</w:t>
            </w:r>
          </w:p>
        </w:tc>
        <w:tc>
          <w:tcPr>
            <w:tcW w:w="759" w:type="pct"/>
            <w:vAlign w:val="center"/>
          </w:tcPr>
          <w:p w14:paraId="1E9E13B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R$ 41.333,33</w:t>
            </w:r>
          </w:p>
        </w:tc>
        <w:tc>
          <w:tcPr>
            <w:tcW w:w="724" w:type="pct"/>
            <w:vAlign w:val="center"/>
          </w:tcPr>
          <w:p w14:paraId="316747E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R$ 41.333,33</w:t>
            </w:r>
          </w:p>
        </w:tc>
      </w:tr>
      <w:tr w:rsidR="006774C4" w:rsidRPr="00FA7890" w14:paraId="46DF29A9" w14:textId="77777777" w:rsidTr="004B4662">
        <w:tc>
          <w:tcPr>
            <w:tcW w:w="384" w:type="pct"/>
            <w:vAlign w:val="center"/>
          </w:tcPr>
          <w:p w14:paraId="2591FBB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45</w:t>
            </w:r>
          </w:p>
        </w:tc>
        <w:tc>
          <w:tcPr>
            <w:tcW w:w="317" w:type="pct"/>
            <w:vAlign w:val="center"/>
          </w:tcPr>
          <w:p w14:paraId="6C7362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19B22E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17</w:t>
            </w:r>
          </w:p>
        </w:tc>
        <w:tc>
          <w:tcPr>
            <w:tcW w:w="2499" w:type="pct"/>
            <w:vAlign w:val="center"/>
          </w:tcPr>
          <w:p w14:paraId="57963010"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OTOSCÓPIO CLÍNICO PROFISSIONAL – ILUMINAÇÃO LED E FIBRA ÓPTICA</w:t>
            </w:r>
          </w:p>
          <w:p w14:paraId="37BEA83C"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clínico profissional destinado ao exame do meato acústico externo e membrana timpânica, utilizado em consultórios médicos, unidades básicas de saúde e serviços ambulatoriais. Equipado com iluminação LED de alta intensidade, com condução de luz por fibra óptica, proporcionando campo visual claro, homogêneo e sem sombras. Possui lente de aumento com ampliação aproximada de 3x, permitindo visualização detalhada das estruturas do ouvido.</w:t>
            </w:r>
          </w:p>
          <w:p w14:paraId="2848D82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Estrutura leve e ergonômica, com cabeça em material resistente e cabo alimentado por pilhas AA, garantindo portabilidade e uso contínuo. Conta com conexão para pera de insuflação (quando aplicável), espéculos de diferentes tamanhos e estojo para armazenamento. Produto novo, adequado ao uso clínico.</w:t>
            </w:r>
          </w:p>
          <w:p w14:paraId="0D98CED3"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3A431DC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Tipo: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clínico profissional; </w:t>
            </w:r>
          </w:p>
          <w:p w14:paraId="3BDA9D8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Iluminação: LED de alta intensidade (luz branca fria); – Condução de luz por fibra óptica; </w:t>
            </w:r>
          </w:p>
          <w:p w14:paraId="4CD956D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Lente com ampliação aproximada de 3x; </w:t>
            </w:r>
          </w:p>
          <w:p w14:paraId="48E6904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Cabeça em material resistente (ABS/metal); </w:t>
            </w:r>
          </w:p>
          <w:p w14:paraId="50393FB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Alimentação por pilhas AA; </w:t>
            </w:r>
          </w:p>
          <w:p w14:paraId="3F4E467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Botão liga/desliga integrado ao cabo; </w:t>
            </w:r>
          </w:p>
          <w:p w14:paraId="38F22E2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Compatível com espéculos reutilizáveis ou descartáveis; </w:t>
            </w:r>
          </w:p>
          <w:p w14:paraId="3DE16FB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Acompanha espéculos de tamanhos variados; </w:t>
            </w:r>
          </w:p>
          <w:p w14:paraId="0C87F91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Estojo para armazenamento e transporte.</w:t>
            </w:r>
          </w:p>
          <w:p w14:paraId="576B4B2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4A30188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clínico LED; </w:t>
            </w:r>
          </w:p>
          <w:p w14:paraId="3229AD5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Estojo rígido; </w:t>
            </w:r>
          </w:p>
          <w:p w14:paraId="03EBA23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Espéculos clínicos de tamanhos variados;</w:t>
            </w:r>
          </w:p>
          <w:p w14:paraId="01BB205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02 pilhas AA (conforme modelo).</w:t>
            </w:r>
          </w:p>
          <w:p w14:paraId="02D4E6A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3CA152D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LED Fibra Óptica Social Instrumentos; </w:t>
            </w:r>
          </w:p>
          <w:p w14:paraId="13F4A99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Profissional LED </w:t>
            </w:r>
            <w:proofErr w:type="spellStart"/>
            <w:r w:rsidRPr="00FA7890">
              <w:rPr>
                <w:rFonts w:ascii="Times New Roman" w:eastAsia="Calibri" w:hAnsi="Times New Roman" w:cs="Times New Roman"/>
                <w:sz w:val="20"/>
                <w:szCs w:val="20"/>
              </w:rPr>
              <w:t>Mikatos</w:t>
            </w:r>
            <w:proofErr w:type="spellEnd"/>
            <w:r w:rsidRPr="00FA7890">
              <w:rPr>
                <w:rFonts w:ascii="Times New Roman" w:eastAsia="Calibri" w:hAnsi="Times New Roman" w:cs="Times New Roman"/>
                <w:sz w:val="20"/>
                <w:szCs w:val="20"/>
              </w:rPr>
              <w:t xml:space="preserve">; </w:t>
            </w:r>
          </w:p>
          <w:p w14:paraId="2C1BF39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Clínico LED </w:t>
            </w:r>
            <w:proofErr w:type="spellStart"/>
            <w:r w:rsidRPr="00FA7890">
              <w:rPr>
                <w:rFonts w:ascii="Times New Roman" w:eastAsia="Calibri" w:hAnsi="Times New Roman" w:cs="Times New Roman"/>
                <w:sz w:val="20"/>
                <w:szCs w:val="20"/>
              </w:rPr>
              <w:t>Riester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E</w:t>
            </w:r>
            <w:r w:rsidRPr="00FA7890">
              <w:rPr>
                <w:rFonts w:ascii="Times New Roman" w:eastAsia="Calibri" w:hAnsi="Times New Roman" w:cs="Times New Roman"/>
                <w:sz w:val="20"/>
                <w:szCs w:val="20"/>
              </w:rPr>
              <w:noBreakHyphen/>
              <w:t>Scope</w:t>
            </w:r>
            <w:proofErr w:type="spellEnd"/>
            <w:r w:rsidRPr="00FA7890">
              <w:rPr>
                <w:rFonts w:ascii="Times New Roman" w:eastAsia="Calibri" w:hAnsi="Times New Roman" w:cs="Times New Roman"/>
                <w:sz w:val="20"/>
                <w:szCs w:val="20"/>
              </w:rPr>
              <w:t xml:space="preserve">; </w:t>
            </w:r>
          </w:p>
          <w:p w14:paraId="475C652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Otoscópio</w:t>
            </w:r>
            <w:proofErr w:type="spellEnd"/>
            <w:r w:rsidRPr="00FA7890">
              <w:rPr>
                <w:rFonts w:ascii="Times New Roman" w:eastAsia="Calibri" w:hAnsi="Times New Roman" w:cs="Times New Roman"/>
                <w:sz w:val="20"/>
                <w:szCs w:val="20"/>
              </w:rPr>
              <w:t xml:space="preserve"> LED </w:t>
            </w:r>
            <w:proofErr w:type="spellStart"/>
            <w:r w:rsidRPr="00FA7890">
              <w:rPr>
                <w:rFonts w:ascii="Times New Roman" w:eastAsia="Calibri" w:hAnsi="Times New Roman" w:cs="Times New Roman"/>
                <w:sz w:val="20"/>
                <w:szCs w:val="20"/>
              </w:rPr>
              <w:t>Omni</w:t>
            </w:r>
            <w:proofErr w:type="spellEnd"/>
            <w:r w:rsidRPr="00FA7890">
              <w:rPr>
                <w:rFonts w:ascii="Times New Roman" w:eastAsia="Calibri" w:hAnsi="Times New Roman" w:cs="Times New Roman"/>
                <w:sz w:val="20"/>
                <w:szCs w:val="20"/>
              </w:rPr>
              <w:t xml:space="preserve"> 3000; ou equivalente técnico.</w:t>
            </w:r>
          </w:p>
        </w:tc>
        <w:tc>
          <w:tcPr>
            <w:tcW w:w="759" w:type="pct"/>
            <w:vAlign w:val="center"/>
          </w:tcPr>
          <w:p w14:paraId="3EA19B0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R$ 765,77</w:t>
            </w:r>
          </w:p>
        </w:tc>
        <w:tc>
          <w:tcPr>
            <w:tcW w:w="724" w:type="pct"/>
            <w:vAlign w:val="center"/>
          </w:tcPr>
          <w:p w14:paraId="58C634A9" w14:textId="77777777" w:rsidR="006774C4" w:rsidRPr="00FA7890" w:rsidRDefault="006774C4" w:rsidP="004B4662">
            <w:pPr>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R$ </w:t>
            </w:r>
            <w:r w:rsidRPr="00FA7890">
              <w:rPr>
                <w:rFonts w:ascii="Times New Roman" w:eastAsia="Calibri" w:hAnsi="Times New Roman" w:cs="Times New Roman"/>
                <w:sz w:val="20"/>
                <w:szCs w:val="20"/>
              </w:rPr>
              <w:t>13.018,09</w:t>
            </w:r>
          </w:p>
        </w:tc>
      </w:tr>
      <w:tr w:rsidR="006774C4" w:rsidRPr="00FA7890" w14:paraId="51C96D63" w14:textId="77777777" w:rsidTr="004B4662">
        <w:tc>
          <w:tcPr>
            <w:tcW w:w="384" w:type="pct"/>
            <w:vAlign w:val="center"/>
          </w:tcPr>
          <w:p w14:paraId="7A4E124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46</w:t>
            </w:r>
          </w:p>
        </w:tc>
        <w:tc>
          <w:tcPr>
            <w:tcW w:w="317" w:type="pct"/>
            <w:vAlign w:val="center"/>
          </w:tcPr>
          <w:p w14:paraId="2021395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5A193F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12B5A6D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CARRO MACA HOSPITALAR PARA TRANSFERÊNCIA – DUAS BASES – CENTRO CIRÚRGICO</w:t>
            </w:r>
          </w:p>
          <w:p w14:paraId="5DCE96F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Carro maca hospitalar destinado à transferência segura de pacientes em centros cirúrgicos, unidades de internação e áreas críticas. Estrutura reforçada em aço carbono com pintura epóxi ou aço inoxidável (conforme modelo), garantindo alta resistência mecânica, durabilidade e fácil higienização. Possui </w:t>
            </w:r>
            <w:r w:rsidRPr="00FA7890">
              <w:rPr>
                <w:rFonts w:ascii="Times New Roman" w:eastAsia="Calibri" w:hAnsi="Times New Roman" w:cs="Times New Roman"/>
                <w:b/>
                <w:bCs/>
                <w:sz w:val="20"/>
                <w:szCs w:val="20"/>
              </w:rPr>
              <w:t>duas bases</w:t>
            </w:r>
            <w:r w:rsidRPr="00FA7890">
              <w:rPr>
                <w:rFonts w:ascii="Times New Roman" w:eastAsia="Calibri" w:hAnsi="Times New Roman" w:cs="Times New Roman"/>
                <w:sz w:val="20"/>
                <w:szCs w:val="20"/>
              </w:rPr>
              <w:t xml:space="preserve"> independentes, proporcionando maior estabilidade e suporte durante o transporte.</w:t>
            </w:r>
          </w:p>
          <w:p w14:paraId="598179A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Superfície superior com leito inteiriço, bordas arredondadas e colchonete revestido em material impermeável e lavável. Equipado com grades laterais rebatíveis, sistema de rodízios de alta resistência — sendo no mínimo dois com freio — e puxadores bilaterais para condução segura. Conta ainda com suporte para soro e capacidade de carga compatível com uso hospitalar intensivo.</w:t>
            </w:r>
          </w:p>
          <w:p w14:paraId="572527A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adequado ao uso em centros cirúrgicos e ambientes assistenciais.</w:t>
            </w:r>
          </w:p>
          <w:p w14:paraId="476E202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66D4821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em aço carbono com pintura epóxi ou aço inoxidável; </w:t>
            </w:r>
          </w:p>
          <w:p w14:paraId="0190556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Sistema de </w:t>
            </w:r>
            <w:r w:rsidRPr="00FA7890">
              <w:rPr>
                <w:rFonts w:ascii="Times New Roman" w:eastAsia="Calibri" w:hAnsi="Times New Roman" w:cs="Times New Roman"/>
                <w:b/>
                <w:bCs/>
                <w:sz w:val="20"/>
                <w:szCs w:val="20"/>
              </w:rPr>
              <w:t>duas bases</w:t>
            </w:r>
            <w:r w:rsidRPr="00FA7890">
              <w:rPr>
                <w:rFonts w:ascii="Times New Roman" w:eastAsia="Calibri" w:hAnsi="Times New Roman" w:cs="Times New Roman"/>
                <w:sz w:val="20"/>
                <w:szCs w:val="20"/>
              </w:rPr>
              <w:t xml:space="preserve"> para maior estabilidade; </w:t>
            </w:r>
          </w:p>
          <w:p w14:paraId="1927F84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Leito inteiriço com colchonete impermeável; </w:t>
            </w:r>
          </w:p>
          <w:p w14:paraId="2D6B87D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Grades laterais rebatíveis; </w:t>
            </w:r>
          </w:p>
          <w:p w14:paraId="114636B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Rodízios de alta resistência, mínimo 02 com freio; </w:t>
            </w:r>
          </w:p>
          <w:p w14:paraId="4DAE5EF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Puxadores bilaterais; </w:t>
            </w:r>
          </w:p>
          <w:p w14:paraId="357D0BD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Suporte para soro; </w:t>
            </w:r>
          </w:p>
          <w:p w14:paraId="193B455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Acabamento hospitalar de fácil higienização; </w:t>
            </w:r>
          </w:p>
          <w:p w14:paraId="11E0E4F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Capacidade de carga compatível com transporte de pacientes.</w:t>
            </w:r>
          </w:p>
          <w:p w14:paraId="7BBCABF2"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101D696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Carro maca hospitalar 2 bases; </w:t>
            </w:r>
          </w:p>
          <w:p w14:paraId="5361BCC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Colchonete impermeável; </w:t>
            </w:r>
          </w:p>
          <w:p w14:paraId="6794241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01 Suporte para soro;</w:t>
            </w:r>
          </w:p>
          <w:p w14:paraId="393A561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 Conjunto de rodízios com freios.</w:t>
            </w:r>
          </w:p>
          <w:p w14:paraId="0E06476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21ED8B4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Carro Maca para Transferência 2 Bases </w:t>
            </w:r>
          </w:p>
          <w:p w14:paraId="3105660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Endocommerce</w:t>
            </w:r>
            <w:proofErr w:type="spellEnd"/>
            <w:r w:rsidRPr="00FA7890">
              <w:rPr>
                <w:rFonts w:ascii="Times New Roman" w:eastAsia="Calibri" w:hAnsi="Times New Roman" w:cs="Times New Roman"/>
                <w:sz w:val="20"/>
                <w:szCs w:val="20"/>
              </w:rPr>
              <w:t xml:space="preserve">; – Carro Maca Hospitalar 2 Bases </w:t>
            </w:r>
          </w:p>
          <w:p w14:paraId="37290E9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Hospimetal</w:t>
            </w:r>
            <w:proofErr w:type="spellEnd"/>
            <w:r w:rsidRPr="00FA7890">
              <w:rPr>
                <w:rFonts w:ascii="Times New Roman" w:eastAsia="Calibri" w:hAnsi="Times New Roman" w:cs="Times New Roman"/>
                <w:sz w:val="20"/>
                <w:szCs w:val="20"/>
              </w:rPr>
              <w:t xml:space="preserve">; – Carro Maca Inox 2 Bases </w:t>
            </w:r>
          </w:p>
          <w:p w14:paraId="3D207E3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Metalúrgica JSN; – Carro Maca Hospitalar 2 Bases </w:t>
            </w:r>
          </w:p>
          <w:p w14:paraId="2297880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DellaMed</w:t>
            </w:r>
            <w:proofErr w:type="spellEnd"/>
            <w:r w:rsidRPr="00FA7890">
              <w:rPr>
                <w:rFonts w:ascii="Times New Roman" w:eastAsia="Calibri" w:hAnsi="Times New Roman" w:cs="Times New Roman"/>
                <w:sz w:val="20"/>
                <w:szCs w:val="20"/>
              </w:rPr>
              <w:t>; ou equivalente técnico.</w:t>
            </w:r>
          </w:p>
        </w:tc>
        <w:tc>
          <w:tcPr>
            <w:tcW w:w="759" w:type="pct"/>
            <w:vAlign w:val="center"/>
          </w:tcPr>
          <w:p w14:paraId="2A4B6D2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R$ 6.936,10</w:t>
            </w:r>
          </w:p>
        </w:tc>
        <w:tc>
          <w:tcPr>
            <w:tcW w:w="724" w:type="pct"/>
            <w:vAlign w:val="center"/>
          </w:tcPr>
          <w:p w14:paraId="2AA6885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R$ 6.936,10</w:t>
            </w:r>
          </w:p>
        </w:tc>
      </w:tr>
      <w:tr w:rsidR="006774C4" w:rsidRPr="00FA7890" w14:paraId="44156E7D" w14:textId="77777777" w:rsidTr="004B4662">
        <w:tc>
          <w:tcPr>
            <w:tcW w:w="384" w:type="pct"/>
            <w:vAlign w:val="center"/>
          </w:tcPr>
          <w:p w14:paraId="37764B8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47</w:t>
            </w:r>
          </w:p>
        </w:tc>
        <w:tc>
          <w:tcPr>
            <w:tcW w:w="317" w:type="pct"/>
            <w:vAlign w:val="center"/>
          </w:tcPr>
          <w:p w14:paraId="503B53D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F0CB0A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10</w:t>
            </w:r>
          </w:p>
        </w:tc>
        <w:tc>
          <w:tcPr>
            <w:tcW w:w="2499" w:type="pct"/>
            <w:vAlign w:val="center"/>
          </w:tcPr>
          <w:p w14:paraId="74E2DEE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MACA FIXA HOSPITALAR – ESTRUTURA TUBULAR – USO CLÍNICO E AMBULATORIAL</w:t>
            </w:r>
          </w:p>
          <w:p w14:paraId="3E8EEA2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Maca fixa hospitalar destinada ao atendimento seguro de pacientes em consultórios, ambulatórios, salas de triagem, enfermarias e áreas de exames. Construída em estrutura tubular reforçada em aço inoxidável, garantindo elevada resistência mecânica, durabilidade e fácil higienização. Possui leito estofado com espuma de densidade adequada e revestimento impermeável, proporcionando conforto ao paciente e facilitando a limpeza.</w:t>
            </w:r>
          </w:p>
          <w:p w14:paraId="0BBA0C6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 cabeceira é reclinável por sistema de cremalheira, permitindo múltiplos níveis de inclinação para exames e procedimentos. O equipamento apresenta excelente estabilidade devido ao conjunto de pés fixos, sendo indicado para uso contínuo em ambientes assistenciais. </w:t>
            </w:r>
            <w:r w:rsidRPr="00FA7890">
              <w:rPr>
                <w:rFonts w:ascii="Times New Roman" w:eastAsia="Calibri" w:hAnsi="Times New Roman" w:cs="Times New Roman"/>
                <w:sz w:val="20"/>
                <w:szCs w:val="20"/>
              </w:rPr>
              <w:lastRenderedPageBreak/>
              <w:t>Produto novo, adequado ao uso clínico, ambulatorial e hospitalar.</w:t>
            </w:r>
          </w:p>
          <w:p w14:paraId="7B7B69C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4896736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tubular em aço inoxidável; </w:t>
            </w:r>
          </w:p>
          <w:p w14:paraId="4ED6FEF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Leito estofado com espuma de densidade adequada;</w:t>
            </w:r>
          </w:p>
          <w:p w14:paraId="2900A99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Revestimento impermeável, lavável e resistente a agentes de limpeza hospitalar; </w:t>
            </w:r>
          </w:p>
          <w:p w14:paraId="1977E25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Cabeceira reclinável com regulagem por cremalheira;</w:t>
            </w:r>
          </w:p>
          <w:p w14:paraId="273342E8"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Pés fixos com sapatas antiderrapantes; </w:t>
            </w:r>
          </w:p>
          <w:p w14:paraId="749A783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Acabamento hospitalar de fácil higienização; </w:t>
            </w:r>
          </w:p>
          <w:p w14:paraId="6502260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Capacidade de carga compatível com uso clínico e hospitalar; </w:t>
            </w:r>
          </w:p>
          <w:p w14:paraId="1E79AAC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Dimensões aproximadas do leito: 1,80–1,90 m (comprimento) x 0,60 m (largura) x 0,80–0,86 m (altura).</w:t>
            </w:r>
          </w:p>
          <w:p w14:paraId="3C99F5D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797895D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Maca fixa hospitalar; </w:t>
            </w:r>
          </w:p>
          <w:p w14:paraId="2218379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Colchonete estofado com revestimento impermeável; </w:t>
            </w:r>
          </w:p>
          <w:p w14:paraId="1618517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Manual de instruções e especificações técnicas</w:t>
            </w:r>
          </w:p>
          <w:p w14:paraId="3DFA77B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4CCF320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 xml:space="preserve">Maca Fixa Hospitalar – </w:t>
            </w:r>
            <w:proofErr w:type="spellStart"/>
            <w:r w:rsidRPr="00FA7890">
              <w:rPr>
                <w:rFonts w:ascii="Times New Roman" w:eastAsia="Calibri" w:hAnsi="Times New Roman" w:cs="Times New Roman"/>
                <w:b/>
                <w:bCs/>
                <w:sz w:val="20"/>
                <w:szCs w:val="20"/>
              </w:rPr>
              <w:t>Mobiloc</w:t>
            </w:r>
            <w:proofErr w:type="spellEnd"/>
          </w:p>
          <w:p w14:paraId="43BFC14A"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 xml:space="preserve">Maca Clínica com Cabeceira Reclinável – </w:t>
            </w:r>
            <w:proofErr w:type="spellStart"/>
            <w:r w:rsidRPr="00FA7890">
              <w:rPr>
                <w:rFonts w:ascii="Times New Roman" w:eastAsia="Calibri" w:hAnsi="Times New Roman" w:cs="Times New Roman"/>
                <w:b/>
                <w:bCs/>
                <w:sz w:val="20"/>
                <w:szCs w:val="20"/>
              </w:rPr>
              <w:t>GeneralMed</w:t>
            </w:r>
            <w:proofErr w:type="spellEnd"/>
            <w:r w:rsidRPr="00FA7890">
              <w:rPr>
                <w:rFonts w:ascii="Times New Roman" w:eastAsia="Calibri" w:hAnsi="Times New Roman" w:cs="Times New Roman"/>
                <w:b/>
                <w:bCs/>
                <w:sz w:val="20"/>
                <w:szCs w:val="20"/>
              </w:rPr>
              <w:t>;</w:t>
            </w:r>
          </w:p>
          <w:p w14:paraId="2E66FFF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 xml:space="preserve">Maca Hospitalar Tubular – Medical </w:t>
            </w:r>
            <w:proofErr w:type="spellStart"/>
            <w:r w:rsidRPr="00FA7890">
              <w:rPr>
                <w:rFonts w:ascii="Times New Roman" w:eastAsia="Calibri" w:hAnsi="Times New Roman" w:cs="Times New Roman"/>
                <w:b/>
                <w:bCs/>
                <w:sz w:val="20"/>
                <w:szCs w:val="20"/>
              </w:rPr>
              <w:t>Company</w:t>
            </w:r>
            <w:proofErr w:type="spellEnd"/>
          </w:p>
          <w:p w14:paraId="40755BA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Maca Fixa para Exames – BCMED</w:t>
            </w:r>
          </w:p>
          <w:p w14:paraId="714ACC3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 xml:space="preserve">Maca Fixa Divã para Exames – </w:t>
            </w:r>
            <w:proofErr w:type="spellStart"/>
            <w:r w:rsidRPr="00FA7890">
              <w:rPr>
                <w:rFonts w:ascii="Times New Roman" w:eastAsia="Calibri" w:hAnsi="Times New Roman" w:cs="Times New Roman"/>
                <w:b/>
                <w:bCs/>
                <w:sz w:val="20"/>
                <w:szCs w:val="20"/>
              </w:rPr>
              <w:t>ClinRio</w:t>
            </w:r>
            <w:proofErr w:type="spellEnd"/>
            <w:r w:rsidRPr="00FA7890">
              <w:rPr>
                <w:rFonts w:ascii="Times New Roman" w:eastAsia="Calibri" w:hAnsi="Times New Roman" w:cs="Times New Roman"/>
                <w:sz w:val="20"/>
                <w:szCs w:val="20"/>
              </w:rPr>
              <w:t>; ou equivalente técnico.</w:t>
            </w:r>
          </w:p>
        </w:tc>
        <w:tc>
          <w:tcPr>
            <w:tcW w:w="759" w:type="pct"/>
            <w:vAlign w:val="center"/>
          </w:tcPr>
          <w:p w14:paraId="5D8A62E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R$ 923,17</w:t>
            </w:r>
          </w:p>
        </w:tc>
        <w:tc>
          <w:tcPr>
            <w:tcW w:w="724" w:type="pct"/>
            <w:vAlign w:val="center"/>
          </w:tcPr>
          <w:p w14:paraId="210125D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R$ 9.231,70</w:t>
            </w:r>
          </w:p>
        </w:tc>
      </w:tr>
      <w:tr w:rsidR="006774C4" w:rsidRPr="00FA7890" w14:paraId="3AA77CBE" w14:textId="77777777" w:rsidTr="004B4662">
        <w:tc>
          <w:tcPr>
            <w:tcW w:w="384" w:type="pct"/>
            <w:vAlign w:val="center"/>
          </w:tcPr>
          <w:p w14:paraId="053C92E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48</w:t>
            </w:r>
          </w:p>
        </w:tc>
        <w:tc>
          <w:tcPr>
            <w:tcW w:w="317" w:type="pct"/>
            <w:vAlign w:val="center"/>
          </w:tcPr>
          <w:p w14:paraId="7FDC1AB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9FA52F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534DE89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MACA GINECOLÓGICA – ESTRUTURA TUBULAR – CONSULTÓRIOS E AMBULATÓRIOS</w:t>
            </w:r>
          </w:p>
          <w:p w14:paraId="6EE16D7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Maca ginecológica destinada à realização de exames, consultas e procedimentos ginecológicos em consultórios, ambulatórios, clínicas multiprofissionais e unidades hospitalares. Fabricada em estrutura tubular reforçada em aço inoxidável, garantindo alta resistência mecânica, durabilidade e fácil higienização.</w:t>
            </w:r>
          </w:p>
          <w:p w14:paraId="5930F19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Possui leito estofado com revestimento impermeável e lavável, dividido em seções para melhor ergonomia durante o atendimento. A cabeceira é reclinável por sistema de cremalheira, permitindo ajustes de inclinação conforme a necessidade do procedimento. Conta com perneiras anatômicas ajustáveis, bandeja coletora em aço inoxidável e apoio estável para posicionamento adequado da paciente.</w:t>
            </w:r>
          </w:p>
          <w:p w14:paraId="45B1818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Produto novo, indicado para uso profissional em ambientes assistenciais, oferecendo segurança, conforto e funcionalidade.</w:t>
            </w:r>
          </w:p>
          <w:p w14:paraId="45C2F70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Características mínimas:</w:t>
            </w:r>
          </w:p>
          <w:p w14:paraId="638C93D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Estrutura tubular em aço inoxidável; </w:t>
            </w:r>
          </w:p>
          <w:p w14:paraId="2310DBC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Leito estofado dividido em seções, revestido em material impermeável e lavável; </w:t>
            </w:r>
          </w:p>
          <w:p w14:paraId="58CC230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Cabeceira reclinável com regulagem por cremalheira;</w:t>
            </w:r>
          </w:p>
          <w:p w14:paraId="2A67C2A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Perneiras anatômicas com regulagem de altura e posicionamento;</w:t>
            </w:r>
          </w:p>
          <w:p w14:paraId="69A3E3C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Bandeja coletora em aço inoxidável; </w:t>
            </w:r>
          </w:p>
          <w:p w14:paraId="4F6611F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Sapatas antiderrapantes para maior estabilidade; </w:t>
            </w:r>
          </w:p>
          <w:p w14:paraId="19CC5EA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Acabamento hospitalar de fácil higienização; </w:t>
            </w:r>
          </w:p>
          <w:p w14:paraId="5057839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 Capacidade de carga compatível com uso clínico e hospitalar; </w:t>
            </w:r>
          </w:p>
          <w:p w14:paraId="4860BCD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Dimensões aproximadas do leito: 1,60–1,80 m (comprimento) x 0,60 m (largura) x 0,80–0,90 m (altura), conforme modelo técnico.</w:t>
            </w:r>
          </w:p>
          <w:p w14:paraId="423903F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Acompanha:</w:t>
            </w:r>
          </w:p>
          <w:p w14:paraId="205999E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Maca ginecológica; </w:t>
            </w:r>
          </w:p>
          <w:p w14:paraId="2872333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Par de perneiras anatômicas; </w:t>
            </w:r>
          </w:p>
          <w:p w14:paraId="4022DDC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 01 Bandeja coletora em aço inox; </w:t>
            </w:r>
          </w:p>
          <w:p w14:paraId="14A3FD1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01 Leito estofado com revestimento impermeável.</w:t>
            </w:r>
          </w:p>
          <w:p w14:paraId="7231C36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Semelhante a:</w:t>
            </w:r>
          </w:p>
          <w:p w14:paraId="7A225B5F" w14:textId="77777777" w:rsidR="006774C4" w:rsidRPr="00FA7890" w:rsidRDefault="006774C4" w:rsidP="004B4662">
            <w:pPr>
              <w:contextualSpacing/>
              <w:jc w:val="both"/>
              <w:rPr>
                <w:rFonts w:ascii="Times New Roman" w:eastAsia="Calibri" w:hAnsi="Times New Roman" w:cs="Times New Roman"/>
                <w:color w:val="EE0000"/>
                <w:sz w:val="20"/>
                <w:szCs w:val="20"/>
              </w:rPr>
            </w:pPr>
            <w:r w:rsidRPr="00FA7890">
              <w:rPr>
                <w:rFonts w:ascii="Times New Roman" w:eastAsia="Calibri" w:hAnsi="Times New Roman" w:cs="Times New Roman"/>
                <w:sz w:val="20"/>
                <w:szCs w:val="20"/>
              </w:rPr>
              <w:t xml:space="preserve">– </w:t>
            </w:r>
            <w:r w:rsidRPr="00FA7890">
              <w:rPr>
                <w:rFonts w:ascii="Times New Roman" w:eastAsia="Calibri" w:hAnsi="Times New Roman" w:cs="Times New Roman"/>
                <w:b/>
                <w:bCs/>
                <w:sz w:val="20"/>
                <w:szCs w:val="20"/>
              </w:rPr>
              <w:t xml:space="preserve">Maca Ginecológica – </w:t>
            </w:r>
            <w:proofErr w:type="spellStart"/>
            <w:r w:rsidRPr="00FA7890">
              <w:rPr>
                <w:rFonts w:ascii="Times New Roman" w:eastAsia="Calibri" w:hAnsi="Times New Roman" w:cs="Times New Roman"/>
                <w:b/>
                <w:bCs/>
                <w:sz w:val="20"/>
                <w:szCs w:val="20"/>
              </w:rPr>
              <w:t>GeneralMed</w:t>
            </w:r>
            <w:proofErr w:type="spellEnd"/>
            <w:r w:rsidRPr="00FA7890">
              <w:rPr>
                <w:rFonts w:ascii="Times New Roman" w:eastAsia="Calibri" w:hAnsi="Times New Roman" w:cs="Times New Roman"/>
                <w:sz w:val="20"/>
                <w:szCs w:val="20"/>
              </w:rPr>
              <w:t xml:space="preserve"> (modelo referência do link); – </w:t>
            </w:r>
            <w:r w:rsidRPr="00FA7890">
              <w:rPr>
                <w:rFonts w:ascii="Times New Roman" w:eastAsia="Calibri" w:hAnsi="Times New Roman" w:cs="Times New Roman"/>
                <w:b/>
                <w:bCs/>
                <w:sz w:val="20"/>
                <w:szCs w:val="20"/>
              </w:rPr>
              <w:t xml:space="preserve">Maca Ginecológica com Perneiras – </w:t>
            </w:r>
            <w:proofErr w:type="spellStart"/>
            <w:r w:rsidRPr="00FA7890">
              <w:rPr>
                <w:rFonts w:ascii="Times New Roman" w:eastAsia="Calibri" w:hAnsi="Times New Roman" w:cs="Times New Roman"/>
                <w:b/>
                <w:bCs/>
                <w:sz w:val="20"/>
                <w:szCs w:val="20"/>
              </w:rPr>
              <w:t>Mobiloc</w:t>
            </w:r>
            <w:proofErr w:type="spellEnd"/>
            <w:r w:rsidRPr="00FA7890">
              <w:rPr>
                <w:rFonts w:ascii="Times New Roman" w:eastAsia="Calibri" w:hAnsi="Times New Roman" w:cs="Times New Roman"/>
                <w:sz w:val="20"/>
                <w:szCs w:val="20"/>
              </w:rPr>
              <w:t xml:space="preserve">; – </w:t>
            </w:r>
            <w:r w:rsidRPr="00FA7890">
              <w:rPr>
                <w:rFonts w:ascii="Times New Roman" w:eastAsia="Calibri" w:hAnsi="Times New Roman" w:cs="Times New Roman"/>
                <w:b/>
                <w:bCs/>
                <w:sz w:val="20"/>
                <w:szCs w:val="20"/>
              </w:rPr>
              <w:t xml:space="preserve">Maca Ginecológica Fixa – Medical </w:t>
            </w:r>
            <w:proofErr w:type="spellStart"/>
            <w:r w:rsidRPr="00FA7890">
              <w:rPr>
                <w:rFonts w:ascii="Times New Roman" w:eastAsia="Calibri" w:hAnsi="Times New Roman" w:cs="Times New Roman"/>
                <w:b/>
                <w:bCs/>
                <w:sz w:val="20"/>
                <w:szCs w:val="20"/>
              </w:rPr>
              <w:t>Company</w:t>
            </w:r>
            <w:proofErr w:type="spellEnd"/>
            <w:r w:rsidRPr="00FA7890">
              <w:rPr>
                <w:rFonts w:ascii="Times New Roman" w:eastAsia="Calibri" w:hAnsi="Times New Roman" w:cs="Times New Roman"/>
                <w:sz w:val="20"/>
                <w:szCs w:val="20"/>
              </w:rPr>
              <w:t xml:space="preserve">; – </w:t>
            </w:r>
            <w:r w:rsidRPr="00FA7890">
              <w:rPr>
                <w:rFonts w:ascii="Times New Roman" w:eastAsia="Calibri" w:hAnsi="Times New Roman" w:cs="Times New Roman"/>
                <w:b/>
                <w:bCs/>
                <w:sz w:val="20"/>
                <w:szCs w:val="20"/>
              </w:rPr>
              <w:t xml:space="preserve">Maca Ginecológica com Bandeja – </w:t>
            </w:r>
            <w:proofErr w:type="spellStart"/>
            <w:r w:rsidRPr="00FA7890">
              <w:rPr>
                <w:rFonts w:ascii="Times New Roman" w:eastAsia="Calibri" w:hAnsi="Times New Roman" w:cs="Times New Roman"/>
                <w:b/>
                <w:bCs/>
                <w:sz w:val="20"/>
                <w:szCs w:val="20"/>
              </w:rPr>
              <w:t>DellaMed</w:t>
            </w:r>
            <w:proofErr w:type="spellEnd"/>
            <w:r w:rsidRPr="00FA7890">
              <w:rPr>
                <w:rFonts w:ascii="Times New Roman" w:eastAsia="Calibri" w:hAnsi="Times New Roman" w:cs="Times New Roman"/>
                <w:sz w:val="20"/>
                <w:szCs w:val="20"/>
              </w:rPr>
              <w:t xml:space="preserve">; – </w:t>
            </w:r>
            <w:r w:rsidRPr="00FA7890">
              <w:rPr>
                <w:rFonts w:ascii="Times New Roman" w:eastAsia="Calibri" w:hAnsi="Times New Roman" w:cs="Times New Roman"/>
                <w:b/>
                <w:bCs/>
                <w:sz w:val="20"/>
                <w:szCs w:val="20"/>
              </w:rPr>
              <w:t>Maca Ginecológica Tubular – Metalúrgica JSN</w:t>
            </w:r>
            <w:r w:rsidRPr="00FA7890">
              <w:rPr>
                <w:rFonts w:ascii="Times New Roman" w:eastAsia="Calibri" w:hAnsi="Times New Roman" w:cs="Times New Roman"/>
                <w:sz w:val="20"/>
                <w:szCs w:val="20"/>
              </w:rPr>
              <w:t>; – Ou equivalente técnico.</w:t>
            </w:r>
          </w:p>
        </w:tc>
        <w:tc>
          <w:tcPr>
            <w:tcW w:w="759" w:type="pct"/>
            <w:vAlign w:val="center"/>
          </w:tcPr>
          <w:p w14:paraId="13184F9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R$ 1.113,29</w:t>
            </w:r>
          </w:p>
        </w:tc>
        <w:tc>
          <w:tcPr>
            <w:tcW w:w="724" w:type="pct"/>
            <w:vAlign w:val="center"/>
          </w:tcPr>
          <w:p w14:paraId="26B2F68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R$ 2.226,58</w:t>
            </w:r>
          </w:p>
        </w:tc>
      </w:tr>
      <w:tr w:rsidR="006774C4" w:rsidRPr="00FA7890" w14:paraId="1E53C74E" w14:textId="77777777" w:rsidTr="004B4662">
        <w:tc>
          <w:tcPr>
            <w:tcW w:w="384" w:type="pct"/>
            <w:vAlign w:val="center"/>
          </w:tcPr>
          <w:p w14:paraId="4669629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49</w:t>
            </w:r>
          </w:p>
        </w:tc>
        <w:tc>
          <w:tcPr>
            <w:tcW w:w="317" w:type="pct"/>
            <w:vAlign w:val="center"/>
          </w:tcPr>
          <w:p w14:paraId="53F8CF7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B3CDFE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3967680E"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APARELHO DE TENS/FES/CORRENTE RUSSA – 04 CANAIS – 220V</w:t>
            </w:r>
          </w:p>
          <w:p w14:paraId="4F0FBC9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Equipamento destinado à eletroterapia em procedimentos de reabilitação física, com modos TENS, FES e Corrente Russa. Possui </w:t>
            </w:r>
            <w:r w:rsidRPr="00FA7890">
              <w:rPr>
                <w:rFonts w:ascii="Times New Roman" w:eastAsia="Calibri" w:hAnsi="Times New Roman" w:cs="Times New Roman"/>
                <w:b/>
                <w:bCs/>
                <w:sz w:val="20"/>
                <w:szCs w:val="20"/>
              </w:rPr>
              <w:t>04 canais independentes</w:t>
            </w:r>
            <w:r w:rsidRPr="00FA7890">
              <w:rPr>
                <w:rFonts w:ascii="Times New Roman" w:eastAsia="Calibri" w:hAnsi="Times New Roman" w:cs="Times New Roman"/>
                <w:sz w:val="20"/>
                <w:szCs w:val="20"/>
              </w:rPr>
              <w:t xml:space="preserve">, permitindo aplicação simultânea em diferentes grupos musculares. Conta com controle digital de parâmetros, frequências ajustáveis e operação em </w:t>
            </w:r>
            <w:r w:rsidRPr="00FA7890">
              <w:rPr>
                <w:rFonts w:ascii="Times New Roman" w:eastAsia="Calibri" w:hAnsi="Times New Roman" w:cs="Times New Roman"/>
                <w:b/>
                <w:bCs/>
                <w:sz w:val="20"/>
                <w:szCs w:val="20"/>
              </w:rPr>
              <w:t>220V</w:t>
            </w:r>
            <w:r w:rsidRPr="00FA7890">
              <w:rPr>
                <w:rFonts w:ascii="Times New Roman" w:eastAsia="Calibri" w:hAnsi="Times New Roman" w:cs="Times New Roman"/>
                <w:sz w:val="20"/>
                <w:szCs w:val="20"/>
              </w:rPr>
              <w:t>. Produto novo, adequado ao uso clínico e fisioterapêutico.</w:t>
            </w:r>
          </w:p>
          <w:p w14:paraId="29C224E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Neurodyn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Multicorrentes</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Ibramed</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Stimulus</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Physio</w:t>
            </w:r>
            <w:proofErr w:type="spellEnd"/>
            <w:r w:rsidRPr="00FA7890">
              <w:rPr>
                <w:rFonts w:ascii="Times New Roman" w:eastAsia="Calibri" w:hAnsi="Times New Roman" w:cs="Times New Roman"/>
                <w:sz w:val="20"/>
                <w:szCs w:val="20"/>
              </w:rPr>
              <w:t xml:space="preserve"> 4 Canais HTM; </w:t>
            </w:r>
            <w:proofErr w:type="spellStart"/>
            <w:r w:rsidRPr="00FA7890">
              <w:rPr>
                <w:rFonts w:ascii="Times New Roman" w:eastAsia="Calibri" w:hAnsi="Times New Roman" w:cs="Times New Roman"/>
                <w:sz w:val="20"/>
                <w:szCs w:val="20"/>
              </w:rPr>
              <w:t>Endophasys</w:t>
            </w:r>
            <w:proofErr w:type="spellEnd"/>
            <w:r w:rsidRPr="00FA7890">
              <w:rPr>
                <w:rFonts w:ascii="Times New Roman" w:eastAsia="Calibri" w:hAnsi="Times New Roman" w:cs="Times New Roman"/>
                <w:sz w:val="20"/>
                <w:szCs w:val="20"/>
              </w:rPr>
              <w:t xml:space="preserve"> 4 Canais KLD;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180F638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R$ 1.750,06</w:t>
            </w:r>
          </w:p>
        </w:tc>
        <w:tc>
          <w:tcPr>
            <w:tcW w:w="724" w:type="pct"/>
            <w:vAlign w:val="center"/>
          </w:tcPr>
          <w:p w14:paraId="216AEEB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R$ 1.750,06</w:t>
            </w:r>
          </w:p>
        </w:tc>
      </w:tr>
      <w:tr w:rsidR="006774C4" w:rsidRPr="00FA7890" w14:paraId="5AC4DDF0" w14:textId="77777777" w:rsidTr="004B4662">
        <w:tc>
          <w:tcPr>
            <w:tcW w:w="384" w:type="pct"/>
            <w:vAlign w:val="center"/>
          </w:tcPr>
          <w:p w14:paraId="0F11CE5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50</w:t>
            </w:r>
          </w:p>
        </w:tc>
        <w:tc>
          <w:tcPr>
            <w:tcW w:w="317" w:type="pct"/>
            <w:vAlign w:val="center"/>
          </w:tcPr>
          <w:p w14:paraId="39265CC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FC2822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34080B0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APARELHO DE CORRENTE TENS – 02 CANAIS – PORTÁTIL</w:t>
            </w:r>
          </w:p>
          <w:p w14:paraId="339BE4D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Aparelho portátil de eletroestimulação TENS para analgesia, com </w:t>
            </w:r>
            <w:r w:rsidRPr="00FA7890">
              <w:rPr>
                <w:rFonts w:ascii="Times New Roman" w:eastAsia="Calibri" w:hAnsi="Times New Roman" w:cs="Times New Roman"/>
                <w:b/>
                <w:bCs/>
                <w:sz w:val="20"/>
                <w:szCs w:val="20"/>
              </w:rPr>
              <w:t>02 canais</w:t>
            </w:r>
            <w:r w:rsidRPr="00FA7890">
              <w:rPr>
                <w:rFonts w:ascii="Times New Roman" w:eastAsia="Calibri" w:hAnsi="Times New Roman" w:cs="Times New Roman"/>
                <w:sz w:val="20"/>
                <w:szCs w:val="20"/>
              </w:rPr>
              <w:t>, intensidade ajustável e operação a bateria. Leve, compacto e adequado para uso clínico ou domiciliar supervisionado. Produto novo.</w:t>
            </w:r>
          </w:p>
          <w:p w14:paraId="7EA7932D"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TENS Portátil </w:t>
            </w:r>
            <w:proofErr w:type="spellStart"/>
            <w:r w:rsidRPr="00FA7890">
              <w:rPr>
                <w:rFonts w:ascii="Times New Roman" w:eastAsia="Calibri" w:hAnsi="Times New Roman" w:cs="Times New Roman"/>
                <w:sz w:val="20"/>
                <w:szCs w:val="20"/>
              </w:rPr>
              <w:t>Neurodyn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Pocket</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Ibramed</w:t>
            </w:r>
            <w:proofErr w:type="spellEnd"/>
            <w:r w:rsidRPr="00FA7890">
              <w:rPr>
                <w:rFonts w:ascii="Times New Roman" w:eastAsia="Calibri" w:hAnsi="Times New Roman" w:cs="Times New Roman"/>
                <w:sz w:val="20"/>
                <w:szCs w:val="20"/>
              </w:rPr>
              <w:t xml:space="preserve">; TENS Portátil HTM; TENS Portátil KLD;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7DC61B9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R$ 966,43</w:t>
            </w:r>
          </w:p>
        </w:tc>
        <w:tc>
          <w:tcPr>
            <w:tcW w:w="724" w:type="pct"/>
            <w:vAlign w:val="center"/>
          </w:tcPr>
          <w:p w14:paraId="341D153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w:t>
            </w:r>
            <w:r>
              <w:rPr>
                <w:rFonts w:ascii="Times New Roman" w:eastAsia="Calibri" w:hAnsi="Times New Roman" w:cs="Times New Roman"/>
                <w:sz w:val="20"/>
                <w:szCs w:val="20"/>
              </w:rPr>
              <w:t>.</w:t>
            </w:r>
            <w:r w:rsidRPr="00FA7890">
              <w:rPr>
                <w:rFonts w:ascii="Times New Roman" w:eastAsia="Calibri" w:hAnsi="Times New Roman" w:cs="Times New Roman"/>
                <w:sz w:val="20"/>
                <w:szCs w:val="20"/>
              </w:rPr>
              <w:t>932,86</w:t>
            </w:r>
          </w:p>
        </w:tc>
      </w:tr>
      <w:tr w:rsidR="006774C4" w:rsidRPr="00FA7890" w14:paraId="719DF150" w14:textId="77777777" w:rsidTr="004B4662">
        <w:tc>
          <w:tcPr>
            <w:tcW w:w="384" w:type="pct"/>
            <w:vAlign w:val="center"/>
          </w:tcPr>
          <w:p w14:paraId="4D83280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51</w:t>
            </w:r>
          </w:p>
        </w:tc>
        <w:tc>
          <w:tcPr>
            <w:tcW w:w="317" w:type="pct"/>
            <w:vAlign w:val="center"/>
          </w:tcPr>
          <w:p w14:paraId="3BA3D80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7A380E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7695CBA7"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INSPIRÔMETRO DE INCENTIVO – ADULTO – RESISTÊNCIA MODERADA</w:t>
            </w:r>
          </w:p>
          <w:p w14:paraId="6BB2B16A"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Dispositivo para exercícios respiratórios, destinado ao fortalecimento da musculatura inspiratória. Modelo adulto, com </w:t>
            </w:r>
            <w:r w:rsidRPr="00FA7890">
              <w:rPr>
                <w:rFonts w:ascii="Times New Roman" w:eastAsia="Calibri" w:hAnsi="Times New Roman" w:cs="Times New Roman"/>
                <w:b/>
                <w:bCs/>
                <w:sz w:val="20"/>
                <w:szCs w:val="20"/>
              </w:rPr>
              <w:t>resistência moderada</w:t>
            </w:r>
            <w:r w:rsidRPr="00FA7890">
              <w:rPr>
                <w:rFonts w:ascii="Times New Roman" w:eastAsia="Calibri" w:hAnsi="Times New Roman" w:cs="Times New Roman"/>
                <w:sz w:val="20"/>
                <w:szCs w:val="20"/>
              </w:rPr>
              <w:t>, câmara graduada e indicador de fluxo. Produto novo, de uso fisioterapêutico.</w:t>
            </w:r>
          </w:p>
          <w:p w14:paraId="414D112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Respiron</w:t>
            </w:r>
            <w:proofErr w:type="spellEnd"/>
            <w:r w:rsidRPr="00FA7890">
              <w:rPr>
                <w:rFonts w:ascii="Times New Roman" w:eastAsia="Calibri" w:hAnsi="Times New Roman" w:cs="Times New Roman"/>
                <w:sz w:val="20"/>
                <w:szCs w:val="20"/>
              </w:rPr>
              <w:t xml:space="preserve"> Adulto NCS; </w:t>
            </w:r>
            <w:proofErr w:type="spellStart"/>
            <w:r w:rsidRPr="00FA7890">
              <w:rPr>
                <w:rFonts w:ascii="Times New Roman" w:eastAsia="Calibri" w:hAnsi="Times New Roman" w:cs="Times New Roman"/>
                <w:sz w:val="20"/>
                <w:szCs w:val="20"/>
              </w:rPr>
              <w:t>Voldyne</w:t>
            </w:r>
            <w:proofErr w:type="spellEnd"/>
            <w:r w:rsidRPr="00FA7890">
              <w:rPr>
                <w:rFonts w:ascii="Times New Roman" w:eastAsia="Calibri" w:hAnsi="Times New Roman" w:cs="Times New Roman"/>
                <w:sz w:val="20"/>
                <w:szCs w:val="20"/>
              </w:rPr>
              <w:t xml:space="preserve"> 5000 </w:t>
            </w:r>
            <w:proofErr w:type="spellStart"/>
            <w:r w:rsidRPr="00FA7890">
              <w:rPr>
                <w:rFonts w:ascii="Times New Roman" w:eastAsia="Calibri" w:hAnsi="Times New Roman" w:cs="Times New Roman"/>
                <w:sz w:val="20"/>
                <w:szCs w:val="20"/>
              </w:rPr>
              <w:t>Teleflex</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Respiron</w:t>
            </w:r>
            <w:proofErr w:type="spellEnd"/>
            <w:r w:rsidRPr="00FA7890">
              <w:rPr>
                <w:rFonts w:ascii="Times New Roman" w:eastAsia="Calibri" w:hAnsi="Times New Roman" w:cs="Times New Roman"/>
                <w:sz w:val="20"/>
                <w:szCs w:val="20"/>
              </w:rPr>
              <w:t xml:space="preserve"> Classic;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44975FA1"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R$ 66,29</w:t>
            </w:r>
          </w:p>
        </w:tc>
        <w:tc>
          <w:tcPr>
            <w:tcW w:w="724" w:type="pct"/>
            <w:vAlign w:val="center"/>
          </w:tcPr>
          <w:p w14:paraId="7E3C7D4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R$ 132,58</w:t>
            </w:r>
          </w:p>
        </w:tc>
      </w:tr>
      <w:tr w:rsidR="006774C4" w:rsidRPr="00FA7890" w14:paraId="4082B378" w14:textId="77777777" w:rsidTr="004B4662">
        <w:tc>
          <w:tcPr>
            <w:tcW w:w="384" w:type="pct"/>
            <w:vAlign w:val="center"/>
          </w:tcPr>
          <w:p w14:paraId="533F8E0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52</w:t>
            </w:r>
          </w:p>
        </w:tc>
        <w:tc>
          <w:tcPr>
            <w:tcW w:w="317" w:type="pct"/>
            <w:vAlign w:val="center"/>
          </w:tcPr>
          <w:p w14:paraId="4837DDF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24BDEA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w:t>
            </w:r>
          </w:p>
        </w:tc>
        <w:tc>
          <w:tcPr>
            <w:tcW w:w="2499" w:type="pct"/>
            <w:vAlign w:val="center"/>
          </w:tcPr>
          <w:p w14:paraId="53AA22F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TERAPIA VIBRATÓRIA EXPIRATÓRIA PARA MOBILIZAÇÃO DE SECREÇÕES</w:t>
            </w:r>
          </w:p>
          <w:p w14:paraId="410BECD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Dispositivo manual para fisioterapia respiratória, produzindo vibração e oscilação durante a expiração, auxiliando na mobilização de secreções. Possui resistência ajustável e bocal anatômico. Produto novo.</w:t>
            </w:r>
          </w:p>
          <w:p w14:paraId="018ACEA7"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Flutter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Shaker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Shaker</w:t>
            </w:r>
            <w:proofErr w:type="spellEnd"/>
            <w:r w:rsidRPr="00FA7890">
              <w:rPr>
                <w:rFonts w:ascii="Times New Roman" w:eastAsia="Calibri" w:hAnsi="Times New Roman" w:cs="Times New Roman"/>
                <w:sz w:val="20"/>
                <w:szCs w:val="20"/>
              </w:rPr>
              <w:t xml:space="preserve"> Classic NCS; </w:t>
            </w:r>
            <w:proofErr w:type="spellStart"/>
            <w:r w:rsidRPr="00FA7890">
              <w:rPr>
                <w:rFonts w:ascii="Times New Roman" w:eastAsia="Calibri" w:hAnsi="Times New Roman" w:cs="Times New Roman"/>
                <w:sz w:val="20"/>
                <w:szCs w:val="20"/>
              </w:rPr>
              <w:t>VibraAir</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4526938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R$ 36,76</w:t>
            </w:r>
          </w:p>
        </w:tc>
        <w:tc>
          <w:tcPr>
            <w:tcW w:w="724" w:type="pct"/>
            <w:vAlign w:val="center"/>
          </w:tcPr>
          <w:p w14:paraId="73F6074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R$ 110,19</w:t>
            </w:r>
          </w:p>
        </w:tc>
      </w:tr>
      <w:tr w:rsidR="006774C4" w:rsidRPr="00FA7890" w14:paraId="394E3DD2" w14:textId="77777777" w:rsidTr="004B4662">
        <w:tc>
          <w:tcPr>
            <w:tcW w:w="384" w:type="pct"/>
            <w:vAlign w:val="center"/>
          </w:tcPr>
          <w:p w14:paraId="712BD9B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53</w:t>
            </w:r>
          </w:p>
        </w:tc>
        <w:tc>
          <w:tcPr>
            <w:tcW w:w="317" w:type="pct"/>
            <w:vAlign w:val="center"/>
          </w:tcPr>
          <w:p w14:paraId="3A4CE4A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2ECAF1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3D06BA36"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BASTÃO DE MADEIRA COLORIDO – JOGO COM 05 UNIDADES E SUPORTE</w:t>
            </w:r>
          </w:p>
          <w:p w14:paraId="462278D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Conjunto de bastões de madeira coloridos para exercícios de coordenação, mobilidade e alongamento. Acompanha </w:t>
            </w:r>
            <w:r w:rsidRPr="00FA7890">
              <w:rPr>
                <w:rFonts w:ascii="Times New Roman" w:eastAsia="Calibri" w:hAnsi="Times New Roman" w:cs="Times New Roman"/>
                <w:b/>
                <w:bCs/>
                <w:sz w:val="20"/>
                <w:szCs w:val="20"/>
              </w:rPr>
              <w:t>05 unidades</w:t>
            </w:r>
            <w:r w:rsidRPr="00FA7890">
              <w:rPr>
                <w:rFonts w:ascii="Times New Roman" w:eastAsia="Calibri" w:hAnsi="Times New Roman" w:cs="Times New Roman"/>
                <w:sz w:val="20"/>
                <w:szCs w:val="20"/>
              </w:rPr>
              <w:t xml:space="preserve"> e suporte para armazenamento. Produto novo.</w:t>
            </w:r>
          </w:p>
          <w:p w14:paraId="3381C38B"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Kit Bastões Fisioterapia NCS; Bastões de Madeira Coloridos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Kit Educativo </w:t>
            </w:r>
            <w:proofErr w:type="spellStart"/>
            <w:r w:rsidRPr="00FA7890">
              <w:rPr>
                <w:rFonts w:ascii="Times New Roman" w:eastAsia="Calibri" w:hAnsi="Times New Roman" w:cs="Times New Roman"/>
                <w:sz w:val="20"/>
                <w:szCs w:val="20"/>
              </w:rPr>
              <w:t>FisioPlay</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1437684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R$ 421,06</w:t>
            </w:r>
          </w:p>
        </w:tc>
        <w:tc>
          <w:tcPr>
            <w:tcW w:w="724" w:type="pct"/>
            <w:vAlign w:val="center"/>
          </w:tcPr>
          <w:p w14:paraId="2CA7B81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R$ 421,06</w:t>
            </w:r>
          </w:p>
        </w:tc>
      </w:tr>
      <w:tr w:rsidR="006774C4" w:rsidRPr="00FA7890" w14:paraId="4C0CDBAE" w14:textId="77777777" w:rsidTr="004B4662">
        <w:tc>
          <w:tcPr>
            <w:tcW w:w="384" w:type="pct"/>
            <w:vAlign w:val="center"/>
          </w:tcPr>
          <w:p w14:paraId="09A6779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54</w:t>
            </w:r>
          </w:p>
        </w:tc>
        <w:tc>
          <w:tcPr>
            <w:tcW w:w="317" w:type="pct"/>
            <w:vAlign w:val="center"/>
          </w:tcPr>
          <w:p w14:paraId="524758B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162425E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03CFB1B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BOLA FEIJÃO – LÁTEX – 45 x 90 cm – FISIOTERAPIA</w:t>
            </w:r>
          </w:p>
          <w:p w14:paraId="51E1914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Bola tipo feijão confeccionada em látex resistente, medindo </w:t>
            </w:r>
            <w:r w:rsidRPr="00FA7890">
              <w:rPr>
                <w:rFonts w:ascii="Times New Roman" w:eastAsia="Calibri" w:hAnsi="Times New Roman" w:cs="Times New Roman"/>
                <w:b/>
                <w:bCs/>
                <w:sz w:val="20"/>
                <w:szCs w:val="20"/>
              </w:rPr>
              <w:t>45 x 90 cm</w:t>
            </w:r>
            <w:r w:rsidRPr="00FA7890">
              <w:rPr>
                <w:rFonts w:ascii="Times New Roman" w:eastAsia="Calibri" w:hAnsi="Times New Roman" w:cs="Times New Roman"/>
                <w:sz w:val="20"/>
                <w:szCs w:val="20"/>
              </w:rPr>
              <w:t>, indicada para exercícios de equilíbrio, fortalecimento e reabilitação motora. Produto novo.</w:t>
            </w:r>
          </w:p>
          <w:p w14:paraId="558FE5F4"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Bola Feijão </w:t>
            </w:r>
            <w:proofErr w:type="spellStart"/>
            <w:r w:rsidRPr="00FA7890">
              <w:rPr>
                <w:rFonts w:ascii="Times New Roman" w:eastAsia="Calibri" w:hAnsi="Times New Roman" w:cs="Times New Roman"/>
                <w:sz w:val="20"/>
                <w:szCs w:val="20"/>
              </w:rPr>
              <w:t>LiveUp</w:t>
            </w:r>
            <w:proofErr w:type="spellEnd"/>
            <w:r w:rsidRPr="00FA7890">
              <w:rPr>
                <w:rFonts w:ascii="Times New Roman" w:eastAsia="Calibri" w:hAnsi="Times New Roman" w:cs="Times New Roman"/>
                <w:sz w:val="20"/>
                <w:szCs w:val="20"/>
              </w:rPr>
              <w:t xml:space="preserve">; Bola Feijão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Bola Feijão </w:t>
            </w:r>
            <w:proofErr w:type="spellStart"/>
            <w:r w:rsidRPr="00FA7890">
              <w:rPr>
                <w:rFonts w:ascii="Times New Roman" w:eastAsia="Calibri" w:hAnsi="Times New Roman" w:cs="Times New Roman"/>
                <w:sz w:val="20"/>
                <w:szCs w:val="20"/>
              </w:rPr>
              <w:t>Mercur</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0C75973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R$ 77,22</w:t>
            </w:r>
          </w:p>
        </w:tc>
        <w:tc>
          <w:tcPr>
            <w:tcW w:w="724" w:type="pct"/>
            <w:vAlign w:val="center"/>
          </w:tcPr>
          <w:p w14:paraId="1636B6B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R$ 77,22</w:t>
            </w:r>
          </w:p>
        </w:tc>
      </w:tr>
      <w:tr w:rsidR="006774C4" w:rsidRPr="00FA7890" w14:paraId="1D7D620C" w14:textId="77777777" w:rsidTr="004B4662">
        <w:tc>
          <w:tcPr>
            <w:tcW w:w="384" w:type="pct"/>
            <w:vAlign w:val="center"/>
          </w:tcPr>
          <w:p w14:paraId="2454817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55</w:t>
            </w:r>
          </w:p>
        </w:tc>
        <w:tc>
          <w:tcPr>
            <w:tcW w:w="317" w:type="pct"/>
            <w:vAlign w:val="center"/>
          </w:tcPr>
          <w:p w14:paraId="58F6C71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0E40543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54EB5E7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JUMP PROFISSIONAL – CAMA ELÁSTICA – 20 cm ALTURA x 96 cm DIÂMETRO</w:t>
            </w:r>
          </w:p>
          <w:p w14:paraId="649362E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Cama elástica profissional para exercícios funcionais e fisioterapia, com estrutura reforçada, lona resistente e molas ou elásticos de alta durabilidade. Medidas: </w:t>
            </w:r>
            <w:r w:rsidRPr="00FA7890">
              <w:rPr>
                <w:rFonts w:ascii="Times New Roman" w:eastAsia="Calibri" w:hAnsi="Times New Roman" w:cs="Times New Roman"/>
                <w:b/>
                <w:bCs/>
                <w:sz w:val="20"/>
                <w:szCs w:val="20"/>
              </w:rPr>
              <w:t>20 cm de altura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96 cm de diâmetro</w:t>
            </w:r>
            <w:r w:rsidRPr="00FA7890">
              <w:rPr>
                <w:rFonts w:ascii="Times New Roman" w:eastAsia="Calibri" w:hAnsi="Times New Roman" w:cs="Times New Roman"/>
                <w:sz w:val="20"/>
                <w:szCs w:val="20"/>
              </w:rPr>
              <w:t>. Produto novo.</w:t>
            </w:r>
          </w:p>
          <w:p w14:paraId="05452A4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Jump</w:t>
            </w:r>
            <w:proofErr w:type="spellEnd"/>
            <w:r w:rsidRPr="00FA7890">
              <w:rPr>
                <w:rFonts w:ascii="Times New Roman" w:eastAsia="Calibri" w:hAnsi="Times New Roman" w:cs="Times New Roman"/>
                <w:sz w:val="20"/>
                <w:szCs w:val="20"/>
              </w:rPr>
              <w:t xml:space="preserve"> Profissional </w:t>
            </w:r>
            <w:proofErr w:type="spellStart"/>
            <w:r w:rsidRPr="00FA7890">
              <w:rPr>
                <w:rFonts w:ascii="Times New Roman" w:eastAsia="Calibri" w:hAnsi="Times New Roman" w:cs="Times New Roman"/>
                <w:sz w:val="20"/>
                <w:szCs w:val="20"/>
              </w:rPr>
              <w:t>Polimet</w:t>
            </w:r>
            <w:proofErr w:type="spellEnd"/>
            <w:r w:rsidRPr="00FA7890">
              <w:rPr>
                <w:rFonts w:ascii="Times New Roman" w:eastAsia="Calibri" w:hAnsi="Times New Roman" w:cs="Times New Roman"/>
                <w:sz w:val="20"/>
                <w:szCs w:val="20"/>
              </w:rPr>
              <w:t xml:space="preserve">; Cama Elástica </w:t>
            </w:r>
            <w:proofErr w:type="spellStart"/>
            <w:r w:rsidRPr="00FA7890">
              <w:rPr>
                <w:rFonts w:ascii="Times New Roman" w:eastAsia="Calibri" w:hAnsi="Times New Roman" w:cs="Times New Roman"/>
                <w:sz w:val="20"/>
                <w:szCs w:val="20"/>
              </w:rPr>
              <w:t>LiveUp</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Jump</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4974C0A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R$ 320,84</w:t>
            </w:r>
          </w:p>
        </w:tc>
        <w:tc>
          <w:tcPr>
            <w:tcW w:w="724" w:type="pct"/>
            <w:vAlign w:val="center"/>
          </w:tcPr>
          <w:p w14:paraId="1F0EFFF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R$ 320,84</w:t>
            </w:r>
          </w:p>
        </w:tc>
      </w:tr>
      <w:tr w:rsidR="006774C4" w:rsidRPr="00FA7890" w14:paraId="3582DEF3" w14:textId="77777777" w:rsidTr="004B4662">
        <w:tc>
          <w:tcPr>
            <w:tcW w:w="384" w:type="pct"/>
            <w:vAlign w:val="center"/>
          </w:tcPr>
          <w:p w14:paraId="6E27214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56</w:t>
            </w:r>
          </w:p>
        </w:tc>
        <w:tc>
          <w:tcPr>
            <w:tcW w:w="317" w:type="pct"/>
            <w:vAlign w:val="center"/>
          </w:tcPr>
          <w:p w14:paraId="6E338B9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A7FC72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2307D0CD"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EXERCITADOR DE MÃO E DEDOS – HAND GRIP</w:t>
            </w:r>
          </w:p>
          <w:p w14:paraId="7DE213B2"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Equipamento manual para fortalecimento da musculatura da mão e antebraço, com resistência ajustável. Produto novo, indicado para fisioterapia motora.</w:t>
            </w:r>
          </w:p>
          <w:p w14:paraId="651AA1F3"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Hand</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Grip</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Exercitador de Mão </w:t>
            </w:r>
            <w:proofErr w:type="spellStart"/>
            <w:r w:rsidRPr="00FA7890">
              <w:rPr>
                <w:rFonts w:ascii="Times New Roman" w:eastAsia="Calibri" w:hAnsi="Times New Roman" w:cs="Times New Roman"/>
                <w:sz w:val="20"/>
                <w:szCs w:val="20"/>
              </w:rPr>
              <w:t>LiveUp</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Hand</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Grip</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Mercur</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49C3E51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R$ 29,33</w:t>
            </w:r>
          </w:p>
        </w:tc>
        <w:tc>
          <w:tcPr>
            <w:tcW w:w="724" w:type="pct"/>
            <w:vAlign w:val="center"/>
          </w:tcPr>
          <w:p w14:paraId="7B382F7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R$ 58,66</w:t>
            </w:r>
          </w:p>
        </w:tc>
      </w:tr>
      <w:tr w:rsidR="006774C4" w:rsidRPr="00FA7890" w14:paraId="6586DD9A" w14:textId="77777777" w:rsidTr="004B4662">
        <w:tc>
          <w:tcPr>
            <w:tcW w:w="384" w:type="pct"/>
            <w:vAlign w:val="center"/>
          </w:tcPr>
          <w:p w14:paraId="78AFD29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57</w:t>
            </w:r>
          </w:p>
        </w:tc>
        <w:tc>
          <w:tcPr>
            <w:tcW w:w="317" w:type="pct"/>
            <w:vAlign w:val="center"/>
          </w:tcPr>
          <w:p w14:paraId="0C2EBB2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7CFA2C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w:t>
            </w:r>
          </w:p>
        </w:tc>
        <w:tc>
          <w:tcPr>
            <w:tcW w:w="2499" w:type="pct"/>
            <w:vAlign w:val="center"/>
          </w:tcPr>
          <w:p w14:paraId="73A3DE84"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SUPORTE PEDESTAL PARA INFRAVERMELHO – COM RODÍZIOS E HASTE FLEXÍVEL</w:t>
            </w:r>
          </w:p>
          <w:p w14:paraId="709C597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Pedestal para lâmpada infravermelha, com haste flexível para direcionamento do foco, base com rodízios e interruptor integrado. Produto novo, adequado ao uso fisioterapêutico.</w:t>
            </w:r>
          </w:p>
          <w:p w14:paraId="392169F9"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Suporte Infravermelho HTM; Pedestal IR KLD; Suporte Universal </w:t>
            </w:r>
            <w:proofErr w:type="spellStart"/>
            <w:r w:rsidRPr="00FA7890">
              <w:rPr>
                <w:rFonts w:ascii="Times New Roman" w:eastAsia="Calibri" w:hAnsi="Times New Roman" w:cs="Times New Roman"/>
                <w:sz w:val="20"/>
                <w:szCs w:val="20"/>
              </w:rPr>
              <w:t>FisioLight</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51EB486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R$ 273,00</w:t>
            </w:r>
          </w:p>
        </w:tc>
        <w:tc>
          <w:tcPr>
            <w:tcW w:w="724" w:type="pct"/>
            <w:vAlign w:val="center"/>
          </w:tcPr>
          <w:p w14:paraId="4A45742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R$ 819,00</w:t>
            </w:r>
          </w:p>
        </w:tc>
      </w:tr>
      <w:tr w:rsidR="006774C4" w:rsidRPr="00FA7890" w14:paraId="3EAB7355" w14:textId="77777777" w:rsidTr="004B4662">
        <w:tc>
          <w:tcPr>
            <w:tcW w:w="384" w:type="pct"/>
            <w:vAlign w:val="center"/>
          </w:tcPr>
          <w:p w14:paraId="01F0556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58</w:t>
            </w:r>
          </w:p>
        </w:tc>
        <w:tc>
          <w:tcPr>
            <w:tcW w:w="317" w:type="pct"/>
            <w:vAlign w:val="center"/>
          </w:tcPr>
          <w:p w14:paraId="7C0A39C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2F5822FA"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63428F8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MASSAGEADOR ELÉTRICO PROFISSIONAL COM INFRAVERMELHO</w:t>
            </w:r>
          </w:p>
          <w:p w14:paraId="0B8955E3"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Massageador</w:t>
            </w:r>
            <w:proofErr w:type="spellEnd"/>
            <w:r w:rsidRPr="00FA7890">
              <w:rPr>
                <w:rFonts w:ascii="Times New Roman" w:eastAsia="Calibri" w:hAnsi="Times New Roman" w:cs="Times New Roman"/>
                <w:sz w:val="20"/>
                <w:szCs w:val="20"/>
              </w:rPr>
              <w:t xml:space="preserve"> elétrico profissional para terapia muscular e relaxamento, com função de aquecimento por infravermelho, múltiplas ponteiras e controle de intensidade. Produto novo.</w:t>
            </w:r>
          </w:p>
          <w:p w14:paraId="2EB09426"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Massageador</w:t>
            </w:r>
            <w:proofErr w:type="spellEnd"/>
            <w:r w:rsidRPr="00FA7890">
              <w:rPr>
                <w:rFonts w:ascii="Times New Roman" w:eastAsia="Calibri" w:hAnsi="Times New Roman" w:cs="Times New Roman"/>
                <w:sz w:val="20"/>
                <w:szCs w:val="20"/>
              </w:rPr>
              <w:t xml:space="preserve"> Infravermelho G-Tech; </w:t>
            </w:r>
            <w:proofErr w:type="spellStart"/>
            <w:r w:rsidRPr="00FA7890">
              <w:rPr>
                <w:rFonts w:ascii="Times New Roman" w:eastAsia="Calibri" w:hAnsi="Times New Roman" w:cs="Times New Roman"/>
                <w:sz w:val="20"/>
                <w:szCs w:val="20"/>
              </w:rPr>
              <w:t>Massageador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Supermedy</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Massageador</w:t>
            </w:r>
            <w:proofErr w:type="spellEnd"/>
            <w:r w:rsidRPr="00FA7890">
              <w:rPr>
                <w:rFonts w:ascii="Times New Roman" w:eastAsia="Calibri" w:hAnsi="Times New Roman" w:cs="Times New Roman"/>
                <w:sz w:val="20"/>
                <w:szCs w:val="20"/>
              </w:rPr>
              <w:t xml:space="preserve"> Infravermelho </w:t>
            </w:r>
            <w:proofErr w:type="spellStart"/>
            <w:r w:rsidRPr="00FA7890">
              <w:rPr>
                <w:rFonts w:ascii="Times New Roman" w:eastAsia="Calibri" w:hAnsi="Times New Roman" w:cs="Times New Roman"/>
                <w:sz w:val="20"/>
                <w:szCs w:val="20"/>
              </w:rPr>
              <w:t>Multilaser</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47302F8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R$ 176,11</w:t>
            </w:r>
          </w:p>
        </w:tc>
        <w:tc>
          <w:tcPr>
            <w:tcW w:w="724" w:type="pct"/>
            <w:vAlign w:val="center"/>
          </w:tcPr>
          <w:p w14:paraId="1E9B161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R$ 352,22</w:t>
            </w:r>
          </w:p>
        </w:tc>
      </w:tr>
      <w:tr w:rsidR="006774C4" w:rsidRPr="00FA7890" w14:paraId="5D1F105E" w14:textId="77777777" w:rsidTr="004B4662">
        <w:tc>
          <w:tcPr>
            <w:tcW w:w="384" w:type="pct"/>
            <w:vAlign w:val="center"/>
          </w:tcPr>
          <w:p w14:paraId="52744AD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59</w:t>
            </w:r>
          </w:p>
        </w:tc>
        <w:tc>
          <w:tcPr>
            <w:tcW w:w="317" w:type="pct"/>
            <w:vAlign w:val="center"/>
          </w:tcPr>
          <w:p w14:paraId="5267CE1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735ABDE5"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5</w:t>
            </w:r>
          </w:p>
        </w:tc>
        <w:tc>
          <w:tcPr>
            <w:tcW w:w="2499" w:type="pct"/>
            <w:vAlign w:val="center"/>
          </w:tcPr>
          <w:p w14:paraId="7B33DD18"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LÂMPADA INFRAVERMELHO – PHILIPS – 220V</w:t>
            </w:r>
          </w:p>
          <w:p w14:paraId="0FB5D8E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Lâmpada infravermelha para </w:t>
            </w:r>
            <w:proofErr w:type="spellStart"/>
            <w:r w:rsidRPr="00FA7890">
              <w:rPr>
                <w:rFonts w:ascii="Times New Roman" w:eastAsia="Calibri" w:hAnsi="Times New Roman" w:cs="Times New Roman"/>
                <w:sz w:val="20"/>
                <w:szCs w:val="20"/>
              </w:rPr>
              <w:t>termoterapia</w:t>
            </w:r>
            <w:proofErr w:type="spellEnd"/>
            <w:r w:rsidRPr="00FA7890">
              <w:rPr>
                <w:rFonts w:ascii="Times New Roman" w:eastAsia="Calibri" w:hAnsi="Times New Roman" w:cs="Times New Roman"/>
                <w:sz w:val="20"/>
                <w:szCs w:val="20"/>
              </w:rPr>
              <w:t xml:space="preserve"> e fototerapia, modelo profissional, potência compatível com equipamentos fisioterapêuticos. Tensão </w:t>
            </w:r>
            <w:r w:rsidRPr="00FA7890">
              <w:rPr>
                <w:rFonts w:ascii="Times New Roman" w:eastAsia="Calibri" w:hAnsi="Times New Roman" w:cs="Times New Roman"/>
                <w:b/>
                <w:bCs/>
                <w:sz w:val="20"/>
                <w:szCs w:val="20"/>
              </w:rPr>
              <w:t>220V</w:t>
            </w:r>
            <w:r w:rsidRPr="00FA7890">
              <w:rPr>
                <w:rFonts w:ascii="Times New Roman" w:eastAsia="Calibri" w:hAnsi="Times New Roman" w:cs="Times New Roman"/>
                <w:sz w:val="20"/>
                <w:szCs w:val="20"/>
              </w:rPr>
              <w:t>. Produto novo.</w:t>
            </w:r>
          </w:p>
          <w:p w14:paraId="4E4FFC0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Philips </w:t>
            </w:r>
            <w:proofErr w:type="spellStart"/>
            <w:r w:rsidRPr="00FA7890">
              <w:rPr>
                <w:rFonts w:ascii="Times New Roman" w:eastAsia="Calibri" w:hAnsi="Times New Roman" w:cs="Times New Roman"/>
                <w:sz w:val="20"/>
                <w:szCs w:val="20"/>
              </w:rPr>
              <w:t>InfraRed</w:t>
            </w:r>
            <w:proofErr w:type="spellEnd"/>
            <w:r w:rsidRPr="00FA7890">
              <w:rPr>
                <w:rFonts w:ascii="Times New Roman" w:eastAsia="Calibri" w:hAnsi="Times New Roman" w:cs="Times New Roman"/>
                <w:sz w:val="20"/>
                <w:szCs w:val="20"/>
              </w:rPr>
              <w:t xml:space="preserve"> 150W; </w:t>
            </w:r>
            <w:proofErr w:type="spellStart"/>
            <w:r w:rsidRPr="00FA7890">
              <w:rPr>
                <w:rFonts w:ascii="Times New Roman" w:eastAsia="Calibri" w:hAnsi="Times New Roman" w:cs="Times New Roman"/>
                <w:sz w:val="20"/>
                <w:szCs w:val="20"/>
              </w:rPr>
              <w:t>Osram</w:t>
            </w:r>
            <w:proofErr w:type="spellEnd"/>
            <w:r w:rsidRPr="00FA7890">
              <w:rPr>
                <w:rFonts w:ascii="Times New Roman" w:eastAsia="Calibri" w:hAnsi="Times New Roman" w:cs="Times New Roman"/>
                <w:sz w:val="20"/>
                <w:szCs w:val="20"/>
              </w:rPr>
              <w:t xml:space="preserve"> IR 150W; Infravermelho KLD;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6D83682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R$ 139,40</w:t>
            </w:r>
          </w:p>
        </w:tc>
        <w:tc>
          <w:tcPr>
            <w:tcW w:w="724" w:type="pct"/>
            <w:vAlign w:val="center"/>
          </w:tcPr>
          <w:p w14:paraId="653FD6C4"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R$ 697,00</w:t>
            </w:r>
          </w:p>
        </w:tc>
      </w:tr>
      <w:tr w:rsidR="006774C4" w:rsidRPr="00FA7890" w14:paraId="4AA4FBA0" w14:textId="77777777" w:rsidTr="004B4662">
        <w:tc>
          <w:tcPr>
            <w:tcW w:w="384" w:type="pct"/>
            <w:vAlign w:val="center"/>
          </w:tcPr>
          <w:p w14:paraId="0BC3C6F6"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60</w:t>
            </w:r>
          </w:p>
        </w:tc>
        <w:tc>
          <w:tcPr>
            <w:tcW w:w="317" w:type="pct"/>
            <w:vAlign w:val="center"/>
          </w:tcPr>
          <w:p w14:paraId="70B4728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559B8B5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1</w:t>
            </w:r>
          </w:p>
        </w:tc>
        <w:tc>
          <w:tcPr>
            <w:tcW w:w="2499" w:type="pct"/>
            <w:vAlign w:val="center"/>
          </w:tcPr>
          <w:p w14:paraId="4B3DC68C"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BALANCIM PARA TREINO DE EQUILÍBRIO – AÇO COM PINTURA EPÓXI</w:t>
            </w:r>
          </w:p>
          <w:p w14:paraId="1BF6D44F"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 xml:space="preserve">Equipamento para fisioterapia neurológica e treino de equilíbrio, confeccionado em aço com pintura epóxi. Dimensões aproximadas: </w:t>
            </w:r>
            <w:r w:rsidRPr="00FA7890">
              <w:rPr>
                <w:rFonts w:ascii="Times New Roman" w:eastAsia="Calibri" w:hAnsi="Times New Roman" w:cs="Times New Roman"/>
                <w:b/>
                <w:bCs/>
                <w:sz w:val="20"/>
                <w:szCs w:val="20"/>
              </w:rPr>
              <w:t>0,40 x 0,20 cm (plataforma)</w:t>
            </w:r>
            <w:r w:rsidRPr="00FA7890">
              <w:rPr>
                <w:rFonts w:ascii="Times New Roman" w:eastAsia="Calibri" w:hAnsi="Times New Roman" w:cs="Times New Roman"/>
                <w:sz w:val="20"/>
                <w:szCs w:val="20"/>
              </w:rPr>
              <w:t xml:space="preserve"> e </w:t>
            </w:r>
            <w:r w:rsidRPr="00FA7890">
              <w:rPr>
                <w:rFonts w:ascii="Times New Roman" w:eastAsia="Calibri" w:hAnsi="Times New Roman" w:cs="Times New Roman"/>
                <w:b/>
                <w:bCs/>
                <w:sz w:val="20"/>
                <w:szCs w:val="20"/>
              </w:rPr>
              <w:t>0,70 x 0,40 x 0,55 m (estrutura total)</w:t>
            </w:r>
            <w:r w:rsidRPr="00FA7890">
              <w:rPr>
                <w:rFonts w:ascii="Times New Roman" w:eastAsia="Calibri" w:hAnsi="Times New Roman" w:cs="Times New Roman"/>
                <w:sz w:val="20"/>
                <w:szCs w:val="20"/>
              </w:rPr>
              <w:t>. Produto novo.</w:t>
            </w:r>
          </w:p>
          <w:p w14:paraId="673BA04E"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Balancim Fisioterapia NCS; Balancim Neurológico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Balancim </w:t>
            </w:r>
            <w:proofErr w:type="spellStart"/>
            <w:r w:rsidRPr="00FA7890">
              <w:rPr>
                <w:rFonts w:ascii="Times New Roman" w:eastAsia="Calibri" w:hAnsi="Times New Roman" w:cs="Times New Roman"/>
                <w:sz w:val="20"/>
                <w:szCs w:val="20"/>
              </w:rPr>
              <w:t>FisioPlay</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7581C6B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lastRenderedPageBreak/>
              <w:t>R$ 539,09</w:t>
            </w:r>
          </w:p>
        </w:tc>
        <w:tc>
          <w:tcPr>
            <w:tcW w:w="724" w:type="pct"/>
            <w:vAlign w:val="center"/>
          </w:tcPr>
          <w:p w14:paraId="0EB180C0"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R$ 539,09</w:t>
            </w:r>
          </w:p>
        </w:tc>
      </w:tr>
      <w:tr w:rsidR="006774C4" w:rsidRPr="00FA7890" w14:paraId="21B6A59E" w14:textId="77777777" w:rsidTr="004B4662">
        <w:tc>
          <w:tcPr>
            <w:tcW w:w="384" w:type="pct"/>
            <w:vAlign w:val="center"/>
          </w:tcPr>
          <w:p w14:paraId="3655F39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61</w:t>
            </w:r>
          </w:p>
        </w:tc>
        <w:tc>
          <w:tcPr>
            <w:tcW w:w="317" w:type="pct"/>
            <w:vAlign w:val="center"/>
          </w:tcPr>
          <w:p w14:paraId="1A6F49EB"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3A73703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79A508DB"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KIT DE VENTOSAS – 12 UNIDADES – ACRÍLICO COM APLICADOR</w:t>
            </w:r>
          </w:p>
          <w:p w14:paraId="4B51A4B5"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 xml:space="preserve">Kit para </w:t>
            </w:r>
            <w:proofErr w:type="spellStart"/>
            <w:r w:rsidRPr="00FA7890">
              <w:rPr>
                <w:rFonts w:ascii="Times New Roman" w:eastAsia="Calibri" w:hAnsi="Times New Roman" w:cs="Times New Roman"/>
                <w:sz w:val="20"/>
                <w:szCs w:val="20"/>
              </w:rPr>
              <w:t>ventosaterapia</w:t>
            </w:r>
            <w:proofErr w:type="spellEnd"/>
            <w:r w:rsidRPr="00FA7890">
              <w:rPr>
                <w:rFonts w:ascii="Times New Roman" w:eastAsia="Calibri" w:hAnsi="Times New Roman" w:cs="Times New Roman"/>
                <w:sz w:val="20"/>
                <w:szCs w:val="20"/>
              </w:rPr>
              <w:t xml:space="preserve"> composto por </w:t>
            </w:r>
            <w:r w:rsidRPr="00FA7890">
              <w:rPr>
                <w:rFonts w:ascii="Times New Roman" w:eastAsia="Calibri" w:hAnsi="Times New Roman" w:cs="Times New Roman"/>
                <w:b/>
                <w:bCs/>
                <w:sz w:val="20"/>
                <w:szCs w:val="20"/>
              </w:rPr>
              <w:t>12 ventosas de acrílico</w:t>
            </w:r>
            <w:r w:rsidRPr="00FA7890">
              <w:rPr>
                <w:rFonts w:ascii="Times New Roman" w:eastAsia="Calibri" w:hAnsi="Times New Roman" w:cs="Times New Roman"/>
                <w:sz w:val="20"/>
                <w:szCs w:val="20"/>
              </w:rPr>
              <w:t xml:space="preserve"> de diferentes tamanhos e aplicador de sucção. Produto novo, indicado para terapias manuais.</w:t>
            </w:r>
          </w:p>
          <w:p w14:paraId="16288401"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Kit Ventosas Acrílico </w:t>
            </w:r>
            <w:proofErr w:type="spellStart"/>
            <w:r w:rsidRPr="00FA7890">
              <w:rPr>
                <w:rFonts w:ascii="Times New Roman" w:eastAsia="Calibri" w:hAnsi="Times New Roman" w:cs="Times New Roman"/>
                <w:sz w:val="20"/>
                <w:szCs w:val="20"/>
              </w:rPr>
              <w:t>Supermedy</w:t>
            </w:r>
            <w:proofErr w:type="spellEnd"/>
            <w:r w:rsidRPr="00FA7890">
              <w:rPr>
                <w:rFonts w:ascii="Times New Roman" w:eastAsia="Calibri" w:hAnsi="Times New Roman" w:cs="Times New Roman"/>
                <w:sz w:val="20"/>
                <w:szCs w:val="20"/>
              </w:rPr>
              <w:t xml:space="preserve">; Kit Ventosas </w:t>
            </w:r>
            <w:proofErr w:type="spellStart"/>
            <w:r w:rsidRPr="00FA7890">
              <w:rPr>
                <w:rFonts w:ascii="Times New Roman" w:eastAsia="Calibri" w:hAnsi="Times New Roman" w:cs="Times New Roman"/>
                <w:sz w:val="20"/>
                <w:szCs w:val="20"/>
              </w:rPr>
              <w:t>Pump</w:t>
            </w:r>
            <w:proofErr w:type="spellEnd"/>
            <w:r w:rsidRPr="00FA7890">
              <w:rPr>
                <w:rFonts w:ascii="Times New Roman" w:eastAsia="Calibri" w:hAnsi="Times New Roman" w:cs="Times New Roman"/>
                <w:sz w:val="20"/>
                <w:szCs w:val="20"/>
              </w:rPr>
              <w:t xml:space="preserve"> NCS; Kit Ventosas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2B5CE272"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R$ 244,93</w:t>
            </w:r>
          </w:p>
        </w:tc>
        <w:tc>
          <w:tcPr>
            <w:tcW w:w="724" w:type="pct"/>
            <w:vAlign w:val="center"/>
          </w:tcPr>
          <w:p w14:paraId="2567FF3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R$ 489,86</w:t>
            </w:r>
          </w:p>
        </w:tc>
      </w:tr>
      <w:tr w:rsidR="006774C4" w:rsidRPr="00FA7890" w14:paraId="693A61B8" w14:textId="77777777" w:rsidTr="004B4662">
        <w:tc>
          <w:tcPr>
            <w:tcW w:w="384" w:type="pct"/>
            <w:vAlign w:val="center"/>
          </w:tcPr>
          <w:p w14:paraId="76FC608F"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62</w:t>
            </w:r>
          </w:p>
        </w:tc>
        <w:tc>
          <w:tcPr>
            <w:tcW w:w="317" w:type="pct"/>
            <w:vAlign w:val="center"/>
          </w:tcPr>
          <w:p w14:paraId="4B1136B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6E6C4877"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3</w:t>
            </w:r>
          </w:p>
        </w:tc>
        <w:tc>
          <w:tcPr>
            <w:tcW w:w="2499" w:type="pct"/>
            <w:vAlign w:val="center"/>
          </w:tcPr>
          <w:p w14:paraId="4B24FC75"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BICICLETA ERGOMÉTRICA – CICLOERGÔMETRO PORTÁTIL PARA BRAÇOS E PERNAS</w:t>
            </w:r>
          </w:p>
          <w:p w14:paraId="64F5FED3" w14:textId="77777777" w:rsidR="006774C4" w:rsidRPr="00FA7890" w:rsidRDefault="006774C4" w:rsidP="004B4662">
            <w:pPr>
              <w:contextualSpacing/>
              <w:jc w:val="both"/>
              <w:rPr>
                <w:rFonts w:ascii="Times New Roman" w:eastAsia="Calibri" w:hAnsi="Times New Roman" w:cs="Times New Roman"/>
                <w:sz w:val="20"/>
                <w:szCs w:val="20"/>
              </w:rPr>
            </w:pPr>
            <w:proofErr w:type="spellStart"/>
            <w:r w:rsidRPr="00FA7890">
              <w:rPr>
                <w:rFonts w:ascii="Times New Roman" w:eastAsia="Calibri" w:hAnsi="Times New Roman" w:cs="Times New Roman"/>
                <w:sz w:val="20"/>
                <w:szCs w:val="20"/>
              </w:rPr>
              <w:t>Cicloergômetro</w:t>
            </w:r>
            <w:proofErr w:type="spellEnd"/>
            <w:r w:rsidRPr="00FA7890">
              <w:rPr>
                <w:rFonts w:ascii="Times New Roman" w:eastAsia="Calibri" w:hAnsi="Times New Roman" w:cs="Times New Roman"/>
                <w:sz w:val="20"/>
                <w:szCs w:val="20"/>
              </w:rPr>
              <w:t xml:space="preserve"> portátil para exercícios de membros superiores e inferiores, com resistência ajustável e base antiderrapante. Produto novo, indicado para fisioterapia motora.</w:t>
            </w:r>
          </w:p>
          <w:p w14:paraId="4C3DDB3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Cicloergômetro</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LiveUp</w:t>
            </w:r>
            <w:proofErr w:type="spellEnd"/>
            <w:r w:rsidRPr="00FA7890">
              <w:rPr>
                <w:rFonts w:ascii="Times New Roman" w:eastAsia="Calibri" w:hAnsi="Times New Roman" w:cs="Times New Roman"/>
                <w:sz w:val="20"/>
                <w:szCs w:val="20"/>
              </w:rPr>
              <w:t xml:space="preserve">; Mini Bike </w:t>
            </w:r>
            <w:proofErr w:type="spellStart"/>
            <w:r w:rsidRPr="00FA7890">
              <w:rPr>
                <w:rFonts w:ascii="Times New Roman" w:eastAsia="Calibri" w:hAnsi="Times New Roman" w:cs="Times New Roman"/>
                <w:sz w:val="20"/>
                <w:szCs w:val="20"/>
              </w:rPr>
              <w:t>Supermedy</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Cicloergômetro</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Hidrolight</w:t>
            </w:r>
            <w:proofErr w:type="spellEnd"/>
            <w:r w:rsidRPr="00FA7890">
              <w:rPr>
                <w:rFonts w:ascii="Times New Roman" w:eastAsia="Calibri" w:hAnsi="Times New Roman" w:cs="Times New Roman"/>
                <w:sz w:val="20"/>
                <w:szCs w:val="20"/>
              </w:rPr>
              <w:t xml:space="preserve">;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7C0EA7E9"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R$ 238,00</w:t>
            </w:r>
          </w:p>
        </w:tc>
        <w:tc>
          <w:tcPr>
            <w:tcW w:w="724" w:type="pct"/>
            <w:vAlign w:val="center"/>
          </w:tcPr>
          <w:p w14:paraId="594C8FED"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R$ 714,00</w:t>
            </w:r>
          </w:p>
        </w:tc>
      </w:tr>
      <w:tr w:rsidR="006774C4" w:rsidRPr="00FA7890" w14:paraId="295E0483" w14:textId="77777777" w:rsidTr="004B4662">
        <w:tc>
          <w:tcPr>
            <w:tcW w:w="384" w:type="pct"/>
            <w:vAlign w:val="center"/>
          </w:tcPr>
          <w:p w14:paraId="7FC3BBE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63</w:t>
            </w:r>
          </w:p>
        </w:tc>
        <w:tc>
          <w:tcPr>
            <w:tcW w:w="317" w:type="pct"/>
            <w:vAlign w:val="center"/>
          </w:tcPr>
          <w:p w14:paraId="130BF0D3"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UND</w:t>
            </w:r>
          </w:p>
        </w:tc>
        <w:tc>
          <w:tcPr>
            <w:tcW w:w="317" w:type="pct"/>
            <w:vAlign w:val="center"/>
          </w:tcPr>
          <w:p w14:paraId="4C227DC8"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2</w:t>
            </w:r>
          </w:p>
        </w:tc>
        <w:tc>
          <w:tcPr>
            <w:tcW w:w="2499" w:type="pct"/>
            <w:vAlign w:val="center"/>
          </w:tcPr>
          <w:p w14:paraId="62404529" w14:textId="77777777" w:rsidR="006774C4" w:rsidRPr="00FA7890" w:rsidRDefault="006774C4" w:rsidP="004B4662">
            <w:pPr>
              <w:contextualSpacing/>
              <w:jc w:val="both"/>
              <w:rPr>
                <w:rFonts w:ascii="Times New Roman" w:eastAsia="Calibri" w:hAnsi="Times New Roman" w:cs="Times New Roman"/>
                <w:b/>
                <w:bCs/>
                <w:sz w:val="20"/>
                <w:szCs w:val="20"/>
              </w:rPr>
            </w:pPr>
            <w:r w:rsidRPr="00FA7890">
              <w:rPr>
                <w:rFonts w:ascii="Times New Roman" w:eastAsia="Calibri" w:hAnsi="Times New Roman" w:cs="Times New Roman"/>
                <w:b/>
                <w:bCs/>
                <w:sz w:val="20"/>
                <w:szCs w:val="20"/>
              </w:rPr>
              <w:t>APARELHO PARA FISIOTERAPIA RESPIRATÓRIA INFANTIL</w:t>
            </w:r>
          </w:p>
          <w:p w14:paraId="56AA1820"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sz w:val="20"/>
                <w:szCs w:val="20"/>
              </w:rPr>
              <w:t>Dispositivo infantil para exercícios respiratórios, com resistência leve, bocal anatômico e indicadores visuais para incentivo. Produto novo, adequado ao uso pediátrico.</w:t>
            </w:r>
          </w:p>
          <w:p w14:paraId="566C627C" w14:textId="77777777" w:rsidR="006774C4" w:rsidRPr="00FA7890" w:rsidRDefault="006774C4" w:rsidP="004B4662">
            <w:pPr>
              <w:contextualSpacing/>
              <w:jc w:val="both"/>
              <w:rPr>
                <w:rFonts w:ascii="Times New Roman" w:eastAsia="Calibri" w:hAnsi="Times New Roman" w:cs="Times New Roman"/>
                <w:sz w:val="20"/>
                <w:szCs w:val="20"/>
              </w:rPr>
            </w:pPr>
            <w:r w:rsidRPr="00FA7890">
              <w:rPr>
                <w:rFonts w:ascii="Times New Roman" w:eastAsia="Calibri" w:hAnsi="Times New Roman" w:cs="Times New Roman"/>
                <w:b/>
                <w:bCs/>
                <w:sz w:val="20"/>
                <w:szCs w:val="20"/>
              </w:rPr>
              <w:t>Semelhante a:</w:t>
            </w:r>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Respiron</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Kids</w:t>
            </w:r>
            <w:proofErr w:type="spellEnd"/>
            <w:r w:rsidRPr="00FA7890">
              <w:rPr>
                <w:rFonts w:ascii="Times New Roman" w:eastAsia="Calibri" w:hAnsi="Times New Roman" w:cs="Times New Roman"/>
                <w:sz w:val="20"/>
                <w:szCs w:val="20"/>
              </w:rPr>
              <w:t xml:space="preserve"> NCS; </w:t>
            </w:r>
            <w:proofErr w:type="spellStart"/>
            <w:r w:rsidRPr="00FA7890">
              <w:rPr>
                <w:rFonts w:ascii="Times New Roman" w:eastAsia="Calibri" w:hAnsi="Times New Roman" w:cs="Times New Roman"/>
                <w:sz w:val="20"/>
                <w:szCs w:val="20"/>
              </w:rPr>
              <w:t>Voldyne</w:t>
            </w:r>
            <w:proofErr w:type="spellEnd"/>
            <w:r w:rsidRPr="00FA7890">
              <w:rPr>
                <w:rFonts w:ascii="Times New Roman" w:eastAsia="Calibri" w:hAnsi="Times New Roman" w:cs="Times New Roman"/>
                <w:sz w:val="20"/>
                <w:szCs w:val="20"/>
              </w:rPr>
              <w:t xml:space="preserve"> Infantil </w:t>
            </w:r>
            <w:proofErr w:type="spellStart"/>
            <w:r w:rsidRPr="00FA7890">
              <w:rPr>
                <w:rFonts w:ascii="Times New Roman" w:eastAsia="Calibri" w:hAnsi="Times New Roman" w:cs="Times New Roman"/>
                <w:sz w:val="20"/>
                <w:szCs w:val="20"/>
              </w:rPr>
              <w:t>Teleflex</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Shaker</w:t>
            </w:r>
            <w:proofErr w:type="spellEnd"/>
            <w:r w:rsidRPr="00FA7890">
              <w:rPr>
                <w:rFonts w:ascii="Times New Roman" w:eastAsia="Calibri" w:hAnsi="Times New Roman" w:cs="Times New Roman"/>
                <w:sz w:val="20"/>
                <w:szCs w:val="20"/>
              </w:rPr>
              <w:t xml:space="preserve"> </w:t>
            </w:r>
            <w:proofErr w:type="spellStart"/>
            <w:r w:rsidRPr="00FA7890">
              <w:rPr>
                <w:rFonts w:ascii="Times New Roman" w:eastAsia="Calibri" w:hAnsi="Times New Roman" w:cs="Times New Roman"/>
                <w:sz w:val="20"/>
                <w:szCs w:val="20"/>
              </w:rPr>
              <w:t>Kids</w:t>
            </w:r>
            <w:proofErr w:type="spellEnd"/>
            <w:r w:rsidRPr="00FA7890">
              <w:rPr>
                <w:rFonts w:ascii="Times New Roman" w:eastAsia="Calibri" w:hAnsi="Times New Roman" w:cs="Times New Roman"/>
                <w:sz w:val="20"/>
                <w:szCs w:val="20"/>
              </w:rPr>
              <w:t xml:space="preserve"> NCS; </w:t>
            </w:r>
            <w:proofErr w:type="gramStart"/>
            <w:r w:rsidRPr="00FA7890">
              <w:rPr>
                <w:rFonts w:ascii="Times New Roman" w:eastAsia="Calibri" w:hAnsi="Times New Roman" w:cs="Times New Roman"/>
                <w:sz w:val="20"/>
                <w:szCs w:val="20"/>
              </w:rPr>
              <w:t>Ou</w:t>
            </w:r>
            <w:proofErr w:type="gramEnd"/>
            <w:r w:rsidRPr="00FA7890">
              <w:rPr>
                <w:rFonts w:ascii="Times New Roman" w:eastAsia="Calibri" w:hAnsi="Times New Roman" w:cs="Times New Roman"/>
                <w:sz w:val="20"/>
                <w:szCs w:val="20"/>
              </w:rPr>
              <w:t xml:space="preserve"> equivalente técnico.</w:t>
            </w:r>
          </w:p>
        </w:tc>
        <w:tc>
          <w:tcPr>
            <w:tcW w:w="759" w:type="pct"/>
            <w:vAlign w:val="center"/>
          </w:tcPr>
          <w:p w14:paraId="170B073E"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R$ 52,51</w:t>
            </w:r>
          </w:p>
        </w:tc>
        <w:tc>
          <w:tcPr>
            <w:tcW w:w="724" w:type="pct"/>
            <w:vAlign w:val="center"/>
          </w:tcPr>
          <w:p w14:paraId="1D2180FC" w14:textId="77777777" w:rsidR="006774C4" w:rsidRPr="00FA7890" w:rsidRDefault="006774C4" w:rsidP="004B4662">
            <w:pPr>
              <w:contextualSpacing/>
              <w:jc w:val="center"/>
              <w:rPr>
                <w:rFonts w:ascii="Times New Roman" w:eastAsia="Calibri" w:hAnsi="Times New Roman" w:cs="Times New Roman"/>
                <w:sz w:val="20"/>
                <w:szCs w:val="20"/>
              </w:rPr>
            </w:pPr>
            <w:r w:rsidRPr="00FA7890">
              <w:rPr>
                <w:rFonts w:ascii="Times New Roman" w:eastAsia="Calibri" w:hAnsi="Times New Roman" w:cs="Times New Roman"/>
                <w:sz w:val="20"/>
                <w:szCs w:val="20"/>
              </w:rPr>
              <w:t>R$ 105,02</w:t>
            </w:r>
          </w:p>
        </w:tc>
      </w:tr>
      <w:tr w:rsidR="006774C4" w:rsidRPr="00FA7890" w14:paraId="24F762E8" w14:textId="77777777" w:rsidTr="004B4662">
        <w:tc>
          <w:tcPr>
            <w:tcW w:w="5000" w:type="pct"/>
            <w:gridSpan w:val="6"/>
            <w:vAlign w:val="center"/>
          </w:tcPr>
          <w:p w14:paraId="16DFDB93" w14:textId="77777777" w:rsidR="006774C4" w:rsidRPr="00FA7890" w:rsidRDefault="006774C4" w:rsidP="004B4662">
            <w:pPr>
              <w:jc w:val="center"/>
              <w:rPr>
                <w:rFonts w:ascii="Times New Roman" w:eastAsia="Calibri" w:hAnsi="Times New Roman" w:cs="Times New Roman"/>
                <w:color w:val="000000"/>
                <w:sz w:val="20"/>
                <w:szCs w:val="20"/>
              </w:rPr>
            </w:pPr>
            <w:r w:rsidRPr="00FA7890">
              <w:rPr>
                <w:rFonts w:ascii="Times New Roman" w:eastAsia="Calibri" w:hAnsi="Times New Roman" w:cs="Times New Roman"/>
                <w:b/>
                <w:bCs/>
                <w:color w:val="000000"/>
                <w:sz w:val="20"/>
                <w:szCs w:val="20"/>
              </w:rPr>
              <w:t>VALOR TOTAL ESTIMADO: R$ 561.700,94 (quinhentos e sessenta e um mil e setecentos reais e noventa e quatro centavos)</w:t>
            </w:r>
          </w:p>
        </w:tc>
      </w:tr>
    </w:tbl>
    <w:bookmarkEnd w:id="67"/>
    <w:p w14:paraId="419A2337" w14:textId="77777777" w:rsidR="006774C4" w:rsidRPr="00672B7F" w:rsidRDefault="006774C4" w:rsidP="006774C4">
      <w:pPr>
        <w:pStyle w:val="PargrafodaLista"/>
        <w:numPr>
          <w:ilvl w:val="0"/>
          <w:numId w:val="8"/>
        </w:numPr>
        <w:spacing w:before="160" w:after="120" w:line="259" w:lineRule="auto"/>
        <w:ind w:left="0" w:firstLine="0"/>
        <w:contextualSpacing w:val="0"/>
        <w:jc w:val="both"/>
        <w:rPr>
          <w:rFonts w:ascii="Times New Roman" w:hAnsi="Times New Roman" w:cs="Times New Roman"/>
          <w:b/>
          <w:bCs/>
        </w:rPr>
      </w:pPr>
      <w:r w:rsidRPr="00672B7F">
        <w:rPr>
          <w:rFonts w:ascii="Times New Roman" w:hAnsi="Times New Roman" w:cs="Times New Roman"/>
          <w:b/>
          <w:bCs/>
        </w:rPr>
        <w:t>DA FUNDAMENTAÇÃO LEGAL</w:t>
      </w:r>
    </w:p>
    <w:p w14:paraId="5145D304" w14:textId="77777777" w:rsidR="006774C4" w:rsidRPr="004C6E9D" w:rsidRDefault="006774C4" w:rsidP="006774C4">
      <w:pPr>
        <w:pStyle w:val="PargrafodaLista"/>
        <w:numPr>
          <w:ilvl w:val="1"/>
          <w:numId w:val="8"/>
        </w:numPr>
        <w:tabs>
          <w:tab w:val="left" w:pos="284"/>
        </w:tabs>
        <w:spacing w:after="160" w:line="259" w:lineRule="auto"/>
        <w:ind w:left="0" w:firstLine="709"/>
        <w:contextualSpacing w:val="0"/>
        <w:jc w:val="both"/>
        <w:rPr>
          <w:rFonts w:ascii="Times New Roman" w:eastAsia="Times New Roman" w:hAnsi="Times New Roman" w:cs="Times New Roman"/>
        </w:rPr>
      </w:pPr>
      <w:r w:rsidRPr="00225940">
        <w:rPr>
          <w:rFonts w:ascii="Times New Roman" w:hAnsi="Times New Roman" w:cs="Times New Roman"/>
        </w:rPr>
        <w:t xml:space="preserve">A presente contratação está fundamentada no art. 6º, inciso X, da Lei nº 14.133/2021, que define o objeto como compra, sendo realizada na modalidade </w:t>
      </w:r>
      <w:r w:rsidRPr="00225940">
        <w:rPr>
          <w:rFonts w:ascii="Times New Roman" w:hAnsi="Times New Roman" w:cs="Times New Roman"/>
          <w:b/>
          <w:bCs/>
        </w:rPr>
        <w:t>Pregão Eletrônico</w:t>
      </w:r>
      <w:r w:rsidRPr="00225940">
        <w:rPr>
          <w:rFonts w:ascii="Times New Roman" w:hAnsi="Times New Roman" w:cs="Times New Roman"/>
        </w:rPr>
        <w:t>, nos termos do art. 28, inciso I, da referida Lei, uma vez que se trata da aquisição de bens comuns, cujas especificações são usuais no mercado</w:t>
      </w:r>
      <w:r>
        <w:rPr>
          <w:rFonts w:ascii="Times New Roman" w:hAnsi="Times New Roman" w:cs="Times New Roman"/>
        </w:rPr>
        <w:t>.</w:t>
      </w:r>
    </w:p>
    <w:p w14:paraId="7EBD18B7" w14:textId="77777777" w:rsidR="006774C4" w:rsidRPr="00672B7F" w:rsidRDefault="006774C4" w:rsidP="006774C4">
      <w:pPr>
        <w:pStyle w:val="PargrafodaLista"/>
        <w:numPr>
          <w:ilvl w:val="1"/>
          <w:numId w:val="8"/>
        </w:numPr>
        <w:tabs>
          <w:tab w:val="left" w:pos="284"/>
        </w:tabs>
        <w:spacing w:after="160" w:line="259" w:lineRule="auto"/>
        <w:ind w:left="0" w:firstLine="709"/>
        <w:contextualSpacing w:val="0"/>
        <w:jc w:val="both"/>
        <w:rPr>
          <w:rFonts w:ascii="Times New Roman" w:eastAsia="Times New Roman" w:hAnsi="Times New Roman" w:cs="Times New Roman"/>
        </w:rPr>
      </w:pPr>
      <w:r w:rsidRPr="004C6E9D">
        <w:rPr>
          <w:rFonts w:ascii="Times New Roman" w:hAnsi="Times New Roman" w:cs="Times New Roman"/>
        </w:rPr>
        <w:t xml:space="preserve">O procedimento licitatório será realizado </w:t>
      </w:r>
      <w:r w:rsidRPr="004C6E9D">
        <w:rPr>
          <w:rFonts w:ascii="Times New Roman" w:hAnsi="Times New Roman" w:cs="Times New Roman"/>
          <w:b/>
          <w:bCs/>
        </w:rPr>
        <w:t>por meio do Sistema de Registro de Preços – SRP</w:t>
      </w:r>
      <w:r w:rsidRPr="004C6E9D">
        <w:rPr>
          <w:rFonts w:ascii="Times New Roman" w:hAnsi="Times New Roman" w:cs="Times New Roman"/>
        </w:rPr>
        <w:t xml:space="preserve">, nos termos dos </w:t>
      </w:r>
      <w:proofErr w:type="spellStart"/>
      <w:r w:rsidRPr="004C6E9D">
        <w:rPr>
          <w:rFonts w:ascii="Times New Roman" w:hAnsi="Times New Roman" w:cs="Times New Roman"/>
        </w:rPr>
        <w:t>arts</w:t>
      </w:r>
      <w:proofErr w:type="spellEnd"/>
      <w:r w:rsidRPr="004C6E9D">
        <w:rPr>
          <w:rFonts w:ascii="Times New Roman" w:hAnsi="Times New Roman" w:cs="Times New Roman"/>
        </w:rPr>
        <w:t xml:space="preserve">. 82 a 86 da Lei nº 14.133/2021, visando à formação de </w:t>
      </w:r>
      <w:r w:rsidRPr="004C6E9D">
        <w:rPr>
          <w:rFonts w:ascii="Times New Roman" w:hAnsi="Times New Roman" w:cs="Times New Roman"/>
          <w:b/>
          <w:bCs/>
        </w:rPr>
        <w:t>Ata de Registro de Preços</w:t>
      </w:r>
      <w:r w:rsidRPr="004C6E9D">
        <w:rPr>
          <w:rFonts w:ascii="Times New Roman" w:hAnsi="Times New Roman" w:cs="Times New Roman"/>
        </w:rPr>
        <w:t>, para futuras e eventuais aquisições de equipamentos permanentes hospitalares, conforme a necessidade da administração pública municipal</w:t>
      </w:r>
      <w:r w:rsidRPr="00672B7F">
        <w:rPr>
          <w:rFonts w:ascii="Times New Roman" w:hAnsi="Times New Roman" w:cs="Times New Roman"/>
        </w:rPr>
        <w:t>.</w:t>
      </w:r>
    </w:p>
    <w:p w14:paraId="376A23A2" w14:textId="77777777" w:rsidR="006774C4" w:rsidRPr="00A97832" w:rsidRDefault="006774C4" w:rsidP="006774C4">
      <w:pPr>
        <w:pStyle w:val="PargrafodaLista"/>
        <w:numPr>
          <w:ilvl w:val="1"/>
          <w:numId w:val="8"/>
        </w:numPr>
        <w:tabs>
          <w:tab w:val="left" w:pos="284"/>
        </w:tabs>
        <w:spacing w:after="160" w:line="259" w:lineRule="auto"/>
        <w:ind w:left="0" w:firstLine="709"/>
        <w:contextualSpacing w:val="0"/>
        <w:jc w:val="both"/>
        <w:rPr>
          <w:rFonts w:ascii="Times New Roman" w:eastAsia="Times New Roman" w:hAnsi="Times New Roman" w:cs="Times New Roman"/>
        </w:rPr>
      </w:pPr>
      <w:r w:rsidRPr="004C6E9D">
        <w:rPr>
          <w:rFonts w:ascii="Times New Roman" w:hAnsi="Times New Roman" w:cs="Times New Roman"/>
        </w:rPr>
        <w:t xml:space="preserve">O critério de julgamento adotado será o de </w:t>
      </w:r>
      <w:r w:rsidRPr="004C6E9D">
        <w:rPr>
          <w:rFonts w:ascii="Times New Roman" w:hAnsi="Times New Roman" w:cs="Times New Roman"/>
          <w:b/>
          <w:bCs/>
        </w:rPr>
        <w:t>menor preço por item</w:t>
      </w:r>
      <w:r w:rsidRPr="004C6E9D">
        <w:rPr>
          <w:rFonts w:ascii="Times New Roman" w:hAnsi="Times New Roman" w:cs="Times New Roman"/>
        </w:rPr>
        <w:t>, conforme previsto no art. 33, inciso I, da Lei nº 14.133/2021, c/c o inciso II do Decreto Municipal nº 051/2025, que regulamenta, no âmbito do Município de Formoso do Araguaia, o planejamento das contratações públicas</w:t>
      </w:r>
      <w:r w:rsidRPr="00672B7F">
        <w:rPr>
          <w:rFonts w:ascii="Times New Roman" w:hAnsi="Times New Roman" w:cs="Times New Roman"/>
        </w:rPr>
        <w:t>.</w:t>
      </w:r>
    </w:p>
    <w:p w14:paraId="7DE5E121" w14:textId="77777777" w:rsidR="006774C4" w:rsidRPr="002136F3" w:rsidRDefault="006774C4" w:rsidP="006774C4">
      <w:pPr>
        <w:pStyle w:val="PargrafodaLista"/>
        <w:numPr>
          <w:ilvl w:val="1"/>
          <w:numId w:val="8"/>
        </w:numPr>
        <w:tabs>
          <w:tab w:val="left" w:pos="284"/>
        </w:tabs>
        <w:spacing w:after="160" w:line="259" w:lineRule="auto"/>
        <w:ind w:left="0" w:firstLine="709"/>
        <w:contextualSpacing w:val="0"/>
        <w:jc w:val="both"/>
        <w:rPr>
          <w:rFonts w:ascii="Times New Roman" w:eastAsia="Times New Roman" w:hAnsi="Times New Roman" w:cs="Times New Roman"/>
        </w:rPr>
      </w:pPr>
      <w:r w:rsidRPr="002136F3">
        <w:rPr>
          <w:rFonts w:ascii="Times New Roman" w:eastAsia="Times New Roman" w:hAnsi="Times New Roman" w:cs="Times New Roman"/>
        </w:rPr>
        <w:lastRenderedPageBreak/>
        <w:t xml:space="preserve">A Ata de Registro de Preços decorrente deste procedimento poderá ser utilizada por órgãos ou entidades da Administração Pública que não tenham participado do certame, na condição de </w:t>
      </w:r>
      <w:r w:rsidRPr="002136F3">
        <w:rPr>
          <w:rFonts w:ascii="Times New Roman" w:eastAsia="Times New Roman" w:hAnsi="Times New Roman" w:cs="Times New Roman"/>
          <w:b/>
          <w:bCs/>
        </w:rPr>
        <w:t>órgãos não participantes (adesão/carona)</w:t>
      </w:r>
      <w:r w:rsidRPr="002136F3">
        <w:rPr>
          <w:rFonts w:ascii="Times New Roman" w:eastAsia="Times New Roman" w:hAnsi="Times New Roman" w:cs="Times New Roman"/>
        </w:rPr>
        <w:t>, desde que autorizados pelo órgão gerenciador e observadas as condições estabelecidas no art. 86 da Lei nº 14.133/2021</w:t>
      </w:r>
      <w:r>
        <w:rPr>
          <w:rFonts w:ascii="Times New Roman" w:eastAsia="Times New Roman" w:hAnsi="Times New Roman" w:cs="Times New Roman"/>
        </w:rPr>
        <w:t>.</w:t>
      </w:r>
    </w:p>
    <w:p w14:paraId="76FAA2AD" w14:textId="77777777" w:rsidR="006774C4" w:rsidRPr="0047033E" w:rsidRDefault="006774C4" w:rsidP="006774C4">
      <w:pPr>
        <w:pStyle w:val="PargrafodaLista"/>
        <w:numPr>
          <w:ilvl w:val="1"/>
          <w:numId w:val="8"/>
        </w:numPr>
        <w:tabs>
          <w:tab w:val="left" w:pos="284"/>
        </w:tabs>
        <w:spacing w:after="160" w:line="259" w:lineRule="auto"/>
        <w:ind w:left="0" w:firstLine="709"/>
        <w:contextualSpacing w:val="0"/>
        <w:jc w:val="both"/>
        <w:rPr>
          <w:rFonts w:ascii="Times New Roman" w:eastAsia="Times New Roman" w:hAnsi="Times New Roman" w:cs="Times New Roman"/>
        </w:rPr>
      </w:pPr>
      <w:r w:rsidRPr="0047033E">
        <w:rPr>
          <w:rFonts w:ascii="Times New Roman" w:hAnsi="Times New Roman" w:cs="Times New Roman"/>
        </w:rPr>
        <w:t>As adesões à Ata de Registro de Preços deverão respeitar os seguintes limites:</w:t>
      </w:r>
    </w:p>
    <w:p w14:paraId="083FB213" w14:textId="77777777" w:rsidR="006774C4" w:rsidRPr="0047033E" w:rsidRDefault="006774C4" w:rsidP="006774C4">
      <w:pPr>
        <w:pStyle w:val="PargrafodaLista"/>
        <w:tabs>
          <w:tab w:val="left" w:pos="284"/>
        </w:tabs>
        <w:ind w:left="0" w:firstLine="709"/>
        <w:jc w:val="both"/>
        <w:rPr>
          <w:rFonts w:ascii="Times New Roman" w:hAnsi="Times New Roman" w:cs="Times New Roman"/>
        </w:rPr>
      </w:pPr>
      <w:r w:rsidRPr="0047033E">
        <w:rPr>
          <w:rFonts w:ascii="Times New Roman" w:hAnsi="Times New Roman" w:cs="Times New Roman"/>
        </w:rPr>
        <w:t>I – Cada órgão ou entidade não participante poderá aderir a até 50% (cinquenta por cento) do quantitativo de cada item registrado na Ata de Registro de Preços;</w:t>
      </w:r>
    </w:p>
    <w:p w14:paraId="0E9F33AF" w14:textId="77777777" w:rsidR="006774C4" w:rsidRPr="0047033E" w:rsidRDefault="006774C4" w:rsidP="006774C4">
      <w:pPr>
        <w:pStyle w:val="PargrafodaLista"/>
        <w:tabs>
          <w:tab w:val="left" w:pos="284"/>
        </w:tabs>
        <w:ind w:left="0" w:firstLine="709"/>
        <w:jc w:val="both"/>
        <w:rPr>
          <w:rFonts w:ascii="Times New Roman" w:hAnsi="Times New Roman" w:cs="Times New Roman"/>
        </w:rPr>
      </w:pPr>
    </w:p>
    <w:p w14:paraId="0C8E7D92" w14:textId="77777777" w:rsidR="006774C4" w:rsidRPr="00672B7F" w:rsidRDefault="006774C4" w:rsidP="006774C4">
      <w:pPr>
        <w:pStyle w:val="PargrafodaLista"/>
        <w:tabs>
          <w:tab w:val="left" w:pos="284"/>
        </w:tabs>
        <w:ind w:left="0" w:firstLine="709"/>
        <w:contextualSpacing w:val="0"/>
        <w:jc w:val="both"/>
        <w:rPr>
          <w:rFonts w:ascii="Times New Roman" w:eastAsia="Times New Roman" w:hAnsi="Times New Roman" w:cs="Times New Roman"/>
        </w:rPr>
      </w:pPr>
      <w:r w:rsidRPr="0047033E">
        <w:rPr>
          <w:rFonts w:ascii="Times New Roman" w:hAnsi="Times New Roman" w:cs="Times New Roman"/>
        </w:rPr>
        <w:t xml:space="preserve">II – </w:t>
      </w:r>
      <w:r>
        <w:rPr>
          <w:rFonts w:ascii="Times New Roman" w:hAnsi="Times New Roman" w:cs="Times New Roman"/>
        </w:rPr>
        <w:t>O</w:t>
      </w:r>
      <w:r w:rsidRPr="0047033E">
        <w:rPr>
          <w:rFonts w:ascii="Times New Roman" w:hAnsi="Times New Roman" w:cs="Times New Roman"/>
        </w:rPr>
        <w:t xml:space="preserve"> total das adesões realizadas por órgãos não participantes não poderá exceder, na totalidade, a</w:t>
      </w:r>
      <w:r>
        <w:rPr>
          <w:rFonts w:ascii="Times New Roman" w:hAnsi="Times New Roman" w:cs="Times New Roman"/>
        </w:rPr>
        <w:t xml:space="preserve">o dobro </w:t>
      </w:r>
      <w:r w:rsidRPr="0047033E">
        <w:rPr>
          <w:rFonts w:ascii="Times New Roman" w:hAnsi="Times New Roman" w:cs="Times New Roman"/>
        </w:rPr>
        <w:t>do quantitativo de cada item registrado para o órgão gerenciador.</w:t>
      </w:r>
    </w:p>
    <w:p w14:paraId="5173F7F8"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b/>
          <w:bCs/>
          <w:i/>
          <w:iCs/>
          <w:sz w:val="20"/>
          <w:szCs w:val="20"/>
        </w:rPr>
      </w:pPr>
      <w:r w:rsidRPr="00672B7F">
        <w:rPr>
          <w:rFonts w:ascii="Times New Roman" w:eastAsia="Times New Roman" w:hAnsi="Times New Roman" w:cs="Times New Roman"/>
          <w:b/>
          <w:bCs/>
          <w:i/>
          <w:iCs/>
          <w:sz w:val="20"/>
          <w:szCs w:val="20"/>
        </w:rPr>
        <w:t>Lei 14.133/2021</w:t>
      </w:r>
    </w:p>
    <w:p w14:paraId="68FCCC31"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Art. 6º, X</w:t>
      </w:r>
      <w:r w:rsidRPr="00672B7F">
        <w:rPr>
          <w:rFonts w:ascii="Times New Roman" w:eastAsia="Times New Roman" w:hAnsi="Times New Roman" w:cs="Times New Roman"/>
          <w:i/>
          <w:iCs/>
          <w:sz w:val="20"/>
          <w:szCs w:val="20"/>
        </w:rPr>
        <w:t xml:space="preserve"> – Compra: aquisição remunerada de bens para fornecimento de uma só vez ou parceladamente, considerada imediata aquela com prazo de entrega de até 30 (trinta) dias da ordem de fornecimento;</w:t>
      </w:r>
    </w:p>
    <w:p w14:paraId="4532719B"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Art. 28</w:t>
      </w:r>
      <w:r w:rsidRPr="00672B7F">
        <w:rPr>
          <w:rFonts w:ascii="Times New Roman" w:eastAsia="Times New Roman" w:hAnsi="Times New Roman" w:cs="Times New Roman"/>
          <w:i/>
          <w:iCs/>
          <w:sz w:val="20"/>
          <w:szCs w:val="20"/>
        </w:rPr>
        <w:t xml:space="preserve"> – São modalidades de licitação:</w:t>
      </w:r>
    </w:p>
    <w:p w14:paraId="3B3D202D"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 xml:space="preserve">I </w:t>
      </w:r>
      <w:r w:rsidRPr="00672B7F">
        <w:rPr>
          <w:rFonts w:ascii="Times New Roman" w:eastAsia="Times New Roman" w:hAnsi="Times New Roman" w:cs="Times New Roman"/>
          <w:i/>
          <w:iCs/>
          <w:sz w:val="20"/>
          <w:szCs w:val="20"/>
        </w:rPr>
        <w:t>– Pregão;</w:t>
      </w:r>
    </w:p>
    <w:p w14:paraId="33082229"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 xml:space="preserve">Art. 33 </w:t>
      </w:r>
      <w:r w:rsidRPr="00672B7F">
        <w:rPr>
          <w:rFonts w:ascii="Times New Roman" w:eastAsia="Times New Roman" w:hAnsi="Times New Roman" w:cs="Times New Roman"/>
          <w:i/>
          <w:iCs/>
          <w:sz w:val="20"/>
          <w:szCs w:val="20"/>
        </w:rPr>
        <w:t>– O julgamento das propostas será realizado de acordo com os seguintes critérios:</w:t>
      </w:r>
    </w:p>
    <w:p w14:paraId="5A134121" w14:textId="77777777" w:rsidR="006774C4"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 xml:space="preserve">I </w:t>
      </w:r>
      <w:r w:rsidRPr="00672B7F">
        <w:rPr>
          <w:rFonts w:ascii="Times New Roman" w:eastAsia="Times New Roman" w:hAnsi="Times New Roman" w:cs="Times New Roman"/>
          <w:i/>
          <w:iCs/>
          <w:sz w:val="20"/>
          <w:szCs w:val="20"/>
        </w:rPr>
        <w:t>– Menor preço;</w:t>
      </w:r>
    </w:p>
    <w:p w14:paraId="2FB67EB5"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Pr>
          <w:rFonts w:ascii="Times New Roman" w:eastAsia="Times New Roman" w:hAnsi="Times New Roman" w:cs="Times New Roman"/>
          <w:b/>
          <w:bCs/>
          <w:i/>
          <w:iCs/>
          <w:sz w:val="20"/>
          <w:szCs w:val="20"/>
        </w:rPr>
        <w:t>Art</w:t>
      </w:r>
      <w:r w:rsidRPr="00EC1B77">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 xml:space="preserve"> </w:t>
      </w:r>
      <w:r w:rsidRPr="00603199">
        <w:rPr>
          <w:rFonts w:ascii="Times New Roman" w:eastAsia="Times New Roman" w:hAnsi="Times New Roman" w:cs="Times New Roman"/>
          <w:b/>
          <w:bCs/>
          <w:i/>
          <w:iCs/>
          <w:sz w:val="20"/>
          <w:szCs w:val="20"/>
        </w:rPr>
        <w:t>82 a 86</w:t>
      </w:r>
      <w:r>
        <w:rPr>
          <w:rFonts w:ascii="Times New Roman" w:eastAsia="Times New Roman" w:hAnsi="Times New Roman" w:cs="Times New Roman"/>
          <w:i/>
          <w:iCs/>
          <w:sz w:val="20"/>
          <w:szCs w:val="20"/>
        </w:rPr>
        <w:t xml:space="preserve"> </w:t>
      </w:r>
      <w:r w:rsidRPr="00603199">
        <w:rPr>
          <w:rFonts w:ascii="Times New Roman" w:eastAsia="Times New Roman" w:hAnsi="Times New Roman" w:cs="Times New Roman"/>
          <w:i/>
          <w:iCs/>
          <w:sz w:val="20"/>
          <w:szCs w:val="20"/>
        </w:rPr>
        <w:t>- Do Sistema de Registro de Preços</w:t>
      </w:r>
      <w:r>
        <w:rPr>
          <w:rFonts w:ascii="Times New Roman" w:eastAsia="Times New Roman" w:hAnsi="Times New Roman" w:cs="Times New Roman"/>
          <w:i/>
          <w:iCs/>
          <w:sz w:val="20"/>
          <w:szCs w:val="20"/>
        </w:rPr>
        <w:tab/>
      </w:r>
    </w:p>
    <w:p w14:paraId="0727B8EE"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b/>
          <w:bCs/>
          <w:i/>
          <w:iCs/>
          <w:sz w:val="20"/>
          <w:szCs w:val="20"/>
        </w:rPr>
      </w:pPr>
      <w:r w:rsidRPr="00672B7F">
        <w:rPr>
          <w:rFonts w:ascii="Times New Roman" w:eastAsia="Times New Roman" w:hAnsi="Times New Roman" w:cs="Times New Roman"/>
          <w:b/>
          <w:bCs/>
          <w:i/>
          <w:iCs/>
          <w:sz w:val="20"/>
          <w:szCs w:val="20"/>
        </w:rPr>
        <w:t xml:space="preserve">Decreto Municipal nº </w:t>
      </w:r>
      <w:r>
        <w:rPr>
          <w:rFonts w:ascii="Times New Roman" w:eastAsia="Times New Roman" w:hAnsi="Times New Roman" w:cs="Times New Roman"/>
          <w:b/>
          <w:bCs/>
          <w:i/>
          <w:iCs/>
          <w:sz w:val="20"/>
          <w:szCs w:val="20"/>
        </w:rPr>
        <w:t>556</w:t>
      </w:r>
      <w:r w:rsidRPr="00672B7F">
        <w:rPr>
          <w:rFonts w:ascii="Times New Roman" w:eastAsia="Times New Roman" w:hAnsi="Times New Roman" w:cs="Times New Roman"/>
          <w:b/>
          <w:bCs/>
          <w:i/>
          <w:iCs/>
          <w:sz w:val="20"/>
          <w:szCs w:val="20"/>
        </w:rPr>
        <w:t>/2025</w:t>
      </w:r>
    </w:p>
    <w:p w14:paraId="19EE2767" w14:textId="77777777" w:rsidR="006774C4" w:rsidRPr="00672B7F" w:rsidRDefault="006774C4" w:rsidP="006774C4">
      <w:pPr>
        <w:pStyle w:val="PargrafodaLista"/>
        <w:spacing w:after="80"/>
        <w:ind w:left="3402"/>
        <w:contextualSpacing w:val="0"/>
        <w:jc w:val="both"/>
        <w:rPr>
          <w:rFonts w:ascii="Times New Roman" w:eastAsia="Times New Roman" w:hAnsi="Times New Roman" w:cs="Times New Roman"/>
          <w:i/>
          <w:iCs/>
          <w:sz w:val="20"/>
          <w:szCs w:val="20"/>
        </w:rPr>
      </w:pPr>
      <w:r w:rsidRPr="00672B7F">
        <w:rPr>
          <w:rFonts w:ascii="Times New Roman" w:eastAsia="Times New Roman" w:hAnsi="Times New Roman" w:cs="Times New Roman"/>
          <w:b/>
          <w:bCs/>
          <w:i/>
          <w:iCs/>
          <w:sz w:val="20"/>
          <w:szCs w:val="20"/>
        </w:rPr>
        <w:t>Art. II.</w:t>
      </w:r>
      <w:r w:rsidRPr="00672B7F">
        <w:rPr>
          <w:rFonts w:ascii="Times New Roman" w:eastAsia="Times New Roman" w:hAnsi="Times New Roman" w:cs="Times New Roman"/>
          <w:i/>
          <w:iCs/>
          <w:sz w:val="20"/>
          <w:szCs w:val="20"/>
        </w:rPr>
        <w:t xml:space="preserve"> Para fins deste Decreto, considera-se:</w:t>
      </w:r>
    </w:p>
    <w:p w14:paraId="606A62F2" w14:textId="77777777" w:rsidR="006774C4" w:rsidRPr="00672B7F" w:rsidRDefault="006774C4" w:rsidP="006774C4">
      <w:pPr>
        <w:pStyle w:val="PargrafodaLista"/>
        <w:spacing w:after="120"/>
        <w:ind w:left="3402"/>
        <w:contextualSpacing w:val="0"/>
        <w:jc w:val="both"/>
        <w:rPr>
          <w:rFonts w:ascii="Times New Roman" w:hAnsi="Times New Roman" w:cs="Times New Roman"/>
          <w:sz w:val="20"/>
          <w:szCs w:val="20"/>
        </w:rPr>
      </w:pPr>
      <w:r w:rsidRPr="00672B7F">
        <w:rPr>
          <w:rFonts w:ascii="Times New Roman" w:eastAsia="Times New Roman" w:hAnsi="Times New Roman" w:cs="Times New Roman"/>
          <w:b/>
          <w:bCs/>
          <w:i/>
          <w:iCs/>
          <w:sz w:val="20"/>
          <w:szCs w:val="20"/>
        </w:rPr>
        <w:t>II</w:t>
      </w:r>
      <w:r w:rsidRPr="00672B7F">
        <w:rPr>
          <w:rFonts w:ascii="Times New Roman" w:eastAsia="Times New Roman" w:hAnsi="Times New Roman" w:cs="Times New Roman"/>
          <w:i/>
          <w:iCs/>
          <w:sz w:val="20"/>
          <w:szCs w:val="20"/>
        </w:rPr>
        <w:t xml:space="preserve"> – Plano de Contratações Anual (PCA): documento que consolida as demandas que o município pretende contratar no exercício subsequente ao de sua elaboração</w:t>
      </w:r>
      <w:r w:rsidRPr="00672B7F">
        <w:rPr>
          <w:rFonts w:ascii="Times New Roman" w:hAnsi="Times New Roman" w:cs="Times New Roman"/>
          <w:bCs/>
          <w:i/>
          <w:sz w:val="20"/>
          <w:szCs w:val="20"/>
        </w:rPr>
        <w:t>.</w:t>
      </w:r>
    </w:p>
    <w:p w14:paraId="6C62D785" w14:textId="77777777" w:rsidR="006774C4" w:rsidRPr="008546C8" w:rsidRDefault="006774C4" w:rsidP="006774C4">
      <w:pPr>
        <w:pStyle w:val="PargrafodaLista"/>
        <w:numPr>
          <w:ilvl w:val="0"/>
          <w:numId w:val="8"/>
        </w:numPr>
        <w:spacing w:after="120" w:line="259" w:lineRule="auto"/>
        <w:ind w:left="0" w:firstLine="0"/>
        <w:contextualSpacing w:val="0"/>
        <w:jc w:val="both"/>
        <w:rPr>
          <w:rFonts w:ascii="Times New Roman" w:hAnsi="Times New Roman" w:cs="Times New Roman"/>
          <w:b/>
          <w:bCs/>
        </w:rPr>
      </w:pPr>
      <w:r w:rsidRPr="008546C8">
        <w:rPr>
          <w:rFonts w:ascii="Times New Roman" w:hAnsi="Times New Roman" w:cs="Times New Roman"/>
          <w:b/>
          <w:bCs/>
        </w:rPr>
        <w:t>DA ESTIMATIVA DE PREÇOS E PREÇOS REFERENCIAIS</w:t>
      </w:r>
    </w:p>
    <w:p w14:paraId="26F301F4" w14:textId="77777777" w:rsidR="006774C4" w:rsidRPr="008546C8" w:rsidRDefault="006774C4" w:rsidP="006774C4">
      <w:pPr>
        <w:pStyle w:val="PargrafodaLista"/>
        <w:numPr>
          <w:ilvl w:val="1"/>
          <w:numId w:val="8"/>
        </w:numPr>
        <w:spacing w:after="120" w:line="259" w:lineRule="auto"/>
        <w:ind w:left="0" w:firstLine="709"/>
        <w:contextualSpacing w:val="0"/>
        <w:jc w:val="both"/>
        <w:rPr>
          <w:rFonts w:ascii="Times New Roman" w:hAnsi="Times New Roman" w:cs="Times New Roman"/>
        </w:rPr>
      </w:pPr>
      <w:r w:rsidRPr="008546C8">
        <w:rPr>
          <w:rFonts w:ascii="Times New Roman" w:hAnsi="Times New Roman" w:cs="Times New Roman"/>
        </w:rPr>
        <w:t xml:space="preserve">O valor a ser pago conforme estipulados no item 3, foi analisado e aprovado por unanimidade pelo Conselho Municipal de Saúde, conforme resolução anexada. </w:t>
      </w:r>
    </w:p>
    <w:p w14:paraId="539EB233" w14:textId="77777777" w:rsidR="006774C4" w:rsidRPr="007D5EC6" w:rsidRDefault="006774C4" w:rsidP="006774C4">
      <w:pPr>
        <w:pStyle w:val="PargrafodaLista"/>
        <w:numPr>
          <w:ilvl w:val="1"/>
          <w:numId w:val="8"/>
        </w:numPr>
        <w:spacing w:after="120" w:line="259" w:lineRule="auto"/>
        <w:ind w:left="0" w:firstLine="709"/>
        <w:contextualSpacing w:val="0"/>
        <w:jc w:val="both"/>
        <w:rPr>
          <w:rFonts w:ascii="Times New Roman" w:hAnsi="Times New Roman" w:cs="Times New Roman"/>
        </w:rPr>
      </w:pPr>
      <w:r w:rsidRPr="007D5EC6">
        <w:rPr>
          <w:rFonts w:ascii="Times New Roman" w:hAnsi="Times New Roman" w:cs="Times New Roman"/>
        </w:rPr>
        <w:t>Valor Total Estimado de R$</w:t>
      </w:r>
      <w:r w:rsidRPr="00FA7890">
        <w:rPr>
          <w:rFonts w:ascii="Times New Roman" w:hAnsi="Times New Roman" w:cs="Times New Roman"/>
        </w:rPr>
        <w:t xml:space="preserve"> 561.700,94 (quinhentos e sessenta e um mil e setecentos reais e noventa e quatro centavos)</w:t>
      </w:r>
      <w:r w:rsidRPr="007D5EC6">
        <w:rPr>
          <w:rFonts w:ascii="Times New Roman" w:hAnsi="Times New Roman" w:cs="Times New Roman"/>
        </w:rPr>
        <w:t>.</w:t>
      </w:r>
    </w:p>
    <w:p w14:paraId="0A273016" w14:textId="77777777" w:rsidR="006774C4" w:rsidRPr="00CF270D" w:rsidRDefault="006774C4" w:rsidP="006774C4">
      <w:pPr>
        <w:pStyle w:val="PargrafodaLista"/>
        <w:numPr>
          <w:ilvl w:val="0"/>
          <w:numId w:val="8"/>
        </w:numPr>
        <w:spacing w:after="160" w:line="259" w:lineRule="auto"/>
        <w:ind w:left="0" w:firstLine="0"/>
        <w:contextualSpacing w:val="0"/>
        <w:jc w:val="both"/>
        <w:rPr>
          <w:rFonts w:ascii="Times New Roman" w:hAnsi="Times New Roman" w:cs="Times New Roman"/>
          <w:b/>
          <w:bCs/>
        </w:rPr>
      </w:pPr>
      <w:r w:rsidRPr="00CF270D">
        <w:rPr>
          <w:rFonts w:ascii="Times New Roman" w:hAnsi="Times New Roman" w:cs="Times New Roman"/>
          <w:b/>
          <w:bCs/>
        </w:rPr>
        <w:t>DA DOTAÇÃO ORÇAMENTÁRIA</w:t>
      </w:r>
    </w:p>
    <w:tbl>
      <w:tblPr>
        <w:tblStyle w:val="Tabelacomgrade"/>
        <w:tblW w:w="9271" w:type="dxa"/>
        <w:tblLayout w:type="fixed"/>
        <w:tblLook w:val="04A0" w:firstRow="1" w:lastRow="0" w:firstColumn="1" w:lastColumn="0" w:noHBand="0" w:noVBand="1"/>
      </w:tblPr>
      <w:tblGrid>
        <w:gridCol w:w="1980"/>
        <w:gridCol w:w="2268"/>
        <w:gridCol w:w="1417"/>
        <w:gridCol w:w="1134"/>
        <w:gridCol w:w="1247"/>
        <w:gridCol w:w="1225"/>
      </w:tblGrid>
      <w:tr w:rsidR="006774C4" w:rsidRPr="00CF270D" w14:paraId="34EA1233" w14:textId="77777777" w:rsidTr="004B4662">
        <w:tc>
          <w:tcPr>
            <w:tcW w:w="1980" w:type="dxa"/>
            <w:vAlign w:val="center"/>
          </w:tcPr>
          <w:p w14:paraId="1C6C8281"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ÓRGÃO CREDENCIANTE</w:t>
            </w:r>
          </w:p>
        </w:tc>
        <w:tc>
          <w:tcPr>
            <w:tcW w:w="2268" w:type="dxa"/>
            <w:vAlign w:val="center"/>
          </w:tcPr>
          <w:p w14:paraId="09D73F6C"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DOTAÇÃO ORÇAMENTARIA</w:t>
            </w:r>
          </w:p>
        </w:tc>
        <w:tc>
          <w:tcPr>
            <w:tcW w:w="1417" w:type="dxa"/>
            <w:vAlign w:val="center"/>
          </w:tcPr>
          <w:p w14:paraId="21A8BA53"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ELEMENTO DE DESPESA</w:t>
            </w:r>
          </w:p>
        </w:tc>
        <w:tc>
          <w:tcPr>
            <w:tcW w:w="2381" w:type="dxa"/>
            <w:gridSpan w:val="2"/>
            <w:vAlign w:val="center"/>
          </w:tcPr>
          <w:p w14:paraId="6100BC72"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FONTE DE RECURSO /</w:t>
            </w:r>
          </w:p>
          <w:p w14:paraId="744A4763"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 DE DESPEZA</w:t>
            </w:r>
          </w:p>
        </w:tc>
        <w:tc>
          <w:tcPr>
            <w:tcW w:w="1225" w:type="dxa"/>
            <w:vAlign w:val="center"/>
          </w:tcPr>
          <w:p w14:paraId="60A1A955" w14:textId="77777777" w:rsidR="006774C4" w:rsidRPr="00CF270D" w:rsidRDefault="006774C4" w:rsidP="004B4662">
            <w:pPr>
              <w:jc w:val="center"/>
              <w:rPr>
                <w:rFonts w:ascii="Times New Roman" w:hAnsi="Times New Roman" w:cs="Times New Roman"/>
                <w:b/>
                <w:sz w:val="20"/>
                <w:szCs w:val="20"/>
              </w:rPr>
            </w:pPr>
            <w:r w:rsidRPr="00CF270D">
              <w:rPr>
                <w:rFonts w:ascii="Times New Roman" w:hAnsi="Times New Roman" w:cs="Times New Roman"/>
                <w:b/>
                <w:sz w:val="20"/>
                <w:szCs w:val="20"/>
              </w:rPr>
              <w:t>FICHA</w:t>
            </w:r>
          </w:p>
        </w:tc>
      </w:tr>
      <w:tr w:rsidR="006774C4" w:rsidRPr="00CF270D" w14:paraId="302E406F" w14:textId="77777777" w:rsidTr="004B4662">
        <w:trPr>
          <w:trHeight w:val="1252"/>
        </w:trPr>
        <w:tc>
          <w:tcPr>
            <w:tcW w:w="1980" w:type="dxa"/>
            <w:vAlign w:val="center"/>
          </w:tcPr>
          <w:p w14:paraId="12C8ECB9"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AQUISIÇAO DE EQUIPAMENTO E MATERIAL PERMANENTE</w:t>
            </w:r>
          </w:p>
        </w:tc>
        <w:tc>
          <w:tcPr>
            <w:tcW w:w="2268" w:type="dxa"/>
            <w:vAlign w:val="center"/>
          </w:tcPr>
          <w:p w14:paraId="412E1F8B"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04.12.10.301.0010.1.082</w:t>
            </w:r>
          </w:p>
        </w:tc>
        <w:tc>
          <w:tcPr>
            <w:tcW w:w="1417" w:type="dxa"/>
            <w:vAlign w:val="center"/>
          </w:tcPr>
          <w:p w14:paraId="217CE307"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4.4.90.52</w:t>
            </w:r>
          </w:p>
        </w:tc>
        <w:tc>
          <w:tcPr>
            <w:tcW w:w="1134" w:type="dxa"/>
            <w:vAlign w:val="center"/>
          </w:tcPr>
          <w:p w14:paraId="4F1E3A9D"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1.500.1002</w:t>
            </w:r>
          </w:p>
        </w:tc>
        <w:tc>
          <w:tcPr>
            <w:tcW w:w="1247" w:type="dxa"/>
            <w:vAlign w:val="center"/>
          </w:tcPr>
          <w:p w14:paraId="55BB8648"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100%</w:t>
            </w:r>
          </w:p>
        </w:tc>
        <w:tc>
          <w:tcPr>
            <w:tcW w:w="1225" w:type="dxa"/>
            <w:vAlign w:val="center"/>
          </w:tcPr>
          <w:p w14:paraId="161B4B8E" w14:textId="77777777" w:rsidR="006774C4" w:rsidRPr="00CF270D" w:rsidRDefault="006774C4" w:rsidP="004B4662">
            <w:pPr>
              <w:jc w:val="center"/>
              <w:rPr>
                <w:rFonts w:ascii="Times New Roman" w:hAnsi="Times New Roman" w:cs="Times New Roman"/>
                <w:sz w:val="20"/>
                <w:szCs w:val="20"/>
              </w:rPr>
            </w:pPr>
            <w:r w:rsidRPr="00CF270D">
              <w:rPr>
                <w:rFonts w:ascii="Times New Roman" w:hAnsi="Times New Roman" w:cs="Times New Roman"/>
                <w:sz w:val="20"/>
                <w:szCs w:val="20"/>
              </w:rPr>
              <w:t>195</w:t>
            </w:r>
          </w:p>
        </w:tc>
      </w:tr>
    </w:tbl>
    <w:p w14:paraId="796A9E7D" w14:textId="77777777" w:rsidR="006774C4" w:rsidRPr="00223C60" w:rsidRDefault="006774C4" w:rsidP="006774C4">
      <w:pPr>
        <w:pStyle w:val="PargrafodaLista"/>
        <w:numPr>
          <w:ilvl w:val="0"/>
          <w:numId w:val="8"/>
        </w:numPr>
        <w:spacing w:before="120" w:after="120" w:line="259" w:lineRule="auto"/>
        <w:ind w:left="0" w:firstLine="0"/>
        <w:contextualSpacing w:val="0"/>
        <w:jc w:val="both"/>
        <w:rPr>
          <w:rFonts w:ascii="Times New Roman" w:hAnsi="Times New Roman" w:cs="Times New Roman"/>
          <w:b/>
          <w:bCs/>
        </w:rPr>
      </w:pPr>
      <w:r w:rsidRPr="00223C60">
        <w:rPr>
          <w:rFonts w:ascii="Times New Roman" w:hAnsi="Times New Roman" w:cs="Times New Roman"/>
          <w:b/>
          <w:bCs/>
        </w:rPr>
        <w:t>DO PAGAMENTO, DOS PRAZOS E DA ENTREGA</w:t>
      </w:r>
    </w:p>
    <w:p w14:paraId="0A4F1C25" w14:textId="77777777" w:rsidR="006774C4" w:rsidRPr="00223C60" w:rsidRDefault="006774C4" w:rsidP="006774C4">
      <w:pPr>
        <w:pStyle w:val="PargrafodaLista"/>
        <w:numPr>
          <w:ilvl w:val="1"/>
          <w:numId w:val="8"/>
        </w:numPr>
        <w:spacing w:after="160" w:line="259" w:lineRule="auto"/>
        <w:ind w:left="0" w:firstLine="709"/>
        <w:contextualSpacing w:val="0"/>
        <w:jc w:val="both"/>
        <w:rPr>
          <w:rFonts w:ascii="Times New Roman" w:hAnsi="Times New Roman" w:cs="Times New Roman"/>
        </w:rPr>
      </w:pPr>
      <w:r w:rsidRPr="00223C60">
        <w:rPr>
          <w:rFonts w:ascii="Times New Roman" w:hAnsi="Times New Roman" w:cs="Times New Roman"/>
        </w:rPr>
        <w:lastRenderedPageBreak/>
        <w:t xml:space="preserve">O pagamento será realizado em </w:t>
      </w:r>
      <w:r w:rsidRPr="00223C60">
        <w:rPr>
          <w:rFonts w:ascii="Times New Roman" w:hAnsi="Times New Roman" w:cs="Times New Roman"/>
          <w:b/>
          <w:bCs/>
        </w:rPr>
        <w:t>parcela única</w:t>
      </w:r>
      <w:r w:rsidRPr="00223C60">
        <w:rPr>
          <w:rFonts w:ascii="Times New Roman" w:hAnsi="Times New Roman" w:cs="Times New Roman"/>
        </w:rPr>
        <w:t xml:space="preserve">, após a </w:t>
      </w:r>
      <w:r w:rsidRPr="00223C60">
        <w:rPr>
          <w:rFonts w:ascii="Times New Roman" w:hAnsi="Times New Roman" w:cs="Times New Roman"/>
          <w:b/>
          <w:bCs/>
        </w:rPr>
        <w:t>entrega integral do objeto</w:t>
      </w:r>
      <w:r w:rsidRPr="00223C60">
        <w:rPr>
          <w:rFonts w:ascii="Times New Roman" w:hAnsi="Times New Roman" w:cs="Times New Roman"/>
        </w:rPr>
        <w:t xml:space="preserve"> e o </w:t>
      </w:r>
      <w:r w:rsidRPr="00223C60">
        <w:rPr>
          <w:rFonts w:ascii="Times New Roman" w:hAnsi="Times New Roman" w:cs="Times New Roman"/>
          <w:b/>
          <w:bCs/>
        </w:rPr>
        <w:t>aceite definitivo</w:t>
      </w:r>
      <w:r w:rsidRPr="00223C60">
        <w:rPr>
          <w:rFonts w:ascii="Times New Roman" w:hAnsi="Times New Roman" w:cs="Times New Roman"/>
        </w:rPr>
        <w:t xml:space="preserve"> por parte da Administração Pública, devidamente atestado pelo </w:t>
      </w:r>
      <w:r w:rsidRPr="00223C60">
        <w:rPr>
          <w:rFonts w:ascii="Times New Roman" w:hAnsi="Times New Roman" w:cs="Times New Roman"/>
          <w:b/>
          <w:bCs/>
        </w:rPr>
        <w:t>fiscal do contrato designado</w:t>
      </w:r>
      <w:r w:rsidRPr="00223C60">
        <w:rPr>
          <w:rFonts w:ascii="Times New Roman" w:hAnsi="Times New Roman" w:cs="Times New Roman"/>
        </w:rPr>
        <w:t>, conforme previsto no art. 117 da Lei nº 14.133/2021</w:t>
      </w:r>
      <w:r w:rsidRPr="00223C60">
        <w:rPr>
          <w:rFonts w:ascii="Times New Roman" w:hAnsi="Times New Roman" w:cs="Times New Roman"/>
          <w:lang w:val="pt-PT"/>
        </w:rPr>
        <w:t>.</w:t>
      </w:r>
    </w:p>
    <w:p w14:paraId="17F77F4D" w14:textId="77777777" w:rsidR="006774C4" w:rsidRPr="00223C60" w:rsidRDefault="006774C4" w:rsidP="006774C4">
      <w:pPr>
        <w:pStyle w:val="PargrafodaLista"/>
        <w:numPr>
          <w:ilvl w:val="1"/>
          <w:numId w:val="8"/>
        </w:numPr>
        <w:spacing w:after="160" w:line="259" w:lineRule="auto"/>
        <w:ind w:left="0" w:firstLine="709"/>
        <w:contextualSpacing w:val="0"/>
        <w:jc w:val="both"/>
        <w:rPr>
          <w:rFonts w:ascii="Times New Roman" w:hAnsi="Times New Roman" w:cs="Times New Roman"/>
        </w:rPr>
      </w:pPr>
      <w:r w:rsidRPr="00223C60">
        <w:rPr>
          <w:rFonts w:ascii="Times New Roman" w:hAnsi="Times New Roman" w:cs="Times New Roman"/>
        </w:rPr>
        <w:t>O pagamento ocorrerá mediante apresentação da nota fiscal correspondente, devidamente conferida, atestada e aprovada pelo fiscal do contrato, no prazo estabelecido no edital ou no contrato, observadas as disposições legais aplicáveis.</w:t>
      </w:r>
    </w:p>
    <w:p w14:paraId="0CDB67DF" w14:textId="77777777" w:rsidR="006774C4" w:rsidRPr="00223C60" w:rsidRDefault="006774C4" w:rsidP="006774C4">
      <w:pPr>
        <w:pStyle w:val="PargrafodaLista"/>
        <w:numPr>
          <w:ilvl w:val="1"/>
          <w:numId w:val="8"/>
        </w:numPr>
        <w:spacing w:after="160" w:line="259" w:lineRule="auto"/>
        <w:ind w:left="0" w:firstLine="709"/>
        <w:contextualSpacing w:val="0"/>
        <w:jc w:val="both"/>
        <w:rPr>
          <w:rFonts w:ascii="Times New Roman" w:hAnsi="Times New Roman" w:cs="Times New Roman"/>
        </w:rPr>
      </w:pPr>
      <w:r w:rsidRPr="00223C60">
        <w:rPr>
          <w:rFonts w:ascii="Times New Roman" w:hAnsi="Times New Roman" w:cs="Times New Roman"/>
        </w:rPr>
        <w:t xml:space="preserve">As </w:t>
      </w:r>
      <w:proofErr w:type="spellStart"/>
      <w:r w:rsidRPr="00223C60">
        <w:rPr>
          <w:rFonts w:ascii="Times New Roman" w:hAnsi="Times New Roman" w:cs="Times New Roman"/>
        </w:rPr>
        <w:t>NF’s</w:t>
      </w:r>
      <w:proofErr w:type="spellEnd"/>
      <w:r w:rsidRPr="00223C60">
        <w:rPr>
          <w:rFonts w:ascii="Times New Roman" w:hAnsi="Times New Roman" w:cs="Times New Roman"/>
        </w:rPr>
        <w:t xml:space="preserve"> deverão estar acompanhadas pelas </w:t>
      </w:r>
      <w:proofErr w:type="spellStart"/>
      <w:r w:rsidRPr="00223C60">
        <w:rPr>
          <w:rFonts w:ascii="Times New Roman" w:hAnsi="Times New Roman" w:cs="Times New Roman"/>
        </w:rPr>
        <w:t>CND’s</w:t>
      </w:r>
      <w:proofErr w:type="spellEnd"/>
      <w:r w:rsidRPr="00223C60">
        <w:rPr>
          <w:rFonts w:ascii="Times New Roman" w:hAnsi="Times New Roman" w:cs="Times New Roman"/>
        </w:rPr>
        <w:t xml:space="preserve"> (Federal, Estadual, Municipal, CNPJ, FGTS, CNJ, CEIS e União ou espelho do SICAF, CNJ, CEIS e União).</w:t>
      </w:r>
    </w:p>
    <w:p w14:paraId="582C80A5" w14:textId="77777777" w:rsidR="006774C4" w:rsidRPr="00223C60" w:rsidRDefault="006774C4" w:rsidP="006774C4">
      <w:pPr>
        <w:pStyle w:val="PargrafodaLista"/>
        <w:ind w:left="0" w:firstLine="709"/>
        <w:contextualSpacing w:val="0"/>
        <w:jc w:val="both"/>
        <w:rPr>
          <w:rFonts w:ascii="Times New Roman" w:hAnsi="Times New Roman" w:cs="Times New Roman"/>
          <w:sz w:val="2"/>
          <w:szCs w:val="2"/>
        </w:rPr>
      </w:pPr>
    </w:p>
    <w:p w14:paraId="3E502158"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Nenhum pagamento será realizado enquanto pendente de liquidação qualquer obrigação contratual por parte da contratada.</w:t>
      </w:r>
    </w:p>
    <w:p w14:paraId="231BF9EC" w14:textId="77777777" w:rsidR="006774C4" w:rsidRPr="002707E4"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707E4">
        <w:rPr>
          <w:rFonts w:ascii="Times New Roman" w:hAnsi="Times New Roman" w:cs="Times New Roman"/>
        </w:rPr>
        <w:t>O prazo máximo para entrega total dos equipamentos será de até 30 (trinta) dias corridos, contados a partir do recebimento da Ordem de Fornecimento ou Nota de Empenho, emitida pela Secretaria Municipal de Saúde.</w:t>
      </w:r>
    </w:p>
    <w:p w14:paraId="034F9B1E"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A entrega deverá ocorrer no Almoxarifado Central da Secretaria Municipal de Saúde de Formoso do Araguaia – TO, localizado na Rua 10, s/n, Centro, ao lado da loja Claro.</w:t>
      </w:r>
    </w:p>
    <w:p w14:paraId="1FFE9336"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Os equipamentos deverão ser entregues em perfeitas condições de uso, devidamente embalados, novos, sem uso anterior, e acompanhados de seus respectivos manuais, certificados de garantia e termos de responsabilidade técnica (quando aplicável).</w:t>
      </w:r>
    </w:p>
    <w:p w14:paraId="046232C6"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O recebimento provisório será realizado pelo servidor designado, mediante verificação física e documental dos itens entregues, observando-se a conformidade com as especificações constantes deste Termo de Referência e do instrumento contratual.</w:t>
      </w:r>
    </w:p>
    <w:p w14:paraId="46428A3B"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Após conferência e aprovação técnica, será emitido o Termo de Recebimento Definitivo, formalizando a aceitação dos bens pela Secretaria Municipal de Saúde.</w:t>
      </w:r>
    </w:p>
    <w:p w14:paraId="01BDCB09" w14:textId="77777777" w:rsidR="006774C4" w:rsidRPr="00223C60"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223C60">
        <w:rPr>
          <w:rFonts w:ascii="Times New Roman" w:hAnsi="Times New Roman" w:cs="Times New Roman"/>
        </w:rPr>
        <w:t>A contratada deverá comunicar com antecedência mínima de 48 (quarenta e oito) horas a data e o horário previstos para a entrega, a fim de possibilitar o acompanhamento e a conferência dos equipamentos por parte da equipe técnica responsável.</w:t>
      </w:r>
    </w:p>
    <w:p w14:paraId="6922C453" w14:textId="77777777" w:rsidR="006774C4" w:rsidRPr="00360C0D" w:rsidRDefault="006774C4" w:rsidP="006774C4">
      <w:pPr>
        <w:pStyle w:val="PargrafodaLista"/>
        <w:numPr>
          <w:ilvl w:val="0"/>
          <w:numId w:val="8"/>
        </w:numPr>
        <w:spacing w:before="120" w:after="120" w:line="259" w:lineRule="auto"/>
        <w:ind w:left="0" w:firstLine="0"/>
        <w:contextualSpacing w:val="0"/>
        <w:jc w:val="both"/>
        <w:rPr>
          <w:rFonts w:ascii="Times New Roman" w:hAnsi="Times New Roman" w:cs="Times New Roman"/>
          <w:b/>
          <w:bCs/>
        </w:rPr>
      </w:pPr>
      <w:r w:rsidRPr="00360C0D">
        <w:rPr>
          <w:rFonts w:ascii="Times New Roman" w:hAnsi="Times New Roman" w:cs="Times New Roman"/>
          <w:b/>
          <w:bCs/>
        </w:rPr>
        <w:t>DA HABILITAÇÃO</w:t>
      </w:r>
    </w:p>
    <w:p w14:paraId="75D29CDC" w14:textId="77777777" w:rsidR="006774C4" w:rsidRPr="00360C0D" w:rsidRDefault="006774C4" w:rsidP="006774C4">
      <w:pPr>
        <w:pStyle w:val="PargrafodaLista"/>
        <w:numPr>
          <w:ilvl w:val="1"/>
          <w:numId w:val="8"/>
        </w:numPr>
        <w:ind w:left="0" w:firstLine="709"/>
        <w:jc w:val="both"/>
        <w:rPr>
          <w:rFonts w:ascii="Times New Roman" w:hAnsi="Times New Roman" w:cs="Times New Roman"/>
        </w:rPr>
      </w:pPr>
      <w:r w:rsidRPr="00360C0D">
        <w:rPr>
          <w:rFonts w:ascii="Times New Roman" w:hAnsi="Times New Roman" w:cs="Times New Roman"/>
        </w:rPr>
        <w:t xml:space="preserve">A habilitação da(s) Licitante(s) pessoa jurídica será aferida por intermédio dos documentos comprobatórios de </w:t>
      </w:r>
      <w:r w:rsidRPr="00360C0D">
        <w:rPr>
          <w:rFonts w:ascii="Times New Roman" w:hAnsi="Times New Roman" w:cs="Times New Roman"/>
          <w:b/>
        </w:rPr>
        <w:t>Habilitação Jurídica, Qualificação Econômico-Financeira, Regularidade Fiscal e Trabalhista, Qualificação Técnica e as Declarações assinaladas exigidas neste Edital</w:t>
      </w:r>
      <w:r w:rsidRPr="00360C0D">
        <w:rPr>
          <w:rFonts w:ascii="Times New Roman" w:hAnsi="Times New Roman" w:cs="Times New Roman"/>
        </w:rPr>
        <w:t>.</w:t>
      </w:r>
    </w:p>
    <w:p w14:paraId="2BD8ACAB" w14:textId="77777777" w:rsidR="006774C4" w:rsidRPr="00360C0D" w:rsidRDefault="006774C4" w:rsidP="006774C4">
      <w:pPr>
        <w:pStyle w:val="Nivel2"/>
        <w:numPr>
          <w:ilvl w:val="1"/>
          <w:numId w:val="8"/>
        </w:numPr>
        <w:ind w:left="0" w:firstLine="709"/>
        <w:rPr>
          <w:rFonts w:ascii="Times New Roman" w:hAnsi="Times New Roman" w:cs="Times New Roman"/>
          <w:i/>
          <w:color w:val="auto"/>
          <w:sz w:val="24"/>
          <w:szCs w:val="24"/>
        </w:rPr>
      </w:pPr>
      <w:r w:rsidRPr="00360C0D">
        <w:rPr>
          <w:rFonts w:ascii="Times New Roman" w:hAnsi="Times New Roman"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360C0D">
        <w:rPr>
          <w:rFonts w:ascii="Times New Roman" w:hAnsi="Times New Roman" w:cs="Times New Roman"/>
          <w:i/>
          <w:color w:val="auto"/>
          <w:sz w:val="24"/>
          <w:szCs w:val="24"/>
          <w:u w:val="single"/>
        </w:rPr>
        <w:t>modelo anexo VIII</w:t>
      </w:r>
      <w:r w:rsidRPr="00360C0D">
        <w:rPr>
          <w:rFonts w:ascii="Times New Roman" w:hAnsi="Times New Roman" w:cs="Times New Roman"/>
          <w:color w:val="auto"/>
          <w:sz w:val="24"/>
          <w:szCs w:val="24"/>
        </w:rPr>
        <w:t xml:space="preserve">) </w:t>
      </w:r>
    </w:p>
    <w:p w14:paraId="3264E2A1"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b/>
          <w:bCs/>
        </w:rPr>
        <w:lastRenderedPageBreak/>
        <w:t xml:space="preserve">Habilitação pessoa jurídica - </w:t>
      </w:r>
      <w:r w:rsidRPr="00360C0D">
        <w:rPr>
          <w:rFonts w:ascii="Times New Roman" w:hAnsi="Times New Roman" w:cs="Times New Roman"/>
        </w:rPr>
        <w:t>Registro empresarial na Junta Comercial, no caso de empresário individual.</w:t>
      </w:r>
    </w:p>
    <w:p w14:paraId="63571167"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b/>
          <w:bCs/>
        </w:rPr>
        <w:t>Ato constitutivo, estatuto ou contrato social em vigor</w:t>
      </w:r>
      <w:r w:rsidRPr="00360C0D">
        <w:rPr>
          <w:rFonts w:ascii="Times New Roman" w:hAnsi="Times New Roman" w:cs="Times New Roman"/>
        </w:rPr>
        <w:t>, devidamente registrado na Junta Comercial, tratando-se de sociedade empresária;</w:t>
      </w:r>
    </w:p>
    <w:p w14:paraId="1E43913C"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b/>
        </w:rPr>
        <w:t>Documentos de eleição ou designação dos atuais administradores</w:t>
      </w:r>
      <w:r w:rsidRPr="00360C0D">
        <w:rPr>
          <w:rFonts w:ascii="Times New Roman" w:hAnsi="Times New Roman" w:cs="Times New Roman"/>
        </w:rPr>
        <w:t>, tratando-se de sociedade empresária;</w:t>
      </w:r>
    </w:p>
    <w:p w14:paraId="21276518"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b/>
        </w:rPr>
        <w:t>Ato constitutivo devidamente registrado no Registro Civil de Pessoas Jurídicas</w:t>
      </w:r>
      <w:r w:rsidRPr="00360C0D">
        <w:rPr>
          <w:rFonts w:ascii="Times New Roman" w:hAnsi="Times New Roman" w:cs="Times New Roman"/>
        </w:rPr>
        <w:t xml:space="preserve"> tratando-se de sociedade não empresária, acompanhado de prova da diretoria em exercício;</w:t>
      </w:r>
    </w:p>
    <w:p w14:paraId="7F5E0954"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b/>
        </w:rPr>
        <w:t>Decreto de autorização</w:t>
      </w:r>
      <w:r w:rsidRPr="00360C0D">
        <w:rPr>
          <w:rFonts w:ascii="Times New Roman" w:hAnsi="Times New Roman" w:cs="Times New Roman"/>
        </w:rPr>
        <w:t>, tratando-se de sociedade estrangeira no país e ato de registro ou autorização para funcionamento expedida pelo órgão competente, quando a atividade assim o exigir;</w:t>
      </w:r>
    </w:p>
    <w:p w14:paraId="5598E3E2"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Tratando-se de Microempresa (ME) e Empresa de Pequeno Porte (EPP), apresentar </w:t>
      </w:r>
      <w:r w:rsidRPr="00360C0D">
        <w:rPr>
          <w:rFonts w:ascii="Times New Roman" w:hAnsi="Times New Roman" w:cs="Times New Roman"/>
          <w:b/>
        </w:rPr>
        <w:t>Declaração própria de Enquadramento (</w:t>
      </w:r>
      <w:r w:rsidRPr="00360C0D">
        <w:rPr>
          <w:rFonts w:ascii="Times New Roman" w:hAnsi="Times New Roman" w:cs="Times New Roman"/>
          <w:i/>
          <w:u w:val="single"/>
        </w:rPr>
        <w:t>modelo anexo V –</w:t>
      </w:r>
      <w:r w:rsidRPr="00360C0D">
        <w:rPr>
          <w:rFonts w:ascii="Times New Roman" w:hAnsi="Times New Roman" w:cs="Times New Roman"/>
          <w:b/>
        </w:rPr>
        <w:t>) acompanhada da Certidão Simplificada</w:t>
      </w:r>
      <w:r w:rsidRPr="00360C0D">
        <w:rPr>
          <w:rFonts w:ascii="Times New Roman" w:hAnsi="Times New Roman" w:cs="Times New Roman"/>
        </w:rPr>
        <w:t xml:space="preserve"> expedida pela respectiva Junta Comercial com data da expedição do exercício atual, para fazer jus aos benefícios previstos na referida Lei 123/2006;</w:t>
      </w:r>
    </w:p>
    <w:p w14:paraId="656B456B"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Os microempresários individuais, por serem dispensados de apresentar Certidão expedida pela Junta Comercial, deverão comprovar o ramo de atividade compatível mediante a apresentação do </w:t>
      </w:r>
      <w:r w:rsidRPr="00360C0D">
        <w:rPr>
          <w:rFonts w:ascii="Times New Roman" w:hAnsi="Times New Roman" w:cs="Times New Roman"/>
          <w:b/>
        </w:rPr>
        <w:t>Certificado de Condição de Microempreendedor Individual;</w:t>
      </w:r>
    </w:p>
    <w:p w14:paraId="5F52FE6C"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Cópia autenticada do Documento de </w:t>
      </w:r>
      <w:r w:rsidRPr="00360C0D">
        <w:rPr>
          <w:rFonts w:ascii="Times New Roman" w:hAnsi="Times New Roman" w:cs="Times New Roman"/>
          <w:b/>
        </w:rPr>
        <w:t>Identidade e do CPF dos sócios ou diretores</w:t>
      </w:r>
      <w:r w:rsidRPr="00360C0D">
        <w:rPr>
          <w:rFonts w:ascii="Times New Roman" w:hAnsi="Times New Roman" w:cs="Times New Roman"/>
        </w:rPr>
        <w:t>, quando for o caso;</w:t>
      </w:r>
    </w:p>
    <w:p w14:paraId="0DF76C4C"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Certidão de </w:t>
      </w:r>
      <w:r w:rsidRPr="00360C0D">
        <w:rPr>
          <w:rFonts w:ascii="Times New Roman" w:hAnsi="Times New Roman" w:cs="Times New Roman"/>
          <w:b/>
        </w:rPr>
        <w:t>Nada Consta</w:t>
      </w:r>
      <w:r w:rsidRPr="00360C0D">
        <w:rPr>
          <w:rFonts w:ascii="Times New Roman" w:hAnsi="Times New Roman" w:cs="Times New Roman"/>
        </w:rPr>
        <w:t xml:space="preserve"> emitida Pelo Tribunal de Contas da União/TCU - TIPO: CNPJ, a ser emitida no site </w:t>
      </w:r>
      <w:hyperlink r:id="rId46" w:history="1">
        <w:r w:rsidRPr="00360C0D">
          <w:rPr>
            <w:rStyle w:val="Hyperlink"/>
            <w:rFonts w:ascii="Times New Roman" w:hAnsi="Times New Roman" w:cs="Times New Roman"/>
            <w:color w:val="auto"/>
          </w:rPr>
          <w:t>https://contas.tcu.gov.br/certidao/Web/Certidao/NadaConsta/home.faces</w:t>
        </w:r>
      </w:hyperlink>
      <w:r w:rsidRPr="00360C0D">
        <w:rPr>
          <w:rFonts w:ascii="Times New Roman" w:hAnsi="Times New Roman" w:cs="Times New Roman"/>
        </w:rPr>
        <w:t>;</w:t>
      </w:r>
    </w:p>
    <w:p w14:paraId="68026B23"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Nada consta no </w:t>
      </w:r>
      <w:r w:rsidRPr="00360C0D">
        <w:rPr>
          <w:rFonts w:ascii="Times New Roman" w:hAnsi="Times New Roman" w:cs="Times New Roman"/>
          <w:b/>
        </w:rPr>
        <w:t>Cadastro de Condenações Civis</w:t>
      </w:r>
      <w:r w:rsidRPr="00360C0D">
        <w:rPr>
          <w:rFonts w:ascii="Times New Roman" w:hAnsi="Times New Roman" w:cs="Times New Roman"/>
        </w:rPr>
        <w:t xml:space="preserve"> por Ato de Improbidade Administrativa e Inelegibilidade, mantido pelo Conselho Nacional de Justiça disponível em: </w:t>
      </w:r>
      <w:hyperlink r:id="rId47" w:history="1">
        <w:r w:rsidRPr="00360C0D">
          <w:rPr>
            <w:rStyle w:val="Hyperlink"/>
            <w:rFonts w:ascii="Times New Roman" w:hAnsi="Times New Roman" w:cs="Times New Roman"/>
            <w:color w:val="auto"/>
          </w:rPr>
          <w:t>https://www.cnj.jus.br/improbidade_adm/consultar_requerido.php</w:t>
        </w:r>
      </w:hyperlink>
      <w:r w:rsidRPr="00360C0D">
        <w:rPr>
          <w:rFonts w:ascii="Times New Roman" w:hAnsi="Times New Roman" w:cs="Times New Roman"/>
        </w:rPr>
        <w:t>;</w:t>
      </w:r>
    </w:p>
    <w:p w14:paraId="3FD4FB27"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 xml:space="preserve">Cadastro Nacional de Empresas Inidôneas e Suspensas - CEIS, mantido pela Controladoria-Geral da União </w:t>
      </w:r>
      <w:hyperlink r:id="rId48" w:history="1">
        <w:r w:rsidRPr="00360C0D">
          <w:rPr>
            <w:rStyle w:val="Hyperlink"/>
            <w:rFonts w:ascii="Times New Roman" w:hAnsi="Times New Roman" w:cs="Times New Roman"/>
            <w:color w:val="auto"/>
          </w:rPr>
          <w:t>https://www.portaltransparencia.gov.br/sancoes/ceis</w:t>
        </w:r>
      </w:hyperlink>
      <w:r w:rsidRPr="00360C0D">
        <w:rPr>
          <w:rFonts w:ascii="Times New Roman" w:hAnsi="Times New Roman" w:cs="Times New Roman"/>
        </w:rPr>
        <w:t>;</w:t>
      </w:r>
    </w:p>
    <w:p w14:paraId="68B3CE0C"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Cadastro Nacional de Empresas Punidas – CNEP, mantido pela Controladoria-Geral da União (</w:t>
      </w:r>
      <w:hyperlink r:id="rId49" w:history="1">
        <w:r w:rsidRPr="00360C0D">
          <w:rPr>
            <w:rStyle w:val="Hyperlink"/>
            <w:rFonts w:ascii="Times New Roman" w:hAnsi="Times New Roman" w:cs="Times New Roman"/>
            <w:color w:val="auto"/>
          </w:rPr>
          <w:t>https://www.portaltransparencia.gov.br/sancoes/cnep</w:t>
        </w:r>
      </w:hyperlink>
      <w:r w:rsidRPr="00360C0D">
        <w:rPr>
          <w:rFonts w:ascii="Times New Roman" w:hAnsi="Times New Roman" w:cs="Times New Roman"/>
        </w:rPr>
        <w:t xml:space="preserve"> );</w:t>
      </w:r>
    </w:p>
    <w:p w14:paraId="54F49C1E"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b/>
        </w:rPr>
      </w:pPr>
      <w:r w:rsidRPr="00360C0D">
        <w:rPr>
          <w:rFonts w:ascii="Times New Roman" w:hAnsi="Times New Roman" w:cs="Times New Roman"/>
          <w:b/>
        </w:rPr>
        <w:t>As certidões precisam estar tanto no CNPJ quanto em nome do Sócio majoritário por força da vedação de que trata o artigo 12 da Lei n° 8.429, de 1992;</w:t>
      </w:r>
    </w:p>
    <w:p w14:paraId="47160B1B"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Caso conste na Consulta de Situação do licitante a existência de Ocorrências Impeditivas Indiretas, ao Agente de contratação diligenciará para verificar se houve fraude por parte das empresas apontadas no Relatório de Ocorrências Impeditivas Indiretas. (IN nº 3/2018, art. 29, caput);</w:t>
      </w:r>
    </w:p>
    <w:p w14:paraId="33B4ED57"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A tentativa de burla será verificada por meio dos vínculos societários, linhas de fornecimento similares, dentre outros. (IN nº 3/2018, art. 29, §1º);</w:t>
      </w:r>
    </w:p>
    <w:p w14:paraId="3F01F6FA" w14:textId="77777777" w:rsidR="006774C4" w:rsidRPr="00360C0D"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360C0D">
        <w:rPr>
          <w:rFonts w:ascii="Times New Roman" w:hAnsi="Times New Roman" w:cs="Times New Roman"/>
        </w:rPr>
        <w:lastRenderedPageBreak/>
        <w:t>O licitante será convocado para manifestação previamente a uma eventual desclassificação. (IN nº 3/2018, art. 29, §2º).</w:t>
      </w:r>
    </w:p>
    <w:p w14:paraId="496C9C87" w14:textId="77777777" w:rsidR="006774C4" w:rsidRPr="00360C0D"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360C0D">
        <w:rPr>
          <w:rFonts w:ascii="Times New Roman" w:hAnsi="Times New Roman" w:cs="Times New Roman"/>
          <w:b/>
          <w:bCs/>
        </w:rPr>
        <w:t>Outros documentos exigidos na habilitação</w:t>
      </w:r>
    </w:p>
    <w:p w14:paraId="66BDBA5C"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Registro ou indicação ativa no Cadastro Nacional de Estabelecimentos de Saúde (CNES), correspondente ao tipo de serviço prestado (caráter obrigatório);</w:t>
      </w:r>
    </w:p>
    <w:p w14:paraId="17A35B07" w14:textId="77777777" w:rsidR="006774C4" w:rsidRPr="00360C0D" w:rsidRDefault="006774C4" w:rsidP="006774C4">
      <w:pPr>
        <w:pStyle w:val="PargrafodaLista"/>
        <w:numPr>
          <w:ilvl w:val="2"/>
          <w:numId w:val="8"/>
        </w:numPr>
        <w:spacing w:before="120" w:after="120" w:line="259" w:lineRule="auto"/>
        <w:ind w:left="0" w:firstLine="851"/>
        <w:contextualSpacing w:val="0"/>
        <w:jc w:val="both"/>
        <w:rPr>
          <w:rFonts w:ascii="Times New Roman" w:hAnsi="Times New Roman" w:cs="Times New Roman"/>
        </w:rPr>
      </w:pPr>
      <w:r w:rsidRPr="00360C0D">
        <w:rPr>
          <w:rFonts w:ascii="Times New Roman" w:hAnsi="Times New Roman" w:cs="Times New Roman"/>
        </w:rPr>
        <w:t>CADASTRO DE DADOS DO CONCORRENTE (CDC) (</w:t>
      </w:r>
      <w:r w:rsidRPr="00360C0D">
        <w:rPr>
          <w:rFonts w:ascii="Times New Roman" w:hAnsi="Times New Roman" w:cs="Times New Roman"/>
          <w:i/>
          <w:u w:val="single"/>
        </w:rPr>
        <w:t>modelo anexo IV):</w:t>
      </w:r>
    </w:p>
    <w:p w14:paraId="70E7DBD4" w14:textId="77777777" w:rsidR="006774C4" w:rsidRPr="00360C0D" w:rsidRDefault="006774C4" w:rsidP="006774C4">
      <w:pPr>
        <w:pStyle w:val="PargrafodaLista"/>
        <w:numPr>
          <w:ilvl w:val="0"/>
          <w:numId w:val="10"/>
        </w:numPr>
        <w:spacing w:before="120" w:after="120" w:line="259" w:lineRule="auto"/>
        <w:ind w:left="993" w:firstLine="0"/>
        <w:contextualSpacing w:val="0"/>
        <w:jc w:val="both"/>
        <w:rPr>
          <w:rFonts w:ascii="Times New Roman" w:hAnsi="Times New Roman" w:cs="Times New Roman"/>
        </w:rPr>
      </w:pPr>
      <w:r w:rsidRPr="00360C0D">
        <w:rPr>
          <w:rFonts w:ascii="Times New Roman" w:hAnsi="Times New Roman" w:cs="Times New Roman"/>
        </w:rPr>
        <w:t>Os dados informados deverão estar corretos e atualizados.</w:t>
      </w:r>
    </w:p>
    <w:p w14:paraId="09E94E61" w14:textId="77777777" w:rsidR="006774C4" w:rsidRPr="00360C0D" w:rsidRDefault="006774C4" w:rsidP="006774C4">
      <w:pPr>
        <w:pStyle w:val="PargrafodaLista"/>
        <w:numPr>
          <w:ilvl w:val="0"/>
          <w:numId w:val="10"/>
        </w:numPr>
        <w:spacing w:before="120" w:after="120" w:line="259" w:lineRule="auto"/>
        <w:contextualSpacing w:val="0"/>
        <w:jc w:val="both"/>
        <w:rPr>
          <w:rFonts w:ascii="Times New Roman" w:hAnsi="Times New Roman" w:cs="Times New Roman"/>
        </w:rPr>
      </w:pPr>
      <w:r w:rsidRPr="00360C0D">
        <w:rPr>
          <w:rFonts w:ascii="Times New Roman" w:hAnsi="Times New Roman" w:cs="Times New Roman"/>
        </w:rPr>
        <w:t xml:space="preserve">será </w:t>
      </w:r>
      <w:r w:rsidRPr="00360C0D">
        <w:rPr>
          <w:rFonts w:ascii="Times New Roman" w:hAnsi="Times New Roman" w:cs="Times New Roman"/>
          <w:b/>
          <w:u w:val="single"/>
        </w:rPr>
        <w:t>INABILITADO</w:t>
      </w:r>
      <w:r w:rsidRPr="00360C0D">
        <w:rPr>
          <w:rFonts w:ascii="Times New Roman" w:hAnsi="Times New Roman" w:cs="Times New Roman"/>
        </w:rPr>
        <w:t xml:space="preserve"> o licitante que deixar de apresentar o cadastro acima.</w:t>
      </w:r>
    </w:p>
    <w:p w14:paraId="5670842D" w14:textId="77777777" w:rsidR="006774C4" w:rsidRPr="00360C0D" w:rsidRDefault="006774C4" w:rsidP="006774C4">
      <w:pPr>
        <w:pStyle w:val="PargrafodaLista"/>
        <w:numPr>
          <w:ilvl w:val="0"/>
          <w:numId w:val="8"/>
        </w:numPr>
        <w:spacing w:before="120" w:after="120" w:line="259" w:lineRule="auto"/>
        <w:ind w:left="0" w:firstLine="0"/>
        <w:contextualSpacing w:val="0"/>
        <w:jc w:val="both"/>
        <w:rPr>
          <w:rFonts w:ascii="Times New Roman" w:hAnsi="Times New Roman" w:cs="Times New Roman"/>
          <w:b/>
          <w:bCs/>
        </w:rPr>
      </w:pPr>
      <w:r w:rsidRPr="00360C0D">
        <w:rPr>
          <w:rFonts w:ascii="Times New Roman" w:hAnsi="Times New Roman" w:cs="Times New Roman"/>
          <w:b/>
          <w:bCs/>
        </w:rPr>
        <w:t>HABILITAÇÃO JURÍDICA</w:t>
      </w:r>
    </w:p>
    <w:p w14:paraId="358BA13E" w14:textId="77777777" w:rsidR="006774C4" w:rsidRPr="00360C0D" w:rsidRDefault="006774C4" w:rsidP="006774C4">
      <w:pPr>
        <w:spacing w:before="160"/>
        <w:ind w:firstLine="708"/>
        <w:jc w:val="both"/>
        <w:rPr>
          <w:rFonts w:ascii="Times New Roman" w:hAnsi="Times New Roman" w:cs="Times New Roman"/>
          <w:bCs/>
        </w:rPr>
      </w:pPr>
      <w:r w:rsidRPr="00360C0D">
        <w:rPr>
          <w:rFonts w:ascii="Times New Roman" w:hAnsi="Times New Roman" w:cs="Times New Roman"/>
          <w:b/>
          <w:bCs/>
        </w:rPr>
        <w:t>Registro empresarial na Junta Comercial</w:t>
      </w:r>
      <w:r w:rsidRPr="00360C0D">
        <w:rPr>
          <w:rFonts w:ascii="Times New Roman" w:hAnsi="Times New Roman" w:cs="Times New Roman"/>
          <w:bCs/>
        </w:rPr>
        <w:t>, no caso de empresário individual;</w:t>
      </w:r>
    </w:p>
    <w:p w14:paraId="48B59AC5"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9.1 </w:t>
      </w:r>
      <w:r w:rsidRPr="00360C0D">
        <w:rPr>
          <w:rFonts w:ascii="Times New Roman" w:hAnsi="Times New Roman" w:cs="Times New Roman"/>
          <w:b/>
          <w:bCs/>
        </w:rPr>
        <w:t>Ato constitutivo, estatuto ou contrato social em vigor</w:t>
      </w:r>
      <w:r w:rsidRPr="00360C0D">
        <w:rPr>
          <w:rFonts w:ascii="Times New Roman" w:hAnsi="Times New Roman" w:cs="Times New Roman"/>
          <w:bCs/>
        </w:rPr>
        <w:t>, devidamente registrado na Junta Comercial, tratando-se de sociedade empresária;</w:t>
      </w:r>
    </w:p>
    <w:p w14:paraId="79FF49D6"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9.2 </w:t>
      </w:r>
      <w:r w:rsidRPr="00360C0D">
        <w:rPr>
          <w:rFonts w:ascii="Times New Roman" w:hAnsi="Times New Roman" w:cs="Times New Roman"/>
          <w:b/>
          <w:bCs/>
        </w:rPr>
        <w:t>Documentos de eleição ou designação dos atuais administradores</w:t>
      </w:r>
      <w:r w:rsidRPr="00360C0D">
        <w:rPr>
          <w:rFonts w:ascii="Times New Roman" w:hAnsi="Times New Roman" w:cs="Times New Roman"/>
          <w:bCs/>
        </w:rPr>
        <w:t>, tratando-se de sociedade empresária;</w:t>
      </w:r>
    </w:p>
    <w:p w14:paraId="51C08184"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9.3 </w:t>
      </w:r>
      <w:r w:rsidRPr="00360C0D">
        <w:rPr>
          <w:rFonts w:ascii="Times New Roman" w:hAnsi="Times New Roman" w:cs="Times New Roman"/>
          <w:b/>
          <w:bCs/>
        </w:rPr>
        <w:t>Ato constitutivo devidamente registrado no Registro Civil de Pessoas Jurídicas</w:t>
      </w:r>
      <w:r w:rsidRPr="00360C0D">
        <w:rPr>
          <w:rFonts w:ascii="Times New Roman" w:hAnsi="Times New Roman" w:cs="Times New Roman"/>
          <w:bCs/>
        </w:rPr>
        <w:t xml:space="preserve"> tratando-se de sociedade não empresária, acompanhado de prova da diretoria em exercício;</w:t>
      </w:r>
    </w:p>
    <w:p w14:paraId="613578A5"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9.4 </w:t>
      </w:r>
      <w:r w:rsidRPr="00360C0D">
        <w:rPr>
          <w:rFonts w:ascii="Times New Roman" w:hAnsi="Times New Roman" w:cs="Times New Roman"/>
          <w:b/>
          <w:bCs/>
        </w:rPr>
        <w:t>Decreto de autorização</w:t>
      </w:r>
      <w:r w:rsidRPr="00360C0D">
        <w:rPr>
          <w:rFonts w:ascii="Times New Roman" w:hAnsi="Times New Roman" w:cs="Times New Roman"/>
          <w:bCs/>
        </w:rPr>
        <w:t>, tratando-se de sociedade estrangeira no país e ato de registro ou autorização para funcionamento expedida pelo órgão competente, quando a atividade assim o exigir;</w:t>
      </w:r>
    </w:p>
    <w:p w14:paraId="5B624E05"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9.5 Tratando-se de Microempresa (ME) e Empresa de Pequeno Porte (EPP), apresentar </w:t>
      </w:r>
      <w:r w:rsidRPr="00360C0D">
        <w:rPr>
          <w:rFonts w:ascii="Times New Roman" w:hAnsi="Times New Roman" w:cs="Times New Roman"/>
          <w:b/>
          <w:bCs/>
        </w:rPr>
        <w:t>Declaração própria de Enquadramento</w:t>
      </w:r>
      <w:r w:rsidRPr="00360C0D">
        <w:rPr>
          <w:rFonts w:ascii="Times New Roman" w:hAnsi="Times New Roman" w:cs="Times New Roman"/>
          <w:bCs/>
        </w:rPr>
        <w:t xml:space="preserve"> (</w:t>
      </w:r>
      <w:r w:rsidRPr="00360C0D">
        <w:rPr>
          <w:rFonts w:ascii="Times New Roman" w:hAnsi="Times New Roman" w:cs="Times New Roman"/>
          <w:bCs/>
          <w:i/>
        </w:rPr>
        <w:t>modelo anexo V</w:t>
      </w:r>
      <w:r w:rsidRPr="00360C0D">
        <w:rPr>
          <w:rFonts w:ascii="Times New Roman" w:hAnsi="Times New Roman" w:cs="Times New Roman"/>
          <w:bCs/>
        </w:rPr>
        <w:t xml:space="preserve">) </w:t>
      </w:r>
      <w:r w:rsidRPr="00360C0D">
        <w:rPr>
          <w:rFonts w:ascii="Times New Roman" w:hAnsi="Times New Roman" w:cs="Times New Roman"/>
          <w:b/>
          <w:bCs/>
        </w:rPr>
        <w:t>acompanhada da Certidão Simplificada</w:t>
      </w:r>
      <w:r w:rsidRPr="00360C0D">
        <w:rPr>
          <w:rFonts w:ascii="Times New Roman" w:hAnsi="Times New Roman" w:cs="Times New Roman"/>
          <w:bCs/>
        </w:rPr>
        <w:t xml:space="preserve"> expedida pela respectiva Junta Comercial com data da expedição do exercício atual, para fazer jus aos benefícios previstos na referida Lei 123/2006.</w:t>
      </w:r>
    </w:p>
    <w:p w14:paraId="65580E39"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10.6 Os microempresários individuais, por serem dispensados de apresentar Certidão expedida pela Junta Comercial, deverão comprovar o ramo de atividade compatível mediante a apresentação do </w:t>
      </w:r>
      <w:r w:rsidRPr="00360C0D">
        <w:rPr>
          <w:rFonts w:ascii="Times New Roman" w:hAnsi="Times New Roman" w:cs="Times New Roman"/>
          <w:b/>
          <w:bCs/>
        </w:rPr>
        <w:t>Certificado de Condição de Microempreendedor Individual</w:t>
      </w:r>
      <w:r w:rsidRPr="00360C0D">
        <w:rPr>
          <w:rFonts w:ascii="Times New Roman" w:hAnsi="Times New Roman" w:cs="Times New Roman"/>
          <w:bCs/>
        </w:rPr>
        <w:t>.</w:t>
      </w:r>
    </w:p>
    <w:p w14:paraId="7E269CEF"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9.7 Cópia dos Documentos de </w:t>
      </w:r>
      <w:r w:rsidRPr="00360C0D">
        <w:rPr>
          <w:rFonts w:ascii="Times New Roman" w:hAnsi="Times New Roman" w:cs="Times New Roman"/>
          <w:b/>
          <w:bCs/>
        </w:rPr>
        <w:t>Identidade e do CPF dos sócios</w:t>
      </w:r>
      <w:r w:rsidRPr="00360C0D">
        <w:rPr>
          <w:rFonts w:ascii="Times New Roman" w:hAnsi="Times New Roman" w:cs="Times New Roman"/>
          <w:bCs/>
        </w:rPr>
        <w:t xml:space="preserve"> ou diretores, quando for o caso.</w:t>
      </w:r>
    </w:p>
    <w:p w14:paraId="2A5F832C"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9.8 Alvará Municipal de Localização e Funcionamento </w:t>
      </w:r>
    </w:p>
    <w:p w14:paraId="2D37FCB0"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9.9 Certidão de Nada Consta emitida Pelo Tribunal de Contas da União/TCU - TIPO: CNPJ, a ser emitida no site </w:t>
      </w:r>
      <w:hyperlink r:id="rId50" w:history="1">
        <w:r w:rsidRPr="00360C0D">
          <w:rPr>
            <w:rStyle w:val="Hyperlink"/>
            <w:rFonts w:ascii="Times New Roman" w:hAnsi="Times New Roman" w:cs="Times New Roman"/>
            <w:bCs/>
            <w:color w:val="auto"/>
          </w:rPr>
          <w:t>https://contas.tcu.gov.br/certidao/Web/Certidao/NadaConsta/home.faces</w:t>
        </w:r>
      </w:hyperlink>
      <w:r w:rsidRPr="00360C0D">
        <w:rPr>
          <w:rFonts w:ascii="Times New Roman" w:hAnsi="Times New Roman" w:cs="Times New Roman"/>
          <w:bCs/>
        </w:rPr>
        <w:t xml:space="preserve"> .</w:t>
      </w:r>
    </w:p>
    <w:p w14:paraId="57E5AD46"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 xml:space="preserve">9.10 Nada consta no Cadastro de Condenações Civis por Ato de Improbidade Administrativa e Inelegibilidade, supervisionado pelo Conselho Nacional de Justiça disponível em: </w:t>
      </w:r>
      <w:hyperlink r:id="rId51" w:history="1">
        <w:r w:rsidRPr="00360C0D">
          <w:rPr>
            <w:rStyle w:val="Hyperlink"/>
            <w:rFonts w:ascii="Times New Roman" w:hAnsi="Times New Roman" w:cs="Times New Roman"/>
            <w:bCs/>
            <w:color w:val="auto"/>
          </w:rPr>
          <w:t>https://www.cnj.jus.br/improbidade_adm/consultar_requerido.php</w:t>
        </w:r>
      </w:hyperlink>
      <w:r w:rsidRPr="00360C0D">
        <w:rPr>
          <w:rFonts w:ascii="Times New Roman" w:hAnsi="Times New Roman" w:cs="Times New Roman"/>
          <w:bCs/>
        </w:rPr>
        <w:t xml:space="preserve">  </w:t>
      </w:r>
    </w:p>
    <w:p w14:paraId="21353F42"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t>9.11 Cadastro Nacional de Empresas Inidôneas e Suspensas - CEIS, mantido pela Controladoria-Geral da União (</w:t>
      </w:r>
      <w:hyperlink r:id="rId52" w:history="1">
        <w:r w:rsidRPr="00360C0D">
          <w:rPr>
            <w:rStyle w:val="Hyperlink"/>
            <w:rFonts w:ascii="Times New Roman" w:hAnsi="Times New Roman" w:cs="Times New Roman"/>
            <w:bCs/>
            <w:color w:val="auto"/>
          </w:rPr>
          <w:t>https://www.portaltransparencia.gov.br/sancoes/ceis</w:t>
        </w:r>
      </w:hyperlink>
      <w:r w:rsidRPr="00360C0D">
        <w:rPr>
          <w:rFonts w:ascii="Times New Roman" w:hAnsi="Times New Roman" w:cs="Times New Roman"/>
          <w:bCs/>
        </w:rPr>
        <w:t xml:space="preserve"> ); e</w:t>
      </w:r>
    </w:p>
    <w:p w14:paraId="12C87EE0" w14:textId="77777777" w:rsidR="006774C4" w:rsidRPr="00360C0D" w:rsidRDefault="006774C4" w:rsidP="006774C4">
      <w:pPr>
        <w:pStyle w:val="PargrafodaLista"/>
        <w:spacing w:before="160"/>
        <w:ind w:left="0" w:firstLine="709"/>
        <w:contextualSpacing w:val="0"/>
        <w:jc w:val="both"/>
        <w:rPr>
          <w:rFonts w:ascii="Times New Roman" w:hAnsi="Times New Roman" w:cs="Times New Roman"/>
          <w:bCs/>
        </w:rPr>
      </w:pPr>
      <w:r w:rsidRPr="00360C0D">
        <w:rPr>
          <w:rFonts w:ascii="Times New Roman" w:hAnsi="Times New Roman" w:cs="Times New Roman"/>
          <w:bCs/>
        </w:rPr>
        <w:lastRenderedPageBreak/>
        <w:t>9.12 Cadastro Nacional de Empresas Punidas – CNEP, mantido pela Controladoria-Geral da União (</w:t>
      </w:r>
      <w:hyperlink r:id="rId53" w:history="1">
        <w:r w:rsidRPr="00360C0D">
          <w:rPr>
            <w:rStyle w:val="Hyperlink"/>
            <w:rFonts w:ascii="Times New Roman" w:hAnsi="Times New Roman" w:cs="Times New Roman"/>
            <w:bCs/>
            <w:color w:val="auto"/>
          </w:rPr>
          <w:t>https://www.portaltransparencia.gov.br/sancoes/cnep</w:t>
        </w:r>
      </w:hyperlink>
      <w:r w:rsidRPr="00360C0D">
        <w:rPr>
          <w:rFonts w:ascii="Times New Roman" w:hAnsi="Times New Roman" w:cs="Times New Roman"/>
          <w:bCs/>
        </w:rPr>
        <w:t xml:space="preserve"> )</w:t>
      </w:r>
    </w:p>
    <w:p w14:paraId="30B81E2F" w14:textId="77777777" w:rsidR="006774C4" w:rsidRPr="00360C0D" w:rsidRDefault="006774C4" w:rsidP="006774C4">
      <w:pPr>
        <w:pStyle w:val="PargrafodaLista"/>
        <w:spacing w:before="160"/>
        <w:ind w:left="0" w:firstLine="993"/>
        <w:contextualSpacing w:val="0"/>
        <w:jc w:val="both"/>
        <w:rPr>
          <w:rFonts w:ascii="Times New Roman" w:hAnsi="Times New Roman" w:cs="Times New Roman"/>
          <w:bCs/>
        </w:rPr>
      </w:pPr>
      <w:r w:rsidRPr="00360C0D">
        <w:rPr>
          <w:rFonts w:ascii="Times New Roman" w:hAnsi="Times New Roman" w:cs="Times New Roman"/>
          <w:bCs/>
        </w:rPr>
        <w:t xml:space="preserve">a. As certidões precisam estar tanto no CNPJ quanto em nome do Sócio majoritário por força da vedação de que trata o artigo 12 da Lei n° 8.429, de 1992. </w:t>
      </w:r>
    </w:p>
    <w:p w14:paraId="226ABD81" w14:textId="77777777" w:rsidR="006774C4" w:rsidRPr="00360C0D" w:rsidRDefault="006774C4" w:rsidP="006774C4">
      <w:pPr>
        <w:pStyle w:val="PargrafodaLista"/>
        <w:spacing w:before="160"/>
        <w:ind w:left="0" w:firstLine="993"/>
        <w:contextualSpacing w:val="0"/>
        <w:jc w:val="both"/>
        <w:rPr>
          <w:rFonts w:ascii="Times New Roman" w:hAnsi="Times New Roman" w:cs="Times New Roman"/>
          <w:bCs/>
        </w:rPr>
      </w:pPr>
      <w:r w:rsidRPr="00360C0D">
        <w:rPr>
          <w:rFonts w:ascii="Times New Roman" w:hAnsi="Times New Roman" w:cs="Times New Roman"/>
          <w:bCs/>
        </w:rPr>
        <w:t>b.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3F4BBD3" w14:textId="77777777" w:rsidR="006774C4" w:rsidRPr="00360C0D" w:rsidRDefault="006774C4" w:rsidP="006774C4">
      <w:pPr>
        <w:pStyle w:val="PargrafodaLista"/>
        <w:spacing w:before="160"/>
        <w:ind w:left="2124"/>
        <w:jc w:val="both"/>
        <w:rPr>
          <w:rFonts w:ascii="Times New Roman" w:hAnsi="Times New Roman" w:cs="Times New Roman"/>
          <w:bCs/>
        </w:rPr>
      </w:pPr>
      <w:r w:rsidRPr="00360C0D">
        <w:rPr>
          <w:rFonts w:ascii="Times New Roman" w:hAnsi="Times New Roman" w:cs="Times New Roman"/>
          <w:bCs/>
        </w:rPr>
        <w:t>i. A tentativa de burla será verificada por meio dos vínculos societários, linhas de fornecimento similares, dentre outros. (IN nº 3/2018, art. 29, §1º).</w:t>
      </w:r>
    </w:p>
    <w:p w14:paraId="0ED6962D" w14:textId="77777777" w:rsidR="006774C4" w:rsidRPr="00360C0D" w:rsidRDefault="006774C4" w:rsidP="006774C4">
      <w:pPr>
        <w:pStyle w:val="PargrafodaLista"/>
        <w:spacing w:before="160"/>
        <w:ind w:left="2126"/>
        <w:contextualSpacing w:val="0"/>
        <w:jc w:val="both"/>
        <w:rPr>
          <w:rFonts w:ascii="Times New Roman" w:hAnsi="Times New Roman" w:cs="Times New Roman"/>
          <w:bCs/>
        </w:rPr>
      </w:pPr>
      <w:proofErr w:type="spellStart"/>
      <w:r w:rsidRPr="00360C0D">
        <w:rPr>
          <w:rFonts w:ascii="Times New Roman" w:hAnsi="Times New Roman" w:cs="Times New Roman"/>
          <w:bCs/>
        </w:rPr>
        <w:t>ii</w:t>
      </w:r>
      <w:proofErr w:type="spellEnd"/>
      <w:r w:rsidRPr="00360C0D">
        <w:rPr>
          <w:rFonts w:ascii="Times New Roman" w:hAnsi="Times New Roman" w:cs="Times New Roman"/>
          <w:bCs/>
        </w:rPr>
        <w:t>. O licitante será convocado para manifestação previamente a uma eventual desclassificação. (IN nº 3/2018, art. 29, §2º)</w:t>
      </w:r>
      <w:r w:rsidRPr="00360C0D">
        <w:rPr>
          <w:rFonts w:ascii="Times New Roman" w:hAnsi="Times New Roman" w:cs="Times New Roman"/>
        </w:rPr>
        <w:t>;</w:t>
      </w:r>
    </w:p>
    <w:p w14:paraId="594BEE06" w14:textId="77777777" w:rsidR="006774C4" w:rsidRPr="00360C0D" w:rsidRDefault="006774C4" w:rsidP="006774C4">
      <w:pPr>
        <w:pStyle w:val="PargrafodaLista"/>
        <w:numPr>
          <w:ilvl w:val="0"/>
          <w:numId w:val="8"/>
        </w:numPr>
        <w:spacing w:before="120" w:after="120" w:line="259" w:lineRule="auto"/>
        <w:ind w:left="0" w:firstLine="0"/>
        <w:contextualSpacing w:val="0"/>
        <w:jc w:val="both"/>
        <w:rPr>
          <w:rFonts w:ascii="Times New Roman" w:hAnsi="Times New Roman" w:cs="Times New Roman"/>
          <w:b/>
          <w:bCs/>
        </w:rPr>
      </w:pPr>
      <w:r w:rsidRPr="00360C0D">
        <w:rPr>
          <w:rFonts w:ascii="Times New Roman" w:hAnsi="Times New Roman" w:cs="Times New Roman"/>
          <w:b/>
          <w:bCs/>
        </w:rPr>
        <w:t>HABILITAÇÃO TÉCNICA</w:t>
      </w:r>
    </w:p>
    <w:p w14:paraId="50F7466D" w14:textId="77777777" w:rsidR="006774C4" w:rsidRPr="00360C0D"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360C0D">
        <w:rPr>
          <w:rFonts w:ascii="Times New Roman" w:hAnsi="Times New Roman" w:cs="Times New Roman"/>
        </w:rPr>
        <w:t>Atestado(s) de capacidade técnica emitido(s) por pessoa(s) jurídica(s) de direito público ou privado, atestando aptidão para desempenho de atividade pertinente e compatível em características, quantidades e prazos com o objetivo desta licitação. Com entregas satisfatórias, comprovando aptidão para o fornecimento do objeto pertinente de maneira compatível com as especificações constantes neste Termo de Referência.</w:t>
      </w:r>
    </w:p>
    <w:p w14:paraId="3955B32B" w14:textId="77777777" w:rsidR="006774C4" w:rsidRPr="00360C0D" w:rsidRDefault="006774C4" w:rsidP="006774C4">
      <w:pPr>
        <w:pStyle w:val="PargrafodaLista"/>
        <w:numPr>
          <w:ilvl w:val="1"/>
          <w:numId w:val="8"/>
        </w:numPr>
        <w:spacing w:before="120" w:after="120" w:line="259" w:lineRule="auto"/>
        <w:jc w:val="both"/>
        <w:rPr>
          <w:rFonts w:ascii="Times New Roman" w:hAnsi="Times New Roman" w:cs="Times New Roman"/>
        </w:rPr>
      </w:pPr>
      <w:r w:rsidRPr="00360C0D">
        <w:rPr>
          <w:rFonts w:ascii="Times New Roman" w:hAnsi="Times New Roman" w:cs="Times New Roman"/>
        </w:rPr>
        <w:t xml:space="preserve"> - Apresentação de Ficha Técnica/Folder/Prospecto para cada item com as especificações técnicas dos itens apresentados. </w:t>
      </w:r>
    </w:p>
    <w:p w14:paraId="27C73DDB" w14:textId="77777777" w:rsidR="006774C4" w:rsidRPr="00360C0D" w:rsidRDefault="006774C4" w:rsidP="006774C4">
      <w:pPr>
        <w:pStyle w:val="PargrafodaLista"/>
        <w:numPr>
          <w:ilvl w:val="0"/>
          <w:numId w:val="18"/>
        </w:numPr>
        <w:spacing w:before="120" w:after="120" w:line="259" w:lineRule="auto"/>
        <w:jc w:val="both"/>
        <w:rPr>
          <w:rFonts w:ascii="Times New Roman" w:hAnsi="Times New Roman" w:cs="Times New Roman"/>
        </w:rPr>
      </w:pPr>
      <w:r w:rsidRPr="00360C0D">
        <w:rPr>
          <w:rFonts w:ascii="Times New Roman" w:hAnsi="Times New Roman" w:cs="Times New Roman"/>
        </w:rPr>
        <w:t xml:space="preserve">As licitantes deverão enviar via sistema, juntamente com a documentação de habilitação a(s) ficha técnica/folder/prospecto correspondente ao objeto cotado na proposta que possam identificar as características técnicas do objeto ofertado. </w:t>
      </w:r>
    </w:p>
    <w:p w14:paraId="219CCE1B" w14:textId="77777777" w:rsidR="006774C4" w:rsidRPr="00360C0D" w:rsidRDefault="006774C4" w:rsidP="006774C4">
      <w:pPr>
        <w:pStyle w:val="PargrafodaLista"/>
        <w:numPr>
          <w:ilvl w:val="0"/>
          <w:numId w:val="18"/>
        </w:numPr>
        <w:spacing w:before="240" w:after="120" w:line="259" w:lineRule="auto"/>
        <w:jc w:val="both"/>
        <w:rPr>
          <w:rFonts w:ascii="Times New Roman" w:hAnsi="Times New Roman" w:cs="Times New Roman"/>
        </w:rPr>
      </w:pPr>
      <w:r w:rsidRPr="00360C0D">
        <w:rPr>
          <w:rFonts w:ascii="Times New Roman" w:hAnsi="Times New Roman" w:cs="Times New Roman"/>
        </w:rPr>
        <w:t>Solicita-se que as fichas técnicas/folders/prospectos sejam, preferencialmente, extraídas e/ou impressas de sites oficiais do fabricante.</w:t>
      </w:r>
    </w:p>
    <w:p w14:paraId="179BA998" w14:textId="77777777" w:rsidR="006774C4" w:rsidRPr="00360C0D" w:rsidRDefault="006774C4" w:rsidP="006774C4">
      <w:pPr>
        <w:pStyle w:val="PargrafodaLista"/>
        <w:spacing w:before="120" w:after="120"/>
        <w:ind w:left="574"/>
        <w:jc w:val="both"/>
        <w:rPr>
          <w:rFonts w:ascii="Times New Roman" w:hAnsi="Times New Roman" w:cs="Times New Roman"/>
        </w:rPr>
      </w:pPr>
      <w:r w:rsidRPr="00360C0D">
        <w:rPr>
          <w:rFonts w:ascii="Times New Roman" w:hAnsi="Times New Roman" w:cs="Times New Roman"/>
        </w:rPr>
        <w:t xml:space="preserve">c)   As fichas técnicas/folders/prospectos deverão ser enviadas em arquivo único (em </w:t>
      </w:r>
      <w:proofErr w:type="spellStart"/>
      <w:r w:rsidRPr="00360C0D">
        <w:rPr>
          <w:rFonts w:ascii="Times New Roman" w:hAnsi="Times New Roman" w:cs="Times New Roman"/>
        </w:rPr>
        <w:t>pdf</w:t>
      </w:r>
      <w:proofErr w:type="spellEnd"/>
      <w:r w:rsidRPr="00360C0D">
        <w:rPr>
          <w:rFonts w:ascii="Times New Roman" w:hAnsi="Times New Roman" w:cs="Times New Roman"/>
        </w:rPr>
        <w:t xml:space="preserve"> ou outra extensão compatível com a plataforma), ainda que sejam várias. </w:t>
      </w:r>
    </w:p>
    <w:p w14:paraId="49C5E025" w14:textId="77777777" w:rsidR="006774C4" w:rsidRPr="00360C0D" w:rsidRDefault="006774C4" w:rsidP="006774C4">
      <w:pPr>
        <w:pStyle w:val="PargrafodaLista"/>
        <w:spacing w:before="120" w:after="120"/>
        <w:ind w:left="574"/>
        <w:jc w:val="both"/>
        <w:rPr>
          <w:rFonts w:ascii="Times New Roman" w:hAnsi="Times New Roman" w:cs="Times New Roman"/>
        </w:rPr>
      </w:pPr>
      <w:r w:rsidRPr="00360C0D">
        <w:rPr>
          <w:rFonts w:ascii="Times New Roman" w:hAnsi="Times New Roman" w:cs="Times New Roman"/>
        </w:rPr>
        <w:t xml:space="preserve">d)  Serão analisadas as fichas técnicas/folders/prospectos apenas da licitante na condição de vencedora provisória. e- Caso fichas técnicas/folders/prospectos não seja(m) condizente(s) com a especificação do objeto cotado, a proposta poderá, a critério técnico, ser desclassificada. </w:t>
      </w:r>
    </w:p>
    <w:p w14:paraId="4734C08F" w14:textId="77777777" w:rsidR="006774C4" w:rsidRPr="00360C0D" w:rsidRDefault="006774C4" w:rsidP="006774C4">
      <w:pPr>
        <w:pStyle w:val="PargrafodaLista"/>
        <w:numPr>
          <w:ilvl w:val="0"/>
          <w:numId w:val="19"/>
        </w:numPr>
        <w:spacing w:before="120" w:after="120" w:line="259" w:lineRule="auto"/>
        <w:jc w:val="both"/>
        <w:rPr>
          <w:rFonts w:ascii="Times New Roman" w:hAnsi="Times New Roman" w:cs="Times New Roman"/>
        </w:rPr>
      </w:pPr>
      <w:r w:rsidRPr="00360C0D">
        <w:rPr>
          <w:rFonts w:ascii="Times New Roman" w:hAnsi="Times New Roman" w:cs="Times New Roman"/>
        </w:rPr>
        <w:t xml:space="preserve"> A solicitação das fichas técnicas/folders/prospectos se faz necessária para certificar que o item/objeto ofertado atenda às exigências e especificações mínimas do Termo de Referência e garantir que seja segura a contratação do objeto. </w:t>
      </w:r>
    </w:p>
    <w:p w14:paraId="4DCC14FA" w14:textId="77777777" w:rsidR="006774C4" w:rsidRPr="00360C0D" w:rsidRDefault="006774C4" w:rsidP="006774C4">
      <w:pPr>
        <w:pStyle w:val="PargrafodaLista"/>
        <w:spacing w:before="120" w:after="120"/>
        <w:ind w:left="574"/>
        <w:jc w:val="both"/>
        <w:rPr>
          <w:rFonts w:ascii="Times New Roman" w:hAnsi="Times New Roman" w:cs="Times New Roman"/>
        </w:rPr>
      </w:pPr>
      <w:r w:rsidRPr="00360C0D">
        <w:rPr>
          <w:rFonts w:ascii="Times New Roman" w:hAnsi="Times New Roman" w:cs="Times New Roman"/>
        </w:rPr>
        <w:t>f) Sendo assim tais documentos deverão conter as especificações técnicas que caracterizem o objeto/equipamento para o qual a licitante registrou proposta e encontrasse na competência de vencedora, ainda que provisória.</w:t>
      </w:r>
    </w:p>
    <w:p w14:paraId="294D8B4C" w14:textId="77777777" w:rsidR="006774C4" w:rsidRPr="00360C0D" w:rsidRDefault="006774C4" w:rsidP="006774C4">
      <w:pPr>
        <w:pStyle w:val="PargrafodaLista"/>
        <w:spacing w:before="120" w:after="120"/>
        <w:ind w:left="573"/>
        <w:contextualSpacing w:val="0"/>
        <w:jc w:val="both"/>
        <w:rPr>
          <w:rFonts w:ascii="Times New Roman" w:hAnsi="Times New Roman" w:cs="Times New Roman"/>
        </w:rPr>
      </w:pPr>
      <w:r w:rsidRPr="00360C0D">
        <w:rPr>
          <w:rFonts w:ascii="Times New Roman" w:hAnsi="Times New Roman" w:cs="Times New Roman"/>
        </w:rPr>
        <w:t>g)  As fichas técnicas/folders/prospectos enviadas serão analisadas por técnico(s) deste órgão e a aprovação das mesmas é imprescindível para adjudicação do objeto.</w:t>
      </w:r>
    </w:p>
    <w:p w14:paraId="1EE5993C" w14:textId="77777777" w:rsidR="006774C4" w:rsidRPr="00360C0D" w:rsidRDefault="006774C4" w:rsidP="006774C4">
      <w:pPr>
        <w:pStyle w:val="PargrafodaLista"/>
        <w:numPr>
          <w:ilvl w:val="0"/>
          <w:numId w:val="8"/>
        </w:numPr>
        <w:spacing w:before="160" w:after="160" w:line="259" w:lineRule="auto"/>
        <w:ind w:left="0" w:firstLine="0"/>
        <w:contextualSpacing w:val="0"/>
        <w:jc w:val="both"/>
        <w:rPr>
          <w:rFonts w:ascii="Times New Roman" w:hAnsi="Times New Roman" w:cs="Times New Roman"/>
          <w:b/>
          <w:bCs/>
        </w:rPr>
      </w:pPr>
      <w:r w:rsidRPr="00360C0D">
        <w:rPr>
          <w:rFonts w:ascii="Times New Roman" w:hAnsi="Times New Roman" w:cs="Times New Roman"/>
          <w:b/>
          <w:bCs/>
        </w:rPr>
        <w:t xml:space="preserve">REGULARIDADE FISCAL E TRABALHISTA </w:t>
      </w:r>
    </w:p>
    <w:p w14:paraId="6934563B"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no Cadastro de Pessoas Físicas (CPF) – (</w:t>
      </w:r>
      <w:r w:rsidRPr="00360C0D">
        <w:rPr>
          <w:rFonts w:ascii="Times New Roman" w:hAnsi="Times New Roman" w:cs="Times New Roman"/>
          <w:i/>
        </w:rPr>
        <w:t>somente em caso de MEI ou pessoa física</w:t>
      </w:r>
      <w:r w:rsidRPr="00360C0D">
        <w:rPr>
          <w:rFonts w:ascii="Times New Roman" w:hAnsi="Times New Roman" w:cs="Times New Roman"/>
          <w:b/>
        </w:rPr>
        <w:t>), ou no Cadastro Nacional da Pessoa Jurídica (CNPJ)</w:t>
      </w:r>
      <w:r w:rsidRPr="00360C0D">
        <w:rPr>
          <w:rFonts w:ascii="Times New Roman" w:hAnsi="Times New Roman" w:cs="Times New Roman"/>
        </w:rPr>
        <w:t xml:space="preserve"> no Ministério da Fazenda;</w:t>
      </w:r>
    </w:p>
    <w:p w14:paraId="17DD018F"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rPr>
        <w:lastRenderedPageBreak/>
        <w:t xml:space="preserve">Prova de </w:t>
      </w:r>
      <w:r w:rsidRPr="00360C0D">
        <w:rPr>
          <w:rFonts w:ascii="Times New Roman" w:hAnsi="Times New Roman" w:cs="Times New Roman"/>
          <w:b/>
        </w:rPr>
        <w:t>Inscrição no Cadastro de Contribuintes</w:t>
      </w:r>
      <w:r w:rsidRPr="00360C0D">
        <w:rPr>
          <w:rFonts w:ascii="Times New Roman" w:hAnsi="Times New Roman" w:cs="Times New Roman"/>
        </w:rPr>
        <w:t xml:space="preserve"> pertinente ao seu ramo de atividade e compatível com o objeto a ser contratado, a saber:</w:t>
      </w:r>
    </w:p>
    <w:p w14:paraId="1491828D" w14:textId="77777777" w:rsidR="006774C4" w:rsidRPr="00360C0D" w:rsidRDefault="006774C4" w:rsidP="006774C4">
      <w:pPr>
        <w:pStyle w:val="PargrafodaLista"/>
        <w:spacing w:before="160"/>
        <w:ind w:left="0" w:firstLine="993"/>
        <w:contextualSpacing w:val="0"/>
        <w:jc w:val="both"/>
        <w:rPr>
          <w:rFonts w:ascii="Times New Roman" w:hAnsi="Times New Roman" w:cs="Times New Roman"/>
        </w:rPr>
      </w:pPr>
      <w:proofErr w:type="spellStart"/>
      <w:r w:rsidRPr="00360C0D">
        <w:rPr>
          <w:rFonts w:ascii="Times New Roman" w:hAnsi="Times New Roman" w:cs="Times New Roman"/>
          <w:i/>
        </w:rPr>
        <w:t>ii.i</w:t>
      </w:r>
      <w:proofErr w:type="spellEnd"/>
      <w:r w:rsidRPr="00360C0D">
        <w:rPr>
          <w:rFonts w:ascii="Times New Roman" w:hAnsi="Times New Roman" w:cs="Times New Roman"/>
          <w:i/>
        </w:rPr>
        <w:t>.</w:t>
      </w:r>
      <w:r w:rsidRPr="00360C0D">
        <w:rPr>
          <w:rFonts w:ascii="Times New Roman" w:hAnsi="Times New Roman" w:cs="Times New Roman"/>
        </w:rPr>
        <w:t xml:space="preserve"> Se o Ramo de Atividade da empresa for Comércio, deverá apresentar prova da Inscrição Estadual.</w:t>
      </w:r>
    </w:p>
    <w:p w14:paraId="2D4A0628" w14:textId="77777777" w:rsidR="006774C4" w:rsidRPr="00360C0D" w:rsidRDefault="006774C4" w:rsidP="006774C4">
      <w:pPr>
        <w:pStyle w:val="PargrafodaLista"/>
        <w:spacing w:before="160"/>
        <w:ind w:left="0" w:firstLine="993"/>
        <w:contextualSpacing w:val="0"/>
        <w:jc w:val="both"/>
        <w:rPr>
          <w:rFonts w:ascii="Times New Roman" w:hAnsi="Times New Roman" w:cs="Times New Roman"/>
        </w:rPr>
      </w:pPr>
      <w:proofErr w:type="spellStart"/>
      <w:r w:rsidRPr="00360C0D">
        <w:rPr>
          <w:rFonts w:ascii="Times New Roman" w:hAnsi="Times New Roman" w:cs="Times New Roman"/>
          <w:i/>
        </w:rPr>
        <w:t>ii.ii</w:t>
      </w:r>
      <w:proofErr w:type="spellEnd"/>
      <w:r w:rsidRPr="00360C0D">
        <w:rPr>
          <w:rFonts w:ascii="Times New Roman" w:hAnsi="Times New Roman" w:cs="Times New Roman"/>
          <w:i/>
        </w:rPr>
        <w:t>.</w:t>
      </w:r>
      <w:r w:rsidRPr="00360C0D">
        <w:rPr>
          <w:rFonts w:ascii="Times New Roman" w:hAnsi="Times New Roman" w:cs="Times New Roman"/>
        </w:rPr>
        <w:t xml:space="preserve"> Se o Ramo de Atividade da empresa for Prestação de Serviços, deverá apresentar prova da Inscrição Municipal.</w:t>
      </w:r>
    </w:p>
    <w:p w14:paraId="0BDB0972" w14:textId="77777777" w:rsidR="006774C4" w:rsidRPr="00360C0D" w:rsidRDefault="006774C4" w:rsidP="006774C4">
      <w:pPr>
        <w:pStyle w:val="PargrafodaLista"/>
        <w:spacing w:before="160"/>
        <w:ind w:left="0" w:firstLine="993"/>
        <w:contextualSpacing w:val="0"/>
        <w:jc w:val="both"/>
        <w:rPr>
          <w:rFonts w:ascii="Times New Roman" w:hAnsi="Times New Roman" w:cs="Times New Roman"/>
        </w:rPr>
      </w:pPr>
      <w:proofErr w:type="spellStart"/>
      <w:r w:rsidRPr="00360C0D">
        <w:rPr>
          <w:rFonts w:ascii="Times New Roman" w:hAnsi="Times New Roman" w:cs="Times New Roman"/>
          <w:i/>
        </w:rPr>
        <w:t>ii.iii</w:t>
      </w:r>
      <w:proofErr w:type="spellEnd"/>
      <w:r w:rsidRPr="00360C0D">
        <w:rPr>
          <w:rFonts w:ascii="Times New Roman" w:hAnsi="Times New Roman" w:cs="Times New Roman"/>
          <w:i/>
        </w:rPr>
        <w:t>.</w:t>
      </w:r>
      <w:r w:rsidRPr="00360C0D">
        <w:rPr>
          <w:rFonts w:ascii="Times New Roman" w:hAnsi="Times New Roman" w:cs="Times New Roman"/>
        </w:rPr>
        <w:t xml:space="preserve"> Se o Ramo de Atividade da empresa envolver Comércio e Prestação de Serviços, deverá apresentar prova da Inscrição Estadual e Municipal.</w:t>
      </w:r>
    </w:p>
    <w:p w14:paraId="6D0616E1"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Regularidade Fiscal para com a Fazenda Pública Federal – CND</w:t>
      </w:r>
      <w:r w:rsidRPr="00360C0D">
        <w:rPr>
          <w:rFonts w:ascii="Times New Roman" w:hAnsi="Times New Roman" w:cs="Times New Roman"/>
        </w:rPr>
        <w:t xml:space="preserve"> (Certidão Negativa de Débito ou Positiva com efeitos de Negativa) relativa a Tributos Federais (inclusive as contribuições sociais) e à Dívida Ativa da União.</w:t>
      </w:r>
    </w:p>
    <w:p w14:paraId="1DA8A5FC"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Regularidade Fiscal para com a Fazenda Estadual</w:t>
      </w:r>
      <w:r w:rsidRPr="00360C0D">
        <w:rPr>
          <w:rFonts w:ascii="Times New Roman" w:hAnsi="Times New Roman" w:cs="Times New Roman"/>
        </w:rPr>
        <w:t xml:space="preserve">, referente ao domicílio ou sede do licitante, relativos à atividade da empresa, ou </w:t>
      </w:r>
      <w:r w:rsidRPr="00360C0D">
        <w:rPr>
          <w:rFonts w:ascii="Times New Roman" w:hAnsi="Times New Roman" w:cs="Times New Roman"/>
          <w:b/>
        </w:rPr>
        <w:t>a declaração de isenção ou de não incidência</w:t>
      </w:r>
      <w:r w:rsidRPr="00360C0D">
        <w:rPr>
          <w:rFonts w:ascii="Times New Roman" w:hAnsi="Times New Roman" w:cs="Times New Roman"/>
        </w:rPr>
        <w:t>, assinada pelo representante legal do licitante sob as penas da Lei.</w:t>
      </w:r>
    </w:p>
    <w:p w14:paraId="69F46BEB"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Regularidade Fiscal junto à Fazenda Municipal</w:t>
      </w:r>
      <w:r w:rsidRPr="00360C0D">
        <w:rPr>
          <w:rFonts w:ascii="Times New Roman" w:hAnsi="Times New Roman" w:cs="Times New Roman"/>
        </w:rPr>
        <w:t xml:space="preserve"> do domicílio ou sede da licitante mediante apresentação da Certidão Negativa de </w:t>
      </w:r>
      <w:r w:rsidRPr="00360C0D">
        <w:rPr>
          <w:rFonts w:ascii="Times New Roman" w:hAnsi="Times New Roman" w:cs="Times New Roman"/>
          <w:b/>
        </w:rPr>
        <w:t>Tributos Mobiliários</w:t>
      </w:r>
      <w:r w:rsidRPr="00360C0D">
        <w:rPr>
          <w:rFonts w:ascii="Times New Roman" w:hAnsi="Times New Roman" w:cs="Times New Roman"/>
        </w:rPr>
        <w:t>.</w:t>
      </w:r>
    </w:p>
    <w:p w14:paraId="60DCF920"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Regularidade Relativa ao Fundo de Garantia por Tempo de Serviço – FGTS</w:t>
      </w:r>
      <w:r w:rsidRPr="00360C0D">
        <w:rPr>
          <w:rFonts w:ascii="Times New Roman" w:hAnsi="Times New Roman" w:cs="Times New Roman"/>
        </w:rPr>
        <w:t xml:space="preserve"> através do Certificado de Regularidade do FGTS – CRF, emitido pela Caixa Econômica Federal.</w:t>
      </w:r>
    </w:p>
    <w:p w14:paraId="184E29E7"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b/>
        </w:rPr>
        <w:t>Prova de Inexistência de Débitos Inadimplidos perante a Justiça do Trabalho</w:t>
      </w:r>
      <w:r w:rsidRPr="00360C0D">
        <w:rPr>
          <w:rFonts w:ascii="Times New Roman" w:hAnsi="Times New Roman" w:cs="Times New Roman"/>
        </w:rPr>
        <w:t>, mediante apresentação de Certidão Negativa, nos termos do Título VII-A da Consolidação das Leis do Trabalho, aprovada pelo Decreto-Lei Nº 5.452, de 1º de maio de 1943.</w:t>
      </w:r>
    </w:p>
    <w:p w14:paraId="09AA3E44"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rPr>
        <w:t>Cumprimento do disposto no inciso XXXIII do art. 7º da Constituição Federal. (</w:t>
      </w:r>
      <w:r w:rsidRPr="00360C0D">
        <w:rPr>
          <w:rFonts w:ascii="Times New Roman" w:hAnsi="Times New Roman" w:cs="Times New Roman"/>
          <w:i/>
          <w:u w:val="single"/>
        </w:rPr>
        <w:t>modelo anexo I</w:t>
      </w:r>
      <w:r w:rsidRPr="00360C0D">
        <w:rPr>
          <w:rFonts w:ascii="Times New Roman" w:hAnsi="Times New Roman" w:cs="Times New Roman"/>
        </w:rPr>
        <w:t>)</w:t>
      </w:r>
    </w:p>
    <w:p w14:paraId="632364C8" w14:textId="77777777" w:rsidR="006774C4" w:rsidRPr="00360C0D" w:rsidRDefault="006774C4" w:rsidP="006774C4">
      <w:pPr>
        <w:pStyle w:val="Nvel3"/>
        <w:numPr>
          <w:ilvl w:val="1"/>
          <w:numId w:val="8"/>
        </w:numPr>
        <w:spacing w:before="160" w:after="160"/>
        <w:ind w:left="0" w:firstLine="709"/>
        <w:rPr>
          <w:rFonts w:ascii="Times New Roman" w:hAnsi="Times New Roman" w:cs="Times New Roman"/>
          <w:color w:val="auto"/>
          <w:sz w:val="24"/>
          <w:szCs w:val="24"/>
        </w:rPr>
      </w:pPr>
      <w:r w:rsidRPr="00360C0D">
        <w:rPr>
          <w:rFonts w:ascii="Times New Roman" w:hAnsi="Times New Roman" w:cs="Times New Roman"/>
          <w:color w:val="auto"/>
          <w:sz w:val="24"/>
          <w:szCs w:val="24"/>
        </w:rPr>
        <w:t>Declaração de inexistência de fato impeditivo para licitar ou contratar com a Administração Pública. (</w:t>
      </w:r>
      <w:r w:rsidRPr="00360C0D">
        <w:rPr>
          <w:rFonts w:ascii="Times New Roman" w:hAnsi="Times New Roman" w:cs="Times New Roman"/>
          <w:i/>
          <w:color w:val="auto"/>
          <w:sz w:val="24"/>
          <w:szCs w:val="24"/>
        </w:rPr>
        <w:t>modelo anexo - II</w:t>
      </w:r>
      <w:r w:rsidRPr="00360C0D">
        <w:rPr>
          <w:rFonts w:ascii="Times New Roman" w:hAnsi="Times New Roman" w:cs="Times New Roman"/>
          <w:color w:val="auto"/>
          <w:sz w:val="24"/>
          <w:szCs w:val="24"/>
        </w:rPr>
        <w:t>)</w:t>
      </w:r>
    </w:p>
    <w:p w14:paraId="5FDE41B1" w14:textId="77777777" w:rsidR="006774C4" w:rsidRPr="00360C0D" w:rsidRDefault="006774C4" w:rsidP="006774C4">
      <w:pPr>
        <w:pStyle w:val="PargrafodaLista"/>
        <w:numPr>
          <w:ilvl w:val="1"/>
          <w:numId w:val="8"/>
        </w:numPr>
        <w:spacing w:before="160" w:after="160" w:line="259" w:lineRule="auto"/>
        <w:contextualSpacing w:val="0"/>
        <w:jc w:val="both"/>
        <w:rPr>
          <w:rFonts w:ascii="Times New Roman" w:hAnsi="Times New Roman" w:cs="Times New Roman"/>
        </w:rPr>
      </w:pPr>
      <w:r w:rsidRPr="00360C0D">
        <w:rPr>
          <w:rFonts w:ascii="Times New Roman" w:hAnsi="Times New Roman" w:cs="Times New Roman"/>
        </w:rPr>
        <w:t xml:space="preserve">Declaração de que atende os requisitos do edital ou do aviso de contratação direta;( </w:t>
      </w:r>
      <w:r w:rsidRPr="00360C0D">
        <w:rPr>
          <w:rFonts w:ascii="Times New Roman" w:hAnsi="Times New Roman" w:cs="Times New Roman"/>
          <w:i/>
        </w:rPr>
        <w:t>modelo anexo - III</w:t>
      </w:r>
      <w:r w:rsidRPr="00360C0D">
        <w:rPr>
          <w:rFonts w:ascii="Times New Roman" w:hAnsi="Times New Roman" w:cs="Times New Roman"/>
        </w:rPr>
        <w:t>).</w:t>
      </w:r>
    </w:p>
    <w:p w14:paraId="6C8B18DC" w14:textId="77777777" w:rsidR="006774C4" w:rsidRPr="00360C0D" w:rsidRDefault="006774C4" w:rsidP="006774C4">
      <w:pPr>
        <w:pStyle w:val="PargrafodaLista"/>
        <w:numPr>
          <w:ilvl w:val="0"/>
          <w:numId w:val="8"/>
        </w:numPr>
        <w:spacing w:before="160" w:after="160" w:line="259" w:lineRule="auto"/>
        <w:ind w:left="0" w:firstLine="0"/>
        <w:contextualSpacing w:val="0"/>
        <w:jc w:val="both"/>
        <w:rPr>
          <w:rFonts w:ascii="Times New Roman" w:hAnsi="Times New Roman" w:cs="Times New Roman"/>
          <w:b/>
          <w:bCs/>
        </w:rPr>
      </w:pPr>
      <w:r w:rsidRPr="00360C0D">
        <w:rPr>
          <w:rFonts w:ascii="Times New Roman" w:hAnsi="Times New Roman" w:cs="Times New Roman"/>
          <w:b/>
          <w:bCs/>
        </w:rPr>
        <w:t>QUAILIFICAÇÃO ECONÔMICA-FINANCEIRA</w:t>
      </w:r>
    </w:p>
    <w:p w14:paraId="2F45AFE7" w14:textId="77777777" w:rsidR="006774C4" w:rsidRPr="00360C0D" w:rsidRDefault="006774C4" w:rsidP="006774C4">
      <w:pPr>
        <w:pStyle w:val="Nvel3"/>
        <w:numPr>
          <w:ilvl w:val="1"/>
          <w:numId w:val="8"/>
        </w:numPr>
        <w:ind w:left="0" w:firstLine="709"/>
        <w:rPr>
          <w:rFonts w:ascii="Times New Roman" w:hAnsi="Times New Roman" w:cs="Times New Roman"/>
          <w:color w:val="auto"/>
          <w:sz w:val="24"/>
          <w:szCs w:val="24"/>
        </w:rPr>
      </w:pPr>
      <w:r w:rsidRPr="00360C0D">
        <w:rPr>
          <w:rFonts w:ascii="Times New Roman" w:hAnsi="Times New Roman" w:cs="Times New Roman"/>
          <w:b/>
          <w:color w:val="auto"/>
          <w:sz w:val="24"/>
          <w:szCs w:val="24"/>
        </w:rPr>
        <w:t>Balanço patrimonial</w:t>
      </w:r>
      <w:r w:rsidRPr="00360C0D">
        <w:rPr>
          <w:rFonts w:ascii="Times New Roman" w:hAnsi="Times New Roman" w:cs="Times New Roman"/>
          <w:color w:val="auto"/>
          <w:sz w:val="24"/>
          <w:szCs w:val="24"/>
        </w:rPr>
        <w:t>, em caso de pessoas jurídicas, visando a demonstração de resultado de exercício e demais demonstrações contábeis dos 2 (dois) últimos exercícios sociais, com autenticação na junta comercial do estado da licitante.</w:t>
      </w:r>
    </w:p>
    <w:p w14:paraId="1F79EDB0" w14:textId="77777777" w:rsidR="006774C4" w:rsidRPr="00360C0D" w:rsidRDefault="006774C4" w:rsidP="006774C4">
      <w:pPr>
        <w:pStyle w:val="PargrafodaLista"/>
        <w:numPr>
          <w:ilvl w:val="1"/>
          <w:numId w:val="8"/>
        </w:numPr>
        <w:ind w:left="0" w:firstLine="709"/>
        <w:jc w:val="both"/>
        <w:rPr>
          <w:rFonts w:ascii="Times New Roman" w:hAnsi="Times New Roman" w:cs="Times New Roman"/>
        </w:rPr>
      </w:pPr>
      <w:r w:rsidRPr="00360C0D">
        <w:rPr>
          <w:rFonts w:ascii="Times New Roman" w:hAnsi="Times New Roman" w:cs="Times New Roman"/>
        </w:rPr>
        <w:t xml:space="preserve"> Certidão negativa de feitos sobre </w:t>
      </w:r>
      <w:r w:rsidRPr="00360C0D">
        <w:rPr>
          <w:rFonts w:ascii="Times New Roman" w:hAnsi="Times New Roman" w:cs="Times New Roman"/>
          <w:b/>
        </w:rPr>
        <w:t xml:space="preserve">falência (pessoa jurídica) ou inexistência de insolvência civil (pessoa física) </w:t>
      </w:r>
      <w:r w:rsidRPr="00360C0D">
        <w:rPr>
          <w:rFonts w:ascii="Times New Roman" w:hAnsi="Times New Roman" w:cs="Times New Roman"/>
        </w:rPr>
        <w:t>expedida pelo distribuidor da sede do licitante.</w:t>
      </w:r>
    </w:p>
    <w:p w14:paraId="23A03854" w14:textId="77777777" w:rsidR="006774C4" w:rsidRPr="00360C0D" w:rsidRDefault="006774C4" w:rsidP="006774C4">
      <w:pPr>
        <w:ind w:firstLine="993"/>
        <w:jc w:val="both"/>
        <w:rPr>
          <w:rFonts w:ascii="Times New Roman" w:hAnsi="Times New Roman" w:cs="Times New Roman"/>
        </w:rPr>
      </w:pPr>
      <w:proofErr w:type="spellStart"/>
      <w:r w:rsidRPr="00360C0D">
        <w:rPr>
          <w:rFonts w:ascii="Times New Roman" w:hAnsi="Times New Roman" w:cs="Times New Roman"/>
          <w:i/>
        </w:rPr>
        <w:t>ii.i</w:t>
      </w:r>
      <w:proofErr w:type="spellEnd"/>
      <w:r w:rsidRPr="00360C0D">
        <w:rPr>
          <w:rFonts w:ascii="Times New Roman" w:hAnsi="Times New Roman" w:cs="Times New Roman"/>
          <w:i/>
        </w:rPr>
        <w:t>.</w:t>
      </w:r>
      <w:r w:rsidRPr="00360C0D">
        <w:rPr>
          <w:rFonts w:ascii="Times New Roman" w:hAnsi="Times New Roman" w:cs="Times New Roman"/>
        </w:rPr>
        <w:t xml:space="preserve"> Nas hipóteses em que a certidão encaminhada for positiva, deve o licitante apresentar comprovante da homologação/deferimento pelo juízo competente do plano de recuperação judicial/extrajudicial em vigor.</w:t>
      </w:r>
    </w:p>
    <w:p w14:paraId="549DBB9E" w14:textId="77777777" w:rsidR="006774C4" w:rsidRPr="00360C0D" w:rsidRDefault="006774C4" w:rsidP="006774C4">
      <w:pPr>
        <w:pStyle w:val="PargrafodaLista"/>
        <w:numPr>
          <w:ilvl w:val="1"/>
          <w:numId w:val="8"/>
        </w:numPr>
        <w:spacing w:after="160"/>
        <w:ind w:left="0" w:firstLine="709"/>
        <w:contextualSpacing w:val="0"/>
        <w:jc w:val="both"/>
        <w:rPr>
          <w:rFonts w:ascii="Times New Roman" w:hAnsi="Times New Roman" w:cs="Times New Roman"/>
        </w:rPr>
      </w:pPr>
      <w:r w:rsidRPr="00360C0D">
        <w:rPr>
          <w:rFonts w:ascii="Times New Roman" w:hAnsi="Times New Roman" w:cs="Times New Roman"/>
        </w:rPr>
        <w:lastRenderedPageBreak/>
        <w:t xml:space="preserve"> Declaração, assinada por profissional habilitado da área contábil, que ateste o atendimento pelo licitante dos </w:t>
      </w:r>
      <w:r w:rsidRPr="00360C0D">
        <w:rPr>
          <w:rFonts w:ascii="Times New Roman" w:hAnsi="Times New Roman" w:cs="Times New Roman"/>
          <w:b/>
        </w:rPr>
        <w:t>índices econômicos</w:t>
      </w:r>
      <w:r w:rsidRPr="00360C0D">
        <w:rPr>
          <w:rFonts w:ascii="Times New Roman" w:hAnsi="Times New Roman" w:cs="Times New Roman"/>
        </w:rPr>
        <w:t xml:space="preserve"> previstos no edital. (</w:t>
      </w:r>
      <w:r w:rsidRPr="00360C0D">
        <w:rPr>
          <w:rFonts w:ascii="Times New Roman" w:hAnsi="Times New Roman" w:cs="Times New Roman"/>
          <w:i/>
          <w:u w:val="single"/>
        </w:rPr>
        <w:t>modelo anexo VI</w:t>
      </w:r>
      <w:r w:rsidRPr="00360C0D">
        <w:rPr>
          <w:rFonts w:ascii="Times New Roman" w:hAnsi="Times New Roman" w:cs="Times New Roman"/>
        </w:rPr>
        <w:t>).</w:t>
      </w:r>
    </w:p>
    <w:p w14:paraId="423372B7" w14:textId="77777777" w:rsidR="006774C4" w:rsidRPr="00360C0D" w:rsidRDefault="006774C4" w:rsidP="006774C4">
      <w:pPr>
        <w:pStyle w:val="PargrafodaLista"/>
        <w:ind w:left="0" w:firstLine="993"/>
        <w:jc w:val="both"/>
        <w:rPr>
          <w:rFonts w:ascii="Times New Roman" w:hAnsi="Times New Roman" w:cs="Times New Roman"/>
          <w:i/>
        </w:rPr>
      </w:pPr>
      <w:proofErr w:type="spellStart"/>
      <w:r w:rsidRPr="00360C0D">
        <w:rPr>
          <w:rFonts w:ascii="Times New Roman" w:hAnsi="Times New Roman" w:cs="Times New Roman"/>
          <w:i/>
        </w:rPr>
        <w:t>iii.i</w:t>
      </w:r>
      <w:proofErr w:type="spellEnd"/>
      <w:r w:rsidRPr="00360C0D">
        <w:rPr>
          <w:rFonts w:ascii="Times New Roman" w:hAnsi="Times New Roman" w:cs="Times New Roman"/>
          <w:i/>
        </w:rPr>
        <w:t xml:space="preserve"> os índices apresentados devem obedecer:  índices de Liquidez Geral (LG), Liquidez Corrente (LC) e Solvência Geral (SG) superiores a 1 (um).</w:t>
      </w:r>
    </w:p>
    <w:p w14:paraId="4AC4B9E9" w14:textId="77777777" w:rsidR="006774C4" w:rsidRPr="00360C0D" w:rsidRDefault="006774C4" w:rsidP="006774C4">
      <w:pPr>
        <w:pStyle w:val="PargrafodaLista"/>
        <w:ind w:left="0" w:firstLine="993"/>
        <w:contextualSpacing w:val="0"/>
        <w:jc w:val="both"/>
        <w:rPr>
          <w:rFonts w:ascii="Times New Roman" w:hAnsi="Times New Roman" w:cs="Times New Roman"/>
          <w:i/>
        </w:rPr>
      </w:pPr>
      <w:proofErr w:type="spellStart"/>
      <w:r w:rsidRPr="00360C0D">
        <w:rPr>
          <w:rFonts w:ascii="Times New Roman" w:hAnsi="Times New Roman" w:cs="Times New Roman"/>
          <w:i/>
        </w:rPr>
        <w:t>iii.i</w:t>
      </w:r>
      <w:proofErr w:type="spellEnd"/>
      <w:r w:rsidRPr="00360C0D">
        <w:rPr>
          <w:rFonts w:ascii="Times New Roman" w:hAnsi="Times New Roman" w:cs="Times New Roman"/>
          <w:i/>
        </w:rPr>
        <w:t xml:space="preserve"> fica dispensada a declaração caso os índices solicitados venham acompanhados ao balanço.</w:t>
      </w:r>
    </w:p>
    <w:p w14:paraId="781CFAE7" w14:textId="77777777" w:rsidR="006774C4" w:rsidRPr="00360C0D" w:rsidRDefault="006774C4" w:rsidP="006774C4">
      <w:pPr>
        <w:pStyle w:val="PargrafodaLista"/>
        <w:numPr>
          <w:ilvl w:val="1"/>
          <w:numId w:val="8"/>
        </w:numPr>
        <w:spacing w:before="160" w:after="160"/>
        <w:ind w:left="0" w:firstLine="709"/>
        <w:contextualSpacing w:val="0"/>
        <w:jc w:val="both"/>
        <w:rPr>
          <w:rFonts w:ascii="Times New Roman" w:hAnsi="Times New Roman" w:cs="Times New Roman"/>
        </w:rPr>
      </w:pPr>
      <w:r w:rsidRPr="00360C0D">
        <w:rPr>
          <w:rFonts w:ascii="Times New Roman" w:hAnsi="Times New Roman" w:cs="Times New Roman"/>
        </w:rPr>
        <w:t xml:space="preserve"> Comprovação de capital mínimo ou de patrimônio líquido mínimo equivalente a 5% (cinco por cento) do valor estimado da contratação.</w:t>
      </w:r>
    </w:p>
    <w:p w14:paraId="0AD27944" w14:textId="77777777" w:rsidR="006774C4" w:rsidRPr="00360C0D" w:rsidRDefault="006774C4" w:rsidP="006774C4">
      <w:pPr>
        <w:pStyle w:val="PargrafodaLista"/>
        <w:numPr>
          <w:ilvl w:val="1"/>
          <w:numId w:val="8"/>
        </w:numPr>
        <w:spacing w:before="120" w:after="120" w:line="259" w:lineRule="auto"/>
        <w:ind w:left="0" w:firstLine="709"/>
        <w:contextualSpacing w:val="0"/>
        <w:jc w:val="both"/>
        <w:rPr>
          <w:rFonts w:ascii="Times New Roman" w:hAnsi="Times New Roman" w:cs="Times New Roman"/>
        </w:rPr>
      </w:pPr>
      <w:r w:rsidRPr="00360C0D">
        <w:rPr>
          <w:rFonts w:ascii="Times New Roman" w:hAnsi="Times New Roman" w:cs="Times New Roman"/>
        </w:rPr>
        <w:t xml:space="preserve"> Os documentos referidos limitar-se-ão ao último exercício no caso de a pessoa jurídica ter sido constituída há menos de 2 (dois) anos.</w:t>
      </w:r>
    </w:p>
    <w:p w14:paraId="4782D73B"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0187CEC0"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521346D5"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4891443A"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07F34B20"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1B95CD3D"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5CEF62FE"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66B58F33"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5E438B11"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603AE876"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4EF4D62D"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21C957FD" w14:textId="77777777" w:rsidR="006774C4" w:rsidRPr="000E5979" w:rsidRDefault="006774C4" w:rsidP="006774C4">
      <w:pPr>
        <w:pStyle w:val="PargrafodaLista"/>
        <w:numPr>
          <w:ilvl w:val="0"/>
          <w:numId w:val="9"/>
        </w:numPr>
        <w:spacing w:before="120" w:after="120" w:line="259" w:lineRule="auto"/>
        <w:contextualSpacing w:val="0"/>
        <w:jc w:val="both"/>
        <w:rPr>
          <w:rFonts w:ascii="Times New Roman" w:eastAsia="Calibri" w:hAnsi="Times New Roman" w:cs="Times New Roman"/>
          <w:b/>
          <w:bCs/>
          <w:vanish/>
          <w:color w:val="EE0000"/>
        </w:rPr>
      </w:pPr>
    </w:p>
    <w:p w14:paraId="44413E01" w14:textId="77777777" w:rsidR="006774C4" w:rsidRPr="007F4782"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rPr>
      </w:pPr>
      <w:r w:rsidRPr="007F4782">
        <w:rPr>
          <w:rFonts w:ascii="Times New Roman" w:hAnsi="Times New Roman" w:cs="Times New Roman"/>
          <w:b/>
          <w:bCs/>
        </w:rPr>
        <w:t>DO RECEBIMENTO PROVISÓRIO E DEFINITIVO DO OBJETO</w:t>
      </w:r>
    </w:p>
    <w:p w14:paraId="15F495F1" w14:textId="77777777" w:rsidR="006774C4" w:rsidRPr="007F4782" w:rsidRDefault="006774C4" w:rsidP="006774C4">
      <w:pPr>
        <w:pStyle w:val="PargrafodaLista"/>
        <w:numPr>
          <w:ilvl w:val="1"/>
          <w:numId w:val="17"/>
        </w:numPr>
        <w:spacing w:after="160" w:line="259" w:lineRule="auto"/>
        <w:ind w:left="0" w:firstLine="709"/>
        <w:contextualSpacing w:val="0"/>
        <w:jc w:val="both"/>
        <w:rPr>
          <w:rFonts w:ascii="Times New Roman" w:hAnsi="Times New Roman" w:cs="Times New Roman"/>
        </w:rPr>
      </w:pPr>
      <w:r w:rsidRPr="007F4782">
        <w:rPr>
          <w:rFonts w:ascii="Times New Roman" w:hAnsi="Times New Roman" w:cs="Times New Roman"/>
        </w:rPr>
        <w:t>O objeto contratado será submetido a duas etapas de recebimento: provisório e definitivo, nos termos do art. 140 da Lei nº 14.133/2021.</w:t>
      </w:r>
    </w:p>
    <w:p w14:paraId="6328EF67" w14:textId="77777777" w:rsidR="006774C4" w:rsidRPr="007F4782" w:rsidRDefault="006774C4" w:rsidP="006774C4">
      <w:pPr>
        <w:pStyle w:val="PargrafodaLista"/>
        <w:numPr>
          <w:ilvl w:val="1"/>
          <w:numId w:val="17"/>
        </w:numPr>
        <w:spacing w:after="160" w:line="259" w:lineRule="auto"/>
        <w:ind w:left="0" w:firstLine="709"/>
        <w:contextualSpacing w:val="0"/>
        <w:jc w:val="both"/>
        <w:rPr>
          <w:rFonts w:ascii="Times New Roman" w:hAnsi="Times New Roman" w:cs="Times New Roman"/>
        </w:rPr>
      </w:pPr>
      <w:r w:rsidRPr="007F4782">
        <w:rPr>
          <w:rFonts w:ascii="Times New Roman" w:hAnsi="Times New Roman" w:cs="Times New Roman"/>
        </w:rPr>
        <w:t xml:space="preserve">O </w:t>
      </w:r>
      <w:r w:rsidRPr="007F4782">
        <w:rPr>
          <w:rFonts w:ascii="Times New Roman" w:hAnsi="Times New Roman" w:cs="Times New Roman"/>
          <w:b/>
          <w:bCs/>
        </w:rPr>
        <w:t>recebimento provisório</w:t>
      </w:r>
      <w:r w:rsidRPr="007F4782">
        <w:rPr>
          <w:rFonts w:ascii="Times New Roman" w:hAnsi="Times New Roman" w:cs="Times New Roman"/>
        </w:rPr>
        <w:t xml:space="preserve"> será formalizado mediante </w:t>
      </w:r>
      <w:r w:rsidRPr="007F4782">
        <w:rPr>
          <w:rFonts w:ascii="Times New Roman" w:hAnsi="Times New Roman" w:cs="Times New Roman"/>
          <w:b/>
          <w:bCs/>
        </w:rPr>
        <w:t>termo circunstanciado</w:t>
      </w:r>
      <w:r w:rsidRPr="007F4782">
        <w:rPr>
          <w:rFonts w:ascii="Times New Roman" w:hAnsi="Times New Roman" w:cs="Times New Roman"/>
        </w:rPr>
        <w:t>, emitido pelo servidor ou comissão designada para o acompanhamento da execução contratual, após a entrega do veículo no local definido, com a verificação preliminar do atendimento às exigências contratuais, inclusive da documentação fiscal e técnica.</w:t>
      </w:r>
    </w:p>
    <w:p w14:paraId="34752CBE" w14:textId="77777777" w:rsidR="006774C4" w:rsidRPr="009908AA" w:rsidRDefault="006774C4" w:rsidP="006774C4">
      <w:pPr>
        <w:pStyle w:val="PargrafodaLista"/>
        <w:numPr>
          <w:ilvl w:val="1"/>
          <w:numId w:val="17"/>
        </w:numPr>
        <w:spacing w:after="160" w:line="259" w:lineRule="auto"/>
        <w:ind w:left="0" w:firstLine="709"/>
        <w:contextualSpacing w:val="0"/>
        <w:jc w:val="both"/>
        <w:rPr>
          <w:rFonts w:ascii="Times New Roman" w:hAnsi="Times New Roman" w:cs="Times New Roman"/>
        </w:rPr>
      </w:pPr>
      <w:r w:rsidRPr="009908AA">
        <w:rPr>
          <w:rFonts w:ascii="Times New Roman" w:hAnsi="Times New Roman" w:cs="Times New Roman"/>
        </w:rPr>
        <w:t xml:space="preserve">O </w:t>
      </w:r>
      <w:r w:rsidRPr="009908AA">
        <w:rPr>
          <w:rFonts w:ascii="Times New Roman" w:hAnsi="Times New Roman" w:cs="Times New Roman"/>
          <w:b/>
          <w:bCs/>
        </w:rPr>
        <w:t>recebimento definitivo</w:t>
      </w:r>
      <w:r w:rsidRPr="009908AA">
        <w:rPr>
          <w:rFonts w:ascii="Times New Roman" w:hAnsi="Times New Roman" w:cs="Times New Roman"/>
        </w:rPr>
        <w:t xml:space="preserve"> será realizado </w:t>
      </w:r>
      <w:r w:rsidRPr="009908AA">
        <w:rPr>
          <w:rFonts w:ascii="Times New Roman" w:hAnsi="Times New Roman" w:cs="Times New Roman"/>
          <w:b/>
          <w:bCs/>
        </w:rPr>
        <w:t>no prazo máximo de 15 (quinze) dias úteis</w:t>
      </w:r>
      <w:r w:rsidRPr="009908AA">
        <w:rPr>
          <w:rFonts w:ascii="Times New Roman" w:hAnsi="Times New Roman" w:cs="Times New Roman"/>
        </w:rPr>
        <w:t xml:space="preserve"> após o recebimento provisório, condicionado à verificação da </w:t>
      </w:r>
      <w:r w:rsidRPr="009908AA">
        <w:rPr>
          <w:rFonts w:ascii="Times New Roman" w:hAnsi="Times New Roman" w:cs="Times New Roman"/>
          <w:b/>
          <w:bCs/>
        </w:rPr>
        <w:t>conformidade integral do objeto com as especificações técnicas exigidas</w:t>
      </w:r>
      <w:r w:rsidRPr="009908AA">
        <w:rPr>
          <w:rFonts w:ascii="Times New Roman" w:hAnsi="Times New Roman" w:cs="Times New Roman"/>
        </w:rPr>
        <w:t>, bem como ao pleno funcionamento dos veículos e equipamentos embarcados, mediante emissão de termo de aceite definitivo assinado pelo fiscal do contrato.</w:t>
      </w:r>
    </w:p>
    <w:p w14:paraId="0E424533" w14:textId="77777777" w:rsidR="006774C4" w:rsidRPr="009908AA" w:rsidRDefault="006774C4" w:rsidP="006774C4">
      <w:pPr>
        <w:pStyle w:val="PargrafodaLista"/>
        <w:numPr>
          <w:ilvl w:val="1"/>
          <w:numId w:val="17"/>
        </w:numPr>
        <w:spacing w:after="160" w:line="259" w:lineRule="auto"/>
        <w:ind w:left="0" w:firstLine="709"/>
        <w:contextualSpacing w:val="0"/>
        <w:jc w:val="both"/>
        <w:rPr>
          <w:rFonts w:ascii="Times New Roman" w:hAnsi="Times New Roman" w:cs="Times New Roman"/>
        </w:rPr>
      </w:pPr>
      <w:r w:rsidRPr="009908AA">
        <w:rPr>
          <w:rFonts w:ascii="Times New Roman" w:hAnsi="Times New Roman" w:cs="Times New Roman"/>
        </w:rPr>
        <w:t xml:space="preserve">Caso sejam identificadas irregularidades, vícios, falhas ou desconformidades no objeto entregue, o prazo para o recebimento definitivo será suspenso, devendo a contratada proceder às correções ou substituições necessárias </w:t>
      </w:r>
      <w:r w:rsidRPr="009908AA">
        <w:rPr>
          <w:rFonts w:ascii="Times New Roman" w:hAnsi="Times New Roman" w:cs="Times New Roman"/>
          <w:b/>
          <w:bCs/>
        </w:rPr>
        <w:t>sem ônus adicional para a Administração</w:t>
      </w:r>
      <w:r w:rsidRPr="009908AA">
        <w:rPr>
          <w:rFonts w:ascii="Times New Roman" w:hAnsi="Times New Roman" w:cs="Times New Roman"/>
        </w:rPr>
        <w:t>, no prazo estabelecido pelo fiscal do contrato.</w:t>
      </w:r>
    </w:p>
    <w:p w14:paraId="1F6576A4" w14:textId="77777777" w:rsidR="006774C4" w:rsidRPr="009908AA"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9908AA">
        <w:rPr>
          <w:rFonts w:ascii="Times New Roman" w:hAnsi="Times New Roman" w:cs="Times New Roman"/>
        </w:rPr>
        <w:t xml:space="preserve">O recebimento definitivo constitui condição indispensável para a realização do pagamento, conforme disposto no </w:t>
      </w:r>
      <w:r w:rsidRPr="009908AA">
        <w:rPr>
          <w:rFonts w:ascii="Times New Roman" w:hAnsi="Times New Roman" w:cs="Times New Roman"/>
          <w:b/>
          <w:bCs/>
        </w:rPr>
        <w:t>item 7.1</w:t>
      </w:r>
      <w:r w:rsidRPr="009908AA">
        <w:rPr>
          <w:rFonts w:ascii="Times New Roman" w:hAnsi="Times New Roman" w:cs="Times New Roman"/>
        </w:rPr>
        <w:t xml:space="preserve"> deste instrumento.</w:t>
      </w:r>
    </w:p>
    <w:p w14:paraId="12854580" w14:textId="77777777" w:rsidR="006774C4" w:rsidRPr="006F443F"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b/>
          <w:bCs/>
        </w:rPr>
      </w:pPr>
      <w:r w:rsidRPr="00FC7939">
        <w:rPr>
          <w:rFonts w:ascii="Times New Roman" w:hAnsi="Times New Roman" w:cs="Times New Roman"/>
          <w:b/>
          <w:bCs/>
        </w:rPr>
        <w:t>A VIGÊNCIA DA ATA DE REGISTRO DE PREÇOS E DOS CONTRATOS DECORRENTES</w:t>
      </w:r>
    </w:p>
    <w:p w14:paraId="1DC803C3"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7E06">
        <w:rPr>
          <w:rFonts w:ascii="Times New Roman" w:hAnsi="Times New Roman" w:cs="Times New Roman"/>
        </w:rPr>
        <w:t xml:space="preserve">A Ata de Registro de Preços decorrente desta licitação terá vigência de </w:t>
      </w:r>
      <w:r w:rsidRPr="00157E06">
        <w:rPr>
          <w:rFonts w:ascii="Times New Roman" w:hAnsi="Times New Roman" w:cs="Times New Roman"/>
          <w:b/>
          <w:bCs/>
        </w:rPr>
        <w:t>12 (doze) meses</w:t>
      </w:r>
      <w:r w:rsidRPr="00157E06">
        <w:rPr>
          <w:rFonts w:ascii="Times New Roman" w:hAnsi="Times New Roman" w:cs="Times New Roman"/>
        </w:rPr>
        <w:t xml:space="preserve">, contados a partir da data de sua assinatura, podendo ser </w:t>
      </w:r>
      <w:r w:rsidRPr="00157E06">
        <w:rPr>
          <w:rFonts w:ascii="Times New Roman" w:hAnsi="Times New Roman" w:cs="Times New Roman"/>
          <w:b/>
          <w:bCs/>
        </w:rPr>
        <w:t>prorrogada por igual período</w:t>
      </w:r>
      <w:r w:rsidRPr="00157E06">
        <w:rPr>
          <w:rFonts w:ascii="Times New Roman" w:hAnsi="Times New Roman" w:cs="Times New Roman"/>
        </w:rPr>
        <w:t xml:space="preserve">, desde que comprovada a </w:t>
      </w:r>
      <w:proofErr w:type="spellStart"/>
      <w:r w:rsidRPr="00157E06">
        <w:rPr>
          <w:rFonts w:ascii="Times New Roman" w:hAnsi="Times New Roman" w:cs="Times New Roman"/>
        </w:rPr>
        <w:t>vantajosidade</w:t>
      </w:r>
      <w:proofErr w:type="spellEnd"/>
      <w:r w:rsidRPr="00157E06">
        <w:rPr>
          <w:rFonts w:ascii="Times New Roman" w:hAnsi="Times New Roman" w:cs="Times New Roman"/>
        </w:rPr>
        <w:t xml:space="preserve"> para a Administração, nos termos da legislação vigente</w:t>
      </w:r>
      <w:r w:rsidRPr="006F443F">
        <w:rPr>
          <w:rFonts w:ascii="Times New Roman" w:hAnsi="Times New Roman" w:cs="Times New Roman"/>
        </w:rPr>
        <w:t>.</w:t>
      </w:r>
    </w:p>
    <w:p w14:paraId="1D451587"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7E06">
        <w:rPr>
          <w:rFonts w:ascii="Times New Roman" w:hAnsi="Times New Roman" w:cs="Times New Roman"/>
        </w:rPr>
        <w:t xml:space="preserve">No ato de prorrogação da vigência da Ata de Registro de Preços poderá haver a </w:t>
      </w:r>
      <w:r w:rsidRPr="00157E06">
        <w:rPr>
          <w:rFonts w:ascii="Times New Roman" w:hAnsi="Times New Roman" w:cs="Times New Roman"/>
          <w:b/>
          <w:bCs/>
        </w:rPr>
        <w:t>renovação dos quantitativos registrados</w:t>
      </w:r>
      <w:r w:rsidRPr="00157E06">
        <w:rPr>
          <w:rFonts w:ascii="Times New Roman" w:hAnsi="Times New Roman" w:cs="Times New Roman"/>
        </w:rPr>
        <w:t>, até o limite do quantitativo originalmente registrado para cada item, desde que haja disponibilidade orçamentária e interesse da Administração</w:t>
      </w:r>
      <w:r w:rsidRPr="006F443F">
        <w:rPr>
          <w:rFonts w:ascii="Times New Roman" w:hAnsi="Times New Roman" w:cs="Times New Roman"/>
        </w:rPr>
        <w:t>.</w:t>
      </w:r>
    </w:p>
    <w:p w14:paraId="7E578CAB"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7E06">
        <w:rPr>
          <w:rFonts w:ascii="Times New Roman" w:hAnsi="Times New Roman" w:cs="Times New Roman"/>
        </w:rPr>
        <w:t xml:space="preserve">As contratações decorrentes da Ata de Registro de Preços serão formalizadas mediante </w:t>
      </w:r>
      <w:r w:rsidRPr="00157E06">
        <w:rPr>
          <w:rFonts w:ascii="Times New Roman" w:hAnsi="Times New Roman" w:cs="Times New Roman"/>
          <w:b/>
          <w:bCs/>
        </w:rPr>
        <w:t>contrato, nota de empenho, ordem de fornecimento ou instrumento equivalente</w:t>
      </w:r>
      <w:r w:rsidRPr="00157E06">
        <w:rPr>
          <w:rFonts w:ascii="Times New Roman" w:hAnsi="Times New Roman" w:cs="Times New Roman"/>
        </w:rPr>
        <w:t>, conforme previsto no edital e na legislação aplicável</w:t>
      </w:r>
      <w:r w:rsidRPr="006F443F">
        <w:rPr>
          <w:rFonts w:ascii="Times New Roman" w:hAnsi="Times New Roman" w:cs="Times New Roman"/>
        </w:rPr>
        <w:t>.</w:t>
      </w:r>
    </w:p>
    <w:p w14:paraId="7FBC77E6"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7E06">
        <w:rPr>
          <w:rFonts w:ascii="Times New Roman" w:hAnsi="Times New Roman" w:cs="Times New Roman"/>
        </w:rPr>
        <w:lastRenderedPageBreak/>
        <w:t xml:space="preserve">Os contratos ou instrumentos equivalentes decorrentes da Ata de Registro de Preços terão sua vigência iniciada a partir da data de sua assinatura ou emissão da ordem de fornecimento, permanecendo válidos até a entrega total dos equipamentos, instalação (quando aplicável), conferência, testes e emissão do </w:t>
      </w:r>
      <w:r w:rsidRPr="00157E06">
        <w:rPr>
          <w:rFonts w:ascii="Times New Roman" w:hAnsi="Times New Roman" w:cs="Times New Roman"/>
          <w:b/>
          <w:bCs/>
        </w:rPr>
        <w:t>Termo de Recebimento Definitivo</w:t>
      </w:r>
      <w:r w:rsidRPr="00157E06">
        <w:rPr>
          <w:rFonts w:ascii="Times New Roman" w:hAnsi="Times New Roman" w:cs="Times New Roman"/>
        </w:rPr>
        <w:t>, conforme art. 140 da Lei nº 14.133/2021</w:t>
      </w:r>
      <w:r w:rsidRPr="006F443F">
        <w:rPr>
          <w:rFonts w:ascii="Times New Roman" w:hAnsi="Times New Roman" w:cs="Times New Roman"/>
        </w:rPr>
        <w:t>.</w:t>
      </w:r>
    </w:p>
    <w:p w14:paraId="7C50B573" w14:textId="77777777" w:rsidR="006774C4"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691BD5">
        <w:rPr>
          <w:rFonts w:ascii="Times New Roman" w:hAnsi="Times New Roman" w:cs="Times New Roman"/>
        </w:rPr>
        <w:t xml:space="preserve">A contratada deverá garantir todos os equipamentos pelo prazo mínimo de </w:t>
      </w:r>
      <w:r w:rsidRPr="00691BD5">
        <w:rPr>
          <w:rFonts w:ascii="Times New Roman" w:hAnsi="Times New Roman" w:cs="Times New Roman"/>
          <w:b/>
          <w:bCs/>
        </w:rPr>
        <w:t>12 (doze) meses</w:t>
      </w:r>
      <w:r w:rsidRPr="00691BD5">
        <w:rPr>
          <w:rFonts w:ascii="Times New Roman" w:hAnsi="Times New Roman" w:cs="Times New Roman"/>
        </w:rPr>
        <w:t>, contados a partir do recebimento definitivo, assegurando assistência técnica, substituição de peças, reparos e demais obrigações previstas no edital e na legislação aplicável</w:t>
      </w:r>
      <w:r>
        <w:rPr>
          <w:rFonts w:ascii="Times New Roman" w:hAnsi="Times New Roman" w:cs="Times New Roman"/>
        </w:rPr>
        <w:t>.</w:t>
      </w:r>
    </w:p>
    <w:p w14:paraId="3F4E0991"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691BD5">
        <w:rPr>
          <w:rFonts w:ascii="Times New Roman" w:hAnsi="Times New Roman" w:cs="Times New Roman"/>
        </w:rPr>
        <w:t xml:space="preserve">O prazo de garantia constitui </w:t>
      </w:r>
      <w:r w:rsidRPr="00691BD5">
        <w:rPr>
          <w:rFonts w:ascii="Times New Roman" w:hAnsi="Times New Roman" w:cs="Times New Roman"/>
          <w:b/>
          <w:bCs/>
        </w:rPr>
        <w:t>obrigação pós-contratual</w:t>
      </w:r>
      <w:r w:rsidRPr="00691BD5">
        <w:rPr>
          <w:rFonts w:ascii="Times New Roman" w:hAnsi="Times New Roman" w:cs="Times New Roman"/>
        </w:rPr>
        <w:t>, permanecendo válido mesmo após o encerramento da vigência do contrato ou instrumento equivalente</w:t>
      </w:r>
      <w:r w:rsidRPr="006F443F">
        <w:rPr>
          <w:rFonts w:ascii="Times New Roman" w:hAnsi="Times New Roman" w:cs="Times New Roman"/>
        </w:rPr>
        <w:t>.</w:t>
      </w:r>
    </w:p>
    <w:p w14:paraId="2FD1E534" w14:textId="77777777" w:rsidR="006774C4" w:rsidRPr="006F443F"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b/>
          <w:bCs/>
        </w:rPr>
      </w:pPr>
      <w:r w:rsidRPr="006F443F">
        <w:rPr>
          <w:rFonts w:ascii="Times New Roman" w:hAnsi="Times New Roman" w:cs="Times New Roman"/>
          <w:b/>
          <w:bCs/>
        </w:rPr>
        <w:t>DA FISCALIZAÇÃO DO CONTRATO</w:t>
      </w:r>
    </w:p>
    <w:p w14:paraId="2252DA74"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6F443F">
        <w:rPr>
          <w:rFonts w:ascii="Times New Roman" w:hAnsi="Times New Roman" w:cs="Times New Roman"/>
          <w:lang w:val="pt-PT"/>
        </w:rPr>
        <w:t>A contratação será executada sob acompanhamento e fiscalização de servidor designado por meio de portaria, que, entre outras atividades, se incumbirá de receber e atestar as faturas, observar o fiel cumprimento da contratação, bem como anotar em registro próprio todas as ocorrências relacionadas com a execução do contrato, determinando o que for necessário à apuração das faltas ou defeitos observados</w:t>
      </w:r>
      <w:r w:rsidRPr="006F443F">
        <w:rPr>
          <w:rFonts w:ascii="Times New Roman" w:hAnsi="Times New Roman" w:cs="Times New Roman"/>
        </w:rPr>
        <w:t>.</w:t>
      </w:r>
    </w:p>
    <w:p w14:paraId="5F935075" w14:textId="77777777" w:rsidR="006774C4" w:rsidRPr="006F443F"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6F443F">
        <w:rPr>
          <w:rFonts w:ascii="Times New Roman" w:hAnsi="Times New Roman" w:cs="Times New Roman"/>
          <w:lang w:val="pt-PT"/>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A unidade responsável por exercer a fiscalização da execução do objeto contratado ficará a cargo do órgão solicitante</w:t>
      </w:r>
      <w:r w:rsidRPr="006F443F">
        <w:rPr>
          <w:rFonts w:ascii="Times New Roman" w:hAnsi="Times New Roman" w:cs="Times New Roman"/>
        </w:rPr>
        <w:t>.</w:t>
      </w:r>
    </w:p>
    <w:p w14:paraId="31827AD0" w14:textId="77777777" w:rsidR="006774C4" w:rsidRPr="00773610"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b/>
          <w:bCs/>
        </w:rPr>
      </w:pPr>
      <w:r w:rsidRPr="00773610">
        <w:rPr>
          <w:rFonts w:ascii="Times New Roman" w:hAnsi="Times New Roman" w:cs="Times New Roman"/>
          <w:b/>
          <w:bCs/>
        </w:rPr>
        <w:t>DAS OBRIGAÇÕES DA CONTRATADA</w:t>
      </w:r>
    </w:p>
    <w:p w14:paraId="75AE3D06" w14:textId="77777777" w:rsidR="006774C4" w:rsidRPr="00773610"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773610">
        <w:rPr>
          <w:rFonts w:ascii="Times New Roman" w:hAnsi="Times New Roman" w:cs="Times New Roman"/>
        </w:rPr>
        <w:t>Cumprir rigorosamente todas as condições, prazos e especificações técnicas estabelecidas neste Termo de Referência, no edital, na proposta vencedora e no contrato, garantindo que os equipamentos entregues atendam integralmente aos padrões de qualidade, desempenho e segurança exigidos.</w:t>
      </w:r>
    </w:p>
    <w:p w14:paraId="3868099D" w14:textId="77777777" w:rsidR="006774C4" w:rsidRPr="00773610"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773610">
        <w:rPr>
          <w:rFonts w:ascii="Times New Roman" w:hAnsi="Times New Roman" w:cs="Times New Roman"/>
        </w:rPr>
        <w:t xml:space="preserve">Efetuar a entrega definitiva de todos os equipamentos no prazo máximo de </w:t>
      </w:r>
      <w:r w:rsidRPr="00773610">
        <w:rPr>
          <w:rFonts w:ascii="Times New Roman" w:hAnsi="Times New Roman" w:cs="Times New Roman"/>
          <w:b/>
          <w:bCs/>
        </w:rPr>
        <w:t>30 (trinta) dias corridos</w:t>
      </w:r>
      <w:r w:rsidRPr="00773610">
        <w:rPr>
          <w:rFonts w:ascii="Times New Roman" w:hAnsi="Times New Roman" w:cs="Times New Roman"/>
        </w:rPr>
        <w:t>, contados da assinatura do contrato, salvo disposição diversa prevista no edital.</w:t>
      </w:r>
    </w:p>
    <w:p w14:paraId="0A459E63" w14:textId="77777777" w:rsidR="006774C4" w:rsidRPr="00CF76A4"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CF76A4">
        <w:rPr>
          <w:rFonts w:ascii="Times New Roman" w:hAnsi="Times New Roman" w:cs="Times New Roman"/>
        </w:rPr>
        <w:t xml:space="preserve">Fornecer todos os equipamentos </w:t>
      </w:r>
      <w:r w:rsidRPr="00CF76A4">
        <w:rPr>
          <w:rFonts w:ascii="Times New Roman" w:hAnsi="Times New Roman" w:cs="Times New Roman"/>
          <w:b/>
          <w:bCs/>
        </w:rPr>
        <w:t>novos, de primeiro uso, originais de fábrica</w:t>
      </w:r>
      <w:r w:rsidRPr="00CF76A4">
        <w:rPr>
          <w:rFonts w:ascii="Times New Roman" w:hAnsi="Times New Roman" w:cs="Times New Roman"/>
        </w:rPr>
        <w:t>, em perfeitas condições de funcionamento, devidamente embalados e acompanhados de:</w:t>
      </w:r>
    </w:p>
    <w:p w14:paraId="2BD9E0FB" w14:textId="77777777" w:rsidR="006774C4" w:rsidRPr="00CF76A4" w:rsidRDefault="006774C4" w:rsidP="006774C4">
      <w:pPr>
        <w:pStyle w:val="PargrafodaLista"/>
        <w:numPr>
          <w:ilvl w:val="1"/>
          <w:numId w:val="27"/>
        </w:numPr>
        <w:spacing w:before="120" w:after="120" w:line="259" w:lineRule="auto"/>
        <w:ind w:left="0" w:firstLine="851"/>
        <w:contextualSpacing w:val="0"/>
        <w:jc w:val="both"/>
        <w:rPr>
          <w:rFonts w:ascii="Times New Roman" w:hAnsi="Times New Roman" w:cs="Times New Roman"/>
        </w:rPr>
      </w:pPr>
      <w:r w:rsidRPr="00CF76A4">
        <w:rPr>
          <w:rFonts w:ascii="Times New Roman" w:hAnsi="Times New Roman" w:cs="Times New Roman"/>
        </w:rPr>
        <w:t>manuais de instruções em português;</w:t>
      </w:r>
    </w:p>
    <w:p w14:paraId="6098CCAE" w14:textId="77777777" w:rsidR="006774C4" w:rsidRPr="00CF76A4" w:rsidRDefault="006774C4" w:rsidP="006774C4">
      <w:pPr>
        <w:pStyle w:val="PargrafodaLista"/>
        <w:numPr>
          <w:ilvl w:val="1"/>
          <w:numId w:val="27"/>
        </w:numPr>
        <w:spacing w:before="120" w:after="120" w:line="259" w:lineRule="auto"/>
        <w:ind w:left="0" w:firstLine="851"/>
        <w:contextualSpacing w:val="0"/>
        <w:jc w:val="both"/>
        <w:rPr>
          <w:rFonts w:ascii="Times New Roman" w:hAnsi="Times New Roman" w:cs="Times New Roman"/>
        </w:rPr>
      </w:pPr>
      <w:r w:rsidRPr="00CF76A4">
        <w:rPr>
          <w:rFonts w:ascii="Times New Roman" w:hAnsi="Times New Roman" w:cs="Times New Roman"/>
        </w:rPr>
        <w:t>certificados de garantia;</w:t>
      </w:r>
    </w:p>
    <w:p w14:paraId="60F124B2" w14:textId="77777777" w:rsidR="006774C4" w:rsidRPr="00CF76A4" w:rsidRDefault="006774C4" w:rsidP="006774C4">
      <w:pPr>
        <w:pStyle w:val="PargrafodaLista"/>
        <w:numPr>
          <w:ilvl w:val="1"/>
          <w:numId w:val="27"/>
        </w:numPr>
        <w:spacing w:before="120" w:after="120" w:line="259" w:lineRule="auto"/>
        <w:ind w:left="0" w:firstLine="851"/>
        <w:contextualSpacing w:val="0"/>
        <w:jc w:val="both"/>
        <w:rPr>
          <w:rFonts w:ascii="Times New Roman" w:hAnsi="Times New Roman" w:cs="Times New Roman"/>
        </w:rPr>
      </w:pPr>
      <w:r w:rsidRPr="00CF76A4">
        <w:rPr>
          <w:rFonts w:ascii="Times New Roman" w:hAnsi="Times New Roman" w:cs="Times New Roman"/>
        </w:rPr>
        <w:t>termos de responsabilidade técnica, quando aplicáveis;</w:t>
      </w:r>
    </w:p>
    <w:p w14:paraId="1E19B9AD" w14:textId="77777777" w:rsidR="006774C4" w:rsidRPr="00CF76A4" w:rsidRDefault="006774C4" w:rsidP="006774C4">
      <w:pPr>
        <w:pStyle w:val="PargrafodaLista"/>
        <w:numPr>
          <w:ilvl w:val="1"/>
          <w:numId w:val="27"/>
        </w:numPr>
        <w:spacing w:before="120" w:after="120" w:line="259" w:lineRule="auto"/>
        <w:ind w:left="0" w:firstLine="851"/>
        <w:contextualSpacing w:val="0"/>
        <w:jc w:val="both"/>
        <w:rPr>
          <w:rFonts w:ascii="Times New Roman" w:hAnsi="Times New Roman" w:cs="Times New Roman"/>
        </w:rPr>
      </w:pPr>
      <w:r w:rsidRPr="00CF76A4">
        <w:rPr>
          <w:rFonts w:ascii="Times New Roman" w:hAnsi="Times New Roman" w:cs="Times New Roman"/>
        </w:rPr>
        <w:t>notas fiscais correspondentes;</w:t>
      </w:r>
    </w:p>
    <w:p w14:paraId="5BF4E2BC" w14:textId="77777777" w:rsidR="006774C4" w:rsidRPr="00CF76A4" w:rsidRDefault="006774C4" w:rsidP="006774C4">
      <w:pPr>
        <w:pStyle w:val="PargrafodaLista"/>
        <w:numPr>
          <w:ilvl w:val="1"/>
          <w:numId w:val="27"/>
        </w:numPr>
        <w:spacing w:before="120" w:after="120" w:line="259" w:lineRule="auto"/>
        <w:ind w:left="0" w:firstLine="851"/>
        <w:contextualSpacing w:val="0"/>
        <w:jc w:val="both"/>
        <w:rPr>
          <w:rFonts w:ascii="Times New Roman" w:hAnsi="Times New Roman" w:cs="Times New Roman"/>
        </w:rPr>
      </w:pPr>
      <w:r w:rsidRPr="00CF76A4">
        <w:rPr>
          <w:rFonts w:ascii="Times New Roman" w:hAnsi="Times New Roman" w:cs="Times New Roman"/>
        </w:rPr>
        <w:t>acessórios, cabos, suportes e demais componentes necessários ao pleno funcionamento.</w:t>
      </w:r>
    </w:p>
    <w:p w14:paraId="5CAB2BAC" w14:textId="77777777" w:rsidR="006774C4" w:rsidRPr="00CF76A4"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CF76A4">
        <w:rPr>
          <w:rFonts w:ascii="Times New Roman" w:hAnsi="Times New Roman" w:cs="Times New Roman"/>
        </w:rPr>
        <w:lastRenderedPageBreak/>
        <w:t>Manter, durante toda a execução contratual, as condições de habilitação e qualificação exigidas na licitação, incluindo regularidade jurídica, fiscal, trabalhista e econômico</w:t>
      </w:r>
      <w:r w:rsidRPr="00CF76A4">
        <w:rPr>
          <w:rFonts w:ascii="Times New Roman" w:hAnsi="Times New Roman" w:cs="Times New Roman"/>
        </w:rPr>
        <w:noBreakHyphen/>
        <w:t>financeira, sob pena de rescisão contratual e aplicação das sanções previstas em lei.</w:t>
      </w:r>
    </w:p>
    <w:p w14:paraId="2DB75C79" w14:textId="77777777" w:rsidR="006774C4" w:rsidRPr="00120349"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20349">
        <w:rPr>
          <w:rFonts w:ascii="Times New Roman" w:hAnsi="Times New Roman" w:cs="Times New Roman"/>
        </w:rPr>
        <w:t>Responder integralmente por quaisquer danos causados à Administração ou a terceiros decorrentes de culpa, dolo, falha técnica, má execução ou descumprimento das obrigações contratuais.</w:t>
      </w:r>
    </w:p>
    <w:p w14:paraId="6E635284" w14:textId="77777777" w:rsidR="006774C4" w:rsidRPr="00120349"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20349">
        <w:rPr>
          <w:rFonts w:ascii="Times New Roman" w:hAnsi="Times New Roman" w:cs="Times New Roman"/>
        </w:rPr>
        <w:t xml:space="preserve">Substituir, reparar ou corrigir, </w:t>
      </w:r>
      <w:r w:rsidRPr="00120349">
        <w:rPr>
          <w:rFonts w:ascii="Times New Roman" w:hAnsi="Times New Roman" w:cs="Times New Roman"/>
          <w:b/>
          <w:bCs/>
        </w:rPr>
        <w:t>sem ônus adicional para a Administração</w:t>
      </w:r>
      <w:r w:rsidRPr="00120349">
        <w:rPr>
          <w:rFonts w:ascii="Times New Roman" w:hAnsi="Times New Roman" w:cs="Times New Roman"/>
        </w:rPr>
        <w:t>, qualquer equipamento entregue em desacordo com as especificações, com defeito de fabricação ou que apresente vício aparente ou oculto durante o período de garantia.</w:t>
      </w:r>
    </w:p>
    <w:p w14:paraId="73617382" w14:textId="77777777" w:rsidR="006774C4" w:rsidRPr="00B42932"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B42932">
        <w:rPr>
          <w:rFonts w:ascii="Times New Roman" w:hAnsi="Times New Roman" w:cs="Times New Roman"/>
        </w:rPr>
        <w:t>Cumprir todas as normas legais, sanitárias, técnicas e regulamentares aplicáveis à fabricação, transporte, armazenamento e manuseio dos equipamentos, observando as exigências da ANVISA, INMETRO, ABNT e demais órgãos competentes.</w:t>
      </w:r>
    </w:p>
    <w:p w14:paraId="7C992F3E" w14:textId="77777777" w:rsidR="006774C4" w:rsidRPr="00B42932"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B42932">
        <w:rPr>
          <w:rFonts w:ascii="Times New Roman" w:hAnsi="Times New Roman" w:cs="Times New Roman"/>
        </w:rPr>
        <w:t>Atender prontamente às solicitações, notificações e comunicações expedidas pela Administração, mantendo canal de comunicação ativo e respondendo às diligências dentro dos prazos estabelecidos.</w:t>
      </w:r>
    </w:p>
    <w:p w14:paraId="1BB668D1" w14:textId="77777777" w:rsidR="006774C4" w:rsidRPr="00B42932"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B42932">
        <w:rPr>
          <w:rFonts w:ascii="Times New Roman" w:hAnsi="Times New Roman" w:cs="Times New Roman"/>
        </w:rPr>
        <w:t>Garantir assistência técnica, suporte operacional e atendimento durante o período de garantia, sempre que solicitado pela Secretaria Municipal de Saúde.</w:t>
      </w:r>
    </w:p>
    <w:p w14:paraId="3FDFE72D" w14:textId="77777777" w:rsidR="006774C4" w:rsidRPr="00B42932"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B42932">
        <w:rPr>
          <w:rFonts w:ascii="Times New Roman" w:hAnsi="Times New Roman" w:cs="Times New Roman"/>
        </w:rPr>
        <w:t>Arcar com todas as despesas e encargos trabalhistas, previdenciários, fiscais, comerciais, logísticos e de transporte decorrentes da execução do contrato, sem qualquer ônus adicional ao Fundo Municipal de Saúde.</w:t>
      </w:r>
    </w:p>
    <w:p w14:paraId="0BB48D9B" w14:textId="77777777" w:rsidR="006774C4" w:rsidRPr="00A9017A"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A9017A">
        <w:rPr>
          <w:rFonts w:ascii="Times New Roman" w:hAnsi="Times New Roman" w:cs="Times New Roman"/>
        </w:rPr>
        <w:t>Abster-se de subcontratar total ou parcialmente o objeto, salvo autorização formal e expressa da Administração, conforme art. 121 da Lei nº 14.133/2021.</w:t>
      </w:r>
    </w:p>
    <w:p w14:paraId="28A92823" w14:textId="77777777" w:rsidR="006774C4" w:rsidRPr="00A9017A"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A9017A">
        <w:rPr>
          <w:rFonts w:ascii="Times New Roman" w:hAnsi="Times New Roman" w:cs="Times New Roman"/>
        </w:rPr>
        <w:t>Reconhecer que o descumprimento dos prazos de entrega poderá comprometer a execução orçamentária e configurar inadimplemento contratual, sujeitando-se às penalidades previstas na legislação e no contrato.</w:t>
      </w:r>
    </w:p>
    <w:p w14:paraId="7C757C5C" w14:textId="77777777" w:rsidR="006774C4" w:rsidRPr="00A9017A"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b/>
          <w:bCs/>
        </w:rPr>
      </w:pPr>
      <w:r w:rsidRPr="00A9017A">
        <w:rPr>
          <w:rFonts w:ascii="Times New Roman" w:hAnsi="Times New Roman" w:cs="Times New Roman"/>
          <w:b/>
          <w:bCs/>
        </w:rPr>
        <w:t>DAS OBRIGAÇÕES DA CONTRATANTE</w:t>
      </w:r>
    </w:p>
    <w:p w14:paraId="4230D7B9" w14:textId="77777777" w:rsidR="006774C4" w:rsidRPr="00D942AD"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bookmarkStart w:id="68" w:name="_Hlk213407626"/>
      <w:r w:rsidRPr="00D942AD">
        <w:rPr>
          <w:rFonts w:ascii="Times New Roman" w:hAnsi="Times New Roman" w:cs="Times New Roman"/>
        </w:rPr>
        <w:t>Cumprir e fazer cumprir as disposições legais e regulamentares aplicáveis ao contrato, observando a Lei nº 14.133/2021 e demais normas pertinentes às contratações públicas.</w:t>
      </w:r>
    </w:p>
    <w:p w14:paraId="66D0A940" w14:textId="77777777" w:rsidR="006774C4" w:rsidRPr="00D942AD"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D942AD">
        <w:rPr>
          <w:rFonts w:ascii="Times New Roman" w:hAnsi="Times New Roman" w:cs="Times New Roman"/>
        </w:rPr>
        <w:t>Elaborar, formalizar e assinar o instrumento contratual com base nas disposições deste Termo de Referência, garantindo sua regularidade jurídica e administrativa;</w:t>
      </w:r>
    </w:p>
    <w:p w14:paraId="6DF9DC4E" w14:textId="77777777" w:rsidR="006774C4" w:rsidRPr="00D942AD"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D942AD">
        <w:rPr>
          <w:rFonts w:ascii="Times New Roman" w:hAnsi="Times New Roman" w:cs="Times New Roman"/>
        </w:rPr>
        <w:t>Efetuar o pagamento à contratada após:</w:t>
      </w:r>
    </w:p>
    <w:p w14:paraId="2585974C" w14:textId="77777777" w:rsidR="006774C4" w:rsidRPr="00D942AD" w:rsidRDefault="006774C4" w:rsidP="006774C4">
      <w:pPr>
        <w:pStyle w:val="PargrafodaLista"/>
        <w:numPr>
          <w:ilvl w:val="1"/>
          <w:numId w:val="28"/>
        </w:numPr>
        <w:spacing w:before="120" w:after="120" w:line="259" w:lineRule="auto"/>
        <w:ind w:left="0" w:firstLine="851"/>
        <w:contextualSpacing w:val="0"/>
        <w:jc w:val="both"/>
        <w:rPr>
          <w:rFonts w:ascii="Times New Roman" w:hAnsi="Times New Roman" w:cs="Times New Roman"/>
        </w:rPr>
      </w:pPr>
      <w:r w:rsidRPr="00D942AD">
        <w:rPr>
          <w:rFonts w:ascii="Times New Roman" w:hAnsi="Times New Roman" w:cs="Times New Roman"/>
        </w:rPr>
        <w:t>entrega dos equipamentos;</w:t>
      </w:r>
    </w:p>
    <w:p w14:paraId="1109F4F0" w14:textId="77777777" w:rsidR="006774C4" w:rsidRPr="00D942AD" w:rsidRDefault="006774C4" w:rsidP="006774C4">
      <w:pPr>
        <w:pStyle w:val="PargrafodaLista"/>
        <w:numPr>
          <w:ilvl w:val="1"/>
          <w:numId w:val="28"/>
        </w:numPr>
        <w:spacing w:before="120" w:after="120" w:line="259" w:lineRule="auto"/>
        <w:ind w:left="0" w:firstLine="851"/>
        <w:contextualSpacing w:val="0"/>
        <w:jc w:val="both"/>
        <w:rPr>
          <w:rFonts w:ascii="Times New Roman" w:hAnsi="Times New Roman" w:cs="Times New Roman"/>
        </w:rPr>
      </w:pPr>
      <w:r w:rsidRPr="00D942AD">
        <w:rPr>
          <w:rFonts w:ascii="Times New Roman" w:hAnsi="Times New Roman" w:cs="Times New Roman"/>
        </w:rPr>
        <w:t>conferência e testes;</w:t>
      </w:r>
    </w:p>
    <w:p w14:paraId="460642C0" w14:textId="77777777" w:rsidR="006774C4" w:rsidRPr="00D942AD" w:rsidRDefault="006774C4" w:rsidP="006774C4">
      <w:pPr>
        <w:pStyle w:val="PargrafodaLista"/>
        <w:numPr>
          <w:ilvl w:val="1"/>
          <w:numId w:val="28"/>
        </w:numPr>
        <w:spacing w:before="120" w:after="120" w:line="259" w:lineRule="auto"/>
        <w:ind w:left="0" w:firstLine="851"/>
        <w:contextualSpacing w:val="0"/>
        <w:jc w:val="both"/>
        <w:rPr>
          <w:rFonts w:ascii="Times New Roman" w:hAnsi="Times New Roman" w:cs="Times New Roman"/>
        </w:rPr>
      </w:pPr>
      <w:r w:rsidRPr="00D942AD">
        <w:rPr>
          <w:rFonts w:ascii="Times New Roman" w:hAnsi="Times New Roman" w:cs="Times New Roman"/>
        </w:rPr>
        <w:t>emissão do Termo de Recebimento Definitivo;</w:t>
      </w:r>
    </w:p>
    <w:p w14:paraId="793B95FD" w14:textId="77777777" w:rsidR="006774C4" w:rsidRPr="00D942AD" w:rsidRDefault="006774C4" w:rsidP="006774C4">
      <w:pPr>
        <w:pStyle w:val="PargrafodaLista"/>
        <w:numPr>
          <w:ilvl w:val="1"/>
          <w:numId w:val="28"/>
        </w:numPr>
        <w:spacing w:before="120" w:after="120" w:line="259" w:lineRule="auto"/>
        <w:ind w:left="0" w:firstLine="851"/>
        <w:contextualSpacing w:val="0"/>
        <w:jc w:val="both"/>
        <w:rPr>
          <w:rFonts w:ascii="Times New Roman" w:hAnsi="Times New Roman" w:cs="Times New Roman"/>
        </w:rPr>
      </w:pPr>
      <w:r w:rsidRPr="00D942AD">
        <w:rPr>
          <w:rFonts w:ascii="Times New Roman" w:hAnsi="Times New Roman" w:cs="Times New Roman"/>
        </w:rPr>
        <w:t>atesto do fiscal do contrato;</w:t>
      </w:r>
    </w:p>
    <w:p w14:paraId="7DF60DBB" w14:textId="77777777" w:rsidR="006774C4" w:rsidRPr="00D942AD" w:rsidRDefault="006774C4" w:rsidP="006774C4">
      <w:pPr>
        <w:pStyle w:val="PargrafodaLista"/>
        <w:numPr>
          <w:ilvl w:val="1"/>
          <w:numId w:val="28"/>
        </w:numPr>
        <w:spacing w:before="120" w:after="120" w:line="259" w:lineRule="auto"/>
        <w:ind w:left="0" w:firstLine="851"/>
        <w:contextualSpacing w:val="0"/>
        <w:jc w:val="both"/>
        <w:rPr>
          <w:rFonts w:ascii="Times New Roman" w:hAnsi="Times New Roman" w:cs="Times New Roman"/>
        </w:rPr>
      </w:pPr>
      <w:r w:rsidRPr="00D942AD">
        <w:rPr>
          <w:rFonts w:ascii="Times New Roman" w:hAnsi="Times New Roman" w:cs="Times New Roman"/>
        </w:rPr>
        <w:t>observância dos prazos previstos no edital e na legislação.</w:t>
      </w:r>
    </w:p>
    <w:p w14:paraId="6379C4D4"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lastRenderedPageBreak/>
        <w:t>Zelar pela fiel execução contratual, garantindo que a contratada cumpra todas as obrigações assumidas e mantenha as condições de habilitação exigidas no processo licitatório.</w:t>
      </w:r>
    </w:p>
    <w:p w14:paraId="5180E9A2"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Comunicar imediatamente à contratada qualquer irregularidade verificada durante o recebimento, instalação ou funcionamento dos equipamentos, adotando as medidas administrativas cabíveis.</w:t>
      </w:r>
    </w:p>
    <w:p w14:paraId="598FC5EA"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Conferir, inspecionar e aprovar os equipamentos entregues, verificando sua conformidade com as especificações técnicas estabelecidas neste Termo de Referência.</w:t>
      </w:r>
    </w:p>
    <w:p w14:paraId="7BA88895"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Prestar à contratada todas as informações, esclarecimentos e condições necessárias à adequada execução do objeto, garantindo apoio administrativo e logístico quando necessário.</w:t>
      </w:r>
    </w:p>
    <w:bookmarkEnd w:id="68"/>
    <w:p w14:paraId="0B8CAF86" w14:textId="77777777" w:rsidR="006774C4" w:rsidRPr="00156E31" w:rsidRDefault="006774C4" w:rsidP="006774C4">
      <w:pPr>
        <w:pStyle w:val="PargrafodaLista"/>
        <w:numPr>
          <w:ilvl w:val="0"/>
          <w:numId w:val="17"/>
        </w:numPr>
        <w:spacing w:before="120" w:after="120" w:line="259" w:lineRule="auto"/>
        <w:ind w:left="0" w:firstLine="0"/>
        <w:contextualSpacing w:val="0"/>
        <w:jc w:val="both"/>
        <w:rPr>
          <w:rFonts w:ascii="Times New Roman" w:hAnsi="Times New Roman" w:cs="Times New Roman"/>
          <w:b/>
          <w:bCs/>
        </w:rPr>
      </w:pPr>
      <w:r w:rsidRPr="00156E31">
        <w:rPr>
          <w:rFonts w:ascii="Times New Roman" w:hAnsi="Times New Roman" w:cs="Times New Roman"/>
          <w:b/>
          <w:bCs/>
        </w:rPr>
        <w:t>DAS SANSÕES ADMINISTRATIVAS</w:t>
      </w:r>
    </w:p>
    <w:p w14:paraId="2F3650AB"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Comete infração administrativa nos termos da Lei nº 14.133, de 2021, quem:</w:t>
      </w:r>
    </w:p>
    <w:p w14:paraId="51C1714F"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A inexecução total ou parcial de qualquer das obrigações assumidas em decorrência do credenciamento;</w:t>
      </w:r>
    </w:p>
    <w:p w14:paraId="0524BE97"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ensejar o retardamento da execução do objeto;</w:t>
      </w:r>
    </w:p>
    <w:p w14:paraId="6DB066FE"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falhar ou fraudar na execução do objeto;</w:t>
      </w:r>
    </w:p>
    <w:p w14:paraId="236C0AB2"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comportar-se de modo inidôneo;</w:t>
      </w:r>
    </w:p>
    <w:p w14:paraId="02E32237"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cometer fraude fiscal;</w:t>
      </w:r>
    </w:p>
    <w:p w14:paraId="5EA43966"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não mantiver a proposta; e,</w:t>
      </w:r>
    </w:p>
    <w:p w14:paraId="5D3AD858"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convocado dentro do prazo de validade da sua proposta, não iniciar a execução do objeto, deixar de entregar ou apresentar documentação falsa exigida para o credenciamento.</w:t>
      </w:r>
    </w:p>
    <w:p w14:paraId="358A9417"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O Credenciado que cometer qualquer das infrações discriminadas no subitem acima ficará sujeita, sem prejuízo da responsabilidade civil e criminal, às seguintes sanções:</w:t>
      </w:r>
    </w:p>
    <w:p w14:paraId="20601451"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Na primeira infração, o credenciado poderá receber uma advertência por escrito, alertando sobre a irregularidade cometida e orientando quanto à sua correção;</w:t>
      </w:r>
    </w:p>
    <w:p w14:paraId="20F838BA"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Em casos de reincidência ou infrações mais graves, o credenciado poderá ser penalizado com a aplicação de multa, no uso das prerrogativas que lhe confere o inciso II, do artigo 156 da Lei 14.133/21;</w:t>
      </w:r>
    </w:p>
    <w:p w14:paraId="6DA4EE1E" w14:textId="77777777" w:rsidR="006774C4" w:rsidRPr="00156E31" w:rsidRDefault="006774C4" w:rsidP="006774C4">
      <w:pPr>
        <w:pStyle w:val="PargrafodaLista"/>
        <w:numPr>
          <w:ilvl w:val="2"/>
          <w:numId w:val="17"/>
        </w:numPr>
        <w:spacing w:before="120" w:after="120" w:line="259" w:lineRule="auto"/>
        <w:ind w:left="0" w:firstLine="851"/>
        <w:contextualSpacing w:val="0"/>
        <w:jc w:val="both"/>
        <w:rPr>
          <w:rFonts w:ascii="Times New Roman" w:hAnsi="Times New Roman" w:cs="Times New Roman"/>
        </w:rPr>
      </w:pPr>
      <w:r w:rsidRPr="00156E31">
        <w:rPr>
          <w:rFonts w:ascii="Times New Roman" w:hAnsi="Times New Roman" w:cs="Times New Roman"/>
        </w:rPr>
        <w:t>pela recusa em executar os serviços ora contratados, sofrerá as penalidades previstas § 3º do artigo 156 da Lei 14.133/21;</w:t>
      </w:r>
    </w:p>
    <w:p w14:paraId="6B4FD7BA" w14:textId="77777777" w:rsidR="006774C4" w:rsidRPr="00156E31" w:rsidRDefault="006774C4" w:rsidP="006774C4">
      <w:pPr>
        <w:pStyle w:val="PargrafodaLista"/>
        <w:numPr>
          <w:ilvl w:val="1"/>
          <w:numId w:val="17"/>
        </w:numPr>
        <w:spacing w:before="120" w:after="120" w:line="259" w:lineRule="auto"/>
        <w:ind w:left="0" w:firstLine="709"/>
        <w:contextualSpacing w:val="0"/>
        <w:jc w:val="both"/>
        <w:rPr>
          <w:rFonts w:ascii="Times New Roman" w:hAnsi="Times New Roman" w:cs="Times New Roman"/>
        </w:rPr>
      </w:pPr>
      <w:r w:rsidRPr="00156E31">
        <w:rPr>
          <w:rFonts w:ascii="Times New Roman" w:hAnsi="Times New Roman" w:cs="Times New Roman"/>
        </w:rPr>
        <w:t>Multa de até 5% (cinco por cento) sobre o valor estimado para o contrato, pela inexecução total ou parcial dos serviços.</w:t>
      </w:r>
    </w:p>
    <w:p w14:paraId="7113EAE3" w14:textId="77777777" w:rsidR="006774C4" w:rsidRPr="00156E31" w:rsidRDefault="006774C4" w:rsidP="006774C4">
      <w:pPr>
        <w:pStyle w:val="PargrafodaLista"/>
        <w:numPr>
          <w:ilvl w:val="0"/>
          <w:numId w:val="17"/>
        </w:numPr>
        <w:spacing w:before="120" w:after="120" w:line="259" w:lineRule="auto"/>
        <w:ind w:left="499" w:hanging="357"/>
        <w:contextualSpacing w:val="0"/>
        <w:jc w:val="both"/>
        <w:rPr>
          <w:rFonts w:ascii="Times New Roman" w:hAnsi="Times New Roman" w:cs="Times New Roman"/>
        </w:rPr>
      </w:pPr>
      <w:r w:rsidRPr="00156E31">
        <w:rPr>
          <w:rFonts w:ascii="Times New Roman" w:eastAsia="Times New Roman" w:hAnsi="Times New Roman" w:cs="Times New Roman"/>
          <w:b/>
          <w:bCs/>
          <w:lang w:val="pt-PT"/>
        </w:rPr>
        <w:t>INTEGRAM ESTE TERMO, PARA TODOS OS FINS E EFEITOS, OS SEGUINTES ANEXOS:</w:t>
      </w:r>
    </w:p>
    <w:p w14:paraId="2426EB18"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 xml:space="preserve">Anexo I – Modelo - Declaração de cumprimento ao disposto no inciso </w:t>
      </w:r>
    </w:p>
    <w:p w14:paraId="0415CF77"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 xml:space="preserve">Anexo II – Modelo - Declaração fatos impeditivos </w:t>
      </w:r>
    </w:p>
    <w:p w14:paraId="53C4B03E"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lastRenderedPageBreak/>
        <w:t xml:space="preserve">Anexo III – Modelo – Declaração cumprimento aos requisitos do edital e termo de referência </w:t>
      </w:r>
    </w:p>
    <w:p w14:paraId="3BAA1437"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 xml:space="preserve">Anexo IV – Cadastro de dados do concorrente </w:t>
      </w:r>
    </w:p>
    <w:p w14:paraId="06D645B8"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Anexo V – Modelo – Declaração me/</w:t>
      </w:r>
      <w:proofErr w:type="spellStart"/>
      <w:r w:rsidRPr="00156E31">
        <w:rPr>
          <w:rFonts w:ascii="Times New Roman" w:hAnsi="Times New Roman" w:cs="Times New Roman"/>
          <w:i/>
          <w:iCs/>
        </w:rPr>
        <w:t>epp</w:t>
      </w:r>
      <w:proofErr w:type="spellEnd"/>
      <w:r w:rsidRPr="00156E31">
        <w:rPr>
          <w:rFonts w:ascii="Times New Roman" w:hAnsi="Times New Roman" w:cs="Times New Roman"/>
          <w:i/>
          <w:iCs/>
        </w:rPr>
        <w:t>/</w:t>
      </w:r>
      <w:proofErr w:type="spellStart"/>
      <w:r w:rsidRPr="00156E31">
        <w:rPr>
          <w:rFonts w:ascii="Times New Roman" w:hAnsi="Times New Roman" w:cs="Times New Roman"/>
          <w:i/>
          <w:iCs/>
        </w:rPr>
        <w:t>mei</w:t>
      </w:r>
      <w:proofErr w:type="spellEnd"/>
      <w:r w:rsidRPr="00156E31">
        <w:rPr>
          <w:rFonts w:ascii="Times New Roman" w:hAnsi="Times New Roman" w:cs="Times New Roman"/>
          <w:i/>
          <w:iCs/>
        </w:rPr>
        <w:t xml:space="preserve"> </w:t>
      </w:r>
    </w:p>
    <w:p w14:paraId="653D5F1C"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Anexo VI – Modelo - Declaração índices econômicos</w:t>
      </w:r>
    </w:p>
    <w:p w14:paraId="7E76A902"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i/>
          <w:iCs/>
        </w:rPr>
      </w:pPr>
      <w:r w:rsidRPr="00156E31">
        <w:rPr>
          <w:rFonts w:ascii="Times New Roman" w:hAnsi="Times New Roman" w:cs="Times New Roman"/>
          <w:i/>
          <w:iCs/>
        </w:rPr>
        <w:t>Anexo VII – Modelo Atestado de capacidade técnica</w:t>
      </w:r>
    </w:p>
    <w:p w14:paraId="293EAAE3" w14:textId="77777777" w:rsidR="006774C4" w:rsidRPr="00156E31" w:rsidRDefault="006774C4" w:rsidP="006774C4">
      <w:pPr>
        <w:pStyle w:val="PargrafodaLista"/>
        <w:numPr>
          <w:ilvl w:val="0"/>
          <w:numId w:val="11"/>
        </w:numPr>
        <w:spacing w:before="120" w:after="120" w:line="259" w:lineRule="auto"/>
        <w:jc w:val="both"/>
        <w:rPr>
          <w:rFonts w:ascii="Times New Roman" w:hAnsi="Times New Roman" w:cs="Times New Roman"/>
        </w:rPr>
      </w:pPr>
      <w:r w:rsidRPr="00156E31">
        <w:rPr>
          <w:rFonts w:ascii="Times New Roman" w:hAnsi="Times New Roman" w:cs="Times New Roman"/>
          <w:i/>
          <w:iCs/>
        </w:rPr>
        <w:t>Anexo VIII – Modelo - Declaração encargos</w:t>
      </w:r>
      <w:r w:rsidRPr="00156E31">
        <w:rPr>
          <w:rFonts w:ascii="Times New Roman" w:hAnsi="Times New Roman" w:cs="Times New Roman"/>
        </w:rPr>
        <w:t>.</w:t>
      </w:r>
    </w:p>
    <w:p w14:paraId="642E955D" w14:textId="77777777" w:rsidR="006774C4" w:rsidRDefault="006774C4" w:rsidP="006774C4">
      <w:pPr>
        <w:spacing w:after="120"/>
        <w:jc w:val="right"/>
        <w:rPr>
          <w:rFonts w:ascii="Times New Roman" w:hAnsi="Times New Roman" w:cs="Times New Roman"/>
        </w:rPr>
      </w:pPr>
      <w:r w:rsidRPr="00156E31">
        <w:rPr>
          <w:rFonts w:ascii="Times New Roman" w:hAnsi="Times New Roman" w:cs="Times New Roman"/>
        </w:rPr>
        <w:t>Formoso do Araguaia – TO, 1</w:t>
      </w:r>
      <w:r>
        <w:rPr>
          <w:rFonts w:ascii="Times New Roman" w:hAnsi="Times New Roman" w:cs="Times New Roman"/>
        </w:rPr>
        <w:t>9</w:t>
      </w:r>
      <w:r w:rsidRPr="00156E31">
        <w:rPr>
          <w:rFonts w:ascii="Times New Roman" w:hAnsi="Times New Roman" w:cs="Times New Roman"/>
        </w:rPr>
        <w:t xml:space="preserve"> de </w:t>
      </w:r>
      <w:r>
        <w:rPr>
          <w:rFonts w:ascii="Times New Roman" w:hAnsi="Times New Roman" w:cs="Times New Roman"/>
        </w:rPr>
        <w:t>fevereiro</w:t>
      </w:r>
      <w:r w:rsidRPr="00156E31">
        <w:rPr>
          <w:rFonts w:ascii="Times New Roman" w:hAnsi="Times New Roman" w:cs="Times New Roman"/>
        </w:rPr>
        <w:t xml:space="preserve"> de 202</w:t>
      </w:r>
      <w:r>
        <w:rPr>
          <w:rFonts w:ascii="Times New Roman" w:hAnsi="Times New Roman" w:cs="Times New Roman"/>
        </w:rPr>
        <w:t>6</w:t>
      </w:r>
      <w:r w:rsidRPr="00156E31">
        <w:rPr>
          <w:rFonts w:ascii="Times New Roman" w:hAnsi="Times New Roman" w:cs="Times New Roman"/>
        </w:rPr>
        <w:t>.</w:t>
      </w:r>
    </w:p>
    <w:p w14:paraId="6A24F4E3" w14:textId="77777777" w:rsidR="006774C4" w:rsidRPr="00156E31" w:rsidRDefault="006774C4" w:rsidP="006774C4">
      <w:pPr>
        <w:spacing w:after="120"/>
        <w:jc w:val="right"/>
        <w:rPr>
          <w:rFonts w:ascii="Times New Roman" w:hAnsi="Times New Roman" w:cs="Times New Roman"/>
        </w:rPr>
      </w:pPr>
    </w:p>
    <w:tbl>
      <w:tblPr>
        <w:tblStyle w:val="Tabelacomgrade"/>
        <w:tblW w:w="84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774C4" w:rsidRPr="00156E31" w14:paraId="5F1321B7" w14:textId="77777777" w:rsidTr="004B4662">
        <w:trPr>
          <w:jc w:val="center"/>
        </w:trPr>
        <w:tc>
          <w:tcPr>
            <w:tcW w:w="4247" w:type="dxa"/>
          </w:tcPr>
          <w:p w14:paraId="26D39C15"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r w:rsidRPr="00156E31">
              <w:rPr>
                <w:rFonts w:ascii="Times New Roman" w:eastAsia="Verdana" w:hAnsi="Times New Roman" w:cs="Times New Roman"/>
                <w:b/>
                <w:lang w:val="pt-PT"/>
              </w:rPr>
              <w:t>Elaborado por:</w:t>
            </w:r>
          </w:p>
          <w:p w14:paraId="1F178F86"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p>
          <w:p w14:paraId="65E9BC81"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p>
          <w:p w14:paraId="52F17CE0"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p>
          <w:p w14:paraId="15507951"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p>
          <w:p w14:paraId="4B4AC708" w14:textId="77777777" w:rsidR="006774C4" w:rsidRPr="00156E31" w:rsidRDefault="006774C4" w:rsidP="004B4662">
            <w:pPr>
              <w:widowControl w:val="0"/>
              <w:tabs>
                <w:tab w:val="left" w:pos="2612"/>
                <w:tab w:val="center" w:pos="4252"/>
              </w:tabs>
              <w:autoSpaceDE w:val="0"/>
              <w:autoSpaceDN w:val="0"/>
              <w:jc w:val="center"/>
              <w:rPr>
                <w:rFonts w:ascii="Times New Roman" w:eastAsia="Verdana" w:hAnsi="Times New Roman" w:cs="Times New Roman"/>
                <w:b/>
                <w:lang w:val="pt-PT"/>
              </w:rPr>
            </w:pPr>
            <w:r w:rsidRPr="00156E31">
              <w:rPr>
                <w:rFonts w:ascii="Times New Roman" w:eastAsia="Verdana" w:hAnsi="Times New Roman" w:cs="Times New Roman"/>
                <w:b/>
                <w:lang w:val="pt-PT"/>
              </w:rPr>
              <w:t>THOMÁZ EDSON ARAÚJO RIBEIRO</w:t>
            </w:r>
          </w:p>
          <w:p w14:paraId="0EC25700" w14:textId="77777777" w:rsidR="006774C4" w:rsidRPr="00156E31" w:rsidRDefault="006774C4" w:rsidP="004B4662">
            <w:pPr>
              <w:jc w:val="center"/>
              <w:rPr>
                <w:rFonts w:ascii="Times New Roman" w:hAnsi="Times New Roman" w:cs="Times New Roman"/>
              </w:rPr>
            </w:pPr>
            <w:r w:rsidRPr="00156E31">
              <w:rPr>
                <w:rFonts w:ascii="Times New Roman" w:eastAsia="Calibri" w:hAnsi="Times New Roman" w:cs="Times New Roman"/>
              </w:rPr>
              <w:t>ASSESSOR TÉCNICO SUPERIO</w:t>
            </w:r>
          </w:p>
        </w:tc>
        <w:tc>
          <w:tcPr>
            <w:tcW w:w="4247" w:type="dxa"/>
          </w:tcPr>
          <w:p w14:paraId="50904D5A" w14:textId="77777777" w:rsidR="006774C4" w:rsidRPr="00156E31" w:rsidRDefault="006774C4" w:rsidP="004B4662">
            <w:pPr>
              <w:jc w:val="center"/>
              <w:rPr>
                <w:rFonts w:ascii="Times New Roman" w:eastAsia="Calibri" w:hAnsi="Times New Roman" w:cs="Times New Roman"/>
                <w:b/>
                <w:bCs/>
              </w:rPr>
            </w:pPr>
            <w:r w:rsidRPr="00156E31">
              <w:rPr>
                <w:rFonts w:ascii="Times New Roman" w:eastAsia="Calibri" w:hAnsi="Times New Roman" w:cs="Times New Roman"/>
                <w:b/>
                <w:bCs/>
              </w:rPr>
              <w:t>Aprovado por</w:t>
            </w:r>
          </w:p>
          <w:p w14:paraId="4AF451EF" w14:textId="77777777" w:rsidR="006774C4" w:rsidRPr="00156E31" w:rsidRDefault="006774C4" w:rsidP="004B4662">
            <w:pPr>
              <w:jc w:val="center"/>
              <w:rPr>
                <w:rFonts w:ascii="Times New Roman" w:eastAsia="Calibri" w:hAnsi="Times New Roman" w:cs="Times New Roman"/>
                <w:b/>
                <w:bCs/>
              </w:rPr>
            </w:pPr>
          </w:p>
          <w:p w14:paraId="19F8084E" w14:textId="77777777" w:rsidR="006774C4" w:rsidRPr="00156E31" w:rsidRDefault="006774C4" w:rsidP="004B4662">
            <w:pPr>
              <w:jc w:val="center"/>
              <w:rPr>
                <w:rFonts w:ascii="Times New Roman" w:eastAsia="Calibri" w:hAnsi="Times New Roman" w:cs="Times New Roman"/>
                <w:b/>
                <w:bCs/>
              </w:rPr>
            </w:pPr>
          </w:p>
          <w:p w14:paraId="5B6360F1" w14:textId="77777777" w:rsidR="006774C4" w:rsidRPr="00156E31" w:rsidRDefault="006774C4" w:rsidP="004B4662">
            <w:pPr>
              <w:jc w:val="center"/>
              <w:rPr>
                <w:rFonts w:ascii="Times New Roman" w:eastAsia="Calibri" w:hAnsi="Times New Roman" w:cs="Times New Roman"/>
                <w:b/>
                <w:bCs/>
              </w:rPr>
            </w:pPr>
          </w:p>
          <w:p w14:paraId="0E8AD7C5" w14:textId="77777777" w:rsidR="006774C4" w:rsidRPr="00156E31" w:rsidRDefault="006774C4" w:rsidP="004B4662">
            <w:pPr>
              <w:jc w:val="center"/>
              <w:rPr>
                <w:rFonts w:ascii="Times New Roman" w:eastAsia="Calibri" w:hAnsi="Times New Roman" w:cs="Times New Roman"/>
                <w:b/>
                <w:bCs/>
              </w:rPr>
            </w:pPr>
          </w:p>
          <w:p w14:paraId="7F84485A" w14:textId="77777777" w:rsidR="006774C4" w:rsidRPr="00156E31" w:rsidRDefault="006774C4" w:rsidP="004B4662">
            <w:pPr>
              <w:jc w:val="center"/>
              <w:rPr>
                <w:rFonts w:ascii="Times New Roman" w:eastAsia="Calibri" w:hAnsi="Times New Roman" w:cs="Times New Roman"/>
                <w:b/>
                <w:bCs/>
              </w:rPr>
            </w:pPr>
            <w:bookmarkStart w:id="69" w:name="_Hlk206511586"/>
            <w:r w:rsidRPr="00156E31">
              <w:rPr>
                <w:rFonts w:ascii="Times New Roman" w:eastAsia="Calibri" w:hAnsi="Times New Roman" w:cs="Times New Roman"/>
                <w:b/>
                <w:bCs/>
              </w:rPr>
              <w:t>RAFAELLA DE PAULA MELO CARVALHO</w:t>
            </w:r>
          </w:p>
          <w:bookmarkEnd w:id="69"/>
          <w:p w14:paraId="10D88FD9" w14:textId="77777777" w:rsidR="006774C4" w:rsidRPr="00156E31" w:rsidRDefault="006774C4" w:rsidP="004B4662">
            <w:pPr>
              <w:jc w:val="center"/>
              <w:rPr>
                <w:rFonts w:ascii="Times New Roman" w:eastAsia="Calibri" w:hAnsi="Times New Roman" w:cs="Times New Roman"/>
              </w:rPr>
            </w:pPr>
            <w:r w:rsidRPr="00156E31">
              <w:rPr>
                <w:rFonts w:ascii="Times New Roman" w:eastAsia="Calibri" w:hAnsi="Times New Roman" w:cs="Times New Roman"/>
              </w:rPr>
              <w:t>SECRETÁRIA MUNICIPAL DE SAÚDE</w:t>
            </w:r>
          </w:p>
        </w:tc>
      </w:tr>
      <w:bookmarkEnd w:id="65"/>
    </w:tbl>
    <w:p w14:paraId="7C0157EC" w14:textId="77777777" w:rsidR="006774C4" w:rsidRDefault="006774C4" w:rsidP="006774C4">
      <w:pPr>
        <w:ind w:right="-1"/>
        <w:jc w:val="center"/>
        <w:rPr>
          <w:rFonts w:ascii="Arial" w:hAnsi="Arial" w:cs="Arial"/>
          <w:b/>
          <w:color w:val="EE0000"/>
          <w:szCs w:val="28"/>
        </w:rPr>
      </w:pPr>
    </w:p>
    <w:p w14:paraId="3E830B34" w14:textId="569D7AFB" w:rsidR="006774C4" w:rsidRPr="006774C4" w:rsidRDefault="006774C4" w:rsidP="006774C4">
      <w:pPr>
        <w:rPr>
          <w:rFonts w:ascii="Arial" w:hAnsi="Arial" w:cs="Arial"/>
          <w:b/>
          <w:color w:val="EE0000"/>
          <w:szCs w:val="28"/>
        </w:rPr>
      </w:pPr>
      <w:r>
        <w:rPr>
          <w:rFonts w:ascii="Arial" w:hAnsi="Arial" w:cs="Arial"/>
          <w:b/>
          <w:color w:val="EE0000"/>
          <w:szCs w:val="28"/>
        </w:rPr>
        <w:br w:type="page"/>
      </w:r>
    </w:p>
    <w:p w14:paraId="5FBBF4A9" w14:textId="1FD80D4D" w:rsidR="009B06D0" w:rsidRPr="00156E31" w:rsidRDefault="009B06D0" w:rsidP="009B06D0">
      <w:pPr>
        <w:ind w:right="-1"/>
        <w:jc w:val="center"/>
        <w:rPr>
          <w:rFonts w:ascii="Arial" w:hAnsi="Arial" w:cs="Arial"/>
          <w:b/>
          <w:szCs w:val="28"/>
        </w:rPr>
      </w:pPr>
      <w:r w:rsidRPr="00156E31">
        <w:rPr>
          <w:rFonts w:ascii="Arial" w:hAnsi="Arial" w:cs="Arial"/>
          <w:b/>
          <w:szCs w:val="28"/>
        </w:rPr>
        <w:lastRenderedPageBreak/>
        <w:t>ANEXO I</w:t>
      </w:r>
    </w:p>
    <w:p w14:paraId="48A5DCB3" w14:textId="77777777" w:rsidR="009B06D0" w:rsidRPr="00156E31" w:rsidRDefault="009B06D0" w:rsidP="009B06D0">
      <w:pPr>
        <w:ind w:right="-1"/>
        <w:jc w:val="center"/>
        <w:rPr>
          <w:rFonts w:ascii="Arial" w:hAnsi="Arial" w:cs="Arial"/>
          <w:b/>
          <w:szCs w:val="28"/>
        </w:rPr>
      </w:pPr>
      <w:r w:rsidRPr="00156E31">
        <w:rPr>
          <w:rFonts w:ascii="Arial" w:hAnsi="Arial" w:cs="Arial"/>
          <w:b/>
          <w:szCs w:val="28"/>
        </w:rPr>
        <w:t>MODELO – DECLARAÇÃO DE CUMPRIMENTO AO DISPOSTO NO INCISO</w:t>
      </w:r>
    </w:p>
    <w:p w14:paraId="1E1088AF" w14:textId="77777777" w:rsidR="009B06D0" w:rsidRPr="00156E31" w:rsidRDefault="009B06D0" w:rsidP="009B06D0">
      <w:pPr>
        <w:ind w:right="-1"/>
        <w:jc w:val="center"/>
        <w:rPr>
          <w:rFonts w:ascii="Arial" w:hAnsi="Arial" w:cs="Arial"/>
          <w:b/>
          <w:szCs w:val="28"/>
        </w:rPr>
      </w:pPr>
      <w:r w:rsidRPr="00156E31">
        <w:rPr>
          <w:rFonts w:ascii="Arial" w:hAnsi="Arial" w:cs="Arial"/>
          <w:b/>
          <w:szCs w:val="28"/>
        </w:rPr>
        <w:t>XXXIII DO ART. 7º DA CONSTITUIÇÃO FEDERAL</w:t>
      </w:r>
    </w:p>
    <w:p w14:paraId="7B586A40" w14:textId="77777777" w:rsidR="009B06D0" w:rsidRPr="00156E31" w:rsidRDefault="009B06D0" w:rsidP="009B06D0">
      <w:pPr>
        <w:tabs>
          <w:tab w:val="left" w:pos="4335"/>
        </w:tabs>
        <w:spacing w:line="276" w:lineRule="auto"/>
        <w:jc w:val="center"/>
        <w:rPr>
          <w:rFonts w:ascii="Arial" w:hAnsi="Arial" w:cs="Arial"/>
          <w:sz w:val="20"/>
        </w:rPr>
      </w:pPr>
    </w:p>
    <w:p w14:paraId="09F120CD" w14:textId="77777777" w:rsidR="009B06D0" w:rsidRPr="00156E31" w:rsidRDefault="009B06D0" w:rsidP="009B06D0">
      <w:pPr>
        <w:tabs>
          <w:tab w:val="left" w:pos="4335"/>
        </w:tabs>
        <w:spacing w:line="276" w:lineRule="auto"/>
        <w:jc w:val="center"/>
        <w:rPr>
          <w:rFonts w:ascii="Arial" w:hAnsi="Arial" w:cs="Arial"/>
          <w:sz w:val="20"/>
        </w:rPr>
      </w:pPr>
    </w:p>
    <w:p w14:paraId="0283FC38" w14:textId="77777777" w:rsidR="009B06D0" w:rsidRPr="00156E31" w:rsidRDefault="009B06D0" w:rsidP="009B06D0">
      <w:pPr>
        <w:tabs>
          <w:tab w:val="left" w:pos="4335"/>
        </w:tabs>
        <w:spacing w:line="276" w:lineRule="auto"/>
        <w:jc w:val="both"/>
        <w:rPr>
          <w:rFonts w:ascii="Times New Roman" w:hAnsi="Times New Roman" w:cs="Times New Roman"/>
          <w:szCs w:val="28"/>
        </w:rPr>
      </w:pPr>
      <w:r w:rsidRPr="00156E31">
        <w:rPr>
          <w:rFonts w:ascii="Times New Roman" w:hAnsi="Times New Roman" w:cs="Times New Roman"/>
          <w:szCs w:val="28"/>
        </w:rPr>
        <w:t xml:space="preserve">NOME DA EMPRESA inscrito no CNPJ nº___________, por intermédio  de seu representante legal o(a) </w:t>
      </w:r>
      <w:proofErr w:type="spellStart"/>
      <w:r w:rsidRPr="00156E31">
        <w:rPr>
          <w:rFonts w:ascii="Times New Roman" w:hAnsi="Times New Roman" w:cs="Times New Roman"/>
          <w:szCs w:val="28"/>
        </w:rPr>
        <w:t>Sr</w:t>
      </w:r>
      <w:proofErr w:type="spellEnd"/>
      <w:r w:rsidRPr="00156E31">
        <w:rPr>
          <w:rFonts w:ascii="Times New Roman" w:hAnsi="Times New Roman" w:cs="Times New Roman"/>
          <w:szCs w:val="28"/>
        </w:rPr>
        <w:t xml:space="preserve">(a)__________portador(a) da Carteira de Identidade </w:t>
      </w:r>
      <w:proofErr w:type="spellStart"/>
      <w:r w:rsidRPr="00156E31">
        <w:rPr>
          <w:rFonts w:ascii="Times New Roman" w:hAnsi="Times New Roman" w:cs="Times New Roman"/>
          <w:szCs w:val="28"/>
        </w:rPr>
        <w:t>nº________e</w:t>
      </w:r>
      <w:proofErr w:type="spellEnd"/>
      <w:r w:rsidRPr="00156E31">
        <w:rPr>
          <w:rFonts w:ascii="Times New Roman" w:hAnsi="Times New Roman" w:cs="Times New Roman"/>
          <w:szCs w:val="28"/>
        </w:rPr>
        <w:t xml:space="preserve"> do CPF nº__________, DECLARA, para fins do disposto no inciso VI do </w:t>
      </w:r>
      <w:proofErr w:type="spellStart"/>
      <w:r w:rsidRPr="00156E31">
        <w:rPr>
          <w:rFonts w:ascii="Times New Roman" w:hAnsi="Times New Roman" w:cs="Times New Roman"/>
          <w:szCs w:val="28"/>
        </w:rPr>
        <w:t>art</w:t>
      </w:r>
      <w:proofErr w:type="spellEnd"/>
      <w:r w:rsidRPr="00156E31">
        <w:rPr>
          <w:rFonts w:ascii="Times New Roman" w:hAnsi="Times New Roman" w:cs="Times New Roman"/>
          <w:szCs w:val="28"/>
        </w:rPr>
        <w:t xml:space="preserve"> 14 da Lei nº 14.133, de 01 de abril de </w:t>
      </w:r>
      <w:bookmarkStart w:id="70" w:name="_GoBack"/>
      <w:r w:rsidRPr="00156E31">
        <w:rPr>
          <w:rFonts w:ascii="Times New Roman" w:hAnsi="Times New Roman" w:cs="Times New Roman"/>
          <w:szCs w:val="28"/>
        </w:rPr>
        <w:t>2024</w:t>
      </w:r>
      <w:bookmarkEnd w:id="70"/>
      <w:r w:rsidRPr="00156E31">
        <w:rPr>
          <w:rFonts w:ascii="Times New Roman" w:hAnsi="Times New Roman" w:cs="Times New Roman"/>
          <w:szCs w:val="28"/>
        </w:rPr>
        <w:t>, acrescido  pela Lei nº 9.854, de 27 de outubro de 1999, que não emprega menor de dezoito anos em trabalho noturno, perigoso ou insalubre e não emprega menor de dezesseis anos.</w:t>
      </w:r>
    </w:p>
    <w:p w14:paraId="1C6F961C" w14:textId="77777777" w:rsidR="009B06D0" w:rsidRPr="00156E31" w:rsidRDefault="009B06D0" w:rsidP="009B06D0">
      <w:pPr>
        <w:tabs>
          <w:tab w:val="left" w:pos="4335"/>
        </w:tabs>
        <w:spacing w:line="276" w:lineRule="auto"/>
        <w:jc w:val="both"/>
        <w:rPr>
          <w:rFonts w:ascii="Times New Roman" w:hAnsi="Times New Roman" w:cs="Times New Roman"/>
          <w:szCs w:val="28"/>
        </w:rPr>
      </w:pPr>
      <w:r w:rsidRPr="00156E31">
        <w:rPr>
          <w:rFonts w:ascii="Times New Roman" w:hAnsi="Times New Roman" w:cs="Times New Roman"/>
          <w:szCs w:val="28"/>
        </w:rPr>
        <w:t xml:space="preserve">Ressalva: emprega menor, a partir de quatorze anos, na condição de aprendiz </w:t>
      </w:r>
      <w:proofErr w:type="gramStart"/>
      <w:r w:rsidRPr="00156E31">
        <w:rPr>
          <w:rFonts w:ascii="Times New Roman" w:hAnsi="Times New Roman" w:cs="Times New Roman"/>
          <w:szCs w:val="28"/>
        </w:rPr>
        <w:t xml:space="preserve">(  </w:t>
      </w:r>
      <w:proofErr w:type="gramEnd"/>
      <w:r w:rsidRPr="00156E31">
        <w:rPr>
          <w:rFonts w:ascii="Times New Roman" w:hAnsi="Times New Roman" w:cs="Times New Roman"/>
          <w:szCs w:val="28"/>
        </w:rPr>
        <w:t xml:space="preserve">     ).</w:t>
      </w:r>
    </w:p>
    <w:p w14:paraId="7FDE78A0" w14:textId="77777777" w:rsidR="009B06D0" w:rsidRPr="00156E31" w:rsidRDefault="009B06D0" w:rsidP="009B06D0">
      <w:pPr>
        <w:tabs>
          <w:tab w:val="left" w:pos="4335"/>
        </w:tabs>
        <w:spacing w:line="276" w:lineRule="auto"/>
        <w:jc w:val="both"/>
        <w:rPr>
          <w:rFonts w:ascii="Times New Roman" w:hAnsi="Times New Roman" w:cs="Times New Roman"/>
          <w:szCs w:val="28"/>
        </w:rPr>
      </w:pPr>
    </w:p>
    <w:p w14:paraId="14C69BC5" w14:textId="77777777" w:rsidR="009B06D0" w:rsidRPr="00156E31" w:rsidRDefault="009B06D0" w:rsidP="009B06D0">
      <w:pPr>
        <w:tabs>
          <w:tab w:val="left" w:pos="4335"/>
        </w:tabs>
        <w:spacing w:line="276" w:lineRule="auto"/>
        <w:jc w:val="both"/>
        <w:rPr>
          <w:rFonts w:ascii="Times New Roman" w:hAnsi="Times New Roman" w:cs="Times New Roman"/>
          <w:szCs w:val="28"/>
        </w:rPr>
      </w:pPr>
    </w:p>
    <w:p w14:paraId="2252A1F8" w14:textId="42DA40F6" w:rsidR="009B06D0" w:rsidRPr="00156E31" w:rsidRDefault="009B06D0" w:rsidP="009B06D0">
      <w:pPr>
        <w:tabs>
          <w:tab w:val="left" w:pos="4335"/>
        </w:tabs>
        <w:spacing w:line="276" w:lineRule="auto"/>
        <w:jc w:val="right"/>
        <w:rPr>
          <w:rFonts w:ascii="Times New Roman" w:hAnsi="Times New Roman" w:cs="Times New Roman"/>
          <w:i/>
          <w:szCs w:val="28"/>
        </w:rPr>
      </w:pPr>
      <w:r w:rsidRPr="00156E31">
        <w:rPr>
          <w:rFonts w:ascii="Times New Roman" w:hAnsi="Times New Roman" w:cs="Times New Roman"/>
          <w:i/>
          <w:szCs w:val="28"/>
        </w:rPr>
        <w:t xml:space="preserve">Cidade, </w:t>
      </w:r>
      <w:proofErr w:type="spellStart"/>
      <w:proofErr w:type="gramStart"/>
      <w:r w:rsidRPr="00156E31">
        <w:rPr>
          <w:rFonts w:ascii="Times New Roman" w:hAnsi="Times New Roman" w:cs="Times New Roman"/>
          <w:i/>
          <w:szCs w:val="28"/>
        </w:rPr>
        <w:t>xx</w:t>
      </w:r>
      <w:proofErr w:type="spellEnd"/>
      <w:r w:rsidRPr="00156E31">
        <w:rPr>
          <w:rFonts w:ascii="Times New Roman" w:hAnsi="Times New Roman" w:cs="Times New Roman"/>
          <w:i/>
          <w:szCs w:val="28"/>
        </w:rPr>
        <w:t xml:space="preserve">,   </w:t>
      </w:r>
      <w:proofErr w:type="gramEnd"/>
      <w:r w:rsidRPr="00156E31">
        <w:rPr>
          <w:rFonts w:ascii="Times New Roman" w:hAnsi="Times New Roman" w:cs="Times New Roman"/>
          <w:i/>
          <w:szCs w:val="28"/>
        </w:rPr>
        <w:t xml:space="preserve"> de             ,de  202</w:t>
      </w:r>
      <w:r w:rsidR="003F4158">
        <w:rPr>
          <w:rFonts w:ascii="Times New Roman" w:hAnsi="Times New Roman" w:cs="Times New Roman"/>
          <w:i/>
          <w:szCs w:val="28"/>
        </w:rPr>
        <w:t>6</w:t>
      </w:r>
    </w:p>
    <w:p w14:paraId="571C72EC" w14:textId="77777777" w:rsidR="009B06D0" w:rsidRPr="00156E31" w:rsidRDefault="009B06D0" w:rsidP="009B06D0">
      <w:pPr>
        <w:tabs>
          <w:tab w:val="left" w:pos="4335"/>
        </w:tabs>
        <w:spacing w:line="276" w:lineRule="auto"/>
        <w:jc w:val="right"/>
        <w:rPr>
          <w:rFonts w:ascii="Times New Roman" w:hAnsi="Times New Roman" w:cs="Times New Roman"/>
          <w:i/>
          <w:szCs w:val="28"/>
        </w:rPr>
      </w:pPr>
    </w:p>
    <w:p w14:paraId="79719AAD" w14:textId="77777777" w:rsidR="009B06D0" w:rsidRPr="00156E31" w:rsidRDefault="009B06D0" w:rsidP="009B06D0">
      <w:pPr>
        <w:tabs>
          <w:tab w:val="left" w:pos="4335"/>
        </w:tabs>
        <w:spacing w:line="276" w:lineRule="auto"/>
        <w:jc w:val="center"/>
        <w:rPr>
          <w:rFonts w:ascii="Times New Roman" w:hAnsi="Times New Roman" w:cs="Times New Roman"/>
          <w:szCs w:val="28"/>
        </w:rPr>
      </w:pPr>
    </w:p>
    <w:p w14:paraId="1647E1FA" w14:textId="77777777" w:rsidR="009B06D0" w:rsidRPr="00156E31" w:rsidRDefault="009B06D0" w:rsidP="009B06D0">
      <w:pPr>
        <w:tabs>
          <w:tab w:val="left" w:pos="4335"/>
        </w:tabs>
        <w:spacing w:line="276" w:lineRule="auto"/>
        <w:jc w:val="center"/>
        <w:rPr>
          <w:rFonts w:ascii="Times New Roman" w:hAnsi="Times New Roman" w:cs="Times New Roman"/>
          <w:szCs w:val="28"/>
        </w:rPr>
      </w:pPr>
    </w:p>
    <w:p w14:paraId="5EB4E280" w14:textId="77777777" w:rsidR="009B06D0" w:rsidRPr="00156E31" w:rsidRDefault="009B06D0" w:rsidP="009B06D0">
      <w:pPr>
        <w:tabs>
          <w:tab w:val="left" w:pos="4335"/>
        </w:tabs>
        <w:spacing w:line="276" w:lineRule="auto"/>
        <w:jc w:val="center"/>
        <w:rPr>
          <w:rFonts w:ascii="Times New Roman" w:hAnsi="Times New Roman" w:cs="Times New Roman"/>
          <w:szCs w:val="28"/>
        </w:rPr>
      </w:pPr>
      <w:r w:rsidRPr="00156E31">
        <w:rPr>
          <w:rFonts w:ascii="Times New Roman" w:hAnsi="Times New Roman" w:cs="Times New Roman"/>
          <w:szCs w:val="28"/>
        </w:rPr>
        <w:t>Empresa/CNPJ</w:t>
      </w:r>
    </w:p>
    <w:p w14:paraId="5C62288F" w14:textId="77777777" w:rsidR="009B06D0" w:rsidRPr="00156E31" w:rsidRDefault="009B06D0" w:rsidP="009B06D0">
      <w:pPr>
        <w:tabs>
          <w:tab w:val="left" w:pos="4335"/>
        </w:tabs>
        <w:spacing w:line="276" w:lineRule="auto"/>
        <w:jc w:val="center"/>
        <w:rPr>
          <w:rFonts w:ascii="Times New Roman" w:hAnsi="Times New Roman" w:cs="Times New Roman"/>
          <w:szCs w:val="28"/>
        </w:rPr>
      </w:pPr>
      <w:r w:rsidRPr="00156E31">
        <w:rPr>
          <w:rFonts w:ascii="Times New Roman" w:hAnsi="Times New Roman" w:cs="Times New Roman"/>
          <w:szCs w:val="28"/>
        </w:rPr>
        <w:t>Representante Legal</w:t>
      </w:r>
    </w:p>
    <w:p w14:paraId="3CBACA8B" w14:textId="77777777" w:rsidR="009B06D0" w:rsidRPr="00156E31" w:rsidRDefault="009B06D0" w:rsidP="009B06D0">
      <w:pPr>
        <w:tabs>
          <w:tab w:val="left" w:pos="6720"/>
        </w:tabs>
        <w:jc w:val="center"/>
        <w:rPr>
          <w:rFonts w:ascii="Times New Roman" w:eastAsia="Calibri" w:hAnsi="Times New Roman" w:cs="Times New Roman"/>
        </w:rPr>
      </w:pPr>
    </w:p>
    <w:p w14:paraId="64F9131B" w14:textId="77777777" w:rsidR="009B06D0" w:rsidRPr="00156E31" w:rsidRDefault="009B06D0" w:rsidP="009B06D0">
      <w:pPr>
        <w:tabs>
          <w:tab w:val="left" w:pos="6720"/>
        </w:tabs>
        <w:jc w:val="center"/>
        <w:rPr>
          <w:rFonts w:ascii="Times New Roman" w:eastAsia="Calibri" w:hAnsi="Times New Roman" w:cs="Times New Roman"/>
        </w:rPr>
      </w:pPr>
    </w:p>
    <w:p w14:paraId="425EE021" w14:textId="77777777" w:rsidR="009B06D0" w:rsidRPr="00156E31" w:rsidRDefault="009B06D0" w:rsidP="009B06D0">
      <w:pPr>
        <w:tabs>
          <w:tab w:val="left" w:pos="6720"/>
        </w:tabs>
        <w:jc w:val="center"/>
        <w:rPr>
          <w:rFonts w:ascii="Times New Roman" w:eastAsia="Calibri" w:hAnsi="Times New Roman" w:cs="Times New Roman"/>
        </w:rPr>
      </w:pPr>
    </w:p>
    <w:p w14:paraId="4CC92C5A" w14:textId="77777777" w:rsidR="009B06D0" w:rsidRPr="00156E31" w:rsidRDefault="009B06D0" w:rsidP="009B06D0">
      <w:pPr>
        <w:tabs>
          <w:tab w:val="left" w:pos="6720"/>
        </w:tabs>
        <w:jc w:val="center"/>
        <w:rPr>
          <w:rFonts w:ascii="Times New Roman" w:eastAsia="Calibri" w:hAnsi="Times New Roman" w:cs="Times New Roman"/>
        </w:rPr>
      </w:pPr>
    </w:p>
    <w:p w14:paraId="5CB754C8" w14:textId="77777777" w:rsidR="009B06D0" w:rsidRPr="00156E31" w:rsidRDefault="009B06D0" w:rsidP="009B06D0">
      <w:pPr>
        <w:tabs>
          <w:tab w:val="left" w:pos="6720"/>
        </w:tabs>
        <w:jc w:val="center"/>
        <w:rPr>
          <w:rFonts w:ascii="Times New Roman" w:eastAsia="Calibri" w:hAnsi="Times New Roman" w:cs="Times New Roman"/>
        </w:rPr>
      </w:pPr>
    </w:p>
    <w:p w14:paraId="003C5F91" w14:textId="77777777" w:rsidR="009B06D0" w:rsidRPr="00156E31" w:rsidRDefault="009B06D0" w:rsidP="009B06D0">
      <w:pPr>
        <w:tabs>
          <w:tab w:val="left" w:pos="6720"/>
        </w:tabs>
        <w:jc w:val="center"/>
        <w:rPr>
          <w:rFonts w:ascii="Times New Roman" w:eastAsia="Calibri" w:hAnsi="Times New Roman" w:cs="Times New Roman"/>
        </w:rPr>
      </w:pPr>
    </w:p>
    <w:p w14:paraId="272AE829" w14:textId="77777777" w:rsidR="009B06D0" w:rsidRPr="00156E31" w:rsidRDefault="009B06D0" w:rsidP="009B06D0">
      <w:pPr>
        <w:tabs>
          <w:tab w:val="left" w:pos="6720"/>
        </w:tabs>
        <w:jc w:val="center"/>
        <w:rPr>
          <w:rFonts w:ascii="Times New Roman" w:eastAsia="Calibri" w:hAnsi="Times New Roman" w:cs="Times New Roman"/>
        </w:rPr>
      </w:pPr>
    </w:p>
    <w:p w14:paraId="3419465D" w14:textId="77777777" w:rsidR="009B06D0" w:rsidRPr="00156E31" w:rsidRDefault="009B06D0" w:rsidP="009B06D0">
      <w:pPr>
        <w:tabs>
          <w:tab w:val="left" w:pos="6720"/>
        </w:tabs>
        <w:jc w:val="center"/>
        <w:rPr>
          <w:rFonts w:ascii="Times New Roman" w:eastAsia="Calibri" w:hAnsi="Times New Roman" w:cs="Times New Roman"/>
        </w:rPr>
      </w:pPr>
    </w:p>
    <w:p w14:paraId="48AD1B00" w14:textId="77777777" w:rsidR="009B06D0" w:rsidRPr="00156E31" w:rsidRDefault="009B06D0" w:rsidP="009B06D0">
      <w:pPr>
        <w:tabs>
          <w:tab w:val="left" w:pos="6720"/>
        </w:tabs>
        <w:jc w:val="center"/>
        <w:rPr>
          <w:rFonts w:ascii="Times New Roman" w:eastAsia="Calibri" w:hAnsi="Times New Roman" w:cs="Times New Roman"/>
        </w:rPr>
      </w:pPr>
    </w:p>
    <w:p w14:paraId="33F1B833" w14:textId="77777777" w:rsidR="009B06D0" w:rsidRPr="00156E31" w:rsidRDefault="009B06D0" w:rsidP="009B06D0">
      <w:pPr>
        <w:tabs>
          <w:tab w:val="left" w:pos="6720"/>
        </w:tabs>
        <w:jc w:val="center"/>
        <w:rPr>
          <w:rFonts w:ascii="Times New Roman" w:eastAsia="Calibri" w:hAnsi="Times New Roman" w:cs="Times New Roman"/>
        </w:rPr>
      </w:pPr>
    </w:p>
    <w:p w14:paraId="5B345744" w14:textId="77777777" w:rsidR="009B06D0" w:rsidRPr="00156E31" w:rsidRDefault="009B06D0" w:rsidP="009B06D0">
      <w:pPr>
        <w:tabs>
          <w:tab w:val="left" w:pos="6720"/>
        </w:tabs>
        <w:jc w:val="center"/>
        <w:rPr>
          <w:rFonts w:ascii="Times New Roman" w:eastAsia="Calibri" w:hAnsi="Times New Roman" w:cs="Times New Roman"/>
        </w:rPr>
      </w:pPr>
    </w:p>
    <w:p w14:paraId="0204A446" w14:textId="77777777" w:rsidR="009B06D0" w:rsidRPr="00156E31" w:rsidRDefault="009B06D0" w:rsidP="009B06D0">
      <w:pPr>
        <w:tabs>
          <w:tab w:val="left" w:pos="6720"/>
        </w:tabs>
        <w:jc w:val="center"/>
        <w:rPr>
          <w:rFonts w:ascii="Times New Roman" w:eastAsia="Calibri" w:hAnsi="Times New Roman" w:cs="Times New Roman"/>
        </w:rPr>
      </w:pPr>
    </w:p>
    <w:p w14:paraId="071EB95F" w14:textId="77777777" w:rsidR="009B06D0" w:rsidRPr="00156E31" w:rsidRDefault="009B06D0" w:rsidP="009B06D0">
      <w:pPr>
        <w:tabs>
          <w:tab w:val="left" w:pos="6720"/>
        </w:tabs>
        <w:jc w:val="center"/>
        <w:rPr>
          <w:rFonts w:ascii="Times New Roman" w:eastAsia="Calibri" w:hAnsi="Times New Roman" w:cs="Times New Roman"/>
        </w:rPr>
      </w:pPr>
    </w:p>
    <w:p w14:paraId="40BA1DDF" w14:textId="262CF905" w:rsidR="009B06D0" w:rsidRDefault="009B06D0" w:rsidP="009B06D0">
      <w:pPr>
        <w:tabs>
          <w:tab w:val="left" w:pos="6720"/>
        </w:tabs>
        <w:jc w:val="center"/>
        <w:rPr>
          <w:rFonts w:ascii="Times New Roman" w:eastAsia="Calibri" w:hAnsi="Times New Roman" w:cs="Times New Roman"/>
        </w:rPr>
      </w:pPr>
    </w:p>
    <w:p w14:paraId="2659F64E" w14:textId="644ADEBB" w:rsidR="009B06D0" w:rsidRDefault="009B06D0" w:rsidP="009B06D0">
      <w:pPr>
        <w:tabs>
          <w:tab w:val="left" w:pos="6720"/>
        </w:tabs>
        <w:jc w:val="center"/>
        <w:rPr>
          <w:rFonts w:ascii="Times New Roman" w:eastAsia="Calibri" w:hAnsi="Times New Roman" w:cs="Times New Roman"/>
        </w:rPr>
      </w:pPr>
    </w:p>
    <w:p w14:paraId="274FA851" w14:textId="35F8F2FC" w:rsidR="009B06D0" w:rsidRDefault="009B06D0" w:rsidP="009B06D0">
      <w:pPr>
        <w:tabs>
          <w:tab w:val="left" w:pos="6720"/>
        </w:tabs>
        <w:jc w:val="center"/>
        <w:rPr>
          <w:rFonts w:ascii="Times New Roman" w:eastAsia="Calibri" w:hAnsi="Times New Roman" w:cs="Times New Roman"/>
        </w:rPr>
      </w:pPr>
    </w:p>
    <w:p w14:paraId="2A8E72EF" w14:textId="35DBF5F2" w:rsidR="009B06D0" w:rsidRDefault="009B06D0" w:rsidP="009B06D0">
      <w:pPr>
        <w:tabs>
          <w:tab w:val="left" w:pos="6720"/>
        </w:tabs>
        <w:jc w:val="center"/>
        <w:rPr>
          <w:rFonts w:ascii="Times New Roman" w:eastAsia="Calibri" w:hAnsi="Times New Roman" w:cs="Times New Roman"/>
        </w:rPr>
      </w:pPr>
    </w:p>
    <w:p w14:paraId="52770474" w14:textId="3AF2B12E" w:rsidR="009B06D0" w:rsidRDefault="009B06D0" w:rsidP="009B06D0">
      <w:pPr>
        <w:tabs>
          <w:tab w:val="left" w:pos="6720"/>
        </w:tabs>
        <w:jc w:val="center"/>
        <w:rPr>
          <w:rFonts w:ascii="Times New Roman" w:eastAsia="Calibri" w:hAnsi="Times New Roman" w:cs="Times New Roman"/>
        </w:rPr>
      </w:pPr>
    </w:p>
    <w:p w14:paraId="0B83FFCA" w14:textId="61F8A632" w:rsidR="009B06D0" w:rsidRDefault="009B06D0" w:rsidP="009B06D0">
      <w:pPr>
        <w:tabs>
          <w:tab w:val="left" w:pos="6720"/>
        </w:tabs>
        <w:jc w:val="center"/>
        <w:rPr>
          <w:rFonts w:ascii="Times New Roman" w:eastAsia="Calibri" w:hAnsi="Times New Roman" w:cs="Times New Roman"/>
        </w:rPr>
      </w:pPr>
    </w:p>
    <w:p w14:paraId="1B0CC6C0" w14:textId="54316D85" w:rsidR="009B06D0" w:rsidRDefault="009B06D0" w:rsidP="009B06D0">
      <w:pPr>
        <w:tabs>
          <w:tab w:val="left" w:pos="6720"/>
        </w:tabs>
        <w:jc w:val="center"/>
        <w:rPr>
          <w:rFonts w:ascii="Times New Roman" w:eastAsia="Calibri" w:hAnsi="Times New Roman" w:cs="Times New Roman"/>
        </w:rPr>
      </w:pPr>
    </w:p>
    <w:p w14:paraId="074362E2" w14:textId="77777777" w:rsidR="009B06D0" w:rsidRPr="00156E31" w:rsidRDefault="009B06D0" w:rsidP="009B06D0">
      <w:pPr>
        <w:tabs>
          <w:tab w:val="left" w:pos="6720"/>
        </w:tabs>
        <w:jc w:val="center"/>
        <w:rPr>
          <w:rFonts w:ascii="Times New Roman" w:eastAsia="Calibri" w:hAnsi="Times New Roman" w:cs="Times New Roman"/>
        </w:rPr>
      </w:pPr>
    </w:p>
    <w:p w14:paraId="3F18D2DD" w14:textId="77777777" w:rsidR="009B06D0" w:rsidRPr="00156E31" w:rsidRDefault="009B06D0" w:rsidP="009B06D0">
      <w:pPr>
        <w:tabs>
          <w:tab w:val="left" w:pos="6720"/>
        </w:tabs>
        <w:jc w:val="center"/>
        <w:rPr>
          <w:rFonts w:ascii="Times New Roman" w:eastAsia="Calibri" w:hAnsi="Times New Roman" w:cs="Times New Roman"/>
        </w:rPr>
      </w:pPr>
    </w:p>
    <w:p w14:paraId="365E3131" w14:textId="77777777" w:rsidR="009B06D0" w:rsidRPr="00156E31" w:rsidRDefault="009B06D0" w:rsidP="009B06D0">
      <w:pPr>
        <w:tabs>
          <w:tab w:val="left" w:pos="6720"/>
        </w:tabs>
        <w:jc w:val="center"/>
        <w:rPr>
          <w:rFonts w:ascii="Times New Roman" w:eastAsia="Calibri" w:hAnsi="Times New Roman" w:cs="Times New Roman"/>
        </w:rPr>
      </w:pPr>
    </w:p>
    <w:p w14:paraId="5691F486" w14:textId="77777777" w:rsidR="009B06D0" w:rsidRPr="00156E31" w:rsidRDefault="009B06D0" w:rsidP="009B06D0">
      <w:pPr>
        <w:tabs>
          <w:tab w:val="left" w:pos="6720"/>
        </w:tabs>
        <w:jc w:val="center"/>
        <w:rPr>
          <w:rFonts w:ascii="Times New Roman" w:eastAsia="Calibri" w:hAnsi="Times New Roman" w:cs="Times New Roman"/>
        </w:rPr>
      </w:pPr>
    </w:p>
    <w:p w14:paraId="385E9CB6" w14:textId="77777777" w:rsidR="009B06D0" w:rsidRPr="00156E31" w:rsidRDefault="009B06D0" w:rsidP="009B06D0">
      <w:pPr>
        <w:tabs>
          <w:tab w:val="left" w:pos="6720"/>
        </w:tabs>
        <w:jc w:val="center"/>
        <w:rPr>
          <w:rFonts w:ascii="Times New Roman" w:eastAsia="Calibri" w:hAnsi="Times New Roman" w:cs="Times New Roman"/>
        </w:rPr>
      </w:pPr>
    </w:p>
    <w:p w14:paraId="20AEB867" w14:textId="77777777" w:rsidR="009B06D0" w:rsidRPr="00156E31" w:rsidRDefault="009B06D0" w:rsidP="009B06D0">
      <w:pPr>
        <w:ind w:right="-1"/>
        <w:jc w:val="center"/>
        <w:rPr>
          <w:rFonts w:ascii="Arial" w:hAnsi="Arial" w:cs="Arial"/>
          <w:b/>
        </w:rPr>
      </w:pPr>
    </w:p>
    <w:p w14:paraId="69E5096D" w14:textId="77777777" w:rsidR="009B06D0" w:rsidRPr="00156E31" w:rsidRDefault="009B06D0" w:rsidP="009B06D0">
      <w:pPr>
        <w:ind w:right="-1"/>
        <w:jc w:val="center"/>
        <w:rPr>
          <w:rFonts w:ascii="Arial" w:hAnsi="Arial" w:cs="Arial"/>
          <w:b/>
        </w:rPr>
      </w:pPr>
      <w:r w:rsidRPr="00156E31">
        <w:rPr>
          <w:rFonts w:ascii="Arial" w:hAnsi="Arial" w:cs="Arial"/>
          <w:b/>
        </w:rPr>
        <w:lastRenderedPageBreak/>
        <w:t>ANEXO II</w:t>
      </w:r>
    </w:p>
    <w:p w14:paraId="12A79BC7" w14:textId="77777777" w:rsidR="009B06D0" w:rsidRPr="00156E31" w:rsidRDefault="009B06D0" w:rsidP="009B06D0">
      <w:pPr>
        <w:ind w:right="-1"/>
        <w:jc w:val="center"/>
        <w:rPr>
          <w:rFonts w:ascii="Arial" w:hAnsi="Arial" w:cs="Arial"/>
          <w:b/>
        </w:rPr>
      </w:pPr>
      <w:r w:rsidRPr="00156E31">
        <w:rPr>
          <w:rFonts w:ascii="Arial" w:hAnsi="Arial" w:cs="Arial"/>
          <w:b/>
        </w:rPr>
        <w:t>MODELO – DECLARAÇÃO FATOS IMPEDITIVOS</w:t>
      </w:r>
    </w:p>
    <w:p w14:paraId="430FDA77" w14:textId="77777777" w:rsidR="009B06D0" w:rsidRPr="00156E31" w:rsidRDefault="009B06D0" w:rsidP="009B06D0">
      <w:pPr>
        <w:tabs>
          <w:tab w:val="left" w:pos="6720"/>
        </w:tabs>
        <w:jc w:val="center"/>
        <w:rPr>
          <w:rFonts w:ascii="Times New Roman" w:eastAsia="Calibri" w:hAnsi="Times New Roman" w:cs="Times New Roman"/>
        </w:rPr>
      </w:pPr>
    </w:p>
    <w:p w14:paraId="523CD169" w14:textId="77777777" w:rsidR="009B06D0" w:rsidRPr="00156E31" w:rsidRDefault="009B06D0" w:rsidP="009B06D0">
      <w:pPr>
        <w:tabs>
          <w:tab w:val="left" w:pos="6720"/>
        </w:tabs>
        <w:jc w:val="center"/>
        <w:rPr>
          <w:rFonts w:ascii="Times New Roman" w:eastAsia="Calibri" w:hAnsi="Times New Roman" w:cs="Times New Roman"/>
        </w:rPr>
      </w:pPr>
    </w:p>
    <w:p w14:paraId="023A7C3E" w14:textId="77777777" w:rsidR="009B06D0" w:rsidRPr="00156E31" w:rsidRDefault="009B06D0" w:rsidP="009B06D0">
      <w:pPr>
        <w:adjustRightInd w:val="0"/>
        <w:spacing w:line="276" w:lineRule="auto"/>
        <w:jc w:val="both"/>
        <w:rPr>
          <w:rFonts w:ascii="Times New Roman" w:eastAsia="Times New Roman" w:hAnsi="Times New Roman" w:cs="Times New Roman"/>
        </w:rPr>
      </w:pPr>
      <w:r w:rsidRPr="00156E31">
        <w:rPr>
          <w:rFonts w:ascii="Times New Roman" w:hAnsi="Times New Roman" w:cs="Times New Roman"/>
        </w:rPr>
        <w:t xml:space="preserve">.......(Razão Social da Empresa)......., estabelecida na ........(endereço completo)........., inscrita no CNPJ/CPF sob </w:t>
      </w:r>
      <w:proofErr w:type="spellStart"/>
      <w:r w:rsidRPr="00156E31">
        <w:rPr>
          <w:rFonts w:ascii="Times New Roman" w:hAnsi="Times New Roman" w:cs="Times New Roman"/>
        </w:rPr>
        <w:t>n.°</w:t>
      </w:r>
      <w:proofErr w:type="spellEnd"/>
      <w:r w:rsidRPr="00156E31">
        <w:rPr>
          <w:rFonts w:ascii="Times New Roman" w:hAnsi="Times New Roman" w:cs="Times New Roman"/>
        </w:rPr>
        <w:t xml:space="preserve"> ..............................., neste ato representada pelo seu .........(representante/sócio/procurador)......, brasileiro, RG n°................, CPF n°............ residente e domiciliado (endereço), no uso de suas atribuições legais, vem:</w:t>
      </w:r>
    </w:p>
    <w:p w14:paraId="18BD1ADC" w14:textId="77777777" w:rsidR="009B06D0" w:rsidRPr="00156E31" w:rsidRDefault="009B06D0" w:rsidP="009B06D0">
      <w:pPr>
        <w:adjustRightInd w:val="0"/>
        <w:spacing w:line="276" w:lineRule="auto"/>
        <w:jc w:val="both"/>
        <w:rPr>
          <w:rFonts w:ascii="Times New Roman" w:hAnsi="Times New Roman" w:cs="Times New Roman"/>
        </w:rPr>
      </w:pPr>
    </w:p>
    <w:p w14:paraId="29BC3694" w14:textId="2DC619A1" w:rsidR="009B06D0" w:rsidRPr="00156E31" w:rsidRDefault="009B06D0" w:rsidP="009B06D0">
      <w:pPr>
        <w:adjustRightInd w:val="0"/>
        <w:spacing w:line="276" w:lineRule="auto"/>
        <w:jc w:val="both"/>
        <w:rPr>
          <w:rFonts w:ascii="Times New Roman" w:hAnsi="Times New Roman" w:cs="Times New Roman"/>
        </w:rPr>
      </w:pPr>
      <w:r w:rsidRPr="00156E31">
        <w:rPr>
          <w:rFonts w:ascii="Times New Roman" w:hAnsi="Times New Roman" w:cs="Times New Roman"/>
        </w:rPr>
        <w:t xml:space="preserve">DECLARAR, para todos os fins de direito junto a Dispensa de Licitação nº </w:t>
      </w:r>
      <w:proofErr w:type="spellStart"/>
      <w:r w:rsidRPr="00156E31">
        <w:rPr>
          <w:rFonts w:ascii="Times New Roman" w:hAnsi="Times New Roman" w:cs="Times New Roman"/>
        </w:rPr>
        <w:t>xxx</w:t>
      </w:r>
      <w:proofErr w:type="spellEnd"/>
      <w:r w:rsidRPr="00156E31">
        <w:rPr>
          <w:rFonts w:ascii="Times New Roman" w:hAnsi="Times New Roman" w:cs="Times New Roman"/>
        </w:rPr>
        <w:t>/202</w:t>
      </w:r>
      <w:r w:rsidR="003F4158">
        <w:rPr>
          <w:rFonts w:ascii="Times New Roman" w:hAnsi="Times New Roman" w:cs="Times New Roman"/>
        </w:rPr>
        <w:t>6</w:t>
      </w:r>
      <w:r w:rsidRPr="00156E31">
        <w:rPr>
          <w:rFonts w:ascii="Times New Roman" w:hAnsi="Times New Roman" w:cs="Times New Roman"/>
        </w:rPr>
        <w:t>, do Município de Formoso do Araguaia/TO, a inexistência de fatos supervenientes impeditivos da habilitação ou que comprometam a idoneidade da proponente nos termos do Artigo 63, inciso II, da Lei 14.133, de 1º de abril de 2021 e suas alterações subsequentes.</w:t>
      </w:r>
    </w:p>
    <w:p w14:paraId="34868F47" w14:textId="77777777" w:rsidR="009B06D0" w:rsidRPr="00156E31" w:rsidRDefault="009B06D0" w:rsidP="009B06D0">
      <w:pPr>
        <w:adjustRightInd w:val="0"/>
        <w:spacing w:line="276" w:lineRule="auto"/>
        <w:jc w:val="both"/>
        <w:rPr>
          <w:rFonts w:ascii="Times New Roman" w:hAnsi="Times New Roman" w:cs="Times New Roman"/>
        </w:rPr>
      </w:pPr>
    </w:p>
    <w:p w14:paraId="29336385" w14:textId="77777777" w:rsidR="009B06D0" w:rsidRPr="00156E31" w:rsidRDefault="009B06D0" w:rsidP="009B06D0">
      <w:pPr>
        <w:adjustRightInd w:val="0"/>
        <w:spacing w:line="276" w:lineRule="auto"/>
        <w:jc w:val="both"/>
        <w:rPr>
          <w:rFonts w:ascii="Times New Roman" w:hAnsi="Times New Roman" w:cs="Times New Roman"/>
        </w:rPr>
      </w:pPr>
    </w:p>
    <w:p w14:paraId="337DBF28" w14:textId="77777777" w:rsidR="009B06D0" w:rsidRPr="00156E31" w:rsidRDefault="009B06D0" w:rsidP="009B06D0">
      <w:pPr>
        <w:adjustRightInd w:val="0"/>
        <w:spacing w:line="276" w:lineRule="auto"/>
        <w:jc w:val="right"/>
        <w:rPr>
          <w:rFonts w:ascii="Times New Roman" w:hAnsi="Times New Roman" w:cs="Times New Roman"/>
          <w:i/>
        </w:rPr>
      </w:pPr>
      <w:r w:rsidRPr="00156E31">
        <w:rPr>
          <w:rFonts w:ascii="Times New Roman" w:hAnsi="Times New Roman" w:cs="Times New Roman"/>
          <w:i/>
        </w:rPr>
        <w:t xml:space="preserve">Cidade, </w:t>
      </w:r>
      <w:proofErr w:type="spellStart"/>
      <w:r w:rsidRPr="00156E31">
        <w:rPr>
          <w:rFonts w:ascii="Times New Roman" w:hAnsi="Times New Roman" w:cs="Times New Roman"/>
          <w:i/>
        </w:rPr>
        <w:t>xx</w:t>
      </w:r>
      <w:proofErr w:type="spellEnd"/>
      <w:r w:rsidRPr="00156E31">
        <w:rPr>
          <w:rFonts w:ascii="Times New Roman" w:hAnsi="Times New Roman" w:cs="Times New Roman"/>
          <w:i/>
        </w:rPr>
        <w:t xml:space="preserve"> de        </w:t>
      </w:r>
      <w:proofErr w:type="spellStart"/>
      <w:r w:rsidRPr="00156E31">
        <w:rPr>
          <w:rFonts w:ascii="Times New Roman" w:hAnsi="Times New Roman" w:cs="Times New Roman"/>
          <w:i/>
        </w:rPr>
        <w:t>de</w:t>
      </w:r>
      <w:proofErr w:type="spellEnd"/>
      <w:r w:rsidRPr="00156E31">
        <w:rPr>
          <w:rFonts w:ascii="Times New Roman" w:hAnsi="Times New Roman" w:cs="Times New Roman"/>
          <w:i/>
        </w:rPr>
        <w:t xml:space="preserve"> 202x</w:t>
      </w:r>
    </w:p>
    <w:p w14:paraId="7A1B3333" w14:textId="77777777" w:rsidR="009B06D0" w:rsidRPr="00156E31" w:rsidRDefault="009B06D0" w:rsidP="009B06D0">
      <w:pPr>
        <w:adjustRightInd w:val="0"/>
        <w:spacing w:line="276" w:lineRule="auto"/>
        <w:jc w:val="right"/>
        <w:rPr>
          <w:rFonts w:ascii="Times New Roman" w:hAnsi="Times New Roman" w:cs="Times New Roman"/>
          <w:i/>
        </w:rPr>
      </w:pPr>
    </w:p>
    <w:p w14:paraId="00882B49" w14:textId="77777777" w:rsidR="009B06D0" w:rsidRPr="00156E31" w:rsidRDefault="009B06D0" w:rsidP="009B06D0">
      <w:pPr>
        <w:adjustRightInd w:val="0"/>
        <w:spacing w:line="276" w:lineRule="auto"/>
        <w:jc w:val="right"/>
        <w:rPr>
          <w:rFonts w:ascii="Times New Roman" w:hAnsi="Times New Roman" w:cs="Times New Roman"/>
          <w:i/>
        </w:rPr>
      </w:pPr>
    </w:p>
    <w:p w14:paraId="02F13776"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RAZÃO SOCIAL</w:t>
      </w:r>
    </w:p>
    <w:p w14:paraId="7AE95639"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CNPJ</w:t>
      </w:r>
    </w:p>
    <w:p w14:paraId="649DC26C"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REPRESENTANTE LEGAL/CPF</w:t>
      </w:r>
    </w:p>
    <w:p w14:paraId="1338A88A" w14:textId="77777777" w:rsidR="009B06D0" w:rsidRPr="00156E31" w:rsidRDefault="009B06D0" w:rsidP="009B06D0">
      <w:pPr>
        <w:tabs>
          <w:tab w:val="left" w:pos="6720"/>
        </w:tabs>
        <w:jc w:val="center"/>
        <w:rPr>
          <w:rFonts w:ascii="Times New Roman" w:eastAsia="Calibri" w:hAnsi="Times New Roman" w:cs="Times New Roman"/>
        </w:rPr>
      </w:pPr>
    </w:p>
    <w:p w14:paraId="7FA680E8" w14:textId="77777777" w:rsidR="009B06D0" w:rsidRPr="00156E31" w:rsidRDefault="009B06D0" w:rsidP="009B06D0">
      <w:pPr>
        <w:tabs>
          <w:tab w:val="left" w:pos="6720"/>
        </w:tabs>
        <w:jc w:val="center"/>
        <w:rPr>
          <w:rFonts w:ascii="Times New Roman" w:eastAsia="Calibri" w:hAnsi="Times New Roman" w:cs="Times New Roman"/>
        </w:rPr>
      </w:pPr>
    </w:p>
    <w:p w14:paraId="31AC4F20" w14:textId="77777777" w:rsidR="009B06D0" w:rsidRPr="00156E31" w:rsidRDefault="009B06D0" w:rsidP="009B06D0">
      <w:pPr>
        <w:tabs>
          <w:tab w:val="left" w:pos="6720"/>
        </w:tabs>
        <w:jc w:val="center"/>
        <w:rPr>
          <w:rFonts w:ascii="Times New Roman" w:eastAsia="Calibri" w:hAnsi="Times New Roman" w:cs="Times New Roman"/>
        </w:rPr>
      </w:pPr>
    </w:p>
    <w:p w14:paraId="3A64486E" w14:textId="77777777" w:rsidR="009B06D0" w:rsidRPr="00156E31" w:rsidRDefault="009B06D0" w:rsidP="009B06D0">
      <w:pPr>
        <w:tabs>
          <w:tab w:val="left" w:pos="6720"/>
        </w:tabs>
        <w:jc w:val="center"/>
        <w:rPr>
          <w:rFonts w:ascii="Times New Roman" w:eastAsia="Calibri" w:hAnsi="Times New Roman" w:cs="Times New Roman"/>
        </w:rPr>
      </w:pPr>
    </w:p>
    <w:p w14:paraId="343B7A94" w14:textId="77777777" w:rsidR="009B06D0" w:rsidRPr="00156E31" w:rsidRDefault="009B06D0" w:rsidP="009B06D0">
      <w:pPr>
        <w:tabs>
          <w:tab w:val="left" w:pos="6720"/>
        </w:tabs>
        <w:jc w:val="center"/>
        <w:rPr>
          <w:rFonts w:ascii="Times New Roman" w:eastAsia="Calibri" w:hAnsi="Times New Roman" w:cs="Times New Roman"/>
        </w:rPr>
      </w:pPr>
    </w:p>
    <w:p w14:paraId="68DA58B4" w14:textId="77777777" w:rsidR="009B06D0" w:rsidRPr="00156E31" w:rsidRDefault="009B06D0" w:rsidP="009B06D0">
      <w:pPr>
        <w:tabs>
          <w:tab w:val="left" w:pos="6720"/>
        </w:tabs>
        <w:jc w:val="center"/>
        <w:rPr>
          <w:rFonts w:ascii="Times New Roman" w:eastAsia="Calibri" w:hAnsi="Times New Roman" w:cs="Times New Roman"/>
        </w:rPr>
      </w:pPr>
    </w:p>
    <w:p w14:paraId="1B89E289" w14:textId="77777777" w:rsidR="009B06D0" w:rsidRPr="00156E31" w:rsidRDefault="009B06D0" w:rsidP="009B06D0">
      <w:pPr>
        <w:tabs>
          <w:tab w:val="left" w:pos="6720"/>
        </w:tabs>
        <w:jc w:val="center"/>
        <w:rPr>
          <w:rFonts w:ascii="Times New Roman" w:eastAsia="Calibri" w:hAnsi="Times New Roman" w:cs="Times New Roman"/>
        </w:rPr>
      </w:pPr>
    </w:p>
    <w:p w14:paraId="13C45FE3" w14:textId="77777777" w:rsidR="009B06D0" w:rsidRPr="00156E31" w:rsidRDefault="009B06D0" w:rsidP="009B06D0">
      <w:pPr>
        <w:tabs>
          <w:tab w:val="left" w:pos="6720"/>
        </w:tabs>
        <w:jc w:val="center"/>
        <w:rPr>
          <w:rFonts w:ascii="Times New Roman" w:eastAsia="Calibri" w:hAnsi="Times New Roman" w:cs="Times New Roman"/>
        </w:rPr>
      </w:pPr>
    </w:p>
    <w:p w14:paraId="6F9F5131" w14:textId="77777777" w:rsidR="009B06D0" w:rsidRPr="00156E31" w:rsidRDefault="009B06D0" w:rsidP="009B06D0">
      <w:pPr>
        <w:tabs>
          <w:tab w:val="left" w:pos="6720"/>
        </w:tabs>
        <w:jc w:val="center"/>
        <w:rPr>
          <w:rFonts w:ascii="Times New Roman" w:eastAsia="Calibri" w:hAnsi="Times New Roman" w:cs="Times New Roman"/>
        </w:rPr>
      </w:pPr>
    </w:p>
    <w:p w14:paraId="4DFABAD0" w14:textId="77777777" w:rsidR="009B06D0" w:rsidRPr="00156E31" w:rsidRDefault="009B06D0" w:rsidP="009B06D0">
      <w:pPr>
        <w:tabs>
          <w:tab w:val="left" w:pos="6720"/>
        </w:tabs>
        <w:jc w:val="center"/>
        <w:rPr>
          <w:rFonts w:ascii="Times New Roman" w:eastAsia="Calibri" w:hAnsi="Times New Roman" w:cs="Times New Roman"/>
        </w:rPr>
      </w:pPr>
    </w:p>
    <w:p w14:paraId="26DD9AB3" w14:textId="77777777" w:rsidR="009B06D0" w:rsidRPr="00156E31" w:rsidRDefault="009B06D0" w:rsidP="009B06D0">
      <w:pPr>
        <w:tabs>
          <w:tab w:val="left" w:pos="6720"/>
        </w:tabs>
        <w:jc w:val="center"/>
        <w:rPr>
          <w:rFonts w:ascii="Times New Roman" w:eastAsia="Calibri" w:hAnsi="Times New Roman" w:cs="Times New Roman"/>
        </w:rPr>
      </w:pPr>
    </w:p>
    <w:p w14:paraId="1E849667" w14:textId="77777777" w:rsidR="009B06D0" w:rsidRPr="00156E31" w:rsidRDefault="009B06D0" w:rsidP="009B06D0">
      <w:pPr>
        <w:tabs>
          <w:tab w:val="left" w:pos="6720"/>
        </w:tabs>
        <w:jc w:val="center"/>
        <w:rPr>
          <w:rFonts w:ascii="Times New Roman" w:eastAsia="Calibri" w:hAnsi="Times New Roman" w:cs="Times New Roman"/>
        </w:rPr>
      </w:pPr>
    </w:p>
    <w:p w14:paraId="5F8AAAEF" w14:textId="77777777" w:rsidR="009B06D0" w:rsidRPr="00156E31" w:rsidRDefault="009B06D0" w:rsidP="009B06D0">
      <w:pPr>
        <w:tabs>
          <w:tab w:val="left" w:pos="6720"/>
        </w:tabs>
        <w:jc w:val="center"/>
        <w:rPr>
          <w:rFonts w:ascii="Times New Roman" w:eastAsia="Calibri" w:hAnsi="Times New Roman" w:cs="Times New Roman"/>
        </w:rPr>
      </w:pPr>
    </w:p>
    <w:p w14:paraId="65CC7188" w14:textId="77777777" w:rsidR="009B06D0" w:rsidRPr="00156E31" w:rsidRDefault="009B06D0" w:rsidP="009B06D0">
      <w:pPr>
        <w:tabs>
          <w:tab w:val="left" w:pos="6720"/>
        </w:tabs>
        <w:jc w:val="center"/>
        <w:rPr>
          <w:rFonts w:ascii="Times New Roman" w:eastAsia="Calibri" w:hAnsi="Times New Roman" w:cs="Times New Roman"/>
        </w:rPr>
      </w:pPr>
    </w:p>
    <w:p w14:paraId="6F2C5F05" w14:textId="77777777" w:rsidR="009B06D0" w:rsidRPr="00156E31" w:rsidRDefault="009B06D0" w:rsidP="009B06D0">
      <w:pPr>
        <w:tabs>
          <w:tab w:val="left" w:pos="6720"/>
        </w:tabs>
        <w:jc w:val="center"/>
        <w:rPr>
          <w:rFonts w:ascii="Times New Roman" w:eastAsia="Calibri" w:hAnsi="Times New Roman" w:cs="Times New Roman"/>
        </w:rPr>
      </w:pPr>
    </w:p>
    <w:p w14:paraId="1446433F" w14:textId="77777777" w:rsidR="009B06D0" w:rsidRPr="00156E31" w:rsidRDefault="009B06D0" w:rsidP="009B06D0">
      <w:pPr>
        <w:tabs>
          <w:tab w:val="left" w:pos="6720"/>
        </w:tabs>
        <w:jc w:val="center"/>
        <w:rPr>
          <w:rFonts w:ascii="Times New Roman" w:eastAsia="Calibri" w:hAnsi="Times New Roman" w:cs="Times New Roman"/>
        </w:rPr>
      </w:pPr>
    </w:p>
    <w:p w14:paraId="668E8840" w14:textId="3F352A3B" w:rsidR="009B06D0" w:rsidRDefault="009B06D0" w:rsidP="009B06D0">
      <w:pPr>
        <w:tabs>
          <w:tab w:val="left" w:pos="6720"/>
        </w:tabs>
        <w:jc w:val="center"/>
        <w:rPr>
          <w:rFonts w:ascii="Times New Roman" w:eastAsia="Calibri" w:hAnsi="Times New Roman" w:cs="Times New Roman"/>
        </w:rPr>
      </w:pPr>
    </w:p>
    <w:p w14:paraId="75A1E0C3" w14:textId="5E38960B" w:rsidR="009B06D0" w:rsidRDefault="009B06D0" w:rsidP="009B06D0">
      <w:pPr>
        <w:tabs>
          <w:tab w:val="left" w:pos="6720"/>
        </w:tabs>
        <w:jc w:val="center"/>
        <w:rPr>
          <w:rFonts w:ascii="Times New Roman" w:eastAsia="Calibri" w:hAnsi="Times New Roman" w:cs="Times New Roman"/>
        </w:rPr>
      </w:pPr>
    </w:p>
    <w:p w14:paraId="3BE111EB" w14:textId="447929C1" w:rsidR="009B06D0" w:rsidRDefault="009B06D0" w:rsidP="009B06D0">
      <w:pPr>
        <w:tabs>
          <w:tab w:val="left" w:pos="6720"/>
        </w:tabs>
        <w:jc w:val="center"/>
        <w:rPr>
          <w:rFonts w:ascii="Times New Roman" w:eastAsia="Calibri" w:hAnsi="Times New Roman" w:cs="Times New Roman"/>
        </w:rPr>
      </w:pPr>
    </w:p>
    <w:p w14:paraId="7743B298" w14:textId="7B27571E" w:rsidR="009B06D0" w:rsidRDefault="009B06D0" w:rsidP="009B06D0">
      <w:pPr>
        <w:tabs>
          <w:tab w:val="left" w:pos="6720"/>
        </w:tabs>
        <w:jc w:val="center"/>
        <w:rPr>
          <w:rFonts w:ascii="Times New Roman" w:eastAsia="Calibri" w:hAnsi="Times New Roman" w:cs="Times New Roman"/>
        </w:rPr>
      </w:pPr>
    </w:p>
    <w:p w14:paraId="2F461B4D" w14:textId="77777777" w:rsidR="009B06D0" w:rsidRPr="00156E31" w:rsidRDefault="009B06D0" w:rsidP="009B06D0">
      <w:pPr>
        <w:tabs>
          <w:tab w:val="left" w:pos="6720"/>
        </w:tabs>
        <w:jc w:val="center"/>
        <w:rPr>
          <w:rFonts w:ascii="Times New Roman" w:eastAsia="Calibri" w:hAnsi="Times New Roman" w:cs="Times New Roman"/>
        </w:rPr>
      </w:pPr>
    </w:p>
    <w:p w14:paraId="050DDA38" w14:textId="77777777" w:rsidR="009B06D0" w:rsidRPr="00156E31" w:rsidRDefault="009B06D0" w:rsidP="009B06D0">
      <w:pPr>
        <w:ind w:right="-1"/>
        <w:jc w:val="center"/>
        <w:rPr>
          <w:rFonts w:ascii="Arial" w:hAnsi="Arial" w:cs="Arial"/>
          <w:b/>
        </w:rPr>
      </w:pPr>
    </w:p>
    <w:p w14:paraId="7F793715" w14:textId="77777777" w:rsidR="009B06D0" w:rsidRPr="00156E31" w:rsidRDefault="009B06D0" w:rsidP="009B06D0">
      <w:pPr>
        <w:ind w:right="-1"/>
        <w:jc w:val="center"/>
        <w:rPr>
          <w:rFonts w:ascii="Arial" w:hAnsi="Arial" w:cs="Arial"/>
          <w:b/>
        </w:rPr>
      </w:pPr>
    </w:p>
    <w:p w14:paraId="68432F4A" w14:textId="77777777" w:rsidR="009B06D0" w:rsidRPr="00156E31" w:rsidRDefault="009B06D0" w:rsidP="009B06D0">
      <w:pPr>
        <w:ind w:right="-1"/>
        <w:jc w:val="center"/>
        <w:rPr>
          <w:rFonts w:ascii="Arial" w:hAnsi="Arial" w:cs="Arial"/>
          <w:b/>
        </w:rPr>
      </w:pPr>
      <w:r w:rsidRPr="00156E31">
        <w:rPr>
          <w:rFonts w:ascii="Arial" w:hAnsi="Arial" w:cs="Arial"/>
          <w:b/>
        </w:rPr>
        <w:lastRenderedPageBreak/>
        <w:t>ANEXO III</w:t>
      </w:r>
    </w:p>
    <w:p w14:paraId="747A2417" w14:textId="77777777" w:rsidR="009B06D0" w:rsidRPr="00156E31" w:rsidRDefault="009B06D0" w:rsidP="009B06D0">
      <w:pPr>
        <w:ind w:right="-1"/>
        <w:jc w:val="center"/>
        <w:rPr>
          <w:rFonts w:ascii="Arial" w:hAnsi="Arial" w:cs="Arial"/>
          <w:b/>
        </w:rPr>
      </w:pPr>
      <w:r w:rsidRPr="00156E31">
        <w:rPr>
          <w:rFonts w:ascii="Arial" w:hAnsi="Arial" w:cs="Arial"/>
          <w:b/>
        </w:rPr>
        <w:t>MODELO – DECLARAÇÃO CUMPRIMENTO AOS REQUISITOS DO EDITAL E TERMO DE REFERÊNCIA</w:t>
      </w:r>
    </w:p>
    <w:p w14:paraId="0CC76A03" w14:textId="77777777" w:rsidR="009B06D0" w:rsidRPr="00156E31" w:rsidRDefault="009B06D0" w:rsidP="009B06D0">
      <w:pPr>
        <w:tabs>
          <w:tab w:val="left" w:pos="6720"/>
        </w:tabs>
        <w:jc w:val="center"/>
        <w:rPr>
          <w:rFonts w:ascii="Times New Roman" w:eastAsia="Calibri" w:hAnsi="Times New Roman" w:cs="Times New Roman"/>
        </w:rPr>
      </w:pPr>
    </w:p>
    <w:p w14:paraId="593ABF0B" w14:textId="77777777" w:rsidR="009B06D0" w:rsidRPr="00156E31" w:rsidRDefault="009B06D0" w:rsidP="009B06D0">
      <w:pPr>
        <w:tabs>
          <w:tab w:val="left" w:pos="6720"/>
        </w:tabs>
        <w:jc w:val="center"/>
        <w:rPr>
          <w:rFonts w:ascii="Times New Roman" w:eastAsia="Calibri" w:hAnsi="Times New Roman" w:cs="Times New Roman"/>
        </w:rPr>
      </w:pPr>
    </w:p>
    <w:p w14:paraId="3DBFED8D" w14:textId="77777777" w:rsidR="009B06D0" w:rsidRPr="00156E31" w:rsidRDefault="009B06D0" w:rsidP="009B06D0">
      <w:pPr>
        <w:tabs>
          <w:tab w:val="left" w:pos="6720"/>
        </w:tabs>
        <w:jc w:val="center"/>
        <w:rPr>
          <w:rFonts w:ascii="Times New Roman" w:eastAsia="Calibri" w:hAnsi="Times New Roman" w:cs="Times New Roman"/>
        </w:rPr>
      </w:pPr>
    </w:p>
    <w:p w14:paraId="07090AED" w14:textId="77777777" w:rsidR="009B06D0" w:rsidRPr="00156E31" w:rsidRDefault="009B06D0" w:rsidP="009B06D0">
      <w:pPr>
        <w:tabs>
          <w:tab w:val="left" w:pos="6720"/>
        </w:tabs>
        <w:jc w:val="center"/>
        <w:rPr>
          <w:rFonts w:ascii="Times New Roman" w:eastAsia="Calibri" w:hAnsi="Times New Roman" w:cs="Times New Roman"/>
        </w:rPr>
      </w:pPr>
    </w:p>
    <w:p w14:paraId="00F4CB44" w14:textId="0014FA2B" w:rsidR="009B06D0" w:rsidRPr="00156E31" w:rsidRDefault="009B06D0" w:rsidP="009B06D0">
      <w:pPr>
        <w:adjustRightInd w:val="0"/>
        <w:spacing w:line="276" w:lineRule="auto"/>
        <w:jc w:val="both"/>
        <w:rPr>
          <w:rFonts w:ascii="Times New Roman" w:eastAsia="Times New Roman" w:hAnsi="Times New Roman" w:cs="Times New Roman"/>
        </w:rPr>
      </w:pPr>
      <w:r w:rsidRPr="00156E31">
        <w:rPr>
          <w:rFonts w:ascii="Times New Roman" w:hAnsi="Times New Roman" w:cs="Times New Roman"/>
        </w:rPr>
        <w:t xml:space="preserve">.......(Razão Social da Empresa)......., estabelecida na ........(endereço completo)........., inscrita no CNPJ sob </w:t>
      </w:r>
      <w:proofErr w:type="spellStart"/>
      <w:r w:rsidRPr="00156E31">
        <w:rPr>
          <w:rFonts w:ascii="Times New Roman" w:hAnsi="Times New Roman" w:cs="Times New Roman"/>
        </w:rPr>
        <w:t>n.°</w:t>
      </w:r>
      <w:proofErr w:type="spellEnd"/>
      <w:r w:rsidRPr="00156E31">
        <w:rPr>
          <w:rFonts w:ascii="Times New Roman" w:hAnsi="Times New Roman" w:cs="Times New Roman"/>
        </w:rPr>
        <w:t xml:space="preserve"> ..............................., neste ato representada pelo seu .........(representante/sócio/procurador)......, brasileiro, RG n°................, CPF n°............ residente e domiciliado (endereço), no uso de suas atribuições legais, vem DECLARAR, para todos os fins de direito junto ao Pregão Eletrônico nº XXX/202</w:t>
      </w:r>
      <w:r w:rsidR="00681AA9">
        <w:rPr>
          <w:rFonts w:ascii="Times New Roman" w:hAnsi="Times New Roman" w:cs="Times New Roman"/>
        </w:rPr>
        <w:t>6</w:t>
      </w:r>
      <w:r w:rsidRPr="00156E31">
        <w:rPr>
          <w:rFonts w:ascii="Times New Roman" w:hAnsi="Times New Roman" w:cs="Times New Roman"/>
        </w:rPr>
        <w:t>, do Município de Formoso do Araguaia/TO que:</w:t>
      </w:r>
    </w:p>
    <w:p w14:paraId="4A26A6C6" w14:textId="77777777" w:rsidR="009B06D0" w:rsidRPr="00156E31" w:rsidRDefault="009B06D0" w:rsidP="009B06D0">
      <w:pPr>
        <w:adjustRightInd w:val="0"/>
        <w:spacing w:line="276" w:lineRule="auto"/>
        <w:jc w:val="both"/>
        <w:rPr>
          <w:rFonts w:ascii="Times New Roman" w:hAnsi="Times New Roman" w:cs="Times New Roman"/>
        </w:rPr>
      </w:pPr>
    </w:p>
    <w:p w14:paraId="47D8E72D" w14:textId="77777777" w:rsidR="009B06D0" w:rsidRPr="00156E31" w:rsidRDefault="009B06D0" w:rsidP="005776C1">
      <w:pPr>
        <w:numPr>
          <w:ilvl w:val="0"/>
          <w:numId w:val="13"/>
        </w:numPr>
        <w:autoSpaceDE w:val="0"/>
        <w:autoSpaceDN w:val="0"/>
        <w:adjustRightInd w:val="0"/>
        <w:spacing w:line="360" w:lineRule="auto"/>
        <w:jc w:val="both"/>
        <w:rPr>
          <w:rFonts w:ascii="Times New Roman" w:hAnsi="Times New Roman" w:cs="Times New Roman"/>
        </w:rPr>
      </w:pPr>
      <w:r w:rsidRPr="00156E31">
        <w:rPr>
          <w:rFonts w:ascii="Times New Roman" w:hAnsi="Times New Roman" w:cs="Times New Roman"/>
        </w:rPr>
        <w:t>A proponente tem pleno conhecimento do objeto licitado e está de acordo com as exigências constantes no edital, Termo de Referência e seus anexos, sendo as mesmas consideradas na elaboração da nossa proposta.</w:t>
      </w:r>
    </w:p>
    <w:p w14:paraId="67298834" w14:textId="77777777" w:rsidR="009B06D0" w:rsidRPr="00156E31" w:rsidRDefault="009B06D0" w:rsidP="009B06D0">
      <w:pPr>
        <w:spacing w:line="360" w:lineRule="auto"/>
        <w:jc w:val="both"/>
        <w:rPr>
          <w:rFonts w:ascii="Times New Roman" w:hAnsi="Times New Roman" w:cs="Times New Roman"/>
        </w:rPr>
      </w:pPr>
    </w:p>
    <w:p w14:paraId="3F5B3172" w14:textId="77777777" w:rsidR="009B06D0" w:rsidRPr="00156E31" w:rsidRDefault="009B06D0" w:rsidP="005776C1">
      <w:pPr>
        <w:numPr>
          <w:ilvl w:val="0"/>
          <w:numId w:val="14"/>
        </w:numPr>
        <w:tabs>
          <w:tab w:val="num" w:pos="360"/>
        </w:tabs>
        <w:spacing w:line="360" w:lineRule="auto"/>
        <w:ind w:left="720"/>
        <w:jc w:val="both"/>
        <w:rPr>
          <w:rFonts w:ascii="Times New Roman" w:hAnsi="Times New Roman" w:cs="Times New Roman"/>
        </w:rPr>
      </w:pPr>
      <w:r w:rsidRPr="00156E31">
        <w:rPr>
          <w:rFonts w:ascii="Times New Roman" w:hAnsi="Times New Roman" w:cs="Times New Roman"/>
        </w:rPr>
        <w:t>Assumimos inteira responsabilidade pela autenticidade de todos os documentos apresentados, sujeitando-nos a eventuais averiguações que se fizerem necessárias;</w:t>
      </w:r>
    </w:p>
    <w:p w14:paraId="2884B43D" w14:textId="77777777" w:rsidR="009B06D0" w:rsidRPr="00156E31" w:rsidRDefault="009B06D0" w:rsidP="009B06D0">
      <w:pPr>
        <w:adjustRightInd w:val="0"/>
        <w:spacing w:line="276" w:lineRule="auto"/>
        <w:jc w:val="both"/>
        <w:rPr>
          <w:rFonts w:ascii="Times New Roman" w:hAnsi="Times New Roman" w:cs="Times New Roman"/>
        </w:rPr>
      </w:pPr>
    </w:p>
    <w:p w14:paraId="06034920" w14:textId="77777777" w:rsidR="009B06D0" w:rsidRPr="00156E31" w:rsidRDefault="009B06D0" w:rsidP="009B06D0">
      <w:pPr>
        <w:rPr>
          <w:rFonts w:ascii="Times New Roman" w:hAnsi="Times New Roman" w:cs="Times New Roman"/>
        </w:rPr>
      </w:pPr>
    </w:p>
    <w:p w14:paraId="4719169C" w14:textId="77777777" w:rsidR="009B06D0" w:rsidRPr="00156E31" w:rsidRDefault="009B06D0" w:rsidP="009B06D0">
      <w:pPr>
        <w:adjustRightInd w:val="0"/>
        <w:spacing w:line="276" w:lineRule="auto"/>
        <w:jc w:val="right"/>
        <w:rPr>
          <w:rFonts w:ascii="Times New Roman" w:hAnsi="Times New Roman" w:cs="Times New Roman"/>
          <w:i/>
        </w:rPr>
      </w:pPr>
      <w:r w:rsidRPr="00156E31">
        <w:rPr>
          <w:rFonts w:ascii="Times New Roman" w:hAnsi="Times New Roman" w:cs="Times New Roman"/>
          <w:i/>
        </w:rPr>
        <w:t xml:space="preserve">Cidade, </w:t>
      </w:r>
      <w:proofErr w:type="spellStart"/>
      <w:r w:rsidRPr="00156E31">
        <w:rPr>
          <w:rFonts w:ascii="Times New Roman" w:hAnsi="Times New Roman" w:cs="Times New Roman"/>
          <w:i/>
        </w:rPr>
        <w:t>xx</w:t>
      </w:r>
      <w:proofErr w:type="spellEnd"/>
      <w:r w:rsidRPr="00156E31">
        <w:rPr>
          <w:rFonts w:ascii="Times New Roman" w:hAnsi="Times New Roman" w:cs="Times New Roman"/>
          <w:i/>
        </w:rPr>
        <w:t xml:space="preserve"> de        </w:t>
      </w:r>
      <w:proofErr w:type="spellStart"/>
      <w:r w:rsidRPr="00156E31">
        <w:rPr>
          <w:rFonts w:ascii="Times New Roman" w:hAnsi="Times New Roman" w:cs="Times New Roman"/>
          <w:i/>
        </w:rPr>
        <w:t>de</w:t>
      </w:r>
      <w:proofErr w:type="spellEnd"/>
      <w:r w:rsidRPr="00156E31">
        <w:rPr>
          <w:rFonts w:ascii="Times New Roman" w:hAnsi="Times New Roman" w:cs="Times New Roman"/>
          <w:i/>
        </w:rPr>
        <w:t xml:space="preserve"> 202x</w:t>
      </w:r>
    </w:p>
    <w:p w14:paraId="28852B2D" w14:textId="77777777" w:rsidR="009B06D0" w:rsidRPr="00156E31" w:rsidRDefault="009B06D0" w:rsidP="009B06D0">
      <w:pPr>
        <w:adjustRightInd w:val="0"/>
        <w:spacing w:line="276" w:lineRule="auto"/>
        <w:jc w:val="right"/>
        <w:rPr>
          <w:rFonts w:ascii="Times New Roman" w:hAnsi="Times New Roman" w:cs="Times New Roman"/>
          <w:i/>
        </w:rPr>
      </w:pPr>
    </w:p>
    <w:p w14:paraId="17D62249" w14:textId="77777777" w:rsidR="009B06D0" w:rsidRPr="00156E31" w:rsidRDefault="009B06D0" w:rsidP="009B06D0">
      <w:pPr>
        <w:adjustRightInd w:val="0"/>
        <w:spacing w:line="276" w:lineRule="auto"/>
        <w:jc w:val="right"/>
        <w:rPr>
          <w:rFonts w:ascii="Times New Roman" w:hAnsi="Times New Roman" w:cs="Times New Roman"/>
          <w:i/>
        </w:rPr>
      </w:pPr>
    </w:p>
    <w:p w14:paraId="0CEE0232"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RAZÃO SOCIAL</w:t>
      </w:r>
    </w:p>
    <w:p w14:paraId="21D6EA12"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CNPJ</w:t>
      </w:r>
    </w:p>
    <w:p w14:paraId="4CDE66F7"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REPRESENTANTE LEGAL/CPF</w:t>
      </w:r>
    </w:p>
    <w:p w14:paraId="0B20F4F0" w14:textId="77777777" w:rsidR="009B06D0" w:rsidRPr="00156E31" w:rsidRDefault="009B06D0" w:rsidP="009B06D0">
      <w:pPr>
        <w:adjustRightInd w:val="0"/>
        <w:spacing w:line="276" w:lineRule="auto"/>
        <w:jc w:val="center"/>
        <w:rPr>
          <w:rFonts w:ascii="Times New Roman" w:hAnsi="Times New Roman" w:cs="Times New Roman"/>
        </w:rPr>
      </w:pPr>
    </w:p>
    <w:p w14:paraId="0A61618C" w14:textId="77777777" w:rsidR="009B06D0" w:rsidRPr="00156E31" w:rsidRDefault="009B06D0" w:rsidP="009B06D0">
      <w:pPr>
        <w:adjustRightInd w:val="0"/>
        <w:spacing w:line="276" w:lineRule="auto"/>
        <w:jc w:val="center"/>
        <w:rPr>
          <w:rFonts w:ascii="Times New Roman" w:hAnsi="Times New Roman" w:cs="Times New Roman"/>
        </w:rPr>
      </w:pPr>
    </w:p>
    <w:p w14:paraId="54E800D7" w14:textId="77777777" w:rsidR="009B06D0" w:rsidRPr="00156E31" w:rsidRDefault="009B06D0" w:rsidP="009B06D0">
      <w:pPr>
        <w:adjustRightInd w:val="0"/>
        <w:spacing w:line="276" w:lineRule="auto"/>
        <w:jc w:val="center"/>
        <w:rPr>
          <w:rFonts w:ascii="Times New Roman" w:hAnsi="Times New Roman" w:cs="Times New Roman"/>
        </w:rPr>
      </w:pPr>
    </w:p>
    <w:p w14:paraId="63750ECC" w14:textId="77777777" w:rsidR="009B06D0" w:rsidRPr="00156E31" w:rsidRDefault="009B06D0" w:rsidP="009B06D0">
      <w:pPr>
        <w:adjustRightInd w:val="0"/>
        <w:spacing w:line="276" w:lineRule="auto"/>
        <w:jc w:val="center"/>
        <w:rPr>
          <w:rFonts w:ascii="Times New Roman" w:hAnsi="Times New Roman" w:cs="Times New Roman"/>
        </w:rPr>
      </w:pPr>
    </w:p>
    <w:p w14:paraId="1CC58805" w14:textId="3FCDE677" w:rsidR="009B06D0" w:rsidRDefault="009B06D0" w:rsidP="009B06D0">
      <w:pPr>
        <w:ind w:right="-1"/>
        <w:jc w:val="center"/>
        <w:rPr>
          <w:rFonts w:ascii="Arial" w:hAnsi="Arial" w:cs="Arial"/>
          <w:b/>
          <w:szCs w:val="26"/>
        </w:rPr>
      </w:pPr>
    </w:p>
    <w:p w14:paraId="590F33F6" w14:textId="3749580F" w:rsidR="00681AA9" w:rsidRDefault="00681AA9" w:rsidP="009B06D0">
      <w:pPr>
        <w:ind w:right="-1"/>
        <w:jc w:val="center"/>
        <w:rPr>
          <w:rFonts w:ascii="Arial" w:hAnsi="Arial" w:cs="Arial"/>
          <w:b/>
          <w:szCs w:val="26"/>
        </w:rPr>
      </w:pPr>
    </w:p>
    <w:p w14:paraId="13C3FC50" w14:textId="60B339C4" w:rsidR="00681AA9" w:rsidRDefault="00681AA9" w:rsidP="009B06D0">
      <w:pPr>
        <w:ind w:right="-1"/>
        <w:jc w:val="center"/>
        <w:rPr>
          <w:rFonts w:ascii="Arial" w:hAnsi="Arial" w:cs="Arial"/>
          <w:b/>
          <w:szCs w:val="26"/>
        </w:rPr>
      </w:pPr>
    </w:p>
    <w:p w14:paraId="56BBF097" w14:textId="0309A946" w:rsidR="00681AA9" w:rsidRDefault="00681AA9" w:rsidP="009B06D0">
      <w:pPr>
        <w:ind w:right="-1"/>
        <w:jc w:val="center"/>
        <w:rPr>
          <w:rFonts w:ascii="Arial" w:hAnsi="Arial" w:cs="Arial"/>
          <w:b/>
          <w:szCs w:val="26"/>
        </w:rPr>
      </w:pPr>
    </w:p>
    <w:p w14:paraId="24AFA2CC" w14:textId="010520B7" w:rsidR="00681AA9" w:rsidRDefault="00681AA9" w:rsidP="009B06D0">
      <w:pPr>
        <w:ind w:right="-1"/>
        <w:jc w:val="center"/>
        <w:rPr>
          <w:rFonts w:ascii="Arial" w:hAnsi="Arial" w:cs="Arial"/>
          <w:b/>
          <w:szCs w:val="26"/>
        </w:rPr>
      </w:pPr>
    </w:p>
    <w:p w14:paraId="3CC4C43A" w14:textId="63A8C44E" w:rsidR="00681AA9" w:rsidRDefault="00681AA9" w:rsidP="009B06D0">
      <w:pPr>
        <w:ind w:right="-1"/>
        <w:jc w:val="center"/>
        <w:rPr>
          <w:rFonts w:ascii="Arial" w:hAnsi="Arial" w:cs="Arial"/>
          <w:b/>
          <w:szCs w:val="26"/>
        </w:rPr>
      </w:pPr>
    </w:p>
    <w:p w14:paraId="5C7FC478" w14:textId="2CA10B28" w:rsidR="00681AA9" w:rsidRDefault="00681AA9" w:rsidP="009B06D0">
      <w:pPr>
        <w:ind w:right="-1"/>
        <w:jc w:val="center"/>
        <w:rPr>
          <w:rFonts w:ascii="Arial" w:hAnsi="Arial" w:cs="Arial"/>
          <w:b/>
          <w:szCs w:val="26"/>
        </w:rPr>
      </w:pPr>
    </w:p>
    <w:p w14:paraId="3935D606" w14:textId="61606B82" w:rsidR="00681AA9" w:rsidRDefault="00681AA9" w:rsidP="009B06D0">
      <w:pPr>
        <w:ind w:right="-1"/>
        <w:jc w:val="center"/>
        <w:rPr>
          <w:rFonts w:ascii="Arial" w:hAnsi="Arial" w:cs="Arial"/>
          <w:b/>
          <w:szCs w:val="26"/>
        </w:rPr>
      </w:pPr>
    </w:p>
    <w:p w14:paraId="4B09576E" w14:textId="77777777" w:rsidR="00681AA9" w:rsidRPr="00156E31" w:rsidRDefault="00681AA9" w:rsidP="009B06D0">
      <w:pPr>
        <w:ind w:right="-1"/>
        <w:jc w:val="center"/>
        <w:rPr>
          <w:rFonts w:ascii="Arial" w:hAnsi="Arial" w:cs="Arial"/>
          <w:b/>
          <w:szCs w:val="26"/>
        </w:rPr>
      </w:pPr>
    </w:p>
    <w:p w14:paraId="60FFEE79" w14:textId="77777777" w:rsidR="009B06D0" w:rsidRPr="00156E31" w:rsidRDefault="009B06D0" w:rsidP="009B06D0">
      <w:pPr>
        <w:ind w:right="-1"/>
        <w:jc w:val="center"/>
        <w:rPr>
          <w:rFonts w:ascii="Arial" w:hAnsi="Arial" w:cs="Arial"/>
          <w:b/>
          <w:szCs w:val="26"/>
        </w:rPr>
      </w:pPr>
    </w:p>
    <w:p w14:paraId="556C7CCF" w14:textId="77777777" w:rsidR="009B06D0" w:rsidRPr="00156E31" w:rsidRDefault="009B06D0" w:rsidP="009B06D0">
      <w:pPr>
        <w:ind w:right="-1"/>
        <w:jc w:val="center"/>
        <w:rPr>
          <w:rFonts w:ascii="Arial" w:hAnsi="Arial" w:cs="Arial"/>
          <w:b/>
          <w:szCs w:val="26"/>
        </w:rPr>
      </w:pPr>
      <w:r w:rsidRPr="00156E31">
        <w:rPr>
          <w:rFonts w:ascii="Arial" w:hAnsi="Arial" w:cs="Arial"/>
          <w:b/>
          <w:szCs w:val="26"/>
        </w:rPr>
        <w:lastRenderedPageBreak/>
        <w:t>ANEXO IV</w:t>
      </w:r>
    </w:p>
    <w:p w14:paraId="3DFCFDC5" w14:textId="77777777" w:rsidR="009B06D0" w:rsidRPr="00156E31" w:rsidRDefault="009B06D0" w:rsidP="009B06D0">
      <w:pPr>
        <w:ind w:right="-1"/>
        <w:jc w:val="center"/>
        <w:rPr>
          <w:rFonts w:ascii="Arial" w:hAnsi="Arial" w:cs="Arial"/>
          <w:b/>
          <w:szCs w:val="26"/>
        </w:rPr>
      </w:pPr>
      <w:r w:rsidRPr="00156E31">
        <w:rPr>
          <w:rFonts w:ascii="Arial" w:hAnsi="Arial" w:cs="Arial"/>
          <w:b/>
          <w:szCs w:val="26"/>
        </w:rPr>
        <w:t xml:space="preserve">CDC - </w:t>
      </w:r>
      <w:bookmarkStart w:id="71" w:name="_Hlk187066285"/>
      <w:r w:rsidRPr="00156E31">
        <w:rPr>
          <w:rFonts w:ascii="Arial" w:hAnsi="Arial" w:cs="Arial"/>
          <w:b/>
          <w:szCs w:val="26"/>
        </w:rPr>
        <w:t>CADASTRO DE DADOS DO CONCORRENTE</w:t>
      </w:r>
      <w:bookmarkEnd w:id="71"/>
    </w:p>
    <w:p w14:paraId="2DA04FFA" w14:textId="77777777" w:rsidR="009B06D0" w:rsidRPr="00156E31" w:rsidRDefault="009B06D0" w:rsidP="009B06D0">
      <w:pPr>
        <w:tabs>
          <w:tab w:val="left" w:pos="4335"/>
        </w:tabs>
        <w:ind w:left="1276"/>
        <w:rPr>
          <w:rFonts w:ascii="Arial" w:hAnsi="Arial" w:cs="Arial"/>
          <w:sz w:val="20"/>
        </w:rPr>
      </w:pPr>
    </w:p>
    <w:p w14:paraId="7A28E263" w14:textId="77777777" w:rsidR="009B06D0" w:rsidRPr="00156E31" w:rsidRDefault="00175AFD" w:rsidP="009B06D0">
      <w:pPr>
        <w:tabs>
          <w:tab w:val="left" w:pos="4335"/>
        </w:tabs>
        <w:ind w:left="-284"/>
        <w:rPr>
          <w:rFonts w:ascii="Arial" w:hAnsi="Arial" w:cs="Arial"/>
          <w:sz w:val="20"/>
        </w:rPr>
      </w:pPr>
      <w:r>
        <w:rPr>
          <w:rFonts w:ascii="Arial" w:hAnsi="Arial" w:cs="Arial"/>
          <w:noProof/>
          <w:sz w:val="20"/>
        </w:rPr>
        <w:object w:dxaOrig="1440" w:dyaOrig="1440" w14:anchorId="50E68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pt;margin-top:13.65pt;width:486.3pt;height:345.1pt;z-index:251663360;mso-position-horizontal-relative:text;mso-position-vertical-relative:text">
            <v:imagedata r:id="rId54" o:title=""/>
            <w10:wrap type="square" side="right"/>
          </v:shape>
          <o:OLEObject Type="Embed" ProgID="Excel.Sheet.12" ShapeID="_x0000_s1027" DrawAspect="Content" ObjectID="_1835163974" r:id="rId55"/>
        </w:object>
      </w:r>
    </w:p>
    <w:p w14:paraId="0D81F57E" w14:textId="77777777" w:rsidR="009B06D0" w:rsidRPr="00156E31" w:rsidRDefault="009B06D0" w:rsidP="009B06D0">
      <w:pPr>
        <w:tabs>
          <w:tab w:val="left" w:pos="4335"/>
        </w:tabs>
        <w:ind w:left="-284"/>
        <w:rPr>
          <w:rFonts w:ascii="Arial" w:hAnsi="Arial" w:cs="Arial"/>
          <w:sz w:val="20"/>
        </w:rPr>
      </w:pPr>
    </w:p>
    <w:p w14:paraId="4DB38A43" w14:textId="77777777" w:rsidR="009B06D0" w:rsidRPr="00156E31" w:rsidRDefault="009B06D0" w:rsidP="009B06D0">
      <w:pPr>
        <w:tabs>
          <w:tab w:val="left" w:pos="4335"/>
        </w:tabs>
        <w:ind w:left="-284"/>
        <w:rPr>
          <w:rFonts w:ascii="Arial" w:hAnsi="Arial" w:cs="Arial"/>
          <w:sz w:val="20"/>
        </w:rPr>
      </w:pPr>
    </w:p>
    <w:p w14:paraId="7BCBFB9C" w14:textId="77777777" w:rsidR="009B06D0" w:rsidRPr="00156E31" w:rsidRDefault="009B06D0" w:rsidP="009B06D0">
      <w:pPr>
        <w:tabs>
          <w:tab w:val="left" w:pos="4335"/>
        </w:tabs>
        <w:rPr>
          <w:rFonts w:ascii="Arial" w:hAnsi="Arial" w:cs="Arial"/>
          <w:sz w:val="20"/>
        </w:rPr>
      </w:pPr>
    </w:p>
    <w:p w14:paraId="5B80969E" w14:textId="77777777" w:rsidR="009B06D0" w:rsidRPr="00156E31" w:rsidRDefault="009B06D0" w:rsidP="009B06D0">
      <w:pPr>
        <w:rPr>
          <w:rFonts w:ascii="Arial" w:hAnsi="Arial" w:cs="Arial"/>
          <w:sz w:val="20"/>
        </w:rPr>
      </w:pPr>
    </w:p>
    <w:p w14:paraId="6F1F0A7B" w14:textId="77777777" w:rsidR="009B06D0" w:rsidRPr="00156E31" w:rsidRDefault="009B06D0" w:rsidP="009B06D0">
      <w:pPr>
        <w:rPr>
          <w:rFonts w:ascii="Arial" w:hAnsi="Arial" w:cs="Arial"/>
          <w:sz w:val="20"/>
        </w:rPr>
      </w:pPr>
    </w:p>
    <w:p w14:paraId="14E1FDC8" w14:textId="77777777" w:rsidR="009B06D0" w:rsidRPr="00156E31" w:rsidRDefault="009B06D0" w:rsidP="009B06D0">
      <w:pPr>
        <w:rPr>
          <w:rFonts w:ascii="Arial" w:hAnsi="Arial" w:cs="Arial"/>
          <w:sz w:val="20"/>
        </w:rPr>
      </w:pPr>
    </w:p>
    <w:p w14:paraId="3CD1A71E" w14:textId="77777777" w:rsidR="009B06D0" w:rsidRPr="00156E31" w:rsidRDefault="009B06D0" w:rsidP="009B06D0">
      <w:pPr>
        <w:rPr>
          <w:rFonts w:ascii="Arial" w:hAnsi="Arial" w:cs="Arial"/>
          <w:sz w:val="20"/>
        </w:rPr>
      </w:pPr>
    </w:p>
    <w:p w14:paraId="5204EBFC" w14:textId="77777777" w:rsidR="009B06D0" w:rsidRPr="00156E31" w:rsidRDefault="009B06D0" w:rsidP="009B06D0">
      <w:pPr>
        <w:rPr>
          <w:rFonts w:ascii="Arial" w:hAnsi="Arial" w:cs="Arial"/>
          <w:sz w:val="20"/>
        </w:rPr>
      </w:pPr>
    </w:p>
    <w:p w14:paraId="21DE0455" w14:textId="77777777" w:rsidR="009B06D0" w:rsidRPr="00156E31" w:rsidRDefault="009B06D0" w:rsidP="009B06D0">
      <w:pPr>
        <w:rPr>
          <w:rFonts w:ascii="Arial" w:hAnsi="Arial" w:cs="Arial"/>
          <w:sz w:val="20"/>
        </w:rPr>
      </w:pPr>
    </w:p>
    <w:p w14:paraId="5D58E5ED" w14:textId="77777777" w:rsidR="009B06D0" w:rsidRPr="00156E31" w:rsidRDefault="009B06D0" w:rsidP="009B06D0">
      <w:pPr>
        <w:tabs>
          <w:tab w:val="left" w:pos="4335"/>
        </w:tabs>
        <w:rPr>
          <w:rFonts w:ascii="Arial" w:hAnsi="Arial" w:cs="Arial"/>
          <w:sz w:val="20"/>
        </w:rPr>
      </w:pPr>
    </w:p>
    <w:p w14:paraId="3679A604" w14:textId="77777777" w:rsidR="009B06D0" w:rsidRPr="00156E31" w:rsidRDefault="009B06D0" w:rsidP="009B06D0">
      <w:pPr>
        <w:tabs>
          <w:tab w:val="left" w:pos="4335"/>
        </w:tabs>
        <w:rPr>
          <w:rFonts w:ascii="Arial" w:hAnsi="Arial" w:cs="Arial"/>
          <w:sz w:val="20"/>
        </w:rPr>
      </w:pPr>
    </w:p>
    <w:p w14:paraId="73E2B706" w14:textId="77777777" w:rsidR="009B06D0" w:rsidRPr="00156E31" w:rsidRDefault="009B06D0" w:rsidP="009B06D0">
      <w:pPr>
        <w:tabs>
          <w:tab w:val="left" w:pos="4335"/>
        </w:tabs>
        <w:rPr>
          <w:rFonts w:ascii="Arial" w:hAnsi="Arial" w:cs="Arial"/>
          <w:sz w:val="20"/>
        </w:rPr>
      </w:pPr>
    </w:p>
    <w:p w14:paraId="5B945DA2" w14:textId="406C04CE" w:rsidR="009B06D0" w:rsidRDefault="009B06D0" w:rsidP="009B06D0">
      <w:pPr>
        <w:ind w:right="-1"/>
        <w:jc w:val="center"/>
        <w:rPr>
          <w:rFonts w:ascii="Arial" w:hAnsi="Arial" w:cs="Arial"/>
          <w:b/>
        </w:rPr>
      </w:pPr>
    </w:p>
    <w:p w14:paraId="0B01379E" w14:textId="48BF67A3" w:rsidR="00681AA9" w:rsidRDefault="00681AA9" w:rsidP="009B06D0">
      <w:pPr>
        <w:ind w:right="-1"/>
        <w:jc w:val="center"/>
        <w:rPr>
          <w:rFonts w:ascii="Arial" w:hAnsi="Arial" w:cs="Arial"/>
          <w:b/>
        </w:rPr>
      </w:pPr>
    </w:p>
    <w:p w14:paraId="71F7BDBD" w14:textId="48370095" w:rsidR="00681AA9" w:rsidRDefault="00681AA9" w:rsidP="009B06D0">
      <w:pPr>
        <w:ind w:right="-1"/>
        <w:jc w:val="center"/>
        <w:rPr>
          <w:rFonts w:ascii="Arial" w:hAnsi="Arial" w:cs="Arial"/>
          <w:b/>
        </w:rPr>
      </w:pPr>
    </w:p>
    <w:p w14:paraId="011E36F7" w14:textId="7F2F453E" w:rsidR="00681AA9" w:rsidRDefault="00681AA9" w:rsidP="009B06D0">
      <w:pPr>
        <w:ind w:right="-1"/>
        <w:jc w:val="center"/>
        <w:rPr>
          <w:rFonts w:ascii="Arial" w:hAnsi="Arial" w:cs="Arial"/>
          <w:b/>
        </w:rPr>
      </w:pPr>
    </w:p>
    <w:p w14:paraId="53805F79" w14:textId="7EDB8563" w:rsidR="00681AA9" w:rsidRDefault="00681AA9" w:rsidP="009B06D0">
      <w:pPr>
        <w:ind w:right="-1"/>
        <w:jc w:val="center"/>
        <w:rPr>
          <w:rFonts w:ascii="Arial" w:hAnsi="Arial" w:cs="Arial"/>
          <w:b/>
        </w:rPr>
      </w:pPr>
    </w:p>
    <w:p w14:paraId="46991E67" w14:textId="7B301D92" w:rsidR="00681AA9" w:rsidRDefault="00681AA9" w:rsidP="009B06D0">
      <w:pPr>
        <w:ind w:right="-1"/>
        <w:jc w:val="center"/>
        <w:rPr>
          <w:rFonts w:ascii="Arial" w:hAnsi="Arial" w:cs="Arial"/>
          <w:b/>
        </w:rPr>
      </w:pPr>
    </w:p>
    <w:p w14:paraId="7FEB672A" w14:textId="77777777" w:rsidR="00681AA9" w:rsidRPr="00156E31" w:rsidRDefault="00681AA9" w:rsidP="009B06D0">
      <w:pPr>
        <w:ind w:right="-1"/>
        <w:jc w:val="center"/>
        <w:rPr>
          <w:rFonts w:ascii="Arial" w:hAnsi="Arial" w:cs="Arial"/>
          <w:b/>
        </w:rPr>
      </w:pPr>
    </w:p>
    <w:p w14:paraId="65D904D0" w14:textId="77777777" w:rsidR="009B06D0" w:rsidRPr="00156E31" w:rsidRDefault="009B06D0" w:rsidP="009B06D0">
      <w:pPr>
        <w:ind w:right="-1"/>
        <w:jc w:val="center"/>
        <w:rPr>
          <w:rFonts w:ascii="Arial" w:hAnsi="Arial" w:cs="Arial"/>
          <w:b/>
        </w:rPr>
      </w:pPr>
    </w:p>
    <w:p w14:paraId="519A8E28" w14:textId="77777777" w:rsidR="009B06D0" w:rsidRPr="00156E31" w:rsidRDefault="009B06D0" w:rsidP="009B06D0">
      <w:pPr>
        <w:ind w:right="-1"/>
        <w:jc w:val="center"/>
        <w:rPr>
          <w:rFonts w:ascii="Arial" w:hAnsi="Arial" w:cs="Arial"/>
          <w:b/>
        </w:rPr>
      </w:pPr>
      <w:r w:rsidRPr="00156E31">
        <w:rPr>
          <w:rFonts w:ascii="Arial" w:hAnsi="Arial" w:cs="Arial"/>
          <w:b/>
        </w:rPr>
        <w:lastRenderedPageBreak/>
        <w:t>ANEXO V</w:t>
      </w:r>
    </w:p>
    <w:p w14:paraId="314C7245" w14:textId="77777777" w:rsidR="009B06D0" w:rsidRPr="00156E31" w:rsidRDefault="009B06D0" w:rsidP="009B06D0">
      <w:pPr>
        <w:ind w:right="-1"/>
        <w:jc w:val="center"/>
        <w:rPr>
          <w:rFonts w:ascii="Arial" w:hAnsi="Arial" w:cs="Arial"/>
          <w:b/>
        </w:rPr>
      </w:pPr>
      <w:r w:rsidRPr="00156E31">
        <w:rPr>
          <w:rFonts w:ascii="Arial" w:hAnsi="Arial" w:cs="Arial"/>
          <w:b/>
        </w:rPr>
        <w:t>MODELO – DECLARAÇÃO ME/EPP/MEI</w:t>
      </w:r>
    </w:p>
    <w:p w14:paraId="5CC87D75" w14:textId="77777777" w:rsidR="009B06D0" w:rsidRPr="00156E31" w:rsidRDefault="009B06D0" w:rsidP="009B06D0">
      <w:pPr>
        <w:tabs>
          <w:tab w:val="left" w:pos="4335"/>
        </w:tabs>
        <w:spacing w:line="276" w:lineRule="auto"/>
        <w:rPr>
          <w:rFonts w:ascii="Arial" w:hAnsi="Arial" w:cs="Arial"/>
        </w:rPr>
      </w:pPr>
    </w:p>
    <w:p w14:paraId="1281DAC8" w14:textId="77777777" w:rsidR="009B06D0" w:rsidRPr="00156E31" w:rsidRDefault="009B06D0" w:rsidP="009B06D0">
      <w:pPr>
        <w:tabs>
          <w:tab w:val="left" w:pos="4335"/>
        </w:tabs>
        <w:spacing w:line="276" w:lineRule="auto"/>
        <w:jc w:val="both"/>
        <w:rPr>
          <w:rFonts w:ascii="Times New Roman" w:hAnsi="Times New Roman" w:cs="Times New Roman"/>
        </w:rPr>
      </w:pPr>
      <w:r w:rsidRPr="00156E31">
        <w:rPr>
          <w:rFonts w:ascii="Times New Roman" w:hAnsi="Times New Roman"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1AB2E601" w14:textId="77777777" w:rsidR="009B06D0" w:rsidRPr="00156E31" w:rsidRDefault="009B06D0" w:rsidP="009B06D0">
      <w:pPr>
        <w:tabs>
          <w:tab w:val="left" w:pos="4335"/>
        </w:tabs>
        <w:spacing w:line="276" w:lineRule="auto"/>
        <w:jc w:val="both"/>
        <w:rPr>
          <w:rFonts w:ascii="Times New Roman" w:hAnsi="Times New Roman" w:cs="Times New Roman"/>
        </w:rPr>
      </w:pPr>
    </w:p>
    <w:p w14:paraId="5C2E6271" w14:textId="77777777" w:rsidR="009B06D0" w:rsidRPr="00156E31" w:rsidRDefault="009B06D0" w:rsidP="009B06D0">
      <w:pPr>
        <w:tabs>
          <w:tab w:val="left" w:pos="4335"/>
        </w:tabs>
        <w:spacing w:line="276" w:lineRule="auto"/>
        <w:jc w:val="both"/>
        <w:rPr>
          <w:rFonts w:ascii="Times New Roman" w:hAnsi="Times New Roman" w:cs="Times New Roman"/>
        </w:rPr>
      </w:pPr>
    </w:p>
    <w:p w14:paraId="7A837E16" w14:textId="6321897B" w:rsidR="009B06D0" w:rsidRPr="00156E31" w:rsidRDefault="009B06D0" w:rsidP="009B06D0">
      <w:pPr>
        <w:tabs>
          <w:tab w:val="left" w:pos="4335"/>
        </w:tabs>
        <w:spacing w:line="276" w:lineRule="auto"/>
        <w:jc w:val="right"/>
        <w:rPr>
          <w:rFonts w:ascii="Times New Roman" w:hAnsi="Times New Roman" w:cs="Times New Roman"/>
          <w:i/>
        </w:rPr>
      </w:pPr>
      <w:r w:rsidRPr="00156E31">
        <w:rPr>
          <w:rFonts w:ascii="Times New Roman" w:hAnsi="Times New Roman" w:cs="Times New Roman"/>
          <w:i/>
        </w:rPr>
        <w:t xml:space="preserve">Cidade, </w:t>
      </w:r>
      <w:proofErr w:type="spellStart"/>
      <w:proofErr w:type="gramStart"/>
      <w:r w:rsidRPr="00156E31">
        <w:rPr>
          <w:rFonts w:ascii="Times New Roman" w:hAnsi="Times New Roman" w:cs="Times New Roman"/>
          <w:i/>
        </w:rPr>
        <w:t>xx</w:t>
      </w:r>
      <w:proofErr w:type="spellEnd"/>
      <w:r w:rsidRPr="00156E31">
        <w:rPr>
          <w:rFonts w:ascii="Times New Roman" w:hAnsi="Times New Roman" w:cs="Times New Roman"/>
          <w:i/>
        </w:rPr>
        <w:t xml:space="preserve">,   </w:t>
      </w:r>
      <w:proofErr w:type="gramEnd"/>
      <w:r w:rsidRPr="00156E31">
        <w:rPr>
          <w:rFonts w:ascii="Times New Roman" w:hAnsi="Times New Roman" w:cs="Times New Roman"/>
          <w:i/>
        </w:rPr>
        <w:t xml:space="preserve"> de             ,de  202</w:t>
      </w:r>
      <w:r w:rsidR="00681AA9">
        <w:rPr>
          <w:rFonts w:ascii="Times New Roman" w:hAnsi="Times New Roman" w:cs="Times New Roman"/>
          <w:i/>
        </w:rPr>
        <w:t>6</w:t>
      </w:r>
    </w:p>
    <w:p w14:paraId="2189078F" w14:textId="77777777" w:rsidR="009B06D0" w:rsidRPr="00156E31" w:rsidRDefault="009B06D0" w:rsidP="009B06D0">
      <w:pPr>
        <w:tabs>
          <w:tab w:val="left" w:pos="4335"/>
        </w:tabs>
        <w:spacing w:line="276" w:lineRule="auto"/>
        <w:jc w:val="right"/>
        <w:rPr>
          <w:rFonts w:ascii="Times New Roman" w:hAnsi="Times New Roman" w:cs="Times New Roman"/>
          <w:i/>
        </w:rPr>
      </w:pPr>
    </w:p>
    <w:p w14:paraId="20F3AC47" w14:textId="77777777" w:rsidR="009B06D0" w:rsidRPr="00156E31" w:rsidRDefault="009B06D0" w:rsidP="009B06D0">
      <w:pPr>
        <w:tabs>
          <w:tab w:val="left" w:pos="4335"/>
        </w:tabs>
        <w:spacing w:line="276" w:lineRule="auto"/>
        <w:jc w:val="center"/>
        <w:rPr>
          <w:rFonts w:ascii="Times New Roman" w:hAnsi="Times New Roman" w:cs="Times New Roman"/>
        </w:rPr>
      </w:pPr>
    </w:p>
    <w:p w14:paraId="3F24E387" w14:textId="77777777" w:rsidR="009B06D0" w:rsidRPr="00156E31" w:rsidRDefault="009B06D0" w:rsidP="009B06D0">
      <w:pPr>
        <w:tabs>
          <w:tab w:val="left" w:pos="4335"/>
        </w:tabs>
        <w:spacing w:line="276" w:lineRule="auto"/>
        <w:jc w:val="center"/>
        <w:rPr>
          <w:rFonts w:ascii="Times New Roman" w:hAnsi="Times New Roman" w:cs="Times New Roman"/>
        </w:rPr>
      </w:pPr>
    </w:p>
    <w:p w14:paraId="053993AE" w14:textId="77777777" w:rsidR="009B06D0" w:rsidRPr="00156E31" w:rsidRDefault="009B06D0" w:rsidP="009B06D0">
      <w:pPr>
        <w:tabs>
          <w:tab w:val="left" w:pos="4335"/>
        </w:tabs>
        <w:spacing w:line="276" w:lineRule="auto"/>
        <w:jc w:val="center"/>
        <w:rPr>
          <w:rFonts w:ascii="Times New Roman" w:hAnsi="Times New Roman" w:cs="Times New Roman"/>
        </w:rPr>
      </w:pPr>
      <w:r w:rsidRPr="00156E31">
        <w:rPr>
          <w:rFonts w:ascii="Times New Roman" w:hAnsi="Times New Roman" w:cs="Times New Roman"/>
        </w:rPr>
        <w:t>Empresa/CNPJ</w:t>
      </w:r>
    </w:p>
    <w:p w14:paraId="0CE32154" w14:textId="77777777" w:rsidR="009B06D0" w:rsidRPr="00156E31" w:rsidRDefault="009B06D0" w:rsidP="009B06D0">
      <w:pPr>
        <w:tabs>
          <w:tab w:val="left" w:pos="4335"/>
        </w:tabs>
        <w:spacing w:line="276" w:lineRule="auto"/>
        <w:jc w:val="center"/>
        <w:rPr>
          <w:rFonts w:ascii="Times New Roman" w:hAnsi="Times New Roman" w:cs="Times New Roman"/>
        </w:rPr>
      </w:pPr>
      <w:r w:rsidRPr="00156E31">
        <w:rPr>
          <w:rFonts w:ascii="Times New Roman" w:hAnsi="Times New Roman" w:cs="Times New Roman"/>
        </w:rPr>
        <w:t>Representante Legal</w:t>
      </w:r>
    </w:p>
    <w:p w14:paraId="00823FF4" w14:textId="77777777" w:rsidR="009B06D0" w:rsidRPr="00156E31" w:rsidRDefault="009B06D0" w:rsidP="009B06D0">
      <w:pPr>
        <w:tabs>
          <w:tab w:val="left" w:pos="4335"/>
        </w:tabs>
        <w:spacing w:line="276" w:lineRule="auto"/>
        <w:jc w:val="center"/>
        <w:rPr>
          <w:rFonts w:ascii="Times New Roman" w:hAnsi="Times New Roman" w:cs="Times New Roman"/>
        </w:rPr>
      </w:pPr>
    </w:p>
    <w:p w14:paraId="1FDC1C1B" w14:textId="77777777" w:rsidR="009B06D0" w:rsidRPr="00156E31" w:rsidRDefault="009B06D0" w:rsidP="009B06D0">
      <w:pPr>
        <w:tabs>
          <w:tab w:val="left" w:pos="4335"/>
        </w:tabs>
        <w:spacing w:line="276" w:lineRule="auto"/>
        <w:jc w:val="center"/>
        <w:rPr>
          <w:rFonts w:ascii="Times New Roman" w:hAnsi="Times New Roman" w:cs="Times New Roman"/>
        </w:rPr>
      </w:pPr>
    </w:p>
    <w:p w14:paraId="5A2EEE95" w14:textId="77777777" w:rsidR="009B06D0" w:rsidRPr="00156E31" w:rsidRDefault="009B06D0" w:rsidP="009B06D0">
      <w:pPr>
        <w:tabs>
          <w:tab w:val="left" w:pos="4335"/>
        </w:tabs>
        <w:spacing w:line="276" w:lineRule="auto"/>
        <w:jc w:val="center"/>
        <w:rPr>
          <w:rFonts w:ascii="Times New Roman" w:hAnsi="Times New Roman" w:cs="Times New Roman"/>
        </w:rPr>
      </w:pPr>
    </w:p>
    <w:p w14:paraId="5583A700" w14:textId="77777777" w:rsidR="009B06D0" w:rsidRPr="00156E31" w:rsidRDefault="009B06D0" w:rsidP="009B06D0">
      <w:pPr>
        <w:tabs>
          <w:tab w:val="left" w:pos="4335"/>
        </w:tabs>
        <w:spacing w:line="276" w:lineRule="auto"/>
        <w:jc w:val="center"/>
        <w:rPr>
          <w:rFonts w:ascii="Arial" w:hAnsi="Arial" w:cs="Arial"/>
          <w:sz w:val="20"/>
        </w:rPr>
      </w:pPr>
    </w:p>
    <w:p w14:paraId="36AA9D7E" w14:textId="77777777" w:rsidR="009B06D0" w:rsidRPr="00156E31" w:rsidRDefault="009B06D0" w:rsidP="009B06D0">
      <w:pPr>
        <w:tabs>
          <w:tab w:val="left" w:pos="4335"/>
        </w:tabs>
        <w:spacing w:line="276" w:lineRule="auto"/>
        <w:jc w:val="center"/>
        <w:rPr>
          <w:rFonts w:ascii="Arial" w:hAnsi="Arial" w:cs="Arial"/>
          <w:sz w:val="20"/>
        </w:rPr>
      </w:pPr>
    </w:p>
    <w:p w14:paraId="4A68B33B" w14:textId="77777777" w:rsidR="009B06D0" w:rsidRPr="00156E31" w:rsidRDefault="009B06D0" w:rsidP="009B06D0">
      <w:pPr>
        <w:tabs>
          <w:tab w:val="left" w:pos="4335"/>
        </w:tabs>
        <w:spacing w:line="276" w:lineRule="auto"/>
        <w:jc w:val="center"/>
        <w:rPr>
          <w:rFonts w:ascii="Arial" w:hAnsi="Arial" w:cs="Arial"/>
          <w:sz w:val="20"/>
        </w:rPr>
      </w:pPr>
    </w:p>
    <w:p w14:paraId="2DB0AAB6" w14:textId="77777777" w:rsidR="009B06D0" w:rsidRPr="00156E31" w:rsidRDefault="009B06D0" w:rsidP="009B06D0">
      <w:pPr>
        <w:tabs>
          <w:tab w:val="left" w:pos="4335"/>
        </w:tabs>
        <w:spacing w:line="276" w:lineRule="auto"/>
        <w:jc w:val="center"/>
        <w:rPr>
          <w:rFonts w:ascii="Arial" w:hAnsi="Arial" w:cs="Arial"/>
          <w:sz w:val="20"/>
        </w:rPr>
      </w:pPr>
    </w:p>
    <w:p w14:paraId="6D91DE82" w14:textId="77777777" w:rsidR="009B06D0" w:rsidRPr="00156E31" w:rsidRDefault="009B06D0" w:rsidP="009B06D0">
      <w:pPr>
        <w:tabs>
          <w:tab w:val="left" w:pos="4335"/>
        </w:tabs>
        <w:spacing w:line="276" w:lineRule="auto"/>
        <w:jc w:val="center"/>
        <w:rPr>
          <w:rFonts w:ascii="Arial" w:hAnsi="Arial" w:cs="Arial"/>
          <w:sz w:val="20"/>
        </w:rPr>
      </w:pPr>
    </w:p>
    <w:p w14:paraId="10120BA1" w14:textId="77777777" w:rsidR="009B06D0" w:rsidRPr="00156E31" w:rsidRDefault="009B06D0" w:rsidP="009B06D0">
      <w:pPr>
        <w:tabs>
          <w:tab w:val="left" w:pos="4335"/>
        </w:tabs>
        <w:spacing w:line="276" w:lineRule="auto"/>
        <w:jc w:val="center"/>
        <w:rPr>
          <w:rFonts w:ascii="Arial" w:hAnsi="Arial" w:cs="Arial"/>
          <w:sz w:val="20"/>
        </w:rPr>
      </w:pPr>
    </w:p>
    <w:p w14:paraId="1F54D045" w14:textId="77777777" w:rsidR="009B06D0" w:rsidRPr="00156E31" w:rsidRDefault="009B06D0" w:rsidP="009B06D0">
      <w:pPr>
        <w:tabs>
          <w:tab w:val="left" w:pos="4335"/>
        </w:tabs>
        <w:spacing w:line="276" w:lineRule="auto"/>
        <w:jc w:val="center"/>
        <w:rPr>
          <w:rFonts w:ascii="Arial" w:hAnsi="Arial" w:cs="Arial"/>
          <w:sz w:val="20"/>
        </w:rPr>
      </w:pPr>
    </w:p>
    <w:p w14:paraId="13C6A410" w14:textId="18A4202F" w:rsidR="009B06D0" w:rsidRDefault="009B06D0" w:rsidP="009B06D0">
      <w:pPr>
        <w:tabs>
          <w:tab w:val="left" w:pos="4335"/>
        </w:tabs>
        <w:spacing w:line="276" w:lineRule="auto"/>
        <w:jc w:val="center"/>
        <w:rPr>
          <w:rFonts w:ascii="Arial" w:hAnsi="Arial" w:cs="Arial"/>
          <w:sz w:val="20"/>
        </w:rPr>
      </w:pPr>
    </w:p>
    <w:p w14:paraId="6B735F26" w14:textId="441617DC" w:rsidR="00681AA9" w:rsidRDefault="00681AA9" w:rsidP="009B06D0">
      <w:pPr>
        <w:tabs>
          <w:tab w:val="left" w:pos="4335"/>
        </w:tabs>
        <w:spacing w:line="276" w:lineRule="auto"/>
        <w:jc w:val="center"/>
        <w:rPr>
          <w:rFonts w:ascii="Arial" w:hAnsi="Arial" w:cs="Arial"/>
          <w:sz w:val="20"/>
        </w:rPr>
      </w:pPr>
    </w:p>
    <w:p w14:paraId="1E9E31DC" w14:textId="35EB7DB8" w:rsidR="00681AA9" w:rsidRDefault="00681AA9" w:rsidP="009B06D0">
      <w:pPr>
        <w:tabs>
          <w:tab w:val="left" w:pos="4335"/>
        </w:tabs>
        <w:spacing w:line="276" w:lineRule="auto"/>
        <w:jc w:val="center"/>
        <w:rPr>
          <w:rFonts w:ascii="Arial" w:hAnsi="Arial" w:cs="Arial"/>
          <w:sz w:val="20"/>
        </w:rPr>
      </w:pPr>
    </w:p>
    <w:p w14:paraId="2642C98C" w14:textId="6B3AC132" w:rsidR="00681AA9" w:rsidRDefault="00681AA9" w:rsidP="009B06D0">
      <w:pPr>
        <w:tabs>
          <w:tab w:val="left" w:pos="4335"/>
        </w:tabs>
        <w:spacing w:line="276" w:lineRule="auto"/>
        <w:jc w:val="center"/>
        <w:rPr>
          <w:rFonts w:ascii="Arial" w:hAnsi="Arial" w:cs="Arial"/>
          <w:sz w:val="20"/>
        </w:rPr>
      </w:pPr>
    </w:p>
    <w:p w14:paraId="481283FD" w14:textId="095E5F40" w:rsidR="00681AA9" w:rsidRDefault="00681AA9" w:rsidP="009B06D0">
      <w:pPr>
        <w:tabs>
          <w:tab w:val="left" w:pos="4335"/>
        </w:tabs>
        <w:spacing w:line="276" w:lineRule="auto"/>
        <w:jc w:val="center"/>
        <w:rPr>
          <w:rFonts w:ascii="Arial" w:hAnsi="Arial" w:cs="Arial"/>
          <w:sz w:val="20"/>
        </w:rPr>
      </w:pPr>
    </w:p>
    <w:p w14:paraId="0478C1AB" w14:textId="27AA5F11" w:rsidR="00681AA9" w:rsidRDefault="00681AA9" w:rsidP="009B06D0">
      <w:pPr>
        <w:tabs>
          <w:tab w:val="left" w:pos="4335"/>
        </w:tabs>
        <w:spacing w:line="276" w:lineRule="auto"/>
        <w:jc w:val="center"/>
        <w:rPr>
          <w:rFonts w:ascii="Arial" w:hAnsi="Arial" w:cs="Arial"/>
          <w:sz w:val="20"/>
        </w:rPr>
      </w:pPr>
    </w:p>
    <w:p w14:paraId="4E0DCD84" w14:textId="02921F97" w:rsidR="00681AA9" w:rsidRDefault="00681AA9" w:rsidP="009B06D0">
      <w:pPr>
        <w:tabs>
          <w:tab w:val="left" w:pos="4335"/>
        </w:tabs>
        <w:spacing w:line="276" w:lineRule="auto"/>
        <w:jc w:val="center"/>
        <w:rPr>
          <w:rFonts w:ascii="Arial" w:hAnsi="Arial" w:cs="Arial"/>
          <w:sz w:val="20"/>
        </w:rPr>
      </w:pPr>
    </w:p>
    <w:p w14:paraId="3AD2A724" w14:textId="3E62EE44" w:rsidR="00681AA9" w:rsidRDefault="00681AA9" w:rsidP="009B06D0">
      <w:pPr>
        <w:tabs>
          <w:tab w:val="left" w:pos="4335"/>
        </w:tabs>
        <w:spacing w:line="276" w:lineRule="auto"/>
        <w:jc w:val="center"/>
        <w:rPr>
          <w:rFonts w:ascii="Arial" w:hAnsi="Arial" w:cs="Arial"/>
          <w:sz w:val="20"/>
        </w:rPr>
      </w:pPr>
    </w:p>
    <w:p w14:paraId="745B7D8B" w14:textId="74EC2B57" w:rsidR="00681AA9" w:rsidRDefault="00681AA9" w:rsidP="009B06D0">
      <w:pPr>
        <w:tabs>
          <w:tab w:val="left" w:pos="4335"/>
        </w:tabs>
        <w:spacing w:line="276" w:lineRule="auto"/>
        <w:jc w:val="center"/>
        <w:rPr>
          <w:rFonts w:ascii="Arial" w:hAnsi="Arial" w:cs="Arial"/>
          <w:sz w:val="20"/>
        </w:rPr>
      </w:pPr>
    </w:p>
    <w:p w14:paraId="23478D89" w14:textId="0B0D8E06" w:rsidR="00681AA9" w:rsidRDefault="00681AA9" w:rsidP="009B06D0">
      <w:pPr>
        <w:tabs>
          <w:tab w:val="left" w:pos="4335"/>
        </w:tabs>
        <w:spacing w:line="276" w:lineRule="auto"/>
        <w:jc w:val="center"/>
        <w:rPr>
          <w:rFonts w:ascii="Arial" w:hAnsi="Arial" w:cs="Arial"/>
          <w:sz w:val="20"/>
        </w:rPr>
      </w:pPr>
    </w:p>
    <w:p w14:paraId="220E3A13" w14:textId="16D69FBB" w:rsidR="00681AA9" w:rsidRDefault="00681AA9" w:rsidP="009B06D0">
      <w:pPr>
        <w:tabs>
          <w:tab w:val="left" w:pos="4335"/>
        </w:tabs>
        <w:spacing w:line="276" w:lineRule="auto"/>
        <w:jc w:val="center"/>
        <w:rPr>
          <w:rFonts w:ascii="Arial" w:hAnsi="Arial" w:cs="Arial"/>
          <w:sz w:val="20"/>
        </w:rPr>
      </w:pPr>
    </w:p>
    <w:p w14:paraId="42BA7E95" w14:textId="0796F612" w:rsidR="00681AA9" w:rsidRDefault="00681AA9" w:rsidP="009B06D0">
      <w:pPr>
        <w:tabs>
          <w:tab w:val="left" w:pos="4335"/>
        </w:tabs>
        <w:spacing w:line="276" w:lineRule="auto"/>
        <w:jc w:val="center"/>
        <w:rPr>
          <w:rFonts w:ascii="Arial" w:hAnsi="Arial" w:cs="Arial"/>
          <w:sz w:val="20"/>
        </w:rPr>
      </w:pPr>
    </w:p>
    <w:p w14:paraId="456ABF25" w14:textId="77777777" w:rsidR="00681AA9" w:rsidRPr="00156E31" w:rsidRDefault="00681AA9" w:rsidP="009B06D0">
      <w:pPr>
        <w:tabs>
          <w:tab w:val="left" w:pos="4335"/>
        </w:tabs>
        <w:spacing w:line="276" w:lineRule="auto"/>
        <w:jc w:val="center"/>
        <w:rPr>
          <w:rFonts w:ascii="Arial" w:hAnsi="Arial" w:cs="Arial"/>
          <w:sz w:val="20"/>
        </w:rPr>
      </w:pPr>
    </w:p>
    <w:p w14:paraId="4690A7BE" w14:textId="77777777" w:rsidR="009B06D0" w:rsidRPr="00156E31" w:rsidRDefault="009B06D0" w:rsidP="009B06D0">
      <w:pPr>
        <w:tabs>
          <w:tab w:val="left" w:pos="4335"/>
        </w:tabs>
        <w:spacing w:line="276" w:lineRule="auto"/>
        <w:jc w:val="center"/>
        <w:rPr>
          <w:rFonts w:ascii="Arial" w:hAnsi="Arial" w:cs="Arial"/>
          <w:sz w:val="20"/>
        </w:rPr>
      </w:pPr>
    </w:p>
    <w:p w14:paraId="36800B20" w14:textId="77777777" w:rsidR="009B06D0" w:rsidRPr="00156E31" w:rsidRDefault="009B06D0" w:rsidP="009B06D0">
      <w:pPr>
        <w:tabs>
          <w:tab w:val="left" w:pos="4335"/>
        </w:tabs>
        <w:spacing w:line="276" w:lineRule="auto"/>
        <w:jc w:val="center"/>
        <w:rPr>
          <w:rFonts w:ascii="Arial" w:hAnsi="Arial" w:cs="Arial"/>
          <w:sz w:val="20"/>
        </w:rPr>
      </w:pPr>
    </w:p>
    <w:p w14:paraId="6937A210" w14:textId="77777777" w:rsidR="009B06D0" w:rsidRPr="00156E31" w:rsidRDefault="009B06D0" w:rsidP="009B06D0">
      <w:pPr>
        <w:ind w:right="-1"/>
        <w:jc w:val="center"/>
        <w:rPr>
          <w:rFonts w:ascii="Arial" w:hAnsi="Arial" w:cs="Arial"/>
          <w:b/>
          <w:szCs w:val="26"/>
        </w:rPr>
      </w:pPr>
    </w:p>
    <w:p w14:paraId="16513F0B" w14:textId="77777777" w:rsidR="009B06D0" w:rsidRPr="00156E31" w:rsidRDefault="009B06D0" w:rsidP="009B06D0">
      <w:pPr>
        <w:ind w:right="-1"/>
        <w:jc w:val="center"/>
        <w:rPr>
          <w:rFonts w:ascii="Arial" w:hAnsi="Arial" w:cs="Arial"/>
          <w:b/>
          <w:szCs w:val="26"/>
        </w:rPr>
      </w:pPr>
      <w:r w:rsidRPr="00156E31">
        <w:rPr>
          <w:rFonts w:ascii="Arial" w:hAnsi="Arial" w:cs="Arial"/>
          <w:b/>
          <w:szCs w:val="26"/>
        </w:rPr>
        <w:lastRenderedPageBreak/>
        <w:t>ANEXO VI</w:t>
      </w:r>
    </w:p>
    <w:p w14:paraId="45EC4CCE" w14:textId="77777777" w:rsidR="009B06D0" w:rsidRPr="00156E31" w:rsidRDefault="009B06D0" w:rsidP="009B06D0">
      <w:pPr>
        <w:ind w:right="-1"/>
        <w:jc w:val="center"/>
        <w:rPr>
          <w:rFonts w:ascii="Arial" w:hAnsi="Arial" w:cs="Arial"/>
          <w:b/>
          <w:szCs w:val="26"/>
        </w:rPr>
      </w:pPr>
      <w:r w:rsidRPr="00156E31">
        <w:rPr>
          <w:rFonts w:ascii="Arial" w:hAnsi="Arial" w:cs="Arial"/>
          <w:b/>
          <w:szCs w:val="26"/>
        </w:rPr>
        <w:t>MODELO – DECLARAÇÃO ÍNDICES ECONÔMICOS</w:t>
      </w:r>
    </w:p>
    <w:p w14:paraId="154B6370"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RAZÃO SOCIAL: </w:t>
      </w:r>
    </w:p>
    <w:p w14:paraId="0832890C"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CNPJ: </w:t>
      </w:r>
    </w:p>
    <w:p w14:paraId="15C03E2B"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ANO DE REFERÊNCIA: </w:t>
      </w:r>
    </w:p>
    <w:p w14:paraId="0B1DC2ED"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Ativo Circulante = R$ </w:t>
      </w:r>
    </w:p>
    <w:p w14:paraId="0FCBC6A2"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Realizável a Longo Prazo = R$ </w:t>
      </w:r>
    </w:p>
    <w:p w14:paraId="178FE1BD"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Passivo Circulante = R$ </w:t>
      </w:r>
    </w:p>
    <w:p w14:paraId="05D3BB92"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Passivo Não Circulante = R$ </w:t>
      </w:r>
    </w:p>
    <w:p w14:paraId="26CF9473" w14:textId="77777777" w:rsidR="009B06D0" w:rsidRPr="00156E31" w:rsidRDefault="009B06D0" w:rsidP="009B06D0">
      <w:pPr>
        <w:spacing w:before="120"/>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Ativo Total = R$ </w:t>
      </w:r>
    </w:p>
    <w:p w14:paraId="047ED367" w14:textId="77777777" w:rsidR="009B06D0" w:rsidRPr="00156E31" w:rsidRDefault="009B06D0" w:rsidP="009B06D0">
      <w:pPr>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ILG = </w:t>
      </w:r>
      <w:r w:rsidRPr="00156E31">
        <w:rPr>
          <w:rFonts w:ascii="Times New Roman" w:hAnsi="Times New Roman" w:cs="Times New Roman"/>
          <w:bCs/>
          <w:sz w:val="20"/>
          <w:u w:val="single"/>
          <w:shd w:val="clear" w:color="auto" w:fill="FFFFFF"/>
        </w:rPr>
        <w:t>Ativo Circulante + Realizável a Longo Prazo</w:t>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t xml:space="preserve">ILG = R$ </w:t>
      </w:r>
    </w:p>
    <w:p w14:paraId="1080BECF" w14:textId="77777777" w:rsidR="009B06D0" w:rsidRPr="00156E31" w:rsidRDefault="009B06D0" w:rsidP="009B06D0">
      <w:pPr>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         Passivo Circulante + Exigível a Longo Prazo</w:t>
      </w:r>
    </w:p>
    <w:p w14:paraId="3624BB01" w14:textId="77777777" w:rsidR="009B06D0" w:rsidRPr="00156E31" w:rsidRDefault="009B06D0" w:rsidP="009B06D0">
      <w:pPr>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ILC =</w:t>
      </w:r>
      <w:r w:rsidRPr="00156E31">
        <w:rPr>
          <w:rFonts w:ascii="Times New Roman" w:hAnsi="Times New Roman" w:cs="Times New Roman"/>
          <w:bCs/>
          <w:sz w:val="20"/>
          <w:u w:val="single"/>
          <w:shd w:val="clear" w:color="auto" w:fill="FFFFFF"/>
        </w:rPr>
        <w:t>Ativo Circulante</w:t>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r>
      <w:r w:rsidRPr="00156E31">
        <w:rPr>
          <w:rFonts w:ascii="Times New Roman" w:hAnsi="Times New Roman" w:cs="Times New Roman"/>
          <w:bCs/>
          <w:sz w:val="20"/>
          <w:shd w:val="clear" w:color="auto" w:fill="FFFFFF"/>
        </w:rPr>
        <w:tab/>
        <w:t xml:space="preserve">ILG = R$ </w:t>
      </w:r>
    </w:p>
    <w:p w14:paraId="3A26EADB" w14:textId="77777777" w:rsidR="009B06D0" w:rsidRPr="00156E31" w:rsidRDefault="009B06D0" w:rsidP="009B06D0">
      <w:pPr>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          Passivo Circulante</w:t>
      </w:r>
    </w:p>
    <w:p w14:paraId="020CB711" w14:textId="77777777" w:rsidR="009B06D0" w:rsidRPr="00156E31" w:rsidRDefault="009B06D0" w:rsidP="009B06D0">
      <w:pPr>
        <w:rPr>
          <w:rFonts w:ascii="Times New Roman" w:hAnsi="Times New Roman" w:cs="Times New Roman"/>
          <w:bCs/>
          <w:sz w:val="20"/>
          <w:u w:val="single"/>
          <w:shd w:val="clear" w:color="auto" w:fill="FFFFFF"/>
        </w:rPr>
      </w:pPr>
      <w:r w:rsidRPr="00156E31">
        <w:rPr>
          <w:rFonts w:ascii="Times New Roman" w:hAnsi="Times New Roman" w:cs="Times New Roman"/>
          <w:bCs/>
          <w:sz w:val="20"/>
          <w:shd w:val="clear" w:color="auto" w:fill="FFFFFF"/>
        </w:rPr>
        <w:t xml:space="preserve">ISG = </w:t>
      </w:r>
      <w:r w:rsidRPr="00156E31">
        <w:rPr>
          <w:rFonts w:ascii="Times New Roman" w:hAnsi="Times New Roman" w:cs="Times New Roman"/>
          <w:bCs/>
          <w:sz w:val="20"/>
          <w:u w:val="single"/>
          <w:shd w:val="clear" w:color="auto" w:fill="FFFFFF"/>
        </w:rPr>
        <w:t xml:space="preserve">                             Ativo Total                   </w:t>
      </w:r>
      <w:proofErr w:type="gramStart"/>
      <w:r w:rsidRPr="00156E31">
        <w:rPr>
          <w:rFonts w:ascii="Times New Roman" w:hAnsi="Times New Roman" w:cs="Times New Roman"/>
          <w:bCs/>
          <w:sz w:val="20"/>
          <w:u w:val="single"/>
          <w:shd w:val="clear" w:color="auto" w:fill="FFFFFF"/>
        </w:rPr>
        <w:t xml:space="preserve">  </w:t>
      </w:r>
      <w:r w:rsidRPr="00156E31">
        <w:rPr>
          <w:rFonts w:ascii="Times New Roman" w:hAnsi="Times New Roman" w:cs="Times New Roman"/>
          <w:bCs/>
          <w:sz w:val="20"/>
          <w:shd w:val="clear" w:color="auto" w:fill="FFFFFF"/>
        </w:rPr>
        <w:t>.</w:t>
      </w:r>
      <w:proofErr w:type="gramEnd"/>
      <w:r w:rsidRPr="00156E31">
        <w:rPr>
          <w:rFonts w:ascii="Times New Roman" w:hAnsi="Times New Roman" w:cs="Times New Roman"/>
          <w:bCs/>
          <w:sz w:val="20"/>
          <w:shd w:val="clear" w:color="auto" w:fill="FFFFFF"/>
        </w:rPr>
        <w:tab/>
        <w:t xml:space="preserve">            ISG = R$</w:t>
      </w:r>
      <w:r w:rsidRPr="00156E31">
        <w:rPr>
          <w:rFonts w:ascii="Times New Roman" w:hAnsi="Times New Roman" w:cs="Times New Roman"/>
          <w:bCs/>
          <w:sz w:val="20"/>
          <w:shd w:val="clear" w:color="auto" w:fill="FFFFFF"/>
        </w:rPr>
        <w:tab/>
      </w:r>
    </w:p>
    <w:p w14:paraId="3CD7C30B" w14:textId="77777777" w:rsidR="009B06D0" w:rsidRPr="00156E31" w:rsidRDefault="009B06D0" w:rsidP="009B06D0">
      <w:pPr>
        <w:rPr>
          <w:rFonts w:ascii="Times New Roman" w:hAnsi="Times New Roman" w:cs="Times New Roman"/>
          <w:bCs/>
          <w:sz w:val="20"/>
          <w:shd w:val="clear" w:color="auto" w:fill="FFFFFF"/>
        </w:rPr>
      </w:pPr>
      <w:r w:rsidRPr="00156E31">
        <w:rPr>
          <w:rFonts w:ascii="Times New Roman" w:hAnsi="Times New Roman" w:cs="Times New Roman"/>
          <w:bCs/>
          <w:sz w:val="20"/>
          <w:shd w:val="clear" w:color="auto" w:fill="FFFFFF"/>
        </w:rPr>
        <w:t xml:space="preserve">      Passivo Circulante + Passivo Não Circulante</w:t>
      </w:r>
    </w:p>
    <w:p w14:paraId="3C625BDC" w14:textId="77777777" w:rsidR="009B06D0" w:rsidRPr="00156E31" w:rsidRDefault="009B06D0" w:rsidP="009B06D0">
      <w:pPr>
        <w:contextualSpacing/>
        <w:rPr>
          <w:rFonts w:ascii="Times New Roman" w:hAnsi="Times New Roman" w:cs="Times New Roman"/>
          <w:sz w:val="20"/>
          <w:shd w:val="clear" w:color="auto" w:fill="FFFFFF"/>
        </w:rPr>
      </w:pPr>
      <w:r w:rsidRPr="00156E31">
        <w:rPr>
          <w:rFonts w:ascii="Times New Roman" w:hAnsi="Times New Roman" w:cs="Times New Roman"/>
          <w:sz w:val="20"/>
          <w:shd w:val="clear" w:color="auto" w:fill="FFFFFF"/>
        </w:rPr>
        <w:t>PL = R$ 0,00</w:t>
      </w:r>
    </w:p>
    <w:p w14:paraId="246ACFC1"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ILG = índice de liquidez geral </w:t>
      </w:r>
    </w:p>
    <w:p w14:paraId="30B0E7DF"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ILC = índice de liquidez corrente </w:t>
      </w:r>
    </w:p>
    <w:p w14:paraId="0DBC17CD"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ISG = índice de solvência geral </w:t>
      </w:r>
    </w:p>
    <w:p w14:paraId="03E9D962"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AT = ativo total </w:t>
      </w:r>
    </w:p>
    <w:p w14:paraId="3D454A23"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AC = ativo circulante </w:t>
      </w:r>
    </w:p>
    <w:p w14:paraId="2639E9C6"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RLP = realizável em longo prazo </w:t>
      </w:r>
    </w:p>
    <w:p w14:paraId="16CA083B"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PC = passivo circulante </w:t>
      </w:r>
    </w:p>
    <w:p w14:paraId="5FAA74DB"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 xml:space="preserve">ELP = exigível em longo prazo </w:t>
      </w:r>
    </w:p>
    <w:p w14:paraId="2951E2F5" w14:textId="77777777" w:rsidR="009B06D0" w:rsidRPr="00156E31" w:rsidRDefault="009B06D0" w:rsidP="005776C1">
      <w:pPr>
        <w:numPr>
          <w:ilvl w:val="0"/>
          <w:numId w:val="12"/>
        </w:numPr>
        <w:suppressAutoHyphens/>
        <w:ind w:left="0" w:firstLine="567"/>
        <w:jc w:val="both"/>
        <w:rPr>
          <w:rFonts w:ascii="Times New Roman" w:hAnsi="Times New Roman" w:cs="Times New Roman"/>
          <w:sz w:val="20"/>
        </w:rPr>
      </w:pPr>
      <w:r w:rsidRPr="00156E31">
        <w:rPr>
          <w:rFonts w:ascii="Times New Roman" w:hAnsi="Times New Roman" w:cs="Times New Roman"/>
          <w:sz w:val="20"/>
        </w:rPr>
        <w:t>PL = patrimônio líquido.</w:t>
      </w:r>
    </w:p>
    <w:p w14:paraId="457C8BF9" w14:textId="77777777" w:rsidR="009B06D0" w:rsidRPr="00156E31" w:rsidRDefault="009B06D0" w:rsidP="009B06D0">
      <w:pPr>
        <w:suppressAutoHyphens/>
        <w:ind w:left="567"/>
        <w:jc w:val="both"/>
        <w:rPr>
          <w:rFonts w:ascii="Times New Roman" w:hAnsi="Times New Roman" w:cs="Times New Roman"/>
          <w:sz w:val="20"/>
        </w:rPr>
      </w:pPr>
    </w:p>
    <w:p w14:paraId="5612A76C" w14:textId="77777777" w:rsidR="009B06D0" w:rsidRPr="00156E31" w:rsidRDefault="009B06D0" w:rsidP="009B06D0">
      <w:pPr>
        <w:spacing w:before="120"/>
        <w:ind w:firstLine="567"/>
        <w:jc w:val="both"/>
        <w:rPr>
          <w:rFonts w:ascii="Times New Roman" w:hAnsi="Times New Roman" w:cs="Times New Roman"/>
          <w:sz w:val="20"/>
        </w:rPr>
      </w:pPr>
      <w:r w:rsidRPr="00156E31">
        <w:rPr>
          <w:rFonts w:ascii="Times New Roman" w:hAnsi="Times New Roman" w:cs="Times New Roman"/>
          <w:bCs/>
          <w:sz w:val="20"/>
          <w:shd w:val="clear" w:color="auto" w:fill="FFFFFF"/>
        </w:rPr>
        <w:t xml:space="preserve">Declaro para os devidos fins que as informações contidas acima foram extraídas do </w:t>
      </w:r>
      <w:r w:rsidRPr="00156E31">
        <w:rPr>
          <w:rFonts w:ascii="Times New Roman" w:hAnsi="Times New Roman" w:cs="Times New Roman"/>
          <w:sz w:val="20"/>
        </w:rPr>
        <w:t>Balanço Patrimonial e Demonstrações Contábeis do último exercício social, já exigíveis na forma da lei, que comprove a boa situação financeira da empresa.,</w:t>
      </w:r>
    </w:p>
    <w:p w14:paraId="24ADBD84" w14:textId="48250EEB" w:rsidR="009B06D0" w:rsidRPr="00156E31" w:rsidRDefault="009B06D0" w:rsidP="009B06D0">
      <w:pPr>
        <w:tabs>
          <w:tab w:val="left" w:pos="4335"/>
        </w:tabs>
        <w:spacing w:line="276" w:lineRule="auto"/>
        <w:jc w:val="right"/>
        <w:rPr>
          <w:rFonts w:ascii="Times New Roman" w:hAnsi="Times New Roman" w:cs="Times New Roman"/>
          <w:i/>
          <w:sz w:val="20"/>
        </w:rPr>
      </w:pPr>
      <w:r w:rsidRPr="00156E31">
        <w:rPr>
          <w:rFonts w:ascii="Times New Roman" w:hAnsi="Times New Roman" w:cs="Times New Roman"/>
          <w:i/>
          <w:sz w:val="20"/>
        </w:rPr>
        <w:t xml:space="preserve">Cidade, </w:t>
      </w:r>
      <w:proofErr w:type="spellStart"/>
      <w:proofErr w:type="gramStart"/>
      <w:r w:rsidRPr="00156E31">
        <w:rPr>
          <w:rFonts w:ascii="Times New Roman" w:hAnsi="Times New Roman" w:cs="Times New Roman"/>
          <w:i/>
          <w:sz w:val="20"/>
        </w:rPr>
        <w:t>xx</w:t>
      </w:r>
      <w:proofErr w:type="spellEnd"/>
      <w:r w:rsidRPr="00156E31">
        <w:rPr>
          <w:rFonts w:ascii="Times New Roman" w:hAnsi="Times New Roman" w:cs="Times New Roman"/>
          <w:i/>
          <w:sz w:val="20"/>
        </w:rPr>
        <w:t xml:space="preserve">,   </w:t>
      </w:r>
      <w:proofErr w:type="gramEnd"/>
      <w:r w:rsidRPr="00156E31">
        <w:rPr>
          <w:rFonts w:ascii="Times New Roman" w:hAnsi="Times New Roman" w:cs="Times New Roman"/>
          <w:i/>
          <w:sz w:val="20"/>
        </w:rPr>
        <w:t xml:space="preserve"> de             ,de  202</w:t>
      </w:r>
      <w:r w:rsidR="003F4158">
        <w:rPr>
          <w:rFonts w:ascii="Times New Roman" w:hAnsi="Times New Roman" w:cs="Times New Roman"/>
          <w:i/>
          <w:sz w:val="20"/>
        </w:rPr>
        <w:t>6</w:t>
      </w:r>
    </w:p>
    <w:p w14:paraId="384C3E48" w14:textId="77777777" w:rsidR="009B06D0" w:rsidRPr="00156E31" w:rsidRDefault="009B06D0" w:rsidP="009B06D0">
      <w:pPr>
        <w:spacing w:before="120"/>
        <w:jc w:val="center"/>
        <w:rPr>
          <w:rFonts w:ascii="Times New Roman" w:hAnsi="Times New Roman" w:cs="Times New Roman"/>
          <w:sz w:val="20"/>
        </w:rPr>
      </w:pPr>
    </w:p>
    <w:p w14:paraId="5FFE1504" w14:textId="77777777" w:rsidR="009B06D0" w:rsidRPr="00156E31" w:rsidRDefault="009B06D0" w:rsidP="009B06D0">
      <w:pPr>
        <w:jc w:val="center"/>
        <w:rPr>
          <w:rFonts w:ascii="Times New Roman" w:hAnsi="Times New Roman" w:cs="Times New Roman"/>
          <w:sz w:val="20"/>
        </w:rPr>
      </w:pPr>
      <w:r w:rsidRPr="00156E31">
        <w:rPr>
          <w:rFonts w:ascii="Times New Roman" w:hAnsi="Times New Roman" w:cs="Times New Roman"/>
          <w:sz w:val="20"/>
        </w:rPr>
        <w:t>Contador/CRC</w:t>
      </w:r>
    </w:p>
    <w:p w14:paraId="31791185" w14:textId="77777777" w:rsidR="009B06D0" w:rsidRPr="00156E31" w:rsidRDefault="009B06D0" w:rsidP="009B06D0">
      <w:pPr>
        <w:spacing w:line="256" w:lineRule="auto"/>
        <w:jc w:val="center"/>
        <w:rPr>
          <w:rFonts w:ascii="Times New Roman" w:hAnsi="Times New Roman" w:cs="Times New Roman"/>
          <w:sz w:val="20"/>
        </w:rPr>
      </w:pPr>
      <w:r w:rsidRPr="00156E31">
        <w:rPr>
          <w:rFonts w:ascii="Times New Roman" w:hAnsi="Times New Roman" w:cs="Times New Roman"/>
          <w:sz w:val="20"/>
        </w:rPr>
        <w:t>Carimbo</w:t>
      </w:r>
    </w:p>
    <w:p w14:paraId="0CA1F7B5" w14:textId="77777777" w:rsidR="009B06D0" w:rsidRPr="00156E31" w:rsidRDefault="009B06D0" w:rsidP="009B06D0">
      <w:pPr>
        <w:rPr>
          <w:rFonts w:ascii="Times New Roman" w:hAnsi="Times New Roman" w:cs="Times New Roman"/>
          <w:sz w:val="20"/>
        </w:rPr>
      </w:pPr>
    </w:p>
    <w:p w14:paraId="3CA88CCE" w14:textId="77777777" w:rsidR="009B06D0" w:rsidRPr="00156E31" w:rsidRDefault="009B06D0" w:rsidP="009B06D0">
      <w:pPr>
        <w:tabs>
          <w:tab w:val="left" w:pos="3960"/>
        </w:tabs>
        <w:jc w:val="center"/>
        <w:rPr>
          <w:rFonts w:ascii="Times New Roman" w:hAnsi="Times New Roman" w:cs="Times New Roman"/>
          <w:sz w:val="20"/>
        </w:rPr>
      </w:pPr>
      <w:r w:rsidRPr="00156E31">
        <w:rPr>
          <w:rFonts w:ascii="Times New Roman" w:hAnsi="Times New Roman" w:cs="Times New Roman"/>
          <w:sz w:val="20"/>
        </w:rPr>
        <w:t>Assinatura (indicação do subscritor)</w:t>
      </w:r>
    </w:p>
    <w:p w14:paraId="292EA190" w14:textId="77777777" w:rsidR="009B06D0" w:rsidRPr="00156E31" w:rsidRDefault="009B06D0" w:rsidP="009B06D0">
      <w:pPr>
        <w:tabs>
          <w:tab w:val="left" w:pos="3960"/>
        </w:tabs>
        <w:jc w:val="center"/>
        <w:rPr>
          <w:rFonts w:ascii="Times New Roman" w:hAnsi="Times New Roman" w:cs="Times New Roman"/>
          <w:sz w:val="20"/>
        </w:rPr>
      </w:pPr>
    </w:p>
    <w:p w14:paraId="7CF8EC46" w14:textId="77777777" w:rsidR="009B06D0" w:rsidRPr="00156E31" w:rsidRDefault="009B06D0" w:rsidP="009B06D0">
      <w:pPr>
        <w:tabs>
          <w:tab w:val="left" w:pos="3960"/>
        </w:tabs>
        <w:jc w:val="center"/>
        <w:rPr>
          <w:rFonts w:ascii="Times New Roman" w:hAnsi="Times New Roman" w:cs="Times New Roman"/>
          <w:sz w:val="20"/>
        </w:rPr>
      </w:pPr>
    </w:p>
    <w:p w14:paraId="748D26E6" w14:textId="2B33C788" w:rsidR="009B06D0" w:rsidRDefault="009B06D0" w:rsidP="009B06D0">
      <w:pPr>
        <w:ind w:right="-1"/>
        <w:jc w:val="center"/>
        <w:rPr>
          <w:rFonts w:ascii="Arial" w:hAnsi="Arial" w:cs="Arial"/>
          <w:b/>
        </w:rPr>
      </w:pPr>
    </w:p>
    <w:p w14:paraId="7C7A851E" w14:textId="0351D281" w:rsidR="00681AA9" w:rsidRDefault="00681AA9" w:rsidP="009B06D0">
      <w:pPr>
        <w:ind w:right="-1"/>
        <w:jc w:val="center"/>
        <w:rPr>
          <w:rFonts w:ascii="Arial" w:hAnsi="Arial" w:cs="Arial"/>
          <w:b/>
        </w:rPr>
      </w:pPr>
    </w:p>
    <w:p w14:paraId="7505430D" w14:textId="65EA3FA9" w:rsidR="00681AA9" w:rsidRDefault="00681AA9" w:rsidP="009B06D0">
      <w:pPr>
        <w:ind w:right="-1"/>
        <w:jc w:val="center"/>
        <w:rPr>
          <w:rFonts w:ascii="Arial" w:hAnsi="Arial" w:cs="Arial"/>
          <w:b/>
        </w:rPr>
      </w:pPr>
    </w:p>
    <w:p w14:paraId="66992390" w14:textId="1BF63E1B" w:rsidR="00681AA9" w:rsidRDefault="00681AA9" w:rsidP="009B06D0">
      <w:pPr>
        <w:ind w:right="-1"/>
        <w:jc w:val="center"/>
        <w:rPr>
          <w:rFonts w:ascii="Arial" w:hAnsi="Arial" w:cs="Arial"/>
          <w:b/>
        </w:rPr>
      </w:pPr>
    </w:p>
    <w:p w14:paraId="50B94FC6" w14:textId="70364115" w:rsidR="00681AA9" w:rsidRDefault="00681AA9" w:rsidP="009B06D0">
      <w:pPr>
        <w:ind w:right="-1"/>
        <w:jc w:val="center"/>
        <w:rPr>
          <w:rFonts w:ascii="Arial" w:hAnsi="Arial" w:cs="Arial"/>
          <w:b/>
        </w:rPr>
      </w:pPr>
    </w:p>
    <w:p w14:paraId="6C6BC0E1" w14:textId="7CD37A7C" w:rsidR="00681AA9" w:rsidRDefault="00681AA9" w:rsidP="009B06D0">
      <w:pPr>
        <w:ind w:right="-1"/>
        <w:jc w:val="center"/>
        <w:rPr>
          <w:rFonts w:ascii="Arial" w:hAnsi="Arial" w:cs="Arial"/>
          <w:b/>
        </w:rPr>
      </w:pPr>
    </w:p>
    <w:p w14:paraId="580EE5E6" w14:textId="4E969653" w:rsidR="00681AA9" w:rsidRDefault="00681AA9" w:rsidP="009B06D0">
      <w:pPr>
        <w:ind w:right="-1"/>
        <w:jc w:val="center"/>
        <w:rPr>
          <w:rFonts w:ascii="Arial" w:hAnsi="Arial" w:cs="Arial"/>
          <w:b/>
        </w:rPr>
      </w:pPr>
    </w:p>
    <w:p w14:paraId="0211CBF7" w14:textId="7FCA8616" w:rsidR="00681AA9" w:rsidRDefault="00681AA9" w:rsidP="009B06D0">
      <w:pPr>
        <w:ind w:right="-1"/>
        <w:jc w:val="center"/>
        <w:rPr>
          <w:rFonts w:ascii="Arial" w:hAnsi="Arial" w:cs="Arial"/>
          <w:b/>
        </w:rPr>
      </w:pPr>
    </w:p>
    <w:p w14:paraId="17870584" w14:textId="31EB4563" w:rsidR="00681AA9" w:rsidRDefault="00681AA9" w:rsidP="009B06D0">
      <w:pPr>
        <w:ind w:right="-1"/>
        <w:jc w:val="center"/>
        <w:rPr>
          <w:rFonts w:ascii="Arial" w:hAnsi="Arial" w:cs="Arial"/>
          <w:b/>
        </w:rPr>
      </w:pPr>
    </w:p>
    <w:p w14:paraId="29D1B5CB" w14:textId="77777777" w:rsidR="00681AA9" w:rsidRPr="00156E31" w:rsidRDefault="00681AA9" w:rsidP="009B06D0">
      <w:pPr>
        <w:ind w:right="-1"/>
        <w:jc w:val="center"/>
        <w:rPr>
          <w:rFonts w:ascii="Arial" w:hAnsi="Arial" w:cs="Arial"/>
          <w:b/>
        </w:rPr>
      </w:pPr>
    </w:p>
    <w:p w14:paraId="661A2DEE" w14:textId="77777777" w:rsidR="009B06D0" w:rsidRPr="00156E31" w:rsidRDefault="009B06D0" w:rsidP="009B06D0">
      <w:pPr>
        <w:ind w:right="-1"/>
        <w:jc w:val="center"/>
        <w:rPr>
          <w:rFonts w:ascii="Arial" w:hAnsi="Arial" w:cs="Arial"/>
          <w:b/>
        </w:rPr>
      </w:pPr>
      <w:r w:rsidRPr="00156E31">
        <w:rPr>
          <w:rFonts w:ascii="Arial" w:hAnsi="Arial" w:cs="Arial"/>
          <w:b/>
        </w:rPr>
        <w:lastRenderedPageBreak/>
        <w:t>ANEXO VII</w:t>
      </w:r>
    </w:p>
    <w:p w14:paraId="1560DE5A" w14:textId="77777777" w:rsidR="009B06D0" w:rsidRPr="00156E31" w:rsidRDefault="009B06D0" w:rsidP="009B06D0">
      <w:pPr>
        <w:ind w:right="-1"/>
        <w:jc w:val="center"/>
        <w:rPr>
          <w:rFonts w:ascii="Arial" w:hAnsi="Arial" w:cs="Arial"/>
          <w:b/>
        </w:rPr>
      </w:pPr>
      <w:r w:rsidRPr="00156E31">
        <w:rPr>
          <w:rFonts w:ascii="Arial" w:hAnsi="Arial" w:cs="Arial"/>
          <w:b/>
        </w:rPr>
        <w:t>MODELO – ATESTADO DE CAPACIDADE TÉCNICA</w:t>
      </w:r>
    </w:p>
    <w:p w14:paraId="403EE2D6" w14:textId="77777777" w:rsidR="009B06D0" w:rsidRPr="00156E31" w:rsidRDefault="009B06D0" w:rsidP="009B06D0">
      <w:pPr>
        <w:tabs>
          <w:tab w:val="left" w:pos="3960"/>
        </w:tabs>
        <w:jc w:val="center"/>
        <w:rPr>
          <w:rFonts w:ascii="Times New Roman" w:hAnsi="Times New Roman" w:cs="Times New Roman"/>
        </w:rPr>
      </w:pPr>
    </w:p>
    <w:p w14:paraId="4790F1CD" w14:textId="77777777" w:rsidR="009B06D0" w:rsidRPr="00156E31" w:rsidRDefault="009B06D0" w:rsidP="009B06D0">
      <w:pPr>
        <w:tabs>
          <w:tab w:val="left" w:pos="3960"/>
        </w:tabs>
        <w:jc w:val="center"/>
        <w:rPr>
          <w:rFonts w:ascii="Times New Roman" w:hAnsi="Times New Roman" w:cs="Times New Roman"/>
        </w:rPr>
      </w:pPr>
    </w:p>
    <w:p w14:paraId="1E9918F2" w14:textId="77777777" w:rsidR="009B06D0" w:rsidRPr="00156E31" w:rsidRDefault="009B06D0" w:rsidP="009B06D0">
      <w:pPr>
        <w:spacing w:line="276" w:lineRule="auto"/>
        <w:ind w:firstLine="720"/>
        <w:jc w:val="both"/>
        <w:rPr>
          <w:rFonts w:ascii="Times New Roman" w:eastAsia="Times New Roman" w:hAnsi="Times New Roman" w:cs="Times New Roman"/>
        </w:rPr>
      </w:pPr>
      <w:r w:rsidRPr="00156E31">
        <w:rPr>
          <w:rFonts w:ascii="Times New Roman" w:hAnsi="Times New Roman" w:cs="Times New Roman"/>
        </w:rPr>
        <w:t>Atestamos, para todos os fins de direito, que a empresa--------------------------------------------- (</w:t>
      </w:r>
      <w:r w:rsidRPr="00156E31">
        <w:rPr>
          <w:rFonts w:ascii="Times New Roman" w:hAnsi="Times New Roman" w:cs="Times New Roman"/>
          <w:i/>
        </w:rPr>
        <w:t>razão social da empresa que pretende se cadastrar</w:t>
      </w:r>
      <w:r w:rsidRPr="00156E31">
        <w:rPr>
          <w:rFonts w:ascii="Times New Roman" w:hAnsi="Times New Roman" w:cs="Times New Roman"/>
        </w:rPr>
        <w:t>), estabelecida na------------------------------------------------------- (</w:t>
      </w:r>
      <w:r w:rsidRPr="00156E31">
        <w:rPr>
          <w:rFonts w:ascii="Times New Roman" w:hAnsi="Times New Roman" w:cs="Times New Roman"/>
          <w:i/>
        </w:rPr>
        <w:t>endereço completo da empresa que pretende se cadastrar</w:t>
      </w:r>
      <w:r w:rsidRPr="00156E31">
        <w:rPr>
          <w:rFonts w:ascii="Times New Roman" w:hAnsi="Times New Roman" w:cs="Times New Roman"/>
        </w:rPr>
        <w:t>), CNPJ------------------------------------------------------------ (</w:t>
      </w:r>
      <w:r w:rsidRPr="00156E31">
        <w:rPr>
          <w:rFonts w:ascii="Times New Roman" w:hAnsi="Times New Roman" w:cs="Times New Roman"/>
          <w:i/>
        </w:rPr>
        <w:t>da empresa que pretende se cadastrar</w:t>
      </w:r>
      <w:r w:rsidRPr="00156E31">
        <w:rPr>
          <w:rFonts w:ascii="Times New Roman" w:hAnsi="Times New Roman" w:cs="Times New Roman"/>
        </w:rPr>
        <w:t>), foi nossa fornecedora de serviços em -----------------------------------------------------------------------(</w:t>
      </w:r>
      <w:r w:rsidRPr="00156E31">
        <w:rPr>
          <w:rFonts w:ascii="Times New Roman" w:hAnsi="Times New Roman" w:cs="Times New Roman"/>
          <w:i/>
        </w:rPr>
        <w:t>especificar as SUB ÁREAS de atuação detalhando o(s) tipo(s) de Serviço(s</w:t>
      </w:r>
      <w:r w:rsidRPr="00156E31">
        <w:rPr>
          <w:rFonts w:ascii="Times New Roman" w:hAnsi="Times New Roman" w:cs="Times New Roman"/>
        </w:rPr>
        <w:t>)) no período de ----------------------------------</w:t>
      </w:r>
      <w:proofErr w:type="spellStart"/>
      <w:r w:rsidRPr="00156E31">
        <w:rPr>
          <w:rFonts w:ascii="Times New Roman" w:hAnsi="Times New Roman" w:cs="Times New Roman"/>
        </w:rPr>
        <w:t>dd</w:t>
      </w:r>
      <w:proofErr w:type="spellEnd"/>
      <w:r w:rsidRPr="00156E31">
        <w:rPr>
          <w:rFonts w:ascii="Times New Roman" w:hAnsi="Times New Roman" w:cs="Times New Roman"/>
        </w:rPr>
        <w:t>/mm/</w:t>
      </w:r>
      <w:proofErr w:type="spellStart"/>
      <w:r w:rsidRPr="00156E31">
        <w:rPr>
          <w:rFonts w:ascii="Times New Roman" w:hAnsi="Times New Roman" w:cs="Times New Roman"/>
        </w:rPr>
        <w:t>aaaa</w:t>
      </w:r>
      <w:proofErr w:type="spellEnd"/>
      <w:r w:rsidRPr="00156E31">
        <w:rPr>
          <w:rFonts w:ascii="Times New Roman" w:hAnsi="Times New Roman" w:cs="Times New Roman"/>
        </w:rPr>
        <w:t xml:space="preserve"> a --------------------------------------------</w:t>
      </w:r>
      <w:proofErr w:type="spellStart"/>
      <w:r w:rsidRPr="00156E31">
        <w:rPr>
          <w:rFonts w:ascii="Times New Roman" w:hAnsi="Times New Roman" w:cs="Times New Roman"/>
        </w:rPr>
        <w:t>dd</w:t>
      </w:r>
      <w:proofErr w:type="spellEnd"/>
      <w:r w:rsidRPr="00156E31">
        <w:rPr>
          <w:rFonts w:ascii="Times New Roman" w:hAnsi="Times New Roman" w:cs="Times New Roman"/>
        </w:rPr>
        <w:t>/mm/</w:t>
      </w:r>
      <w:proofErr w:type="spellStart"/>
      <w:r w:rsidRPr="00156E31">
        <w:rPr>
          <w:rFonts w:ascii="Times New Roman" w:hAnsi="Times New Roman" w:cs="Times New Roman"/>
        </w:rPr>
        <w:t>aaaa</w:t>
      </w:r>
      <w:proofErr w:type="spellEnd"/>
      <w:r w:rsidRPr="00156E31">
        <w:rPr>
          <w:rFonts w:ascii="Times New Roman" w:hAnsi="Times New Roman" w:cs="Times New Roman"/>
        </w:rPr>
        <w:t>. A referida empresa cumpriu sempre e pontualmente com as obrigações assumidas, no tocante aos serviços solicitados, pelo que declaramos estar apta a cumprir com o objeto contratado, nada tendo que a desabone.</w:t>
      </w:r>
    </w:p>
    <w:p w14:paraId="725EBCB9" w14:textId="77777777" w:rsidR="009B06D0" w:rsidRPr="00156E31" w:rsidRDefault="009B06D0" w:rsidP="009B06D0">
      <w:pPr>
        <w:spacing w:line="276" w:lineRule="auto"/>
        <w:jc w:val="both"/>
        <w:rPr>
          <w:rFonts w:ascii="Times New Roman" w:hAnsi="Times New Roman" w:cs="Times New Roman"/>
        </w:rPr>
      </w:pPr>
    </w:p>
    <w:p w14:paraId="377B09FB" w14:textId="77777777" w:rsidR="009B06D0" w:rsidRPr="00156E31" w:rsidRDefault="009B06D0" w:rsidP="009B06D0">
      <w:pPr>
        <w:adjustRightInd w:val="0"/>
        <w:spacing w:line="276" w:lineRule="auto"/>
        <w:jc w:val="right"/>
        <w:rPr>
          <w:rFonts w:ascii="Times New Roman" w:hAnsi="Times New Roman" w:cs="Times New Roman"/>
          <w:i/>
        </w:rPr>
      </w:pPr>
      <w:r w:rsidRPr="00156E31">
        <w:rPr>
          <w:rFonts w:ascii="Times New Roman" w:hAnsi="Times New Roman" w:cs="Times New Roman"/>
          <w:i/>
        </w:rPr>
        <w:t xml:space="preserve">Cidade, </w:t>
      </w:r>
      <w:proofErr w:type="spellStart"/>
      <w:r w:rsidRPr="00156E31">
        <w:rPr>
          <w:rFonts w:ascii="Times New Roman" w:hAnsi="Times New Roman" w:cs="Times New Roman"/>
          <w:i/>
        </w:rPr>
        <w:t>xx</w:t>
      </w:r>
      <w:proofErr w:type="spellEnd"/>
      <w:r w:rsidRPr="00156E31">
        <w:rPr>
          <w:rFonts w:ascii="Times New Roman" w:hAnsi="Times New Roman" w:cs="Times New Roman"/>
          <w:i/>
        </w:rPr>
        <w:t xml:space="preserve"> de        </w:t>
      </w:r>
      <w:proofErr w:type="spellStart"/>
      <w:r w:rsidRPr="00156E31">
        <w:rPr>
          <w:rFonts w:ascii="Times New Roman" w:hAnsi="Times New Roman" w:cs="Times New Roman"/>
          <w:i/>
        </w:rPr>
        <w:t>de</w:t>
      </w:r>
      <w:proofErr w:type="spellEnd"/>
      <w:r w:rsidRPr="00156E31">
        <w:rPr>
          <w:rFonts w:ascii="Times New Roman" w:hAnsi="Times New Roman" w:cs="Times New Roman"/>
          <w:i/>
        </w:rPr>
        <w:t xml:space="preserve"> 202x</w:t>
      </w:r>
    </w:p>
    <w:p w14:paraId="063AB6EE" w14:textId="77777777" w:rsidR="009B06D0" w:rsidRPr="00156E31" w:rsidRDefault="009B06D0" w:rsidP="009B06D0">
      <w:pPr>
        <w:adjustRightInd w:val="0"/>
        <w:spacing w:line="276" w:lineRule="auto"/>
        <w:jc w:val="right"/>
        <w:rPr>
          <w:rFonts w:ascii="Times New Roman" w:hAnsi="Times New Roman" w:cs="Times New Roman"/>
          <w:i/>
        </w:rPr>
      </w:pPr>
    </w:p>
    <w:p w14:paraId="15888CA6" w14:textId="77777777" w:rsidR="009B06D0" w:rsidRPr="00156E31" w:rsidRDefault="009B06D0" w:rsidP="009B06D0">
      <w:pPr>
        <w:adjustRightInd w:val="0"/>
        <w:spacing w:line="276" w:lineRule="auto"/>
        <w:jc w:val="right"/>
        <w:rPr>
          <w:rFonts w:ascii="Times New Roman" w:hAnsi="Times New Roman" w:cs="Times New Roman"/>
          <w:i/>
        </w:rPr>
      </w:pPr>
    </w:p>
    <w:p w14:paraId="32887B05"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RAZÃO SOCIAL</w:t>
      </w:r>
    </w:p>
    <w:p w14:paraId="38E449EE"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CNPJ</w:t>
      </w:r>
    </w:p>
    <w:p w14:paraId="28F50482"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REPRESENTANTE/CPF</w:t>
      </w:r>
    </w:p>
    <w:p w14:paraId="5ABAA8EC"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CARGO</w:t>
      </w:r>
    </w:p>
    <w:p w14:paraId="45EF3A54" w14:textId="77777777" w:rsidR="009B06D0" w:rsidRPr="00156E31" w:rsidRDefault="009B06D0" w:rsidP="009B06D0">
      <w:pPr>
        <w:jc w:val="center"/>
        <w:rPr>
          <w:rFonts w:ascii="Times New Roman" w:hAnsi="Times New Roman" w:cs="Times New Roman"/>
        </w:rPr>
      </w:pPr>
    </w:p>
    <w:p w14:paraId="059D8522" w14:textId="77777777" w:rsidR="009B06D0" w:rsidRPr="00156E31" w:rsidRDefault="009B06D0" w:rsidP="009B06D0">
      <w:pPr>
        <w:jc w:val="center"/>
        <w:rPr>
          <w:rFonts w:ascii="Times New Roman" w:hAnsi="Times New Roman" w:cs="Times New Roman"/>
        </w:rPr>
      </w:pPr>
    </w:p>
    <w:p w14:paraId="070909F3" w14:textId="77777777" w:rsidR="009B06D0" w:rsidRPr="00156E31" w:rsidRDefault="009B06D0" w:rsidP="009B06D0">
      <w:pPr>
        <w:jc w:val="center"/>
        <w:rPr>
          <w:rFonts w:ascii="Times New Roman" w:hAnsi="Times New Roman" w:cs="Times New Roman"/>
        </w:rPr>
      </w:pPr>
    </w:p>
    <w:p w14:paraId="00CF6348" w14:textId="77777777" w:rsidR="009B06D0" w:rsidRPr="00156E31" w:rsidRDefault="009B06D0" w:rsidP="009B06D0">
      <w:pPr>
        <w:jc w:val="center"/>
        <w:rPr>
          <w:rFonts w:ascii="Times New Roman" w:hAnsi="Times New Roman" w:cs="Times New Roman"/>
        </w:rPr>
      </w:pPr>
    </w:p>
    <w:p w14:paraId="2F2076E2" w14:textId="77777777" w:rsidR="009B06D0" w:rsidRPr="00156E31" w:rsidRDefault="009B06D0" w:rsidP="009B06D0">
      <w:pPr>
        <w:jc w:val="center"/>
        <w:rPr>
          <w:rFonts w:ascii="Times New Roman" w:hAnsi="Times New Roman" w:cs="Times New Roman"/>
        </w:rPr>
      </w:pPr>
    </w:p>
    <w:p w14:paraId="0B7D78A6" w14:textId="77777777" w:rsidR="009B06D0" w:rsidRPr="00156E31" w:rsidRDefault="009B06D0" w:rsidP="009B06D0">
      <w:pPr>
        <w:jc w:val="center"/>
        <w:rPr>
          <w:rFonts w:ascii="Times New Roman" w:hAnsi="Times New Roman" w:cs="Times New Roman"/>
        </w:rPr>
      </w:pPr>
    </w:p>
    <w:p w14:paraId="678A2E4A" w14:textId="77777777" w:rsidR="009B06D0" w:rsidRPr="00156E31" w:rsidRDefault="009B06D0" w:rsidP="009B06D0">
      <w:pPr>
        <w:jc w:val="center"/>
        <w:rPr>
          <w:rFonts w:ascii="Times New Roman" w:hAnsi="Times New Roman" w:cs="Times New Roman"/>
        </w:rPr>
      </w:pPr>
    </w:p>
    <w:p w14:paraId="3B1EB4FF" w14:textId="77777777" w:rsidR="009B06D0" w:rsidRPr="00156E31" w:rsidRDefault="009B06D0" w:rsidP="009B06D0">
      <w:pPr>
        <w:jc w:val="center"/>
        <w:rPr>
          <w:rFonts w:ascii="Times New Roman" w:hAnsi="Times New Roman" w:cs="Times New Roman"/>
        </w:rPr>
      </w:pPr>
    </w:p>
    <w:p w14:paraId="24127035" w14:textId="77777777" w:rsidR="009B06D0" w:rsidRPr="00156E31" w:rsidRDefault="009B06D0" w:rsidP="009B06D0">
      <w:pPr>
        <w:jc w:val="center"/>
        <w:rPr>
          <w:rFonts w:ascii="Times New Roman" w:hAnsi="Times New Roman" w:cs="Times New Roman"/>
        </w:rPr>
      </w:pPr>
    </w:p>
    <w:p w14:paraId="7267655C" w14:textId="77777777" w:rsidR="009B06D0" w:rsidRPr="00156E31" w:rsidRDefault="009B06D0" w:rsidP="009B06D0">
      <w:pPr>
        <w:jc w:val="center"/>
        <w:rPr>
          <w:rFonts w:ascii="Times New Roman" w:hAnsi="Times New Roman" w:cs="Times New Roman"/>
        </w:rPr>
      </w:pPr>
    </w:p>
    <w:p w14:paraId="03A87EE6" w14:textId="6D37E384" w:rsidR="009B06D0" w:rsidRDefault="009B06D0" w:rsidP="009B06D0">
      <w:pPr>
        <w:ind w:right="-1"/>
        <w:jc w:val="center"/>
        <w:rPr>
          <w:rFonts w:ascii="Arial" w:hAnsi="Arial" w:cs="Arial"/>
          <w:b/>
        </w:rPr>
      </w:pPr>
    </w:p>
    <w:p w14:paraId="142036B1" w14:textId="32DEE1F8" w:rsidR="00681AA9" w:rsidRDefault="00681AA9" w:rsidP="009B06D0">
      <w:pPr>
        <w:ind w:right="-1"/>
        <w:jc w:val="center"/>
        <w:rPr>
          <w:rFonts w:ascii="Arial" w:hAnsi="Arial" w:cs="Arial"/>
          <w:b/>
        </w:rPr>
      </w:pPr>
    </w:p>
    <w:p w14:paraId="2B8FAD61" w14:textId="41FB2440" w:rsidR="00681AA9" w:rsidRDefault="00681AA9" w:rsidP="009B06D0">
      <w:pPr>
        <w:ind w:right="-1"/>
        <w:jc w:val="center"/>
        <w:rPr>
          <w:rFonts w:ascii="Arial" w:hAnsi="Arial" w:cs="Arial"/>
          <w:b/>
        </w:rPr>
      </w:pPr>
    </w:p>
    <w:p w14:paraId="5AAA8610" w14:textId="5AE5F358" w:rsidR="00681AA9" w:rsidRDefault="00681AA9" w:rsidP="009B06D0">
      <w:pPr>
        <w:ind w:right="-1"/>
        <w:jc w:val="center"/>
        <w:rPr>
          <w:rFonts w:ascii="Arial" w:hAnsi="Arial" w:cs="Arial"/>
          <w:b/>
        </w:rPr>
      </w:pPr>
    </w:p>
    <w:p w14:paraId="42B56783" w14:textId="4450DFAF" w:rsidR="00681AA9" w:rsidRDefault="00681AA9" w:rsidP="009B06D0">
      <w:pPr>
        <w:ind w:right="-1"/>
        <w:jc w:val="center"/>
        <w:rPr>
          <w:rFonts w:ascii="Arial" w:hAnsi="Arial" w:cs="Arial"/>
          <w:b/>
        </w:rPr>
      </w:pPr>
    </w:p>
    <w:p w14:paraId="6DA22745" w14:textId="00C97516" w:rsidR="00681AA9" w:rsidRDefault="00681AA9" w:rsidP="009B06D0">
      <w:pPr>
        <w:ind w:right="-1"/>
        <w:jc w:val="center"/>
        <w:rPr>
          <w:rFonts w:ascii="Arial" w:hAnsi="Arial" w:cs="Arial"/>
          <w:b/>
        </w:rPr>
      </w:pPr>
    </w:p>
    <w:p w14:paraId="4B9D7993" w14:textId="734DD929" w:rsidR="00681AA9" w:rsidRDefault="00681AA9" w:rsidP="009B06D0">
      <w:pPr>
        <w:ind w:right="-1"/>
        <w:jc w:val="center"/>
        <w:rPr>
          <w:rFonts w:ascii="Arial" w:hAnsi="Arial" w:cs="Arial"/>
          <w:b/>
        </w:rPr>
      </w:pPr>
    </w:p>
    <w:p w14:paraId="0C91009E" w14:textId="31D177A7" w:rsidR="00681AA9" w:rsidRDefault="00681AA9" w:rsidP="009B06D0">
      <w:pPr>
        <w:ind w:right="-1"/>
        <w:jc w:val="center"/>
        <w:rPr>
          <w:rFonts w:ascii="Arial" w:hAnsi="Arial" w:cs="Arial"/>
          <w:b/>
        </w:rPr>
      </w:pPr>
    </w:p>
    <w:p w14:paraId="4BE81BBB" w14:textId="227CBB83" w:rsidR="00681AA9" w:rsidRDefault="00681AA9" w:rsidP="009B06D0">
      <w:pPr>
        <w:ind w:right="-1"/>
        <w:jc w:val="center"/>
        <w:rPr>
          <w:rFonts w:ascii="Arial" w:hAnsi="Arial" w:cs="Arial"/>
          <w:b/>
        </w:rPr>
      </w:pPr>
    </w:p>
    <w:p w14:paraId="26325D9E" w14:textId="753E45BF" w:rsidR="00681AA9" w:rsidRDefault="00681AA9" w:rsidP="009B06D0">
      <w:pPr>
        <w:ind w:right="-1"/>
        <w:jc w:val="center"/>
        <w:rPr>
          <w:rFonts w:ascii="Arial" w:hAnsi="Arial" w:cs="Arial"/>
          <w:b/>
        </w:rPr>
      </w:pPr>
    </w:p>
    <w:p w14:paraId="710697EF" w14:textId="24FFAD3A" w:rsidR="00681AA9" w:rsidRDefault="00681AA9" w:rsidP="009B06D0">
      <w:pPr>
        <w:ind w:right="-1"/>
        <w:jc w:val="center"/>
        <w:rPr>
          <w:rFonts w:ascii="Arial" w:hAnsi="Arial" w:cs="Arial"/>
          <w:b/>
        </w:rPr>
      </w:pPr>
    </w:p>
    <w:p w14:paraId="7FA55838" w14:textId="0536477F" w:rsidR="00681AA9" w:rsidRDefault="00681AA9" w:rsidP="009B06D0">
      <w:pPr>
        <w:ind w:right="-1"/>
        <w:jc w:val="center"/>
        <w:rPr>
          <w:rFonts w:ascii="Arial" w:hAnsi="Arial" w:cs="Arial"/>
          <w:b/>
        </w:rPr>
      </w:pPr>
    </w:p>
    <w:p w14:paraId="0E617D06" w14:textId="77777777" w:rsidR="00681AA9" w:rsidRPr="00156E31" w:rsidRDefault="00681AA9" w:rsidP="009B06D0">
      <w:pPr>
        <w:ind w:right="-1"/>
        <w:jc w:val="center"/>
        <w:rPr>
          <w:rFonts w:ascii="Arial" w:hAnsi="Arial" w:cs="Arial"/>
          <w:b/>
        </w:rPr>
      </w:pPr>
    </w:p>
    <w:p w14:paraId="7218F66C" w14:textId="77777777" w:rsidR="009B06D0" w:rsidRPr="00156E31" w:rsidRDefault="009B06D0" w:rsidP="009B06D0">
      <w:pPr>
        <w:ind w:right="-1"/>
        <w:jc w:val="center"/>
        <w:rPr>
          <w:rFonts w:ascii="Arial" w:hAnsi="Arial" w:cs="Arial"/>
          <w:b/>
        </w:rPr>
      </w:pPr>
      <w:r w:rsidRPr="00156E31">
        <w:rPr>
          <w:rFonts w:ascii="Arial" w:hAnsi="Arial" w:cs="Arial"/>
          <w:b/>
        </w:rPr>
        <w:lastRenderedPageBreak/>
        <w:t>ANEXO VIII</w:t>
      </w:r>
    </w:p>
    <w:p w14:paraId="42B28844" w14:textId="77777777" w:rsidR="009B06D0" w:rsidRPr="00156E31" w:rsidRDefault="009B06D0" w:rsidP="009B06D0">
      <w:pPr>
        <w:ind w:right="-1"/>
        <w:jc w:val="center"/>
        <w:rPr>
          <w:rFonts w:ascii="Arial" w:hAnsi="Arial" w:cs="Arial"/>
          <w:b/>
        </w:rPr>
      </w:pPr>
      <w:r w:rsidRPr="00156E31">
        <w:rPr>
          <w:rFonts w:ascii="Arial" w:hAnsi="Arial" w:cs="Arial"/>
          <w:b/>
        </w:rPr>
        <w:t>DECLARAÇÃO ENCARGOS</w:t>
      </w:r>
    </w:p>
    <w:p w14:paraId="56227C6F" w14:textId="77777777" w:rsidR="009B06D0" w:rsidRPr="00156E31" w:rsidRDefault="009B06D0" w:rsidP="009B06D0">
      <w:pPr>
        <w:tabs>
          <w:tab w:val="left" w:pos="6720"/>
        </w:tabs>
        <w:rPr>
          <w:rFonts w:ascii="Times New Roman" w:eastAsia="Calibri" w:hAnsi="Times New Roman" w:cs="Times New Roman"/>
        </w:rPr>
      </w:pPr>
    </w:p>
    <w:p w14:paraId="040C7F1A" w14:textId="77777777" w:rsidR="009B06D0" w:rsidRPr="00156E31" w:rsidRDefault="009B06D0" w:rsidP="009B06D0">
      <w:pPr>
        <w:tabs>
          <w:tab w:val="left" w:pos="6720"/>
        </w:tabs>
        <w:jc w:val="center"/>
        <w:rPr>
          <w:rFonts w:ascii="Times New Roman" w:eastAsia="Calibri" w:hAnsi="Times New Roman" w:cs="Times New Roman"/>
        </w:rPr>
      </w:pPr>
    </w:p>
    <w:p w14:paraId="6E74B493" w14:textId="77777777" w:rsidR="009B06D0" w:rsidRPr="00156E31" w:rsidRDefault="009B06D0" w:rsidP="009B06D0">
      <w:pPr>
        <w:tabs>
          <w:tab w:val="left" w:pos="6720"/>
        </w:tabs>
        <w:jc w:val="center"/>
        <w:rPr>
          <w:rFonts w:ascii="Times New Roman" w:eastAsia="Calibri" w:hAnsi="Times New Roman" w:cs="Times New Roman"/>
        </w:rPr>
      </w:pPr>
    </w:p>
    <w:p w14:paraId="0E406B15" w14:textId="787E6AB6" w:rsidR="009B06D0" w:rsidRPr="00156E31" w:rsidRDefault="009B06D0" w:rsidP="009B06D0">
      <w:pPr>
        <w:adjustRightInd w:val="0"/>
        <w:spacing w:line="276" w:lineRule="auto"/>
        <w:jc w:val="both"/>
        <w:rPr>
          <w:rFonts w:ascii="Times New Roman" w:eastAsia="Times New Roman" w:hAnsi="Times New Roman" w:cs="Times New Roman"/>
        </w:rPr>
      </w:pPr>
      <w:r w:rsidRPr="00156E31">
        <w:rPr>
          <w:rFonts w:ascii="Times New Roman" w:hAnsi="Times New Roman" w:cs="Times New Roman"/>
        </w:rPr>
        <w:t xml:space="preserve">.......(Razão Social da Empresa)......., estabelecida na ........(endereço completo)........., inscrita no CNPJ sob </w:t>
      </w:r>
      <w:proofErr w:type="spellStart"/>
      <w:r w:rsidRPr="00156E31">
        <w:rPr>
          <w:rFonts w:ascii="Times New Roman" w:hAnsi="Times New Roman" w:cs="Times New Roman"/>
        </w:rPr>
        <w:t>n.°</w:t>
      </w:r>
      <w:proofErr w:type="spellEnd"/>
      <w:r w:rsidRPr="00156E31">
        <w:rPr>
          <w:rFonts w:ascii="Times New Roman" w:hAnsi="Times New Roman" w:cs="Times New Roman"/>
        </w:rPr>
        <w:t xml:space="preserve"> ..............................., neste ato representada pelo seu .........(representante/sócio/procurador)......, brasileiro, RG n°................, CPF n°............ residente e domiciliado (endereço), no uso de suas atribuições legais, vem DECLARAR, para todos os fins de direito junto ao Pregão Eletrônico nº XX/202</w:t>
      </w:r>
      <w:r w:rsidR="00681AA9">
        <w:rPr>
          <w:rFonts w:ascii="Times New Roman" w:hAnsi="Times New Roman" w:cs="Times New Roman"/>
        </w:rPr>
        <w:t>6</w:t>
      </w:r>
      <w:r w:rsidRPr="00156E31">
        <w:rPr>
          <w:rFonts w:ascii="Times New Roman" w:hAnsi="Times New Roman" w:cs="Times New Roman"/>
        </w:rPr>
        <w:t>, do Município de Formoso do Araguaia/TO que:</w:t>
      </w:r>
    </w:p>
    <w:p w14:paraId="5858CBE2" w14:textId="77777777" w:rsidR="009B06D0" w:rsidRPr="00156E31" w:rsidRDefault="009B06D0" w:rsidP="009B06D0">
      <w:pPr>
        <w:adjustRightInd w:val="0"/>
        <w:spacing w:line="276" w:lineRule="auto"/>
        <w:jc w:val="both"/>
        <w:rPr>
          <w:rFonts w:ascii="Times New Roman" w:hAnsi="Times New Roman" w:cs="Times New Roman"/>
        </w:rPr>
      </w:pPr>
    </w:p>
    <w:p w14:paraId="61929356" w14:textId="77777777" w:rsidR="009B06D0" w:rsidRPr="00156E31" w:rsidRDefault="009B06D0" w:rsidP="005776C1">
      <w:pPr>
        <w:numPr>
          <w:ilvl w:val="0"/>
          <w:numId w:val="13"/>
        </w:numPr>
        <w:autoSpaceDE w:val="0"/>
        <w:autoSpaceDN w:val="0"/>
        <w:adjustRightInd w:val="0"/>
        <w:spacing w:line="276" w:lineRule="auto"/>
        <w:jc w:val="both"/>
        <w:rPr>
          <w:rFonts w:ascii="Times New Roman" w:hAnsi="Times New Roman" w:cs="Times New Roman"/>
        </w:rPr>
      </w:pPr>
      <w:r w:rsidRPr="00156E31">
        <w:rPr>
          <w:rFonts w:ascii="Times New Roman" w:hAnsi="Times New Roman" w:cs="Times New Roman"/>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F2B3C35" w14:textId="77777777" w:rsidR="009B06D0" w:rsidRPr="00156E31" w:rsidRDefault="009B06D0" w:rsidP="009B06D0">
      <w:pPr>
        <w:rPr>
          <w:rFonts w:ascii="Times New Roman" w:hAnsi="Times New Roman" w:cs="Times New Roman"/>
        </w:rPr>
      </w:pPr>
    </w:p>
    <w:p w14:paraId="48B1A1A8" w14:textId="77777777" w:rsidR="009B06D0" w:rsidRPr="00156E31" w:rsidRDefault="009B06D0" w:rsidP="009B06D0">
      <w:pPr>
        <w:adjustRightInd w:val="0"/>
        <w:spacing w:line="276" w:lineRule="auto"/>
        <w:jc w:val="right"/>
        <w:rPr>
          <w:rFonts w:ascii="Times New Roman" w:hAnsi="Times New Roman" w:cs="Times New Roman"/>
          <w:i/>
        </w:rPr>
      </w:pPr>
      <w:r w:rsidRPr="00156E31">
        <w:rPr>
          <w:rFonts w:ascii="Times New Roman" w:hAnsi="Times New Roman" w:cs="Times New Roman"/>
          <w:i/>
        </w:rPr>
        <w:t xml:space="preserve">Cidade, </w:t>
      </w:r>
      <w:proofErr w:type="spellStart"/>
      <w:r w:rsidRPr="00156E31">
        <w:rPr>
          <w:rFonts w:ascii="Times New Roman" w:hAnsi="Times New Roman" w:cs="Times New Roman"/>
          <w:i/>
        </w:rPr>
        <w:t>xx</w:t>
      </w:r>
      <w:proofErr w:type="spellEnd"/>
      <w:r w:rsidRPr="00156E31">
        <w:rPr>
          <w:rFonts w:ascii="Times New Roman" w:hAnsi="Times New Roman" w:cs="Times New Roman"/>
          <w:i/>
        </w:rPr>
        <w:t xml:space="preserve"> de        </w:t>
      </w:r>
      <w:proofErr w:type="spellStart"/>
      <w:r w:rsidRPr="00156E31">
        <w:rPr>
          <w:rFonts w:ascii="Times New Roman" w:hAnsi="Times New Roman" w:cs="Times New Roman"/>
          <w:i/>
        </w:rPr>
        <w:t>de</w:t>
      </w:r>
      <w:proofErr w:type="spellEnd"/>
      <w:r w:rsidRPr="00156E31">
        <w:rPr>
          <w:rFonts w:ascii="Times New Roman" w:hAnsi="Times New Roman" w:cs="Times New Roman"/>
          <w:i/>
        </w:rPr>
        <w:t xml:space="preserve"> 202x</w:t>
      </w:r>
    </w:p>
    <w:p w14:paraId="61939327" w14:textId="77777777" w:rsidR="009B06D0" w:rsidRPr="00156E31" w:rsidRDefault="009B06D0" w:rsidP="009B06D0">
      <w:pPr>
        <w:adjustRightInd w:val="0"/>
        <w:spacing w:line="276" w:lineRule="auto"/>
        <w:jc w:val="right"/>
        <w:rPr>
          <w:rFonts w:ascii="Times New Roman" w:hAnsi="Times New Roman" w:cs="Times New Roman"/>
          <w:i/>
        </w:rPr>
      </w:pPr>
    </w:p>
    <w:p w14:paraId="7581394C" w14:textId="77777777" w:rsidR="009B06D0" w:rsidRPr="00156E31" w:rsidRDefault="009B06D0" w:rsidP="009B06D0">
      <w:pPr>
        <w:adjustRightInd w:val="0"/>
        <w:spacing w:line="276" w:lineRule="auto"/>
        <w:jc w:val="right"/>
        <w:rPr>
          <w:rFonts w:ascii="Times New Roman" w:hAnsi="Times New Roman" w:cs="Times New Roman"/>
          <w:i/>
        </w:rPr>
      </w:pPr>
    </w:p>
    <w:p w14:paraId="79801BA8"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RAZÃO SOCIAL</w:t>
      </w:r>
    </w:p>
    <w:p w14:paraId="42B1F065"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CNPJ</w:t>
      </w:r>
    </w:p>
    <w:p w14:paraId="3F602FFA" w14:textId="77777777" w:rsidR="009B06D0" w:rsidRPr="00156E31" w:rsidRDefault="009B06D0" w:rsidP="009B06D0">
      <w:pPr>
        <w:adjustRightInd w:val="0"/>
        <w:spacing w:line="276" w:lineRule="auto"/>
        <w:jc w:val="center"/>
        <w:rPr>
          <w:rFonts w:ascii="Times New Roman" w:hAnsi="Times New Roman" w:cs="Times New Roman"/>
        </w:rPr>
      </w:pPr>
      <w:r w:rsidRPr="00156E31">
        <w:rPr>
          <w:rFonts w:ascii="Times New Roman" w:hAnsi="Times New Roman" w:cs="Times New Roman"/>
        </w:rPr>
        <w:t>REPRESENTANTE LEGAL/CPF</w:t>
      </w:r>
    </w:p>
    <w:p w14:paraId="681D6921" w14:textId="77777777" w:rsidR="009B06D0" w:rsidRPr="00156E31" w:rsidRDefault="009B06D0" w:rsidP="009B06D0">
      <w:pPr>
        <w:adjustRightInd w:val="0"/>
        <w:spacing w:line="276" w:lineRule="auto"/>
        <w:jc w:val="center"/>
        <w:rPr>
          <w:rFonts w:ascii="Times New Roman" w:hAnsi="Times New Roman" w:cs="Times New Roman"/>
        </w:rPr>
      </w:pPr>
    </w:p>
    <w:p w14:paraId="4B56F2A0" w14:textId="77777777" w:rsidR="009B06D0" w:rsidRPr="00156E31" w:rsidRDefault="009B06D0" w:rsidP="009B06D0">
      <w:pPr>
        <w:jc w:val="center"/>
        <w:rPr>
          <w:rFonts w:ascii="Times New Roman" w:hAnsi="Times New Roman" w:cs="Times New Roman"/>
        </w:rPr>
      </w:pPr>
    </w:p>
    <w:p w14:paraId="61A6C395" w14:textId="46E1A611" w:rsidR="009B06D0" w:rsidRDefault="009B06D0" w:rsidP="009B06D0">
      <w:pPr>
        <w:jc w:val="center"/>
        <w:rPr>
          <w:rFonts w:ascii="Times New Roman" w:hAnsi="Times New Roman" w:cs="Times New Roman"/>
          <w:b/>
        </w:rPr>
      </w:pPr>
    </w:p>
    <w:p w14:paraId="59ACC519" w14:textId="541231A3" w:rsidR="00CC2CE2" w:rsidRDefault="00CC2CE2" w:rsidP="009B06D0">
      <w:pPr>
        <w:jc w:val="center"/>
        <w:rPr>
          <w:rFonts w:ascii="Times New Roman" w:hAnsi="Times New Roman" w:cs="Times New Roman"/>
          <w:b/>
        </w:rPr>
      </w:pPr>
    </w:p>
    <w:p w14:paraId="59072716" w14:textId="02734DEA" w:rsidR="00CC2CE2" w:rsidRDefault="00CC2CE2" w:rsidP="009B06D0">
      <w:pPr>
        <w:jc w:val="center"/>
        <w:rPr>
          <w:rFonts w:ascii="Times New Roman" w:hAnsi="Times New Roman" w:cs="Times New Roman"/>
          <w:b/>
        </w:rPr>
      </w:pPr>
    </w:p>
    <w:p w14:paraId="1C80B219" w14:textId="103D2362" w:rsidR="00CC2CE2" w:rsidRDefault="00CC2CE2" w:rsidP="009B06D0">
      <w:pPr>
        <w:jc w:val="center"/>
        <w:rPr>
          <w:rFonts w:ascii="Times New Roman" w:hAnsi="Times New Roman" w:cs="Times New Roman"/>
          <w:b/>
        </w:rPr>
      </w:pPr>
    </w:p>
    <w:p w14:paraId="148316DC" w14:textId="0410A881" w:rsidR="00CC2CE2" w:rsidRDefault="00CC2CE2" w:rsidP="009B06D0">
      <w:pPr>
        <w:jc w:val="center"/>
        <w:rPr>
          <w:rFonts w:ascii="Times New Roman" w:hAnsi="Times New Roman" w:cs="Times New Roman"/>
          <w:b/>
        </w:rPr>
      </w:pPr>
    </w:p>
    <w:p w14:paraId="0E1D0148" w14:textId="09C6E547" w:rsidR="00CC2CE2" w:rsidRDefault="00CC2CE2" w:rsidP="009B06D0">
      <w:pPr>
        <w:jc w:val="center"/>
        <w:rPr>
          <w:rFonts w:ascii="Times New Roman" w:hAnsi="Times New Roman" w:cs="Times New Roman"/>
          <w:b/>
        </w:rPr>
      </w:pPr>
    </w:p>
    <w:p w14:paraId="2E567829" w14:textId="464C8C8B" w:rsidR="00CC2CE2" w:rsidRDefault="00CC2CE2" w:rsidP="009B06D0">
      <w:pPr>
        <w:jc w:val="center"/>
        <w:rPr>
          <w:rFonts w:ascii="Times New Roman" w:hAnsi="Times New Roman" w:cs="Times New Roman"/>
          <w:b/>
        </w:rPr>
      </w:pPr>
    </w:p>
    <w:p w14:paraId="01B88D90" w14:textId="201B715B" w:rsidR="00CC2CE2" w:rsidRDefault="00CC2CE2" w:rsidP="009B06D0">
      <w:pPr>
        <w:jc w:val="center"/>
        <w:rPr>
          <w:rFonts w:ascii="Times New Roman" w:hAnsi="Times New Roman" w:cs="Times New Roman"/>
          <w:b/>
        </w:rPr>
      </w:pPr>
    </w:p>
    <w:p w14:paraId="57D871B2" w14:textId="258EAF01" w:rsidR="00CC2CE2" w:rsidRDefault="00CC2CE2" w:rsidP="009B06D0">
      <w:pPr>
        <w:jc w:val="center"/>
        <w:rPr>
          <w:rFonts w:ascii="Times New Roman" w:hAnsi="Times New Roman" w:cs="Times New Roman"/>
          <w:b/>
        </w:rPr>
      </w:pPr>
    </w:p>
    <w:p w14:paraId="6DDC7E12" w14:textId="3EDD6808" w:rsidR="00CC2CE2" w:rsidRDefault="00CC2CE2" w:rsidP="009B06D0">
      <w:pPr>
        <w:jc w:val="center"/>
        <w:rPr>
          <w:rFonts w:ascii="Times New Roman" w:hAnsi="Times New Roman" w:cs="Times New Roman"/>
          <w:b/>
        </w:rPr>
      </w:pPr>
    </w:p>
    <w:p w14:paraId="4EECDF89" w14:textId="7048626F" w:rsidR="00CC2CE2" w:rsidRDefault="00CC2CE2" w:rsidP="009B06D0">
      <w:pPr>
        <w:jc w:val="center"/>
        <w:rPr>
          <w:rFonts w:ascii="Times New Roman" w:hAnsi="Times New Roman" w:cs="Times New Roman"/>
          <w:b/>
        </w:rPr>
      </w:pPr>
    </w:p>
    <w:p w14:paraId="23F52A19" w14:textId="0F5CB89B" w:rsidR="00CC2CE2" w:rsidRDefault="00CC2CE2" w:rsidP="009B06D0">
      <w:pPr>
        <w:jc w:val="center"/>
        <w:rPr>
          <w:rFonts w:ascii="Times New Roman" w:hAnsi="Times New Roman" w:cs="Times New Roman"/>
          <w:b/>
        </w:rPr>
      </w:pPr>
    </w:p>
    <w:p w14:paraId="7322DCA2" w14:textId="1B773A40" w:rsidR="00CC2CE2" w:rsidRDefault="00CC2CE2" w:rsidP="009B06D0">
      <w:pPr>
        <w:jc w:val="center"/>
        <w:rPr>
          <w:rFonts w:ascii="Times New Roman" w:hAnsi="Times New Roman" w:cs="Times New Roman"/>
          <w:b/>
        </w:rPr>
      </w:pPr>
    </w:p>
    <w:p w14:paraId="4802656B" w14:textId="1EF98E3E" w:rsidR="00CC2CE2" w:rsidRDefault="00CC2CE2" w:rsidP="009B06D0">
      <w:pPr>
        <w:jc w:val="center"/>
        <w:rPr>
          <w:rFonts w:ascii="Times New Roman" w:hAnsi="Times New Roman" w:cs="Times New Roman"/>
          <w:b/>
        </w:rPr>
      </w:pPr>
    </w:p>
    <w:p w14:paraId="66D2A83A" w14:textId="3A8CB2C1" w:rsidR="00CC2CE2" w:rsidRDefault="00CC2CE2" w:rsidP="009B06D0">
      <w:pPr>
        <w:jc w:val="center"/>
        <w:rPr>
          <w:rFonts w:ascii="Times New Roman" w:hAnsi="Times New Roman" w:cs="Times New Roman"/>
          <w:b/>
        </w:rPr>
      </w:pPr>
    </w:p>
    <w:p w14:paraId="42B26F5A" w14:textId="5266B659" w:rsidR="00CC2CE2" w:rsidRDefault="00CC2CE2" w:rsidP="009B06D0">
      <w:pPr>
        <w:jc w:val="center"/>
        <w:rPr>
          <w:rFonts w:ascii="Times New Roman" w:hAnsi="Times New Roman" w:cs="Times New Roman"/>
          <w:b/>
        </w:rPr>
      </w:pPr>
    </w:p>
    <w:p w14:paraId="496E4854" w14:textId="77777777" w:rsidR="00CC2CE2" w:rsidRPr="00156E31" w:rsidRDefault="00CC2CE2" w:rsidP="009B06D0">
      <w:pPr>
        <w:jc w:val="center"/>
        <w:rPr>
          <w:rFonts w:ascii="Times New Roman" w:hAnsi="Times New Roman" w:cs="Times New Roman"/>
          <w:b/>
        </w:rPr>
      </w:pPr>
    </w:p>
    <w:p w14:paraId="5751CD44" w14:textId="6B034C23" w:rsidR="00465BF9" w:rsidRDefault="00465BF9">
      <w:pPr>
        <w:pStyle w:val="Corpodetexto"/>
        <w:spacing w:before="1" w:line="276" w:lineRule="auto"/>
        <w:rPr>
          <w:rFonts w:ascii="Arial Narrow" w:hAnsi="Arial Narrow" w:cs="Arial"/>
          <w:sz w:val="25"/>
          <w:szCs w:val="25"/>
        </w:rPr>
      </w:pPr>
    </w:p>
    <w:p w14:paraId="6883BFB6" w14:textId="6A4D8D3C" w:rsidR="00175AFD" w:rsidRPr="004E1036" w:rsidRDefault="00175AFD" w:rsidP="00175AFD">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 xml:space="preserve">ANEXO </w:t>
      </w:r>
      <w:r>
        <w:rPr>
          <w:rFonts w:ascii="Arial Narrow" w:hAnsi="Arial Narrow" w:cs="Arial"/>
          <w:b/>
          <w:sz w:val="25"/>
          <w:szCs w:val="25"/>
        </w:rPr>
        <w:t>02</w:t>
      </w:r>
    </w:p>
    <w:p w14:paraId="215E8522" w14:textId="669B9ED1" w:rsidR="00175AFD" w:rsidRPr="004E1036" w:rsidRDefault="00175AFD" w:rsidP="00175AFD">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MINUTA D</w:t>
      </w:r>
      <w:r>
        <w:rPr>
          <w:rFonts w:ascii="Arial Narrow" w:hAnsi="Arial Narrow" w:cs="Arial"/>
          <w:b/>
          <w:sz w:val="25"/>
          <w:szCs w:val="25"/>
        </w:rPr>
        <w:t>A ATA DE REGISTRO DE PREÇO</w:t>
      </w:r>
    </w:p>
    <w:p w14:paraId="26D989BF" w14:textId="77777777" w:rsidR="00CC2CE2" w:rsidRPr="00B94F26" w:rsidRDefault="00CC2CE2" w:rsidP="00CC2CE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MUNICÍPIO DE FORMOSO DO ARAGUAIA/TO</w:t>
      </w:r>
    </w:p>
    <w:p w14:paraId="028625F4" w14:textId="443A1836" w:rsidR="00CC2CE2" w:rsidRPr="00B94F26" w:rsidRDefault="00CC2CE2" w:rsidP="00CC2CE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ATA DE REGISTRO DE PREÇOS </w:t>
      </w:r>
      <w:r w:rsidRPr="00B94F26">
        <w:rPr>
          <w:rFonts w:ascii="Arial Narrow" w:hAnsi="Arial Narrow" w:cs="Arial"/>
          <w:bCs/>
          <w:sz w:val="25"/>
          <w:szCs w:val="25"/>
        </w:rPr>
        <w:t>N.º ______/202</w:t>
      </w:r>
      <w:r>
        <w:rPr>
          <w:rFonts w:ascii="Arial Narrow" w:hAnsi="Arial Narrow" w:cs="Arial"/>
          <w:bCs/>
          <w:sz w:val="25"/>
          <w:szCs w:val="25"/>
        </w:rPr>
        <w:t>6</w:t>
      </w:r>
    </w:p>
    <w:p w14:paraId="6F6AB2A4" w14:textId="77777777" w:rsidR="00CC2CE2" w:rsidRPr="00B94F26" w:rsidRDefault="00CC2CE2" w:rsidP="00CC2CE2">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B94F26">
        <w:rPr>
          <w:rFonts w:ascii="Arial Narrow" w:hAnsi="Arial Narrow" w:cs="Arial"/>
          <w:bCs/>
          <w:sz w:val="25"/>
          <w:szCs w:val="25"/>
        </w:rPr>
        <w:t>O MUNICÍPIO DE FORMOSO DO ARAGUAIA/TO</w:t>
      </w:r>
      <w:r w:rsidRPr="00B94F26">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6B5435D7"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72" w:name="_Toc184711434"/>
      <w:r w:rsidRPr="00B94F26">
        <w:rPr>
          <w:rFonts w:ascii="Arial Narrow" w:hAnsi="Arial Narrow"/>
          <w:sz w:val="25"/>
          <w:szCs w:val="25"/>
        </w:rPr>
        <w:t>DO OBJETO</w:t>
      </w:r>
      <w:bookmarkEnd w:id="72"/>
    </w:p>
    <w:p w14:paraId="271856DE" w14:textId="4CE48475" w:rsidR="00CC2CE2" w:rsidRPr="00C350E2" w:rsidRDefault="00CC2CE2" w:rsidP="00CC2CE2">
      <w:pPr>
        <w:pStyle w:val="PargrafodaLista"/>
        <w:numPr>
          <w:ilvl w:val="1"/>
          <w:numId w:val="8"/>
        </w:numPr>
        <w:spacing w:after="120" w:line="259" w:lineRule="auto"/>
        <w:ind w:left="0" w:firstLine="709"/>
        <w:contextualSpacing w:val="0"/>
        <w:jc w:val="both"/>
        <w:rPr>
          <w:rFonts w:ascii="Arial" w:hAnsi="Arial" w:cs="Arial"/>
        </w:rPr>
      </w:pPr>
      <w:r w:rsidRPr="002C746A">
        <w:rPr>
          <w:rFonts w:ascii="Arial Narrow" w:hAnsi="Arial Narrow" w:cs="Arial"/>
        </w:rPr>
        <w:t xml:space="preserve">A presente ata tem por objeto </w:t>
      </w:r>
      <w:bookmarkStart w:id="73" w:name="_Toc184711435"/>
      <w:r>
        <w:rPr>
          <w:rFonts w:ascii="Arial Narrow" w:hAnsi="Arial Narrow" w:cs="Arial"/>
        </w:rPr>
        <w:t>o</w:t>
      </w:r>
      <w:r w:rsidRPr="000B7BCE">
        <w:rPr>
          <w:rFonts w:ascii="Arial Narrow" w:eastAsia="Times New Roman" w:hAnsi="Arial Narrow" w:cs="Arial"/>
          <w:bCs/>
        </w:rPr>
        <w:t xml:space="preserve"> Registro de preço para </w:t>
      </w:r>
      <w:r w:rsidR="00C350E2" w:rsidRPr="00C350E2">
        <w:rPr>
          <w:rFonts w:ascii="Arial" w:hAnsi="Arial" w:cs="Arial"/>
        </w:rPr>
        <w:t xml:space="preserve">aquisição de equipamentos permanentes hospitalares e equipamentos fisioterapêuticos destinados ao aparelhamento e ao fortalecimento da estrutura assistencial do Hospital Municipal e das unidades de saúde do município de Formoso do Araguaia. </w:t>
      </w:r>
    </w:p>
    <w:p w14:paraId="6BC95751" w14:textId="77777777" w:rsidR="00CC2CE2" w:rsidRPr="00B94F26" w:rsidRDefault="00CC2CE2" w:rsidP="00CC2CE2">
      <w:pPr>
        <w:jc w:val="both"/>
        <w:rPr>
          <w:rFonts w:ascii="Arial Narrow" w:hAnsi="Arial Narrow"/>
          <w:sz w:val="25"/>
          <w:szCs w:val="25"/>
        </w:rPr>
      </w:pPr>
      <w:r w:rsidRPr="00B94F26">
        <w:rPr>
          <w:rFonts w:ascii="Arial Narrow" w:hAnsi="Arial Narrow"/>
          <w:sz w:val="25"/>
          <w:szCs w:val="25"/>
        </w:rPr>
        <w:t>DOS PREÇOS, ESPECIFICAÇÕES E QUANTITATIVOS</w:t>
      </w:r>
      <w:bookmarkEnd w:id="73"/>
    </w:p>
    <w:p w14:paraId="2627A202"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CC2CE2" w:rsidRPr="00B94F26" w14:paraId="509F8D09" w14:textId="77777777" w:rsidTr="004B4662">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597EE9A3"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74D5F3EB"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4EFB792E"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2064A876" w14:textId="77777777" w:rsidR="00CC2CE2" w:rsidRPr="00B94F26" w:rsidRDefault="00CC2CE2" w:rsidP="004B4662">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CC2CE2" w:rsidRPr="00B94F26" w14:paraId="020DDB00" w14:textId="77777777" w:rsidTr="004B4662">
        <w:trPr>
          <w:trHeight w:val="674"/>
        </w:trPr>
        <w:tc>
          <w:tcPr>
            <w:tcW w:w="696" w:type="dxa"/>
            <w:tcBorders>
              <w:top w:val="nil"/>
              <w:left w:val="single" w:sz="2" w:space="0" w:color="000000"/>
              <w:bottom w:val="single" w:sz="2" w:space="0" w:color="000000"/>
              <w:right w:val="nil"/>
            </w:tcBorders>
            <w:vAlign w:val="center"/>
          </w:tcPr>
          <w:p w14:paraId="13F267C4"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5838758"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1EC1D33"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4A290C63"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23CD0A28"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0C0B725B"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2E2ECE06"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54A28229"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796851C2"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2156AC6"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7AAE0BF6"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CC2CE2" w:rsidRPr="00B94F26" w14:paraId="3727144F" w14:textId="77777777" w:rsidTr="004B4662">
        <w:trPr>
          <w:trHeight w:val="174"/>
        </w:trPr>
        <w:tc>
          <w:tcPr>
            <w:tcW w:w="696" w:type="dxa"/>
            <w:tcBorders>
              <w:top w:val="nil"/>
              <w:left w:val="single" w:sz="2" w:space="0" w:color="000000"/>
              <w:bottom w:val="single" w:sz="2" w:space="0" w:color="000000"/>
              <w:right w:val="nil"/>
            </w:tcBorders>
          </w:tcPr>
          <w:p w14:paraId="68974193"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DBB958D"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7064F0FA"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6B7D8DD8"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4AB78E61"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7EDE0344"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2630345A"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225522DC"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sz w:val="25"/>
                <w:szCs w:val="25"/>
              </w:rPr>
            </w:pPr>
          </w:p>
        </w:tc>
      </w:tr>
    </w:tbl>
    <w:p w14:paraId="7142F1FD" w14:textId="77777777" w:rsidR="00CC2CE2" w:rsidRPr="00B94F26" w:rsidRDefault="00CC2CE2" w:rsidP="00CC2CE2">
      <w:pPr>
        <w:spacing w:line="360" w:lineRule="auto"/>
        <w:ind w:right="-1"/>
        <w:rPr>
          <w:rFonts w:ascii="Arial Narrow" w:hAnsi="Arial Narrow" w:cs="Arial"/>
          <w:sz w:val="25"/>
          <w:szCs w:val="25"/>
          <w:lang w:eastAsia="en-US"/>
        </w:rPr>
      </w:pPr>
    </w:p>
    <w:p w14:paraId="304A6834"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lang w:eastAsia="en-US"/>
        </w:rPr>
      </w:pPr>
      <w:r w:rsidRPr="00B94F26">
        <w:rPr>
          <w:rFonts w:ascii="Arial Narrow" w:hAnsi="Arial Narrow"/>
          <w:sz w:val="25"/>
          <w:szCs w:val="25"/>
          <w:lang w:eastAsia="en-US"/>
        </w:rPr>
        <w:t>A listagem do cadastro de reserva referente ao presente registro de preços consta como anexo a esta Ata.</w:t>
      </w:r>
    </w:p>
    <w:p w14:paraId="318C5EF2"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74" w:name="_Toc184711436"/>
      <w:r w:rsidRPr="00B94F26">
        <w:rPr>
          <w:rFonts w:ascii="Arial Narrow" w:hAnsi="Arial Narrow"/>
          <w:sz w:val="25"/>
          <w:szCs w:val="25"/>
        </w:rPr>
        <w:lastRenderedPageBreak/>
        <w:t>ÓRGÃO(S) GERENCIADOR</w:t>
      </w:r>
      <w:bookmarkEnd w:id="74"/>
      <w:r w:rsidRPr="00B94F26">
        <w:rPr>
          <w:rFonts w:ascii="Arial Narrow" w:hAnsi="Arial Narrow"/>
          <w:sz w:val="25"/>
          <w:szCs w:val="25"/>
        </w:rPr>
        <w:t xml:space="preserve"> </w:t>
      </w:r>
    </w:p>
    <w:p w14:paraId="71232B66" w14:textId="5EDF656E" w:rsidR="00CC2CE2" w:rsidRPr="00B94F26" w:rsidRDefault="00CC2CE2" w:rsidP="00CC2CE2">
      <w:pPr>
        <w:pStyle w:val="Nivel2"/>
        <w:numPr>
          <w:ilvl w:val="1"/>
          <w:numId w:val="29"/>
        </w:numPr>
        <w:autoSpaceDE w:val="0"/>
        <w:autoSpaceDN w:val="0"/>
        <w:adjustRightInd w:val="0"/>
        <w:ind w:left="0" w:right="-1" w:hanging="7"/>
        <w:rPr>
          <w:rFonts w:ascii="Arial Narrow" w:hAnsi="Arial Narrow"/>
          <w:sz w:val="25"/>
          <w:szCs w:val="25"/>
        </w:rPr>
      </w:pPr>
      <w:r w:rsidRPr="00B94F26">
        <w:rPr>
          <w:rFonts w:ascii="Arial Narrow" w:hAnsi="Arial Narrow"/>
          <w:sz w:val="25"/>
          <w:szCs w:val="25"/>
        </w:rPr>
        <w:t xml:space="preserve">O órgão gerenciador será o </w:t>
      </w:r>
      <w:r w:rsidR="00C350E2">
        <w:rPr>
          <w:rFonts w:ascii="Arial Narrow" w:hAnsi="Arial Narrow"/>
          <w:sz w:val="25"/>
          <w:szCs w:val="25"/>
        </w:rPr>
        <w:t>FUNDO MUNICIPAL DE SAÚDE</w:t>
      </w:r>
      <w:r w:rsidRPr="00B94F26">
        <w:rPr>
          <w:rFonts w:ascii="Arial Narrow" w:hAnsi="Arial Narrow"/>
          <w:sz w:val="25"/>
          <w:szCs w:val="25"/>
        </w:rPr>
        <w:t xml:space="preserve"> DE FORMOSO DO ARAGUAIA.</w:t>
      </w:r>
    </w:p>
    <w:p w14:paraId="6D44DED0" w14:textId="77777777" w:rsidR="00CC2CE2" w:rsidRPr="00B94F26" w:rsidRDefault="00CC2CE2" w:rsidP="00CC2CE2">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CC2CE2" w:rsidRPr="00B94F26" w14:paraId="272BAB78" w14:textId="77777777" w:rsidTr="004B4662">
        <w:tc>
          <w:tcPr>
            <w:tcW w:w="1413" w:type="dxa"/>
          </w:tcPr>
          <w:p w14:paraId="0624CE06"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Item nº </w:t>
            </w:r>
          </w:p>
        </w:tc>
        <w:tc>
          <w:tcPr>
            <w:tcW w:w="4111" w:type="dxa"/>
          </w:tcPr>
          <w:p w14:paraId="4D00646A"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Descrição </w:t>
            </w:r>
          </w:p>
        </w:tc>
        <w:tc>
          <w:tcPr>
            <w:tcW w:w="1701" w:type="dxa"/>
          </w:tcPr>
          <w:p w14:paraId="2319251B"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Unidade</w:t>
            </w:r>
          </w:p>
        </w:tc>
        <w:tc>
          <w:tcPr>
            <w:tcW w:w="2409" w:type="dxa"/>
          </w:tcPr>
          <w:p w14:paraId="16B1342F"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Quantidade</w:t>
            </w:r>
          </w:p>
        </w:tc>
      </w:tr>
      <w:tr w:rsidR="00CC2CE2" w:rsidRPr="00B94F26" w14:paraId="1C801769" w14:textId="77777777" w:rsidTr="004B4662">
        <w:tc>
          <w:tcPr>
            <w:tcW w:w="1413" w:type="dxa"/>
          </w:tcPr>
          <w:p w14:paraId="515DDD81"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19077F93" w14:textId="77777777" w:rsidR="00CC2CE2" w:rsidRPr="00B94F26" w:rsidRDefault="00CC2CE2" w:rsidP="004B4662">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4FB5D87C"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0E3EDBBA" w14:textId="77777777" w:rsidR="00CC2CE2" w:rsidRPr="00B94F26" w:rsidRDefault="00CC2CE2" w:rsidP="004B4662">
            <w:pPr>
              <w:widowControl w:val="0"/>
              <w:autoSpaceDE w:val="0"/>
              <w:autoSpaceDN w:val="0"/>
              <w:adjustRightInd w:val="0"/>
              <w:spacing w:line="360" w:lineRule="auto"/>
              <w:ind w:right="-1"/>
              <w:jc w:val="center"/>
              <w:rPr>
                <w:rFonts w:ascii="Arial Narrow" w:hAnsi="Arial Narrow" w:cs="Arial"/>
                <w:i/>
                <w:iCs/>
                <w:sz w:val="25"/>
                <w:szCs w:val="25"/>
              </w:rPr>
            </w:pPr>
          </w:p>
        </w:tc>
      </w:tr>
    </w:tbl>
    <w:p w14:paraId="06285EF6" w14:textId="77777777" w:rsidR="00CC2CE2" w:rsidRPr="00B94F26" w:rsidRDefault="00CC2CE2" w:rsidP="00CC2CE2">
      <w:pPr>
        <w:pStyle w:val="Nivel2"/>
        <w:numPr>
          <w:ilvl w:val="0"/>
          <w:numId w:val="0"/>
        </w:numPr>
        <w:autoSpaceDE w:val="0"/>
        <w:autoSpaceDN w:val="0"/>
        <w:adjustRightInd w:val="0"/>
        <w:ind w:right="-1"/>
        <w:rPr>
          <w:rFonts w:ascii="Arial Narrow" w:hAnsi="Arial Narrow"/>
          <w:sz w:val="25"/>
          <w:szCs w:val="25"/>
        </w:rPr>
      </w:pPr>
    </w:p>
    <w:p w14:paraId="55CFC11B"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75" w:name="_Toc184711437"/>
      <w:r w:rsidRPr="00B94F26">
        <w:rPr>
          <w:rFonts w:ascii="Arial Narrow" w:hAnsi="Arial Narrow"/>
          <w:sz w:val="25"/>
          <w:szCs w:val="25"/>
        </w:rPr>
        <w:t>DA ADESÃO À ATA DE REGISTRO DE PREÇOS</w:t>
      </w:r>
      <w:bookmarkEnd w:id="75"/>
      <w:r w:rsidRPr="00B94F26">
        <w:rPr>
          <w:rFonts w:ascii="Arial Narrow" w:hAnsi="Arial Narrow"/>
          <w:sz w:val="25"/>
          <w:szCs w:val="25"/>
        </w:rPr>
        <w:t xml:space="preserve"> </w:t>
      </w:r>
    </w:p>
    <w:p w14:paraId="1E301C6D"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6BF3F7D" w14:textId="77777777" w:rsidR="00CC2CE2" w:rsidRPr="00B94F26" w:rsidRDefault="00CC2CE2" w:rsidP="00CC2CE2">
      <w:pPr>
        <w:pStyle w:val="Nvel3-R"/>
        <w:numPr>
          <w:ilvl w:val="2"/>
          <w:numId w:val="29"/>
        </w:numPr>
        <w:ind w:left="0" w:right="-1" w:firstLine="0"/>
        <w:rPr>
          <w:rFonts w:ascii="Arial Narrow" w:hAnsi="Arial Narrow"/>
          <w:i w:val="0"/>
          <w:color w:val="auto"/>
          <w:sz w:val="25"/>
          <w:szCs w:val="25"/>
        </w:rPr>
      </w:pPr>
      <w:r w:rsidRPr="00B94F26">
        <w:rPr>
          <w:rFonts w:ascii="Arial Narrow" w:hAnsi="Arial Narrow"/>
          <w:i w:val="0"/>
          <w:color w:val="auto"/>
          <w:sz w:val="25"/>
          <w:szCs w:val="25"/>
        </w:rPr>
        <w:t>apresentação de justificativa da vantagem da adesão, inclusive em situações de provável desabastecimento ou descontinuidade de serviço público;</w:t>
      </w:r>
    </w:p>
    <w:p w14:paraId="61F37999" w14:textId="77777777" w:rsidR="00CC2CE2" w:rsidRPr="00B94F26" w:rsidRDefault="00CC2CE2" w:rsidP="00CC2CE2">
      <w:pPr>
        <w:pStyle w:val="Nvel3-R"/>
        <w:numPr>
          <w:ilvl w:val="2"/>
          <w:numId w:val="29"/>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548CBE98" w14:textId="77777777" w:rsidR="00CC2CE2" w:rsidRPr="00B94F26" w:rsidRDefault="00CC2CE2" w:rsidP="00CC2CE2">
      <w:pPr>
        <w:pStyle w:val="Nvel3-R"/>
        <w:numPr>
          <w:ilvl w:val="2"/>
          <w:numId w:val="29"/>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consulta e aceitação prévias do órgão ou da entidade gerenciadora e do fornecedor.</w:t>
      </w:r>
    </w:p>
    <w:p w14:paraId="3678A928"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A autorização do órgão ou entidade gerenciadora apenas será realizada após a aceitação da adesão pelo fornecedor.</w:t>
      </w:r>
    </w:p>
    <w:p w14:paraId="4DFE3880" w14:textId="77777777" w:rsidR="00CC2CE2" w:rsidRPr="00B94F26" w:rsidRDefault="00CC2CE2" w:rsidP="00CC2CE2">
      <w:pPr>
        <w:pStyle w:val="Nvel3-R"/>
        <w:numPr>
          <w:ilvl w:val="2"/>
          <w:numId w:val="29"/>
        </w:numPr>
        <w:ind w:left="0" w:right="-1" w:firstLine="0"/>
        <w:rPr>
          <w:rFonts w:ascii="Arial Narrow" w:hAnsi="Arial Narrow"/>
          <w:i w:val="0"/>
          <w:color w:val="auto"/>
          <w:sz w:val="25"/>
          <w:szCs w:val="25"/>
        </w:rPr>
      </w:pPr>
      <w:r w:rsidRPr="00B94F26">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2CCA5F97"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6AC1FC91"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F034947"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O órgão ou a entidade poderá aderir a item da ata de registro de preços da qual seja integrante, na qualidade de não participante, para aqueles itens para os quais não tenha quantitativo registrado, observados os requisitos do item 4.1.</w:t>
      </w:r>
    </w:p>
    <w:p w14:paraId="2C1EF346" w14:textId="77777777" w:rsidR="00CC2CE2" w:rsidRPr="00B94F26" w:rsidRDefault="00CC2CE2" w:rsidP="00CC2CE2">
      <w:pPr>
        <w:pStyle w:val="SubTitNN"/>
        <w:ind w:right="-1"/>
        <w:rPr>
          <w:rFonts w:ascii="Arial Narrow" w:hAnsi="Arial Narrow"/>
          <w:sz w:val="25"/>
          <w:szCs w:val="25"/>
        </w:rPr>
      </w:pPr>
      <w:r w:rsidRPr="00B94F26">
        <w:rPr>
          <w:rFonts w:ascii="Arial Narrow" w:hAnsi="Arial Narrow"/>
          <w:sz w:val="25"/>
          <w:szCs w:val="25"/>
        </w:rPr>
        <w:t>Dos limites para as adesões</w:t>
      </w:r>
    </w:p>
    <w:p w14:paraId="3A678D09"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000000" w:themeColor="text1"/>
          <w:sz w:val="25"/>
          <w:szCs w:val="25"/>
        </w:rPr>
      </w:pPr>
      <w:r w:rsidRPr="00B94F26">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319A6C7C"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000000" w:themeColor="text1"/>
          <w:sz w:val="25"/>
          <w:szCs w:val="25"/>
        </w:rPr>
        <w:lastRenderedPageBreak/>
        <w:t>O quantitativo decorrente das adesões não poderá exceder, na totalidade, ao dobro do quantitativo</w:t>
      </w:r>
      <w:r w:rsidRPr="00B94F26">
        <w:rPr>
          <w:rFonts w:ascii="Arial Narrow" w:hAnsi="Arial Narrow"/>
          <w:i w:val="0"/>
          <w:sz w:val="25"/>
          <w:szCs w:val="25"/>
        </w:rPr>
        <w:t xml:space="preserve"> </w:t>
      </w:r>
      <w:r w:rsidRPr="00B94F26">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0C409F33" w14:textId="77777777" w:rsidR="00CC2CE2" w:rsidRPr="00B94F26" w:rsidRDefault="00CC2CE2" w:rsidP="00CC2CE2">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Para aquisição emergencial de medicamentos e material de consumo médico-hospitalar por órgãos e en</w:t>
      </w:r>
      <w:r w:rsidRPr="00B94F26">
        <w:rPr>
          <w:rFonts w:ascii="Arial Narrow" w:eastAsia="Arial" w:hAnsi="Arial Narrow"/>
          <w:i w:val="0"/>
          <w:color w:val="auto"/>
          <w:sz w:val="25"/>
          <w:szCs w:val="25"/>
        </w:rPr>
        <w:t>ti</w:t>
      </w:r>
      <w:r w:rsidRPr="00B94F26">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26282C50"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adesão à ata de registro de preços por órgãos e en</w:t>
      </w:r>
      <w:r w:rsidRPr="00B94F26">
        <w:rPr>
          <w:rFonts w:ascii="Arial Narrow" w:eastAsia="Arial" w:hAnsi="Arial Narrow"/>
          <w:sz w:val="25"/>
          <w:szCs w:val="25"/>
        </w:rPr>
        <w:t>ti</w:t>
      </w:r>
      <w:r w:rsidRPr="00B94F26">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B94F26">
        <w:rPr>
          <w:rFonts w:ascii="Arial Narrow" w:eastAsia="Arial" w:hAnsi="Arial Narrow"/>
          <w:sz w:val="25"/>
          <w:szCs w:val="25"/>
        </w:rPr>
        <w:t>ti</w:t>
      </w:r>
      <w:r w:rsidRPr="00B94F26">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6E38C929" w14:textId="77777777" w:rsidR="00CC2CE2" w:rsidRPr="00B94F26" w:rsidRDefault="00CC2CE2" w:rsidP="00CC2CE2">
      <w:pPr>
        <w:pStyle w:val="SubTitNN"/>
        <w:ind w:right="-1"/>
        <w:rPr>
          <w:rFonts w:ascii="Arial Narrow" w:hAnsi="Arial Narrow"/>
          <w:sz w:val="25"/>
          <w:szCs w:val="25"/>
        </w:rPr>
      </w:pPr>
      <w:r w:rsidRPr="00B94F26">
        <w:rPr>
          <w:rFonts w:ascii="Arial Narrow" w:hAnsi="Arial Narrow"/>
          <w:sz w:val="25"/>
          <w:szCs w:val="25"/>
        </w:rPr>
        <w:t>Vedação a acréscimo de quantitativos</w:t>
      </w:r>
    </w:p>
    <w:p w14:paraId="31BDE976" w14:textId="6E141DEF" w:rsidR="00CC2CE2" w:rsidRPr="00C350E2" w:rsidRDefault="00CC2CE2" w:rsidP="00C350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É vedado efetuar acréscimos nos quantitativos fixados na ata de registro de preços.</w:t>
      </w:r>
    </w:p>
    <w:p w14:paraId="5DB217C0"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6" w:name="_Toc184711438"/>
      <w:r w:rsidRPr="00B94F26">
        <w:rPr>
          <w:rFonts w:ascii="Arial Narrow" w:hAnsi="Arial Narrow"/>
          <w:sz w:val="25"/>
          <w:szCs w:val="25"/>
        </w:rPr>
        <w:t>VALIDADE, FORMALIZAÇÃO DA ATA DE REGISTRO DE PREÇOS E CADASTRO RESERVA</w:t>
      </w:r>
      <w:bookmarkEnd w:id="76"/>
    </w:p>
    <w:p w14:paraId="14461052" w14:textId="77777777" w:rsidR="00CC2CE2" w:rsidRPr="00D47A50" w:rsidRDefault="00CC2CE2" w:rsidP="00CC2CE2">
      <w:pPr>
        <w:pStyle w:val="Nivel2"/>
        <w:numPr>
          <w:ilvl w:val="1"/>
          <w:numId w:val="29"/>
        </w:numPr>
        <w:autoSpaceDE w:val="0"/>
        <w:autoSpaceDN w:val="0"/>
        <w:adjustRightInd w:val="0"/>
        <w:ind w:left="0" w:right="-1" w:firstLine="0"/>
        <w:rPr>
          <w:rFonts w:ascii="Arial Narrow" w:hAnsi="Arial Narrow"/>
          <w:iCs/>
          <w:sz w:val="25"/>
          <w:szCs w:val="25"/>
        </w:rPr>
      </w:pPr>
      <w:r w:rsidRPr="00B94F26">
        <w:rPr>
          <w:rFonts w:ascii="Arial Narrow" w:hAnsi="Arial Narrow"/>
          <w:sz w:val="25"/>
          <w:szCs w:val="25"/>
        </w:rPr>
        <w:t xml:space="preserve">A validade da Ata de Registro de Preços será de 1 (um) ano, contado a partir do primeiro dia útil subsequente à data de divulgação </w:t>
      </w:r>
      <w:r>
        <w:rPr>
          <w:rFonts w:ascii="Arial Narrow" w:hAnsi="Arial Narrow"/>
          <w:sz w:val="25"/>
          <w:szCs w:val="25"/>
        </w:rPr>
        <w:t>do seu extrato</w:t>
      </w:r>
      <w:r w:rsidRPr="00B94F26">
        <w:rPr>
          <w:rFonts w:ascii="Arial Narrow" w:hAnsi="Arial Narrow"/>
          <w:sz w:val="25"/>
          <w:szCs w:val="25"/>
        </w:rPr>
        <w:t xml:space="preserve">, </w:t>
      </w:r>
      <w:r w:rsidRPr="00B94F26">
        <w:rPr>
          <w:rFonts w:ascii="Arial Narrow" w:hAnsi="Arial Narrow"/>
          <w:color w:val="auto"/>
          <w:sz w:val="25"/>
          <w:szCs w:val="25"/>
        </w:rPr>
        <w:t>podendo ser prorrogada por igual período, mediante a anuência do fornecedor, desde que comprovado o preço vantajoso.</w:t>
      </w:r>
    </w:p>
    <w:p w14:paraId="5EECDF05"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iCs/>
          <w:sz w:val="25"/>
          <w:szCs w:val="25"/>
        </w:rPr>
      </w:pPr>
      <w:r>
        <w:rPr>
          <w:rFonts w:ascii="Arial Narrow" w:hAnsi="Arial Narrow"/>
          <w:iCs/>
          <w:sz w:val="25"/>
          <w:szCs w:val="25"/>
        </w:rPr>
        <w:t xml:space="preserve">  </w:t>
      </w:r>
      <w:r w:rsidRPr="00D47A50">
        <w:rPr>
          <w:rFonts w:ascii="Arial Narrow" w:hAnsi="Arial Narrow"/>
          <w:iCs/>
          <w:sz w:val="25"/>
          <w:szCs w:val="25"/>
        </w:rPr>
        <w:t>No ato de prorrogação da vigência da ata de registro de preços poderá haver a renovação dos quantitativos registrados, até o limite do quantitativo original.</w:t>
      </w:r>
    </w:p>
    <w:p w14:paraId="4034BCBA"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deverão ser observadas as seguintes condições para formalização da ata de registro de preços:</w:t>
      </w:r>
    </w:p>
    <w:p w14:paraId="4238F35A"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registro a que se refere o item 5.4.2</w:t>
      </w:r>
      <w:r w:rsidRPr="00B94F26">
        <w:rPr>
          <w:rFonts w:ascii="Arial Narrow" w:hAnsi="Arial Narrow"/>
          <w:b/>
          <w:bCs/>
          <w:sz w:val="25"/>
          <w:szCs w:val="25"/>
        </w:rPr>
        <w:t xml:space="preserve"> </w:t>
      </w:r>
      <w:r w:rsidRPr="00B94F26">
        <w:rPr>
          <w:rFonts w:ascii="Arial Narrow" w:hAnsi="Arial Narrow"/>
          <w:sz w:val="25"/>
          <w:szCs w:val="25"/>
        </w:rPr>
        <w:t>tem por obje</w:t>
      </w:r>
      <w:r w:rsidRPr="00B94F26">
        <w:rPr>
          <w:rFonts w:ascii="Arial Narrow" w:eastAsia="Arial" w:hAnsi="Arial Narrow"/>
          <w:sz w:val="25"/>
          <w:szCs w:val="25"/>
        </w:rPr>
        <w:t>ti</w:t>
      </w:r>
      <w:r w:rsidRPr="00B94F26">
        <w:rPr>
          <w:rFonts w:ascii="Arial Narrow" w:hAnsi="Arial Narrow"/>
          <w:sz w:val="25"/>
          <w:szCs w:val="25"/>
        </w:rPr>
        <w:t>vo a formação de cadastro de reserva para o caso de impossibilidade de atendimento pelo signatário da ata.</w:t>
      </w:r>
    </w:p>
    <w:p w14:paraId="1DDC9DFC"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33A5A1AB" w14:textId="77777777" w:rsidR="00CC2CE2" w:rsidRPr="00B94F26" w:rsidRDefault="00CC2CE2" w:rsidP="00CC2CE2">
      <w:pPr>
        <w:pStyle w:val="Nivel2"/>
        <w:numPr>
          <w:ilvl w:val="0"/>
          <w:numId w:val="0"/>
        </w:numPr>
        <w:autoSpaceDE w:val="0"/>
        <w:autoSpaceDN w:val="0"/>
        <w:adjustRightInd w:val="0"/>
        <w:ind w:right="-1"/>
        <w:rPr>
          <w:rFonts w:ascii="Arial Narrow" w:hAnsi="Arial Narrow"/>
          <w:color w:val="auto"/>
          <w:sz w:val="25"/>
          <w:szCs w:val="25"/>
        </w:rPr>
      </w:pPr>
      <w:r w:rsidRPr="00B94F26">
        <w:rPr>
          <w:rFonts w:ascii="Arial Narrow" w:hAnsi="Arial Narrow"/>
          <w:sz w:val="25"/>
          <w:szCs w:val="25"/>
        </w:rPr>
        <w:t xml:space="preserve">5.5 A habilitação dos licitantes que comporão o cadastro de reserva a que se refere ao anexo do cadastro de reserva, somente será efetuada quando houver necessidade de contratação dos licitantes remanescentes, nas </w:t>
      </w:r>
      <w:r w:rsidRPr="00B94F26">
        <w:rPr>
          <w:rFonts w:ascii="Arial Narrow" w:hAnsi="Arial Narrow"/>
          <w:color w:val="auto"/>
          <w:sz w:val="25"/>
          <w:szCs w:val="25"/>
        </w:rPr>
        <w:t>seguintes hipóteses:</w:t>
      </w:r>
      <w:bookmarkStart w:id="77" w:name="habilitacao_reserva"/>
      <w:bookmarkEnd w:id="77"/>
    </w:p>
    <w:p w14:paraId="7437DDC8"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o licitante vencedor não assinar a ata de registro de preços, no prazo e nas condições estabelecidos </w:t>
      </w:r>
      <w:r w:rsidRPr="00B94F26">
        <w:rPr>
          <w:rFonts w:ascii="Arial Narrow" w:hAnsi="Arial Narrow"/>
          <w:i/>
          <w:iCs/>
          <w:color w:val="auto"/>
          <w:sz w:val="25"/>
          <w:szCs w:val="25"/>
        </w:rPr>
        <w:t>no edital;</w:t>
      </w:r>
      <w:r w:rsidRPr="00B94F26">
        <w:rPr>
          <w:rFonts w:ascii="Arial Narrow" w:hAnsi="Arial Narrow"/>
          <w:color w:val="auto"/>
          <w:sz w:val="25"/>
          <w:szCs w:val="25"/>
        </w:rPr>
        <w:t xml:space="preserve"> e</w:t>
      </w:r>
    </w:p>
    <w:p w14:paraId="1E44387F"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houver o cancelamento do registro do licitante ou do registro de preços nas hipóteses previstas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Pr>
          <w:rFonts w:ascii="Arial Narrow" w:hAnsi="Arial Narrow"/>
          <w:color w:val="auto"/>
          <w:sz w:val="25"/>
          <w:szCs w:val="25"/>
        </w:rPr>
        <w:t>10</w:t>
      </w:r>
      <w:r w:rsidRPr="00B94F26">
        <w:rPr>
          <w:rFonts w:ascii="Arial Narrow" w:hAnsi="Arial Narrow"/>
          <w:color w:val="auto"/>
          <w:sz w:val="25"/>
          <w:szCs w:val="25"/>
        </w:rPr>
        <w:fldChar w:fldCharType="end"/>
      </w:r>
      <w:r w:rsidRPr="00B94F26">
        <w:rPr>
          <w:rFonts w:ascii="Arial Narrow" w:hAnsi="Arial Narrow"/>
          <w:color w:val="auto"/>
          <w:sz w:val="25"/>
          <w:szCs w:val="25"/>
        </w:rPr>
        <w:t>.</w:t>
      </w:r>
    </w:p>
    <w:p w14:paraId="3A3816E9"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lastRenderedPageBreak/>
        <w:t xml:space="preserve">O preço registrado com indicação dos licitantes e fornecedores será divulgado no </w:t>
      </w:r>
      <w:r>
        <w:rPr>
          <w:rFonts w:ascii="Arial Narrow" w:hAnsi="Arial Narrow"/>
          <w:sz w:val="25"/>
          <w:szCs w:val="25"/>
        </w:rPr>
        <w:t>portal da transparência</w:t>
      </w:r>
      <w:r w:rsidRPr="00B94F26">
        <w:rPr>
          <w:rFonts w:ascii="Arial Narrow" w:hAnsi="Arial Narrow"/>
          <w:sz w:val="25"/>
          <w:szCs w:val="25"/>
        </w:rPr>
        <w:t xml:space="preserve"> e ficará disponibilizado durante a vigência da ata de registro de preços.</w:t>
      </w:r>
    </w:p>
    <w:p w14:paraId="14D3BA05"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940F56"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01D0E96"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ata de registro de preços será assinada por meio de assinatura digital e disponibilizada no Sistema de Registro de Preços.</w:t>
      </w:r>
    </w:p>
    <w:p w14:paraId="55C5811C"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B94F26">
        <w:rPr>
          <w:rFonts w:ascii="Arial Narrow" w:hAnsi="Arial Narrow"/>
          <w:sz w:val="25"/>
          <w:szCs w:val="25"/>
        </w:rPr>
        <w:fldChar w:fldCharType="begin"/>
      </w:r>
      <w:r w:rsidRPr="00B94F26">
        <w:rPr>
          <w:rFonts w:ascii="Arial Narrow" w:hAnsi="Arial Narrow"/>
          <w:sz w:val="25"/>
          <w:szCs w:val="25"/>
        </w:rPr>
        <w:instrText xml:space="preserve"> REF habilitacao_reserva \r \h  \* MERGEFORMAT </w:instrText>
      </w:r>
      <w:r w:rsidRPr="00B94F26">
        <w:rPr>
          <w:rFonts w:ascii="Arial Narrow" w:hAnsi="Arial Narrow"/>
          <w:sz w:val="25"/>
          <w:szCs w:val="25"/>
        </w:rPr>
      </w:r>
      <w:r w:rsidRPr="00B94F26">
        <w:rPr>
          <w:rFonts w:ascii="Arial Narrow" w:hAnsi="Arial Narrow"/>
          <w:sz w:val="25"/>
          <w:szCs w:val="25"/>
        </w:rPr>
        <w:fldChar w:fldCharType="separate"/>
      </w:r>
      <w:r>
        <w:rPr>
          <w:rFonts w:ascii="Arial Narrow" w:hAnsi="Arial Narrow"/>
          <w:sz w:val="25"/>
          <w:szCs w:val="25"/>
        </w:rPr>
        <w:t>0</w:t>
      </w:r>
      <w:r w:rsidRPr="00B94F26">
        <w:rPr>
          <w:rFonts w:ascii="Arial Narrow" w:hAnsi="Arial Narrow"/>
          <w:sz w:val="25"/>
          <w:szCs w:val="25"/>
        </w:rPr>
        <w:fldChar w:fldCharType="end"/>
      </w:r>
      <w:r w:rsidRPr="00B94F26">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78" w:name="recusa_dos_que_baixaram_preco"/>
      <w:bookmarkEnd w:id="78"/>
    </w:p>
    <w:p w14:paraId="14F6E93D"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nenhum dos licitantes que trata o item 5.4.2.1, aceitar a contratação nos termos do item anterior, a Administração, observados o valor es</w:t>
      </w:r>
      <w:r w:rsidRPr="00B94F26">
        <w:rPr>
          <w:rFonts w:ascii="Arial Narrow" w:eastAsia="Arial" w:hAnsi="Arial Narrow"/>
          <w:sz w:val="25"/>
          <w:szCs w:val="25"/>
        </w:rPr>
        <w:t>ti</w:t>
      </w:r>
      <w:r w:rsidRPr="00B94F26">
        <w:rPr>
          <w:rFonts w:ascii="Arial Narrow" w:hAnsi="Arial Narrow"/>
          <w:sz w:val="25"/>
          <w:szCs w:val="25"/>
        </w:rPr>
        <w:t xml:space="preserve">mado e sua eventual atualização nos termos </w:t>
      </w:r>
      <w:r w:rsidRPr="00B94F26">
        <w:rPr>
          <w:rFonts w:ascii="Arial Narrow" w:hAnsi="Arial Narrow"/>
          <w:i/>
          <w:iCs/>
          <w:color w:val="auto"/>
          <w:sz w:val="25"/>
          <w:szCs w:val="25"/>
        </w:rPr>
        <w:t>do edital</w:t>
      </w:r>
      <w:r w:rsidRPr="00B94F26">
        <w:rPr>
          <w:rFonts w:ascii="Arial Narrow" w:hAnsi="Arial Narrow"/>
          <w:color w:val="auto"/>
          <w:sz w:val="25"/>
          <w:szCs w:val="25"/>
        </w:rPr>
        <w:t xml:space="preserve">, </w:t>
      </w:r>
      <w:r w:rsidRPr="00B94F26">
        <w:rPr>
          <w:rFonts w:ascii="Arial Narrow" w:hAnsi="Arial Narrow"/>
          <w:sz w:val="25"/>
          <w:szCs w:val="25"/>
        </w:rPr>
        <w:t>poderá:</w:t>
      </w:r>
    </w:p>
    <w:p w14:paraId="5F5E895F"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48C8F4E7" w14:textId="77777777" w:rsidR="00CC2CE2" w:rsidRPr="00B94F26" w:rsidRDefault="00CC2CE2" w:rsidP="00CC2CE2">
      <w:pPr>
        <w:pStyle w:val="Nvel3"/>
        <w:numPr>
          <w:ilvl w:val="2"/>
          <w:numId w:val="29"/>
        </w:numPr>
        <w:ind w:left="0" w:right="-1" w:firstLine="0"/>
        <w:rPr>
          <w:rFonts w:ascii="Arial Narrow" w:hAnsi="Arial Narrow"/>
          <w:sz w:val="25"/>
          <w:szCs w:val="25"/>
        </w:rPr>
      </w:pPr>
      <w:r w:rsidRPr="00B94F26">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B94F26">
        <w:rPr>
          <w:rFonts w:ascii="Arial Narrow" w:hAnsi="Arial Narrow"/>
          <w:sz w:val="25"/>
          <w:szCs w:val="25"/>
        </w:rPr>
        <w:t>.</w:t>
      </w:r>
    </w:p>
    <w:p w14:paraId="60681144"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36B4542"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9" w:name="_Toc184711439"/>
      <w:r w:rsidRPr="00B94F26">
        <w:rPr>
          <w:rFonts w:ascii="Arial Narrow" w:hAnsi="Arial Narrow"/>
          <w:sz w:val="25"/>
          <w:szCs w:val="25"/>
        </w:rPr>
        <w:t>DAS OBRIGAÇÕES DAS PARTES DA ARP</w:t>
      </w:r>
      <w:bookmarkEnd w:id="79"/>
    </w:p>
    <w:p w14:paraId="154CA981" w14:textId="77777777" w:rsidR="00CC2CE2" w:rsidRPr="00B94F26" w:rsidRDefault="00CC2CE2" w:rsidP="00CC2CE2">
      <w:pPr>
        <w:ind w:right="-1"/>
        <w:rPr>
          <w:rFonts w:ascii="Arial Narrow" w:hAnsi="Arial Narrow"/>
          <w:sz w:val="25"/>
          <w:szCs w:val="25"/>
          <w:lang w:eastAsia="en-US"/>
        </w:rPr>
      </w:pPr>
    </w:p>
    <w:p w14:paraId="390F7A01" w14:textId="77777777" w:rsidR="00CC2CE2" w:rsidRPr="00B94F26" w:rsidRDefault="00CC2CE2" w:rsidP="00CC2CE2">
      <w:pPr>
        <w:spacing w:before="1" w:line="219" w:lineRule="exact"/>
        <w:ind w:right="-1"/>
        <w:jc w:val="both"/>
        <w:rPr>
          <w:rFonts w:ascii="Arial Narrow" w:hAnsi="Arial Narrow" w:cs="Arial"/>
          <w:b/>
          <w:sz w:val="25"/>
          <w:szCs w:val="25"/>
        </w:rPr>
      </w:pPr>
      <w:r w:rsidRPr="00B94F26">
        <w:rPr>
          <w:rFonts w:ascii="Arial Narrow" w:hAnsi="Arial Narrow" w:cs="Arial"/>
          <w:b/>
          <w:sz w:val="25"/>
          <w:szCs w:val="25"/>
        </w:rPr>
        <w:t>6.1-</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2"/>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2"/>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2"/>
          <w:sz w:val="25"/>
          <w:szCs w:val="25"/>
        </w:rPr>
        <w:t xml:space="preserve"> </w:t>
      </w:r>
      <w:r w:rsidRPr="00B94F26">
        <w:rPr>
          <w:rFonts w:ascii="Arial Narrow" w:hAnsi="Arial Narrow" w:cs="Arial"/>
          <w:b/>
          <w:sz w:val="25"/>
          <w:szCs w:val="25"/>
        </w:rPr>
        <w:t>FORNECEDORA</w:t>
      </w:r>
      <w:r w:rsidRPr="00B94F26">
        <w:rPr>
          <w:rFonts w:ascii="Arial Narrow" w:hAnsi="Arial Narrow" w:cs="Arial"/>
          <w:b/>
          <w:spacing w:val="-4"/>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21C83E6C" w14:textId="77777777" w:rsidR="00CC2CE2" w:rsidRPr="00B94F26" w:rsidRDefault="00CC2CE2" w:rsidP="00CC2CE2">
      <w:pPr>
        <w:spacing w:before="1" w:line="219" w:lineRule="exact"/>
        <w:ind w:right="-1"/>
        <w:jc w:val="both"/>
        <w:rPr>
          <w:rFonts w:ascii="Arial Narrow" w:hAnsi="Arial Narrow" w:cs="Arial"/>
          <w:b/>
          <w:sz w:val="25"/>
          <w:szCs w:val="25"/>
        </w:rPr>
      </w:pPr>
    </w:p>
    <w:p w14:paraId="1A0F88B5"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Fornecer o objeto/serviços na quantidade, qualidade, local, prazo e condições estipulados neste Termo de Referência, bem como, na</w:t>
      </w:r>
      <w:r w:rsidRPr="00B94F26">
        <w:rPr>
          <w:rFonts w:ascii="Arial Narrow" w:hAnsi="Arial Narrow" w:cs="Arial"/>
          <w:spacing w:val="-38"/>
          <w:sz w:val="25"/>
          <w:szCs w:val="25"/>
        </w:rPr>
        <w:t xml:space="preserve"> </w:t>
      </w:r>
      <w:r w:rsidRPr="00B94F26">
        <w:rPr>
          <w:rFonts w:ascii="Arial Narrow" w:hAnsi="Arial Narrow" w:cs="Arial"/>
          <w:sz w:val="25"/>
          <w:szCs w:val="25"/>
        </w:rPr>
        <w:t>proposta apresentada e atualizada, conforme valor adjudicado e homologado, em perfeitas condições de utilização, sendo</w:t>
      </w:r>
      <w:r w:rsidRPr="00B94F26">
        <w:rPr>
          <w:rFonts w:ascii="Arial Narrow" w:hAnsi="Arial Narrow" w:cs="Arial"/>
          <w:spacing w:val="1"/>
          <w:sz w:val="25"/>
          <w:szCs w:val="25"/>
        </w:rPr>
        <w:t xml:space="preserve"> </w:t>
      </w:r>
      <w:r w:rsidRPr="00B94F26">
        <w:rPr>
          <w:rFonts w:ascii="Arial Narrow" w:hAnsi="Arial Narrow" w:cs="Arial"/>
          <w:sz w:val="25"/>
          <w:szCs w:val="25"/>
        </w:rPr>
        <w:t>observadas as exigências e informações do servidor responsável, sem nenhum custo oneroso para o Órgão Gerenciador em</w:t>
      </w:r>
      <w:r w:rsidRPr="00B94F26">
        <w:rPr>
          <w:rFonts w:ascii="Arial Narrow" w:hAnsi="Arial Narrow" w:cs="Arial"/>
          <w:spacing w:val="1"/>
          <w:sz w:val="25"/>
          <w:szCs w:val="25"/>
        </w:rPr>
        <w:t xml:space="preserve"> </w:t>
      </w:r>
      <w:r w:rsidRPr="00B94F26">
        <w:rPr>
          <w:rFonts w:ascii="Arial Narrow" w:hAnsi="Arial Narrow" w:cs="Arial"/>
          <w:sz w:val="25"/>
          <w:szCs w:val="25"/>
        </w:rPr>
        <w:t>relação ao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 do objeto;</w:t>
      </w:r>
    </w:p>
    <w:p w14:paraId="60FC4891" w14:textId="77777777" w:rsidR="00CC2CE2" w:rsidRPr="00B94F26" w:rsidRDefault="00CC2CE2" w:rsidP="00CC2CE2">
      <w:pPr>
        <w:widowControl w:val="0"/>
        <w:tabs>
          <w:tab w:val="left" w:pos="284"/>
        </w:tabs>
        <w:autoSpaceDE w:val="0"/>
        <w:autoSpaceDN w:val="0"/>
        <w:ind w:right="-1"/>
        <w:jc w:val="both"/>
        <w:rPr>
          <w:rFonts w:ascii="Arial Narrow" w:hAnsi="Arial Narrow" w:cs="Arial"/>
          <w:sz w:val="25"/>
          <w:szCs w:val="25"/>
        </w:rPr>
      </w:pPr>
    </w:p>
    <w:p w14:paraId="4978C116"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 xml:space="preserve">Responsabilizar-se com as despesas concernentes ao fornecimento do objeto compreendendo, </w:t>
      </w:r>
      <w:r w:rsidRPr="00B94F26">
        <w:rPr>
          <w:rFonts w:ascii="Arial Narrow" w:hAnsi="Arial Narrow" w:cs="Arial"/>
          <w:sz w:val="25"/>
          <w:szCs w:val="25"/>
        </w:rPr>
        <w:lastRenderedPageBreak/>
        <w:t>encargos sociais, tributos,</w:t>
      </w:r>
      <w:r w:rsidRPr="00B94F26">
        <w:rPr>
          <w:rFonts w:ascii="Arial Narrow" w:hAnsi="Arial Narrow" w:cs="Arial"/>
          <w:spacing w:val="1"/>
          <w:sz w:val="25"/>
          <w:szCs w:val="25"/>
        </w:rPr>
        <w:t xml:space="preserve"> </w:t>
      </w:r>
      <w:r w:rsidRPr="00B94F26">
        <w:rPr>
          <w:rFonts w:ascii="Arial Narrow" w:hAnsi="Arial Narrow" w:cs="Arial"/>
          <w:sz w:val="25"/>
          <w:szCs w:val="25"/>
        </w:rPr>
        <w:t>impostos, taxas, seguros e encargos sociais e trabalhistas, e quaisquer outros encargos que incidam direta ou indiretamente no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w:t>
      </w:r>
    </w:p>
    <w:p w14:paraId="38943DBD" w14:textId="77777777" w:rsidR="00CC2CE2" w:rsidRPr="00B94F26" w:rsidRDefault="00CC2CE2" w:rsidP="00CC2CE2">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2A113FD9" w14:textId="77777777" w:rsidR="00CC2CE2" w:rsidRPr="00B94F26" w:rsidRDefault="00CC2CE2" w:rsidP="00CC2CE2">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qualquer</w:t>
      </w:r>
      <w:r w:rsidRPr="00B94F26">
        <w:rPr>
          <w:rFonts w:ascii="Arial Narrow" w:hAnsi="Arial Narrow" w:cs="Arial"/>
          <w:spacing w:val="-2"/>
          <w:sz w:val="25"/>
          <w:szCs w:val="25"/>
        </w:rPr>
        <w:t xml:space="preserve"> </w:t>
      </w:r>
      <w:r w:rsidRPr="00B94F26">
        <w:rPr>
          <w:rFonts w:ascii="Arial Narrow" w:hAnsi="Arial Narrow" w:cs="Arial"/>
          <w:sz w:val="25"/>
          <w:szCs w:val="25"/>
        </w:rPr>
        <w:t>prejuízo</w:t>
      </w:r>
      <w:r w:rsidRPr="00B94F26">
        <w:rPr>
          <w:rFonts w:ascii="Arial Narrow" w:hAnsi="Arial Narrow" w:cs="Arial"/>
          <w:spacing w:val="-2"/>
          <w:sz w:val="25"/>
          <w:szCs w:val="25"/>
        </w:rPr>
        <w:t xml:space="preserve"> </w:t>
      </w:r>
      <w:r w:rsidRPr="00B94F26">
        <w:rPr>
          <w:rFonts w:ascii="Arial Narrow" w:hAnsi="Arial Narrow" w:cs="Arial"/>
          <w:sz w:val="25"/>
          <w:szCs w:val="25"/>
        </w:rPr>
        <w:t>causado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em</w:t>
      </w:r>
      <w:r w:rsidRPr="00B94F26">
        <w:rPr>
          <w:rFonts w:ascii="Arial Narrow" w:hAnsi="Arial Narrow" w:cs="Arial"/>
          <w:spacing w:val="-2"/>
          <w:sz w:val="25"/>
          <w:szCs w:val="25"/>
        </w:rPr>
        <w:t xml:space="preserve"> </w:t>
      </w:r>
      <w:r w:rsidRPr="00B94F26">
        <w:rPr>
          <w:rFonts w:ascii="Arial Narrow" w:hAnsi="Arial Narrow" w:cs="Arial"/>
          <w:sz w:val="25"/>
          <w:szCs w:val="25"/>
        </w:rPr>
        <w:t>decorrência</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seu serviço;</w:t>
      </w:r>
    </w:p>
    <w:p w14:paraId="72CB268B" w14:textId="77777777" w:rsidR="00CC2CE2" w:rsidRPr="00B94F26" w:rsidRDefault="00CC2CE2" w:rsidP="00CC2CE2">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7692A3F8"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Trocar, reparar, corrigir no prazo estipulado e às suas expensas o objeto caso venha a ser recusado no ato de recebimento</w:t>
      </w:r>
      <w:r w:rsidRPr="00B94F26">
        <w:rPr>
          <w:rFonts w:ascii="Arial Narrow" w:hAnsi="Arial Narrow" w:cs="Arial"/>
          <w:spacing w:val="1"/>
          <w:sz w:val="25"/>
          <w:szCs w:val="25"/>
        </w:rPr>
        <w:t xml:space="preserve"> </w:t>
      </w:r>
      <w:r w:rsidRPr="00B94F26">
        <w:rPr>
          <w:rFonts w:ascii="Arial Narrow" w:hAnsi="Arial Narrow" w:cs="Arial"/>
          <w:sz w:val="25"/>
          <w:szCs w:val="25"/>
        </w:rPr>
        <w:t>provisório</w:t>
      </w:r>
      <w:r w:rsidRPr="00B94F26">
        <w:rPr>
          <w:rFonts w:ascii="Arial Narrow" w:hAnsi="Arial Narrow" w:cs="Arial"/>
          <w:spacing w:val="-1"/>
          <w:sz w:val="25"/>
          <w:szCs w:val="25"/>
        </w:rPr>
        <w:t xml:space="preserve"> </w:t>
      </w:r>
      <w:r w:rsidRPr="00B94F26">
        <w:rPr>
          <w:rFonts w:ascii="Arial Narrow" w:hAnsi="Arial Narrow" w:cs="Arial"/>
          <w:sz w:val="25"/>
          <w:szCs w:val="25"/>
        </w:rPr>
        <w:t>e/ou</w:t>
      </w:r>
      <w:r w:rsidRPr="00B94F26">
        <w:rPr>
          <w:rFonts w:ascii="Arial Narrow" w:hAnsi="Arial Narrow" w:cs="Arial"/>
          <w:spacing w:val="-1"/>
          <w:sz w:val="25"/>
          <w:szCs w:val="25"/>
        </w:rPr>
        <w:t xml:space="preserve"> </w:t>
      </w:r>
      <w:r w:rsidRPr="00B94F26">
        <w:rPr>
          <w:rFonts w:ascii="Arial Narrow" w:hAnsi="Arial Narrow" w:cs="Arial"/>
          <w:sz w:val="25"/>
          <w:szCs w:val="25"/>
        </w:rPr>
        <w:t>definitivo (</w:t>
      </w:r>
      <w:r w:rsidRPr="00B94F26">
        <w:rPr>
          <w:rFonts w:ascii="Arial Narrow" w:hAnsi="Arial Narrow" w:cs="Arial"/>
          <w:i/>
          <w:sz w:val="25"/>
          <w:szCs w:val="25"/>
        </w:rPr>
        <w:t>em caso de produtos</w:t>
      </w:r>
      <w:r w:rsidRPr="00B94F26">
        <w:rPr>
          <w:rFonts w:ascii="Arial Narrow" w:hAnsi="Arial Narrow" w:cs="Arial"/>
          <w:sz w:val="25"/>
          <w:szCs w:val="25"/>
        </w:rPr>
        <w:t>);</w:t>
      </w:r>
    </w:p>
    <w:p w14:paraId="72A95C7F" w14:textId="77777777" w:rsidR="00CC2CE2" w:rsidRPr="00B94F26" w:rsidRDefault="00CC2CE2" w:rsidP="00CC2CE2">
      <w:pPr>
        <w:widowControl w:val="0"/>
        <w:tabs>
          <w:tab w:val="left" w:pos="284"/>
        </w:tabs>
        <w:autoSpaceDE w:val="0"/>
        <w:autoSpaceDN w:val="0"/>
        <w:ind w:right="-1"/>
        <w:jc w:val="both"/>
        <w:rPr>
          <w:rFonts w:ascii="Arial Narrow" w:hAnsi="Arial Narrow" w:cs="Arial"/>
          <w:sz w:val="25"/>
          <w:szCs w:val="25"/>
        </w:rPr>
      </w:pPr>
    </w:p>
    <w:p w14:paraId="664E7AA2"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Substituir, no prazo já estipulado, o objeto que não esteja dentro do padrão de qualidade exigido, em bom estado de</w:t>
      </w:r>
      <w:r w:rsidRPr="00B94F26">
        <w:rPr>
          <w:rFonts w:ascii="Arial Narrow" w:hAnsi="Arial Narrow" w:cs="Arial"/>
          <w:spacing w:val="1"/>
          <w:sz w:val="25"/>
          <w:szCs w:val="25"/>
        </w:rPr>
        <w:t xml:space="preserve"> </w:t>
      </w:r>
      <w:r w:rsidRPr="00B94F26">
        <w:rPr>
          <w:rFonts w:ascii="Arial Narrow" w:hAnsi="Arial Narrow" w:cs="Arial"/>
          <w:sz w:val="25"/>
          <w:szCs w:val="25"/>
        </w:rPr>
        <w:t>conservação,</w:t>
      </w:r>
      <w:r w:rsidRPr="00B94F26">
        <w:rPr>
          <w:rFonts w:ascii="Arial Narrow" w:hAnsi="Arial Narrow" w:cs="Arial"/>
          <w:spacing w:val="1"/>
          <w:sz w:val="25"/>
          <w:szCs w:val="25"/>
        </w:rPr>
        <w:t xml:space="preserve"> </w:t>
      </w:r>
      <w:r w:rsidRPr="00B94F26">
        <w:rPr>
          <w:rFonts w:ascii="Arial Narrow" w:hAnsi="Arial Narrow" w:cs="Arial"/>
          <w:sz w:val="25"/>
          <w:szCs w:val="25"/>
        </w:rPr>
        <w:t>estocagem</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armazenamento,</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apresentem</w:t>
      </w:r>
      <w:r w:rsidRPr="00B94F26">
        <w:rPr>
          <w:rFonts w:ascii="Arial Narrow" w:hAnsi="Arial Narrow" w:cs="Arial"/>
          <w:spacing w:val="1"/>
          <w:sz w:val="25"/>
          <w:szCs w:val="25"/>
        </w:rPr>
        <w:t xml:space="preserve"> </w:t>
      </w:r>
      <w:r w:rsidRPr="00B94F26">
        <w:rPr>
          <w:rFonts w:ascii="Arial Narrow" w:hAnsi="Arial Narrow" w:cs="Arial"/>
          <w:sz w:val="25"/>
          <w:szCs w:val="25"/>
        </w:rPr>
        <w:t>defeitos</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esteja</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conformidade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4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especificações</w:t>
      </w:r>
      <w:r w:rsidRPr="00B94F26">
        <w:rPr>
          <w:rFonts w:ascii="Arial Narrow" w:hAnsi="Arial Narrow" w:cs="Arial"/>
          <w:spacing w:val="-2"/>
          <w:sz w:val="25"/>
          <w:szCs w:val="25"/>
        </w:rPr>
        <w:t xml:space="preserve"> </w:t>
      </w:r>
      <w:r w:rsidRPr="00B94F26">
        <w:rPr>
          <w:rFonts w:ascii="Arial Narrow" w:hAnsi="Arial Narrow" w:cs="Arial"/>
          <w:sz w:val="25"/>
          <w:szCs w:val="25"/>
        </w:rPr>
        <w:t>deste</w:t>
      </w:r>
      <w:r w:rsidRPr="00B94F26">
        <w:rPr>
          <w:rFonts w:ascii="Arial Narrow" w:hAnsi="Arial Narrow" w:cs="Arial"/>
          <w:spacing w:val="-2"/>
          <w:sz w:val="25"/>
          <w:szCs w:val="25"/>
        </w:rPr>
        <w:t xml:space="preserve"> </w:t>
      </w:r>
      <w:r w:rsidRPr="00B94F26">
        <w:rPr>
          <w:rFonts w:ascii="Arial Narrow" w:hAnsi="Arial Narrow" w:cs="Arial"/>
          <w:sz w:val="25"/>
          <w:szCs w:val="25"/>
        </w:rPr>
        <w:t>Termo de</w:t>
      </w:r>
      <w:r w:rsidRPr="00B94F26">
        <w:rPr>
          <w:rFonts w:ascii="Arial Narrow" w:hAnsi="Arial Narrow" w:cs="Arial"/>
          <w:spacing w:val="-1"/>
          <w:sz w:val="25"/>
          <w:szCs w:val="25"/>
        </w:rPr>
        <w:t xml:space="preserve"> </w:t>
      </w:r>
      <w:r w:rsidRPr="00B94F26">
        <w:rPr>
          <w:rFonts w:ascii="Arial Narrow" w:hAnsi="Arial Narrow" w:cs="Arial"/>
          <w:sz w:val="25"/>
          <w:szCs w:val="25"/>
        </w:rPr>
        <w:t>Referência; (</w:t>
      </w:r>
      <w:r w:rsidRPr="00B94F26">
        <w:rPr>
          <w:rFonts w:ascii="Arial Narrow" w:hAnsi="Arial Narrow" w:cs="Arial"/>
          <w:i/>
          <w:sz w:val="25"/>
          <w:szCs w:val="25"/>
        </w:rPr>
        <w:t>em caso de produtos</w:t>
      </w:r>
      <w:r w:rsidRPr="00B94F26">
        <w:rPr>
          <w:rFonts w:ascii="Arial Narrow" w:hAnsi="Arial Narrow" w:cs="Arial"/>
          <w:sz w:val="25"/>
          <w:szCs w:val="25"/>
        </w:rPr>
        <w:t>);</w:t>
      </w:r>
    </w:p>
    <w:p w14:paraId="6BC3747D" w14:textId="77777777" w:rsidR="00CC2CE2" w:rsidRPr="00B94F26" w:rsidRDefault="00CC2CE2" w:rsidP="00CC2CE2">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Manter</w:t>
      </w:r>
      <w:r w:rsidRPr="00B94F26">
        <w:rPr>
          <w:rFonts w:ascii="Arial Narrow" w:hAnsi="Arial Narrow" w:cs="Arial"/>
          <w:spacing w:val="-3"/>
          <w:sz w:val="25"/>
          <w:szCs w:val="25"/>
        </w:rPr>
        <w:t xml:space="preserve"> </w:t>
      </w:r>
      <w:r w:rsidRPr="00B94F26">
        <w:rPr>
          <w:rFonts w:ascii="Arial Narrow" w:hAnsi="Arial Narrow" w:cs="Arial"/>
          <w:sz w:val="25"/>
          <w:szCs w:val="25"/>
        </w:rPr>
        <w:t>todas</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1"/>
          <w:sz w:val="25"/>
          <w:szCs w:val="25"/>
        </w:rPr>
        <w:t xml:space="preserve"> </w:t>
      </w:r>
      <w:r w:rsidRPr="00B94F26">
        <w:rPr>
          <w:rFonts w:ascii="Arial Narrow" w:hAnsi="Arial Narrow" w:cs="Arial"/>
          <w:sz w:val="25"/>
          <w:szCs w:val="25"/>
        </w:rPr>
        <w:t>exigidas</w:t>
      </w:r>
      <w:r w:rsidRPr="00B94F26">
        <w:rPr>
          <w:rFonts w:ascii="Arial Narrow" w:hAnsi="Arial Narrow" w:cs="Arial"/>
          <w:spacing w:val="-2"/>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Instrumento</w:t>
      </w:r>
      <w:r w:rsidRPr="00B94F26">
        <w:rPr>
          <w:rFonts w:ascii="Arial Narrow" w:hAnsi="Arial Narrow" w:cs="Arial"/>
          <w:spacing w:val="1"/>
          <w:sz w:val="25"/>
          <w:szCs w:val="25"/>
        </w:rPr>
        <w:t xml:space="preserve"> </w:t>
      </w:r>
      <w:r w:rsidRPr="00B94F26">
        <w:rPr>
          <w:rFonts w:ascii="Arial Narrow" w:hAnsi="Arial Narrow" w:cs="Arial"/>
          <w:sz w:val="25"/>
          <w:szCs w:val="25"/>
        </w:rPr>
        <w:t>Convocatório</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certame;</w:t>
      </w:r>
    </w:p>
    <w:p w14:paraId="4458BEDE" w14:textId="77777777" w:rsidR="00CC2CE2" w:rsidRPr="00B94F26" w:rsidRDefault="00CC2CE2" w:rsidP="00CC2CE2">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1B9F3460" w14:textId="77777777" w:rsidR="00CC2CE2" w:rsidRPr="00B94F26" w:rsidRDefault="00CC2CE2" w:rsidP="00CC2CE2">
      <w:pPr>
        <w:pStyle w:val="PargrafodaLista"/>
        <w:widowControl w:val="0"/>
        <w:numPr>
          <w:ilvl w:val="0"/>
          <w:numId w:val="30"/>
        </w:numPr>
        <w:tabs>
          <w:tab w:val="left" w:pos="284"/>
        </w:tabs>
        <w:autoSpaceDE w:val="0"/>
        <w:autoSpaceDN w:val="0"/>
        <w:spacing w:before="2"/>
        <w:ind w:left="0" w:right="-1" w:firstLine="0"/>
        <w:contextualSpacing w:val="0"/>
        <w:jc w:val="both"/>
        <w:rPr>
          <w:rFonts w:ascii="Arial Narrow" w:hAnsi="Arial Narrow" w:cs="Arial"/>
          <w:sz w:val="25"/>
          <w:szCs w:val="25"/>
        </w:rPr>
      </w:pPr>
      <w:r w:rsidRPr="00B94F26">
        <w:rPr>
          <w:rFonts w:ascii="Arial Narrow" w:hAnsi="Arial Narrow" w:cs="Arial"/>
          <w:sz w:val="25"/>
          <w:szCs w:val="25"/>
        </w:rPr>
        <w:t>Formalizar pedido de cancelamento do registro de preços em decorrência de fato superveniente, decorrente de caso</w:t>
      </w:r>
      <w:r w:rsidRPr="00B94F26">
        <w:rPr>
          <w:rFonts w:ascii="Arial Narrow" w:hAnsi="Arial Narrow" w:cs="Arial"/>
          <w:spacing w:val="1"/>
          <w:sz w:val="25"/>
          <w:szCs w:val="25"/>
        </w:rPr>
        <w:t xml:space="preserve"> </w:t>
      </w:r>
      <w:r w:rsidRPr="00B94F26">
        <w:rPr>
          <w:rFonts w:ascii="Arial Narrow" w:hAnsi="Arial Narrow" w:cs="Arial"/>
          <w:sz w:val="25"/>
          <w:szCs w:val="25"/>
        </w:rPr>
        <w:t>fortuito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2"/>
          <w:sz w:val="25"/>
          <w:szCs w:val="25"/>
        </w:rPr>
        <w:t xml:space="preserve"> </w:t>
      </w:r>
      <w:r w:rsidRPr="00B94F26">
        <w:rPr>
          <w:rFonts w:ascii="Arial Narrow" w:hAnsi="Arial Narrow" w:cs="Arial"/>
          <w:sz w:val="25"/>
          <w:szCs w:val="25"/>
        </w:rPr>
        <w:t>força maior,</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2"/>
          <w:sz w:val="25"/>
          <w:szCs w:val="25"/>
        </w:rPr>
        <w:t xml:space="preserve"> </w:t>
      </w:r>
      <w:r w:rsidRPr="00B94F26">
        <w:rPr>
          <w:rFonts w:ascii="Arial Narrow" w:hAnsi="Arial Narrow" w:cs="Arial"/>
          <w:sz w:val="25"/>
          <w:szCs w:val="25"/>
        </w:rPr>
        <w:t>prejudique</w:t>
      </w:r>
      <w:r w:rsidRPr="00B94F26">
        <w:rPr>
          <w:rFonts w:ascii="Arial Narrow" w:hAnsi="Arial Narrow" w:cs="Arial"/>
          <w:spacing w:val="-1"/>
          <w:sz w:val="25"/>
          <w:szCs w:val="25"/>
        </w:rPr>
        <w:t xml:space="preserve"> </w:t>
      </w:r>
      <w:r w:rsidRPr="00B94F26">
        <w:rPr>
          <w:rFonts w:ascii="Arial Narrow" w:hAnsi="Arial Narrow" w:cs="Arial"/>
          <w:sz w:val="25"/>
          <w:szCs w:val="25"/>
        </w:rPr>
        <w:t>o 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comprovando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justificando</w:t>
      </w:r>
      <w:r w:rsidRPr="00B94F26">
        <w:rPr>
          <w:rFonts w:ascii="Arial Narrow" w:hAnsi="Arial Narrow" w:cs="Arial"/>
          <w:spacing w:val="-1"/>
          <w:sz w:val="25"/>
          <w:szCs w:val="25"/>
        </w:rPr>
        <w:t xml:space="preserve"> </w:t>
      </w:r>
      <w:r w:rsidRPr="00B94F26">
        <w:rPr>
          <w:rFonts w:ascii="Arial Narrow" w:hAnsi="Arial Narrow" w:cs="Arial"/>
          <w:sz w:val="25"/>
          <w:szCs w:val="25"/>
        </w:rPr>
        <w:t>seu pedido;</w:t>
      </w:r>
    </w:p>
    <w:p w14:paraId="45A905AA" w14:textId="77777777" w:rsidR="00CC2CE2" w:rsidRPr="00B94F26" w:rsidRDefault="00CC2CE2" w:rsidP="00CC2CE2">
      <w:pPr>
        <w:widowControl w:val="0"/>
        <w:tabs>
          <w:tab w:val="left" w:pos="284"/>
          <w:tab w:val="left" w:pos="426"/>
        </w:tabs>
        <w:autoSpaceDE w:val="0"/>
        <w:autoSpaceDN w:val="0"/>
        <w:spacing w:before="2"/>
        <w:ind w:right="-1"/>
        <w:jc w:val="both"/>
        <w:rPr>
          <w:rFonts w:ascii="Arial Narrow" w:hAnsi="Arial Narrow" w:cs="Arial"/>
          <w:sz w:val="25"/>
          <w:szCs w:val="25"/>
        </w:rPr>
      </w:pPr>
    </w:p>
    <w:p w14:paraId="004B2CD8" w14:textId="77777777" w:rsidR="00CC2CE2" w:rsidRPr="00B94F26" w:rsidRDefault="00CC2CE2" w:rsidP="00CC2CE2">
      <w:pPr>
        <w:pStyle w:val="PargrafodaLista"/>
        <w:widowControl w:val="0"/>
        <w:numPr>
          <w:ilvl w:val="0"/>
          <w:numId w:val="30"/>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Indenizar</w:t>
      </w:r>
      <w:r w:rsidRPr="00B94F26">
        <w:rPr>
          <w:rFonts w:ascii="Arial Narrow" w:hAnsi="Arial Narrow" w:cs="Arial"/>
          <w:spacing w:val="1"/>
          <w:sz w:val="25"/>
          <w:szCs w:val="25"/>
        </w:rPr>
        <w:t xml:space="preserve"> </w:t>
      </w:r>
      <w:r w:rsidRPr="00B94F26">
        <w:rPr>
          <w:rFonts w:ascii="Arial Narrow" w:hAnsi="Arial Narrow" w:cs="Arial"/>
          <w:sz w:val="25"/>
          <w:szCs w:val="25"/>
        </w:rPr>
        <w:t>todo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qualquer</w:t>
      </w:r>
      <w:r w:rsidRPr="00B94F26">
        <w:rPr>
          <w:rFonts w:ascii="Arial Narrow" w:hAnsi="Arial Narrow" w:cs="Arial"/>
          <w:spacing w:val="1"/>
          <w:sz w:val="25"/>
          <w:szCs w:val="25"/>
        </w:rPr>
        <w:t xml:space="preserve"> </w:t>
      </w:r>
      <w:r w:rsidRPr="00B94F26">
        <w:rPr>
          <w:rFonts w:ascii="Arial Narrow" w:hAnsi="Arial Narrow" w:cs="Arial"/>
          <w:sz w:val="25"/>
          <w:szCs w:val="25"/>
        </w:rPr>
        <w:t>dano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prejuízo</w:t>
      </w:r>
      <w:r w:rsidRPr="00B94F26">
        <w:rPr>
          <w:rFonts w:ascii="Arial Narrow" w:hAnsi="Arial Narrow" w:cs="Arial"/>
          <w:spacing w:val="1"/>
          <w:sz w:val="25"/>
          <w:szCs w:val="25"/>
        </w:rPr>
        <w:t xml:space="preserve"> </w:t>
      </w:r>
      <w:r w:rsidRPr="00B94F26">
        <w:rPr>
          <w:rFonts w:ascii="Arial Narrow" w:hAnsi="Arial Narrow" w:cs="Arial"/>
          <w:sz w:val="25"/>
          <w:szCs w:val="25"/>
        </w:rPr>
        <w:t>pessoal</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1"/>
          <w:sz w:val="25"/>
          <w:szCs w:val="25"/>
        </w:rPr>
        <w:t xml:space="preserve"> </w:t>
      </w:r>
      <w:r w:rsidRPr="00B94F26">
        <w:rPr>
          <w:rFonts w:ascii="Arial Narrow" w:hAnsi="Arial Narrow" w:cs="Arial"/>
          <w:sz w:val="25"/>
          <w:szCs w:val="25"/>
        </w:rPr>
        <w:t>advir,</w:t>
      </w:r>
      <w:r w:rsidRPr="00B94F26">
        <w:rPr>
          <w:rFonts w:ascii="Arial Narrow" w:hAnsi="Arial Narrow" w:cs="Arial"/>
          <w:spacing w:val="1"/>
          <w:sz w:val="25"/>
          <w:szCs w:val="25"/>
        </w:rPr>
        <w:t xml:space="preserve"> </w:t>
      </w:r>
      <w:r w:rsidRPr="00B94F26">
        <w:rPr>
          <w:rFonts w:ascii="Arial Narrow" w:hAnsi="Arial Narrow" w:cs="Arial"/>
          <w:sz w:val="25"/>
          <w:szCs w:val="25"/>
        </w:rPr>
        <w:t>direta</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indiretamente</w:t>
      </w:r>
      <w:r w:rsidRPr="00B94F26">
        <w:rPr>
          <w:rFonts w:ascii="Arial Narrow" w:hAnsi="Arial Narrow" w:cs="Arial"/>
          <w:spacing w:val="1"/>
          <w:sz w:val="25"/>
          <w:szCs w:val="25"/>
        </w:rPr>
        <w:t xml:space="preserve"> </w:t>
      </w:r>
      <w:r w:rsidRPr="00B94F26">
        <w:rPr>
          <w:rFonts w:ascii="Arial Narrow" w:hAnsi="Arial Narrow" w:cs="Arial"/>
          <w:sz w:val="25"/>
          <w:szCs w:val="25"/>
        </w:rPr>
        <w:t>causado</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38"/>
          <w:sz w:val="25"/>
          <w:szCs w:val="25"/>
        </w:rPr>
        <w:t xml:space="preserve"> </w:t>
      </w:r>
      <w:r w:rsidRPr="00B94F26">
        <w:rPr>
          <w:rFonts w:ascii="Arial Narrow" w:hAnsi="Arial Narrow" w:cs="Arial"/>
          <w:sz w:val="25"/>
          <w:szCs w:val="25"/>
        </w:rPr>
        <w:t>Administração ou a terceiros, resultantes de ação ou omissão culposa ou dolosa de quaisquer de seus empregados ou</w:t>
      </w:r>
      <w:r w:rsidRPr="00B94F26">
        <w:rPr>
          <w:rFonts w:ascii="Arial Narrow" w:hAnsi="Arial Narrow" w:cs="Arial"/>
          <w:spacing w:val="1"/>
          <w:sz w:val="25"/>
          <w:szCs w:val="25"/>
        </w:rPr>
        <w:t xml:space="preserve"> </w:t>
      </w:r>
      <w:r w:rsidRPr="00B94F26">
        <w:rPr>
          <w:rFonts w:ascii="Arial Narrow" w:hAnsi="Arial Narrow" w:cs="Arial"/>
          <w:sz w:val="25"/>
          <w:szCs w:val="25"/>
        </w:rPr>
        <w:t>propostos;</w:t>
      </w:r>
    </w:p>
    <w:p w14:paraId="5F040507" w14:textId="77777777" w:rsidR="00CC2CE2" w:rsidRPr="00B94F26" w:rsidRDefault="00CC2CE2" w:rsidP="00CC2CE2">
      <w:pPr>
        <w:widowControl w:val="0"/>
        <w:tabs>
          <w:tab w:val="left" w:pos="284"/>
          <w:tab w:val="left" w:pos="1143"/>
        </w:tabs>
        <w:autoSpaceDE w:val="0"/>
        <w:autoSpaceDN w:val="0"/>
        <w:spacing w:before="1"/>
        <w:ind w:right="-1"/>
        <w:jc w:val="both"/>
        <w:rPr>
          <w:rFonts w:ascii="Arial Narrow" w:hAnsi="Arial Narrow" w:cs="Arial"/>
          <w:sz w:val="25"/>
          <w:szCs w:val="25"/>
        </w:rPr>
      </w:pPr>
    </w:p>
    <w:p w14:paraId="3841BDFA"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imediatamente e por escrito à Administração, através da Fiscalização, qualquer anormalidade verificada 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3"/>
          <w:sz w:val="25"/>
          <w:szCs w:val="25"/>
        </w:rPr>
        <w:t xml:space="preserve"> </w:t>
      </w:r>
      <w:r w:rsidRPr="00B94F26">
        <w:rPr>
          <w:rFonts w:ascii="Arial Narrow" w:hAnsi="Arial Narrow" w:cs="Arial"/>
          <w:sz w:val="25"/>
          <w:szCs w:val="25"/>
        </w:rPr>
        <w:t>influenciar</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que</w:t>
      </w:r>
      <w:r w:rsidRPr="00B94F26">
        <w:rPr>
          <w:rFonts w:ascii="Arial Narrow" w:hAnsi="Arial Narrow" w:cs="Arial"/>
          <w:spacing w:val="-3"/>
          <w:sz w:val="25"/>
          <w:szCs w:val="25"/>
        </w:rPr>
        <w:t xml:space="preserve"> </w:t>
      </w:r>
      <w:r w:rsidRPr="00B94F26">
        <w:rPr>
          <w:rFonts w:ascii="Arial Narrow" w:hAnsi="Arial Narrow" w:cs="Arial"/>
          <w:sz w:val="25"/>
          <w:szCs w:val="25"/>
        </w:rPr>
        <w:t>sejam</w:t>
      </w:r>
      <w:r w:rsidRPr="00B94F26">
        <w:rPr>
          <w:rFonts w:ascii="Arial Narrow" w:hAnsi="Arial Narrow" w:cs="Arial"/>
          <w:spacing w:val="-1"/>
          <w:sz w:val="25"/>
          <w:szCs w:val="25"/>
        </w:rPr>
        <w:t xml:space="preserve"> </w:t>
      </w:r>
      <w:r w:rsidRPr="00B94F26">
        <w:rPr>
          <w:rFonts w:ascii="Arial Narrow" w:hAnsi="Arial Narrow" w:cs="Arial"/>
          <w:sz w:val="25"/>
          <w:szCs w:val="25"/>
        </w:rPr>
        <w:t>adotadas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providências de</w:t>
      </w:r>
      <w:r w:rsidRPr="00B94F26">
        <w:rPr>
          <w:rFonts w:ascii="Arial Narrow" w:hAnsi="Arial Narrow" w:cs="Arial"/>
          <w:spacing w:val="-2"/>
          <w:sz w:val="25"/>
          <w:szCs w:val="25"/>
        </w:rPr>
        <w:t xml:space="preserve"> </w:t>
      </w:r>
      <w:r w:rsidRPr="00B94F26">
        <w:rPr>
          <w:rFonts w:ascii="Arial Narrow" w:hAnsi="Arial Narrow" w:cs="Arial"/>
          <w:sz w:val="25"/>
          <w:szCs w:val="25"/>
        </w:rPr>
        <w:t>regularização</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4D21FF47" w14:textId="77777777" w:rsidR="00CC2CE2" w:rsidRPr="00B94F26" w:rsidRDefault="00CC2CE2" w:rsidP="00CC2CE2">
      <w:pPr>
        <w:widowControl w:val="0"/>
        <w:tabs>
          <w:tab w:val="left" w:pos="1103"/>
        </w:tabs>
        <w:autoSpaceDE w:val="0"/>
        <w:autoSpaceDN w:val="0"/>
        <w:ind w:right="-1"/>
        <w:jc w:val="both"/>
        <w:rPr>
          <w:rFonts w:ascii="Arial Narrow" w:hAnsi="Arial Narrow" w:cs="Arial"/>
          <w:sz w:val="25"/>
          <w:szCs w:val="25"/>
        </w:rPr>
      </w:pPr>
    </w:p>
    <w:p w14:paraId="2C4B305E" w14:textId="77777777" w:rsidR="00CC2CE2" w:rsidRPr="00B94F26" w:rsidRDefault="00CC2CE2" w:rsidP="00CC2CE2">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Atender</w:t>
      </w:r>
      <w:r w:rsidRPr="00B94F26">
        <w:rPr>
          <w:rFonts w:ascii="Arial Narrow" w:hAnsi="Arial Narrow" w:cs="Arial"/>
          <w:spacing w:val="-3"/>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prontidão</w:t>
      </w:r>
      <w:r w:rsidRPr="00B94F26">
        <w:rPr>
          <w:rFonts w:ascii="Arial Narrow" w:hAnsi="Arial Narrow" w:cs="Arial"/>
          <w:spacing w:val="-2"/>
          <w:sz w:val="25"/>
          <w:szCs w:val="25"/>
        </w:rPr>
        <w:t xml:space="preserve"> </w:t>
      </w:r>
      <w:r w:rsidRPr="00B94F26">
        <w:rPr>
          <w:rFonts w:ascii="Arial Narrow" w:hAnsi="Arial Narrow" w:cs="Arial"/>
          <w:sz w:val="25"/>
          <w:szCs w:val="25"/>
        </w:rPr>
        <w:t>às</w:t>
      </w:r>
      <w:r w:rsidRPr="00B94F26">
        <w:rPr>
          <w:rFonts w:ascii="Arial Narrow" w:hAnsi="Arial Narrow" w:cs="Arial"/>
          <w:spacing w:val="-3"/>
          <w:sz w:val="25"/>
          <w:szCs w:val="25"/>
        </w:rPr>
        <w:t xml:space="preserve"> </w:t>
      </w:r>
      <w:r w:rsidRPr="00B94F26">
        <w:rPr>
          <w:rFonts w:ascii="Arial Narrow" w:hAnsi="Arial Narrow" w:cs="Arial"/>
          <w:sz w:val="25"/>
          <w:szCs w:val="25"/>
        </w:rPr>
        <w:t>reclamações</w:t>
      </w:r>
      <w:r w:rsidRPr="00B94F26">
        <w:rPr>
          <w:rFonts w:ascii="Arial Narrow" w:hAnsi="Arial Narrow" w:cs="Arial"/>
          <w:spacing w:val="-3"/>
          <w:sz w:val="25"/>
          <w:szCs w:val="25"/>
        </w:rPr>
        <w:t xml:space="preserve"> </w:t>
      </w:r>
      <w:r w:rsidRPr="00B94F26">
        <w:rPr>
          <w:rFonts w:ascii="Arial Narrow" w:hAnsi="Arial Narrow" w:cs="Arial"/>
          <w:sz w:val="25"/>
          <w:szCs w:val="25"/>
        </w:rPr>
        <w:t>por</w:t>
      </w:r>
      <w:r w:rsidRPr="00B94F26">
        <w:rPr>
          <w:rFonts w:ascii="Arial Narrow" w:hAnsi="Arial Narrow" w:cs="Arial"/>
          <w:spacing w:val="-3"/>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3"/>
          <w:sz w:val="25"/>
          <w:szCs w:val="25"/>
        </w:rPr>
        <w:t xml:space="preserve"> </w:t>
      </w:r>
      <w:r w:rsidRPr="00B94F26">
        <w:rPr>
          <w:rFonts w:ascii="Arial Narrow" w:hAnsi="Arial Narrow" w:cs="Arial"/>
          <w:sz w:val="25"/>
          <w:szCs w:val="25"/>
        </w:rPr>
        <w:t>recebedor</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p>
    <w:p w14:paraId="5B8B5D5D" w14:textId="77777777" w:rsidR="00CC2CE2" w:rsidRPr="00B94F26" w:rsidRDefault="00CC2CE2" w:rsidP="00CC2CE2">
      <w:pPr>
        <w:widowControl w:val="0"/>
        <w:tabs>
          <w:tab w:val="left" w:pos="284"/>
        </w:tabs>
        <w:autoSpaceDE w:val="0"/>
        <w:autoSpaceDN w:val="0"/>
        <w:spacing w:line="228" w:lineRule="exact"/>
        <w:ind w:right="-1"/>
        <w:jc w:val="both"/>
        <w:rPr>
          <w:rFonts w:ascii="Arial Narrow" w:hAnsi="Arial Narrow" w:cs="Arial"/>
          <w:sz w:val="25"/>
          <w:szCs w:val="25"/>
        </w:rPr>
      </w:pPr>
    </w:p>
    <w:p w14:paraId="0C89A31D"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Órgão Gerenciador da modificação de seu endereço ou informações de contato, sob pena de se considerar</w:t>
      </w:r>
      <w:r w:rsidRPr="00B94F26">
        <w:rPr>
          <w:rFonts w:ascii="Arial Narrow" w:hAnsi="Arial Narrow" w:cs="Arial"/>
          <w:spacing w:val="1"/>
          <w:sz w:val="25"/>
          <w:szCs w:val="25"/>
        </w:rPr>
        <w:t xml:space="preserve"> </w:t>
      </w:r>
      <w:r w:rsidRPr="00B94F26">
        <w:rPr>
          <w:rFonts w:ascii="Arial Narrow" w:hAnsi="Arial Narrow" w:cs="Arial"/>
          <w:sz w:val="25"/>
          <w:szCs w:val="25"/>
        </w:rPr>
        <w:t>inteirada</w:t>
      </w:r>
      <w:r w:rsidRPr="00B94F26">
        <w:rPr>
          <w:rFonts w:ascii="Arial Narrow" w:hAnsi="Arial Narrow" w:cs="Arial"/>
          <w:spacing w:val="-2"/>
          <w:sz w:val="25"/>
          <w:szCs w:val="25"/>
        </w:rPr>
        <w:t xml:space="preserve"> </w:t>
      </w:r>
      <w:r w:rsidRPr="00B94F26">
        <w:rPr>
          <w:rFonts w:ascii="Arial Narrow" w:hAnsi="Arial Narrow" w:cs="Arial"/>
          <w:sz w:val="25"/>
          <w:szCs w:val="25"/>
        </w:rPr>
        <w:t>eventuais</w:t>
      </w:r>
      <w:r w:rsidRPr="00B94F26">
        <w:rPr>
          <w:rFonts w:ascii="Arial Narrow" w:hAnsi="Arial Narrow" w:cs="Arial"/>
          <w:spacing w:val="-1"/>
          <w:sz w:val="25"/>
          <w:szCs w:val="25"/>
        </w:rPr>
        <w:t xml:space="preserve"> </w:t>
      </w:r>
      <w:r w:rsidRPr="00B94F26">
        <w:rPr>
          <w:rFonts w:ascii="Arial Narrow" w:hAnsi="Arial Narrow" w:cs="Arial"/>
          <w:sz w:val="25"/>
          <w:szCs w:val="25"/>
        </w:rPr>
        <w:t>notificações</w:t>
      </w:r>
      <w:r w:rsidRPr="00B94F26">
        <w:rPr>
          <w:rFonts w:ascii="Arial Narrow" w:hAnsi="Arial Narrow" w:cs="Arial"/>
          <w:spacing w:val="-1"/>
          <w:sz w:val="25"/>
          <w:szCs w:val="25"/>
        </w:rPr>
        <w:t xml:space="preserve"> </w:t>
      </w:r>
      <w:r w:rsidRPr="00B94F26">
        <w:rPr>
          <w:rFonts w:ascii="Arial Narrow" w:hAnsi="Arial Narrow" w:cs="Arial"/>
          <w:sz w:val="25"/>
          <w:szCs w:val="25"/>
        </w:rPr>
        <w:t>realizadas</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1"/>
          <w:sz w:val="25"/>
          <w:szCs w:val="25"/>
        </w:rPr>
        <w:t xml:space="preserve"> </w:t>
      </w:r>
      <w:r w:rsidRPr="00B94F26">
        <w:rPr>
          <w:rFonts w:ascii="Arial Narrow" w:hAnsi="Arial Narrow" w:cs="Arial"/>
          <w:sz w:val="25"/>
          <w:szCs w:val="25"/>
        </w:rPr>
        <w:t>endereço constante</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17433959" w14:textId="77777777" w:rsidR="00CC2CE2" w:rsidRPr="00B94F26" w:rsidRDefault="00CC2CE2" w:rsidP="00CC2CE2">
      <w:pPr>
        <w:widowControl w:val="0"/>
        <w:tabs>
          <w:tab w:val="left" w:pos="284"/>
        </w:tabs>
        <w:autoSpaceDE w:val="0"/>
        <w:autoSpaceDN w:val="0"/>
        <w:ind w:right="-1"/>
        <w:jc w:val="both"/>
        <w:rPr>
          <w:rFonts w:ascii="Arial Narrow" w:hAnsi="Arial Narrow" w:cs="Arial"/>
          <w:sz w:val="25"/>
          <w:szCs w:val="25"/>
        </w:rPr>
      </w:pPr>
    </w:p>
    <w:p w14:paraId="08FBCC73" w14:textId="77777777" w:rsidR="00CC2CE2" w:rsidRPr="00B94F26" w:rsidRDefault="00CC2CE2" w:rsidP="00CC2CE2">
      <w:pPr>
        <w:pStyle w:val="PargrafodaLista"/>
        <w:widowControl w:val="0"/>
        <w:numPr>
          <w:ilvl w:val="0"/>
          <w:numId w:val="30"/>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servidor responsável pelo acompanhamento e fiscalização da ARP, por escrito e tão logo constatado, qualquer</w:t>
      </w:r>
      <w:r w:rsidRPr="00B94F26">
        <w:rPr>
          <w:rFonts w:ascii="Arial Narrow" w:hAnsi="Arial Narrow" w:cs="Arial"/>
          <w:spacing w:val="1"/>
          <w:sz w:val="25"/>
          <w:szCs w:val="25"/>
        </w:rPr>
        <w:t xml:space="preserve"> </w:t>
      </w:r>
      <w:r w:rsidRPr="00B94F26">
        <w:rPr>
          <w:rFonts w:ascii="Arial Narrow" w:hAnsi="Arial Narrow" w:cs="Arial"/>
          <w:sz w:val="25"/>
          <w:szCs w:val="25"/>
        </w:rPr>
        <w:t>problema ou a impossibilidade de execução de qualquer obrigação contratual, para adoção das providências cabíveis e</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3EDF0556" w14:textId="77777777" w:rsidR="00CC2CE2" w:rsidRPr="00B94F26" w:rsidRDefault="00CC2CE2" w:rsidP="00CC2CE2">
      <w:pPr>
        <w:pStyle w:val="PargrafodaLista"/>
        <w:widowControl w:val="0"/>
        <w:numPr>
          <w:ilvl w:val="0"/>
          <w:numId w:val="30"/>
        </w:numPr>
        <w:tabs>
          <w:tab w:val="left" w:pos="284"/>
        </w:tabs>
        <w:autoSpaceDE w:val="0"/>
        <w:autoSpaceDN w:val="0"/>
        <w:spacing w:before="97"/>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e certificar-se com antecedência junto ao(s) seu(s) fornecedor(es) quanto aos prazos de entrega do objeto, não</w:t>
      </w:r>
      <w:r w:rsidRPr="00B94F26">
        <w:rPr>
          <w:rFonts w:ascii="Arial Narrow" w:hAnsi="Arial Narrow" w:cs="Arial"/>
          <w:spacing w:val="1"/>
          <w:sz w:val="25"/>
          <w:szCs w:val="25"/>
        </w:rPr>
        <w:t xml:space="preserve"> </w:t>
      </w:r>
      <w:r w:rsidRPr="00B94F26">
        <w:rPr>
          <w:rFonts w:ascii="Arial Narrow" w:hAnsi="Arial Narrow" w:cs="Arial"/>
          <w:sz w:val="25"/>
          <w:szCs w:val="25"/>
        </w:rPr>
        <w:t>cabendo,</w:t>
      </w:r>
      <w:r w:rsidRPr="00B94F26">
        <w:rPr>
          <w:rFonts w:ascii="Arial Narrow" w:hAnsi="Arial Narrow" w:cs="Arial"/>
          <w:spacing w:val="-2"/>
          <w:sz w:val="25"/>
          <w:szCs w:val="25"/>
        </w:rPr>
        <w:t xml:space="preserve"> </w:t>
      </w:r>
      <w:r w:rsidRPr="00B94F26">
        <w:rPr>
          <w:rFonts w:ascii="Arial Narrow" w:hAnsi="Arial Narrow" w:cs="Arial"/>
          <w:sz w:val="25"/>
          <w:szCs w:val="25"/>
        </w:rPr>
        <w:t>portanto,</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alegação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atraso</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2"/>
          <w:sz w:val="25"/>
          <w:szCs w:val="25"/>
        </w:rPr>
        <w:t xml:space="preserve"> </w:t>
      </w:r>
      <w:r w:rsidRPr="00B94F26">
        <w:rPr>
          <w:rFonts w:ascii="Arial Narrow" w:hAnsi="Arial Narrow" w:cs="Arial"/>
          <w:sz w:val="25"/>
          <w:szCs w:val="25"/>
        </w:rPr>
        <w:t>devido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entrega por</w:t>
      </w:r>
      <w:r w:rsidRPr="00B94F26">
        <w:rPr>
          <w:rFonts w:ascii="Arial Narrow" w:hAnsi="Arial Narrow" w:cs="Arial"/>
          <w:spacing w:val="-2"/>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fornecedor;</w:t>
      </w:r>
    </w:p>
    <w:p w14:paraId="0CDC7881" w14:textId="77777777" w:rsidR="00CC2CE2" w:rsidRPr="00B94F26" w:rsidRDefault="00CC2CE2" w:rsidP="00CC2CE2">
      <w:pPr>
        <w:widowControl w:val="0"/>
        <w:tabs>
          <w:tab w:val="left" w:pos="284"/>
        </w:tabs>
        <w:autoSpaceDE w:val="0"/>
        <w:autoSpaceDN w:val="0"/>
        <w:spacing w:before="97"/>
        <w:ind w:right="-1"/>
        <w:jc w:val="both"/>
        <w:rPr>
          <w:rFonts w:ascii="Arial Narrow" w:hAnsi="Arial Narrow" w:cs="Arial"/>
          <w:sz w:val="25"/>
          <w:szCs w:val="25"/>
        </w:rPr>
      </w:pPr>
    </w:p>
    <w:p w14:paraId="0107B28D" w14:textId="77777777" w:rsidR="00CC2CE2" w:rsidRPr="00B94F26" w:rsidRDefault="00CC2CE2" w:rsidP="00CC2CE2">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Optar pela aceitação ou não do fornecimento decorrente de processo de Adesão à Ata de Registro de Preços, a ser firmada,</w:t>
      </w:r>
      <w:r w:rsidRPr="00B94F26">
        <w:rPr>
          <w:rFonts w:ascii="Arial Narrow" w:hAnsi="Arial Narrow" w:cs="Arial"/>
          <w:spacing w:val="-38"/>
          <w:sz w:val="25"/>
          <w:szCs w:val="25"/>
        </w:rPr>
        <w:t xml:space="preserve"> </w:t>
      </w:r>
      <w:r w:rsidRPr="00B94F26">
        <w:rPr>
          <w:rFonts w:ascii="Arial Narrow" w:hAnsi="Arial Narrow" w:cs="Arial"/>
          <w:sz w:val="25"/>
          <w:szCs w:val="25"/>
        </w:rPr>
        <w:t>desde que não prejudique as obrigações presentes e futuras decorrentes da ARP, assumidas com o Órgão Gerenciador,</w:t>
      </w:r>
      <w:r w:rsidRPr="00B94F26">
        <w:rPr>
          <w:rFonts w:ascii="Arial Narrow" w:hAnsi="Arial Narrow" w:cs="Arial"/>
          <w:spacing w:val="1"/>
          <w:sz w:val="25"/>
          <w:szCs w:val="25"/>
        </w:rPr>
        <w:t xml:space="preserve"> </w:t>
      </w:r>
      <w:r w:rsidRPr="00B94F26">
        <w:rPr>
          <w:rFonts w:ascii="Arial Narrow" w:hAnsi="Arial Narrow" w:cs="Arial"/>
          <w:sz w:val="25"/>
          <w:szCs w:val="25"/>
        </w:rPr>
        <w:t>observadas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1"/>
          <w:sz w:val="25"/>
          <w:szCs w:val="25"/>
        </w:rPr>
        <w:t xml:space="preserve"> </w:t>
      </w:r>
      <w:r w:rsidRPr="00B94F26">
        <w:rPr>
          <w:rFonts w:ascii="Arial Narrow" w:hAnsi="Arial Narrow" w:cs="Arial"/>
          <w:sz w:val="25"/>
          <w:szCs w:val="25"/>
        </w:rPr>
        <w:t>nela</w:t>
      </w:r>
      <w:r w:rsidRPr="00B94F26">
        <w:rPr>
          <w:rFonts w:ascii="Arial Narrow" w:hAnsi="Arial Narrow" w:cs="Arial"/>
          <w:spacing w:val="-1"/>
          <w:sz w:val="25"/>
          <w:szCs w:val="25"/>
        </w:rPr>
        <w:t xml:space="preserve"> </w:t>
      </w:r>
      <w:r w:rsidRPr="00B94F26">
        <w:rPr>
          <w:rFonts w:ascii="Arial Narrow" w:hAnsi="Arial Narrow" w:cs="Arial"/>
          <w:sz w:val="25"/>
          <w:szCs w:val="25"/>
        </w:rPr>
        <w:t>estabelecidas.</w:t>
      </w:r>
    </w:p>
    <w:p w14:paraId="1F597BDA" w14:textId="77777777" w:rsidR="00CC2CE2" w:rsidRPr="00B94F26" w:rsidRDefault="00CC2CE2" w:rsidP="00CC2CE2">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6F12F9D" w14:textId="77777777" w:rsidR="00CC2CE2" w:rsidRPr="00B94F26" w:rsidRDefault="00CC2CE2" w:rsidP="00CC2CE2">
      <w:pPr>
        <w:ind w:right="-1"/>
        <w:rPr>
          <w:rFonts w:ascii="Arial Narrow" w:hAnsi="Arial Narrow" w:cs="Arial"/>
          <w:b/>
          <w:sz w:val="25"/>
          <w:szCs w:val="25"/>
        </w:rPr>
      </w:pPr>
      <w:r w:rsidRPr="00B94F26">
        <w:rPr>
          <w:rFonts w:ascii="Arial Narrow" w:hAnsi="Arial Narrow" w:cs="Arial"/>
          <w:b/>
          <w:sz w:val="25"/>
          <w:szCs w:val="25"/>
        </w:rPr>
        <w:t>6.2-</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1"/>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2"/>
          <w:sz w:val="25"/>
          <w:szCs w:val="25"/>
        </w:rPr>
        <w:t xml:space="preserve"> </w:t>
      </w:r>
      <w:r w:rsidRPr="00B94F26">
        <w:rPr>
          <w:rFonts w:ascii="Arial Narrow" w:hAnsi="Arial Narrow" w:cs="Arial"/>
          <w:b/>
          <w:sz w:val="25"/>
          <w:szCs w:val="25"/>
        </w:rPr>
        <w:t>do</w:t>
      </w:r>
      <w:r w:rsidRPr="00B94F26">
        <w:rPr>
          <w:rFonts w:ascii="Arial Narrow" w:hAnsi="Arial Narrow" w:cs="Arial"/>
          <w:b/>
          <w:spacing w:val="-4"/>
          <w:sz w:val="25"/>
          <w:szCs w:val="25"/>
        </w:rPr>
        <w:t xml:space="preserve"> </w:t>
      </w:r>
      <w:r w:rsidRPr="00B94F26">
        <w:rPr>
          <w:rFonts w:ascii="Arial Narrow" w:hAnsi="Arial Narrow" w:cs="Arial"/>
          <w:b/>
          <w:sz w:val="25"/>
          <w:szCs w:val="25"/>
        </w:rPr>
        <w:t>ÓRGÃO</w:t>
      </w:r>
      <w:r w:rsidRPr="00B94F26">
        <w:rPr>
          <w:rFonts w:ascii="Arial Narrow" w:hAnsi="Arial Narrow" w:cs="Arial"/>
          <w:b/>
          <w:spacing w:val="-2"/>
          <w:sz w:val="25"/>
          <w:szCs w:val="25"/>
        </w:rPr>
        <w:t xml:space="preserve"> </w:t>
      </w:r>
      <w:r w:rsidRPr="00B94F26">
        <w:rPr>
          <w:rFonts w:ascii="Arial Narrow" w:hAnsi="Arial Narrow" w:cs="Arial"/>
          <w:b/>
          <w:sz w:val="25"/>
          <w:szCs w:val="25"/>
        </w:rPr>
        <w:t>GERENCIADOR</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2DBC8213" w14:textId="77777777" w:rsidR="00CC2CE2" w:rsidRPr="00B94F26" w:rsidRDefault="00CC2CE2" w:rsidP="00CC2CE2">
      <w:pPr>
        <w:ind w:right="-1"/>
        <w:rPr>
          <w:rFonts w:ascii="Arial Narrow" w:hAnsi="Arial Narrow" w:cs="Arial"/>
          <w:b/>
          <w:sz w:val="25"/>
          <w:szCs w:val="25"/>
        </w:rPr>
      </w:pPr>
    </w:p>
    <w:p w14:paraId="33D6E194" w14:textId="77777777" w:rsidR="00CC2CE2" w:rsidRPr="00B94F26" w:rsidRDefault="00CC2CE2" w:rsidP="00CC2CE2">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Gerenciar</w:t>
      </w:r>
      <w:r w:rsidRPr="00B94F26">
        <w:rPr>
          <w:rFonts w:ascii="Arial Narrow" w:hAnsi="Arial Narrow" w:cs="Arial"/>
          <w:spacing w:val="-3"/>
          <w:sz w:val="25"/>
          <w:szCs w:val="25"/>
        </w:rPr>
        <w:t xml:space="preserve"> </w:t>
      </w:r>
      <w:r w:rsidRPr="00B94F26">
        <w:rPr>
          <w:rFonts w:ascii="Arial Narrow" w:hAnsi="Arial Narrow" w:cs="Arial"/>
          <w:sz w:val="25"/>
          <w:szCs w:val="25"/>
        </w:rPr>
        <w:t>todos</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2"/>
          <w:sz w:val="25"/>
          <w:szCs w:val="25"/>
        </w:rPr>
        <w:t xml:space="preserve"> </w:t>
      </w:r>
      <w:r w:rsidRPr="00B94F26">
        <w:rPr>
          <w:rFonts w:ascii="Arial Narrow" w:hAnsi="Arial Narrow" w:cs="Arial"/>
          <w:sz w:val="25"/>
          <w:szCs w:val="25"/>
        </w:rPr>
        <w:t>atos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controle,</w:t>
      </w:r>
      <w:r w:rsidRPr="00B94F26">
        <w:rPr>
          <w:rFonts w:ascii="Arial Narrow" w:hAnsi="Arial Narrow" w:cs="Arial"/>
          <w:spacing w:val="-1"/>
          <w:sz w:val="25"/>
          <w:szCs w:val="25"/>
        </w:rPr>
        <w:t xml:space="preserve"> </w:t>
      </w:r>
      <w:r w:rsidRPr="00B94F26">
        <w:rPr>
          <w:rFonts w:ascii="Arial Narrow" w:hAnsi="Arial Narrow" w:cs="Arial"/>
          <w:sz w:val="25"/>
          <w:szCs w:val="25"/>
        </w:rPr>
        <w:t>fiscalização,</w:t>
      </w:r>
      <w:r w:rsidRPr="00B94F26">
        <w:rPr>
          <w:rFonts w:ascii="Arial Narrow" w:hAnsi="Arial Narrow" w:cs="Arial"/>
          <w:spacing w:val="2"/>
          <w:sz w:val="25"/>
          <w:szCs w:val="25"/>
        </w:rPr>
        <w:t xml:space="preserve"> </w:t>
      </w:r>
      <w:r w:rsidRPr="00B94F26">
        <w:rPr>
          <w:rFonts w:ascii="Arial Narrow" w:hAnsi="Arial Narrow" w:cs="Arial"/>
          <w:sz w:val="25"/>
          <w:szCs w:val="25"/>
        </w:rPr>
        <w:t>administração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2"/>
          <w:sz w:val="25"/>
          <w:szCs w:val="25"/>
        </w:rPr>
        <w:t xml:space="preserve"> </w:t>
      </w:r>
      <w:r w:rsidRPr="00B94F26">
        <w:rPr>
          <w:rFonts w:ascii="Arial Narrow" w:hAnsi="Arial Narrow" w:cs="Arial"/>
          <w:sz w:val="25"/>
          <w:szCs w:val="25"/>
        </w:rPr>
        <w:t>execução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Preços;</w:t>
      </w:r>
    </w:p>
    <w:p w14:paraId="5598B9F7" w14:textId="77777777" w:rsidR="00CC2CE2" w:rsidRPr="00B94F26" w:rsidRDefault="00CC2CE2" w:rsidP="00CC2CE2">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5F231258" w14:textId="77777777" w:rsidR="00CC2CE2" w:rsidRPr="00B94F26" w:rsidRDefault="00CC2CE2" w:rsidP="00CC2CE2">
      <w:pPr>
        <w:pStyle w:val="PargrafodaLista"/>
        <w:widowControl w:val="0"/>
        <w:numPr>
          <w:ilvl w:val="0"/>
          <w:numId w:val="31"/>
        </w:numPr>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Providenciar</w:t>
      </w:r>
      <w:r w:rsidRPr="00B94F26">
        <w:rPr>
          <w:rFonts w:ascii="Arial Narrow" w:hAnsi="Arial Narrow" w:cs="Arial"/>
          <w:spacing w:val="-3"/>
          <w:sz w:val="25"/>
          <w:szCs w:val="25"/>
        </w:rPr>
        <w:t xml:space="preserve"> </w:t>
      </w:r>
      <w:r w:rsidRPr="00B94F26">
        <w:rPr>
          <w:rFonts w:ascii="Arial Narrow" w:hAnsi="Arial Narrow" w:cs="Arial"/>
          <w:sz w:val="25"/>
          <w:szCs w:val="25"/>
        </w:rPr>
        <w:t>a</w:t>
      </w:r>
      <w:r w:rsidRPr="00B94F26">
        <w:rPr>
          <w:rFonts w:ascii="Arial Narrow" w:hAnsi="Arial Narrow" w:cs="Arial"/>
          <w:spacing w:val="-2"/>
          <w:sz w:val="25"/>
          <w:szCs w:val="25"/>
        </w:rPr>
        <w:t xml:space="preserve"> </w:t>
      </w:r>
      <w:r w:rsidRPr="00B94F26">
        <w:rPr>
          <w:rFonts w:ascii="Arial Narrow" w:hAnsi="Arial Narrow" w:cs="Arial"/>
          <w:sz w:val="25"/>
          <w:szCs w:val="25"/>
        </w:rPr>
        <w:t>assinatura e</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publicação 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5F839D19" w14:textId="77777777" w:rsidR="00CC2CE2" w:rsidRPr="00B94F26" w:rsidRDefault="00CC2CE2" w:rsidP="00CC2CE2">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572EADD5" w14:textId="77777777" w:rsidR="00CC2CE2" w:rsidRPr="00B94F26" w:rsidRDefault="00CC2CE2" w:rsidP="00CC2CE2">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despesas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publicação do</w:t>
      </w:r>
      <w:r w:rsidRPr="00B94F26">
        <w:rPr>
          <w:rFonts w:ascii="Arial Narrow" w:hAnsi="Arial Narrow" w:cs="Arial"/>
          <w:spacing w:val="-2"/>
          <w:sz w:val="25"/>
          <w:szCs w:val="25"/>
        </w:rPr>
        <w:t xml:space="preserve"> </w:t>
      </w:r>
      <w:r w:rsidRPr="00B94F26">
        <w:rPr>
          <w:rFonts w:ascii="Arial Narrow" w:hAnsi="Arial Narrow" w:cs="Arial"/>
          <w:sz w:val="25"/>
          <w:szCs w:val="25"/>
        </w:rPr>
        <w:t>extrato</w:t>
      </w:r>
      <w:r w:rsidRPr="00B94F26">
        <w:rPr>
          <w:rFonts w:ascii="Arial Narrow" w:hAnsi="Arial Narrow" w:cs="Arial"/>
          <w:spacing w:val="-1"/>
          <w:sz w:val="25"/>
          <w:szCs w:val="25"/>
        </w:rPr>
        <w:t xml:space="preserve"> </w:t>
      </w:r>
      <w:r w:rsidRPr="00B94F26">
        <w:rPr>
          <w:rFonts w:ascii="Arial Narrow" w:hAnsi="Arial Narrow" w:cs="Arial"/>
          <w:sz w:val="25"/>
          <w:szCs w:val="25"/>
        </w:rPr>
        <w:t>desta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34CFB7D8" w14:textId="77777777" w:rsidR="00CC2CE2" w:rsidRPr="00B94F26" w:rsidRDefault="00CC2CE2" w:rsidP="00CC2CE2">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1FCCAFCA" w14:textId="77777777" w:rsidR="00CC2CE2" w:rsidRPr="00B94F26" w:rsidRDefault="00CC2CE2" w:rsidP="00CC2CE2">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Emitir</w:t>
      </w:r>
      <w:r w:rsidRPr="00B94F26">
        <w:rPr>
          <w:rFonts w:ascii="Arial Narrow" w:hAnsi="Arial Narrow" w:cs="Arial"/>
          <w:spacing w:val="-2"/>
          <w:sz w:val="25"/>
          <w:szCs w:val="25"/>
        </w:rPr>
        <w:t xml:space="preserve"> </w:t>
      </w:r>
      <w:r w:rsidRPr="00B94F26">
        <w:rPr>
          <w:rFonts w:ascii="Arial Narrow" w:hAnsi="Arial Narrow" w:cs="Arial"/>
          <w:sz w:val="25"/>
          <w:szCs w:val="25"/>
        </w:rPr>
        <w:t>pedido</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compra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necessidade</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aquisição;</w:t>
      </w:r>
    </w:p>
    <w:p w14:paraId="0A809574" w14:textId="77777777" w:rsidR="00CC2CE2" w:rsidRPr="00B94F26" w:rsidRDefault="00CC2CE2" w:rsidP="00CC2CE2">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01F2380B" w14:textId="77777777" w:rsidR="00CC2CE2" w:rsidRPr="00B94F26" w:rsidRDefault="00CC2CE2" w:rsidP="00CC2CE2">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28"/>
          <w:sz w:val="25"/>
          <w:szCs w:val="25"/>
        </w:rPr>
        <w:t xml:space="preserve"> </w:t>
      </w:r>
      <w:r w:rsidRPr="00B94F26">
        <w:rPr>
          <w:rFonts w:ascii="Arial Narrow" w:hAnsi="Arial Narrow" w:cs="Arial"/>
          <w:sz w:val="25"/>
          <w:szCs w:val="25"/>
        </w:rPr>
        <w:t>à</w:t>
      </w:r>
      <w:r w:rsidRPr="00B94F26">
        <w:rPr>
          <w:rFonts w:ascii="Arial Narrow" w:hAnsi="Arial Narrow" w:cs="Arial"/>
          <w:spacing w:val="29"/>
          <w:sz w:val="25"/>
          <w:szCs w:val="25"/>
        </w:rPr>
        <w:t xml:space="preserve"> </w:t>
      </w:r>
      <w:r w:rsidRPr="00B94F26">
        <w:rPr>
          <w:rFonts w:ascii="Arial Narrow" w:hAnsi="Arial Narrow" w:cs="Arial"/>
          <w:sz w:val="25"/>
          <w:szCs w:val="25"/>
        </w:rPr>
        <w:t>Fornecedora</w:t>
      </w:r>
      <w:r w:rsidRPr="00B94F26">
        <w:rPr>
          <w:rFonts w:ascii="Arial Narrow" w:hAnsi="Arial Narrow" w:cs="Arial"/>
          <w:spacing w:val="30"/>
          <w:sz w:val="25"/>
          <w:szCs w:val="25"/>
        </w:rPr>
        <w:t xml:space="preserve"> </w:t>
      </w:r>
      <w:r w:rsidRPr="00B94F26">
        <w:rPr>
          <w:rFonts w:ascii="Arial Narrow" w:hAnsi="Arial Narrow" w:cs="Arial"/>
          <w:sz w:val="25"/>
          <w:szCs w:val="25"/>
        </w:rPr>
        <w:t>da</w:t>
      </w:r>
      <w:r w:rsidRPr="00B94F26">
        <w:rPr>
          <w:rFonts w:ascii="Arial Narrow" w:hAnsi="Arial Narrow" w:cs="Arial"/>
          <w:spacing w:val="28"/>
          <w:sz w:val="25"/>
          <w:szCs w:val="25"/>
        </w:rPr>
        <w:t xml:space="preserve"> </w:t>
      </w:r>
      <w:r w:rsidRPr="00B94F26">
        <w:rPr>
          <w:rFonts w:ascii="Arial Narrow" w:hAnsi="Arial Narrow" w:cs="Arial"/>
          <w:sz w:val="25"/>
          <w:szCs w:val="25"/>
        </w:rPr>
        <w:t>retirada</w:t>
      </w:r>
      <w:r w:rsidRPr="00B94F26">
        <w:rPr>
          <w:rFonts w:ascii="Arial Narrow" w:hAnsi="Arial Narrow" w:cs="Arial"/>
          <w:spacing w:val="29"/>
          <w:sz w:val="25"/>
          <w:szCs w:val="25"/>
        </w:rPr>
        <w:t xml:space="preserve"> </w:t>
      </w:r>
      <w:r w:rsidRPr="00B94F26">
        <w:rPr>
          <w:rFonts w:ascii="Arial Narrow" w:hAnsi="Arial Narrow" w:cs="Arial"/>
          <w:sz w:val="25"/>
          <w:szCs w:val="25"/>
        </w:rPr>
        <w:t>da</w:t>
      </w:r>
      <w:r w:rsidRPr="00B94F26">
        <w:rPr>
          <w:rFonts w:ascii="Arial Narrow" w:hAnsi="Arial Narrow" w:cs="Arial"/>
          <w:spacing w:val="29"/>
          <w:sz w:val="25"/>
          <w:szCs w:val="25"/>
        </w:rPr>
        <w:t xml:space="preserve"> </w:t>
      </w:r>
      <w:r w:rsidRPr="00B94F26">
        <w:rPr>
          <w:rFonts w:ascii="Arial Narrow" w:hAnsi="Arial Narrow" w:cs="Arial"/>
          <w:sz w:val="25"/>
          <w:szCs w:val="25"/>
        </w:rPr>
        <w:t>Nota</w:t>
      </w:r>
      <w:r w:rsidRPr="00B94F26">
        <w:rPr>
          <w:rFonts w:ascii="Arial Narrow" w:hAnsi="Arial Narrow" w:cs="Arial"/>
          <w:spacing w:val="28"/>
          <w:sz w:val="25"/>
          <w:szCs w:val="25"/>
        </w:rPr>
        <w:t xml:space="preserve"> </w:t>
      </w:r>
      <w:r w:rsidRPr="00B94F26">
        <w:rPr>
          <w:rFonts w:ascii="Arial Narrow" w:hAnsi="Arial Narrow" w:cs="Arial"/>
          <w:sz w:val="25"/>
          <w:szCs w:val="25"/>
        </w:rPr>
        <w:t>de</w:t>
      </w:r>
      <w:r w:rsidRPr="00B94F26">
        <w:rPr>
          <w:rFonts w:ascii="Arial Narrow" w:hAnsi="Arial Narrow" w:cs="Arial"/>
          <w:spacing w:val="28"/>
          <w:sz w:val="25"/>
          <w:szCs w:val="25"/>
        </w:rPr>
        <w:t xml:space="preserve"> </w:t>
      </w:r>
      <w:r w:rsidRPr="00B94F26">
        <w:rPr>
          <w:rFonts w:ascii="Arial Narrow" w:hAnsi="Arial Narrow" w:cs="Arial"/>
          <w:sz w:val="25"/>
          <w:szCs w:val="25"/>
        </w:rPr>
        <w:t>Empenho</w:t>
      </w:r>
      <w:r w:rsidRPr="00B94F26">
        <w:rPr>
          <w:rFonts w:ascii="Arial Narrow" w:hAnsi="Arial Narrow" w:cs="Arial"/>
          <w:spacing w:val="30"/>
          <w:sz w:val="25"/>
          <w:szCs w:val="25"/>
        </w:rPr>
        <w:t xml:space="preserve"> </w:t>
      </w:r>
      <w:r w:rsidRPr="00B94F26">
        <w:rPr>
          <w:rFonts w:ascii="Arial Narrow" w:hAnsi="Arial Narrow" w:cs="Arial"/>
          <w:sz w:val="25"/>
          <w:szCs w:val="25"/>
        </w:rPr>
        <w:t>ou</w:t>
      </w:r>
      <w:r w:rsidRPr="00B94F26">
        <w:rPr>
          <w:rFonts w:ascii="Arial Narrow" w:hAnsi="Arial Narrow" w:cs="Arial"/>
          <w:spacing w:val="28"/>
          <w:sz w:val="25"/>
          <w:szCs w:val="25"/>
        </w:rPr>
        <w:t xml:space="preserve"> </w:t>
      </w:r>
      <w:r w:rsidRPr="00B94F26">
        <w:rPr>
          <w:rFonts w:ascii="Arial Narrow" w:hAnsi="Arial Narrow" w:cs="Arial"/>
          <w:sz w:val="25"/>
          <w:szCs w:val="25"/>
        </w:rPr>
        <w:t>outro</w:t>
      </w:r>
      <w:r w:rsidRPr="00B94F26">
        <w:rPr>
          <w:rFonts w:ascii="Arial Narrow" w:hAnsi="Arial Narrow" w:cs="Arial"/>
          <w:spacing w:val="29"/>
          <w:sz w:val="25"/>
          <w:szCs w:val="25"/>
        </w:rPr>
        <w:t xml:space="preserve"> </w:t>
      </w:r>
      <w:r w:rsidRPr="00B94F26">
        <w:rPr>
          <w:rFonts w:ascii="Arial Narrow" w:hAnsi="Arial Narrow" w:cs="Arial"/>
          <w:sz w:val="25"/>
          <w:szCs w:val="25"/>
        </w:rPr>
        <w:t>documento</w:t>
      </w:r>
      <w:r w:rsidRPr="00B94F26">
        <w:rPr>
          <w:rFonts w:ascii="Arial Narrow" w:hAnsi="Arial Narrow" w:cs="Arial"/>
          <w:spacing w:val="30"/>
          <w:sz w:val="25"/>
          <w:szCs w:val="25"/>
        </w:rPr>
        <w:t xml:space="preserve"> </w:t>
      </w:r>
      <w:r w:rsidRPr="00B94F26">
        <w:rPr>
          <w:rFonts w:ascii="Arial Narrow" w:hAnsi="Arial Narrow" w:cs="Arial"/>
          <w:sz w:val="25"/>
          <w:szCs w:val="25"/>
        </w:rPr>
        <w:t>hábil</w:t>
      </w:r>
      <w:r w:rsidRPr="00B94F26">
        <w:rPr>
          <w:rFonts w:ascii="Arial Narrow" w:hAnsi="Arial Narrow" w:cs="Arial"/>
          <w:spacing w:val="28"/>
          <w:sz w:val="25"/>
          <w:szCs w:val="25"/>
        </w:rPr>
        <w:t xml:space="preserve"> </w:t>
      </w:r>
      <w:r w:rsidRPr="00B94F26">
        <w:rPr>
          <w:rFonts w:ascii="Arial Narrow" w:hAnsi="Arial Narrow" w:cs="Arial"/>
          <w:sz w:val="25"/>
          <w:szCs w:val="25"/>
        </w:rPr>
        <w:t>para</w:t>
      </w:r>
      <w:r w:rsidRPr="00B94F26">
        <w:rPr>
          <w:rFonts w:ascii="Arial Narrow" w:hAnsi="Arial Narrow" w:cs="Arial"/>
          <w:spacing w:val="28"/>
          <w:sz w:val="25"/>
          <w:szCs w:val="25"/>
        </w:rPr>
        <w:t xml:space="preserve"> </w:t>
      </w:r>
      <w:r w:rsidRPr="00B94F26">
        <w:rPr>
          <w:rFonts w:ascii="Arial Narrow" w:hAnsi="Arial Narrow" w:cs="Arial"/>
          <w:sz w:val="25"/>
          <w:szCs w:val="25"/>
        </w:rPr>
        <w:t>formalização</w:t>
      </w:r>
      <w:r w:rsidRPr="00B94F26">
        <w:rPr>
          <w:rFonts w:ascii="Arial Narrow" w:hAnsi="Arial Narrow" w:cs="Arial"/>
          <w:spacing w:val="30"/>
          <w:sz w:val="25"/>
          <w:szCs w:val="25"/>
        </w:rPr>
        <w:t xml:space="preserve"> </w:t>
      </w:r>
      <w:r w:rsidRPr="00B94F26">
        <w:rPr>
          <w:rFonts w:ascii="Arial Narrow" w:hAnsi="Arial Narrow" w:cs="Arial"/>
          <w:sz w:val="25"/>
          <w:szCs w:val="25"/>
        </w:rPr>
        <w:t>contratual</w:t>
      </w:r>
      <w:r w:rsidRPr="00B94F26">
        <w:rPr>
          <w:rFonts w:ascii="Arial Narrow" w:hAnsi="Arial Narrow" w:cs="Arial"/>
          <w:spacing w:val="29"/>
          <w:sz w:val="25"/>
          <w:szCs w:val="25"/>
        </w:rPr>
        <w:t xml:space="preserve"> </w:t>
      </w:r>
      <w:r w:rsidRPr="00B94F26">
        <w:rPr>
          <w:rFonts w:ascii="Arial Narrow" w:hAnsi="Arial Narrow" w:cs="Arial"/>
          <w:sz w:val="25"/>
          <w:szCs w:val="25"/>
        </w:rPr>
        <w:t>dos</w:t>
      </w:r>
      <w:r w:rsidRPr="00B94F26">
        <w:rPr>
          <w:rFonts w:ascii="Arial Narrow" w:hAnsi="Arial Narrow" w:cs="Arial"/>
          <w:spacing w:val="-38"/>
          <w:sz w:val="25"/>
          <w:szCs w:val="25"/>
        </w:rPr>
        <w:t xml:space="preserve"> </w:t>
      </w:r>
      <w:r w:rsidRPr="00B94F26">
        <w:rPr>
          <w:rFonts w:ascii="Arial Narrow" w:hAnsi="Arial Narrow" w:cs="Arial"/>
          <w:sz w:val="25"/>
          <w:szCs w:val="25"/>
        </w:rPr>
        <w:t>quantitativos</w:t>
      </w:r>
      <w:r w:rsidRPr="00B94F26">
        <w:rPr>
          <w:rFonts w:ascii="Arial Narrow" w:hAnsi="Arial Narrow" w:cs="Arial"/>
          <w:spacing w:val="-2"/>
          <w:sz w:val="25"/>
          <w:szCs w:val="25"/>
        </w:rPr>
        <w:t xml:space="preserve"> </w:t>
      </w:r>
      <w:r w:rsidRPr="00B94F26">
        <w:rPr>
          <w:rFonts w:ascii="Arial Narrow" w:hAnsi="Arial Narrow" w:cs="Arial"/>
          <w:sz w:val="25"/>
          <w:szCs w:val="25"/>
        </w:rPr>
        <w:t>solicitados</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1"/>
          <w:sz w:val="25"/>
          <w:szCs w:val="25"/>
        </w:rPr>
        <w:t xml:space="preserve"> </w:t>
      </w:r>
      <w:r w:rsidRPr="00B94F26">
        <w:rPr>
          <w:rFonts w:ascii="Arial Narrow" w:hAnsi="Arial Narrow" w:cs="Arial"/>
          <w:sz w:val="25"/>
          <w:szCs w:val="25"/>
        </w:rPr>
        <w:t>medida</w:t>
      </w:r>
      <w:r w:rsidRPr="00B94F26">
        <w:rPr>
          <w:rFonts w:ascii="Arial Narrow" w:hAnsi="Arial Narrow" w:cs="Arial"/>
          <w:spacing w:val="-1"/>
          <w:sz w:val="25"/>
          <w:szCs w:val="25"/>
        </w:rPr>
        <w:t xml:space="preserve"> </w:t>
      </w:r>
      <w:r w:rsidRPr="00B94F26">
        <w:rPr>
          <w:rFonts w:ascii="Arial Narrow" w:hAnsi="Arial Narrow" w:cs="Arial"/>
          <w:sz w:val="25"/>
          <w:szCs w:val="25"/>
        </w:rPr>
        <w:t>em que</w:t>
      </w:r>
      <w:r w:rsidRPr="00B94F26">
        <w:rPr>
          <w:rFonts w:ascii="Arial Narrow" w:hAnsi="Arial Narrow" w:cs="Arial"/>
          <w:spacing w:val="-1"/>
          <w:sz w:val="25"/>
          <w:szCs w:val="25"/>
        </w:rPr>
        <w:t xml:space="preserve"> </w:t>
      </w:r>
      <w:r w:rsidRPr="00B94F26">
        <w:rPr>
          <w:rFonts w:ascii="Arial Narrow" w:hAnsi="Arial Narrow" w:cs="Arial"/>
          <w:sz w:val="25"/>
          <w:szCs w:val="25"/>
        </w:rPr>
        <w:t>for necessário;</w:t>
      </w:r>
    </w:p>
    <w:p w14:paraId="445CBA9D" w14:textId="77777777" w:rsidR="00CC2CE2" w:rsidRPr="00B94F26" w:rsidRDefault="00CC2CE2" w:rsidP="00CC2CE2">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346FF0DB" w14:textId="77777777" w:rsidR="00CC2CE2" w:rsidRPr="00B94F26" w:rsidRDefault="00CC2CE2" w:rsidP="00CC2CE2">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Receber</w:t>
      </w:r>
      <w:r w:rsidRPr="00B94F26">
        <w:rPr>
          <w:rFonts w:ascii="Arial Narrow" w:hAnsi="Arial Narrow" w:cs="Arial"/>
          <w:spacing w:val="-3"/>
          <w:sz w:val="25"/>
          <w:szCs w:val="25"/>
        </w:rPr>
        <w:t xml:space="preserve"> </w:t>
      </w:r>
      <w:r w:rsidRPr="00B94F26">
        <w:rPr>
          <w:rFonts w:ascii="Arial Narrow" w:hAnsi="Arial Narrow" w:cs="Arial"/>
          <w:sz w:val="25"/>
          <w:szCs w:val="25"/>
        </w:rPr>
        <w:t>provisória</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definitivamente</w:t>
      </w:r>
      <w:r w:rsidRPr="00B94F26">
        <w:rPr>
          <w:rFonts w:ascii="Arial Narrow" w:hAnsi="Arial Narrow" w:cs="Arial"/>
          <w:spacing w:val="-5"/>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3"/>
          <w:sz w:val="25"/>
          <w:szCs w:val="25"/>
        </w:rPr>
        <w:t xml:space="preserve"> </w:t>
      </w:r>
      <w:r w:rsidRPr="00B94F26">
        <w:rPr>
          <w:rFonts w:ascii="Arial Narrow" w:hAnsi="Arial Narrow" w:cs="Arial"/>
          <w:sz w:val="25"/>
          <w:szCs w:val="25"/>
        </w:rPr>
        <w:t>solicitado</w:t>
      </w:r>
      <w:r w:rsidRPr="00B94F26">
        <w:rPr>
          <w:rFonts w:ascii="Arial Narrow" w:hAnsi="Arial Narrow" w:cs="Arial"/>
          <w:spacing w:val="-3"/>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efetivamente</w:t>
      </w:r>
      <w:r w:rsidRPr="00B94F26">
        <w:rPr>
          <w:rFonts w:ascii="Arial Narrow" w:hAnsi="Arial Narrow" w:cs="Arial"/>
          <w:spacing w:val="-5"/>
          <w:sz w:val="25"/>
          <w:szCs w:val="25"/>
        </w:rPr>
        <w:t xml:space="preserve"> </w:t>
      </w:r>
      <w:r w:rsidRPr="00B94F26">
        <w:rPr>
          <w:rFonts w:ascii="Arial Narrow" w:hAnsi="Arial Narrow" w:cs="Arial"/>
          <w:sz w:val="25"/>
          <w:szCs w:val="25"/>
        </w:rPr>
        <w:t>entregue;</w:t>
      </w:r>
    </w:p>
    <w:p w14:paraId="4577C78B" w14:textId="77777777" w:rsidR="00CC2CE2" w:rsidRPr="00B94F26" w:rsidRDefault="00CC2CE2" w:rsidP="00CC2CE2">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1F2EEC00" w14:textId="77777777" w:rsidR="00CC2CE2" w:rsidRPr="00B94F26" w:rsidRDefault="00CC2CE2" w:rsidP="00CC2CE2">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3"/>
          <w:sz w:val="25"/>
          <w:szCs w:val="25"/>
        </w:rPr>
        <w:t xml:space="preserve"> </w:t>
      </w:r>
      <w:r w:rsidRPr="00B94F26">
        <w:rPr>
          <w:rFonts w:ascii="Arial Narrow" w:hAnsi="Arial Narrow" w:cs="Arial"/>
          <w:sz w:val="25"/>
          <w:szCs w:val="25"/>
        </w:rPr>
        <w:t>formal</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tempestivamente</w:t>
      </w:r>
      <w:r w:rsidRPr="00B94F26">
        <w:rPr>
          <w:rFonts w:ascii="Arial Narrow" w:hAnsi="Arial Narrow" w:cs="Arial"/>
          <w:spacing w:val="-4"/>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irregularidades</w:t>
      </w:r>
      <w:r w:rsidRPr="00B94F26">
        <w:rPr>
          <w:rFonts w:ascii="Arial Narrow" w:hAnsi="Arial Narrow" w:cs="Arial"/>
          <w:spacing w:val="-3"/>
          <w:sz w:val="25"/>
          <w:szCs w:val="25"/>
        </w:rPr>
        <w:t xml:space="preserve"> </w:t>
      </w:r>
      <w:r w:rsidRPr="00B94F26">
        <w:rPr>
          <w:rFonts w:ascii="Arial Narrow" w:hAnsi="Arial Narrow" w:cs="Arial"/>
          <w:sz w:val="25"/>
          <w:szCs w:val="25"/>
        </w:rPr>
        <w:t>observadas</w:t>
      </w:r>
      <w:r w:rsidRPr="00B94F26">
        <w:rPr>
          <w:rFonts w:ascii="Arial Narrow" w:hAnsi="Arial Narrow" w:cs="Arial"/>
          <w:spacing w:val="-3"/>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662080EF" w14:textId="77777777" w:rsidR="00CC2CE2" w:rsidRPr="00B94F26" w:rsidRDefault="00CC2CE2" w:rsidP="00CC2CE2">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07FF2EDD" w14:textId="77777777" w:rsidR="00CC2CE2" w:rsidRPr="00B94F26" w:rsidRDefault="00CC2CE2" w:rsidP="00CC2CE2">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Atestar,</w:t>
      </w:r>
      <w:r w:rsidRPr="00B94F26">
        <w:rPr>
          <w:rFonts w:ascii="Arial Narrow" w:hAnsi="Arial Narrow" w:cs="Arial"/>
          <w:spacing w:val="-3"/>
          <w:sz w:val="25"/>
          <w:szCs w:val="25"/>
        </w:rPr>
        <w:t xml:space="preserve"> </w:t>
      </w:r>
      <w:r w:rsidRPr="00B94F26">
        <w:rPr>
          <w:rFonts w:ascii="Arial Narrow" w:hAnsi="Arial Narrow" w:cs="Arial"/>
          <w:sz w:val="25"/>
          <w:szCs w:val="25"/>
        </w:rPr>
        <w:t>através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servidor</w:t>
      </w:r>
      <w:r w:rsidRPr="00B94F26">
        <w:rPr>
          <w:rFonts w:ascii="Arial Narrow" w:hAnsi="Arial Narrow" w:cs="Arial"/>
          <w:spacing w:val="-3"/>
          <w:sz w:val="25"/>
          <w:szCs w:val="25"/>
        </w:rPr>
        <w:t xml:space="preserve"> </w:t>
      </w:r>
      <w:r w:rsidRPr="00B94F26">
        <w:rPr>
          <w:rFonts w:ascii="Arial Narrow" w:hAnsi="Arial Narrow" w:cs="Arial"/>
          <w:sz w:val="25"/>
          <w:szCs w:val="25"/>
        </w:rPr>
        <w:t>responsável,</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Nota(s)</w:t>
      </w:r>
      <w:r w:rsidRPr="00B94F26">
        <w:rPr>
          <w:rFonts w:ascii="Arial Narrow" w:hAnsi="Arial Narrow" w:cs="Arial"/>
          <w:spacing w:val="-3"/>
          <w:sz w:val="25"/>
          <w:szCs w:val="25"/>
        </w:rPr>
        <w:t xml:space="preserve"> </w:t>
      </w:r>
      <w:r w:rsidRPr="00B94F26">
        <w:rPr>
          <w:rFonts w:ascii="Arial Narrow" w:hAnsi="Arial Narrow" w:cs="Arial"/>
          <w:sz w:val="25"/>
          <w:szCs w:val="25"/>
        </w:rPr>
        <w:t>Fiscal(</w:t>
      </w:r>
      <w:proofErr w:type="spellStart"/>
      <w:r w:rsidRPr="00B94F26">
        <w:rPr>
          <w:rFonts w:ascii="Arial Narrow" w:hAnsi="Arial Narrow" w:cs="Arial"/>
          <w:sz w:val="25"/>
          <w:szCs w:val="25"/>
        </w:rPr>
        <w:t>is</w:t>
      </w:r>
      <w:proofErr w:type="spellEnd"/>
      <w:r w:rsidRPr="00B94F26">
        <w:rPr>
          <w:rFonts w:ascii="Arial Narrow" w:hAnsi="Arial Narrow" w:cs="Arial"/>
          <w:sz w:val="25"/>
          <w:szCs w:val="25"/>
        </w:rPr>
        <w:t>)</w:t>
      </w:r>
      <w:r w:rsidRPr="00B94F26">
        <w:rPr>
          <w:rFonts w:ascii="Arial Narrow" w:hAnsi="Arial Narrow" w:cs="Arial"/>
          <w:spacing w:val="-2"/>
          <w:sz w:val="25"/>
          <w:szCs w:val="25"/>
        </w:rPr>
        <w:t xml:space="preserve"> </w:t>
      </w:r>
      <w:r w:rsidRPr="00B94F26">
        <w:rPr>
          <w:rFonts w:ascii="Arial Narrow" w:hAnsi="Arial Narrow" w:cs="Arial"/>
          <w:sz w:val="25"/>
          <w:szCs w:val="25"/>
        </w:rPr>
        <w:t>emitidas</w:t>
      </w:r>
      <w:r w:rsidRPr="00B94F26">
        <w:rPr>
          <w:rFonts w:ascii="Arial Narrow" w:hAnsi="Arial Narrow" w:cs="Arial"/>
          <w:spacing w:val="-2"/>
          <w:sz w:val="25"/>
          <w:szCs w:val="25"/>
        </w:rPr>
        <w:t xml:space="preserve"> </w:t>
      </w:r>
      <w:r w:rsidRPr="00B94F26">
        <w:rPr>
          <w:rFonts w:ascii="Arial Narrow" w:hAnsi="Arial Narrow" w:cs="Arial"/>
          <w:sz w:val="25"/>
          <w:szCs w:val="25"/>
        </w:rPr>
        <w:t>pela</w:t>
      </w:r>
      <w:r w:rsidRPr="00B94F26">
        <w:rPr>
          <w:rFonts w:ascii="Arial Narrow" w:hAnsi="Arial Narrow" w:cs="Arial"/>
          <w:spacing w:val="-4"/>
          <w:sz w:val="25"/>
          <w:szCs w:val="25"/>
        </w:rPr>
        <w:t xml:space="preserve"> </w:t>
      </w:r>
      <w:r w:rsidRPr="00B94F26">
        <w:rPr>
          <w:rFonts w:ascii="Arial Narrow" w:hAnsi="Arial Narrow" w:cs="Arial"/>
          <w:sz w:val="25"/>
          <w:szCs w:val="25"/>
        </w:rPr>
        <w:t>Fornecedora/Beneficiária</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4"/>
          <w:sz w:val="25"/>
          <w:szCs w:val="25"/>
        </w:rPr>
        <w:t xml:space="preserve"> </w:t>
      </w:r>
      <w:r w:rsidRPr="00B94F26">
        <w:rPr>
          <w:rFonts w:ascii="Arial Narrow" w:hAnsi="Arial Narrow" w:cs="Arial"/>
          <w:sz w:val="25"/>
          <w:szCs w:val="25"/>
        </w:rPr>
        <w:t>ARP;</w:t>
      </w:r>
    </w:p>
    <w:p w14:paraId="63B58630" w14:textId="77777777" w:rsidR="00CC2CE2" w:rsidRPr="00B94F26" w:rsidRDefault="00CC2CE2" w:rsidP="00CC2CE2">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45E9B83A" w14:textId="77777777" w:rsidR="00CC2CE2" w:rsidRPr="00B94F26" w:rsidRDefault="00CC2CE2" w:rsidP="00CC2CE2">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Acompanhar a evolução dos preços de mercado, com a finalidade de verificar sua compatibilidade com os registrados na</w:t>
      </w:r>
      <w:r w:rsidRPr="00B94F26">
        <w:rPr>
          <w:rFonts w:ascii="Arial Narrow" w:hAnsi="Arial Narrow" w:cs="Arial"/>
          <w:spacing w:val="1"/>
          <w:sz w:val="25"/>
          <w:szCs w:val="25"/>
        </w:rPr>
        <w:t xml:space="preserve"> </w:t>
      </w:r>
      <w:r w:rsidRPr="00B94F26">
        <w:rPr>
          <w:rFonts w:ascii="Arial Narrow" w:hAnsi="Arial Narrow" w:cs="Arial"/>
          <w:sz w:val="25"/>
          <w:szCs w:val="25"/>
        </w:rPr>
        <w:t>ARP, mantendo atualizada a listagem de preços que contemple o objeto, realizando periodicamente pesquisa de mercado</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comprovação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proofErr w:type="spellStart"/>
      <w:r w:rsidRPr="00B94F26">
        <w:rPr>
          <w:rFonts w:ascii="Arial Narrow" w:hAnsi="Arial Narrow" w:cs="Arial"/>
          <w:sz w:val="25"/>
          <w:szCs w:val="25"/>
        </w:rPr>
        <w:t>vantajosidade</w:t>
      </w:r>
      <w:proofErr w:type="spellEnd"/>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324D6C47" w14:textId="77777777" w:rsidR="00CC2CE2" w:rsidRPr="00B94F26" w:rsidRDefault="00CC2CE2" w:rsidP="00CC2CE2">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F3FA626" w14:textId="77777777" w:rsidR="00CC2CE2" w:rsidRPr="00B94F26" w:rsidRDefault="00CC2CE2" w:rsidP="00CC2CE2">
      <w:pPr>
        <w:pStyle w:val="PargrafodaLista"/>
        <w:widowControl w:val="0"/>
        <w:numPr>
          <w:ilvl w:val="0"/>
          <w:numId w:val="31"/>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Conduzir eventuais procedimentos administrativos de renegociação de preços registrados, para fins de adequação as novas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 e</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aplicação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p>
    <w:p w14:paraId="27D5EF26" w14:textId="77777777" w:rsidR="00CC2CE2" w:rsidRPr="00B94F26" w:rsidRDefault="00CC2CE2" w:rsidP="00CC2CE2">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55445B7F" w14:textId="77777777" w:rsidR="00CC2CE2" w:rsidRPr="00B94F26" w:rsidRDefault="00CC2CE2" w:rsidP="00CC2CE2">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Observar</w:t>
      </w:r>
      <w:r w:rsidRPr="00B94F26">
        <w:rPr>
          <w:rFonts w:ascii="Arial Narrow" w:hAnsi="Arial Narrow" w:cs="Arial"/>
          <w:spacing w:val="-3"/>
          <w:sz w:val="25"/>
          <w:szCs w:val="25"/>
        </w:rPr>
        <w:t xml:space="preserve"> </w:t>
      </w:r>
      <w:r w:rsidRPr="00B94F26">
        <w:rPr>
          <w:rFonts w:ascii="Arial Narrow" w:hAnsi="Arial Narrow" w:cs="Arial"/>
          <w:sz w:val="25"/>
          <w:szCs w:val="25"/>
        </w:rPr>
        <w:t>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qualificação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exigido</w:t>
      </w:r>
      <w:r w:rsidRPr="00B94F26">
        <w:rPr>
          <w:rFonts w:ascii="Arial Narrow" w:hAnsi="Arial Narrow" w:cs="Arial"/>
          <w:spacing w:val="-2"/>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licitação;</w:t>
      </w:r>
    </w:p>
    <w:p w14:paraId="3A76F70C" w14:textId="77777777" w:rsidR="00CC2CE2" w:rsidRPr="00B94F26" w:rsidRDefault="00CC2CE2" w:rsidP="00CC2CE2">
      <w:pPr>
        <w:widowControl w:val="0"/>
        <w:tabs>
          <w:tab w:val="left" w:pos="284"/>
        </w:tabs>
        <w:autoSpaceDE w:val="0"/>
        <w:autoSpaceDN w:val="0"/>
        <w:spacing w:line="219" w:lineRule="exact"/>
        <w:ind w:right="-1"/>
        <w:jc w:val="both"/>
        <w:rPr>
          <w:rFonts w:ascii="Arial Narrow" w:hAnsi="Arial Narrow" w:cs="Arial"/>
          <w:sz w:val="25"/>
          <w:szCs w:val="25"/>
        </w:rPr>
      </w:pPr>
    </w:p>
    <w:p w14:paraId="00F04E05" w14:textId="77777777" w:rsidR="00CC2CE2" w:rsidRPr="00B94F26" w:rsidRDefault="00CC2CE2" w:rsidP="00CC2CE2">
      <w:pPr>
        <w:pStyle w:val="PargrafodaLista"/>
        <w:widowControl w:val="0"/>
        <w:numPr>
          <w:ilvl w:val="0"/>
          <w:numId w:val="31"/>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Aplicar, garantida a ampla defesa e o contraditório, as penalidades decorrentes de infrações no procedimento licitatório,</w:t>
      </w:r>
      <w:r w:rsidRPr="00B94F26">
        <w:rPr>
          <w:rFonts w:ascii="Arial Narrow" w:hAnsi="Arial Narrow" w:cs="Arial"/>
          <w:spacing w:val="1"/>
          <w:sz w:val="25"/>
          <w:szCs w:val="25"/>
        </w:rPr>
        <w:t xml:space="preserve"> </w:t>
      </w:r>
      <w:r w:rsidRPr="00B94F26">
        <w:rPr>
          <w:rFonts w:ascii="Arial Narrow" w:hAnsi="Arial Narrow" w:cs="Arial"/>
          <w:sz w:val="25"/>
          <w:szCs w:val="25"/>
        </w:rPr>
        <w:t>bem</w:t>
      </w:r>
      <w:r w:rsidRPr="00B94F26">
        <w:rPr>
          <w:rFonts w:ascii="Arial Narrow" w:hAnsi="Arial Narrow" w:cs="Arial"/>
          <w:spacing w:val="1"/>
          <w:sz w:val="25"/>
          <w:szCs w:val="25"/>
        </w:rPr>
        <w:t xml:space="preserve"> </w:t>
      </w:r>
      <w:r w:rsidRPr="00B94F26">
        <w:rPr>
          <w:rFonts w:ascii="Arial Narrow" w:hAnsi="Arial Narrow" w:cs="Arial"/>
          <w:sz w:val="25"/>
          <w:szCs w:val="25"/>
        </w:rPr>
        <w:t>como</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decorrentes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pactuado</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caso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inadimplemento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do 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das</w:t>
      </w:r>
      <w:r w:rsidRPr="00B94F26">
        <w:rPr>
          <w:rFonts w:ascii="Arial Narrow" w:hAnsi="Arial Narrow" w:cs="Arial"/>
          <w:spacing w:val="-1"/>
          <w:sz w:val="25"/>
          <w:szCs w:val="25"/>
        </w:rPr>
        <w:t xml:space="preserve"> </w:t>
      </w:r>
      <w:r w:rsidRPr="00B94F26">
        <w:rPr>
          <w:rFonts w:ascii="Arial Narrow" w:hAnsi="Arial Narrow" w:cs="Arial"/>
          <w:sz w:val="25"/>
          <w:szCs w:val="25"/>
        </w:rPr>
        <w:t>obrigações</w:t>
      </w:r>
      <w:r w:rsidRPr="00B94F26">
        <w:rPr>
          <w:rFonts w:ascii="Arial Narrow" w:hAnsi="Arial Narrow" w:cs="Arial"/>
          <w:spacing w:val="-1"/>
          <w:sz w:val="25"/>
          <w:szCs w:val="25"/>
        </w:rPr>
        <w:t xml:space="preserve"> </w:t>
      </w:r>
      <w:r w:rsidRPr="00B94F26">
        <w:rPr>
          <w:rFonts w:ascii="Arial Narrow" w:hAnsi="Arial Narrow" w:cs="Arial"/>
          <w:sz w:val="25"/>
          <w:szCs w:val="25"/>
        </w:rPr>
        <w:t>contratuais,</w:t>
      </w:r>
      <w:r w:rsidRPr="00B94F26">
        <w:rPr>
          <w:rFonts w:ascii="Arial Narrow" w:hAnsi="Arial Narrow" w:cs="Arial"/>
          <w:spacing w:val="-1"/>
          <w:sz w:val="25"/>
          <w:szCs w:val="25"/>
        </w:rPr>
        <w:t xml:space="preserve"> </w:t>
      </w:r>
      <w:r w:rsidRPr="00B94F26">
        <w:rPr>
          <w:rFonts w:ascii="Arial Narrow" w:hAnsi="Arial Narrow" w:cs="Arial"/>
          <w:sz w:val="25"/>
          <w:szCs w:val="25"/>
        </w:rPr>
        <w:t>em relação às</w:t>
      </w:r>
      <w:r w:rsidRPr="00B94F26">
        <w:rPr>
          <w:rFonts w:ascii="Arial Narrow" w:hAnsi="Arial Narrow" w:cs="Arial"/>
          <w:spacing w:val="-1"/>
          <w:sz w:val="25"/>
          <w:szCs w:val="25"/>
        </w:rPr>
        <w:t xml:space="preserve"> </w:t>
      </w:r>
      <w:r w:rsidRPr="00B94F26">
        <w:rPr>
          <w:rFonts w:ascii="Arial Narrow" w:hAnsi="Arial Narrow" w:cs="Arial"/>
          <w:sz w:val="25"/>
          <w:szCs w:val="25"/>
        </w:rPr>
        <w:t>contratações;</w:t>
      </w:r>
    </w:p>
    <w:p w14:paraId="1DEDD44F" w14:textId="77777777" w:rsidR="00CC2CE2" w:rsidRPr="00B94F26" w:rsidRDefault="00CC2CE2" w:rsidP="00CC2CE2">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7F6A0E8" w14:textId="77777777" w:rsidR="00CC2CE2" w:rsidRPr="00B94F26" w:rsidRDefault="00CC2CE2" w:rsidP="00CC2CE2">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por</w:t>
      </w:r>
      <w:r w:rsidRPr="00B94F26">
        <w:rPr>
          <w:rFonts w:ascii="Arial Narrow" w:hAnsi="Arial Narrow" w:cs="Arial"/>
          <w:spacing w:val="1"/>
          <w:sz w:val="25"/>
          <w:szCs w:val="25"/>
        </w:rPr>
        <w:t xml:space="preserve"> </w:t>
      </w:r>
      <w:r w:rsidRPr="00B94F26">
        <w:rPr>
          <w:rFonts w:ascii="Arial Narrow" w:hAnsi="Arial Narrow" w:cs="Arial"/>
          <w:sz w:val="25"/>
          <w:szCs w:val="25"/>
        </w:rPr>
        <w:t>escrito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antecedência,</w:t>
      </w:r>
      <w:r w:rsidRPr="00B94F26">
        <w:rPr>
          <w:rFonts w:ascii="Arial Narrow" w:hAnsi="Arial Narrow" w:cs="Arial"/>
          <w:spacing w:val="1"/>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multas,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quaisquer</w:t>
      </w:r>
      <w:r w:rsidRPr="00B94F26">
        <w:rPr>
          <w:rFonts w:ascii="Arial Narrow" w:hAnsi="Arial Narrow" w:cs="Arial"/>
          <w:spacing w:val="1"/>
          <w:sz w:val="25"/>
          <w:szCs w:val="25"/>
        </w:rPr>
        <w:t xml:space="preserve"> </w:t>
      </w:r>
      <w:r w:rsidRPr="00B94F26">
        <w:rPr>
          <w:rFonts w:ascii="Arial Narrow" w:hAnsi="Arial Narrow" w:cs="Arial"/>
          <w:sz w:val="25"/>
          <w:szCs w:val="25"/>
        </w:rPr>
        <w:t>débitos</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sua</w:t>
      </w:r>
      <w:r w:rsidRPr="00B94F26">
        <w:rPr>
          <w:rFonts w:ascii="Arial Narrow" w:hAnsi="Arial Narrow" w:cs="Arial"/>
          <w:spacing w:val="1"/>
          <w:sz w:val="25"/>
          <w:szCs w:val="25"/>
        </w:rPr>
        <w:t xml:space="preserve"> </w:t>
      </w:r>
      <w:r w:rsidRPr="00B94F26">
        <w:rPr>
          <w:rFonts w:ascii="Arial Narrow" w:hAnsi="Arial Narrow" w:cs="Arial"/>
          <w:sz w:val="25"/>
          <w:szCs w:val="25"/>
        </w:rPr>
        <w:t>responsabilidade;</w:t>
      </w:r>
    </w:p>
    <w:p w14:paraId="5B87D130" w14:textId="77777777" w:rsidR="00CC2CE2" w:rsidRPr="00B94F26" w:rsidRDefault="00CC2CE2" w:rsidP="00CC2CE2">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04710BFD" w14:textId="77777777" w:rsidR="00CC2CE2" w:rsidRPr="00B94F26" w:rsidRDefault="00CC2CE2" w:rsidP="00CC2CE2">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todos</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1"/>
          <w:sz w:val="25"/>
          <w:szCs w:val="25"/>
        </w:rPr>
        <w:t xml:space="preserve"> </w:t>
      </w:r>
      <w:r w:rsidRPr="00B94F26">
        <w:rPr>
          <w:rFonts w:ascii="Arial Narrow" w:hAnsi="Arial Narrow" w:cs="Arial"/>
          <w:sz w:val="25"/>
          <w:szCs w:val="25"/>
        </w:rPr>
        <w:t>financeiros</w:t>
      </w:r>
      <w:r w:rsidRPr="00B94F26">
        <w:rPr>
          <w:rFonts w:ascii="Arial Narrow" w:hAnsi="Arial Narrow" w:cs="Arial"/>
          <w:spacing w:val="1"/>
          <w:sz w:val="25"/>
          <w:szCs w:val="25"/>
        </w:rPr>
        <w:t xml:space="preserve"> </w:t>
      </w:r>
      <w:r w:rsidRPr="00B94F26">
        <w:rPr>
          <w:rFonts w:ascii="Arial Narrow" w:hAnsi="Arial Narrow" w:cs="Arial"/>
          <w:sz w:val="25"/>
          <w:szCs w:val="25"/>
        </w:rPr>
        <w:t>assumidos</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Fornecedora/Detentora</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desde</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haja</w:t>
      </w:r>
      <w:r w:rsidRPr="00B94F26">
        <w:rPr>
          <w:rFonts w:ascii="Arial Narrow" w:hAnsi="Arial Narrow" w:cs="Arial"/>
          <w:spacing w:val="1"/>
          <w:sz w:val="25"/>
          <w:szCs w:val="25"/>
        </w:rPr>
        <w:t xml:space="preserve"> </w:t>
      </w:r>
      <w:r w:rsidRPr="00B94F26">
        <w:rPr>
          <w:rFonts w:ascii="Arial Narrow" w:hAnsi="Arial Narrow" w:cs="Arial"/>
          <w:sz w:val="25"/>
          <w:szCs w:val="25"/>
        </w:rPr>
        <w:t>impedimento</w:t>
      </w:r>
      <w:r w:rsidRPr="00B94F26">
        <w:rPr>
          <w:rFonts w:ascii="Arial Narrow" w:hAnsi="Arial Narrow" w:cs="Arial"/>
          <w:spacing w:val="-1"/>
          <w:sz w:val="25"/>
          <w:szCs w:val="25"/>
        </w:rPr>
        <w:t xml:space="preserve"> </w:t>
      </w:r>
      <w:r w:rsidRPr="00B94F26">
        <w:rPr>
          <w:rFonts w:ascii="Arial Narrow" w:hAnsi="Arial Narrow" w:cs="Arial"/>
          <w:sz w:val="25"/>
          <w:szCs w:val="25"/>
        </w:rPr>
        <w:t>legal</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ato;</w:t>
      </w:r>
    </w:p>
    <w:p w14:paraId="7FE58B73" w14:textId="77777777" w:rsidR="00CC2CE2" w:rsidRPr="00B94F26" w:rsidRDefault="00CC2CE2" w:rsidP="00CC2CE2">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2423B0DE" w14:textId="77777777" w:rsidR="00CC2CE2" w:rsidRPr="00B94F26" w:rsidRDefault="00CC2CE2" w:rsidP="00CC2CE2">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a(s) detentora(s) da ata registrada (observando a ordem de classificação) quanto ao interesse em fornecer o</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órgão(s) 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externem a intenção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utilizar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0844F251" w14:textId="77777777" w:rsidR="00CC2CE2" w:rsidRPr="00B94F26" w:rsidRDefault="00CC2CE2" w:rsidP="00CC2CE2">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5810D3B5" w14:textId="77777777" w:rsidR="00CC2CE2" w:rsidRPr="00B94F26" w:rsidRDefault="00CC2CE2" w:rsidP="00CC2CE2">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Autorizar</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adesão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órgãos</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nesta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consequentemente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aquisição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contratação</w:t>
      </w:r>
      <w:r w:rsidRPr="00B94F26">
        <w:rPr>
          <w:rFonts w:ascii="Arial Narrow" w:hAnsi="Arial Narrow" w:cs="Arial"/>
          <w:spacing w:val="1"/>
          <w:sz w:val="25"/>
          <w:szCs w:val="25"/>
        </w:rPr>
        <w:t xml:space="preserve"> </w:t>
      </w:r>
      <w:r w:rsidRPr="00B94F26">
        <w:rPr>
          <w:rFonts w:ascii="Arial Narrow" w:hAnsi="Arial Narrow" w:cs="Arial"/>
          <w:sz w:val="25"/>
          <w:szCs w:val="25"/>
        </w:rPr>
        <w:t>observado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prazo de</w:t>
      </w:r>
      <w:r w:rsidRPr="00B94F26">
        <w:rPr>
          <w:rFonts w:ascii="Arial Narrow" w:hAnsi="Arial Narrow" w:cs="Arial"/>
          <w:spacing w:val="-1"/>
          <w:sz w:val="25"/>
          <w:szCs w:val="25"/>
        </w:rPr>
        <w:t xml:space="preserve"> </w:t>
      </w:r>
      <w:r w:rsidRPr="00B94F26">
        <w:rPr>
          <w:rFonts w:ascii="Arial Narrow" w:hAnsi="Arial Narrow" w:cs="Arial"/>
          <w:sz w:val="25"/>
          <w:szCs w:val="25"/>
        </w:rPr>
        <w:t>vigência</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mesma.</w:t>
      </w:r>
    </w:p>
    <w:p w14:paraId="1896AF22" w14:textId="77777777" w:rsidR="00CC2CE2" w:rsidRPr="00B94F26" w:rsidRDefault="00CC2CE2" w:rsidP="00CC2CE2">
      <w:pPr>
        <w:pStyle w:val="Corpodetexto"/>
        <w:ind w:right="-1"/>
        <w:jc w:val="both"/>
        <w:rPr>
          <w:rFonts w:ascii="Arial Narrow" w:hAnsi="Arial Narrow" w:cs="Arial"/>
          <w:sz w:val="25"/>
          <w:szCs w:val="25"/>
        </w:rPr>
      </w:pPr>
      <w:r w:rsidRPr="00B94F26">
        <w:rPr>
          <w:rFonts w:ascii="Arial Narrow" w:hAnsi="Arial Narrow" w:cs="Arial"/>
          <w:b/>
          <w:sz w:val="25"/>
          <w:szCs w:val="25"/>
        </w:rPr>
        <w:t>6.2.1-</w:t>
      </w:r>
      <w:r w:rsidRPr="00B94F26">
        <w:rPr>
          <w:rFonts w:ascii="Arial Narrow" w:hAnsi="Arial Narrow" w:cs="Arial"/>
          <w:b/>
          <w:spacing w:val="1"/>
          <w:sz w:val="25"/>
          <w:szCs w:val="25"/>
        </w:rPr>
        <w:t xml:space="preserve"> </w:t>
      </w:r>
      <w:r w:rsidRPr="00B94F26">
        <w:rPr>
          <w:rFonts w:ascii="Arial Narrow" w:hAnsi="Arial Narrow" w:cs="Arial"/>
          <w:sz w:val="25"/>
          <w:szCs w:val="25"/>
        </w:rPr>
        <w:t>Quando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preço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w:t>
      </w:r>
      <w:r w:rsidRPr="00B94F26">
        <w:rPr>
          <w:rFonts w:ascii="Arial Narrow" w:hAnsi="Arial Narrow" w:cs="Arial"/>
          <w:spacing w:val="1"/>
          <w:sz w:val="25"/>
          <w:szCs w:val="25"/>
        </w:rPr>
        <w:t xml:space="preserve"> </w:t>
      </w:r>
      <w:proofErr w:type="gramStart"/>
      <w:r w:rsidRPr="00B94F26">
        <w:rPr>
          <w:rFonts w:ascii="Arial Narrow" w:hAnsi="Arial Narrow" w:cs="Arial"/>
          <w:sz w:val="25"/>
          <w:szCs w:val="25"/>
        </w:rPr>
        <w:t>tornar-se</w:t>
      </w:r>
      <w:proofErr w:type="gramEnd"/>
      <w:r w:rsidRPr="00B94F26">
        <w:rPr>
          <w:rFonts w:ascii="Arial Narrow" w:hAnsi="Arial Narrow" w:cs="Arial"/>
          <w:spacing w:val="1"/>
          <w:sz w:val="25"/>
          <w:szCs w:val="25"/>
        </w:rPr>
        <w:t xml:space="preserve"> </w:t>
      </w:r>
      <w:r w:rsidRPr="00B94F26">
        <w:rPr>
          <w:rFonts w:ascii="Arial Narrow" w:hAnsi="Arial Narrow" w:cs="Arial"/>
          <w:sz w:val="25"/>
          <w:szCs w:val="25"/>
        </w:rPr>
        <w:t>superior</w:t>
      </w:r>
      <w:r w:rsidRPr="00B94F26">
        <w:rPr>
          <w:rFonts w:ascii="Arial Narrow" w:hAnsi="Arial Narrow" w:cs="Arial"/>
          <w:spacing w:val="1"/>
          <w:sz w:val="25"/>
          <w:szCs w:val="25"/>
        </w:rPr>
        <w:t xml:space="preserve"> </w:t>
      </w:r>
      <w:r w:rsidRPr="00B94F26">
        <w:rPr>
          <w:rFonts w:ascii="Arial Narrow" w:hAnsi="Arial Narrow" w:cs="Arial"/>
          <w:sz w:val="25"/>
          <w:szCs w:val="25"/>
        </w:rPr>
        <w:t>aos</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registrados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2"/>
          <w:sz w:val="25"/>
          <w:szCs w:val="25"/>
        </w:rPr>
        <w:t xml:space="preserve"> </w:t>
      </w:r>
      <w:r w:rsidRPr="00B94F26">
        <w:rPr>
          <w:rFonts w:ascii="Arial Narrow" w:hAnsi="Arial Narrow" w:cs="Arial"/>
          <w:sz w:val="25"/>
          <w:szCs w:val="25"/>
        </w:rPr>
        <w:t>assumidos, o</w:t>
      </w:r>
      <w:r w:rsidRPr="00B94F26">
        <w:rPr>
          <w:rFonts w:ascii="Arial Narrow" w:hAnsi="Arial Narrow" w:cs="Arial"/>
          <w:spacing w:val="1"/>
          <w:sz w:val="25"/>
          <w:szCs w:val="25"/>
        </w:rPr>
        <w:t xml:space="preserve"> </w:t>
      </w:r>
      <w:r w:rsidRPr="00B94F26">
        <w:rPr>
          <w:rFonts w:ascii="Arial Narrow" w:hAnsi="Arial Narrow" w:cs="Arial"/>
          <w:sz w:val="25"/>
          <w:szCs w:val="25"/>
        </w:rPr>
        <w:t>Órgão Gerenciador poderá:</w:t>
      </w:r>
    </w:p>
    <w:p w14:paraId="67C95FCD" w14:textId="77777777" w:rsidR="00CC2CE2" w:rsidRPr="00B94F26" w:rsidRDefault="00CC2CE2" w:rsidP="00CC2CE2">
      <w:pPr>
        <w:pStyle w:val="PargrafodaLista"/>
        <w:widowControl w:val="0"/>
        <w:numPr>
          <w:ilvl w:val="0"/>
          <w:numId w:val="32"/>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Liberar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compromisso</w:t>
      </w:r>
      <w:r w:rsidRPr="00B94F26">
        <w:rPr>
          <w:rFonts w:ascii="Arial Narrow" w:hAnsi="Arial Narrow" w:cs="Arial"/>
          <w:spacing w:val="1"/>
          <w:sz w:val="25"/>
          <w:szCs w:val="25"/>
        </w:rPr>
        <w:t xml:space="preserve"> </w:t>
      </w:r>
      <w:r w:rsidRPr="00B94F26">
        <w:rPr>
          <w:rFonts w:ascii="Arial Narrow" w:hAnsi="Arial Narrow" w:cs="Arial"/>
          <w:sz w:val="25"/>
          <w:szCs w:val="25"/>
        </w:rPr>
        <w:t>assumido,</w:t>
      </w:r>
      <w:r w:rsidRPr="00B94F26">
        <w:rPr>
          <w:rFonts w:ascii="Arial Narrow" w:hAnsi="Arial Narrow" w:cs="Arial"/>
          <w:spacing w:val="1"/>
          <w:sz w:val="25"/>
          <w:szCs w:val="25"/>
        </w:rPr>
        <w:t xml:space="preserve"> </w:t>
      </w:r>
      <w:r w:rsidRPr="00B94F26">
        <w:rPr>
          <w:rFonts w:ascii="Arial Narrow" w:hAnsi="Arial Narrow" w:cs="Arial"/>
          <w:sz w:val="25"/>
          <w:szCs w:val="25"/>
        </w:rPr>
        <w:t>mediante</w:t>
      </w:r>
      <w:r w:rsidRPr="00B94F26">
        <w:rPr>
          <w:rFonts w:ascii="Arial Narrow" w:hAnsi="Arial Narrow" w:cs="Arial"/>
          <w:spacing w:val="1"/>
          <w:sz w:val="25"/>
          <w:szCs w:val="25"/>
        </w:rPr>
        <w:t xml:space="preserve"> </w:t>
      </w:r>
      <w:r w:rsidRPr="00B94F26">
        <w:rPr>
          <w:rFonts w:ascii="Arial Narrow" w:hAnsi="Arial Narrow" w:cs="Arial"/>
          <w:sz w:val="25"/>
          <w:szCs w:val="25"/>
        </w:rPr>
        <w:t>comunicação</w:t>
      </w:r>
      <w:r w:rsidRPr="00B94F26">
        <w:rPr>
          <w:rFonts w:ascii="Arial Narrow" w:hAnsi="Arial Narrow" w:cs="Arial"/>
          <w:spacing w:val="1"/>
          <w:sz w:val="25"/>
          <w:szCs w:val="25"/>
        </w:rPr>
        <w:t xml:space="preserve"> </w:t>
      </w:r>
      <w:r w:rsidRPr="00B94F26">
        <w:rPr>
          <w:rFonts w:ascii="Arial Narrow" w:hAnsi="Arial Narrow" w:cs="Arial"/>
          <w:sz w:val="25"/>
          <w:szCs w:val="25"/>
        </w:rPr>
        <w:t>antes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pedido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lastRenderedPageBreak/>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sem</w:t>
      </w:r>
      <w:r w:rsidRPr="00B94F26">
        <w:rPr>
          <w:rFonts w:ascii="Arial Narrow" w:hAnsi="Arial Narrow" w:cs="Arial"/>
          <w:spacing w:val="1"/>
          <w:sz w:val="25"/>
          <w:szCs w:val="25"/>
        </w:rPr>
        <w:t xml:space="preserve"> </w:t>
      </w:r>
      <w:r w:rsidRPr="00B94F26">
        <w:rPr>
          <w:rFonts w:ascii="Arial Narrow" w:hAnsi="Arial Narrow" w:cs="Arial"/>
          <w:sz w:val="25"/>
          <w:szCs w:val="25"/>
        </w:rPr>
        <w:t>aplicação da penalidade se confirmada à veracidade dos motivos e comprovação apresentados pelo fornecedor não 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 compromisso; e</w:t>
      </w:r>
    </w:p>
    <w:p w14:paraId="336D1B02" w14:textId="77777777" w:rsidR="00CC2CE2" w:rsidRPr="00B94F26" w:rsidRDefault="00CC2CE2" w:rsidP="00CC2CE2">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BB1E5E7" w14:textId="77777777" w:rsidR="00CC2CE2" w:rsidRPr="00B94F26" w:rsidRDefault="00CC2CE2" w:rsidP="00CC2CE2">
      <w:pPr>
        <w:pStyle w:val="PargrafodaLista"/>
        <w:widowControl w:val="0"/>
        <w:numPr>
          <w:ilvl w:val="0"/>
          <w:numId w:val="32"/>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Convocar</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3"/>
          <w:sz w:val="25"/>
          <w:szCs w:val="25"/>
        </w:rPr>
        <w:t xml:space="preserve"> </w:t>
      </w:r>
      <w:r w:rsidRPr="00B94F26">
        <w:rPr>
          <w:rFonts w:ascii="Arial Narrow" w:hAnsi="Arial Narrow" w:cs="Arial"/>
          <w:sz w:val="25"/>
          <w:szCs w:val="25"/>
        </w:rPr>
        <w:t>demais</w:t>
      </w:r>
      <w:r w:rsidRPr="00B94F26">
        <w:rPr>
          <w:rFonts w:ascii="Arial Narrow" w:hAnsi="Arial Narrow" w:cs="Arial"/>
          <w:spacing w:val="-3"/>
          <w:sz w:val="25"/>
          <w:szCs w:val="25"/>
        </w:rPr>
        <w:t xml:space="preserve"> </w:t>
      </w:r>
      <w:r w:rsidRPr="00B94F26">
        <w:rPr>
          <w:rFonts w:ascii="Arial Narrow" w:hAnsi="Arial Narrow" w:cs="Arial"/>
          <w:sz w:val="25"/>
          <w:szCs w:val="25"/>
        </w:rPr>
        <w:t>fornecedores</w:t>
      </w:r>
      <w:r w:rsidRPr="00B94F26">
        <w:rPr>
          <w:rFonts w:ascii="Arial Narrow" w:hAnsi="Arial Narrow" w:cs="Arial"/>
          <w:spacing w:val="-3"/>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assegurar</w:t>
      </w:r>
      <w:r w:rsidRPr="00B94F26">
        <w:rPr>
          <w:rFonts w:ascii="Arial Narrow" w:hAnsi="Arial Narrow" w:cs="Arial"/>
          <w:spacing w:val="-2"/>
          <w:sz w:val="25"/>
          <w:szCs w:val="25"/>
        </w:rPr>
        <w:t xml:space="preserve"> </w:t>
      </w:r>
      <w:r w:rsidRPr="00B94F26">
        <w:rPr>
          <w:rFonts w:ascii="Arial Narrow" w:hAnsi="Arial Narrow" w:cs="Arial"/>
          <w:sz w:val="25"/>
          <w:szCs w:val="25"/>
        </w:rPr>
        <w:t>igual</w:t>
      </w:r>
      <w:r w:rsidRPr="00B94F26">
        <w:rPr>
          <w:rFonts w:ascii="Arial Narrow" w:hAnsi="Arial Narrow" w:cs="Arial"/>
          <w:spacing w:val="-2"/>
          <w:sz w:val="25"/>
          <w:szCs w:val="25"/>
        </w:rPr>
        <w:t xml:space="preserve"> </w:t>
      </w:r>
      <w:r w:rsidRPr="00B94F26">
        <w:rPr>
          <w:rFonts w:ascii="Arial Narrow" w:hAnsi="Arial Narrow" w:cs="Arial"/>
          <w:sz w:val="25"/>
          <w:szCs w:val="25"/>
        </w:rPr>
        <w:t>oportunidade</w:t>
      </w:r>
      <w:r w:rsidRPr="00B94F26">
        <w:rPr>
          <w:rFonts w:ascii="Arial Narrow" w:hAnsi="Arial Narrow" w:cs="Arial"/>
          <w:spacing w:val="-3"/>
          <w:sz w:val="25"/>
          <w:szCs w:val="25"/>
        </w:rPr>
        <w:t xml:space="preserve"> </w:t>
      </w:r>
      <w:r w:rsidRPr="00B94F26">
        <w:rPr>
          <w:rFonts w:ascii="Arial Narrow" w:hAnsi="Arial Narrow" w:cs="Arial"/>
          <w:sz w:val="25"/>
          <w:szCs w:val="25"/>
        </w:rPr>
        <w:t>de negociação.</w:t>
      </w:r>
    </w:p>
    <w:p w14:paraId="72CDC860"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0" w:name="_Toc184711440"/>
      <w:r w:rsidRPr="00B94F26">
        <w:rPr>
          <w:rFonts w:ascii="Arial Narrow" w:hAnsi="Arial Narrow"/>
          <w:sz w:val="25"/>
          <w:szCs w:val="25"/>
        </w:rPr>
        <w:t>DO(S) ÓRGÃO(S) ADERENTE(S)</w:t>
      </w:r>
      <w:bookmarkEnd w:id="80"/>
    </w:p>
    <w:p w14:paraId="5B8CF5A5"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49B8B500" w14:textId="77777777" w:rsidR="00CC2CE2" w:rsidRPr="00B94F26" w:rsidRDefault="00CC2CE2" w:rsidP="00CC2CE2">
      <w:pPr>
        <w:ind w:right="-1"/>
        <w:jc w:val="both"/>
        <w:rPr>
          <w:rFonts w:ascii="Arial Narrow" w:hAnsi="Arial Narrow" w:cs="Arial"/>
          <w:sz w:val="25"/>
          <w:szCs w:val="25"/>
          <w:lang w:eastAsia="en-US"/>
        </w:rPr>
      </w:pPr>
    </w:p>
    <w:p w14:paraId="4E0496B8"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7.2 Responsabilizar-se pela realização e arcar com as despesas de publicação do Termo de Adesão da ARP;</w:t>
      </w:r>
    </w:p>
    <w:p w14:paraId="2116E2E4" w14:textId="77777777" w:rsidR="00CC2CE2" w:rsidRPr="00B94F26" w:rsidRDefault="00CC2CE2" w:rsidP="00CC2CE2">
      <w:pPr>
        <w:ind w:right="-1"/>
        <w:jc w:val="both"/>
        <w:rPr>
          <w:rFonts w:ascii="Arial Narrow" w:hAnsi="Arial Narrow" w:cs="Arial"/>
          <w:sz w:val="25"/>
          <w:szCs w:val="25"/>
          <w:lang w:eastAsia="en-US"/>
        </w:rPr>
      </w:pPr>
    </w:p>
    <w:p w14:paraId="060B1AB3"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730BFEA5" w14:textId="77777777" w:rsidR="00CC2CE2" w:rsidRPr="00B94F26" w:rsidRDefault="00CC2CE2" w:rsidP="00CC2CE2">
      <w:pPr>
        <w:ind w:right="-1"/>
        <w:jc w:val="both"/>
        <w:rPr>
          <w:rFonts w:ascii="Arial Narrow" w:hAnsi="Arial Narrow" w:cs="Arial"/>
          <w:sz w:val="25"/>
          <w:szCs w:val="25"/>
          <w:lang w:eastAsia="en-US"/>
        </w:rPr>
      </w:pPr>
    </w:p>
    <w:p w14:paraId="2E34F3EF"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07ED232" w14:textId="77777777" w:rsidR="00CC2CE2" w:rsidRPr="00B94F26" w:rsidRDefault="00CC2CE2" w:rsidP="00CC2CE2">
      <w:pPr>
        <w:ind w:right="-1"/>
        <w:jc w:val="both"/>
        <w:rPr>
          <w:rFonts w:ascii="Arial Narrow" w:hAnsi="Arial Narrow" w:cs="Arial"/>
          <w:sz w:val="25"/>
          <w:szCs w:val="25"/>
          <w:lang w:eastAsia="en-US"/>
        </w:rPr>
      </w:pPr>
    </w:p>
    <w:p w14:paraId="5C528EBF"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663B1345" w14:textId="77777777" w:rsidR="00CC2CE2" w:rsidRPr="00B94F26" w:rsidRDefault="00CC2CE2" w:rsidP="00CC2CE2">
      <w:pPr>
        <w:ind w:right="-1"/>
        <w:jc w:val="both"/>
        <w:rPr>
          <w:rFonts w:ascii="Arial Narrow" w:hAnsi="Arial Narrow" w:cs="Arial"/>
          <w:sz w:val="25"/>
          <w:szCs w:val="25"/>
          <w:lang w:eastAsia="en-US"/>
        </w:rPr>
      </w:pPr>
    </w:p>
    <w:p w14:paraId="035F2EC3"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7.6 Observar o cumprimento das condições de habilitação e qualificação exigidas na licitação;</w:t>
      </w:r>
    </w:p>
    <w:p w14:paraId="7591A981" w14:textId="77777777" w:rsidR="00CC2CE2" w:rsidRPr="00B94F26" w:rsidRDefault="00CC2CE2" w:rsidP="00CC2CE2">
      <w:pPr>
        <w:ind w:right="-1"/>
        <w:jc w:val="both"/>
        <w:rPr>
          <w:rFonts w:ascii="Arial Narrow" w:hAnsi="Arial Narrow" w:cs="Arial"/>
          <w:sz w:val="25"/>
          <w:szCs w:val="25"/>
          <w:lang w:eastAsia="en-US"/>
        </w:rPr>
      </w:pPr>
    </w:p>
    <w:p w14:paraId="7020C2AE"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3D98120" w14:textId="77777777" w:rsidR="00CC2CE2" w:rsidRPr="00B94F26" w:rsidRDefault="00CC2CE2" w:rsidP="00CC2CE2">
      <w:pPr>
        <w:ind w:right="-1"/>
        <w:jc w:val="both"/>
        <w:rPr>
          <w:rFonts w:ascii="Arial Narrow" w:hAnsi="Arial Narrow" w:cs="Arial"/>
          <w:sz w:val="25"/>
          <w:szCs w:val="25"/>
          <w:lang w:eastAsia="en-US"/>
        </w:rPr>
      </w:pPr>
    </w:p>
    <w:p w14:paraId="3A3B8277"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7.8 Prestar à Detentora/Fornecedora todos os esclarecimentos necessários à execução da Ata de Registro de Preços;</w:t>
      </w:r>
    </w:p>
    <w:p w14:paraId="1808E0E8" w14:textId="77777777" w:rsidR="00CC2CE2" w:rsidRPr="00B94F26" w:rsidRDefault="00CC2CE2" w:rsidP="00CC2CE2">
      <w:pPr>
        <w:ind w:right="-1"/>
        <w:jc w:val="both"/>
        <w:rPr>
          <w:rFonts w:ascii="Arial Narrow" w:hAnsi="Arial Narrow" w:cs="Arial"/>
          <w:sz w:val="25"/>
          <w:szCs w:val="25"/>
          <w:lang w:eastAsia="en-US"/>
        </w:rPr>
      </w:pPr>
    </w:p>
    <w:p w14:paraId="27A8D74F"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7.9 Emitir requisição/solicitação do objeto solicitado para entrega;</w:t>
      </w:r>
    </w:p>
    <w:p w14:paraId="1358BFED" w14:textId="77777777" w:rsidR="00CC2CE2" w:rsidRPr="00B94F26" w:rsidRDefault="00CC2CE2" w:rsidP="00CC2CE2">
      <w:pPr>
        <w:ind w:right="-1"/>
        <w:jc w:val="both"/>
        <w:rPr>
          <w:rFonts w:ascii="Arial Narrow" w:hAnsi="Arial Narrow" w:cs="Arial"/>
          <w:sz w:val="25"/>
          <w:szCs w:val="25"/>
          <w:lang w:eastAsia="en-US"/>
        </w:rPr>
      </w:pPr>
    </w:p>
    <w:p w14:paraId="4EC7B2D9"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7.10 Informar a Fornecedora/Detentora da retirada da Nota de Empenho ou outro documento hábil para formalização contratual dos quantitativos solicitados à medida que for necessário;</w:t>
      </w:r>
    </w:p>
    <w:p w14:paraId="5E25212C" w14:textId="77777777" w:rsidR="00CC2CE2" w:rsidRPr="00B94F26" w:rsidRDefault="00CC2CE2" w:rsidP="00CC2CE2">
      <w:pPr>
        <w:ind w:right="-1"/>
        <w:jc w:val="both"/>
        <w:rPr>
          <w:rFonts w:ascii="Arial Narrow" w:hAnsi="Arial Narrow" w:cs="Arial"/>
          <w:sz w:val="25"/>
          <w:szCs w:val="25"/>
          <w:lang w:eastAsia="en-US"/>
        </w:rPr>
      </w:pPr>
    </w:p>
    <w:p w14:paraId="517675DE" w14:textId="77777777" w:rsidR="00CC2CE2" w:rsidRPr="00B94F26" w:rsidRDefault="00CC2CE2" w:rsidP="00CC2CE2">
      <w:pPr>
        <w:ind w:right="-1"/>
        <w:jc w:val="both"/>
        <w:rPr>
          <w:rFonts w:ascii="Arial Narrow" w:hAnsi="Arial Narrow" w:cs="Arial"/>
          <w:sz w:val="25"/>
          <w:szCs w:val="25"/>
          <w:lang w:eastAsia="en-US"/>
        </w:rPr>
      </w:pPr>
      <w:r w:rsidRPr="00B94F26">
        <w:rPr>
          <w:rFonts w:ascii="Arial Narrow" w:hAnsi="Arial Narrow" w:cs="Arial"/>
          <w:sz w:val="25"/>
          <w:szCs w:val="25"/>
          <w:lang w:eastAsia="en-US"/>
        </w:rPr>
        <w:t>7.11 Cumprir todos os compromissos financeiros assumidos com a Fornecedora/Detentora da ARP desde que não haja impedimento legal para o ato.</w:t>
      </w:r>
    </w:p>
    <w:p w14:paraId="48949A2B" w14:textId="77777777" w:rsidR="00CC2CE2" w:rsidRPr="00B94F26" w:rsidRDefault="00CC2CE2" w:rsidP="00CC2CE2">
      <w:pPr>
        <w:ind w:right="-1"/>
        <w:rPr>
          <w:rFonts w:ascii="Arial Narrow" w:hAnsi="Arial Narrow" w:cs="Arial"/>
          <w:sz w:val="25"/>
          <w:szCs w:val="25"/>
          <w:lang w:eastAsia="en-US"/>
        </w:rPr>
      </w:pPr>
    </w:p>
    <w:p w14:paraId="07EB3945"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1" w:name="_Toc184711441"/>
      <w:r w:rsidRPr="00B94F26">
        <w:rPr>
          <w:rFonts w:ascii="Arial Narrow" w:hAnsi="Arial Narrow"/>
          <w:sz w:val="25"/>
          <w:szCs w:val="25"/>
        </w:rPr>
        <w:t>ALTERAÇÃO OU ATUALIZAÇÃO DOS PREÇOS REGISTRADOS</w:t>
      </w:r>
      <w:bookmarkEnd w:id="81"/>
    </w:p>
    <w:p w14:paraId="6600B0C7"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Os preços registrados poderão ser alterados ou atualizados em decorrência de eventual redução dos preços pra</w:t>
      </w:r>
      <w:r w:rsidRPr="00B94F26">
        <w:rPr>
          <w:rFonts w:ascii="Arial Narrow" w:eastAsia="Calibri" w:hAnsi="Arial Narrow"/>
          <w:sz w:val="25"/>
          <w:szCs w:val="25"/>
        </w:rPr>
        <w:t>ti</w:t>
      </w:r>
      <w:r w:rsidRPr="00B94F26">
        <w:rPr>
          <w:rFonts w:ascii="Arial Narrow" w:hAnsi="Arial Narrow"/>
          <w:sz w:val="25"/>
          <w:szCs w:val="25"/>
        </w:rPr>
        <w:t>cados no mercado ou de fato que eleve o custo dos bens, das obras ou dos serviços registrados, nas seguintes situações:</w:t>
      </w:r>
    </w:p>
    <w:p w14:paraId="438AC2A5"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D5A138D"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Em caso de criação, alteração ou ex</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43ACD95F"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591BE07C" w14:textId="77777777" w:rsidR="00CC2CE2" w:rsidRPr="00B94F26" w:rsidRDefault="00CC2CE2" w:rsidP="00CC2CE2">
      <w:pPr>
        <w:pStyle w:val="Nvel4"/>
        <w:numPr>
          <w:ilvl w:val="3"/>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No caso do reajustamento, deverá ser respeitada a contagem da anualidade e o índice previstos para a contratação;  </w:t>
      </w:r>
    </w:p>
    <w:p w14:paraId="1D7FE01F" w14:textId="77777777" w:rsidR="00CC2CE2" w:rsidRPr="00B94F26" w:rsidRDefault="00CC2CE2" w:rsidP="00CC2CE2">
      <w:pPr>
        <w:pStyle w:val="Nvel4"/>
        <w:numPr>
          <w:ilvl w:val="3"/>
          <w:numId w:val="29"/>
        </w:numPr>
        <w:ind w:left="0" w:right="-1" w:firstLine="0"/>
        <w:rPr>
          <w:rFonts w:ascii="Arial Narrow" w:hAnsi="Arial Narrow"/>
          <w:color w:val="auto"/>
          <w:sz w:val="25"/>
          <w:szCs w:val="25"/>
        </w:rPr>
      </w:pPr>
      <w:r w:rsidRPr="00B94F26">
        <w:rPr>
          <w:rFonts w:ascii="Arial Narrow" w:hAnsi="Arial Narrow"/>
          <w:color w:val="auto"/>
          <w:sz w:val="25"/>
          <w:szCs w:val="25"/>
        </w:rPr>
        <w:t>No caso da repactuação, poderá ser a pedido do interessado, conforme critérios definidos para a contratação.</w:t>
      </w:r>
    </w:p>
    <w:p w14:paraId="4DC5CE64"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2" w:name="_Toc184711442"/>
      <w:r w:rsidRPr="00B94F26">
        <w:rPr>
          <w:rFonts w:ascii="Arial Narrow" w:hAnsi="Arial Narrow"/>
          <w:sz w:val="25"/>
          <w:szCs w:val="25"/>
        </w:rPr>
        <w:t>NEGOCIAÇÃO DE PREÇOS REGISTRADOS</w:t>
      </w:r>
      <w:bookmarkEnd w:id="82"/>
    </w:p>
    <w:p w14:paraId="388BB6F5"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registrado tornar-se superior ao preço pra</w:t>
      </w:r>
      <w:r w:rsidRPr="00B94F26">
        <w:rPr>
          <w:rFonts w:ascii="Arial Narrow" w:eastAsia="Calibri" w:hAnsi="Arial Narrow"/>
          <w:sz w:val="25"/>
          <w:szCs w:val="25"/>
        </w:rPr>
        <w:t>ti</w:t>
      </w:r>
      <w:r w:rsidRPr="00B94F26">
        <w:rPr>
          <w:rFonts w:ascii="Arial Narrow" w:hAnsi="Arial Narrow"/>
          <w:sz w:val="25"/>
          <w:szCs w:val="25"/>
        </w:rPr>
        <w:t>cado no mercado por mo</w:t>
      </w:r>
      <w:r w:rsidRPr="00B94F26">
        <w:rPr>
          <w:rFonts w:ascii="Arial Narrow" w:eastAsia="Calibri" w:hAnsi="Arial Narrow"/>
          <w:sz w:val="25"/>
          <w:szCs w:val="25"/>
        </w:rPr>
        <w:t>ti</w:t>
      </w:r>
      <w:r w:rsidRPr="00B94F26">
        <w:rPr>
          <w:rFonts w:ascii="Arial Narrow" w:hAnsi="Arial Narrow"/>
          <w:sz w:val="25"/>
          <w:szCs w:val="25"/>
        </w:rPr>
        <w:t>vo superveniente, o órgão ou en</w:t>
      </w:r>
      <w:r w:rsidRPr="00B94F26">
        <w:rPr>
          <w:rFonts w:ascii="Arial Narrow" w:eastAsia="Calibri" w:hAnsi="Arial Narrow"/>
          <w:sz w:val="25"/>
          <w:szCs w:val="25"/>
        </w:rPr>
        <w:t>ti</w:t>
      </w:r>
      <w:r w:rsidRPr="00B94F26">
        <w:rPr>
          <w:rFonts w:ascii="Arial Narrow" w:hAnsi="Arial Narrow"/>
          <w:sz w:val="25"/>
          <w:szCs w:val="25"/>
        </w:rPr>
        <w:t>dade gerenciadora convocará o fornecedor para negociar a redução do preço registrado.</w:t>
      </w:r>
    </w:p>
    <w:p w14:paraId="62F6ACAB"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Caso não aceite reduzir seu preço aos valores pra</w:t>
      </w:r>
      <w:r w:rsidRPr="00B94F26">
        <w:rPr>
          <w:rFonts w:ascii="Arial Narrow" w:eastAsia="Calibri" w:hAnsi="Arial Narrow"/>
          <w:color w:val="auto"/>
          <w:sz w:val="25"/>
          <w:szCs w:val="25"/>
        </w:rPr>
        <w:t>ti</w:t>
      </w:r>
      <w:r w:rsidRPr="00B94F26">
        <w:rPr>
          <w:rFonts w:ascii="Arial Narrow" w:hAnsi="Arial Narrow"/>
          <w:color w:val="auto"/>
          <w:sz w:val="25"/>
          <w:szCs w:val="25"/>
        </w:rPr>
        <w:t>cados pelo mercado, o fornecedor será liberado do compromisso assumido quanto ao item registrado, sem aplicação de penalidades administrativas.</w:t>
      </w:r>
    </w:p>
    <w:p w14:paraId="2C4B09E4"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5C74DA3"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Se não obtiver êxito nas negociações, o órgão ou en</w:t>
      </w:r>
      <w:r w:rsidRPr="00B94F26">
        <w:rPr>
          <w:rFonts w:ascii="Arial Narrow" w:eastAsia="Calibri" w:hAnsi="Arial Narrow"/>
          <w:color w:val="auto"/>
          <w:sz w:val="25"/>
          <w:szCs w:val="25"/>
        </w:rPr>
        <w:t>tid</w:t>
      </w:r>
      <w:r w:rsidRPr="00B94F26">
        <w:rPr>
          <w:rFonts w:ascii="Arial Narrow" w:hAnsi="Arial Narrow"/>
          <w:color w:val="auto"/>
          <w:sz w:val="25"/>
          <w:szCs w:val="25"/>
        </w:rPr>
        <w:t>ade gerenciadora procederá ao cancelamento da ata de registro de preços, adotando as medidas cabíveis para obtenção de contratação mais vantajosa.</w:t>
      </w:r>
      <w:bookmarkStart w:id="83" w:name="reducao_preco_mercado_negociacao_frustra"/>
      <w:bookmarkEnd w:id="83"/>
    </w:p>
    <w:p w14:paraId="59FA4FF0"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s="Calibri"/>
          <w:color w:val="auto"/>
          <w:sz w:val="25"/>
          <w:szCs w:val="25"/>
        </w:rPr>
        <w:t>Na hipótese de</w:t>
      </w:r>
      <w:r w:rsidRPr="00B94F26">
        <w:rPr>
          <w:rFonts w:ascii="Arial Narrow" w:hAnsi="Arial Narrow"/>
          <w:color w:val="auto"/>
          <w:sz w:val="25"/>
          <w:szCs w:val="25"/>
        </w:rPr>
        <w:t xml:space="preserve"> redução do preço registrado, o gerenciador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72D98F57"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4" w:name="hipotese_preco_mercado_maior"/>
      <w:bookmarkEnd w:id="84"/>
    </w:p>
    <w:p w14:paraId="1F5CDEB0"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Neste caso, o fornecedor encaminhará, juntamente com o pedido de alteração, a documentação comprobatória ou </w:t>
      </w:r>
      <w:proofErr w:type="spellStart"/>
      <w:r w:rsidRPr="00B94F26">
        <w:rPr>
          <w:rFonts w:ascii="Arial Narrow" w:hAnsi="Arial Narrow"/>
          <w:color w:val="auto"/>
          <w:sz w:val="25"/>
          <w:szCs w:val="25"/>
        </w:rPr>
        <w:t>a</w:t>
      </w:r>
      <w:proofErr w:type="spellEnd"/>
      <w:r w:rsidRPr="00B94F26">
        <w:rPr>
          <w:rFonts w:ascii="Arial Narrow" w:hAnsi="Arial Narrow"/>
          <w:color w:val="auto"/>
          <w:sz w:val="25"/>
          <w:szCs w:val="25"/>
        </w:rPr>
        <w:t xml:space="preserve"> planilha de custos que demonstre a inviabilidade do preço registrado em relação às condições inicialmente pactuadas.</w:t>
      </w:r>
      <w:bookmarkStart w:id="85" w:name="prova_preco_mercado_maior"/>
      <w:bookmarkEnd w:id="85"/>
    </w:p>
    <w:p w14:paraId="48D7D6EF"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lastRenderedPageBreak/>
        <w:t>Não hipótese de não comprovação da existência de fato superveniente que inviabilize o preço registrado, o pedido será indeferido pelo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cancelamento_do_fornecedor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Pr>
          <w:rFonts w:ascii="Arial Narrow" w:hAnsi="Arial Narrow"/>
          <w:color w:val="auto"/>
          <w:sz w:val="25"/>
          <w:szCs w:val="25"/>
        </w:rPr>
        <w:t>10.1</w:t>
      </w:r>
      <w:r w:rsidRPr="00B94F26">
        <w:rPr>
          <w:rFonts w:ascii="Arial Narrow" w:hAnsi="Arial Narrow"/>
          <w:color w:val="auto"/>
          <w:sz w:val="25"/>
          <w:szCs w:val="25"/>
        </w:rPr>
        <w:fldChar w:fldCharType="end"/>
      </w:r>
      <w:r w:rsidRPr="00B94F26">
        <w:rPr>
          <w:rFonts w:ascii="Arial Narrow" w:hAnsi="Arial Narrow"/>
          <w:color w:val="auto"/>
          <w:sz w:val="25"/>
          <w:szCs w:val="25"/>
        </w:rPr>
        <w:t>, sem prejuízo das sanções previstas na Lei nº 14.133, de 2021, e na legislação aplicável.</w:t>
      </w:r>
      <w:bookmarkStart w:id="86" w:name="nao_comprovacao_majoracao_mercado"/>
      <w:bookmarkEnd w:id="86"/>
    </w:p>
    <w:p w14:paraId="1B5D763A"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B8D5C05"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cancelamento_da_ata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Pr>
          <w:rFonts w:ascii="Arial Narrow" w:hAnsi="Arial Narrow"/>
          <w:color w:val="auto"/>
          <w:sz w:val="25"/>
          <w:szCs w:val="25"/>
        </w:rPr>
        <w:t>10.4</w:t>
      </w:r>
      <w:r w:rsidRPr="00B94F26">
        <w:rPr>
          <w:rFonts w:ascii="Arial Narrow" w:hAnsi="Arial Narrow"/>
          <w:color w:val="auto"/>
          <w:sz w:val="25"/>
          <w:szCs w:val="25"/>
        </w:rPr>
        <w:fldChar w:fldCharType="end"/>
      </w:r>
      <w:r w:rsidRPr="00B94F26">
        <w:rPr>
          <w:rFonts w:ascii="Arial Narrow" w:hAnsi="Arial Narrow"/>
          <w:color w:val="auto"/>
          <w:sz w:val="25"/>
          <w:szCs w:val="25"/>
        </w:rPr>
        <w:t>, e adotará as medidas cabíveis para a obtenção da contratação mais vantajosa.</w:t>
      </w:r>
      <w:bookmarkStart w:id="87" w:name="majora_preco_mercado_negociacao_frustra"/>
      <w:bookmarkEnd w:id="87"/>
    </w:p>
    <w:p w14:paraId="29101A90"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de comprovação da majoração do preço de mercado que inviabilize o preço registrado, conforme previsto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hipotese_preco_mercado_maior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Pr>
          <w:rFonts w:ascii="Arial Narrow" w:hAnsi="Arial Narrow"/>
          <w:color w:val="auto"/>
          <w:sz w:val="25"/>
          <w:szCs w:val="25"/>
        </w:rPr>
        <w:t>8.2</w:t>
      </w:r>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prova_preco_mercado_maior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Pr>
          <w:rFonts w:ascii="Arial Narrow" w:hAnsi="Arial Narrow"/>
          <w:color w:val="auto"/>
          <w:sz w:val="25"/>
          <w:szCs w:val="25"/>
        </w:rPr>
        <w:t>8.2.1</w:t>
      </w:r>
      <w:r w:rsidRPr="00B94F26">
        <w:rPr>
          <w:rFonts w:ascii="Arial Narrow" w:hAnsi="Arial Narrow"/>
          <w:color w:val="auto"/>
          <w:sz w:val="25"/>
          <w:szCs w:val="25"/>
        </w:rPr>
        <w:fldChar w:fldCharType="end"/>
      </w:r>
      <w:r w:rsidRPr="00B94F26">
        <w:rPr>
          <w:rFonts w:ascii="Arial Narrow" w:hAnsi="Arial Narrow"/>
          <w:color w:val="auto"/>
          <w:sz w:val="25"/>
          <w:szCs w:val="25"/>
        </w:rPr>
        <w:t>,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atualizará o preço registrado, de acordo com a realidade dos valores praticados pelo mercado.</w:t>
      </w:r>
    </w:p>
    <w:p w14:paraId="69D7CBC5"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verem firmado contratos decorrentes da ata de registro de preços sobre a efe</w:t>
      </w:r>
      <w:r w:rsidRPr="00B94F26">
        <w:rPr>
          <w:rFonts w:ascii="Arial Narrow" w:eastAsia="Calibri" w:hAnsi="Arial Narrow"/>
          <w:color w:val="auto"/>
          <w:sz w:val="25"/>
          <w:szCs w:val="25"/>
        </w:rPr>
        <w:t>ti</w:t>
      </w:r>
      <w:r w:rsidRPr="00B94F26">
        <w:rPr>
          <w:rFonts w:ascii="Arial Narrow" w:hAnsi="Arial Narrow"/>
          <w:color w:val="auto"/>
          <w:sz w:val="25"/>
          <w:szCs w:val="25"/>
        </w:rPr>
        <w:t>va alteração do preço registrado, para que avaliem a necessidade de alteração contratual, observado o disposto no art. 124 da Lei nº 14.133, de 2021.</w:t>
      </w:r>
    </w:p>
    <w:p w14:paraId="16B12D05"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8" w:name="_Toc184711443"/>
      <w:r w:rsidRPr="00B94F26">
        <w:rPr>
          <w:rFonts w:ascii="Arial Narrow" w:hAnsi="Arial Narrow"/>
          <w:sz w:val="25"/>
          <w:szCs w:val="25"/>
        </w:rPr>
        <w:t>REMANEJAMENTO DAS QUANTIDADES REGISTRADAS NA ATA DE REGISTRO DE PREÇOS</w:t>
      </w:r>
      <w:bookmarkEnd w:id="88"/>
    </w:p>
    <w:p w14:paraId="2618D43D"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As quan</w:t>
      </w:r>
      <w:r w:rsidRPr="00B94F26">
        <w:rPr>
          <w:rFonts w:ascii="Arial Narrow" w:eastAsia="Arial" w:hAnsi="Arial Narrow"/>
          <w:sz w:val="25"/>
          <w:szCs w:val="25"/>
        </w:rPr>
        <w:t>ti</w:t>
      </w:r>
      <w:r w:rsidRPr="00B94F26">
        <w:rPr>
          <w:rFonts w:ascii="Arial Narrow" w:hAnsi="Arial Narrow"/>
          <w:sz w:val="25"/>
          <w:szCs w:val="25"/>
        </w:rPr>
        <w:t>dades previstas para os itens com preços registrados nas atas de registro de preços poderão ser remanejadas pelo órgão ou en</w:t>
      </w:r>
      <w:r w:rsidRPr="00B94F26">
        <w:rPr>
          <w:rFonts w:ascii="Arial Narrow" w:eastAsia="Arial" w:hAnsi="Arial Narrow"/>
          <w:sz w:val="25"/>
          <w:szCs w:val="25"/>
        </w:rPr>
        <w:t>ti</w:t>
      </w:r>
      <w:r w:rsidRPr="00B94F26">
        <w:rPr>
          <w:rFonts w:ascii="Arial Narrow" w:hAnsi="Arial Narrow"/>
          <w:sz w:val="25"/>
          <w:szCs w:val="25"/>
        </w:rPr>
        <w:t>dade gerenciadora entre os órgãos ou as en</w:t>
      </w:r>
      <w:r w:rsidRPr="00B94F26">
        <w:rPr>
          <w:rFonts w:ascii="Arial Narrow" w:eastAsia="Arial" w:hAnsi="Arial Narrow"/>
          <w:sz w:val="25"/>
          <w:szCs w:val="25"/>
        </w:rPr>
        <w:t>ti</w:t>
      </w:r>
      <w:r w:rsidRPr="00B94F26">
        <w:rPr>
          <w:rFonts w:ascii="Arial Narrow" w:hAnsi="Arial Narrow"/>
          <w:sz w:val="25"/>
          <w:szCs w:val="25"/>
        </w:rPr>
        <w:t>dades par</w:t>
      </w:r>
      <w:r w:rsidRPr="00B94F26">
        <w:rPr>
          <w:rFonts w:ascii="Arial Narrow" w:eastAsia="Arial" w:hAnsi="Arial Narrow"/>
          <w:sz w:val="25"/>
          <w:szCs w:val="25"/>
        </w:rPr>
        <w:t>ti</w:t>
      </w:r>
      <w:r w:rsidRPr="00B94F26">
        <w:rPr>
          <w:rFonts w:ascii="Arial Narrow" w:hAnsi="Arial Narrow"/>
          <w:sz w:val="25"/>
          <w:szCs w:val="25"/>
        </w:rPr>
        <w:t>cipantes e não par</w:t>
      </w:r>
      <w:r w:rsidRPr="00B94F26">
        <w:rPr>
          <w:rFonts w:ascii="Arial Narrow" w:eastAsia="Arial" w:hAnsi="Arial Narrow"/>
          <w:sz w:val="25"/>
          <w:szCs w:val="25"/>
        </w:rPr>
        <w:t>ti</w:t>
      </w:r>
      <w:r w:rsidRPr="00B94F26">
        <w:rPr>
          <w:rFonts w:ascii="Arial Narrow" w:hAnsi="Arial Narrow"/>
          <w:sz w:val="25"/>
          <w:szCs w:val="25"/>
        </w:rPr>
        <w:t>cipantes do registro de preços.</w:t>
      </w:r>
    </w:p>
    <w:p w14:paraId="2192DD36"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color w:val="auto"/>
          <w:sz w:val="25"/>
          <w:szCs w:val="25"/>
        </w:rPr>
      </w:pPr>
      <w:r w:rsidRPr="00B94F26">
        <w:rPr>
          <w:rFonts w:ascii="Arial Narrow" w:hAnsi="Arial Narrow"/>
          <w:color w:val="auto"/>
          <w:sz w:val="25"/>
          <w:szCs w:val="25"/>
        </w:rPr>
        <w:t xml:space="preserve"> O remanejamento somente poderá ser feito:</w:t>
      </w:r>
    </w:p>
    <w:p w14:paraId="1A3D2B2C"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ou</w:t>
      </w:r>
    </w:p>
    <w:p w14:paraId="37AE068F"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entidade não participante.</w:t>
      </w:r>
    </w:p>
    <w:p w14:paraId="2A3E720B"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w:t>
      </w:r>
      <w:r w:rsidRPr="00B94F26">
        <w:rPr>
          <w:rFonts w:ascii="Arial Narrow" w:eastAsia="Arial" w:hAnsi="Arial Narrow"/>
          <w:sz w:val="25"/>
          <w:szCs w:val="25"/>
        </w:rPr>
        <w:t>ti</w:t>
      </w:r>
      <w:r w:rsidRPr="00B94F26">
        <w:rPr>
          <w:rFonts w:ascii="Arial Narrow" w:hAnsi="Arial Narrow"/>
          <w:sz w:val="25"/>
          <w:szCs w:val="25"/>
        </w:rPr>
        <w:t>dade gerenciadora que tiver es</w:t>
      </w:r>
      <w:r w:rsidRPr="00B94F26">
        <w:rPr>
          <w:rFonts w:ascii="Arial Narrow" w:eastAsia="Arial" w:hAnsi="Arial Narrow"/>
          <w:sz w:val="25"/>
          <w:szCs w:val="25"/>
        </w:rPr>
        <w:t>ti</w:t>
      </w:r>
      <w:r w:rsidRPr="00B94F26">
        <w:rPr>
          <w:rFonts w:ascii="Arial Narrow" w:hAnsi="Arial Narrow"/>
          <w:sz w:val="25"/>
          <w:szCs w:val="25"/>
        </w:rPr>
        <w:t>mado as quan</w:t>
      </w:r>
      <w:r w:rsidRPr="00B94F26">
        <w:rPr>
          <w:rFonts w:ascii="Arial Narrow" w:eastAsia="Arial" w:hAnsi="Arial Narrow"/>
          <w:sz w:val="25"/>
          <w:szCs w:val="25"/>
        </w:rPr>
        <w:t>ti</w:t>
      </w:r>
      <w:r w:rsidRPr="00B94F26">
        <w:rPr>
          <w:rFonts w:ascii="Arial Narrow" w:hAnsi="Arial Narrow"/>
          <w:sz w:val="25"/>
          <w:szCs w:val="25"/>
        </w:rPr>
        <w:t>dades que pretende contratar será considerado participante para efeito do remanejamento.</w:t>
      </w:r>
      <w:bookmarkStart w:id="89" w:name="gerenciador_estimador_é_partic_em_remane"/>
      <w:bookmarkEnd w:id="89"/>
    </w:p>
    <w:p w14:paraId="38A9DE86"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remanejamento de órgão ou entidade par</w:t>
      </w:r>
      <w:r w:rsidRPr="00B94F26">
        <w:rPr>
          <w:rFonts w:ascii="Arial Narrow" w:eastAsia="Arial" w:hAnsi="Arial Narrow"/>
          <w:sz w:val="25"/>
          <w:szCs w:val="25"/>
        </w:rPr>
        <w:t>ti</w:t>
      </w:r>
      <w:r w:rsidRPr="00B94F26">
        <w:rPr>
          <w:rFonts w:ascii="Arial Narrow" w:hAnsi="Arial Narrow"/>
          <w:sz w:val="25"/>
          <w:szCs w:val="25"/>
        </w:rPr>
        <w:t>cipante para órgão ou entidade não participante, serão observados os limites previstos no art. 32 do Decreto nº 11.462, de 2023.</w:t>
      </w:r>
    </w:p>
    <w:p w14:paraId="67CA7BF1"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Competirá ao órgão ou à en</w:t>
      </w:r>
      <w:r w:rsidRPr="00B94F26">
        <w:rPr>
          <w:rFonts w:ascii="Arial Narrow" w:eastAsia="Arial" w:hAnsi="Arial Narrow"/>
          <w:sz w:val="25"/>
          <w:szCs w:val="25"/>
        </w:rPr>
        <w:t>ti</w:t>
      </w:r>
      <w:r w:rsidRPr="00B94F26">
        <w:rPr>
          <w:rFonts w:ascii="Arial Narrow" w:hAnsi="Arial Narrow"/>
          <w:sz w:val="25"/>
          <w:szCs w:val="25"/>
        </w:rPr>
        <w:t>dade gerenciadora autorizar o remanejamento solicitado, com a redução do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 inicialmente informado pelo órgão ou pela en</w:t>
      </w:r>
      <w:r w:rsidRPr="00B94F26">
        <w:rPr>
          <w:rFonts w:ascii="Arial Narrow" w:eastAsia="Arial" w:hAnsi="Arial Narrow"/>
          <w:sz w:val="25"/>
          <w:szCs w:val="25"/>
        </w:rPr>
        <w:t>ti</w:t>
      </w:r>
      <w:r w:rsidRPr="00B94F26">
        <w:rPr>
          <w:rFonts w:ascii="Arial Narrow" w:hAnsi="Arial Narrow"/>
          <w:sz w:val="25"/>
          <w:szCs w:val="25"/>
        </w:rPr>
        <w:t>dade par</w:t>
      </w:r>
      <w:r w:rsidRPr="00B94F26">
        <w:rPr>
          <w:rFonts w:ascii="Arial Narrow" w:eastAsia="Arial" w:hAnsi="Arial Narrow"/>
          <w:sz w:val="25"/>
          <w:szCs w:val="25"/>
        </w:rPr>
        <w:t>ti</w:t>
      </w:r>
      <w:r w:rsidRPr="00B94F26">
        <w:rPr>
          <w:rFonts w:ascii="Arial Narrow" w:hAnsi="Arial Narrow"/>
          <w:sz w:val="25"/>
          <w:szCs w:val="25"/>
        </w:rPr>
        <w:t>cipante, desde que haja prévia anuência do órgão ou da en</w:t>
      </w:r>
      <w:r w:rsidRPr="00B94F26">
        <w:rPr>
          <w:rFonts w:ascii="Arial Narrow" w:eastAsia="Arial" w:hAnsi="Arial Narrow"/>
          <w:sz w:val="25"/>
          <w:szCs w:val="25"/>
        </w:rPr>
        <w:t>ti</w:t>
      </w:r>
      <w:r w:rsidRPr="00B94F26">
        <w:rPr>
          <w:rFonts w:ascii="Arial Narrow" w:hAnsi="Arial Narrow"/>
          <w:sz w:val="25"/>
          <w:szCs w:val="25"/>
        </w:rPr>
        <w:t>dade que sofrer redução dos quantitativos informados.</w:t>
      </w:r>
    </w:p>
    <w:p w14:paraId="5E01AE68"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Caso o remanejamento seja feito entre órgãos ou en</w:t>
      </w:r>
      <w:r w:rsidRPr="00B94F26">
        <w:rPr>
          <w:rFonts w:ascii="Arial Narrow" w:eastAsia="Arial" w:hAnsi="Arial Narrow"/>
          <w:sz w:val="25"/>
          <w:szCs w:val="25"/>
        </w:rPr>
        <w:t>ti</w:t>
      </w:r>
      <w:r w:rsidRPr="00B94F26">
        <w:rPr>
          <w:rFonts w:ascii="Arial Narrow" w:hAnsi="Arial Narrow"/>
          <w:sz w:val="25"/>
          <w:szCs w:val="25"/>
        </w:rPr>
        <w:t>dades dos Estados, do Distrito Federal ou de Municípios dis</w:t>
      </w:r>
      <w:r w:rsidRPr="00B94F26">
        <w:rPr>
          <w:rFonts w:ascii="Arial Narrow" w:eastAsia="Arial" w:hAnsi="Arial Narrow"/>
          <w:sz w:val="25"/>
          <w:szCs w:val="25"/>
        </w:rPr>
        <w:t>ti</w:t>
      </w:r>
      <w:r w:rsidRPr="00B94F26">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018CAE2B"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lastRenderedPageBreak/>
        <w:t>Na hipótese da compra centralizada, não havendo indicação pelo órgão ou pela en</w:t>
      </w:r>
      <w:r w:rsidRPr="00B94F26">
        <w:rPr>
          <w:rFonts w:ascii="Arial Narrow" w:eastAsia="Arial" w:hAnsi="Arial Narrow"/>
          <w:sz w:val="25"/>
          <w:szCs w:val="25"/>
        </w:rPr>
        <w:t>ti</w:t>
      </w:r>
      <w:r w:rsidRPr="00B94F26">
        <w:rPr>
          <w:rFonts w:ascii="Arial Narrow" w:hAnsi="Arial Narrow"/>
          <w:sz w:val="25"/>
          <w:szCs w:val="25"/>
        </w:rPr>
        <w:t>dade gerenciadora, dos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vos dos par</w:t>
      </w:r>
      <w:r w:rsidRPr="00B94F26">
        <w:rPr>
          <w:rFonts w:ascii="Arial Narrow" w:eastAsia="Arial" w:hAnsi="Arial Narrow"/>
          <w:sz w:val="25"/>
          <w:szCs w:val="25"/>
        </w:rPr>
        <w:t>ti</w:t>
      </w:r>
      <w:r w:rsidRPr="00B94F26">
        <w:rPr>
          <w:rFonts w:ascii="Arial Narrow" w:hAnsi="Arial Narrow"/>
          <w:sz w:val="25"/>
          <w:szCs w:val="25"/>
        </w:rPr>
        <w:t xml:space="preserve">cipantes da compra centralizada, nos termos do item </w:t>
      </w:r>
      <w:r w:rsidRPr="00B94F26">
        <w:rPr>
          <w:rFonts w:ascii="Arial Narrow" w:hAnsi="Arial Narrow"/>
          <w:sz w:val="25"/>
          <w:szCs w:val="25"/>
        </w:rPr>
        <w:fldChar w:fldCharType="begin"/>
      </w:r>
      <w:r w:rsidRPr="00B94F26">
        <w:rPr>
          <w:rFonts w:ascii="Arial Narrow" w:hAnsi="Arial Narrow"/>
          <w:sz w:val="25"/>
          <w:szCs w:val="25"/>
        </w:rPr>
        <w:instrText xml:space="preserve"> REF gerenciador_estimador_é_partic_em_remane \r \h  \* MERGEFORMAT </w:instrText>
      </w:r>
      <w:r w:rsidRPr="00B94F26">
        <w:rPr>
          <w:rFonts w:ascii="Arial Narrow" w:hAnsi="Arial Narrow"/>
          <w:sz w:val="25"/>
          <w:szCs w:val="25"/>
        </w:rPr>
      </w:r>
      <w:r w:rsidRPr="00B94F26">
        <w:rPr>
          <w:rFonts w:ascii="Arial Narrow" w:hAnsi="Arial Narrow"/>
          <w:sz w:val="25"/>
          <w:szCs w:val="25"/>
        </w:rPr>
        <w:fldChar w:fldCharType="separate"/>
      </w:r>
      <w:r>
        <w:rPr>
          <w:rFonts w:ascii="Arial Narrow" w:hAnsi="Arial Narrow"/>
          <w:sz w:val="25"/>
          <w:szCs w:val="25"/>
        </w:rPr>
        <w:t>9.3</w:t>
      </w:r>
      <w:r w:rsidRPr="00B94F26">
        <w:rPr>
          <w:rFonts w:ascii="Arial Narrow" w:hAnsi="Arial Narrow"/>
          <w:sz w:val="25"/>
          <w:szCs w:val="25"/>
        </w:rPr>
        <w:fldChar w:fldCharType="end"/>
      </w:r>
      <w:r w:rsidRPr="00B94F26">
        <w:rPr>
          <w:rFonts w:ascii="Arial Narrow" w:hAnsi="Arial Narrow"/>
          <w:sz w:val="25"/>
          <w:szCs w:val="25"/>
        </w:rPr>
        <w:t>, a distribuição das quantidades para a execução descentralizada será por meio do remanejamento.</w:t>
      </w:r>
    </w:p>
    <w:p w14:paraId="0D0247B2"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90" w:name="_Toc184711444"/>
      <w:r w:rsidRPr="00B94F26">
        <w:rPr>
          <w:rFonts w:ascii="Arial Narrow" w:hAnsi="Arial Narrow"/>
          <w:sz w:val="25"/>
          <w:szCs w:val="25"/>
        </w:rPr>
        <w:t>CANCELAMENTO DO REGISTRO DO LICITANTE VENCEDOR E DOS PREÇOS REGISTRADOS</w:t>
      </w:r>
      <w:bookmarkStart w:id="91" w:name="cancelamento"/>
      <w:bookmarkEnd w:id="90"/>
      <w:bookmarkEnd w:id="91"/>
    </w:p>
    <w:p w14:paraId="2B852141"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color w:val="auto"/>
          <w:sz w:val="25"/>
          <w:szCs w:val="25"/>
        </w:rPr>
      </w:pPr>
      <w:r w:rsidRPr="00B94F26">
        <w:rPr>
          <w:rFonts w:ascii="Arial Narrow" w:hAnsi="Arial Narrow"/>
          <w:sz w:val="25"/>
          <w:szCs w:val="25"/>
        </w:rPr>
        <w:t>O registro do fornecedor será cancelado pelo gerenciador, quando o fornecedor:</w:t>
      </w:r>
      <w:bookmarkStart w:id="92" w:name="cancelamento_do_fornecedor"/>
      <w:bookmarkEnd w:id="92"/>
    </w:p>
    <w:p w14:paraId="2D597253"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Descumprir as condições da ata de registro de preços, sem motivo justificado;</w:t>
      </w:r>
    </w:p>
    <w:p w14:paraId="5B83A2B8"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Não re</w:t>
      </w:r>
      <w:r w:rsidRPr="00B94F26">
        <w:rPr>
          <w:rFonts w:ascii="Arial Narrow" w:eastAsia="Arial" w:hAnsi="Arial Narrow"/>
          <w:color w:val="auto"/>
          <w:sz w:val="25"/>
          <w:szCs w:val="25"/>
        </w:rPr>
        <w:t>ti</w:t>
      </w:r>
      <w:r w:rsidRPr="00B94F26">
        <w:rPr>
          <w:rFonts w:ascii="Arial Narrow" w:hAnsi="Arial Narrow"/>
          <w:color w:val="auto"/>
          <w:sz w:val="25"/>
          <w:szCs w:val="25"/>
        </w:rPr>
        <w:t>rar a nota de empenho, ou instrumento equivalente, no prazo estabelecido pela Administração sem justificativa razoável;</w:t>
      </w:r>
    </w:p>
    <w:p w14:paraId="640656C1"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Não aceitar manter seu preço registrado, na hipótese prevista no artigo 27, § 2º, do Decreto nº 11.462, de 2023; ou</w:t>
      </w:r>
    </w:p>
    <w:p w14:paraId="623B0D77"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 Sofrer sanção prevista nos incisos III ou IV do caput do art. 156 da Lei nº 14.133, de 2021.</w:t>
      </w:r>
    </w:p>
    <w:p w14:paraId="0E8088E4" w14:textId="77777777" w:rsidR="00CC2CE2" w:rsidRPr="00B94F26" w:rsidRDefault="00CC2CE2" w:rsidP="00CC2CE2">
      <w:pPr>
        <w:pStyle w:val="Nvel4"/>
        <w:numPr>
          <w:ilvl w:val="3"/>
          <w:numId w:val="29"/>
        </w:numPr>
        <w:ind w:left="0" w:right="-1" w:firstLine="0"/>
        <w:rPr>
          <w:rFonts w:ascii="Arial Narrow" w:hAnsi="Arial Narrow"/>
          <w:color w:val="auto"/>
          <w:sz w:val="25"/>
          <w:szCs w:val="25"/>
        </w:rPr>
      </w:pPr>
      <w:r w:rsidRPr="00B94F26">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4105390"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O cancelamento de registros nas hipóteses previstas no item </w:t>
      </w:r>
      <w:r w:rsidRPr="00B94F26">
        <w:rPr>
          <w:rFonts w:ascii="Arial Narrow" w:hAnsi="Arial Narrow"/>
          <w:sz w:val="25"/>
          <w:szCs w:val="25"/>
        </w:rPr>
        <w:fldChar w:fldCharType="begin"/>
      </w:r>
      <w:r w:rsidRPr="00B94F26">
        <w:rPr>
          <w:rFonts w:ascii="Arial Narrow" w:hAnsi="Arial Narrow"/>
          <w:sz w:val="25"/>
          <w:szCs w:val="25"/>
        </w:rPr>
        <w:instrText xml:space="preserve"> REF cancelamento_do_fornecedor \r \h  \* MERGEFORMAT </w:instrText>
      </w:r>
      <w:r w:rsidRPr="00B94F26">
        <w:rPr>
          <w:rFonts w:ascii="Arial Narrow" w:hAnsi="Arial Narrow"/>
          <w:sz w:val="25"/>
          <w:szCs w:val="25"/>
        </w:rPr>
      </w:r>
      <w:r w:rsidRPr="00B94F26">
        <w:rPr>
          <w:rFonts w:ascii="Arial Narrow" w:hAnsi="Arial Narrow"/>
          <w:sz w:val="25"/>
          <w:szCs w:val="25"/>
        </w:rPr>
        <w:fldChar w:fldCharType="separate"/>
      </w:r>
      <w:r>
        <w:rPr>
          <w:rFonts w:ascii="Arial Narrow" w:hAnsi="Arial Narrow"/>
          <w:sz w:val="25"/>
          <w:szCs w:val="25"/>
        </w:rPr>
        <w:t>10.1</w:t>
      </w:r>
      <w:r w:rsidRPr="00B94F26">
        <w:rPr>
          <w:rFonts w:ascii="Arial Narrow" w:hAnsi="Arial Narrow"/>
          <w:sz w:val="25"/>
          <w:szCs w:val="25"/>
        </w:rPr>
        <w:fldChar w:fldCharType="end"/>
      </w:r>
      <w:r w:rsidRPr="00B94F26">
        <w:rPr>
          <w:rFonts w:ascii="Arial Narrow" w:hAnsi="Arial Narrow"/>
          <w:sz w:val="25"/>
          <w:szCs w:val="25"/>
        </w:rPr>
        <w:t xml:space="preserve"> será formalizado por despacho do órgão ou da entidade gerenciadora, garantidos os princípios do contraditório e da ampla defesa.</w:t>
      </w:r>
    </w:p>
    <w:p w14:paraId="3162B91E"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33648CD7"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93" w:name="cancelamento_da_ata"/>
      <w:bookmarkEnd w:id="93"/>
      <w:r w:rsidRPr="00B94F26">
        <w:rPr>
          <w:rFonts w:ascii="Arial Narrow" w:hAnsi="Arial Narrow"/>
          <w:sz w:val="25"/>
          <w:szCs w:val="25"/>
        </w:rPr>
        <w:t xml:space="preserve"> </w:t>
      </w:r>
    </w:p>
    <w:p w14:paraId="337BDEE3"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Por razão de interesse público;</w:t>
      </w:r>
    </w:p>
    <w:p w14:paraId="32226895"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A pedido do fornecedor, decorrente de caso fortuito ou força maior; ou</w:t>
      </w:r>
    </w:p>
    <w:p w14:paraId="6D12E5DB"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houver êxito nas negociações, nas hipóteses em que o preço de mercado tornar-se superior ou inferior ao preço registrado, nos termos do artigos 26, § 3º </w:t>
      </w:r>
      <w:proofErr w:type="gramStart"/>
      <w:r w:rsidRPr="00B94F26">
        <w:rPr>
          <w:rFonts w:ascii="Arial Narrow" w:hAnsi="Arial Narrow"/>
          <w:color w:val="auto"/>
          <w:sz w:val="25"/>
          <w:szCs w:val="25"/>
        </w:rPr>
        <w:t>e  27</w:t>
      </w:r>
      <w:proofErr w:type="gramEnd"/>
      <w:r w:rsidRPr="00B94F26">
        <w:rPr>
          <w:rFonts w:ascii="Arial Narrow" w:hAnsi="Arial Narrow"/>
          <w:color w:val="auto"/>
          <w:sz w:val="25"/>
          <w:szCs w:val="25"/>
        </w:rPr>
        <w:t xml:space="preserve">, § 4º, ambos do Decreto nº 11.462, de 2023. </w:t>
      </w:r>
    </w:p>
    <w:p w14:paraId="0908F893"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4" w:name="_Toc184711445"/>
      <w:r w:rsidRPr="00B94F26">
        <w:rPr>
          <w:rFonts w:ascii="Arial Narrow" w:hAnsi="Arial Narrow"/>
          <w:sz w:val="25"/>
          <w:szCs w:val="25"/>
        </w:rPr>
        <w:t>DAS PENALIDADES</w:t>
      </w:r>
      <w:bookmarkEnd w:id="94"/>
    </w:p>
    <w:p w14:paraId="3834D62D"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descumprimento da Ata de Registro de Preços ensejará aplicação das penalidades estabelecidas </w:t>
      </w:r>
      <w:r w:rsidRPr="00B94F26">
        <w:rPr>
          <w:rFonts w:ascii="Arial Narrow" w:hAnsi="Arial Narrow"/>
          <w:i/>
          <w:color w:val="auto"/>
          <w:sz w:val="25"/>
          <w:szCs w:val="25"/>
        </w:rPr>
        <w:t>no edital</w:t>
      </w:r>
      <w:r w:rsidRPr="00B94F26">
        <w:rPr>
          <w:rFonts w:ascii="Arial Narrow" w:hAnsi="Arial Narrow"/>
          <w:color w:val="auto"/>
          <w:sz w:val="25"/>
          <w:szCs w:val="25"/>
        </w:rPr>
        <w:t>.</w:t>
      </w:r>
    </w:p>
    <w:p w14:paraId="5E094DB8" w14:textId="77777777" w:rsidR="00CC2CE2" w:rsidRPr="00B94F26" w:rsidRDefault="00CC2CE2" w:rsidP="00CC2CE2">
      <w:pPr>
        <w:pStyle w:val="Nvel3"/>
        <w:numPr>
          <w:ilvl w:val="2"/>
          <w:numId w:val="29"/>
        </w:numPr>
        <w:ind w:left="0" w:right="-1" w:firstLine="0"/>
        <w:rPr>
          <w:rFonts w:ascii="Arial Narrow" w:hAnsi="Arial Narrow"/>
          <w:color w:val="auto"/>
          <w:sz w:val="25"/>
          <w:szCs w:val="25"/>
        </w:rPr>
      </w:pPr>
      <w:r w:rsidRPr="00B94F26">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25F76FBA"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085EAEB"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4C9203A0"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5" w:name="_Toc184711446"/>
      <w:r w:rsidRPr="00B94F26">
        <w:rPr>
          <w:rFonts w:ascii="Arial Narrow" w:hAnsi="Arial Narrow"/>
          <w:sz w:val="25"/>
          <w:szCs w:val="25"/>
        </w:rPr>
        <w:t>CONDIÇÕES GERAIS</w:t>
      </w:r>
      <w:bookmarkEnd w:id="95"/>
    </w:p>
    <w:p w14:paraId="18A1EB31" w14:textId="77777777" w:rsidR="00CC2CE2" w:rsidRPr="00B94F26" w:rsidRDefault="00CC2CE2" w:rsidP="00CC2CE2">
      <w:pPr>
        <w:pStyle w:val="Nivel2"/>
        <w:numPr>
          <w:ilvl w:val="1"/>
          <w:numId w:val="29"/>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94F26">
        <w:rPr>
          <w:rFonts w:ascii="Arial Narrow" w:hAnsi="Arial Narrow"/>
          <w:i/>
          <w:color w:val="auto"/>
          <w:sz w:val="25"/>
          <w:szCs w:val="25"/>
        </w:rPr>
        <w:t>AO EDITAL</w:t>
      </w:r>
      <w:r w:rsidRPr="00B94F26">
        <w:rPr>
          <w:rFonts w:ascii="Arial Narrow" w:hAnsi="Arial Narrow"/>
          <w:color w:val="auto"/>
          <w:sz w:val="25"/>
          <w:szCs w:val="25"/>
        </w:rPr>
        <w:t>.</w:t>
      </w:r>
    </w:p>
    <w:p w14:paraId="16C87704" w14:textId="6EC5AEDD" w:rsidR="00CC2CE2" w:rsidRPr="00B94F26" w:rsidRDefault="00CC2CE2" w:rsidP="00CC2CE2">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B94F26">
        <w:rPr>
          <w:rFonts w:ascii="Arial Narrow" w:hAnsi="Arial Narrow" w:cs="Arial"/>
          <w:sz w:val="25"/>
          <w:szCs w:val="25"/>
        </w:rPr>
        <w:t xml:space="preserve">Para firmeza e validade do pactuado, a presente Ata foi lavrada em vias de igual teor, que, depois de lida e achada em ordem, vai assinada pelas partes </w:t>
      </w:r>
      <w:r w:rsidRPr="00B94F26">
        <w:rPr>
          <w:rFonts w:ascii="Arial Narrow" w:hAnsi="Arial Narrow" w:cs="Arial"/>
          <w:i/>
          <w:iCs/>
          <w:sz w:val="25"/>
          <w:szCs w:val="25"/>
        </w:rPr>
        <w:t xml:space="preserve">e encaminhada cópia aos demais órgãos participantes. </w:t>
      </w:r>
    </w:p>
    <w:p w14:paraId="238AA17B" w14:textId="77777777" w:rsidR="00CC2CE2" w:rsidRPr="00B94F26" w:rsidRDefault="00CC2CE2" w:rsidP="00CC2CE2">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6" w:name="_Toc184711447"/>
      <w:r w:rsidRPr="00B94F26">
        <w:rPr>
          <w:rFonts w:ascii="Arial Narrow" w:hAnsi="Arial Narrow"/>
          <w:sz w:val="25"/>
          <w:szCs w:val="25"/>
        </w:rPr>
        <w:t>DO FORO</w:t>
      </w:r>
      <w:bookmarkEnd w:id="96"/>
      <w:r w:rsidRPr="00B94F26">
        <w:rPr>
          <w:rFonts w:ascii="Arial Narrow" w:hAnsi="Arial Narrow"/>
          <w:sz w:val="25"/>
          <w:szCs w:val="25"/>
        </w:rPr>
        <w:t xml:space="preserve"> </w:t>
      </w:r>
    </w:p>
    <w:p w14:paraId="1861BB09" w14:textId="77777777" w:rsidR="00CC2CE2" w:rsidRPr="00B94F26" w:rsidRDefault="00CC2CE2" w:rsidP="00CC2CE2">
      <w:pPr>
        <w:pStyle w:val="PargrafodaLista"/>
        <w:widowControl w:val="0"/>
        <w:numPr>
          <w:ilvl w:val="0"/>
          <w:numId w:val="7"/>
        </w:numPr>
        <w:autoSpaceDE w:val="0"/>
        <w:autoSpaceDN w:val="0"/>
        <w:adjustRightInd w:val="0"/>
        <w:spacing w:before="120" w:after="120" w:line="276" w:lineRule="auto"/>
        <w:ind w:left="0" w:right="-1" w:firstLine="0"/>
        <w:jc w:val="both"/>
        <w:rPr>
          <w:rFonts w:ascii="Arial Narrow" w:hAnsi="Arial Narrow" w:cs="Arial"/>
          <w:iCs/>
          <w:sz w:val="25"/>
          <w:szCs w:val="25"/>
        </w:rPr>
      </w:pPr>
      <w:r w:rsidRPr="00B94F26">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78510974" w14:textId="0C7F3983" w:rsidR="00CC2CE2" w:rsidRPr="00493FBA" w:rsidRDefault="00CC2CE2" w:rsidP="00CC2CE2">
      <w:pPr>
        <w:widowControl w:val="0"/>
        <w:autoSpaceDE w:val="0"/>
        <w:autoSpaceDN w:val="0"/>
        <w:adjustRightInd w:val="0"/>
        <w:spacing w:before="120" w:after="120" w:line="276" w:lineRule="auto"/>
        <w:jc w:val="right"/>
        <w:rPr>
          <w:rFonts w:ascii="Arial Narrow" w:hAnsi="Arial Narrow" w:cs="Arial"/>
          <w:i/>
          <w:iCs/>
          <w:sz w:val="25"/>
          <w:szCs w:val="25"/>
        </w:rPr>
      </w:pPr>
      <w:r w:rsidRPr="00B94F26">
        <w:rPr>
          <w:rFonts w:ascii="Arial Narrow" w:hAnsi="Arial Narrow" w:cs="Arial"/>
          <w:i/>
          <w:iCs/>
          <w:sz w:val="25"/>
          <w:szCs w:val="25"/>
        </w:rPr>
        <w:t xml:space="preserve">Formoso do Araguaia – TO </w:t>
      </w:r>
      <w:proofErr w:type="spellStart"/>
      <w:r w:rsidRPr="00B94F26">
        <w:rPr>
          <w:rFonts w:ascii="Arial Narrow" w:hAnsi="Arial Narrow" w:cs="Arial"/>
          <w:i/>
          <w:iCs/>
          <w:sz w:val="25"/>
          <w:szCs w:val="25"/>
        </w:rPr>
        <w:t>xx</w:t>
      </w:r>
      <w:proofErr w:type="spellEnd"/>
      <w:r w:rsidRPr="00B94F26">
        <w:rPr>
          <w:rFonts w:ascii="Arial Narrow" w:hAnsi="Arial Narrow" w:cs="Arial"/>
          <w:i/>
          <w:iCs/>
          <w:sz w:val="25"/>
          <w:szCs w:val="25"/>
        </w:rPr>
        <w:t xml:space="preserve"> de          </w:t>
      </w:r>
      <w:proofErr w:type="spellStart"/>
      <w:r w:rsidRPr="00B94F26">
        <w:rPr>
          <w:rFonts w:ascii="Arial Narrow" w:hAnsi="Arial Narrow" w:cs="Arial"/>
          <w:i/>
          <w:iCs/>
          <w:sz w:val="25"/>
          <w:szCs w:val="25"/>
        </w:rPr>
        <w:t>de</w:t>
      </w:r>
      <w:proofErr w:type="spellEnd"/>
      <w:r w:rsidRPr="00B94F26">
        <w:rPr>
          <w:rFonts w:ascii="Arial Narrow" w:hAnsi="Arial Narrow" w:cs="Arial"/>
          <w:i/>
          <w:iCs/>
          <w:sz w:val="25"/>
          <w:szCs w:val="25"/>
        </w:rPr>
        <w:t xml:space="preserve"> 202</w:t>
      </w:r>
      <w:r w:rsidR="00C350E2">
        <w:rPr>
          <w:rFonts w:ascii="Arial Narrow" w:hAnsi="Arial Narrow" w:cs="Arial"/>
          <w:i/>
          <w:iCs/>
          <w:sz w:val="25"/>
          <w:szCs w:val="25"/>
        </w:rPr>
        <w:t>6</w:t>
      </w:r>
      <w:r w:rsidRPr="00B94F26">
        <w:rPr>
          <w:rFonts w:ascii="Arial Narrow" w:hAnsi="Arial Narrow" w:cs="Arial"/>
          <w:i/>
          <w:iCs/>
          <w:sz w:val="25"/>
          <w:szCs w:val="25"/>
        </w:rPr>
        <w:t>.</w:t>
      </w:r>
    </w:p>
    <w:p w14:paraId="57E4A864" w14:textId="77777777" w:rsidR="00CC2CE2" w:rsidRPr="00B94F26" w:rsidRDefault="00CC2CE2" w:rsidP="00CC2CE2">
      <w:pPr>
        <w:widowControl w:val="0"/>
        <w:autoSpaceDE w:val="0"/>
        <w:autoSpaceDN w:val="0"/>
        <w:adjustRightInd w:val="0"/>
        <w:spacing w:before="120" w:after="120" w:line="276" w:lineRule="auto"/>
        <w:jc w:val="center"/>
        <w:rPr>
          <w:rFonts w:ascii="Arial Narrow" w:hAnsi="Arial Narrow" w:cs="Arial"/>
          <w:i/>
          <w:iCs/>
          <w:sz w:val="25"/>
          <w:szCs w:val="25"/>
        </w:rPr>
      </w:pPr>
      <w:r w:rsidRPr="00B94F26">
        <w:rPr>
          <w:rFonts w:ascii="Arial Narrow" w:hAnsi="Arial Narrow" w:cs="Arial"/>
          <w:i/>
          <w:iCs/>
          <w:sz w:val="25"/>
          <w:szCs w:val="25"/>
        </w:rPr>
        <w:t>________________________________________________</w:t>
      </w:r>
    </w:p>
    <w:p w14:paraId="10BCD4F9" w14:textId="22210729" w:rsidR="00C350E2" w:rsidRDefault="00C350E2" w:rsidP="00CC2CE2">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FUNDO MUNICIPAL DE SAÚDE DE</w:t>
      </w:r>
      <w:r w:rsidR="00CC2CE2" w:rsidRPr="00B94F26">
        <w:rPr>
          <w:rFonts w:ascii="Arial Narrow" w:hAnsi="Arial Narrow" w:cs="Arial"/>
          <w:sz w:val="25"/>
          <w:szCs w:val="25"/>
        </w:rPr>
        <w:t xml:space="preserve"> FORMOSO DO ARAGUAIA/TO</w:t>
      </w:r>
      <w:r w:rsidR="00CC2CE2">
        <w:rPr>
          <w:rFonts w:ascii="Arial Narrow" w:hAnsi="Arial Narrow" w:cs="Arial"/>
          <w:sz w:val="25"/>
          <w:szCs w:val="25"/>
        </w:rPr>
        <w:t xml:space="preserve"> </w:t>
      </w:r>
      <w:r>
        <w:rPr>
          <w:rFonts w:ascii="Arial Narrow" w:hAnsi="Arial Narrow" w:cs="Arial"/>
          <w:sz w:val="25"/>
          <w:szCs w:val="25"/>
        </w:rPr>
        <w:t>–</w:t>
      </w:r>
      <w:r w:rsidR="00CC2CE2">
        <w:rPr>
          <w:rFonts w:ascii="Arial Narrow" w:hAnsi="Arial Narrow" w:cs="Arial"/>
          <w:sz w:val="25"/>
          <w:szCs w:val="25"/>
        </w:rPr>
        <w:t xml:space="preserve"> </w:t>
      </w:r>
    </w:p>
    <w:p w14:paraId="7A1CEAE7" w14:textId="2C1A8714" w:rsidR="00CC2CE2" w:rsidRDefault="00CC2CE2" w:rsidP="00CC2CE2">
      <w:pPr>
        <w:widowControl w:val="0"/>
        <w:autoSpaceDE w:val="0"/>
        <w:autoSpaceDN w:val="0"/>
        <w:adjustRightInd w:val="0"/>
        <w:ind w:right="-30"/>
        <w:jc w:val="center"/>
        <w:rPr>
          <w:rFonts w:ascii="Arial Narrow" w:hAnsi="Arial Narrow" w:cs="Arial"/>
          <w:sz w:val="25"/>
          <w:szCs w:val="25"/>
        </w:rPr>
      </w:pPr>
      <w:r w:rsidRPr="00B94F26">
        <w:rPr>
          <w:rFonts w:ascii="Arial Narrow" w:hAnsi="Arial Narrow" w:cs="Arial"/>
          <w:sz w:val="25"/>
          <w:szCs w:val="25"/>
        </w:rPr>
        <w:t>O. Gerenciador</w:t>
      </w:r>
    </w:p>
    <w:p w14:paraId="426C934F" w14:textId="3A0479E5" w:rsidR="00CC2CE2" w:rsidRDefault="00CC2CE2" w:rsidP="00CC2CE2">
      <w:pPr>
        <w:widowControl w:val="0"/>
        <w:autoSpaceDE w:val="0"/>
        <w:autoSpaceDN w:val="0"/>
        <w:adjustRightInd w:val="0"/>
        <w:ind w:right="-30"/>
        <w:jc w:val="center"/>
        <w:rPr>
          <w:rFonts w:ascii="Arial Narrow" w:hAnsi="Arial Narrow" w:cs="Arial"/>
          <w:sz w:val="25"/>
          <w:szCs w:val="25"/>
        </w:rPr>
      </w:pPr>
      <w:r w:rsidRPr="00B94F26">
        <w:rPr>
          <w:rFonts w:ascii="Arial Narrow" w:hAnsi="Arial Narrow" w:cs="Arial"/>
          <w:sz w:val="25"/>
          <w:szCs w:val="25"/>
        </w:rPr>
        <w:t>Pr</w:t>
      </w:r>
      <w:r w:rsidR="00C350E2">
        <w:rPr>
          <w:rFonts w:ascii="Arial Narrow" w:hAnsi="Arial Narrow" w:cs="Arial"/>
          <w:sz w:val="25"/>
          <w:szCs w:val="25"/>
        </w:rPr>
        <w:t>esidente do Fundo</w:t>
      </w:r>
    </w:p>
    <w:p w14:paraId="58C52B0B" w14:textId="77777777" w:rsidR="00C350E2" w:rsidRPr="00B94F26" w:rsidRDefault="00C350E2" w:rsidP="00CC2CE2">
      <w:pPr>
        <w:widowControl w:val="0"/>
        <w:autoSpaceDE w:val="0"/>
        <w:autoSpaceDN w:val="0"/>
        <w:adjustRightInd w:val="0"/>
        <w:ind w:right="-30"/>
        <w:jc w:val="center"/>
        <w:rPr>
          <w:rFonts w:ascii="Arial Narrow" w:hAnsi="Arial Narrow" w:cs="Arial"/>
          <w:sz w:val="25"/>
          <w:szCs w:val="25"/>
        </w:rPr>
      </w:pPr>
    </w:p>
    <w:p w14:paraId="5A5C0D0C" w14:textId="77777777" w:rsidR="00CC2CE2" w:rsidRPr="00B94F26" w:rsidRDefault="00CC2CE2" w:rsidP="00CC2CE2">
      <w:pPr>
        <w:widowControl w:val="0"/>
        <w:autoSpaceDE w:val="0"/>
        <w:autoSpaceDN w:val="0"/>
        <w:adjustRightInd w:val="0"/>
        <w:spacing w:before="120" w:after="120" w:line="276" w:lineRule="auto"/>
        <w:jc w:val="center"/>
        <w:rPr>
          <w:rFonts w:ascii="Arial Narrow" w:hAnsi="Arial Narrow" w:cs="Arial"/>
          <w:i/>
          <w:iCs/>
          <w:sz w:val="25"/>
          <w:szCs w:val="25"/>
        </w:rPr>
      </w:pPr>
      <w:r w:rsidRPr="00B94F26">
        <w:rPr>
          <w:rFonts w:ascii="Arial Narrow" w:hAnsi="Arial Narrow" w:cs="Arial"/>
          <w:i/>
          <w:iCs/>
          <w:sz w:val="25"/>
          <w:szCs w:val="25"/>
        </w:rPr>
        <w:t>________________________________________________</w:t>
      </w:r>
    </w:p>
    <w:p w14:paraId="186D6CEA"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 xml:space="preserve">FORNECEDOR </w:t>
      </w:r>
    </w:p>
    <w:p w14:paraId="38F80189"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1D5FA4E9"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794644B3"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17C680DD"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354A5F40"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0134E03D"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648B2A4C"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49E290E8" w14:textId="77777777" w:rsidR="00CC2CE2" w:rsidRDefault="00CC2CE2" w:rsidP="00CC2CE2">
      <w:pPr>
        <w:widowControl w:val="0"/>
        <w:autoSpaceDE w:val="0"/>
        <w:autoSpaceDN w:val="0"/>
        <w:adjustRightInd w:val="0"/>
        <w:ind w:right="-30"/>
        <w:jc w:val="center"/>
        <w:rPr>
          <w:rFonts w:ascii="Arial Narrow" w:hAnsi="Arial Narrow" w:cs="Arial"/>
          <w:sz w:val="25"/>
          <w:szCs w:val="25"/>
        </w:rPr>
      </w:pPr>
    </w:p>
    <w:p w14:paraId="556BB91B" w14:textId="77777777" w:rsidR="00681AA9" w:rsidRPr="004E1036" w:rsidRDefault="00681AA9">
      <w:pPr>
        <w:pStyle w:val="Corpodetexto"/>
        <w:spacing w:before="1" w:line="276" w:lineRule="auto"/>
        <w:rPr>
          <w:rFonts w:ascii="Arial Narrow" w:hAnsi="Arial Narrow" w:cs="Arial"/>
          <w:sz w:val="25"/>
          <w:szCs w:val="25"/>
        </w:rPr>
      </w:pPr>
    </w:p>
    <w:p w14:paraId="27879708" w14:textId="4DD6BD87"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 xml:space="preserve">ANEXO </w:t>
      </w:r>
      <w:r w:rsidR="00175AFD">
        <w:rPr>
          <w:rFonts w:ascii="Arial Narrow" w:hAnsi="Arial Narrow" w:cs="Arial"/>
          <w:b/>
          <w:sz w:val="25"/>
          <w:szCs w:val="25"/>
        </w:rPr>
        <w:t>03</w:t>
      </w:r>
    </w:p>
    <w:p w14:paraId="17B9DDB5" w14:textId="19C3DD51" w:rsidR="008C0F61" w:rsidRPr="004E1036" w:rsidRDefault="00296866">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MINUTA DE CONTRATO</w:t>
      </w:r>
    </w:p>
    <w:p w14:paraId="59BEC6C6" w14:textId="77777777" w:rsidR="00296866" w:rsidRPr="004E1036" w:rsidRDefault="00296866" w:rsidP="00296866">
      <w:pPr>
        <w:tabs>
          <w:tab w:val="left" w:pos="3960"/>
        </w:tabs>
        <w:jc w:val="both"/>
        <w:rPr>
          <w:rFonts w:ascii="Arial Narrow" w:hAnsi="Arial Narrow" w:cs="Arial"/>
          <w:sz w:val="25"/>
          <w:szCs w:val="25"/>
        </w:rPr>
      </w:pPr>
    </w:p>
    <w:p w14:paraId="06DC75B8" w14:textId="77777777" w:rsidR="00296866" w:rsidRPr="004E1036" w:rsidRDefault="00296866" w:rsidP="00296866">
      <w:p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CONTRATO Nº /202x</w:t>
      </w:r>
    </w:p>
    <w:p w14:paraId="529CDAE0"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685A4B4" w14:textId="5DC17E11"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bCs/>
          <w:sz w:val="25"/>
          <w:szCs w:val="25"/>
        </w:rPr>
        <w:t>O ------------------</w:t>
      </w:r>
      <w:r w:rsidRPr="004E1036">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w:t>
      </w:r>
      <w:r w:rsidR="004971FF">
        <w:rPr>
          <w:rFonts w:ascii="Arial Narrow" w:hAnsi="Arial Narrow" w:cs="Arial"/>
          <w:sz w:val="25"/>
          <w:szCs w:val="25"/>
        </w:rPr>
        <w:t>6</w:t>
      </w:r>
      <w:r w:rsidRPr="004E1036">
        <w:rPr>
          <w:rFonts w:ascii="Arial Narrow" w:hAnsi="Arial Narrow" w:cs="Arial"/>
          <w:sz w:val="25"/>
          <w:szCs w:val="25"/>
        </w:rPr>
        <w:t xml:space="preserve"> Processo Administrativo n° _____/202</w:t>
      </w:r>
      <w:r w:rsidR="004971FF">
        <w:rPr>
          <w:rFonts w:ascii="Arial Narrow" w:hAnsi="Arial Narrow" w:cs="Arial"/>
          <w:sz w:val="25"/>
          <w:szCs w:val="25"/>
        </w:rPr>
        <w:t>6</w:t>
      </w:r>
      <w:r w:rsidRPr="004E1036">
        <w:rPr>
          <w:rFonts w:ascii="Arial Narrow" w:hAnsi="Arial Narrow" w:cs="Arial"/>
          <w:sz w:val="25"/>
          <w:szCs w:val="25"/>
        </w:rPr>
        <w:t xml:space="preserve">  e a proposta apresentada pela CONTRATADA, sujeitando-se CONTRATANTE e CONTRATADA às normas disciplinares da Lei nº 14.133/21 de 1º de abril de 2021, mediante as cláusulas que se seguem:</w:t>
      </w:r>
    </w:p>
    <w:p w14:paraId="300C8BB9"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4E1036"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4E1036">
        <w:rPr>
          <w:rFonts w:ascii="Arial Narrow" w:hAnsi="Arial Narrow" w:cs="Arial"/>
          <w:sz w:val="25"/>
          <w:szCs w:val="25"/>
        </w:rPr>
        <w:t>CLÁUSULA PRIMEIRA - DO OBJETO</w:t>
      </w:r>
    </w:p>
    <w:p w14:paraId="16DEEA81" w14:textId="3A356E62" w:rsidR="00296866" w:rsidRPr="00E073C2" w:rsidRDefault="00296866" w:rsidP="00E073C2">
      <w:pPr>
        <w:jc w:val="both"/>
        <w:rPr>
          <w:rFonts w:ascii="Arial Narrow" w:eastAsia="Times New Roman" w:hAnsi="Arial Narrow" w:cs="Arial"/>
          <w:color w:val="000000" w:themeColor="text1"/>
          <w:sz w:val="25"/>
          <w:szCs w:val="25"/>
        </w:rPr>
      </w:pPr>
      <w:r w:rsidRPr="004E1036">
        <w:rPr>
          <w:rFonts w:ascii="Arial Narrow" w:hAnsi="Arial Narrow" w:cs="Arial"/>
          <w:sz w:val="25"/>
          <w:szCs w:val="25"/>
        </w:rPr>
        <w:t xml:space="preserve">O presente </w:t>
      </w:r>
      <w:r w:rsidR="00E073C2">
        <w:rPr>
          <w:rFonts w:ascii="Arial Narrow" w:hAnsi="Arial Narrow" w:cs="Arial"/>
          <w:sz w:val="25"/>
          <w:szCs w:val="25"/>
        </w:rPr>
        <w:t>c</w:t>
      </w:r>
      <w:r w:rsidRPr="004E1036">
        <w:rPr>
          <w:rFonts w:ascii="Arial Narrow" w:hAnsi="Arial Narrow" w:cs="Arial"/>
          <w:sz w:val="25"/>
          <w:szCs w:val="25"/>
        </w:rPr>
        <w:t xml:space="preserve">ontrato tem como objeto </w:t>
      </w:r>
      <w:r w:rsidR="004E1036" w:rsidRPr="004E1036">
        <w:rPr>
          <w:rFonts w:ascii="Arial Narrow" w:hAnsi="Arial Narrow" w:cs="Arial"/>
          <w:sz w:val="25"/>
          <w:szCs w:val="25"/>
        </w:rPr>
        <w:t>a</w:t>
      </w:r>
      <w:r w:rsidRPr="004E1036">
        <w:rPr>
          <w:rFonts w:ascii="Arial Narrow" w:hAnsi="Arial Narrow" w:cs="Arial"/>
          <w:sz w:val="25"/>
          <w:szCs w:val="25"/>
        </w:rPr>
        <w:t xml:space="preserve"> </w:t>
      </w:r>
      <w:r w:rsidR="00E073C2" w:rsidRPr="00E073C2">
        <w:rPr>
          <w:rFonts w:ascii="Arial" w:hAnsi="Arial" w:cs="Arial"/>
        </w:rPr>
        <w:t>aquisição de equipamentos permanentes hospitalares e equipamentos fisioterapêuticos destinados ao aparelhamento e ao fortalecimento da estrutura assistencial do Hospital Municipal e das unidades de saúde do município de Formoso do Araguaia,</w:t>
      </w:r>
      <w:r w:rsidR="00E073C2" w:rsidRPr="0088591B">
        <w:rPr>
          <w:rFonts w:ascii="Arial Narrow" w:hAnsi="Arial Narrow" w:cs="Arial"/>
          <w:sz w:val="25"/>
          <w:szCs w:val="25"/>
        </w:rPr>
        <w:t xml:space="preserve"> com valores remanescentes em contas de investimento conforme previsto pela Lei Complementar nº 217/2025</w:t>
      </w:r>
      <w:r w:rsidR="004E1036" w:rsidRPr="004E1036">
        <w:rPr>
          <w:rFonts w:ascii="Arial Narrow" w:hAnsi="Arial Narrow" w:cs="Arial"/>
          <w:color w:val="000000" w:themeColor="text1"/>
          <w:sz w:val="25"/>
          <w:szCs w:val="25"/>
        </w:rPr>
        <w:t>.</w:t>
      </w:r>
    </w:p>
    <w:p w14:paraId="00D70792" w14:textId="77777777" w:rsidR="00296866" w:rsidRPr="004E1036" w:rsidRDefault="00296866" w:rsidP="00296866">
      <w:pPr>
        <w:tabs>
          <w:tab w:val="left" w:pos="3960"/>
        </w:tabs>
        <w:jc w:val="both"/>
        <w:rPr>
          <w:rFonts w:ascii="Arial Narrow" w:hAnsi="Arial Narrow" w:cs="Arial"/>
          <w:sz w:val="25"/>
          <w:szCs w:val="25"/>
        </w:rPr>
      </w:pPr>
      <w:r w:rsidRPr="004E1036">
        <w:rPr>
          <w:rFonts w:ascii="Arial Narrow" w:hAnsi="Arial Narrow" w:cs="Arial"/>
          <w:sz w:val="25"/>
          <w:szCs w:val="25"/>
        </w:rPr>
        <w:t xml:space="preserve"> </w:t>
      </w:r>
    </w:p>
    <w:p w14:paraId="544A2210" w14:textId="77777777" w:rsidR="00296866" w:rsidRPr="004E1036" w:rsidRDefault="00296866" w:rsidP="005776C1">
      <w:pPr>
        <w:pStyle w:val="PargrafodaLista"/>
        <w:numPr>
          <w:ilvl w:val="1"/>
          <w:numId w:val="7"/>
        </w:num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 Os itens que compõe o presente contrato são os seguintes:</w:t>
      </w:r>
    </w:p>
    <w:p w14:paraId="3B09983B" w14:textId="77777777" w:rsidR="00296866" w:rsidRPr="004E1036"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296866" w:rsidRPr="004E1036" w14:paraId="41CE7AD8"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TOTAL </w:t>
            </w:r>
          </w:p>
        </w:tc>
      </w:tr>
      <w:tr w:rsidR="00296866" w:rsidRPr="004E1036" w14:paraId="7CC08D44"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294B93AD"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36D1A34"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B932C3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814D07C"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8F2B51"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7C7DAF71"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5481290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1F8566E"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F185CA7"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4A75054"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1C1994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6B2329AA"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F0240EA"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4F6A496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A109B9B"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A2E78E0"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3E0150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69447E0"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962009"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0757D3F0"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7B2008CE"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3B8F86A8"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C2DAD62"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F612D9E"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E1FD5E5"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65DA7A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1F690DB" w14:textId="77777777" w:rsidR="00296866" w:rsidRPr="004E1036" w:rsidRDefault="00296866" w:rsidP="00296866">
            <w:pPr>
              <w:spacing w:line="256" w:lineRule="auto"/>
              <w:jc w:val="center"/>
              <w:rPr>
                <w:rFonts w:ascii="Arial Narrow" w:hAnsi="Arial Narrow" w:cs="Arial"/>
                <w:sz w:val="25"/>
                <w:szCs w:val="25"/>
                <w:lang w:eastAsia="en-US"/>
              </w:rPr>
            </w:pPr>
          </w:p>
        </w:tc>
      </w:tr>
    </w:tbl>
    <w:p w14:paraId="16FED294" w14:textId="77777777" w:rsidR="00296866" w:rsidRPr="004E1036" w:rsidRDefault="00296866" w:rsidP="00296866">
      <w:pPr>
        <w:tabs>
          <w:tab w:val="left" w:pos="3960"/>
        </w:tabs>
        <w:jc w:val="both"/>
        <w:rPr>
          <w:rFonts w:ascii="Arial Narrow" w:hAnsi="Arial Narrow" w:cs="Arial"/>
          <w:sz w:val="25"/>
          <w:szCs w:val="25"/>
        </w:rPr>
      </w:pPr>
    </w:p>
    <w:p w14:paraId="48E14877" w14:textId="77777777" w:rsidR="00296866" w:rsidRPr="004E1036" w:rsidRDefault="00296866" w:rsidP="00296866">
      <w:pPr>
        <w:tabs>
          <w:tab w:val="left" w:pos="3960"/>
        </w:tabs>
        <w:jc w:val="both"/>
        <w:rPr>
          <w:rFonts w:ascii="Arial Narrow" w:hAnsi="Arial Narrow" w:cs="Arial"/>
          <w:sz w:val="25"/>
          <w:szCs w:val="25"/>
        </w:rPr>
      </w:pPr>
    </w:p>
    <w:p w14:paraId="05A5C8C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SEGUNDA - DO VALOR DO CONTRATO</w:t>
      </w:r>
    </w:p>
    <w:p w14:paraId="441397EA" w14:textId="03AD00FB"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2.1</w:t>
      </w:r>
      <w:r w:rsidRPr="004E1036">
        <w:rPr>
          <w:rFonts w:ascii="Arial Narrow" w:hAnsi="Arial Narrow" w:cs="Arial"/>
          <w:sz w:val="25"/>
          <w:szCs w:val="25"/>
        </w:rPr>
        <w:tab/>
        <w:t xml:space="preserve">Os preços do </w:t>
      </w:r>
      <w:r w:rsidR="00AB160E">
        <w:rPr>
          <w:rFonts w:ascii="Arial Narrow" w:hAnsi="Arial Narrow" w:cs="Arial"/>
          <w:sz w:val="25"/>
          <w:szCs w:val="25"/>
        </w:rPr>
        <w:t xml:space="preserve">objeto </w:t>
      </w:r>
      <w:r w:rsidRPr="004E1036">
        <w:rPr>
          <w:rFonts w:ascii="Arial Narrow" w:hAnsi="Arial Narrow" w:cs="Arial"/>
          <w:sz w:val="25"/>
          <w:szCs w:val="25"/>
        </w:rPr>
        <w:t>a ser fornecido são aqueles constantes da Planilha apresentada pela CONTRATADA, sendo que o valor total do contrato é de R$</w:t>
      </w:r>
      <w:r w:rsidRPr="004E1036">
        <w:rPr>
          <w:rFonts w:ascii="Arial Narrow" w:hAnsi="Arial Narrow" w:cs="Arial"/>
          <w:sz w:val="25"/>
          <w:szCs w:val="25"/>
        </w:rPr>
        <w:tab/>
        <w:t>(</w:t>
      </w:r>
      <w:r w:rsidRPr="004E1036">
        <w:rPr>
          <w:rFonts w:ascii="Arial Narrow" w:hAnsi="Arial Narrow" w:cs="Arial"/>
          <w:sz w:val="25"/>
          <w:szCs w:val="25"/>
        </w:rPr>
        <w:tab/>
        <w:t>).</w:t>
      </w:r>
    </w:p>
    <w:p w14:paraId="2856A83A" w14:textId="3CC2A382"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w:t>
      </w:r>
      <w:r w:rsidR="00AB160E">
        <w:rPr>
          <w:rFonts w:ascii="Arial Narrow" w:hAnsi="Arial Narrow" w:cs="Arial"/>
          <w:sz w:val="25"/>
          <w:szCs w:val="25"/>
        </w:rPr>
        <w:t>2</w:t>
      </w:r>
      <w:r w:rsidRPr="004E1036">
        <w:rPr>
          <w:rFonts w:ascii="Arial Narrow" w:hAnsi="Arial Narrow" w:cs="Arial"/>
          <w:sz w:val="25"/>
          <w:szCs w:val="25"/>
        </w:rPr>
        <w:tab/>
        <w:t>– Os valores que compõe o presente contrato se encontram em consonância com os preços praticados no mercado, conforme</w:t>
      </w:r>
      <w:r w:rsidRPr="004E1036">
        <w:rPr>
          <w:rFonts w:ascii="Arial Narrow" w:hAnsi="Arial Narrow" w:cs="Arial"/>
          <w:sz w:val="25"/>
          <w:szCs w:val="25"/>
        </w:rPr>
        <w:tab/>
        <w:t>prévia</w:t>
      </w:r>
      <w:r w:rsidRPr="004E1036">
        <w:rPr>
          <w:rFonts w:ascii="Arial Narrow" w:hAnsi="Arial Narrow" w:cs="Arial"/>
          <w:sz w:val="25"/>
          <w:szCs w:val="25"/>
        </w:rPr>
        <w:tab/>
        <w:t>pesquisa</w:t>
      </w:r>
      <w:r w:rsidRPr="004E1036">
        <w:rPr>
          <w:rFonts w:ascii="Arial Narrow" w:hAnsi="Arial Narrow" w:cs="Arial"/>
          <w:sz w:val="25"/>
          <w:szCs w:val="25"/>
        </w:rPr>
        <w:tab/>
        <w:t>realizada</w:t>
      </w:r>
      <w:r w:rsidRPr="004E1036">
        <w:rPr>
          <w:rFonts w:ascii="Arial Narrow" w:hAnsi="Arial Narrow" w:cs="Arial"/>
          <w:sz w:val="25"/>
          <w:szCs w:val="25"/>
        </w:rPr>
        <w:tab/>
        <w:t>pelo</w:t>
      </w:r>
      <w:r w:rsidRPr="004E1036">
        <w:rPr>
          <w:rFonts w:ascii="Arial Narrow" w:hAnsi="Arial Narrow" w:cs="Arial"/>
          <w:sz w:val="25"/>
          <w:szCs w:val="25"/>
        </w:rPr>
        <w:tab/>
        <w:t>Setor</w:t>
      </w:r>
      <w:r w:rsidRPr="004E1036">
        <w:rPr>
          <w:rFonts w:ascii="Arial Narrow" w:hAnsi="Arial Narrow" w:cs="Arial"/>
          <w:sz w:val="25"/>
          <w:szCs w:val="25"/>
        </w:rPr>
        <w:tab/>
        <w:t>de Compras</w:t>
      </w:r>
      <w:r w:rsidRPr="004E1036">
        <w:rPr>
          <w:rFonts w:ascii="Arial Narrow" w:hAnsi="Arial Narrow" w:cs="Arial"/>
          <w:sz w:val="25"/>
          <w:szCs w:val="25"/>
        </w:rPr>
        <w:tab/>
        <w:t>da</w:t>
      </w:r>
      <w:r w:rsidRPr="004E1036">
        <w:rPr>
          <w:rFonts w:ascii="Arial Narrow" w:hAnsi="Arial Narrow" w:cs="Arial"/>
          <w:sz w:val="25"/>
          <w:szCs w:val="25"/>
        </w:rPr>
        <w:tab/>
        <w:t>CONTRATANTE.</w:t>
      </w:r>
    </w:p>
    <w:p w14:paraId="1F8072EB" w14:textId="77777777" w:rsidR="00296866" w:rsidRPr="004E1036" w:rsidRDefault="00296866" w:rsidP="00296866">
      <w:pPr>
        <w:spacing w:line="276" w:lineRule="auto"/>
        <w:jc w:val="both"/>
        <w:rPr>
          <w:rFonts w:ascii="Arial Narrow" w:hAnsi="Arial Narrow" w:cs="Arial"/>
          <w:sz w:val="25"/>
          <w:szCs w:val="25"/>
        </w:rPr>
      </w:pPr>
    </w:p>
    <w:p w14:paraId="1DC55D8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lastRenderedPageBreak/>
        <w:t>CLÁUSULA TERCEIRA - DOS PRAZOS</w:t>
      </w:r>
    </w:p>
    <w:p w14:paraId="37A24B81" w14:textId="6B83524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3.1</w:t>
      </w:r>
      <w:r w:rsidRPr="004E1036">
        <w:rPr>
          <w:rFonts w:ascii="Arial Narrow" w:hAnsi="Arial Narrow" w:cs="Arial"/>
          <w:sz w:val="25"/>
          <w:szCs w:val="25"/>
        </w:rPr>
        <w:tab/>
        <w:t xml:space="preserve">- A CONTRATADA ficará obrigada a </w:t>
      </w:r>
      <w:r w:rsidR="004E1036" w:rsidRPr="004E1036">
        <w:rPr>
          <w:rFonts w:ascii="Arial Narrow" w:hAnsi="Arial Narrow" w:cs="Arial"/>
          <w:sz w:val="25"/>
          <w:szCs w:val="25"/>
        </w:rPr>
        <w:t>entregar o</w:t>
      </w:r>
      <w:r w:rsidR="00AB160E">
        <w:rPr>
          <w:rFonts w:ascii="Arial Narrow" w:hAnsi="Arial Narrow" w:cs="Arial"/>
          <w:sz w:val="25"/>
          <w:szCs w:val="25"/>
        </w:rPr>
        <w:t xml:space="preserve"> objeto</w:t>
      </w:r>
      <w:r w:rsidRPr="004E1036">
        <w:rPr>
          <w:rFonts w:ascii="Arial Narrow" w:hAnsi="Arial Narrow" w:cs="Arial"/>
          <w:sz w:val="25"/>
          <w:szCs w:val="25"/>
        </w:rPr>
        <w:t xml:space="preserve"> de acordo com a solicitação na Ordem de empenho, após o recebimento do pedido de</w:t>
      </w:r>
      <w:r w:rsidR="0076398C">
        <w:rPr>
          <w:rFonts w:ascii="Arial Narrow" w:hAnsi="Arial Narrow" w:cs="Arial"/>
          <w:sz w:val="25"/>
          <w:szCs w:val="25"/>
        </w:rPr>
        <w:t xml:space="preserve"> </w:t>
      </w:r>
      <w:r w:rsidRPr="004E1036">
        <w:rPr>
          <w:rFonts w:ascii="Arial Narrow" w:hAnsi="Arial Narrow" w:cs="Arial"/>
          <w:sz w:val="25"/>
          <w:szCs w:val="25"/>
        </w:rPr>
        <w:t>aquisição emitido pela CONTRATANTE.</w:t>
      </w:r>
    </w:p>
    <w:p w14:paraId="68375B91" w14:textId="71AE126F"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3.2</w:t>
      </w:r>
      <w:r w:rsidRPr="004E1036">
        <w:rPr>
          <w:rFonts w:ascii="Arial Narrow" w:hAnsi="Arial Narrow" w:cs="Arial"/>
          <w:sz w:val="25"/>
          <w:szCs w:val="25"/>
        </w:rPr>
        <w:tab/>
        <w:t>– Em caso de recusa do fornecimento pela CONTRATANTE, em razão do mesmo não atender as especificações da proposta apresentada pela CONTRATADA, deverá a empresa substituir</w:t>
      </w:r>
      <w:r w:rsidR="0076398C">
        <w:rPr>
          <w:rFonts w:ascii="Arial Narrow" w:hAnsi="Arial Narrow" w:cs="Arial"/>
          <w:sz w:val="25"/>
          <w:szCs w:val="25"/>
        </w:rPr>
        <w:t>/reparar</w:t>
      </w:r>
      <w:r w:rsidRPr="004E1036">
        <w:rPr>
          <w:rFonts w:ascii="Arial Narrow" w:hAnsi="Arial Narrow" w:cs="Arial"/>
          <w:sz w:val="25"/>
          <w:szCs w:val="25"/>
        </w:rPr>
        <w:t xml:space="preserve"> o </w:t>
      </w:r>
      <w:r w:rsidR="0076398C">
        <w:rPr>
          <w:rFonts w:ascii="Arial Narrow" w:hAnsi="Arial Narrow" w:cs="Arial"/>
          <w:sz w:val="25"/>
          <w:szCs w:val="25"/>
        </w:rPr>
        <w:t>objeto</w:t>
      </w:r>
      <w:r w:rsidRPr="004E1036">
        <w:rPr>
          <w:rFonts w:ascii="Arial Narrow" w:hAnsi="Arial Narrow" w:cs="Arial"/>
          <w:sz w:val="25"/>
          <w:szCs w:val="25"/>
        </w:rPr>
        <w:t xml:space="preserve"> </w:t>
      </w:r>
      <w:r w:rsidR="0076398C">
        <w:rPr>
          <w:rFonts w:ascii="Arial Narrow" w:hAnsi="Arial Narrow" w:cs="Arial"/>
          <w:sz w:val="25"/>
          <w:szCs w:val="25"/>
        </w:rPr>
        <w:t xml:space="preserve">no prazo estabelecido pelo </w:t>
      </w:r>
      <w:r w:rsidR="000647F1">
        <w:rPr>
          <w:rFonts w:ascii="Arial Narrow" w:hAnsi="Arial Narrow" w:cs="Arial"/>
          <w:sz w:val="25"/>
          <w:szCs w:val="25"/>
        </w:rPr>
        <w:t xml:space="preserve">ente, </w:t>
      </w:r>
      <w:r w:rsidR="000647F1" w:rsidRPr="004E1036">
        <w:rPr>
          <w:rFonts w:ascii="Arial Narrow" w:hAnsi="Arial Narrow" w:cs="Arial"/>
          <w:sz w:val="25"/>
          <w:szCs w:val="25"/>
        </w:rPr>
        <w:t>a</w:t>
      </w:r>
      <w:r w:rsidRPr="004E1036">
        <w:rPr>
          <w:rFonts w:ascii="Arial Narrow" w:hAnsi="Arial Narrow" w:cs="Arial"/>
          <w:sz w:val="25"/>
          <w:szCs w:val="25"/>
        </w:rPr>
        <w:t xml:space="preserve"> contar da notificação da FISCALIZAÇÃO do CONTRATANTE.</w:t>
      </w:r>
    </w:p>
    <w:p w14:paraId="2EC0C35C" w14:textId="77777777" w:rsidR="00296866" w:rsidRPr="004E1036" w:rsidRDefault="00296866" w:rsidP="00296866">
      <w:pPr>
        <w:spacing w:line="276" w:lineRule="auto"/>
        <w:jc w:val="both"/>
        <w:rPr>
          <w:rFonts w:ascii="Arial Narrow" w:hAnsi="Arial Narrow" w:cs="Arial"/>
          <w:sz w:val="25"/>
          <w:szCs w:val="25"/>
        </w:rPr>
      </w:pPr>
    </w:p>
    <w:p w14:paraId="341379A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QUARTA - DO AMPARO LEGAL</w:t>
      </w:r>
    </w:p>
    <w:p w14:paraId="6A2F2F0B" w14:textId="67B612C1"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4.1 - A lavratura do presente contrato decorre da realização do Pregão Eletrônico nº _____/202x e, realizado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4E1036" w:rsidRDefault="00296866" w:rsidP="00296866">
      <w:pPr>
        <w:spacing w:line="276" w:lineRule="auto"/>
        <w:jc w:val="both"/>
        <w:rPr>
          <w:rFonts w:ascii="Arial Narrow" w:hAnsi="Arial Narrow" w:cs="Arial"/>
          <w:sz w:val="25"/>
          <w:szCs w:val="25"/>
        </w:rPr>
      </w:pPr>
    </w:p>
    <w:p w14:paraId="60E97549"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QUINTA - DA EXECUÇÃO DO CONTRATO</w:t>
      </w:r>
    </w:p>
    <w:p w14:paraId="77455971" w14:textId="6DA4ECEB"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4E1036">
        <w:rPr>
          <w:rFonts w:ascii="Arial Narrow" w:hAnsi="Arial Narrow" w:cs="Arial"/>
          <w:sz w:val="25"/>
          <w:szCs w:val="25"/>
        </w:rPr>
        <w:t>aplicando-se lhes</w:t>
      </w:r>
      <w:r w:rsidRPr="004E1036">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4E1036" w:rsidRDefault="00296866" w:rsidP="00296866">
      <w:pPr>
        <w:spacing w:line="276" w:lineRule="auto"/>
        <w:jc w:val="both"/>
        <w:rPr>
          <w:rFonts w:ascii="Arial Narrow" w:hAnsi="Arial Narrow" w:cs="Arial"/>
          <w:sz w:val="25"/>
          <w:szCs w:val="25"/>
        </w:rPr>
      </w:pPr>
    </w:p>
    <w:p w14:paraId="253967B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SEXTA - DA VIGÊNCIA E DA EFICÁCIA</w:t>
      </w:r>
    </w:p>
    <w:p w14:paraId="264C3A43" w14:textId="4F38D51F"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6.1 - O contrato terá a sua vigência até </w:t>
      </w:r>
      <w:r w:rsidR="00576460">
        <w:rPr>
          <w:rFonts w:ascii="Arial Narrow" w:hAnsi="Arial Narrow" w:cs="Arial"/>
          <w:sz w:val="25"/>
          <w:szCs w:val="25"/>
        </w:rPr>
        <w:t>31 (trinta e um ) de dezembro</w:t>
      </w:r>
      <w:r w:rsidRPr="004E1036">
        <w:rPr>
          <w:rFonts w:ascii="Arial Narrow" w:hAnsi="Arial Narrow" w:cs="Arial"/>
          <w:sz w:val="25"/>
          <w:szCs w:val="25"/>
        </w:rPr>
        <w:t xml:space="preserve">, podendo celebrar contratos com prazo de até 05 (cinco) anos contados da assinatura do contrato, prorrogável por até 10 (dez) anos, na forma dos artigos 106 e 107 da Lei 14.133/2021, e suas alterações. </w:t>
      </w:r>
    </w:p>
    <w:p w14:paraId="5563D5F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4E1036" w:rsidRDefault="00296866" w:rsidP="00296866">
      <w:pPr>
        <w:spacing w:line="276" w:lineRule="auto"/>
        <w:jc w:val="both"/>
        <w:rPr>
          <w:rFonts w:ascii="Arial Narrow" w:hAnsi="Arial Narrow" w:cs="Arial"/>
          <w:sz w:val="25"/>
          <w:szCs w:val="25"/>
        </w:rPr>
      </w:pPr>
    </w:p>
    <w:p w14:paraId="1F30436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SÉTIMA - DOS ENCARGOS DO CONTRATANTE</w:t>
      </w:r>
    </w:p>
    <w:p w14:paraId="1995EB7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7.1</w:t>
      </w:r>
      <w:r w:rsidRPr="004E1036">
        <w:rPr>
          <w:rFonts w:ascii="Arial Narrow" w:hAnsi="Arial Narrow" w:cs="Arial"/>
          <w:sz w:val="25"/>
          <w:szCs w:val="25"/>
        </w:rPr>
        <w:tab/>
        <w:t>- Caberá ao CONTRATANTE:</w:t>
      </w:r>
    </w:p>
    <w:p w14:paraId="2776ADB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7.1.1</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prestar</w:t>
      </w:r>
      <w:proofErr w:type="gramEnd"/>
      <w:r w:rsidRPr="004E1036">
        <w:rPr>
          <w:rFonts w:ascii="Arial Narrow" w:hAnsi="Arial Narrow" w:cs="Arial"/>
          <w:sz w:val="25"/>
          <w:szCs w:val="25"/>
        </w:rPr>
        <w:t xml:space="preserve"> as informações e os esclarecimentos que venham a ser solicitados pelos funcionários da CONTRATADA;</w:t>
      </w:r>
    </w:p>
    <w:p w14:paraId="0EF30087" w14:textId="3FCE2B7C"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7.1.2</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rejeitar</w:t>
      </w:r>
      <w:proofErr w:type="gramEnd"/>
      <w:r w:rsidRPr="004E1036">
        <w:rPr>
          <w:rFonts w:ascii="Arial Narrow" w:hAnsi="Arial Narrow" w:cs="Arial"/>
          <w:sz w:val="25"/>
          <w:szCs w:val="25"/>
        </w:rPr>
        <w:t xml:space="preserve"> qualquer </w:t>
      </w:r>
      <w:r w:rsidR="00564E12">
        <w:rPr>
          <w:rFonts w:ascii="Arial Narrow" w:hAnsi="Arial Narrow" w:cs="Arial"/>
          <w:sz w:val="25"/>
          <w:szCs w:val="25"/>
        </w:rPr>
        <w:t>objeto</w:t>
      </w:r>
      <w:r w:rsidRPr="004E1036">
        <w:rPr>
          <w:rFonts w:ascii="Arial Narrow" w:hAnsi="Arial Narrow" w:cs="Arial"/>
          <w:sz w:val="25"/>
          <w:szCs w:val="25"/>
        </w:rPr>
        <w:t xml:space="preserve"> entregue equivocadamente ou em desacordo com as especificações constantes do Anexo I do edital do Pregão Eletrônico n.º _____/202x;</w:t>
      </w:r>
    </w:p>
    <w:p w14:paraId="1B67F3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7.1.3</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impedir</w:t>
      </w:r>
      <w:proofErr w:type="gramEnd"/>
      <w:r w:rsidRPr="004E1036">
        <w:rPr>
          <w:rFonts w:ascii="Arial Narrow" w:hAnsi="Arial Narrow" w:cs="Arial"/>
          <w:sz w:val="25"/>
          <w:szCs w:val="25"/>
        </w:rPr>
        <w:t xml:space="preserve"> que terceiros executem o fornecimento objeto deste contrato;</w:t>
      </w:r>
    </w:p>
    <w:p w14:paraId="7DF9AD3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7.1.4</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atestar</w:t>
      </w:r>
      <w:proofErr w:type="gramEnd"/>
      <w:r w:rsidRPr="004E1036">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4E1036" w:rsidRDefault="00296866" w:rsidP="00296866">
      <w:pPr>
        <w:spacing w:line="276" w:lineRule="auto"/>
        <w:jc w:val="both"/>
        <w:rPr>
          <w:rFonts w:ascii="Arial Narrow" w:hAnsi="Arial Narrow" w:cs="Arial"/>
          <w:sz w:val="25"/>
          <w:szCs w:val="25"/>
        </w:rPr>
      </w:pPr>
    </w:p>
    <w:p w14:paraId="45711A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OITAVA - DOS ENCARGOS DA CONTRATADA</w:t>
      </w:r>
    </w:p>
    <w:p w14:paraId="1F01A152"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lastRenderedPageBreak/>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8.1.1</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responder</w:t>
      </w:r>
      <w:proofErr w:type="gramEnd"/>
      <w:r w:rsidRPr="004E1036">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8.1.2</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manter</w:t>
      </w:r>
      <w:proofErr w:type="gramEnd"/>
      <w:r w:rsidRPr="004E1036">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8.1.3</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responder</w:t>
      </w:r>
      <w:proofErr w:type="gramEnd"/>
      <w:r w:rsidRPr="004E1036">
        <w:rPr>
          <w:rFonts w:ascii="Arial Narrow" w:hAnsi="Arial Narrow" w:cs="Arial"/>
          <w:sz w:val="25"/>
          <w:szCs w:val="25"/>
        </w:rPr>
        <w:t>, ainda, por quaisquer danos causados diretamente a administração ou a terceiros, durante a execução alvo deste contrato;</w:t>
      </w:r>
    </w:p>
    <w:p w14:paraId="4FD1170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8.1.4</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reexecutar</w:t>
      </w:r>
      <w:proofErr w:type="gramEnd"/>
      <w:r w:rsidRPr="004E1036">
        <w:rPr>
          <w:rFonts w:ascii="Arial Narrow" w:hAnsi="Arial Narrow" w:cs="Arial"/>
          <w:sz w:val="25"/>
          <w:szCs w:val="25"/>
        </w:rPr>
        <w:t>, às suas expensas, no total ou em parte, os fornecimentos executados referentes ao objeto em que se verificarem vícios, defeitos ou incorreções;</w:t>
      </w:r>
    </w:p>
    <w:p w14:paraId="236C6FE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8.1.5</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comunicar</w:t>
      </w:r>
      <w:proofErr w:type="gramEnd"/>
      <w:r w:rsidRPr="004E1036">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8.1.6</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manter-se</w:t>
      </w:r>
      <w:proofErr w:type="gramEnd"/>
      <w:r w:rsidRPr="004E1036">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8.2</w:t>
      </w:r>
      <w:r w:rsidRPr="004E103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4E1036" w:rsidRDefault="00296866" w:rsidP="00296866">
      <w:pPr>
        <w:spacing w:line="276" w:lineRule="auto"/>
        <w:jc w:val="both"/>
        <w:rPr>
          <w:rFonts w:ascii="Arial Narrow" w:hAnsi="Arial Narrow" w:cs="Arial"/>
          <w:sz w:val="25"/>
          <w:szCs w:val="25"/>
        </w:rPr>
      </w:pPr>
    </w:p>
    <w:p w14:paraId="2A64E1FF"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NONA - DAS OBRIGAÇÕES GERAIS</w:t>
      </w:r>
    </w:p>
    <w:p w14:paraId="7B3EB652" w14:textId="3CF78348"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9.1</w:t>
      </w:r>
      <w:r w:rsidRPr="004E1036">
        <w:rPr>
          <w:rFonts w:ascii="Arial Narrow" w:hAnsi="Arial Narrow" w:cs="Arial"/>
          <w:sz w:val="25"/>
          <w:szCs w:val="25"/>
        </w:rPr>
        <w:tab/>
        <w:t>-</w:t>
      </w:r>
      <w:r w:rsidRPr="004E1036">
        <w:rPr>
          <w:rFonts w:ascii="Arial Narrow" w:hAnsi="Arial Narrow" w:cs="Arial"/>
          <w:sz w:val="25"/>
          <w:szCs w:val="25"/>
        </w:rPr>
        <w:tab/>
        <w:t>Deverá</w:t>
      </w:r>
      <w:r w:rsidRPr="004E1036">
        <w:rPr>
          <w:rFonts w:ascii="Arial Narrow" w:hAnsi="Arial Narrow" w:cs="Arial"/>
          <w:sz w:val="25"/>
          <w:szCs w:val="25"/>
        </w:rPr>
        <w:tab/>
        <w:t>a</w:t>
      </w:r>
      <w:r w:rsidRPr="004E1036">
        <w:rPr>
          <w:rFonts w:ascii="Arial Narrow" w:hAnsi="Arial Narrow" w:cs="Arial"/>
          <w:sz w:val="25"/>
          <w:szCs w:val="25"/>
        </w:rPr>
        <w:tab/>
        <w:t>CONTRATADA</w:t>
      </w:r>
      <w:r w:rsidR="00A155A4">
        <w:rPr>
          <w:rFonts w:ascii="Arial Narrow" w:hAnsi="Arial Narrow" w:cs="Arial"/>
          <w:sz w:val="25"/>
          <w:szCs w:val="25"/>
        </w:rPr>
        <w:t xml:space="preserve"> </w:t>
      </w:r>
      <w:r w:rsidRPr="004E1036">
        <w:rPr>
          <w:rFonts w:ascii="Arial Narrow" w:hAnsi="Arial Narrow" w:cs="Arial"/>
          <w:sz w:val="25"/>
          <w:szCs w:val="25"/>
        </w:rPr>
        <w:tab/>
        <w:t>observar,</w:t>
      </w:r>
      <w:r w:rsidRPr="004E1036">
        <w:rPr>
          <w:rFonts w:ascii="Arial Narrow" w:hAnsi="Arial Narrow" w:cs="Arial"/>
          <w:sz w:val="25"/>
          <w:szCs w:val="25"/>
        </w:rPr>
        <w:tab/>
        <w:t>também,</w:t>
      </w:r>
      <w:r w:rsidRPr="004E1036">
        <w:rPr>
          <w:rFonts w:ascii="Arial Narrow" w:hAnsi="Arial Narrow" w:cs="Arial"/>
          <w:sz w:val="25"/>
          <w:szCs w:val="25"/>
        </w:rPr>
        <w:tab/>
        <w:t>o</w:t>
      </w:r>
      <w:r w:rsidRPr="004E1036">
        <w:rPr>
          <w:rFonts w:ascii="Arial Narrow" w:hAnsi="Arial Narrow" w:cs="Arial"/>
          <w:sz w:val="25"/>
          <w:szCs w:val="25"/>
        </w:rPr>
        <w:tab/>
        <w:t>seguinte:</w:t>
      </w:r>
    </w:p>
    <w:p w14:paraId="2FE55A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9.1.1</w:t>
      </w:r>
      <w:r w:rsidRPr="004E103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9.1.2</w:t>
      </w:r>
      <w:r w:rsidRPr="004E1036">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4E1036" w:rsidRDefault="00296866" w:rsidP="00757C32">
      <w:pPr>
        <w:spacing w:line="276" w:lineRule="auto"/>
        <w:jc w:val="both"/>
        <w:rPr>
          <w:rFonts w:ascii="Arial Narrow" w:hAnsi="Arial Narrow" w:cs="Arial"/>
          <w:sz w:val="25"/>
          <w:szCs w:val="25"/>
        </w:rPr>
      </w:pPr>
      <w:r w:rsidRPr="004E1036">
        <w:rPr>
          <w:rFonts w:ascii="Arial Narrow" w:hAnsi="Arial Narrow" w:cs="Arial"/>
          <w:sz w:val="25"/>
          <w:szCs w:val="25"/>
        </w:rPr>
        <w:t>9.1.3</w:t>
      </w:r>
      <w:r w:rsidRPr="004E1036">
        <w:rPr>
          <w:rFonts w:ascii="Arial Narrow" w:hAnsi="Arial Narrow" w:cs="Arial"/>
          <w:sz w:val="25"/>
          <w:szCs w:val="25"/>
        </w:rPr>
        <w:tab/>
        <w:t>- é permitida a subcontratação de outra empresa para a execução objeto deste contrato.</w:t>
      </w:r>
    </w:p>
    <w:p w14:paraId="4DA89A2B" w14:textId="77777777" w:rsidR="00296866" w:rsidRPr="004E1036" w:rsidRDefault="00296866" w:rsidP="00296866">
      <w:pPr>
        <w:spacing w:line="276" w:lineRule="auto"/>
        <w:jc w:val="both"/>
        <w:rPr>
          <w:rFonts w:ascii="Arial Narrow" w:hAnsi="Arial Narrow" w:cs="Arial"/>
          <w:sz w:val="25"/>
          <w:szCs w:val="25"/>
        </w:rPr>
      </w:pPr>
    </w:p>
    <w:p w14:paraId="582F55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 DO ACOMPANHAMENTO E DA FISCALIZAÇÃO</w:t>
      </w:r>
    </w:p>
    <w:p w14:paraId="2ADF20C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10.1</w:t>
      </w:r>
      <w:r w:rsidRPr="004E1036">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10.2</w:t>
      </w:r>
      <w:r w:rsidRPr="004E103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10.3</w:t>
      </w:r>
      <w:r w:rsidRPr="004E103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10.4</w:t>
      </w:r>
      <w:r w:rsidRPr="004E1036">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4E1036" w:rsidRDefault="00296866" w:rsidP="00296866">
      <w:pPr>
        <w:spacing w:line="276" w:lineRule="auto"/>
        <w:jc w:val="both"/>
        <w:rPr>
          <w:rFonts w:ascii="Arial Narrow" w:hAnsi="Arial Narrow" w:cs="Arial"/>
          <w:sz w:val="25"/>
          <w:szCs w:val="25"/>
        </w:rPr>
      </w:pPr>
    </w:p>
    <w:p w14:paraId="1336596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PRIMEIRA - DA ATESTAÇÃO</w:t>
      </w:r>
    </w:p>
    <w:p w14:paraId="271168D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SEGUNDA - DA DOTAÇÃO ORÇAMENTÁRIA</w:t>
      </w:r>
    </w:p>
    <w:p w14:paraId="6BB4010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12.1 - A despesa com a execução do presente contrato está a cargo da dotação orçamentária:</w:t>
      </w:r>
    </w:p>
    <w:p w14:paraId="7399072B" w14:textId="77777777" w:rsidR="00296866" w:rsidRPr="004E1036" w:rsidRDefault="00296866" w:rsidP="00296866">
      <w:pPr>
        <w:spacing w:line="276" w:lineRule="auto"/>
        <w:jc w:val="both"/>
        <w:rPr>
          <w:rFonts w:ascii="Arial Narrow" w:hAnsi="Arial Narrow" w:cs="Arial"/>
          <w:sz w:val="25"/>
          <w:szCs w:val="25"/>
        </w:rPr>
      </w:pPr>
    </w:p>
    <w:p w14:paraId="50B4E658"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9.0 DOTAÇÃO ORÇAMENTÁRIA</w:t>
      </w:r>
    </w:p>
    <w:p w14:paraId="25FC70C9" w14:textId="1FD47559" w:rsidR="00296866" w:rsidRDefault="00296866" w:rsidP="009B06D0">
      <w:pPr>
        <w:spacing w:line="276" w:lineRule="auto"/>
        <w:jc w:val="both"/>
        <w:rPr>
          <w:rFonts w:ascii="Arial Narrow" w:hAnsi="Arial Narrow" w:cs="Arial"/>
          <w:b/>
          <w:sz w:val="25"/>
          <w:szCs w:val="25"/>
        </w:rPr>
      </w:pPr>
    </w:p>
    <w:tbl>
      <w:tblPr>
        <w:tblStyle w:val="TabeladeGrade4"/>
        <w:tblW w:w="9271" w:type="dxa"/>
        <w:tblLayout w:type="fixed"/>
        <w:tblLook w:val="04A0" w:firstRow="1" w:lastRow="0" w:firstColumn="1" w:lastColumn="0" w:noHBand="0" w:noVBand="1"/>
      </w:tblPr>
      <w:tblGrid>
        <w:gridCol w:w="1980"/>
        <w:gridCol w:w="2268"/>
        <w:gridCol w:w="1417"/>
        <w:gridCol w:w="2381"/>
        <w:gridCol w:w="1225"/>
      </w:tblGrid>
      <w:tr w:rsidR="00AE246B" w:rsidRPr="00AE246B" w14:paraId="2C4BE7AC" w14:textId="77777777" w:rsidTr="00AE24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BCF9AB2" w14:textId="77777777" w:rsidR="00AE246B" w:rsidRPr="00AE246B" w:rsidRDefault="00AE246B" w:rsidP="005B679D">
            <w:pPr>
              <w:jc w:val="center"/>
              <w:rPr>
                <w:rFonts w:ascii="Arial Narrow" w:hAnsi="Arial Narrow" w:cs="Times New Roman"/>
                <w:b w:val="0"/>
                <w:sz w:val="25"/>
                <w:szCs w:val="25"/>
              </w:rPr>
            </w:pPr>
            <w:r w:rsidRPr="00AE246B">
              <w:rPr>
                <w:rFonts w:ascii="Arial Narrow" w:hAnsi="Arial Narrow" w:cs="Times New Roman"/>
                <w:sz w:val="25"/>
                <w:szCs w:val="25"/>
              </w:rPr>
              <w:t>ÓRGÃO CREDENCIANTE</w:t>
            </w:r>
          </w:p>
        </w:tc>
        <w:tc>
          <w:tcPr>
            <w:tcW w:w="2268" w:type="dxa"/>
          </w:tcPr>
          <w:p w14:paraId="366E5044" w14:textId="77777777" w:rsidR="00AE246B" w:rsidRPr="00AE246B" w:rsidRDefault="00AE246B" w:rsidP="005B679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AE246B">
              <w:rPr>
                <w:rFonts w:ascii="Arial Narrow" w:hAnsi="Arial Narrow" w:cs="Times New Roman"/>
                <w:sz w:val="25"/>
                <w:szCs w:val="25"/>
              </w:rPr>
              <w:t>DOTAÇÃO ORÇAMENTARIA</w:t>
            </w:r>
          </w:p>
        </w:tc>
        <w:tc>
          <w:tcPr>
            <w:tcW w:w="1417" w:type="dxa"/>
          </w:tcPr>
          <w:p w14:paraId="410A23FC" w14:textId="77777777" w:rsidR="00AE246B" w:rsidRPr="00AE246B" w:rsidRDefault="00AE246B" w:rsidP="005B679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AE246B">
              <w:rPr>
                <w:rFonts w:ascii="Arial Narrow" w:hAnsi="Arial Narrow" w:cs="Times New Roman"/>
                <w:sz w:val="25"/>
                <w:szCs w:val="25"/>
              </w:rPr>
              <w:t>ELEMENTO DE DESPESA</w:t>
            </w:r>
          </w:p>
        </w:tc>
        <w:tc>
          <w:tcPr>
            <w:tcW w:w="2381" w:type="dxa"/>
          </w:tcPr>
          <w:p w14:paraId="27B9213C" w14:textId="58D7203C" w:rsidR="00AE246B" w:rsidRPr="00AE246B" w:rsidRDefault="00AE246B" w:rsidP="00AE246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Cs w:val="0"/>
                <w:color w:val="EE0000"/>
                <w:sz w:val="25"/>
                <w:szCs w:val="25"/>
              </w:rPr>
            </w:pPr>
            <w:r w:rsidRPr="00AE246B">
              <w:rPr>
                <w:rFonts w:ascii="Arial Narrow" w:hAnsi="Arial Narrow" w:cs="Times New Roman"/>
                <w:sz w:val="25"/>
                <w:szCs w:val="25"/>
              </w:rPr>
              <w:t>FONTE DE RECURSO</w:t>
            </w:r>
          </w:p>
        </w:tc>
        <w:tc>
          <w:tcPr>
            <w:tcW w:w="1225" w:type="dxa"/>
          </w:tcPr>
          <w:p w14:paraId="043CD1DE" w14:textId="77777777" w:rsidR="00AE246B" w:rsidRPr="00AE246B" w:rsidRDefault="00AE246B" w:rsidP="005B679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AE246B">
              <w:rPr>
                <w:rFonts w:ascii="Arial Narrow" w:hAnsi="Arial Narrow" w:cs="Times New Roman"/>
                <w:sz w:val="25"/>
                <w:szCs w:val="25"/>
              </w:rPr>
              <w:t>FICHA</w:t>
            </w:r>
          </w:p>
        </w:tc>
      </w:tr>
      <w:tr w:rsidR="00AE246B" w:rsidRPr="00AE246B" w14:paraId="1694A7CA" w14:textId="77777777" w:rsidTr="005B679D">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770389E6" w14:textId="223E4F0E" w:rsidR="00AE246B" w:rsidRPr="009B06D0" w:rsidRDefault="009B06D0" w:rsidP="005B679D">
            <w:pPr>
              <w:jc w:val="center"/>
              <w:rPr>
                <w:rFonts w:ascii="Arial Narrow" w:hAnsi="Arial Narrow" w:cs="Times New Roman"/>
                <w:b w:val="0"/>
                <w:sz w:val="25"/>
                <w:szCs w:val="25"/>
              </w:rPr>
            </w:pPr>
            <w:r w:rsidRPr="009B06D0">
              <w:rPr>
                <w:rFonts w:ascii="Times New Roman" w:hAnsi="Times New Roman" w:cs="Times New Roman"/>
                <w:b w:val="0"/>
                <w:sz w:val="20"/>
                <w:szCs w:val="20"/>
              </w:rPr>
              <w:t>AQUISIÇAO DE EQUIPAMENTO E MATERIAL PERMANENTE</w:t>
            </w:r>
          </w:p>
        </w:tc>
        <w:tc>
          <w:tcPr>
            <w:tcW w:w="2268" w:type="dxa"/>
            <w:vMerge w:val="restart"/>
          </w:tcPr>
          <w:p w14:paraId="5DCE2348" w14:textId="0CBCB990" w:rsidR="00AE246B" w:rsidRPr="00AE246B" w:rsidRDefault="009B06D0" w:rsidP="005B679D">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CF270D">
              <w:rPr>
                <w:rFonts w:ascii="Times New Roman" w:hAnsi="Times New Roman" w:cs="Times New Roman"/>
                <w:sz w:val="20"/>
                <w:szCs w:val="20"/>
              </w:rPr>
              <w:t>04.12.10.301.0010.1.082</w:t>
            </w:r>
          </w:p>
        </w:tc>
        <w:tc>
          <w:tcPr>
            <w:tcW w:w="1417" w:type="dxa"/>
            <w:vMerge w:val="restart"/>
          </w:tcPr>
          <w:p w14:paraId="482C5C32" w14:textId="6F33F37E" w:rsidR="00AE246B" w:rsidRPr="00AE246B" w:rsidRDefault="009B06D0" w:rsidP="005B679D">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CF270D">
              <w:rPr>
                <w:rFonts w:ascii="Times New Roman" w:hAnsi="Times New Roman" w:cs="Times New Roman"/>
                <w:sz w:val="20"/>
                <w:szCs w:val="20"/>
              </w:rPr>
              <w:t>4.4.90.52</w:t>
            </w:r>
          </w:p>
        </w:tc>
        <w:tc>
          <w:tcPr>
            <w:tcW w:w="2381" w:type="dxa"/>
          </w:tcPr>
          <w:p w14:paraId="037DE058" w14:textId="76AB4B91" w:rsidR="00AE246B" w:rsidRPr="00AE246B" w:rsidRDefault="00AE246B" w:rsidP="005B679D">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p>
        </w:tc>
        <w:tc>
          <w:tcPr>
            <w:tcW w:w="1225" w:type="dxa"/>
            <w:vMerge w:val="restart"/>
          </w:tcPr>
          <w:p w14:paraId="0F143DD4" w14:textId="1482316C" w:rsidR="00AE246B" w:rsidRPr="00AE246B" w:rsidRDefault="009B06D0" w:rsidP="005B679D">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Pr>
                <w:rFonts w:ascii="Arial Narrow" w:hAnsi="Arial Narrow" w:cs="Times New Roman"/>
                <w:sz w:val="25"/>
                <w:szCs w:val="25"/>
              </w:rPr>
              <w:t>195</w:t>
            </w:r>
          </w:p>
        </w:tc>
      </w:tr>
      <w:tr w:rsidR="009B06D0" w:rsidRPr="00AE246B" w14:paraId="0E627654" w14:textId="77777777" w:rsidTr="009B06D0">
        <w:trPr>
          <w:trHeight w:val="345"/>
        </w:trPr>
        <w:tc>
          <w:tcPr>
            <w:cnfStyle w:val="001000000000" w:firstRow="0" w:lastRow="0" w:firstColumn="1" w:lastColumn="0" w:oddVBand="0" w:evenVBand="0" w:oddHBand="0" w:evenHBand="0" w:firstRowFirstColumn="0" w:firstRowLastColumn="0" w:lastRowFirstColumn="0" w:lastRowLastColumn="0"/>
            <w:tcW w:w="1980" w:type="dxa"/>
            <w:vMerge/>
          </w:tcPr>
          <w:p w14:paraId="5FF5A595" w14:textId="77777777" w:rsidR="009B06D0" w:rsidRPr="00AE246B" w:rsidRDefault="009B06D0" w:rsidP="009B06D0">
            <w:pPr>
              <w:jc w:val="center"/>
              <w:rPr>
                <w:rFonts w:ascii="Arial Narrow" w:hAnsi="Arial Narrow" w:cs="Times New Roman"/>
                <w:color w:val="EE0000"/>
                <w:sz w:val="25"/>
                <w:szCs w:val="25"/>
              </w:rPr>
            </w:pPr>
          </w:p>
        </w:tc>
        <w:tc>
          <w:tcPr>
            <w:tcW w:w="2268" w:type="dxa"/>
            <w:vMerge/>
          </w:tcPr>
          <w:p w14:paraId="6DDE1D9E" w14:textId="77777777" w:rsidR="009B06D0" w:rsidRPr="00AE246B" w:rsidRDefault="009B06D0" w:rsidP="009B06D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c>
          <w:tcPr>
            <w:tcW w:w="1417" w:type="dxa"/>
            <w:vMerge/>
          </w:tcPr>
          <w:p w14:paraId="7D232417" w14:textId="77777777" w:rsidR="009B06D0" w:rsidRPr="00AE246B" w:rsidRDefault="009B06D0" w:rsidP="009B06D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EE0000"/>
                <w:sz w:val="25"/>
                <w:szCs w:val="25"/>
              </w:rPr>
            </w:pPr>
          </w:p>
        </w:tc>
        <w:tc>
          <w:tcPr>
            <w:tcW w:w="2381" w:type="dxa"/>
            <w:vAlign w:val="center"/>
          </w:tcPr>
          <w:p w14:paraId="6EBFF2DE" w14:textId="5BF1A4F4" w:rsidR="009B06D0" w:rsidRPr="00AE246B" w:rsidRDefault="009B06D0" w:rsidP="009B06D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CF270D">
              <w:rPr>
                <w:rFonts w:ascii="Times New Roman" w:hAnsi="Times New Roman" w:cs="Times New Roman"/>
                <w:sz w:val="20"/>
                <w:szCs w:val="20"/>
              </w:rPr>
              <w:t>1.500.1002</w:t>
            </w:r>
          </w:p>
        </w:tc>
        <w:tc>
          <w:tcPr>
            <w:tcW w:w="1225" w:type="dxa"/>
            <w:vMerge/>
          </w:tcPr>
          <w:p w14:paraId="54D51A65" w14:textId="77777777" w:rsidR="009B06D0" w:rsidRPr="00AE246B" w:rsidRDefault="009B06D0" w:rsidP="009B06D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r>
      <w:tr w:rsidR="009B06D0" w:rsidRPr="00AE246B" w14:paraId="2F6200DD" w14:textId="77777777" w:rsidTr="005B67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80" w:type="dxa"/>
            <w:vMerge/>
          </w:tcPr>
          <w:p w14:paraId="08E9EF9A" w14:textId="77777777" w:rsidR="009B06D0" w:rsidRPr="00AE246B" w:rsidRDefault="009B06D0" w:rsidP="009B06D0">
            <w:pPr>
              <w:jc w:val="center"/>
              <w:rPr>
                <w:rFonts w:ascii="Arial Narrow" w:hAnsi="Arial Narrow" w:cs="Times New Roman"/>
                <w:sz w:val="25"/>
                <w:szCs w:val="25"/>
              </w:rPr>
            </w:pPr>
          </w:p>
        </w:tc>
        <w:tc>
          <w:tcPr>
            <w:tcW w:w="2268" w:type="dxa"/>
            <w:vMerge/>
          </w:tcPr>
          <w:p w14:paraId="119998ED" w14:textId="77777777" w:rsidR="009B06D0" w:rsidRPr="00AE246B" w:rsidRDefault="009B06D0" w:rsidP="009B06D0">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p>
        </w:tc>
        <w:tc>
          <w:tcPr>
            <w:tcW w:w="1417" w:type="dxa"/>
            <w:vMerge/>
          </w:tcPr>
          <w:p w14:paraId="4C8C757E" w14:textId="77777777" w:rsidR="009B06D0" w:rsidRPr="00AE246B" w:rsidRDefault="009B06D0" w:rsidP="009B06D0">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p>
        </w:tc>
        <w:tc>
          <w:tcPr>
            <w:tcW w:w="2381" w:type="dxa"/>
          </w:tcPr>
          <w:p w14:paraId="43DF5BA7" w14:textId="61AEB554" w:rsidR="009B06D0" w:rsidRPr="00AE246B" w:rsidRDefault="009B06D0" w:rsidP="009B06D0">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p>
        </w:tc>
        <w:tc>
          <w:tcPr>
            <w:tcW w:w="1225" w:type="dxa"/>
            <w:vMerge/>
          </w:tcPr>
          <w:p w14:paraId="6ACC017D" w14:textId="77777777" w:rsidR="009B06D0" w:rsidRPr="00AE246B" w:rsidRDefault="009B06D0" w:rsidP="009B06D0">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p>
        </w:tc>
      </w:tr>
    </w:tbl>
    <w:p w14:paraId="1CAC8E42" w14:textId="77777777" w:rsidR="00296866" w:rsidRPr="004E1036" w:rsidRDefault="00296866" w:rsidP="00296866">
      <w:pPr>
        <w:spacing w:line="276" w:lineRule="auto"/>
        <w:jc w:val="both"/>
        <w:rPr>
          <w:rFonts w:ascii="Arial Narrow" w:hAnsi="Arial Narrow" w:cs="Arial"/>
          <w:sz w:val="25"/>
          <w:szCs w:val="25"/>
        </w:rPr>
      </w:pPr>
    </w:p>
    <w:p w14:paraId="22DA2EB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TERCEIRA - DO PAGAMENTO</w:t>
      </w:r>
    </w:p>
    <w:p w14:paraId="273F6A9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13.1</w:t>
      </w:r>
      <w:r w:rsidRPr="004E103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13.2</w:t>
      </w:r>
      <w:r w:rsidRPr="004E103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13.3</w:t>
      </w:r>
      <w:r w:rsidRPr="004E103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w:t>
      </w:r>
      <w:r w:rsidRPr="004E1036">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13.4.1</w:t>
      </w:r>
      <w:r w:rsidRPr="004E1036">
        <w:rPr>
          <w:rFonts w:ascii="Arial Narrow" w:hAnsi="Arial Narrow" w:cs="Arial"/>
          <w:sz w:val="25"/>
          <w:szCs w:val="25"/>
        </w:rPr>
        <w:tab/>
        <w:t xml:space="preserve">- Nos casos de eventuais atrasos de pagamento, desde que a CONTRATADA não tenha concorrido de alguma forma para tanto, fica convencionado que a taxa de compensação financeira devida pelo </w:t>
      </w:r>
      <w:r w:rsidRPr="004E1036">
        <w:rPr>
          <w:rFonts w:ascii="Arial Narrow" w:hAnsi="Arial Narrow" w:cs="Arial"/>
          <w:sz w:val="25"/>
          <w:szCs w:val="25"/>
        </w:rPr>
        <w:lastRenderedPageBreak/>
        <w:t>CONTRATANTE, entre a data acima referida e a correspondente ao efetivo adimplemento da parcela, será calculada mediante a aplicação da seguinte fórmula:</w:t>
      </w:r>
    </w:p>
    <w:p w14:paraId="11B47B34" w14:textId="77777777" w:rsidR="00296866" w:rsidRPr="004E1036" w:rsidRDefault="00296866" w:rsidP="00296866">
      <w:pPr>
        <w:spacing w:line="276" w:lineRule="auto"/>
        <w:jc w:val="both"/>
        <w:rPr>
          <w:rFonts w:ascii="Arial Narrow" w:hAnsi="Arial Narrow" w:cs="Arial"/>
          <w:sz w:val="25"/>
          <w:szCs w:val="25"/>
        </w:rPr>
      </w:pPr>
    </w:p>
    <w:p w14:paraId="53E72F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I x N x VP onde:</w:t>
      </w:r>
    </w:p>
    <w:p w14:paraId="671A93F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Encargos moratórios;</w:t>
      </w:r>
    </w:p>
    <w:p w14:paraId="01AA72B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Índice de compensação financeira, assim apurado:</w:t>
      </w:r>
    </w:p>
    <w:p w14:paraId="096E95C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TX ==&gt; I = (6/100) ==&gt; I = 0,00016438 365 365</w:t>
      </w:r>
    </w:p>
    <w:p w14:paraId="7274318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TX - Percentual da taxa anual = 6% 13.4.2</w:t>
      </w:r>
    </w:p>
    <w:p w14:paraId="6E9BE1A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 A compensação financeira prevista nesta condição será incluída na fatura do mês seguinte ao da ocorrência.</w:t>
      </w:r>
    </w:p>
    <w:p w14:paraId="6D2C5F2A" w14:textId="77777777" w:rsidR="00296866" w:rsidRPr="004E1036" w:rsidRDefault="00296866" w:rsidP="00296866">
      <w:pPr>
        <w:spacing w:line="276" w:lineRule="auto"/>
        <w:jc w:val="both"/>
        <w:rPr>
          <w:rFonts w:ascii="Arial Narrow" w:hAnsi="Arial Narrow" w:cs="Arial"/>
          <w:sz w:val="25"/>
          <w:szCs w:val="25"/>
        </w:rPr>
      </w:pPr>
    </w:p>
    <w:p w14:paraId="5A4BC192" w14:textId="288BA9CB"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13.4.3 - O pagamento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4E1036" w:rsidRDefault="00296866" w:rsidP="00296866">
      <w:pPr>
        <w:spacing w:line="276" w:lineRule="auto"/>
        <w:jc w:val="both"/>
        <w:rPr>
          <w:rFonts w:ascii="Arial Narrow" w:hAnsi="Arial Narrow" w:cs="Arial"/>
          <w:sz w:val="25"/>
          <w:szCs w:val="25"/>
        </w:rPr>
      </w:pPr>
    </w:p>
    <w:p w14:paraId="7384803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QUARTA - DA ALTERAÇÃO DO CONTRATO</w:t>
      </w:r>
    </w:p>
    <w:p w14:paraId="3D36FAE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4E1036" w:rsidRDefault="00296866" w:rsidP="00296866">
      <w:pPr>
        <w:spacing w:line="276" w:lineRule="auto"/>
        <w:jc w:val="both"/>
        <w:rPr>
          <w:rFonts w:ascii="Arial Narrow" w:hAnsi="Arial Narrow" w:cs="Arial"/>
          <w:sz w:val="25"/>
          <w:szCs w:val="25"/>
        </w:rPr>
      </w:pPr>
    </w:p>
    <w:p w14:paraId="4D4B839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QUINTA - DO AUMENTO OU SUPRESSÃO</w:t>
      </w:r>
    </w:p>
    <w:p w14:paraId="6503A400"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15.1</w:t>
      </w:r>
      <w:r w:rsidRPr="004E103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15.1.1</w:t>
      </w:r>
      <w:r w:rsidRPr="004E1036">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15.1.2</w:t>
      </w:r>
      <w:r w:rsidRPr="004E1036">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4E1036" w:rsidRDefault="00296866" w:rsidP="00296866">
      <w:pPr>
        <w:spacing w:line="276" w:lineRule="auto"/>
        <w:jc w:val="both"/>
        <w:rPr>
          <w:rFonts w:ascii="Arial Narrow" w:hAnsi="Arial Narrow" w:cs="Arial"/>
          <w:sz w:val="25"/>
          <w:szCs w:val="25"/>
        </w:rPr>
      </w:pPr>
    </w:p>
    <w:p w14:paraId="0BD1A9D6"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SEXTA - DAS PENALIDADES</w:t>
      </w:r>
    </w:p>
    <w:p w14:paraId="056D273A"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16.1</w:t>
      </w:r>
      <w:r w:rsidRPr="004E103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16.1.1</w:t>
      </w:r>
      <w:r w:rsidRPr="004E1036">
        <w:rPr>
          <w:rFonts w:ascii="Arial Narrow" w:hAnsi="Arial Narrow" w:cs="Arial"/>
          <w:sz w:val="25"/>
          <w:szCs w:val="25"/>
        </w:rPr>
        <w:tab/>
        <w:t>- advertência;</w:t>
      </w:r>
    </w:p>
    <w:p w14:paraId="0D7D7F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16.1.2</w:t>
      </w:r>
      <w:r w:rsidRPr="004E103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16.1.3</w:t>
      </w:r>
      <w:r w:rsidRPr="004E1036">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16.1.4</w:t>
      </w:r>
      <w:r w:rsidRPr="004E103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16.2</w:t>
      </w:r>
      <w:r w:rsidRPr="004E1036">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16.3</w:t>
      </w:r>
      <w:r w:rsidRPr="004E103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16.4</w:t>
      </w:r>
      <w:r w:rsidRPr="004E103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4E1036" w:rsidRDefault="00296866" w:rsidP="00296866">
      <w:pPr>
        <w:spacing w:line="276" w:lineRule="auto"/>
        <w:jc w:val="both"/>
        <w:rPr>
          <w:rFonts w:ascii="Arial Narrow" w:hAnsi="Arial Narrow" w:cs="Arial"/>
          <w:sz w:val="25"/>
          <w:szCs w:val="25"/>
        </w:rPr>
      </w:pPr>
    </w:p>
    <w:p w14:paraId="2EB6DB9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SÉTIMA - DA RESCISÃO</w:t>
      </w:r>
    </w:p>
    <w:p w14:paraId="3811E0D4"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17.1</w:t>
      </w:r>
      <w:r w:rsidRPr="004E1036">
        <w:rPr>
          <w:rFonts w:ascii="Arial Narrow" w:hAnsi="Arial Narrow" w:cs="Arial"/>
          <w:sz w:val="25"/>
          <w:szCs w:val="25"/>
        </w:rPr>
        <w:tab/>
        <w:t xml:space="preserve">- A inexecução total ou parcial deste contrato enseja a sua rescisão, conforme disposto </w:t>
      </w:r>
      <w:proofErr w:type="gramStart"/>
      <w:r w:rsidRPr="004E1036">
        <w:rPr>
          <w:rFonts w:ascii="Arial Narrow" w:hAnsi="Arial Narrow" w:cs="Arial"/>
          <w:sz w:val="25"/>
          <w:szCs w:val="25"/>
        </w:rPr>
        <w:t>no artigos</w:t>
      </w:r>
      <w:proofErr w:type="gramEnd"/>
      <w:r w:rsidRPr="004E1036">
        <w:rPr>
          <w:rFonts w:ascii="Arial Narrow" w:hAnsi="Arial Narrow" w:cs="Arial"/>
          <w:sz w:val="25"/>
          <w:szCs w:val="25"/>
        </w:rPr>
        <w:t xml:space="preserve"> 115 da lei n° 14.133/21.</w:t>
      </w:r>
    </w:p>
    <w:p w14:paraId="20EB03B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17.1.1</w:t>
      </w:r>
      <w:r w:rsidRPr="004E1036">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w:t>
      </w:r>
      <w:r w:rsidRPr="004E1036">
        <w:rPr>
          <w:rFonts w:ascii="Arial Narrow" w:hAnsi="Arial Narrow" w:cs="Arial"/>
          <w:sz w:val="25"/>
          <w:szCs w:val="25"/>
        </w:rPr>
        <w:tab/>
        <w:t>- A rescisão deste contrato poderá ser:</w:t>
      </w:r>
    </w:p>
    <w:p w14:paraId="18C438B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17.2.1</w:t>
      </w:r>
      <w:r w:rsidRPr="004E103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17.2.3 - judicial, nos termos da legislação vigente sobre a matéria.</w:t>
      </w:r>
    </w:p>
    <w:p w14:paraId="0C74EB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17.3</w:t>
      </w:r>
      <w:r w:rsidRPr="004E1036">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4E1036" w:rsidRDefault="00296866" w:rsidP="00296866">
      <w:pPr>
        <w:spacing w:line="276" w:lineRule="auto"/>
        <w:jc w:val="both"/>
        <w:rPr>
          <w:rFonts w:ascii="Arial Narrow" w:hAnsi="Arial Narrow" w:cs="Arial"/>
          <w:sz w:val="25"/>
          <w:szCs w:val="25"/>
        </w:rPr>
      </w:pPr>
    </w:p>
    <w:p w14:paraId="047C4615"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OITAVA - DA VINCULAÇÃO AO EDITAL E À PROPOSTA DA CONTRATADA</w:t>
      </w:r>
    </w:p>
    <w:p w14:paraId="2E99411D" w14:textId="10FD9469"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18.1 - Este contrato fica vinculado aos termos do Pregão Eletrônico n.º _____ /202x</w:t>
      </w:r>
      <w:r w:rsidR="00E4107D" w:rsidRPr="004E1036">
        <w:rPr>
          <w:rFonts w:ascii="Arial Narrow" w:hAnsi="Arial Narrow" w:cs="Arial"/>
          <w:sz w:val="25"/>
          <w:szCs w:val="25"/>
        </w:rPr>
        <w:t>, edital e seus anexos</w:t>
      </w:r>
      <w:r w:rsidRPr="004E1036">
        <w:rPr>
          <w:rFonts w:ascii="Arial Narrow" w:hAnsi="Arial Narrow" w:cs="Arial"/>
          <w:sz w:val="25"/>
          <w:szCs w:val="25"/>
        </w:rPr>
        <w:t>, e aos termos das propostas da CONTRATADA.</w:t>
      </w:r>
    </w:p>
    <w:p w14:paraId="4863B2D4" w14:textId="77777777" w:rsidR="00296866" w:rsidRPr="004E1036" w:rsidRDefault="00296866" w:rsidP="00296866">
      <w:pPr>
        <w:spacing w:line="276" w:lineRule="auto"/>
        <w:jc w:val="both"/>
        <w:rPr>
          <w:rFonts w:ascii="Arial Narrow" w:hAnsi="Arial Narrow" w:cs="Arial"/>
          <w:sz w:val="25"/>
          <w:szCs w:val="25"/>
        </w:rPr>
      </w:pPr>
    </w:p>
    <w:p w14:paraId="33D038D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NONA - DA PUBLICAÇÃO</w:t>
      </w:r>
    </w:p>
    <w:p w14:paraId="5620A6E8"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4E1036" w:rsidRDefault="00296866" w:rsidP="00296866">
      <w:pPr>
        <w:spacing w:line="276" w:lineRule="auto"/>
        <w:jc w:val="both"/>
        <w:rPr>
          <w:rFonts w:ascii="Arial Narrow" w:hAnsi="Arial Narrow" w:cs="Arial"/>
          <w:sz w:val="25"/>
          <w:szCs w:val="25"/>
        </w:rPr>
      </w:pPr>
    </w:p>
    <w:p w14:paraId="20DFB47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VIGÉSIMA - DO FORO</w:t>
      </w:r>
    </w:p>
    <w:p w14:paraId="411BDD87"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lastRenderedPageBreak/>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4E1036" w:rsidRDefault="00296866" w:rsidP="00296866">
      <w:pPr>
        <w:spacing w:line="276" w:lineRule="auto"/>
        <w:jc w:val="both"/>
        <w:rPr>
          <w:rFonts w:ascii="Arial Narrow" w:hAnsi="Arial Narrow" w:cs="Arial"/>
          <w:sz w:val="25"/>
          <w:szCs w:val="25"/>
        </w:rPr>
      </w:pPr>
    </w:p>
    <w:p w14:paraId="21E72ED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VIGÉSIMA PRIMEIRA – DA VINCULAÇÃO.</w:t>
      </w:r>
    </w:p>
    <w:p w14:paraId="3CFC459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11.1. Em casos de omissão, aplica-se ao presente contrato a Lei n. 14.133/21.</w:t>
      </w:r>
    </w:p>
    <w:p w14:paraId="3505C19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de transcrição.</w:t>
      </w:r>
    </w:p>
    <w:p w14:paraId="3D171283" w14:textId="77777777" w:rsidR="00296866" w:rsidRPr="004E1036" w:rsidRDefault="00296866" w:rsidP="00296866">
      <w:pPr>
        <w:spacing w:line="276" w:lineRule="auto"/>
        <w:jc w:val="both"/>
        <w:rPr>
          <w:rFonts w:ascii="Arial Narrow" w:hAnsi="Arial Narrow" w:cs="Arial"/>
          <w:sz w:val="25"/>
          <w:szCs w:val="25"/>
        </w:rPr>
      </w:pPr>
    </w:p>
    <w:p w14:paraId="392E1337" w14:textId="77777777" w:rsidR="00296866" w:rsidRPr="004E1036" w:rsidRDefault="00296866" w:rsidP="00296866">
      <w:pPr>
        <w:spacing w:line="276" w:lineRule="auto"/>
        <w:jc w:val="right"/>
        <w:rPr>
          <w:rFonts w:ascii="Arial Narrow" w:hAnsi="Arial Narrow" w:cs="Arial"/>
          <w:i/>
          <w:sz w:val="25"/>
          <w:szCs w:val="25"/>
        </w:rPr>
      </w:pPr>
      <w:r w:rsidRPr="004E1036">
        <w:rPr>
          <w:rFonts w:ascii="Arial Narrow" w:hAnsi="Arial Narrow" w:cs="Arial"/>
          <w:i/>
          <w:sz w:val="25"/>
          <w:szCs w:val="25"/>
        </w:rPr>
        <w:t>Formoso do Araguaia/TO,</w:t>
      </w:r>
      <w:r w:rsidRPr="004E1036">
        <w:rPr>
          <w:rFonts w:ascii="Arial Narrow" w:hAnsi="Arial Narrow" w:cs="Arial"/>
          <w:i/>
          <w:sz w:val="25"/>
          <w:szCs w:val="25"/>
        </w:rPr>
        <w:tab/>
        <w:t>de</w:t>
      </w:r>
      <w:r w:rsidRPr="004E1036">
        <w:rPr>
          <w:rFonts w:ascii="Arial Narrow" w:hAnsi="Arial Narrow" w:cs="Arial"/>
          <w:i/>
          <w:sz w:val="25"/>
          <w:szCs w:val="25"/>
        </w:rPr>
        <w:tab/>
      </w:r>
      <w:proofErr w:type="spellStart"/>
      <w:r w:rsidRPr="004E1036">
        <w:rPr>
          <w:rFonts w:ascii="Arial Narrow" w:hAnsi="Arial Narrow" w:cs="Arial"/>
          <w:i/>
          <w:sz w:val="25"/>
          <w:szCs w:val="25"/>
        </w:rPr>
        <w:t>de</w:t>
      </w:r>
      <w:proofErr w:type="spellEnd"/>
      <w:r w:rsidRPr="004E1036">
        <w:rPr>
          <w:rFonts w:ascii="Arial Narrow" w:hAnsi="Arial Narrow" w:cs="Arial"/>
          <w:i/>
          <w:sz w:val="25"/>
          <w:szCs w:val="25"/>
        </w:rPr>
        <w:t xml:space="preserve"> 202x.</w:t>
      </w:r>
    </w:p>
    <w:p w14:paraId="37A406D6" w14:textId="77777777" w:rsidR="00296866" w:rsidRPr="004E1036"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4E1036" w:rsidRDefault="00296866" w:rsidP="00296866">
      <w:pPr>
        <w:rPr>
          <w:rFonts w:ascii="Arial Narrow" w:hAnsi="Arial Narrow"/>
          <w:sz w:val="25"/>
          <w:szCs w:val="25"/>
        </w:rPr>
      </w:pPr>
    </w:p>
    <w:p w14:paraId="68D4EC0E" w14:textId="77777777" w:rsidR="00296866" w:rsidRPr="004E1036" w:rsidRDefault="00296866" w:rsidP="00296866">
      <w:pPr>
        <w:pStyle w:val="Ttulo1"/>
        <w:spacing w:before="63" w:line="276" w:lineRule="auto"/>
        <w:ind w:right="38"/>
        <w:rPr>
          <w:rFonts w:ascii="Arial Narrow" w:hAnsi="Arial Narrow" w:cs="Arial"/>
          <w:color w:val="000000" w:themeColor="text1"/>
          <w:sz w:val="25"/>
          <w:szCs w:val="25"/>
        </w:rPr>
      </w:pPr>
      <w:bookmarkStart w:id="97" w:name="_Toc167179369"/>
      <w:bookmarkStart w:id="98" w:name="_Toc184711448"/>
      <w:r w:rsidRPr="004E1036">
        <w:rPr>
          <w:rFonts w:ascii="Arial Narrow" w:hAnsi="Arial Narrow" w:cs="Arial"/>
          <w:color w:val="000000" w:themeColor="text1"/>
          <w:sz w:val="25"/>
          <w:szCs w:val="25"/>
        </w:rPr>
        <w:t xml:space="preserve"> </w:t>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t xml:space="preserve">                                                                   </w:t>
      </w:r>
    </w:p>
    <w:bookmarkEnd w:id="97"/>
    <w:bookmarkEnd w:id="98"/>
    <w:p w14:paraId="52A734FE" w14:textId="77777777" w:rsidR="00BE36AB" w:rsidRDefault="00296866" w:rsidP="00E53551">
      <w:pPr>
        <w:pStyle w:val="Ttulo1"/>
        <w:spacing w:before="63"/>
        <w:ind w:right="38"/>
        <w:rPr>
          <w:rFonts w:ascii="Arial Narrow" w:hAnsi="Arial Narrow" w:cs="Arial"/>
          <w:color w:val="000000" w:themeColor="text1"/>
          <w:sz w:val="25"/>
          <w:szCs w:val="25"/>
        </w:rPr>
      </w:pPr>
      <w:r w:rsidRPr="004E1036">
        <w:rPr>
          <w:rFonts w:ascii="Arial Narrow" w:hAnsi="Arial Narrow" w:cs="Arial"/>
          <w:color w:val="000000" w:themeColor="text1"/>
          <w:spacing w:val="-38"/>
          <w:sz w:val="25"/>
          <w:szCs w:val="25"/>
        </w:rPr>
        <w:t xml:space="preserve">                                   </w:t>
      </w:r>
      <w:bookmarkStart w:id="99" w:name="_Toc184711449"/>
      <w:r w:rsidRPr="004E1036">
        <w:rPr>
          <w:rFonts w:ascii="Arial Narrow" w:hAnsi="Arial Narrow" w:cs="Arial"/>
          <w:color w:val="000000" w:themeColor="text1"/>
          <w:sz w:val="25"/>
          <w:szCs w:val="25"/>
        </w:rPr>
        <w:t>--------------------------------------------</w:t>
      </w:r>
      <w:bookmarkEnd w:id="99"/>
      <w:r w:rsidRPr="004E1036">
        <w:rPr>
          <w:rFonts w:ascii="Arial Narrow" w:hAnsi="Arial Narrow" w:cs="Arial"/>
          <w:color w:val="000000" w:themeColor="text1"/>
          <w:sz w:val="25"/>
          <w:szCs w:val="25"/>
        </w:rPr>
        <w:t xml:space="preserve">                                                         ---------------------------------------</w:t>
      </w:r>
      <w:r w:rsidR="00BE36AB">
        <w:rPr>
          <w:rFonts w:ascii="Arial Narrow" w:hAnsi="Arial Narrow" w:cs="Arial"/>
          <w:color w:val="000000" w:themeColor="text1"/>
          <w:sz w:val="25"/>
          <w:szCs w:val="25"/>
        </w:rPr>
        <w:t xml:space="preserve">FUNDO MUNICIPAL DE SAÚDE DE </w:t>
      </w:r>
    </w:p>
    <w:p w14:paraId="4137DAA0" w14:textId="6437FA3C" w:rsidR="00296866" w:rsidRPr="004E1036" w:rsidRDefault="00E53551" w:rsidP="00E53551">
      <w:pPr>
        <w:pStyle w:val="Ttulo1"/>
        <w:spacing w:before="63"/>
        <w:ind w:right="38"/>
        <w:rPr>
          <w:rFonts w:ascii="Arial Narrow" w:hAnsi="Arial Narrow" w:cs="Arial"/>
          <w:color w:val="000000" w:themeColor="text1"/>
          <w:sz w:val="25"/>
          <w:szCs w:val="25"/>
        </w:rPr>
      </w:pPr>
      <w:r>
        <w:rPr>
          <w:rFonts w:ascii="Arial Narrow" w:hAnsi="Arial Narrow" w:cs="Arial"/>
          <w:color w:val="000000" w:themeColor="text1"/>
          <w:sz w:val="25"/>
          <w:szCs w:val="25"/>
        </w:rPr>
        <w:t xml:space="preserve"> FORMOSO DO ARAGUAIA </w:t>
      </w:r>
      <w:r w:rsidR="00296866" w:rsidRPr="004E1036">
        <w:rPr>
          <w:rFonts w:ascii="Arial Narrow" w:hAnsi="Arial Narrow" w:cs="Arial"/>
          <w:color w:val="000000" w:themeColor="text1"/>
          <w:sz w:val="25"/>
          <w:szCs w:val="25"/>
        </w:rPr>
        <w:t xml:space="preserve">                                              </w:t>
      </w:r>
      <w:r w:rsidR="00BE36AB">
        <w:rPr>
          <w:rFonts w:ascii="Arial Narrow" w:hAnsi="Arial Narrow" w:cs="Arial"/>
          <w:color w:val="000000" w:themeColor="text1"/>
          <w:sz w:val="25"/>
          <w:szCs w:val="25"/>
        </w:rPr>
        <w:t xml:space="preserve">                               </w:t>
      </w:r>
      <w:r w:rsidR="00296866" w:rsidRPr="004E1036">
        <w:rPr>
          <w:rFonts w:ascii="Arial Narrow" w:hAnsi="Arial Narrow" w:cs="Arial"/>
          <w:color w:val="000000" w:themeColor="text1"/>
          <w:sz w:val="25"/>
          <w:szCs w:val="25"/>
        </w:rPr>
        <w:t xml:space="preserve">       CONTRATADA  </w:t>
      </w:r>
    </w:p>
    <w:p w14:paraId="16CB0C69" w14:textId="77777777" w:rsidR="00296866" w:rsidRPr="004E1036" w:rsidRDefault="00296866" w:rsidP="00296866">
      <w:pPr>
        <w:pStyle w:val="Ttulo1"/>
        <w:spacing w:before="63"/>
        <w:ind w:right="38"/>
        <w:rPr>
          <w:rFonts w:ascii="Arial Narrow" w:hAnsi="Arial Narrow" w:cs="Arial"/>
          <w:i/>
          <w:color w:val="000000" w:themeColor="text1"/>
          <w:sz w:val="25"/>
          <w:szCs w:val="25"/>
        </w:rPr>
      </w:pPr>
      <w:r w:rsidRPr="004E1036">
        <w:rPr>
          <w:rFonts w:ascii="Arial Narrow" w:hAnsi="Arial Narrow" w:cs="Arial"/>
          <w:color w:val="000000" w:themeColor="text1"/>
          <w:spacing w:val="1"/>
          <w:sz w:val="25"/>
          <w:szCs w:val="25"/>
        </w:rPr>
        <w:t xml:space="preserve"> </w:t>
      </w:r>
      <w:bookmarkStart w:id="100" w:name="_Toc167179371"/>
      <w:bookmarkStart w:id="101" w:name="_Toc184711450"/>
      <w:r w:rsidRPr="004E1036">
        <w:rPr>
          <w:rFonts w:ascii="Arial Narrow" w:hAnsi="Arial Narrow" w:cs="Arial"/>
          <w:color w:val="000000" w:themeColor="text1"/>
          <w:spacing w:val="1"/>
          <w:sz w:val="25"/>
          <w:szCs w:val="25"/>
        </w:rPr>
        <w:t xml:space="preserve">                     </w:t>
      </w:r>
      <w:r w:rsidRPr="004E1036">
        <w:rPr>
          <w:rFonts w:ascii="Arial Narrow" w:hAnsi="Arial Narrow" w:cs="Arial"/>
          <w:i/>
          <w:color w:val="000000" w:themeColor="text1"/>
          <w:sz w:val="25"/>
          <w:szCs w:val="25"/>
        </w:rPr>
        <w:t>CONTRATANTE</w:t>
      </w:r>
      <w:bookmarkStart w:id="102" w:name="_Toc167179372"/>
      <w:bookmarkEnd w:id="100"/>
      <w:bookmarkEnd w:id="101"/>
    </w:p>
    <w:p w14:paraId="06A7DB49" w14:textId="77777777" w:rsidR="00296866" w:rsidRPr="004E1036" w:rsidRDefault="00296866" w:rsidP="00296866">
      <w:pPr>
        <w:pStyle w:val="Ttulo1"/>
        <w:spacing w:before="63" w:line="276" w:lineRule="auto"/>
        <w:ind w:right="38"/>
        <w:rPr>
          <w:rFonts w:ascii="Arial Narrow" w:hAnsi="Arial Narrow" w:cs="Arial"/>
          <w:i/>
          <w:color w:val="000000" w:themeColor="text1"/>
          <w:sz w:val="25"/>
          <w:szCs w:val="25"/>
        </w:rPr>
      </w:pPr>
      <w:bookmarkStart w:id="103" w:name="_Toc184711451"/>
      <w:r w:rsidRPr="004E1036">
        <w:rPr>
          <w:rFonts w:ascii="Arial Narrow" w:hAnsi="Arial Narrow" w:cs="Arial"/>
          <w:color w:val="000000" w:themeColor="text1"/>
          <w:sz w:val="25"/>
          <w:szCs w:val="25"/>
        </w:rPr>
        <w:t>Testemunhas:</w:t>
      </w:r>
      <w:bookmarkEnd w:id="102"/>
      <w:bookmarkEnd w:id="103"/>
    </w:p>
    <w:p w14:paraId="70942967" w14:textId="77777777" w:rsidR="00296866" w:rsidRPr="004E1036" w:rsidRDefault="00296866" w:rsidP="00296866">
      <w:pPr>
        <w:tabs>
          <w:tab w:val="left" w:pos="5237"/>
          <w:tab w:val="left" w:pos="7068"/>
        </w:tabs>
        <w:spacing w:line="276" w:lineRule="auto"/>
        <w:ind w:left="398"/>
        <w:rPr>
          <w:rFonts w:ascii="Arial Narrow" w:hAnsi="Arial Narrow" w:cs="Arial"/>
          <w:sz w:val="25"/>
          <w:szCs w:val="25"/>
        </w:rPr>
      </w:pPr>
      <w:r w:rsidRPr="004E1036">
        <w:rPr>
          <w:rFonts w:ascii="Arial Narrow" w:hAnsi="Arial Narrow" w:cs="Arial"/>
          <w:sz w:val="25"/>
          <w:szCs w:val="25"/>
        </w:rPr>
        <w:t>1</w:t>
      </w:r>
      <w:r w:rsidRPr="004E1036">
        <w:rPr>
          <w:rFonts w:ascii="Arial Narrow" w:hAnsi="Arial Narrow" w:cs="Arial"/>
          <w:sz w:val="25"/>
          <w:szCs w:val="25"/>
          <w:u w:val="single"/>
        </w:rPr>
        <w:tab/>
      </w:r>
      <w:r w:rsidRPr="004E1036">
        <w:rPr>
          <w:rFonts w:ascii="Arial Narrow" w:hAnsi="Arial Narrow" w:cs="Arial"/>
          <w:sz w:val="25"/>
          <w:szCs w:val="25"/>
        </w:rPr>
        <w:t>CPF</w:t>
      </w:r>
      <w:r w:rsidRPr="004E1036">
        <w:rPr>
          <w:rFonts w:ascii="Arial Narrow" w:hAnsi="Arial Narrow" w:cs="Arial"/>
          <w:sz w:val="25"/>
          <w:szCs w:val="25"/>
          <w:u w:val="single"/>
        </w:rPr>
        <w:t xml:space="preserve"> </w:t>
      </w:r>
      <w:r w:rsidRPr="004E1036">
        <w:rPr>
          <w:rFonts w:ascii="Arial Narrow" w:hAnsi="Arial Narrow" w:cs="Arial"/>
          <w:sz w:val="25"/>
          <w:szCs w:val="25"/>
          <w:u w:val="single"/>
        </w:rPr>
        <w:tab/>
      </w:r>
    </w:p>
    <w:p w14:paraId="7F0542DC" w14:textId="77777777" w:rsidR="00296866" w:rsidRPr="004E1036" w:rsidRDefault="00296866" w:rsidP="00296866">
      <w:pPr>
        <w:pStyle w:val="Corpodetexto"/>
        <w:spacing w:before="1" w:line="276" w:lineRule="auto"/>
        <w:rPr>
          <w:rFonts w:ascii="Arial Narrow" w:hAnsi="Arial Narrow" w:cs="Arial"/>
          <w:sz w:val="25"/>
          <w:szCs w:val="25"/>
          <w:u w:val="single"/>
        </w:rPr>
      </w:pPr>
      <w:r w:rsidRPr="004E1036">
        <w:rPr>
          <w:rFonts w:ascii="Arial Narrow" w:hAnsi="Arial Narrow" w:cs="Arial"/>
          <w:b/>
          <w:sz w:val="25"/>
          <w:szCs w:val="25"/>
        </w:rPr>
        <w:t xml:space="preserve">      </w:t>
      </w:r>
      <w:r w:rsidRPr="004E1036">
        <w:rPr>
          <w:rFonts w:ascii="Arial Narrow" w:hAnsi="Arial Narrow" w:cs="Arial"/>
          <w:sz w:val="25"/>
          <w:szCs w:val="25"/>
        </w:rPr>
        <w:t>2</w:t>
      </w:r>
      <w:r w:rsidRPr="004E1036">
        <w:rPr>
          <w:rFonts w:ascii="Arial Narrow" w:hAnsi="Arial Narrow" w:cs="Arial"/>
          <w:sz w:val="25"/>
          <w:szCs w:val="25"/>
          <w:u w:val="single"/>
        </w:rPr>
        <w:tab/>
        <w:t>__________________________________________</w:t>
      </w:r>
      <w:r w:rsidRPr="004E1036">
        <w:rPr>
          <w:rFonts w:ascii="Arial Narrow" w:hAnsi="Arial Narrow" w:cs="Arial"/>
          <w:sz w:val="25"/>
          <w:szCs w:val="25"/>
        </w:rPr>
        <w:t>CPF</w:t>
      </w:r>
      <w:r w:rsidRPr="004E1036">
        <w:rPr>
          <w:rFonts w:ascii="Arial Narrow" w:hAnsi="Arial Narrow" w:cs="Arial"/>
          <w:sz w:val="25"/>
          <w:szCs w:val="25"/>
          <w:u w:val="single"/>
        </w:rPr>
        <w:t xml:space="preserve"> _____________</w:t>
      </w:r>
    </w:p>
    <w:p w14:paraId="77356FAB" w14:textId="77777777" w:rsidR="00307F68" w:rsidRPr="004E1036" w:rsidRDefault="00307F68" w:rsidP="00307F68">
      <w:pPr>
        <w:rPr>
          <w:rFonts w:ascii="Arial Narrow" w:hAnsi="Arial Narrow" w:cs="Times New Roman"/>
          <w:color w:val="FF0000"/>
          <w:sz w:val="25"/>
          <w:szCs w:val="25"/>
        </w:rPr>
      </w:pPr>
    </w:p>
    <w:p w14:paraId="5809E742" w14:textId="77777777" w:rsidR="00307F68" w:rsidRPr="004E1036" w:rsidRDefault="00307F68">
      <w:pPr>
        <w:rPr>
          <w:rFonts w:ascii="Arial Narrow" w:eastAsia="Times New Roman" w:hAnsi="Arial Narrow" w:cs="Times New Roman"/>
          <w:sz w:val="25"/>
          <w:szCs w:val="25"/>
        </w:rPr>
      </w:pPr>
    </w:p>
    <w:sectPr w:rsidR="00307F68" w:rsidRPr="004E1036" w:rsidSect="00B95B9F">
      <w:headerReference w:type="even" r:id="rId56"/>
      <w:headerReference w:type="default" r:id="rId57"/>
      <w:footerReference w:type="even" r:id="rId58"/>
      <w:footerReference w:type="default" r:id="rId59"/>
      <w:headerReference w:type="first" r:id="rId60"/>
      <w:footerReference w:type="first" r:id="rId61"/>
      <w:pgSz w:w="11906" w:h="16838"/>
      <w:pgMar w:top="1418"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7AD12" w14:textId="77777777" w:rsidR="00E824D9" w:rsidRDefault="00E824D9">
      <w:r>
        <w:separator/>
      </w:r>
    </w:p>
  </w:endnote>
  <w:endnote w:type="continuationSeparator" w:id="0">
    <w:p w14:paraId="469760DC" w14:textId="77777777" w:rsidR="00E824D9" w:rsidRDefault="00E82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altName w:val="Segoe Print"/>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F8420" w14:textId="77777777" w:rsidR="00175AFD" w:rsidRDefault="00175AF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175AFD" w:rsidRDefault="00175AFD">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7E0A2" w14:textId="77777777" w:rsidR="00175AFD" w:rsidRDefault="00175AF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2AA68" w14:textId="77777777" w:rsidR="00E824D9" w:rsidRDefault="00E824D9">
      <w:r>
        <w:separator/>
      </w:r>
    </w:p>
  </w:footnote>
  <w:footnote w:type="continuationSeparator" w:id="0">
    <w:p w14:paraId="18537167" w14:textId="77777777" w:rsidR="00E824D9" w:rsidRDefault="00E82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C79BE" w14:textId="3561BE3A" w:rsidR="00175AFD" w:rsidRDefault="00175AFD">
    <w:pPr>
      <w:pStyle w:val="Cabealho"/>
    </w:pPr>
    <w:r>
      <w:rPr>
        <w:noProof/>
      </w:rPr>
      <w:pict w14:anchorId="7EB308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28.45pt;height:150.95pt;rotation:315;z-index:-251636736;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3F7427A6" w:rsidR="00175AFD" w:rsidRDefault="00175AFD">
    <w:pPr>
      <w:pStyle w:val="Cabealho"/>
    </w:pPr>
    <w:r>
      <w:rPr>
        <w:noProof/>
      </w:rPr>
      <w:pict w14:anchorId="1E47B1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28.45pt;height:150.95pt;rotation:315;z-index:-251634688;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175AFD" w:rsidRDefault="00175AFD">
    <w:pPr>
      <w:pStyle w:val="Cabealho"/>
      <w:rPr>
        <w:rFonts w:ascii="Arial" w:hAnsi="Arial" w:cs="Arial"/>
        <w:b/>
        <w:sz w:val="20"/>
        <w:u w:val="single"/>
      </w:rPr>
    </w:pPr>
  </w:p>
  <w:p w14:paraId="5BFF7BF9" w14:textId="77777777" w:rsidR="00175AFD" w:rsidRDefault="00175AFD">
    <w:pPr>
      <w:pStyle w:val="Cabealho"/>
      <w:rPr>
        <w:rFonts w:ascii="Arial" w:hAnsi="Arial" w:cs="Arial"/>
        <w:b/>
        <w:sz w:val="20"/>
        <w:u w:val="single"/>
      </w:rPr>
    </w:pPr>
  </w:p>
  <w:p w14:paraId="7343E86E" w14:textId="77777777" w:rsidR="00175AFD" w:rsidRDefault="00175AFD">
    <w:pPr>
      <w:pStyle w:val="Cabealho"/>
      <w:rPr>
        <w:rFonts w:ascii="Arial" w:hAnsi="Arial" w:cs="Arial"/>
        <w:b/>
        <w:sz w:val="18"/>
        <w:u w:val="single"/>
      </w:rPr>
    </w:pPr>
  </w:p>
  <w:p w14:paraId="0F38B029" w14:textId="3E70A7DD" w:rsidR="00175AFD" w:rsidRDefault="00175AFD">
    <w:pPr>
      <w:pStyle w:val="Cabealho"/>
      <w:rPr>
        <w:rFonts w:ascii="Arial" w:hAnsi="Arial" w:cs="Arial"/>
        <w:b/>
        <w:sz w:val="18"/>
        <w:u w:val="single"/>
      </w:rPr>
    </w:pPr>
    <w:r>
      <w:rPr>
        <w:rFonts w:ascii="Arial" w:hAnsi="Arial" w:cs="Arial"/>
        <w:b/>
        <w:sz w:val="18"/>
        <w:u w:val="single"/>
      </w:rPr>
      <w:t>PROCESSO ELETRÔNICO N° 009/2026                                                                        PROCESSO ADM N° 013/2026</w:t>
    </w:r>
  </w:p>
  <w:p w14:paraId="0CCAD377" w14:textId="77777777" w:rsidR="00175AFD" w:rsidRDefault="00175AF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A9616" w14:textId="29BA14D7" w:rsidR="00175AFD" w:rsidRDefault="00175AFD">
    <w:pPr>
      <w:pStyle w:val="Cabealho"/>
    </w:pPr>
    <w:r>
      <w:rPr>
        <w:noProof/>
      </w:rPr>
      <w:pict w14:anchorId="6FD3C1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528.45pt;height:150.95pt;rotation:315;z-index:-251638784;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Pr="00B95B9F">
      <w:rPr>
        <w:noProof/>
      </w:rPr>
      <w:drawing>
        <wp:anchor distT="0" distB="0" distL="114300" distR="114300" simplePos="0" relativeHeight="251675648" behindDoc="0" locked="0" layoutInCell="1" allowOverlap="1" wp14:anchorId="62369C62" wp14:editId="734BB3C9">
          <wp:simplePos x="0" y="0"/>
          <wp:positionH relativeFrom="column">
            <wp:posOffset>-417830</wp:posOffset>
          </wp:positionH>
          <wp:positionV relativeFrom="paragraph">
            <wp:posOffset>218440</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5B9F">
      <w:rPr>
        <w:noProof/>
      </w:rPr>
      <mc:AlternateContent>
        <mc:Choice Requires="wps">
          <w:drawing>
            <wp:anchor distT="0" distB="0" distL="114300" distR="114300" simplePos="0" relativeHeight="251674624" behindDoc="0" locked="0" layoutInCell="1" allowOverlap="1" wp14:anchorId="16742D73" wp14:editId="558F3E09">
              <wp:simplePos x="0" y="0"/>
              <wp:positionH relativeFrom="column">
                <wp:posOffset>-465455</wp:posOffset>
              </wp:positionH>
              <wp:positionV relativeFrom="paragraph">
                <wp:posOffset>56515</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C4592" id="Retângulo 6" o:spid="_x0000_s1026" style="position:absolute;margin-left:-36.65pt;margin-top:4.45pt;width:438.75pt;height:9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" fillcolor="white [3212]" strokecolor="white [3212]">
              <v:shadow on="t" color="black" opacity="22937f" origin=",.5" offset="0,.63889mm"/>
            </v:rect>
          </w:pict>
        </mc:Fallback>
      </mc:AlternateContent>
    </w:r>
    <w:r w:rsidRPr="00B95B9F">
      <w:rPr>
        <w:noProof/>
      </w:rPr>
      <w:drawing>
        <wp:anchor distT="0" distB="0" distL="114300" distR="114300" simplePos="0" relativeHeight="251673600" behindDoc="1" locked="0" layoutInCell="1" allowOverlap="1" wp14:anchorId="157713AA" wp14:editId="1B5CF65C">
          <wp:simplePos x="0" y="0"/>
          <wp:positionH relativeFrom="column">
            <wp:posOffset>-704850</wp:posOffset>
          </wp:positionH>
          <wp:positionV relativeFrom="paragraph">
            <wp:posOffset>-429260</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425"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6"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F4448C4"/>
    <w:multiLevelType w:val="hybridMultilevel"/>
    <w:tmpl w:val="0658B3E8"/>
    <w:lvl w:ilvl="0" w:tplc="652A7A52">
      <w:start w:val="5"/>
      <w:numFmt w:val="lowerLetter"/>
      <w:lvlText w:val="%1)"/>
      <w:lvlJc w:val="left"/>
      <w:pPr>
        <w:ind w:left="934" w:hanging="360"/>
      </w:pPr>
      <w:rPr>
        <w:rFonts w:hint="default"/>
      </w:rPr>
    </w:lvl>
    <w:lvl w:ilvl="1" w:tplc="04160019" w:tentative="1">
      <w:start w:val="1"/>
      <w:numFmt w:val="lowerLetter"/>
      <w:lvlText w:val="%2."/>
      <w:lvlJc w:val="left"/>
      <w:pPr>
        <w:ind w:left="1654" w:hanging="360"/>
      </w:pPr>
    </w:lvl>
    <w:lvl w:ilvl="2" w:tplc="0416001B" w:tentative="1">
      <w:start w:val="1"/>
      <w:numFmt w:val="lowerRoman"/>
      <w:lvlText w:val="%3."/>
      <w:lvlJc w:val="right"/>
      <w:pPr>
        <w:ind w:left="2374" w:hanging="180"/>
      </w:pPr>
    </w:lvl>
    <w:lvl w:ilvl="3" w:tplc="0416000F" w:tentative="1">
      <w:start w:val="1"/>
      <w:numFmt w:val="decimal"/>
      <w:lvlText w:val="%4."/>
      <w:lvlJc w:val="left"/>
      <w:pPr>
        <w:ind w:left="3094" w:hanging="360"/>
      </w:pPr>
    </w:lvl>
    <w:lvl w:ilvl="4" w:tplc="04160019" w:tentative="1">
      <w:start w:val="1"/>
      <w:numFmt w:val="lowerLetter"/>
      <w:lvlText w:val="%5."/>
      <w:lvlJc w:val="left"/>
      <w:pPr>
        <w:ind w:left="3814" w:hanging="360"/>
      </w:pPr>
    </w:lvl>
    <w:lvl w:ilvl="5" w:tplc="0416001B" w:tentative="1">
      <w:start w:val="1"/>
      <w:numFmt w:val="lowerRoman"/>
      <w:lvlText w:val="%6."/>
      <w:lvlJc w:val="right"/>
      <w:pPr>
        <w:ind w:left="4534" w:hanging="180"/>
      </w:pPr>
    </w:lvl>
    <w:lvl w:ilvl="6" w:tplc="0416000F" w:tentative="1">
      <w:start w:val="1"/>
      <w:numFmt w:val="decimal"/>
      <w:lvlText w:val="%7."/>
      <w:lvlJc w:val="left"/>
      <w:pPr>
        <w:ind w:left="5254" w:hanging="360"/>
      </w:pPr>
    </w:lvl>
    <w:lvl w:ilvl="7" w:tplc="04160019" w:tentative="1">
      <w:start w:val="1"/>
      <w:numFmt w:val="lowerLetter"/>
      <w:lvlText w:val="%8."/>
      <w:lvlJc w:val="left"/>
      <w:pPr>
        <w:ind w:left="5974" w:hanging="360"/>
      </w:pPr>
    </w:lvl>
    <w:lvl w:ilvl="8" w:tplc="0416001B" w:tentative="1">
      <w:start w:val="1"/>
      <w:numFmt w:val="lowerRoman"/>
      <w:lvlText w:val="%9."/>
      <w:lvlJc w:val="right"/>
      <w:pPr>
        <w:ind w:left="6694" w:hanging="180"/>
      </w:pPr>
    </w:lvl>
  </w:abstractNum>
  <w:abstractNum w:abstractNumId="9"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10"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3F12F17"/>
    <w:multiLevelType w:val="hybridMultilevel"/>
    <w:tmpl w:val="465EFDA6"/>
    <w:lvl w:ilvl="0" w:tplc="82E4EF92">
      <w:start w:val="1"/>
      <w:numFmt w:val="lowerRoman"/>
      <w:suff w:val="space"/>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F900E1"/>
    <w:multiLevelType w:val="hybridMultilevel"/>
    <w:tmpl w:val="68309A80"/>
    <w:lvl w:ilvl="0" w:tplc="32380274">
      <w:start w:val="1"/>
      <w:numFmt w:val="lowerLetter"/>
      <w:lvlText w:val="%1)"/>
      <w:lvlJc w:val="left"/>
      <w:pPr>
        <w:ind w:left="1571" w:hanging="360"/>
      </w:pPr>
      <w:rPr>
        <w:rFonts w:hint="default"/>
        <w:i/>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5" w15:restartNumberingAfterBreak="0">
    <w:nsid w:val="25FC5D50"/>
    <w:multiLevelType w:val="hybridMultilevel"/>
    <w:tmpl w:val="21704238"/>
    <w:lvl w:ilvl="0" w:tplc="088679DA">
      <w:start w:val="1"/>
      <w:numFmt w:val="lowerLetter"/>
      <w:lvlText w:val="%1)"/>
      <w:lvlJc w:val="left"/>
      <w:pPr>
        <w:ind w:left="934" w:hanging="360"/>
      </w:pPr>
      <w:rPr>
        <w:rFonts w:hint="default"/>
      </w:rPr>
    </w:lvl>
    <w:lvl w:ilvl="1" w:tplc="04160019" w:tentative="1">
      <w:start w:val="1"/>
      <w:numFmt w:val="lowerLetter"/>
      <w:lvlText w:val="%2."/>
      <w:lvlJc w:val="left"/>
      <w:pPr>
        <w:ind w:left="1654" w:hanging="360"/>
      </w:pPr>
    </w:lvl>
    <w:lvl w:ilvl="2" w:tplc="0416001B" w:tentative="1">
      <w:start w:val="1"/>
      <w:numFmt w:val="lowerRoman"/>
      <w:lvlText w:val="%3."/>
      <w:lvlJc w:val="right"/>
      <w:pPr>
        <w:ind w:left="2374" w:hanging="180"/>
      </w:pPr>
    </w:lvl>
    <w:lvl w:ilvl="3" w:tplc="0416000F" w:tentative="1">
      <w:start w:val="1"/>
      <w:numFmt w:val="decimal"/>
      <w:lvlText w:val="%4."/>
      <w:lvlJc w:val="left"/>
      <w:pPr>
        <w:ind w:left="3094" w:hanging="360"/>
      </w:pPr>
    </w:lvl>
    <w:lvl w:ilvl="4" w:tplc="04160019" w:tentative="1">
      <w:start w:val="1"/>
      <w:numFmt w:val="lowerLetter"/>
      <w:lvlText w:val="%5."/>
      <w:lvlJc w:val="left"/>
      <w:pPr>
        <w:ind w:left="3814" w:hanging="360"/>
      </w:pPr>
    </w:lvl>
    <w:lvl w:ilvl="5" w:tplc="0416001B" w:tentative="1">
      <w:start w:val="1"/>
      <w:numFmt w:val="lowerRoman"/>
      <w:lvlText w:val="%6."/>
      <w:lvlJc w:val="right"/>
      <w:pPr>
        <w:ind w:left="4534" w:hanging="180"/>
      </w:pPr>
    </w:lvl>
    <w:lvl w:ilvl="6" w:tplc="0416000F" w:tentative="1">
      <w:start w:val="1"/>
      <w:numFmt w:val="decimal"/>
      <w:lvlText w:val="%7."/>
      <w:lvlJc w:val="left"/>
      <w:pPr>
        <w:ind w:left="5254" w:hanging="360"/>
      </w:pPr>
    </w:lvl>
    <w:lvl w:ilvl="7" w:tplc="04160019" w:tentative="1">
      <w:start w:val="1"/>
      <w:numFmt w:val="lowerLetter"/>
      <w:lvlText w:val="%8."/>
      <w:lvlJc w:val="left"/>
      <w:pPr>
        <w:ind w:left="5974" w:hanging="360"/>
      </w:pPr>
    </w:lvl>
    <w:lvl w:ilvl="8" w:tplc="0416001B" w:tentative="1">
      <w:start w:val="1"/>
      <w:numFmt w:val="lowerRoman"/>
      <w:lvlText w:val="%9."/>
      <w:lvlJc w:val="right"/>
      <w:pPr>
        <w:ind w:left="6694" w:hanging="180"/>
      </w:pPr>
    </w:lvl>
  </w:abstractNum>
  <w:abstractNum w:abstractNumId="16" w15:restartNumberingAfterBreak="0">
    <w:nsid w:val="26F24D9A"/>
    <w:multiLevelType w:val="hybridMultilevel"/>
    <w:tmpl w:val="BD06114C"/>
    <w:lvl w:ilvl="0" w:tplc="158CE356">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7" w15:restartNumberingAfterBreak="0">
    <w:nsid w:val="2C09029A"/>
    <w:multiLevelType w:val="multilevel"/>
    <w:tmpl w:val="64C4467E"/>
    <w:lvl w:ilvl="0">
      <w:start w:val="1"/>
      <w:numFmt w:val="decimal"/>
      <w:suff w:val="space"/>
      <w:lvlText w:val="%1."/>
      <w:lvlJc w:val="left"/>
      <w:pPr>
        <w:ind w:left="502" w:hanging="360"/>
      </w:pPr>
      <w:rPr>
        <w:rFonts w:hint="default"/>
        <w:b/>
        <w:i w:val="0"/>
        <w:sz w:val="24"/>
      </w:rPr>
    </w:lvl>
    <w:lvl w:ilvl="1">
      <w:start w:val="1"/>
      <w:numFmt w:val="bullet"/>
      <w:lvlText w:val=""/>
      <w:lvlJc w:val="left"/>
      <w:pPr>
        <w:ind w:left="502" w:hanging="360"/>
      </w:pPr>
      <w:rPr>
        <w:rFonts w:ascii="Symbol" w:hAnsi="Symbol" w:hint="default"/>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2E2BBB"/>
    <w:multiLevelType w:val="hybridMultilevel"/>
    <w:tmpl w:val="A52059E6"/>
    <w:lvl w:ilvl="0" w:tplc="158CE356">
      <w:start w:val="1"/>
      <w:numFmt w:val="bullet"/>
      <w:suff w:val="space"/>
      <w:lvlText w:val=""/>
      <w:lvlJc w:val="left"/>
      <w:pPr>
        <w:ind w:left="2138"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0"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1" w15:restartNumberingAfterBreak="0">
    <w:nsid w:val="55BC585C"/>
    <w:multiLevelType w:val="multilevel"/>
    <w:tmpl w:val="9E1E934C"/>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1567" w:hanging="432"/>
      </w:pPr>
      <w:rPr>
        <w:rFonts w:hint="default"/>
        <w:b w:val="0"/>
        <w:bCs/>
        <w:color w:val="auto"/>
        <w:sz w:val="24"/>
        <w:szCs w:val="24"/>
      </w:rPr>
    </w:lvl>
    <w:lvl w:ilvl="2">
      <w:start w:val="1"/>
      <w:numFmt w:val="decimal"/>
      <w:suff w:val="space"/>
      <w:lvlText w:val="%1.%2.%3."/>
      <w:lvlJc w:val="left"/>
      <w:pPr>
        <w:ind w:left="1224" w:hanging="504"/>
      </w:pPr>
      <w:rPr>
        <w:rFonts w:hint="default"/>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8F3CE1"/>
    <w:multiLevelType w:val="multilevel"/>
    <w:tmpl w:val="4A5871BA"/>
    <w:lvl w:ilvl="0">
      <w:start w:val="14"/>
      <w:numFmt w:val="decimal"/>
      <w:suff w:val="space"/>
      <w:lvlText w:val="%1."/>
      <w:lvlJc w:val="left"/>
      <w:pPr>
        <w:ind w:left="502" w:hanging="360"/>
      </w:pPr>
      <w:rPr>
        <w:rFonts w:hint="default"/>
        <w:b/>
        <w:i w:val="0"/>
        <w:sz w:val="24"/>
      </w:rPr>
    </w:lvl>
    <w:lvl w:ilvl="1">
      <w:start w:val="1"/>
      <w:numFmt w:val="decimal"/>
      <w:suff w:val="space"/>
      <w:lvlText w:val="%1.%2."/>
      <w:lvlJc w:val="left"/>
      <w:pPr>
        <w:ind w:left="574" w:hanging="432"/>
      </w:pPr>
      <w:rPr>
        <w:rFonts w:hint="default"/>
        <w:color w:val="auto"/>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24"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25"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956273"/>
    <w:multiLevelType w:val="multilevel"/>
    <w:tmpl w:val="2BB2D392"/>
    <w:lvl w:ilvl="0">
      <w:start w:val="1"/>
      <w:numFmt w:val="decimal"/>
      <w:suff w:val="space"/>
      <w:lvlText w:val="%1."/>
      <w:lvlJc w:val="left"/>
      <w:pPr>
        <w:ind w:left="502" w:hanging="360"/>
      </w:pPr>
      <w:rPr>
        <w:rFonts w:hint="default"/>
        <w:b/>
        <w:i w:val="0"/>
        <w:sz w:val="24"/>
      </w:rPr>
    </w:lvl>
    <w:lvl w:ilvl="1">
      <w:start w:val="1"/>
      <w:numFmt w:val="bullet"/>
      <w:suff w:val="space"/>
      <w:lvlText w:val=""/>
      <w:lvlJc w:val="left"/>
      <w:pPr>
        <w:ind w:left="502" w:hanging="360"/>
      </w:pPr>
      <w:rPr>
        <w:rFonts w:ascii="Symbol" w:hAnsi="Symbol" w:hint="default"/>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4C03BB2"/>
    <w:multiLevelType w:val="multilevel"/>
    <w:tmpl w:val="671E655E"/>
    <w:lvl w:ilvl="0">
      <w:start w:val="1"/>
      <w:numFmt w:val="decimal"/>
      <w:suff w:val="space"/>
      <w:lvlText w:val="%1."/>
      <w:lvlJc w:val="left"/>
      <w:pPr>
        <w:ind w:left="502" w:hanging="360"/>
      </w:pPr>
      <w:rPr>
        <w:rFonts w:hint="default"/>
        <w:b/>
        <w:i w:val="0"/>
        <w:sz w:val="24"/>
      </w:rPr>
    </w:lvl>
    <w:lvl w:ilvl="1">
      <w:start w:val="1"/>
      <w:numFmt w:val="decimal"/>
      <w:suff w:val="space"/>
      <w:lvlText w:val="%1.%2."/>
      <w:lvlJc w:val="left"/>
      <w:pPr>
        <w:ind w:left="574" w:hanging="432"/>
      </w:pPr>
      <w:rPr>
        <w:rFonts w:hint="default"/>
        <w:color w:val="auto"/>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abstractNum w:abstractNumId="29" w15:restartNumberingAfterBreak="0">
    <w:nsid w:val="7BBC2C08"/>
    <w:multiLevelType w:val="multilevel"/>
    <w:tmpl w:val="2BB2D392"/>
    <w:lvl w:ilvl="0">
      <w:start w:val="1"/>
      <w:numFmt w:val="decimal"/>
      <w:suff w:val="space"/>
      <w:lvlText w:val="%1."/>
      <w:lvlJc w:val="left"/>
      <w:pPr>
        <w:ind w:left="502" w:hanging="360"/>
      </w:pPr>
      <w:rPr>
        <w:rFonts w:hint="default"/>
        <w:b/>
        <w:i w:val="0"/>
        <w:sz w:val="24"/>
      </w:rPr>
    </w:lvl>
    <w:lvl w:ilvl="1">
      <w:start w:val="1"/>
      <w:numFmt w:val="bullet"/>
      <w:suff w:val="space"/>
      <w:lvlText w:val=""/>
      <w:lvlJc w:val="left"/>
      <w:pPr>
        <w:ind w:left="502" w:hanging="360"/>
      </w:pPr>
      <w:rPr>
        <w:rFonts w:ascii="Symbol" w:hAnsi="Symbol" w:hint="default"/>
      </w:rPr>
    </w:lvl>
    <w:lvl w:ilvl="2">
      <w:start w:val="1"/>
      <w:numFmt w:val="decimal"/>
      <w:suff w:val="space"/>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23"/>
  </w:num>
  <w:num w:numId="3">
    <w:abstractNumId w:val="13"/>
  </w:num>
  <w:num w:numId="4">
    <w:abstractNumId w:val="25"/>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9"/>
    </w:lvlOverride>
    <w:lvlOverride w:ilvl="1">
      <w:startOverride w:val="2"/>
    </w:lvlOverride>
    <w:lvlOverride w:ilvl="2">
      <w:startOverride w:val="1"/>
    </w:lvlOverride>
  </w:num>
  <w:num w:numId="7">
    <w:abstractNumId w:val="7"/>
  </w:num>
  <w:num w:numId="8">
    <w:abstractNumId w:val="27"/>
  </w:num>
  <w:num w:numId="9">
    <w:abstractNumId w:val="21"/>
  </w:num>
  <w:num w:numId="10">
    <w:abstractNumId w:val="12"/>
  </w:num>
  <w:num w:numId="11">
    <w:abstractNumId w:val="14"/>
  </w:num>
  <w:num w:numId="12">
    <w:abstractNumId w:val="9"/>
  </w:num>
  <w:num w:numId="13">
    <w:abstractNumId w:val="11"/>
  </w:num>
  <w:num w:numId="14">
    <w:abstractNumId w:val="28"/>
  </w:num>
  <w:num w:numId="15">
    <w:abstractNumId w:val="16"/>
  </w:num>
  <w:num w:numId="16">
    <w:abstractNumId w:val="18"/>
  </w:num>
  <w:num w:numId="17">
    <w:abstractNumId w:val="22"/>
  </w:num>
  <w:num w:numId="18">
    <w:abstractNumId w:val="15"/>
  </w:num>
  <w:num w:numId="19">
    <w:abstractNumId w:val="8"/>
  </w:num>
  <w:num w:numId="20">
    <w:abstractNumId w:val="17"/>
  </w:num>
  <w:num w:numId="21">
    <w:abstractNumId w:val="6"/>
  </w:num>
  <w:num w:numId="22">
    <w:abstractNumId w:val="4"/>
  </w:num>
  <w:num w:numId="23">
    <w:abstractNumId w:val="3"/>
  </w:num>
  <w:num w:numId="24">
    <w:abstractNumId w:val="5"/>
  </w:num>
  <w:num w:numId="25">
    <w:abstractNumId w:val="1"/>
  </w:num>
  <w:num w:numId="26">
    <w:abstractNumId w:val="0"/>
  </w:num>
  <w:num w:numId="27">
    <w:abstractNumId w:val="26"/>
  </w:num>
  <w:num w:numId="28">
    <w:abstractNumId w:val="29"/>
  </w:num>
  <w:num w:numId="29">
    <w:abstractNumId w:val="10"/>
  </w:num>
  <w:num w:numId="30">
    <w:abstractNumId w:val="24"/>
  </w:num>
  <w:num w:numId="31">
    <w:abstractNumId w:val="20"/>
  </w:num>
  <w:num w:numId="3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962"/>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5E0"/>
    <w:rsid w:val="00041B5D"/>
    <w:rsid w:val="00041E53"/>
    <w:rsid w:val="0004226B"/>
    <w:rsid w:val="00042328"/>
    <w:rsid w:val="00042708"/>
    <w:rsid w:val="00042714"/>
    <w:rsid w:val="000428E3"/>
    <w:rsid w:val="00042DB9"/>
    <w:rsid w:val="00043744"/>
    <w:rsid w:val="000438B3"/>
    <w:rsid w:val="00043FF1"/>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7F1"/>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5D52"/>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009"/>
    <w:rsid w:val="000935AA"/>
    <w:rsid w:val="00093B86"/>
    <w:rsid w:val="00094191"/>
    <w:rsid w:val="00094321"/>
    <w:rsid w:val="00094790"/>
    <w:rsid w:val="00094A8E"/>
    <w:rsid w:val="00094D55"/>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2C1"/>
    <w:rsid w:val="000A23DA"/>
    <w:rsid w:val="000A35DF"/>
    <w:rsid w:val="000A3D93"/>
    <w:rsid w:val="000A494B"/>
    <w:rsid w:val="000A498A"/>
    <w:rsid w:val="000A50B2"/>
    <w:rsid w:val="000A5D6C"/>
    <w:rsid w:val="000A5E21"/>
    <w:rsid w:val="000A674F"/>
    <w:rsid w:val="000A6EF7"/>
    <w:rsid w:val="000A7471"/>
    <w:rsid w:val="000A7A72"/>
    <w:rsid w:val="000A7A9F"/>
    <w:rsid w:val="000A7F0C"/>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7B"/>
    <w:rsid w:val="000E3CC6"/>
    <w:rsid w:val="000E3D71"/>
    <w:rsid w:val="000E3F86"/>
    <w:rsid w:val="000E42DE"/>
    <w:rsid w:val="000E4C1B"/>
    <w:rsid w:val="000E4F8C"/>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FC"/>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7C5"/>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AFD"/>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2FDB"/>
    <w:rsid w:val="001C3126"/>
    <w:rsid w:val="001C351F"/>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3CF2"/>
    <w:rsid w:val="001F4655"/>
    <w:rsid w:val="001F4C3C"/>
    <w:rsid w:val="001F5154"/>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B04"/>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29"/>
    <w:rsid w:val="00247C97"/>
    <w:rsid w:val="00250C01"/>
    <w:rsid w:val="002514FE"/>
    <w:rsid w:val="00251B8B"/>
    <w:rsid w:val="002521DC"/>
    <w:rsid w:val="00252786"/>
    <w:rsid w:val="00252859"/>
    <w:rsid w:val="00252B43"/>
    <w:rsid w:val="00253319"/>
    <w:rsid w:val="0025376C"/>
    <w:rsid w:val="002537E2"/>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2A4"/>
    <w:rsid w:val="0026552C"/>
    <w:rsid w:val="002656A2"/>
    <w:rsid w:val="00265B35"/>
    <w:rsid w:val="00265F07"/>
    <w:rsid w:val="00265FB6"/>
    <w:rsid w:val="00267125"/>
    <w:rsid w:val="00267178"/>
    <w:rsid w:val="00267993"/>
    <w:rsid w:val="00267B22"/>
    <w:rsid w:val="00267C50"/>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181"/>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0A6"/>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55"/>
    <w:rsid w:val="00303DF2"/>
    <w:rsid w:val="00304AEA"/>
    <w:rsid w:val="00304B56"/>
    <w:rsid w:val="003051D8"/>
    <w:rsid w:val="00305F81"/>
    <w:rsid w:val="00307DBE"/>
    <w:rsid w:val="00307EB8"/>
    <w:rsid w:val="00307F68"/>
    <w:rsid w:val="0031050E"/>
    <w:rsid w:val="003105D9"/>
    <w:rsid w:val="003109E1"/>
    <w:rsid w:val="00310B4A"/>
    <w:rsid w:val="00310D57"/>
    <w:rsid w:val="00311D0A"/>
    <w:rsid w:val="00311F30"/>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14A"/>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5BCC"/>
    <w:rsid w:val="00386157"/>
    <w:rsid w:val="00386912"/>
    <w:rsid w:val="00386AAC"/>
    <w:rsid w:val="00386ADE"/>
    <w:rsid w:val="00386C8D"/>
    <w:rsid w:val="00390A24"/>
    <w:rsid w:val="00390D0A"/>
    <w:rsid w:val="00390F03"/>
    <w:rsid w:val="003911FA"/>
    <w:rsid w:val="00391AB2"/>
    <w:rsid w:val="00391E14"/>
    <w:rsid w:val="00392462"/>
    <w:rsid w:val="003936AA"/>
    <w:rsid w:val="00393C0E"/>
    <w:rsid w:val="00393D58"/>
    <w:rsid w:val="003945AA"/>
    <w:rsid w:val="003952B3"/>
    <w:rsid w:val="0039545C"/>
    <w:rsid w:val="003959F6"/>
    <w:rsid w:val="003963D1"/>
    <w:rsid w:val="00396637"/>
    <w:rsid w:val="00396DE4"/>
    <w:rsid w:val="00396E8A"/>
    <w:rsid w:val="00397747"/>
    <w:rsid w:val="003979FF"/>
    <w:rsid w:val="00397AB9"/>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4158"/>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721"/>
    <w:rsid w:val="004227E5"/>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B14"/>
    <w:rsid w:val="00446E2E"/>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04D"/>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5BF9"/>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1FF"/>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5916"/>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1342"/>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1036"/>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8B"/>
    <w:rsid w:val="0050340D"/>
    <w:rsid w:val="005037A6"/>
    <w:rsid w:val="00503912"/>
    <w:rsid w:val="00503938"/>
    <w:rsid w:val="0050463D"/>
    <w:rsid w:val="00505A4C"/>
    <w:rsid w:val="005061A5"/>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31D"/>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4E12"/>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6460"/>
    <w:rsid w:val="005776C1"/>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667"/>
    <w:rsid w:val="005B1C59"/>
    <w:rsid w:val="005B1D6D"/>
    <w:rsid w:val="005B1E22"/>
    <w:rsid w:val="005B20BB"/>
    <w:rsid w:val="005B3094"/>
    <w:rsid w:val="005B359A"/>
    <w:rsid w:val="005B41F1"/>
    <w:rsid w:val="005B48F0"/>
    <w:rsid w:val="005B4D36"/>
    <w:rsid w:val="005B511B"/>
    <w:rsid w:val="005B561B"/>
    <w:rsid w:val="005B5788"/>
    <w:rsid w:val="005B58F0"/>
    <w:rsid w:val="005B5D6A"/>
    <w:rsid w:val="005B654A"/>
    <w:rsid w:val="005B679D"/>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24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250"/>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4C4"/>
    <w:rsid w:val="00677831"/>
    <w:rsid w:val="006779CB"/>
    <w:rsid w:val="00677A77"/>
    <w:rsid w:val="006803C4"/>
    <w:rsid w:val="00680467"/>
    <w:rsid w:val="0068087C"/>
    <w:rsid w:val="00680B7E"/>
    <w:rsid w:val="00681927"/>
    <w:rsid w:val="00681AA9"/>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22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25E"/>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98C"/>
    <w:rsid w:val="00763C01"/>
    <w:rsid w:val="00763FAD"/>
    <w:rsid w:val="007643AB"/>
    <w:rsid w:val="00764B79"/>
    <w:rsid w:val="00764F36"/>
    <w:rsid w:val="007656AF"/>
    <w:rsid w:val="00766275"/>
    <w:rsid w:val="0076696B"/>
    <w:rsid w:val="007670A2"/>
    <w:rsid w:val="007672C9"/>
    <w:rsid w:val="007679B9"/>
    <w:rsid w:val="00767A83"/>
    <w:rsid w:val="00767DDE"/>
    <w:rsid w:val="00770649"/>
    <w:rsid w:val="007708AD"/>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26"/>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1B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50"/>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DF"/>
    <w:rsid w:val="008833F1"/>
    <w:rsid w:val="00883C32"/>
    <w:rsid w:val="00883CD5"/>
    <w:rsid w:val="00883E9B"/>
    <w:rsid w:val="00884360"/>
    <w:rsid w:val="00884ADD"/>
    <w:rsid w:val="008853C6"/>
    <w:rsid w:val="0088591B"/>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7C4"/>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B08"/>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EE2"/>
    <w:rsid w:val="00930F94"/>
    <w:rsid w:val="009310DB"/>
    <w:rsid w:val="00931141"/>
    <w:rsid w:val="009316EE"/>
    <w:rsid w:val="00931822"/>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5EED"/>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D0"/>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0FD4"/>
    <w:rsid w:val="009C1051"/>
    <w:rsid w:val="009C137B"/>
    <w:rsid w:val="009C16FB"/>
    <w:rsid w:val="009C1772"/>
    <w:rsid w:val="009C17DA"/>
    <w:rsid w:val="009C18CC"/>
    <w:rsid w:val="009C198D"/>
    <w:rsid w:val="009C1C22"/>
    <w:rsid w:val="009C1F5C"/>
    <w:rsid w:val="009C1F80"/>
    <w:rsid w:val="009C2C62"/>
    <w:rsid w:val="009C2FC1"/>
    <w:rsid w:val="009C361F"/>
    <w:rsid w:val="009C37B1"/>
    <w:rsid w:val="009C3AFB"/>
    <w:rsid w:val="009C3B95"/>
    <w:rsid w:val="009C3BF9"/>
    <w:rsid w:val="009C3C80"/>
    <w:rsid w:val="009C470D"/>
    <w:rsid w:val="009C4CD0"/>
    <w:rsid w:val="009C5CA0"/>
    <w:rsid w:val="009C631E"/>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5E2B"/>
    <w:rsid w:val="009E644A"/>
    <w:rsid w:val="009E664B"/>
    <w:rsid w:val="009E6E9A"/>
    <w:rsid w:val="009E7C14"/>
    <w:rsid w:val="009F0803"/>
    <w:rsid w:val="009F094B"/>
    <w:rsid w:val="009F0A01"/>
    <w:rsid w:val="009F14DF"/>
    <w:rsid w:val="009F1B50"/>
    <w:rsid w:val="009F1EFE"/>
    <w:rsid w:val="009F1F1A"/>
    <w:rsid w:val="009F2D3D"/>
    <w:rsid w:val="009F3438"/>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56C"/>
    <w:rsid w:val="00A1260A"/>
    <w:rsid w:val="00A1264F"/>
    <w:rsid w:val="00A12763"/>
    <w:rsid w:val="00A12A7C"/>
    <w:rsid w:val="00A1327B"/>
    <w:rsid w:val="00A1330E"/>
    <w:rsid w:val="00A138DE"/>
    <w:rsid w:val="00A13C2E"/>
    <w:rsid w:val="00A140F7"/>
    <w:rsid w:val="00A1448C"/>
    <w:rsid w:val="00A14C15"/>
    <w:rsid w:val="00A14F1F"/>
    <w:rsid w:val="00A15328"/>
    <w:rsid w:val="00A155A4"/>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5FB"/>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37C9B"/>
    <w:rsid w:val="00A40131"/>
    <w:rsid w:val="00A402A1"/>
    <w:rsid w:val="00A41D8A"/>
    <w:rsid w:val="00A4274E"/>
    <w:rsid w:val="00A44088"/>
    <w:rsid w:val="00A440FE"/>
    <w:rsid w:val="00A44175"/>
    <w:rsid w:val="00A44C9F"/>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9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6236"/>
    <w:rsid w:val="00A866E2"/>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1A0"/>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592"/>
    <w:rsid w:val="00AA4625"/>
    <w:rsid w:val="00AA47FA"/>
    <w:rsid w:val="00AA5517"/>
    <w:rsid w:val="00AA6BB6"/>
    <w:rsid w:val="00AA7470"/>
    <w:rsid w:val="00AA7BCE"/>
    <w:rsid w:val="00AA7BF3"/>
    <w:rsid w:val="00AA7D57"/>
    <w:rsid w:val="00AB02E9"/>
    <w:rsid w:val="00AB10EA"/>
    <w:rsid w:val="00AB160E"/>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8E2"/>
    <w:rsid w:val="00AD0DE9"/>
    <w:rsid w:val="00AD13C0"/>
    <w:rsid w:val="00AD1F3E"/>
    <w:rsid w:val="00AD2036"/>
    <w:rsid w:val="00AD22E3"/>
    <w:rsid w:val="00AD2971"/>
    <w:rsid w:val="00AD4439"/>
    <w:rsid w:val="00AD4827"/>
    <w:rsid w:val="00AD5FE2"/>
    <w:rsid w:val="00AD6599"/>
    <w:rsid w:val="00AD7367"/>
    <w:rsid w:val="00AD76F2"/>
    <w:rsid w:val="00AD7D03"/>
    <w:rsid w:val="00AE1224"/>
    <w:rsid w:val="00AE12C5"/>
    <w:rsid w:val="00AE18A3"/>
    <w:rsid w:val="00AE1B0D"/>
    <w:rsid w:val="00AE1DBB"/>
    <w:rsid w:val="00AE246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48"/>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6A8"/>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27EB7"/>
    <w:rsid w:val="00B3027F"/>
    <w:rsid w:val="00B306F3"/>
    <w:rsid w:val="00B30AAD"/>
    <w:rsid w:val="00B30BC2"/>
    <w:rsid w:val="00B30C63"/>
    <w:rsid w:val="00B30F3D"/>
    <w:rsid w:val="00B3128E"/>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30"/>
    <w:rsid w:val="00B45088"/>
    <w:rsid w:val="00B45473"/>
    <w:rsid w:val="00B457B8"/>
    <w:rsid w:val="00B45F25"/>
    <w:rsid w:val="00B45F48"/>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36E"/>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83F"/>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9F"/>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0D37"/>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C7E75"/>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36AB"/>
    <w:rsid w:val="00BE44F2"/>
    <w:rsid w:val="00BE6DD7"/>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8B2"/>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1FF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711"/>
    <w:rsid w:val="00C21875"/>
    <w:rsid w:val="00C21B5C"/>
    <w:rsid w:val="00C21CFB"/>
    <w:rsid w:val="00C21F01"/>
    <w:rsid w:val="00C21F45"/>
    <w:rsid w:val="00C2265F"/>
    <w:rsid w:val="00C22916"/>
    <w:rsid w:val="00C229F8"/>
    <w:rsid w:val="00C22DD5"/>
    <w:rsid w:val="00C232DB"/>
    <w:rsid w:val="00C2356F"/>
    <w:rsid w:val="00C2369A"/>
    <w:rsid w:val="00C238CC"/>
    <w:rsid w:val="00C23D71"/>
    <w:rsid w:val="00C25365"/>
    <w:rsid w:val="00C2540C"/>
    <w:rsid w:val="00C2551B"/>
    <w:rsid w:val="00C25B02"/>
    <w:rsid w:val="00C25BA5"/>
    <w:rsid w:val="00C263A9"/>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0E2"/>
    <w:rsid w:val="00C351A6"/>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918"/>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355"/>
    <w:rsid w:val="00C92547"/>
    <w:rsid w:val="00C926CC"/>
    <w:rsid w:val="00C926FD"/>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ADF"/>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D9B"/>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CE2"/>
    <w:rsid w:val="00CC2F44"/>
    <w:rsid w:val="00CC356D"/>
    <w:rsid w:val="00CC3EFE"/>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39"/>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00A"/>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34"/>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132"/>
    <w:rsid w:val="00DA05BF"/>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C14"/>
    <w:rsid w:val="00DB2E73"/>
    <w:rsid w:val="00DB328C"/>
    <w:rsid w:val="00DB3592"/>
    <w:rsid w:val="00DB3C98"/>
    <w:rsid w:val="00DB47E5"/>
    <w:rsid w:val="00DB485B"/>
    <w:rsid w:val="00DB4C93"/>
    <w:rsid w:val="00DB4F05"/>
    <w:rsid w:val="00DB5421"/>
    <w:rsid w:val="00DB5704"/>
    <w:rsid w:val="00DB5B2D"/>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3C2"/>
    <w:rsid w:val="00E0763E"/>
    <w:rsid w:val="00E0799E"/>
    <w:rsid w:val="00E07B7D"/>
    <w:rsid w:val="00E07DB8"/>
    <w:rsid w:val="00E1050A"/>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183"/>
    <w:rsid w:val="00E47919"/>
    <w:rsid w:val="00E50255"/>
    <w:rsid w:val="00E50772"/>
    <w:rsid w:val="00E50D89"/>
    <w:rsid w:val="00E528F9"/>
    <w:rsid w:val="00E52D8F"/>
    <w:rsid w:val="00E53522"/>
    <w:rsid w:val="00E53551"/>
    <w:rsid w:val="00E538EE"/>
    <w:rsid w:val="00E53A25"/>
    <w:rsid w:val="00E545FA"/>
    <w:rsid w:val="00E546E8"/>
    <w:rsid w:val="00E5496E"/>
    <w:rsid w:val="00E55854"/>
    <w:rsid w:val="00E55BA5"/>
    <w:rsid w:val="00E56707"/>
    <w:rsid w:val="00E56ACD"/>
    <w:rsid w:val="00E57279"/>
    <w:rsid w:val="00E57739"/>
    <w:rsid w:val="00E5784A"/>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4D9"/>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8CC"/>
    <w:rsid w:val="00E87A7D"/>
    <w:rsid w:val="00E87EAD"/>
    <w:rsid w:val="00E900FF"/>
    <w:rsid w:val="00E901AB"/>
    <w:rsid w:val="00E90AF8"/>
    <w:rsid w:val="00E9188F"/>
    <w:rsid w:val="00E91C4B"/>
    <w:rsid w:val="00E923FD"/>
    <w:rsid w:val="00E924F7"/>
    <w:rsid w:val="00E92745"/>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0FE"/>
    <w:rsid w:val="00EB33B0"/>
    <w:rsid w:val="00EB3B36"/>
    <w:rsid w:val="00EB42A7"/>
    <w:rsid w:val="00EB45CE"/>
    <w:rsid w:val="00EB5649"/>
    <w:rsid w:val="00EB5754"/>
    <w:rsid w:val="00EB5A80"/>
    <w:rsid w:val="00EB5EF3"/>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7A9"/>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5FB"/>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1E2"/>
    <w:rsid w:val="00F21BE9"/>
    <w:rsid w:val="00F224D7"/>
    <w:rsid w:val="00F22750"/>
    <w:rsid w:val="00F22CF3"/>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733"/>
    <w:rsid w:val="00F349D4"/>
    <w:rsid w:val="00F34C4A"/>
    <w:rsid w:val="00F356D2"/>
    <w:rsid w:val="00F35C3B"/>
    <w:rsid w:val="00F365A8"/>
    <w:rsid w:val="00F3697D"/>
    <w:rsid w:val="00F36A95"/>
    <w:rsid w:val="00F36F01"/>
    <w:rsid w:val="00F37209"/>
    <w:rsid w:val="00F37349"/>
    <w:rsid w:val="00F3770C"/>
    <w:rsid w:val="00F37AF5"/>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2CF"/>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D58"/>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030"/>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E7FB9"/>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Bullet 2" w:semiHidden="1" w:uiPriority="99" w:unhideWhenUsed="1"/>
    <w:lsdException w:name="List Bullet 3" w:semiHidden="1" w:uiPriority="99" w:unhideWhenUsed="1"/>
    <w:lsdException w:name="List Bullet 4" w:semiHidden="1" w:unhideWhenUsed="1"/>
    <w:lsdException w:name="List Bullet 5" w:qFormat="1"/>
    <w:lsdException w:name="List Number 2" w:semiHidden="1" w:uiPriority="99" w:unhideWhenUsed="1"/>
    <w:lsdException w:name="List Number 3" w:semiHidden="1" w:uiPriority="99"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99" w:unhideWhenUsed="1" w:qFormat="1"/>
    <w:lsdException w:name="Body Text Indent" w:uiPriority="99" w:qFormat="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uiPriority="99" w:qFormat="1"/>
    <w:lsdException w:name="Body Text 3" w:uiPriority="99"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75AFD"/>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semiHidden/>
    <w:unhideWhenUsed/>
    <w:qFormat/>
    <w:rsid w:val="009B06D0"/>
    <w:pPr>
      <w:keepNext/>
      <w:keepLines/>
      <w:spacing w:before="40" w:line="259" w:lineRule="auto"/>
      <w:outlineLvl w:val="6"/>
    </w:pPr>
    <w:rPr>
      <w:rFonts w:ascii="Calibri" w:eastAsia="MS Gothic" w:hAnsi="Calibri" w:cs="Times New Roman"/>
      <w:i/>
      <w:iCs/>
      <w:color w:val="404040"/>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9B06D0"/>
    <w:pPr>
      <w:keepNext/>
      <w:keepLines/>
      <w:spacing w:before="40" w:line="259" w:lineRule="auto"/>
      <w:outlineLvl w:val="7"/>
    </w:pPr>
    <w:rPr>
      <w:rFonts w:ascii="Calibri" w:eastAsia="MS Gothic" w:hAnsi="Calibri" w:cs="Times New Roman"/>
      <w:color w:val="4F81BD"/>
      <w:kern w:val="2"/>
      <w:sz w:val="20"/>
      <w:szCs w:val="20"/>
      <w:lang w:eastAsia="en-US"/>
      <w14:ligatures w14:val="standardContextual"/>
    </w:rPr>
  </w:style>
  <w:style w:type="paragraph" w:styleId="Ttulo9">
    <w:name w:val="heading 9"/>
    <w:basedOn w:val="Normal"/>
    <w:next w:val="Normal"/>
    <w:link w:val="Ttulo9Char"/>
    <w:uiPriority w:val="9"/>
    <w:semiHidden/>
    <w:unhideWhenUsed/>
    <w:qFormat/>
    <w:rsid w:val="009B06D0"/>
    <w:pPr>
      <w:keepNext/>
      <w:keepLines/>
      <w:spacing w:before="40" w:line="259" w:lineRule="auto"/>
      <w:outlineLvl w:val="8"/>
    </w:pPr>
    <w:rPr>
      <w:rFonts w:ascii="Calibri" w:eastAsia="MS Gothic" w:hAnsi="Calibri" w:cs="Times New Roman"/>
      <w:i/>
      <w:iCs/>
      <w:color w:val="404040"/>
      <w:kern w:val="2"/>
      <w:sz w:val="20"/>
      <w:szCs w:val="20"/>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uiPriority w:val="20"/>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uiPriority w:val="99"/>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uiPriority w:val="99"/>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uiPriority w:val="99"/>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List I Paragraph,Colorful List - Accent 11,Lista Paragrafo em Preto,item 3 elementos,Marcadores de Nível 1,Celula,Parágrafo Padrão Simple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uiPriority w:val="99"/>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uiPriority w:val="99"/>
    <w:qFormat/>
    <w:pPr>
      <w:numPr>
        <w:ilvl w:val="3"/>
      </w:numPr>
      <w:ind w:left="567" w:firstLine="0"/>
    </w:pPr>
    <w:rPr>
      <w:color w:val="auto"/>
    </w:rPr>
  </w:style>
  <w:style w:type="paragraph" w:customStyle="1" w:styleId="Nivel5">
    <w:name w:val="Nivel 5"/>
    <w:basedOn w:val="Nivel4"/>
    <w:uiPriority w:val="99"/>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List I Paragraph Char,Colorful List - Accent 11 Char,Lista Paragrafo em Preto Char,item 3 elementos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uiPriority w:val="99"/>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link w:val="SemEspaamentoChar"/>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uiPriority w:val="99"/>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uiPriority w:val="99"/>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uiPriority w:val="99"/>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3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paragraph" w:customStyle="1" w:styleId="04partenormativa">
    <w:name w:val="04partenormativa"/>
    <w:basedOn w:val="Normal"/>
    <w:rsid w:val="00C238CC"/>
    <w:pPr>
      <w:spacing w:before="100" w:beforeAutospacing="1" w:after="100" w:afterAutospacing="1"/>
    </w:pPr>
    <w:rPr>
      <w:rFonts w:ascii="Times New Roman" w:eastAsia="Times New Roman" w:hAnsi="Times New Roman" w:cs="Times New Roman"/>
    </w:rPr>
  </w:style>
  <w:style w:type="table" w:styleId="TabeladeGrade4">
    <w:name w:val="Grid Table 4"/>
    <w:basedOn w:val="Tabelanormal"/>
    <w:uiPriority w:val="49"/>
    <w:rsid w:val="004E103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mEspaamentoChar">
    <w:name w:val="Sem Espaçamento Char"/>
    <w:basedOn w:val="Fontepargpadro"/>
    <w:link w:val="SemEspaamento"/>
    <w:uiPriority w:val="1"/>
    <w:rsid w:val="004D1342"/>
    <w:rPr>
      <w:rFonts w:ascii="Calibri" w:eastAsia="Calibri" w:hAnsi="Calibri"/>
      <w:sz w:val="22"/>
      <w:szCs w:val="22"/>
      <w:lang w:eastAsia="en-US"/>
    </w:rPr>
  </w:style>
  <w:style w:type="character" w:styleId="MenoPendente">
    <w:name w:val="Unresolved Mention"/>
    <w:basedOn w:val="Fontepargpadro"/>
    <w:uiPriority w:val="99"/>
    <w:semiHidden/>
    <w:unhideWhenUsed/>
    <w:rsid w:val="00B27EB7"/>
    <w:rPr>
      <w:color w:val="605E5C"/>
      <w:shd w:val="clear" w:color="auto" w:fill="E1DFDD"/>
    </w:rPr>
  </w:style>
  <w:style w:type="table" w:customStyle="1" w:styleId="Tabelacomgrade2">
    <w:name w:val="Tabela com grade2"/>
    <w:basedOn w:val="Tabelanormal"/>
    <w:next w:val="Tabelacomgrade"/>
    <w:uiPriority w:val="59"/>
    <w:rsid w:val="00B27EB7"/>
    <w:rPr>
      <w:rFonts w:asciiTheme="minorHAnsi" w:eastAsia="MS Mincho"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semiHidden/>
    <w:rsid w:val="009B06D0"/>
    <w:rPr>
      <w:rFonts w:ascii="Calibri" w:eastAsia="MS Gothic" w:hAnsi="Calibri"/>
      <w:i/>
      <w:iCs/>
      <w:color w:val="404040"/>
      <w:kern w:val="2"/>
      <w:sz w:val="22"/>
      <w:szCs w:val="22"/>
      <w:lang w:eastAsia="en-US"/>
      <w14:ligatures w14:val="standardContextual"/>
    </w:rPr>
  </w:style>
  <w:style w:type="character" w:customStyle="1" w:styleId="Ttulo8Char">
    <w:name w:val="Título 8 Char"/>
    <w:basedOn w:val="Fontepargpadro"/>
    <w:link w:val="Ttulo8"/>
    <w:uiPriority w:val="9"/>
    <w:semiHidden/>
    <w:rsid w:val="009B06D0"/>
    <w:rPr>
      <w:rFonts w:ascii="Calibri" w:eastAsia="MS Gothic" w:hAnsi="Calibri"/>
      <w:color w:val="4F81BD"/>
      <w:kern w:val="2"/>
      <w:lang w:eastAsia="en-US"/>
      <w14:ligatures w14:val="standardContextual"/>
    </w:rPr>
  </w:style>
  <w:style w:type="character" w:customStyle="1" w:styleId="Ttulo9Char">
    <w:name w:val="Título 9 Char"/>
    <w:basedOn w:val="Fontepargpadro"/>
    <w:link w:val="Ttulo9"/>
    <w:uiPriority w:val="9"/>
    <w:semiHidden/>
    <w:rsid w:val="009B06D0"/>
    <w:rPr>
      <w:rFonts w:ascii="Calibri" w:eastAsia="MS Gothic" w:hAnsi="Calibri"/>
      <w:i/>
      <w:iCs/>
      <w:color w:val="404040"/>
      <w:kern w:val="2"/>
      <w:lang w:eastAsia="en-US"/>
      <w14:ligatures w14:val="standardContextual"/>
    </w:rPr>
  </w:style>
  <w:style w:type="paragraph" w:customStyle="1" w:styleId="Ttulo21">
    <w:name w:val="Título 21"/>
    <w:basedOn w:val="Normal"/>
    <w:next w:val="Normal"/>
    <w:uiPriority w:val="9"/>
    <w:unhideWhenUsed/>
    <w:qFormat/>
    <w:rsid w:val="009B06D0"/>
    <w:pPr>
      <w:keepNext/>
      <w:keepLines/>
      <w:spacing w:before="200" w:line="276" w:lineRule="auto"/>
      <w:outlineLvl w:val="1"/>
    </w:pPr>
    <w:rPr>
      <w:rFonts w:ascii="Calibri" w:eastAsia="MS Gothic" w:hAnsi="Calibri" w:cs="Times New Roman"/>
      <w:b/>
      <w:bCs/>
      <w:color w:val="4F81BD"/>
      <w:sz w:val="26"/>
      <w:szCs w:val="26"/>
      <w:lang w:eastAsia="en-US"/>
    </w:rPr>
  </w:style>
  <w:style w:type="paragraph" w:customStyle="1" w:styleId="Ttulo31">
    <w:name w:val="Título 31"/>
    <w:basedOn w:val="Normal"/>
    <w:next w:val="Normal"/>
    <w:uiPriority w:val="9"/>
    <w:unhideWhenUsed/>
    <w:qFormat/>
    <w:rsid w:val="009B06D0"/>
    <w:pPr>
      <w:keepNext/>
      <w:keepLines/>
      <w:spacing w:before="200" w:line="276" w:lineRule="auto"/>
      <w:outlineLvl w:val="2"/>
    </w:pPr>
    <w:rPr>
      <w:rFonts w:ascii="Calibri" w:eastAsia="MS Gothic" w:hAnsi="Calibri" w:cs="Times New Roman"/>
      <w:b/>
      <w:bCs/>
      <w:color w:val="4F81BD"/>
      <w:sz w:val="22"/>
      <w:szCs w:val="22"/>
      <w:lang w:eastAsia="en-US"/>
    </w:rPr>
  </w:style>
  <w:style w:type="paragraph" w:customStyle="1" w:styleId="Ttulo41">
    <w:name w:val="Título 41"/>
    <w:basedOn w:val="Normal"/>
    <w:next w:val="Normal"/>
    <w:uiPriority w:val="9"/>
    <w:semiHidden/>
    <w:unhideWhenUsed/>
    <w:qFormat/>
    <w:rsid w:val="009B06D0"/>
    <w:pPr>
      <w:keepNext/>
      <w:keepLines/>
      <w:spacing w:before="200" w:line="276" w:lineRule="auto"/>
      <w:outlineLvl w:val="3"/>
    </w:pPr>
    <w:rPr>
      <w:rFonts w:ascii="Calibri" w:eastAsia="MS Gothic" w:hAnsi="Calibri" w:cs="Times New Roman"/>
      <w:b/>
      <w:bCs/>
      <w:i/>
      <w:iCs/>
      <w:color w:val="4F81BD"/>
      <w:sz w:val="22"/>
      <w:szCs w:val="22"/>
      <w:lang w:eastAsia="en-US"/>
    </w:rPr>
  </w:style>
  <w:style w:type="paragraph" w:customStyle="1" w:styleId="Ttulo51">
    <w:name w:val="Título 51"/>
    <w:basedOn w:val="Normal"/>
    <w:next w:val="Normal"/>
    <w:uiPriority w:val="9"/>
    <w:semiHidden/>
    <w:unhideWhenUsed/>
    <w:qFormat/>
    <w:rsid w:val="009B06D0"/>
    <w:pPr>
      <w:keepNext/>
      <w:keepLines/>
      <w:spacing w:before="200" w:line="276" w:lineRule="auto"/>
      <w:outlineLvl w:val="4"/>
    </w:pPr>
    <w:rPr>
      <w:rFonts w:ascii="Calibri" w:eastAsia="MS Gothic" w:hAnsi="Calibri" w:cs="Times New Roman"/>
      <w:color w:val="243F60"/>
      <w:sz w:val="22"/>
      <w:szCs w:val="22"/>
      <w:lang w:eastAsia="en-US"/>
    </w:rPr>
  </w:style>
  <w:style w:type="paragraph" w:customStyle="1" w:styleId="Ttulo61">
    <w:name w:val="Título 61"/>
    <w:basedOn w:val="Normal"/>
    <w:next w:val="Normal"/>
    <w:uiPriority w:val="9"/>
    <w:semiHidden/>
    <w:unhideWhenUsed/>
    <w:qFormat/>
    <w:rsid w:val="009B06D0"/>
    <w:pPr>
      <w:keepNext/>
      <w:keepLines/>
      <w:spacing w:before="200" w:line="276" w:lineRule="auto"/>
      <w:outlineLvl w:val="5"/>
    </w:pPr>
    <w:rPr>
      <w:rFonts w:ascii="Calibri" w:eastAsia="MS Gothic" w:hAnsi="Calibri" w:cs="Times New Roman"/>
      <w:i/>
      <w:iCs/>
      <w:color w:val="243F60"/>
      <w:sz w:val="22"/>
      <w:szCs w:val="22"/>
      <w:lang w:eastAsia="en-US"/>
    </w:rPr>
  </w:style>
  <w:style w:type="paragraph" w:customStyle="1" w:styleId="Ttulo71">
    <w:name w:val="Título 71"/>
    <w:basedOn w:val="Normal"/>
    <w:next w:val="Normal"/>
    <w:uiPriority w:val="9"/>
    <w:semiHidden/>
    <w:unhideWhenUsed/>
    <w:qFormat/>
    <w:rsid w:val="009B06D0"/>
    <w:pPr>
      <w:keepNext/>
      <w:keepLines/>
      <w:spacing w:before="200" w:line="276" w:lineRule="auto"/>
      <w:outlineLvl w:val="6"/>
    </w:pPr>
    <w:rPr>
      <w:rFonts w:ascii="Calibri" w:eastAsia="MS Gothic" w:hAnsi="Calibri" w:cs="Times New Roman"/>
      <w:i/>
      <w:iCs/>
      <w:color w:val="404040"/>
      <w:sz w:val="22"/>
      <w:szCs w:val="22"/>
      <w:lang w:eastAsia="en-US"/>
    </w:rPr>
  </w:style>
  <w:style w:type="paragraph" w:customStyle="1" w:styleId="Ttulo81">
    <w:name w:val="Título 81"/>
    <w:basedOn w:val="Normal"/>
    <w:next w:val="Normal"/>
    <w:uiPriority w:val="9"/>
    <w:semiHidden/>
    <w:unhideWhenUsed/>
    <w:qFormat/>
    <w:rsid w:val="009B06D0"/>
    <w:pPr>
      <w:keepNext/>
      <w:keepLines/>
      <w:spacing w:before="200" w:line="276" w:lineRule="auto"/>
      <w:outlineLvl w:val="7"/>
    </w:pPr>
    <w:rPr>
      <w:rFonts w:ascii="Calibri" w:eastAsia="MS Gothic" w:hAnsi="Calibri" w:cs="Times New Roman"/>
      <w:color w:val="4F81BD"/>
      <w:sz w:val="20"/>
      <w:szCs w:val="20"/>
      <w:lang w:eastAsia="en-US"/>
    </w:rPr>
  </w:style>
  <w:style w:type="paragraph" w:customStyle="1" w:styleId="Ttulo91">
    <w:name w:val="Título 91"/>
    <w:basedOn w:val="Normal"/>
    <w:next w:val="Normal"/>
    <w:uiPriority w:val="9"/>
    <w:semiHidden/>
    <w:unhideWhenUsed/>
    <w:qFormat/>
    <w:rsid w:val="009B06D0"/>
    <w:pPr>
      <w:keepNext/>
      <w:keepLines/>
      <w:spacing w:before="200" w:line="276" w:lineRule="auto"/>
      <w:outlineLvl w:val="8"/>
    </w:pPr>
    <w:rPr>
      <w:rFonts w:ascii="Calibri" w:eastAsia="MS Gothic" w:hAnsi="Calibri" w:cs="Times New Roman"/>
      <w:i/>
      <w:iCs/>
      <w:color w:val="404040"/>
      <w:sz w:val="20"/>
      <w:szCs w:val="20"/>
      <w:lang w:eastAsia="en-US"/>
    </w:rPr>
  </w:style>
  <w:style w:type="numbering" w:customStyle="1" w:styleId="Semlista1">
    <w:name w:val="Sem lista1"/>
    <w:next w:val="Semlista"/>
    <w:uiPriority w:val="99"/>
    <w:semiHidden/>
    <w:unhideWhenUsed/>
    <w:rsid w:val="009B06D0"/>
  </w:style>
  <w:style w:type="paragraph" w:customStyle="1" w:styleId="Ttulo10">
    <w:name w:val="Título1"/>
    <w:basedOn w:val="Normal"/>
    <w:next w:val="Normal"/>
    <w:uiPriority w:val="10"/>
    <w:qFormat/>
    <w:rsid w:val="009B06D0"/>
    <w:pPr>
      <w:pBdr>
        <w:bottom w:val="single" w:sz="8" w:space="4" w:color="4F81BD"/>
      </w:pBdr>
      <w:spacing w:after="300"/>
      <w:contextualSpacing/>
    </w:pPr>
    <w:rPr>
      <w:rFonts w:ascii="Calibri" w:eastAsia="MS Gothic" w:hAnsi="Calibri" w:cs="Times New Roman"/>
      <w:color w:val="17365D"/>
      <w:spacing w:val="5"/>
      <w:kern w:val="28"/>
      <w:sz w:val="52"/>
      <w:szCs w:val="52"/>
      <w:lang w:eastAsia="en-US"/>
    </w:rPr>
  </w:style>
  <w:style w:type="paragraph" w:customStyle="1" w:styleId="Subttulo1">
    <w:name w:val="Subtítulo1"/>
    <w:basedOn w:val="Normal"/>
    <w:next w:val="Normal"/>
    <w:uiPriority w:val="11"/>
    <w:qFormat/>
    <w:rsid w:val="009B06D0"/>
    <w:pPr>
      <w:numPr>
        <w:ilvl w:val="1"/>
      </w:numPr>
      <w:spacing w:after="200" w:line="276" w:lineRule="auto"/>
    </w:pPr>
    <w:rPr>
      <w:rFonts w:ascii="Calibri" w:eastAsia="MS Gothic" w:hAnsi="Calibri" w:cs="Times New Roman"/>
      <w:i/>
      <w:iCs/>
      <w:color w:val="4F81BD"/>
      <w:spacing w:val="15"/>
      <w:lang w:eastAsia="en-US"/>
    </w:rPr>
  </w:style>
  <w:style w:type="paragraph" w:styleId="Lista">
    <w:name w:val="List"/>
    <w:basedOn w:val="Normal"/>
    <w:uiPriority w:val="99"/>
    <w:unhideWhenUsed/>
    <w:rsid w:val="009B06D0"/>
    <w:pPr>
      <w:spacing w:after="200" w:line="276" w:lineRule="auto"/>
      <w:ind w:left="360" w:hanging="360"/>
      <w:contextualSpacing/>
    </w:pPr>
    <w:rPr>
      <w:rFonts w:asciiTheme="minorHAnsi" w:eastAsia="MS Mincho" w:hAnsiTheme="minorHAnsi" w:cstheme="minorBidi"/>
      <w:sz w:val="22"/>
      <w:szCs w:val="22"/>
      <w:lang w:eastAsia="en-US"/>
    </w:rPr>
  </w:style>
  <w:style w:type="paragraph" w:styleId="Lista2">
    <w:name w:val="List 2"/>
    <w:basedOn w:val="Normal"/>
    <w:uiPriority w:val="99"/>
    <w:unhideWhenUsed/>
    <w:rsid w:val="009B06D0"/>
    <w:pPr>
      <w:spacing w:after="200" w:line="276" w:lineRule="auto"/>
      <w:ind w:left="720" w:hanging="360"/>
      <w:contextualSpacing/>
    </w:pPr>
    <w:rPr>
      <w:rFonts w:asciiTheme="minorHAnsi" w:eastAsia="MS Mincho" w:hAnsiTheme="minorHAnsi" w:cstheme="minorBidi"/>
      <w:sz w:val="22"/>
      <w:szCs w:val="22"/>
      <w:lang w:eastAsia="en-US"/>
    </w:rPr>
  </w:style>
  <w:style w:type="paragraph" w:styleId="Lista3">
    <w:name w:val="List 3"/>
    <w:basedOn w:val="Normal"/>
    <w:uiPriority w:val="99"/>
    <w:unhideWhenUsed/>
    <w:rsid w:val="009B06D0"/>
    <w:pPr>
      <w:spacing w:after="200" w:line="276" w:lineRule="auto"/>
      <w:ind w:left="1080" w:hanging="360"/>
      <w:contextualSpacing/>
    </w:pPr>
    <w:rPr>
      <w:rFonts w:asciiTheme="minorHAnsi" w:eastAsia="MS Mincho" w:hAnsiTheme="minorHAnsi" w:cstheme="minorBidi"/>
      <w:sz w:val="22"/>
      <w:szCs w:val="22"/>
      <w:lang w:eastAsia="en-US"/>
    </w:rPr>
  </w:style>
  <w:style w:type="paragraph" w:styleId="Commarcadores">
    <w:name w:val="List Bullet"/>
    <w:basedOn w:val="Normal"/>
    <w:uiPriority w:val="99"/>
    <w:unhideWhenUsed/>
    <w:rsid w:val="009B06D0"/>
    <w:pPr>
      <w:numPr>
        <w:numId w:val="21"/>
      </w:numPr>
      <w:tabs>
        <w:tab w:val="clear" w:pos="360"/>
      </w:tabs>
      <w:spacing w:after="200" w:line="276" w:lineRule="auto"/>
      <w:ind w:left="0" w:firstLine="0"/>
      <w:contextualSpacing/>
    </w:pPr>
    <w:rPr>
      <w:rFonts w:asciiTheme="minorHAnsi" w:eastAsia="MS Mincho" w:hAnsiTheme="minorHAnsi" w:cstheme="minorBidi"/>
      <w:sz w:val="22"/>
      <w:szCs w:val="22"/>
      <w:lang w:eastAsia="en-US"/>
    </w:rPr>
  </w:style>
  <w:style w:type="paragraph" w:styleId="Commarcadores2">
    <w:name w:val="List Bullet 2"/>
    <w:basedOn w:val="Normal"/>
    <w:uiPriority w:val="99"/>
    <w:unhideWhenUsed/>
    <w:rsid w:val="009B06D0"/>
    <w:pPr>
      <w:numPr>
        <w:numId w:val="22"/>
      </w:numPr>
      <w:tabs>
        <w:tab w:val="clear" w:pos="720"/>
      </w:tabs>
      <w:spacing w:after="200" w:line="276" w:lineRule="auto"/>
      <w:ind w:left="0" w:firstLine="0"/>
      <w:contextualSpacing/>
    </w:pPr>
    <w:rPr>
      <w:rFonts w:asciiTheme="minorHAnsi" w:eastAsia="MS Mincho" w:hAnsiTheme="minorHAnsi" w:cstheme="minorBidi"/>
      <w:sz w:val="22"/>
      <w:szCs w:val="22"/>
      <w:lang w:eastAsia="en-US"/>
    </w:rPr>
  </w:style>
  <w:style w:type="paragraph" w:styleId="Commarcadores3">
    <w:name w:val="List Bullet 3"/>
    <w:basedOn w:val="Normal"/>
    <w:uiPriority w:val="99"/>
    <w:unhideWhenUsed/>
    <w:rsid w:val="009B06D0"/>
    <w:pPr>
      <w:numPr>
        <w:numId w:val="23"/>
      </w:numPr>
      <w:tabs>
        <w:tab w:val="clear" w:pos="1080"/>
      </w:tabs>
      <w:spacing w:after="200" w:line="276" w:lineRule="auto"/>
      <w:ind w:left="0" w:firstLine="0"/>
      <w:contextualSpacing/>
    </w:pPr>
    <w:rPr>
      <w:rFonts w:asciiTheme="minorHAnsi" w:eastAsia="MS Mincho" w:hAnsiTheme="minorHAnsi" w:cstheme="minorBidi"/>
      <w:sz w:val="22"/>
      <w:szCs w:val="22"/>
      <w:lang w:eastAsia="en-US"/>
    </w:rPr>
  </w:style>
  <w:style w:type="paragraph" w:styleId="Numerada">
    <w:name w:val="List Number"/>
    <w:basedOn w:val="Normal"/>
    <w:uiPriority w:val="99"/>
    <w:unhideWhenUsed/>
    <w:rsid w:val="009B06D0"/>
    <w:pPr>
      <w:numPr>
        <w:numId w:val="24"/>
      </w:numPr>
      <w:tabs>
        <w:tab w:val="clear" w:pos="360"/>
      </w:tabs>
      <w:spacing w:after="200" w:line="276" w:lineRule="auto"/>
      <w:ind w:left="0" w:firstLine="0"/>
      <w:contextualSpacing/>
    </w:pPr>
    <w:rPr>
      <w:rFonts w:asciiTheme="minorHAnsi" w:eastAsia="MS Mincho" w:hAnsiTheme="minorHAnsi" w:cstheme="minorBidi"/>
      <w:sz w:val="22"/>
      <w:szCs w:val="22"/>
      <w:lang w:eastAsia="en-US"/>
    </w:rPr>
  </w:style>
  <w:style w:type="paragraph" w:styleId="Numerada2">
    <w:name w:val="List Number 2"/>
    <w:basedOn w:val="Normal"/>
    <w:uiPriority w:val="99"/>
    <w:unhideWhenUsed/>
    <w:rsid w:val="009B06D0"/>
    <w:pPr>
      <w:numPr>
        <w:numId w:val="25"/>
      </w:numPr>
      <w:tabs>
        <w:tab w:val="clear" w:pos="720"/>
      </w:tabs>
      <w:spacing w:after="200" w:line="276" w:lineRule="auto"/>
      <w:ind w:left="0" w:firstLine="0"/>
      <w:contextualSpacing/>
    </w:pPr>
    <w:rPr>
      <w:rFonts w:asciiTheme="minorHAnsi" w:eastAsia="MS Mincho" w:hAnsiTheme="minorHAnsi" w:cstheme="minorBidi"/>
      <w:sz w:val="22"/>
      <w:szCs w:val="22"/>
      <w:lang w:eastAsia="en-US"/>
    </w:rPr>
  </w:style>
  <w:style w:type="paragraph" w:styleId="Numerada3">
    <w:name w:val="List Number 3"/>
    <w:basedOn w:val="Normal"/>
    <w:uiPriority w:val="99"/>
    <w:unhideWhenUsed/>
    <w:rsid w:val="009B06D0"/>
    <w:pPr>
      <w:numPr>
        <w:numId w:val="26"/>
      </w:numPr>
      <w:tabs>
        <w:tab w:val="clear" w:pos="1080"/>
      </w:tabs>
      <w:spacing w:after="200" w:line="276" w:lineRule="auto"/>
      <w:ind w:left="0" w:firstLine="0"/>
      <w:contextualSpacing/>
    </w:pPr>
    <w:rPr>
      <w:rFonts w:asciiTheme="minorHAnsi" w:eastAsia="MS Mincho" w:hAnsiTheme="minorHAnsi" w:cstheme="minorBidi"/>
      <w:sz w:val="22"/>
      <w:szCs w:val="22"/>
      <w:lang w:eastAsia="en-US"/>
    </w:rPr>
  </w:style>
  <w:style w:type="paragraph" w:styleId="Listadecontinuao">
    <w:name w:val="List Continue"/>
    <w:basedOn w:val="Normal"/>
    <w:uiPriority w:val="99"/>
    <w:unhideWhenUsed/>
    <w:rsid w:val="009B06D0"/>
    <w:pPr>
      <w:spacing w:after="120" w:line="276" w:lineRule="auto"/>
      <w:ind w:left="360"/>
      <w:contextualSpacing/>
    </w:pPr>
    <w:rPr>
      <w:rFonts w:asciiTheme="minorHAnsi" w:eastAsia="MS Mincho" w:hAnsiTheme="minorHAnsi" w:cstheme="minorBidi"/>
      <w:sz w:val="22"/>
      <w:szCs w:val="22"/>
      <w:lang w:eastAsia="en-US"/>
    </w:rPr>
  </w:style>
  <w:style w:type="paragraph" w:styleId="Listadecontinuao2">
    <w:name w:val="List Continue 2"/>
    <w:basedOn w:val="Normal"/>
    <w:uiPriority w:val="99"/>
    <w:unhideWhenUsed/>
    <w:rsid w:val="009B06D0"/>
    <w:pPr>
      <w:spacing w:after="120" w:line="276" w:lineRule="auto"/>
      <w:ind w:left="720"/>
      <w:contextualSpacing/>
    </w:pPr>
    <w:rPr>
      <w:rFonts w:asciiTheme="minorHAnsi" w:eastAsia="MS Mincho" w:hAnsiTheme="minorHAnsi" w:cstheme="minorBidi"/>
      <w:sz w:val="22"/>
      <w:szCs w:val="22"/>
      <w:lang w:eastAsia="en-US"/>
    </w:rPr>
  </w:style>
  <w:style w:type="paragraph" w:styleId="Listadecontinuao3">
    <w:name w:val="List Continue 3"/>
    <w:basedOn w:val="Normal"/>
    <w:uiPriority w:val="99"/>
    <w:unhideWhenUsed/>
    <w:rsid w:val="009B06D0"/>
    <w:pPr>
      <w:spacing w:after="120" w:line="276" w:lineRule="auto"/>
      <w:ind w:left="1080"/>
      <w:contextualSpacing/>
    </w:pPr>
    <w:rPr>
      <w:rFonts w:asciiTheme="minorHAnsi" w:eastAsia="MS Mincho" w:hAnsiTheme="minorHAnsi" w:cstheme="minorBidi"/>
      <w:sz w:val="22"/>
      <w:szCs w:val="22"/>
      <w:lang w:eastAsia="en-US"/>
    </w:rPr>
  </w:style>
  <w:style w:type="paragraph" w:styleId="Textodemacro">
    <w:name w:val="macro"/>
    <w:link w:val="TextodemacroChar"/>
    <w:uiPriority w:val="99"/>
    <w:unhideWhenUsed/>
    <w:rsid w:val="009B06D0"/>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cstheme="minorBidi"/>
      <w:lang w:val="en-US" w:eastAsia="en-US"/>
    </w:rPr>
  </w:style>
  <w:style w:type="character" w:customStyle="1" w:styleId="TextodemacroChar">
    <w:name w:val="Texto de macro Char"/>
    <w:basedOn w:val="Fontepargpadro"/>
    <w:link w:val="Textodemacro"/>
    <w:uiPriority w:val="99"/>
    <w:rsid w:val="009B06D0"/>
    <w:rPr>
      <w:rFonts w:ascii="Courier" w:eastAsia="MS Mincho" w:hAnsi="Courier" w:cstheme="minorBidi"/>
      <w:lang w:val="en-US" w:eastAsia="en-US"/>
    </w:rPr>
  </w:style>
  <w:style w:type="paragraph" w:customStyle="1" w:styleId="Legenda1">
    <w:name w:val="Legenda1"/>
    <w:basedOn w:val="Normal"/>
    <w:next w:val="Normal"/>
    <w:uiPriority w:val="35"/>
    <w:semiHidden/>
    <w:unhideWhenUsed/>
    <w:qFormat/>
    <w:rsid w:val="009B06D0"/>
    <w:pPr>
      <w:spacing w:after="200"/>
    </w:pPr>
    <w:rPr>
      <w:rFonts w:asciiTheme="minorHAnsi" w:eastAsia="MS Mincho" w:hAnsiTheme="minorHAnsi" w:cstheme="minorBidi"/>
      <w:b/>
      <w:bCs/>
      <w:color w:val="4F81BD"/>
      <w:sz w:val="18"/>
      <w:szCs w:val="18"/>
      <w:lang w:eastAsia="en-US"/>
    </w:rPr>
  </w:style>
  <w:style w:type="paragraph" w:customStyle="1" w:styleId="CitaoIntensa1">
    <w:name w:val="Citação Intensa1"/>
    <w:basedOn w:val="Normal"/>
    <w:next w:val="Normal"/>
    <w:uiPriority w:val="30"/>
    <w:qFormat/>
    <w:rsid w:val="009B06D0"/>
    <w:pPr>
      <w:pBdr>
        <w:bottom w:val="single" w:sz="4" w:space="4" w:color="4F81BD"/>
      </w:pBdr>
      <w:spacing w:before="200" w:after="280" w:line="276" w:lineRule="auto"/>
      <w:ind w:left="936" w:right="936"/>
    </w:pPr>
    <w:rPr>
      <w:rFonts w:asciiTheme="minorHAnsi" w:eastAsia="MS Mincho" w:hAnsiTheme="minorHAnsi" w:cstheme="minorBidi"/>
      <w:b/>
      <w:bCs/>
      <w:i/>
      <w:iCs/>
      <w:color w:val="4F81BD"/>
      <w:sz w:val="22"/>
      <w:szCs w:val="22"/>
      <w:lang w:eastAsia="en-US"/>
    </w:rPr>
  </w:style>
  <w:style w:type="character" w:customStyle="1" w:styleId="CitaoIntensaChar">
    <w:name w:val="Citação Intensa Char"/>
    <w:basedOn w:val="Fontepargpadro"/>
    <w:link w:val="CitaoIntensa"/>
    <w:uiPriority w:val="30"/>
    <w:rsid w:val="009B06D0"/>
    <w:rPr>
      <w:b/>
      <w:bCs/>
      <w:i/>
      <w:iCs/>
      <w:color w:val="4F81BD"/>
    </w:rPr>
  </w:style>
  <w:style w:type="character" w:customStyle="1" w:styleId="nfaseSutil1">
    <w:name w:val="Ênfase Sutil1"/>
    <w:basedOn w:val="Fontepargpadro"/>
    <w:uiPriority w:val="19"/>
    <w:qFormat/>
    <w:rsid w:val="009B06D0"/>
    <w:rPr>
      <w:i/>
      <w:iCs/>
      <w:color w:val="808080"/>
    </w:rPr>
  </w:style>
  <w:style w:type="character" w:customStyle="1" w:styleId="nfaseIntensa1">
    <w:name w:val="Ênfase Intensa1"/>
    <w:basedOn w:val="Fontepargpadro"/>
    <w:uiPriority w:val="21"/>
    <w:qFormat/>
    <w:rsid w:val="009B06D0"/>
    <w:rPr>
      <w:b/>
      <w:bCs/>
      <w:i/>
      <w:iCs/>
      <w:color w:val="4F81BD"/>
    </w:rPr>
  </w:style>
  <w:style w:type="character" w:customStyle="1" w:styleId="RefernciaSutil1">
    <w:name w:val="Referência Sutil1"/>
    <w:basedOn w:val="Fontepargpadro"/>
    <w:uiPriority w:val="31"/>
    <w:qFormat/>
    <w:rsid w:val="009B06D0"/>
    <w:rPr>
      <w:smallCaps/>
      <w:color w:val="C0504D"/>
      <w:u w:val="single"/>
    </w:rPr>
  </w:style>
  <w:style w:type="character" w:customStyle="1" w:styleId="RefernciaIntensa1">
    <w:name w:val="Referência Intensa1"/>
    <w:basedOn w:val="Fontepargpadro"/>
    <w:uiPriority w:val="32"/>
    <w:qFormat/>
    <w:rsid w:val="009B06D0"/>
    <w:rPr>
      <w:b/>
      <w:bCs/>
      <w:smallCaps/>
      <w:color w:val="C0504D"/>
      <w:spacing w:val="5"/>
      <w:u w:val="single"/>
    </w:rPr>
  </w:style>
  <w:style w:type="character" w:styleId="TtulodoLivro">
    <w:name w:val="Book Title"/>
    <w:basedOn w:val="Fontepargpadro"/>
    <w:uiPriority w:val="33"/>
    <w:qFormat/>
    <w:rsid w:val="009B06D0"/>
    <w:rPr>
      <w:b/>
      <w:bCs/>
      <w:smallCaps/>
      <w:spacing w:val="5"/>
    </w:rPr>
  </w:style>
  <w:style w:type="paragraph" w:styleId="CabealhodoSumrio">
    <w:name w:val="TOC Heading"/>
    <w:basedOn w:val="Ttulo1"/>
    <w:next w:val="Normal"/>
    <w:uiPriority w:val="39"/>
    <w:semiHidden/>
    <w:unhideWhenUsed/>
    <w:qFormat/>
    <w:rsid w:val="009B06D0"/>
    <w:pPr>
      <w:spacing w:line="276" w:lineRule="auto"/>
      <w:outlineLvl w:val="9"/>
    </w:pPr>
    <w:rPr>
      <w:lang w:eastAsia="en-US"/>
    </w:rPr>
  </w:style>
  <w:style w:type="table" w:customStyle="1" w:styleId="Tabelacomgrade3">
    <w:name w:val="Tabela com grade3"/>
    <w:basedOn w:val="Tabelanormal"/>
    <w:next w:val="Tabelacomgrade"/>
    <w:uiPriority w:val="59"/>
    <w:rsid w:val="009B06D0"/>
    <w:rPr>
      <w:rFonts w:asciiTheme="minorHAnsi" w:eastAsia="MS Mincho"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rsid w:val="009B06D0"/>
    <w:rPr>
      <w:rFonts w:asciiTheme="minorHAnsi" w:eastAsia="MS Mincho" w:hAnsiTheme="minorHAnsi" w:cstheme="minorBidi"/>
      <w:color w:val="365F91"/>
      <w:sz w:val="22"/>
      <w:szCs w:val="22"/>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nfase21">
    <w:name w:val="Sombreamento Claro - Ênfase 21"/>
    <w:basedOn w:val="Tabelanormal"/>
    <w:next w:val="SombreamentoClaro-nfase2"/>
    <w:uiPriority w:val="60"/>
    <w:rsid w:val="009B06D0"/>
    <w:rPr>
      <w:rFonts w:asciiTheme="minorHAnsi" w:eastAsia="MS Mincho" w:hAnsiTheme="minorHAnsi" w:cstheme="minorBidi"/>
      <w:color w:val="943634"/>
      <w:sz w:val="22"/>
      <w:szCs w:val="22"/>
      <w:lang w:val="en-US"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mentoClaro-nfase31">
    <w:name w:val="Sombreamento Claro - Ênfase 31"/>
    <w:basedOn w:val="Tabelanormal"/>
    <w:next w:val="SombreamentoClaro-nfase3"/>
    <w:uiPriority w:val="60"/>
    <w:rsid w:val="009B06D0"/>
    <w:rPr>
      <w:rFonts w:asciiTheme="minorHAnsi" w:eastAsia="MS Mincho" w:hAnsiTheme="minorHAnsi" w:cstheme="minorBidi"/>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mentoClaro-nfase41">
    <w:name w:val="Sombreamento Claro - Ênfase 41"/>
    <w:basedOn w:val="Tabelanormal"/>
    <w:next w:val="SombreamentoClaro-nfase4"/>
    <w:uiPriority w:val="60"/>
    <w:rsid w:val="009B06D0"/>
    <w:rPr>
      <w:rFonts w:asciiTheme="minorHAnsi" w:eastAsia="MS Mincho" w:hAnsiTheme="minorHAnsi" w:cstheme="minorBidi"/>
      <w:color w:val="5F497A"/>
      <w:sz w:val="22"/>
      <w:szCs w:val="22"/>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mentoClaro-nfase51">
    <w:name w:val="Sombreamento Claro - Ênfase 51"/>
    <w:basedOn w:val="Tabelanormal"/>
    <w:next w:val="SombreamentoClaro-nfase5"/>
    <w:uiPriority w:val="60"/>
    <w:rsid w:val="009B06D0"/>
    <w:rPr>
      <w:rFonts w:asciiTheme="minorHAnsi" w:eastAsia="MS Mincho" w:hAnsiTheme="minorHAnsi" w:cstheme="minorBidi"/>
      <w:color w:val="31849B"/>
      <w:sz w:val="22"/>
      <w:szCs w:val="22"/>
      <w:lang w:val="en-U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mentoClaro-nfase61">
    <w:name w:val="Sombreamento Claro - Ênfase 61"/>
    <w:basedOn w:val="Tabelanormal"/>
    <w:next w:val="SombreamentoClaro-nfase6"/>
    <w:uiPriority w:val="60"/>
    <w:rsid w:val="009B06D0"/>
    <w:rPr>
      <w:rFonts w:asciiTheme="minorHAnsi" w:eastAsia="MS Mincho" w:hAnsiTheme="minorHAnsi" w:cstheme="minorBidi"/>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staClara1">
    <w:name w:val="Lista Clara1"/>
    <w:basedOn w:val="Tabelanormal"/>
    <w:next w:val="ListaClara"/>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e21">
    <w:name w:val="Lista Clara - Ênfase 21"/>
    <w:basedOn w:val="Tabelanormal"/>
    <w:next w:val="ListaClara-nfase2"/>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e31">
    <w:name w:val="Lista Clara - Ênfase 31"/>
    <w:basedOn w:val="Tabelanormal"/>
    <w:next w:val="ListaClara-nfase3"/>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e41">
    <w:name w:val="Lista Clara - Ênfase 41"/>
    <w:basedOn w:val="Tabelanormal"/>
    <w:next w:val="ListaClara-nfase4"/>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staClara-nfase51">
    <w:name w:val="Lista Clara - Ênfase 51"/>
    <w:basedOn w:val="Tabelanormal"/>
    <w:next w:val="ListaClara-nfase5"/>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e61">
    <w:name w:val="Lista Clara - Ênfase 61"/>
    <w:basedOn w:val="Tabelanormal"/>
    <w:next w:val="ListaClara-nfase6"/>
    <w:uiPriority w:val="61"/>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next w:val="GradeClara"/>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adeClara-nfase21">
    <w:name w:val="Grade Clara - Ênfase 21"/>
    <w:basedOn w:val="Tabelanormal"/>
    <w:next w:val="GradeClara-nfase2"/>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GradeClara-nfase31">
    <w:name w:val="Grade Clara - Ênfase 31"/>
    <w:basedOn w:val="Tabelanormal"/>
    <w:next w:val="GradeClara-nfase3"/>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adeClara-nfase41">
    <w:name w:val="Grade Clara - Ênfase 41"/>
    <w:basedOn w:val="Tabelanormal"/>
    <w:next w:val="GradeClara-nfase4"/>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GradeClara-nfase51">
    <w:name w:val="Grade Clara - Ênfase 51"/>
    <w:basedOn w:val="Tabelanormal"/>
    <w:next w:val="GradeClara-nfase5"/>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GradeClara-nfase61">
    <w:name w:val="Grade Clara - Ênfase 61"/>
    <w:basedOn w:val="Tabelanormal"/>
    <w:next w:val="GradeClara-nfase6"/>
    <w:uiPriority w:val="62"/>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SombreamentoMdio11">
    <w:name w:val="Sombreamento Médio 11"/>
    <w:basedOn w:val="Tabelanormal"/>
    <w:next w:val="SombreamentoMdio1"/>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11">
    <w:name w:val="Sombreamento Médio 2 - Ênfase 11"/>
    <w:basedOn w:val="Tabelanormal"/>
    <w:next w:val="SombreamentoMdio2-nfase1"/>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21">
    <w:name w:val="Sombreamento Médio 2 - Ênfase 21"/>
    <w:basedOn w:val="Tabelanormal"/>
    <w:next w:val="SombreamentoMdio2-nfase2"/>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31">
    <w:name w:val="Sombreamento Médio 2 - Ênfase 31"/>
    <w:basedOn w:val="Tabelanormal"/>
    <w:next w:val="SombreamentoMdio2-nfase3"/>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41">
    <w:name w:val="Sombreamento Médio 2 - Ênfase 41"/>
    <w:basedOn w:val="Tabelanormal"/>
    <w:next w:val="SombreamentoMdio2-nfase4"/>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51">
    <w:name w:val="Sombreamento Médio 2 - Ênfase 51"/>
    <w:basedOn w:val="Tabelanormal"/>
    <w:next w:val="SombreamentoMdio2-nfase5"/>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61">
    <w:name w:val="Sombreamento Médio 2 - Ênfase 61"/>
    <w:basedOn w:val="Tabelanormal"/>
    <w:next w:val="SombreamentoMdio2-nfase6"/>
    <w:uiPriority w:val="64"/>
    <w:rsid w:val="009B06D0"/>
    <w:rPr>
      <w:rFonts w:asciiTheme="minorHAnsi" w:eastAsia="MS Mincho"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dia11">
    <w:name w:val="Lista Média 11"/>
    <w:basedOn w:val="Tabelanormal"/>
    <w:next w:val="ListaMdia1"/>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dia1-nfase21">
    <w:name w:val="Lista Média 1 - Ênfase 21"/>
    <w:basedOn w:val="Tabelanormal"/>
    <w:next w:val="ListaMdia1-nfase2"/>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dia1-nfase31">
    <w:name w:val="Lista Média 1 - Ênfase 31"/>
    <w:basedOn w:val="Tabelanormal"/>
    <w:next w:val="ListaMdia1-nfase3"/>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staMdia1-nfase41">
    <w:name w:val="Lista Média 1 - Ênfase 41"/>
    <w:basedOn w:val="Tabelanormal"/>
    <w:next w:val="ListaMdia1-nfase4"/>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staMdia1-nfase51">
    <w:name w:val="Lista Média 1 - Ênfase 51"/>
    <w:basedOn w:val="Tabelanormal"/>
    <w:next w:val="ListaMdia1-nfase5"/>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Mdia1-nfase61">
    <w:name w:val="Lista Média 1 - Ênfase 61"/>
    <w:basedOn w:val="Tabelanormal"/>
    <w:next w:val="ListaMdia1-nfase6"/>
    <w:uiPriority w:val="65"/>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aMdia21">
    <w:name w:val="Lista Média 21"/>
    <w:basedOn w:val="Tabelanormal"/>
    <w:next w:val="ListaMdia2"/>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rsid w:val="009B06D0"/>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GradeMdia11">
    <w:name w:val="Grade Média 11"/>
    <w:basedOn w:val="Tabelanormal"/>
    <w:next w:val="GradeMdia1"/>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GradeMdia1-nfase21">
    <w:name w:val="Grade Média 1 - Ênfase 21"/>
    <w:basedOn w:val="Tabelanormal"/>
    <w:next w:val="GradeMdia1-nfase2"/>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GradeMdia1-nfase31">
    <w:name w:val="Grade Média 1 - Ênfase 31"/>
    <w:basedOn w:val="Tabelanormal"/>
    <w:next w:val="GradeMdia1-nfase3"/>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GradeMdia1-nfase41">
    <w:name w:val="Grade Média 1 - Ênfase 41"/>
    <w:basedOn w:val="Tabelanormal"/>
    <w:next w:val="GradeMdia1-nfase4"/>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GradeMdia1-nfase51">
    <w:name w:val="Grade Média 1 - Ênfase 51"/>
    <w:basedOn w:val="Tabelanormal"/>
    <w:next w:val="GradeMdia1-nfase5"/>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GradeMdia1-nfase61">
    <w:name w:val="Grade Média 1 - Ênfase 61"/>
    <w:basedOn w:val="Tabelanormal"/>
    <w:next w:val="GradeMdia1-nfase6"/>
    <w:uiPriority w:val="67"/>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GradeMdia21">
    <w:name w:val="Grade Média 21"/>
    <w:basedOn w:val="Tabelanormal"/>
    <w:next w:val="GradeMdia2"/>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rsid w:val="009B06D0"/>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GradeMdia31">
    <w:name w:val="Grade Média 31"/>
    <w:basedOn w:val="Tabelanormal"/>
    <w:next w:val="GradeMdia3"/>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GradeMdia3-nfase21">
    <w:name w:val="Grade Média 3 - Ênfase 21"/>
    <w:basedOn w:val="Tabelanormal"/>
    <w:next w:val="GradeMdia3-nfase2"/>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GradeMdia3-nfase31">
    <w:name w:val="Grade Média 3 - Ênfase 31"/>
    <w:basedOn w:val="Tabelanormal"/>
    <w:next w:val="GradeMdia3-nfase3"/>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GradeMdia3-nfase41">
    <w:name w:val="Grade Média 3 - Ênfase 41"/>
    <w:basedOn w:val="Tabelanormal"/>
    <w:next w:val="GradeMdia3-nfase4"/>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GradeMdia3-nfase51">
    <w:name w:val="Grade Média 3 - Ênfase 51"/>
    <w:basedOn w:val="Tabelanormal"/>
    <w:next w:val="GradeMdia3-nfase5"/>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GradeMdia3-nfase61">
    <w:name w:val="Grade Média 3 - Ênfase 61"/>
    <w:basedOn w:val="Tabelanormal"/>
    <w:next w:val="GradeMdia3-nfase6"/>
    <w:uiPriority w:val="69"/>
    <w:rsid w:val="009B06D0"/>
    <w:rPr>
      <w:rFonts w:asciiTheme="minorHAnsi" w:eastAsia="MS Mincho" w:hAnsiTheme="minorHAnsi" w:cstheme="minorBidi"/>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staEscura1">
    <w:name w:val="Lista Escura1"/>
    <w:basedOn w:val="Tabelanormal"/>
    <w:next w:val="ListaEscura"/>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ListaEscura-nfase21">
    <w:name w:val="Lista Escura - Ênfase 21"/>
    <w:basedOn w:val="Tabelanormal"/>
    <w:next w:val="ListaEscura-nfase2"/>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ListaEscura-nfase31">
    <w:name w:val="Lista Escura - Ênfase 31"/>
    <w:basedOn w:val="Tabelanormal"/>
    <w:next w:val="ListaEscura-nfase3"/>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ListaEscura-nfase41">
    <w:name w:val="Lista Escura - Ênfase 41"/>
    <w:basedOn w:val="Tabelanormal"/>
    <w:next w:val="ListaEscura-nfase4"/>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ListaEscura-nfase51">
    <w:name w:val="Lista Escura - Ênfase 51"/>
    <w:basedOn w:val="Tabelanormal"/>
    <w:next w:val="ListaEscura-nfase5"/>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staEscura-nfase61">
    <w:name w:val="Lista Escura - Ênfase 61"/>
    <w:basedOn w:val="Tabelanormal"/>
    <w:next w:val="ListaEscura-nfase6"/>
    <w:uiPriority w:val="70"/>
    <w:rsid w:val="009B06D0"/>
    <w:rPr>
      <w:rFonts w:asciiTheme="minorHAnsi" w:eastAsia="MS Mincho" w:hAnsiTheme="minorHAnsi" w:cstheme="minorBidi"/>
      <w:color w:val="FFFFFF"/>
      <w:sz w:val="22"/>
      <w:szCs w:val="22"/>
      <w:lang w:val="en-US"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SombreamentoColorido1">
    <w:name w:val="Sombreamento Colorido1"/>
    <w:basedOn w:val="Tabelanormal"/>
    <w:next w:val="SombreamentoColorido"/>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mentoColorido-nfase41">
    <w:name w:val="Sombreamento Colorido - Ênfase 41"/>
    <w:basedOn w:val="Tabelanormal"/>
    <w:next w:val="SombreamentoColorido-nfase4"/>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rsid w:val="009B06D0"/>
    <w:rPr>
      <w:rFonts w:asciiTheme="minorHAnsi" w:eastAsia="MS Mincho" w:hAnsiTheme="minorHAnsi" w:cstheme="minorBidi"/>
      <w:color w:val="000000"/>
      <w:sz w:val="22"/>
      <w:szCs w:val="22"/>
      <w:lang w:val="en-US"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ListaColorida1">
    <w:name w:val="Lista Colorida1"/>
    <w:basedOn w:val="Tabelanormal"/>
    <w:next w:val="ListaColorida"/>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Colorida-nfase21">
    <w:name w:val="Lista Colorida - Ênfase 21"/>
    <w:basedOn w:val="Tabelanormal"/>
    <w:next w:val="ListaColorida-nfase2"/>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aColorida-nfase31">
    <w:name w:val="Lista Colorida - Ênfase 31"/>
    <w:basedOn w:val="Tabelanormal"/>
    <w:next w:val="ListaColorida-nfase3"/>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Colorida-nfase41">
    <w:name w:val="Lista Colorida - Ênfase 41"/>
    <w:basedOn w:val="Tabelanormal"/>
    <w:next w:val="ListaColorida-nfase4"/>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ListaColorida-nfase51">
    <w:name w:val="Lista Colorida - Ênfase 51"/>
    <w:basedOn w:val="Tabelanormal"/>
    <w:next w:val="ListaColorida-nfase5"/>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aColorida-nfase61">
    <w:name w:val="Lista Colorida - Ênfase 61"/>
    <w:basedOn w:val="Tabelanormal"/>
    <w:next w:val="ListaColorida-nfase6"/>
    <w:uiPriority w:val="72"/>
    <w:rsid w:val="009B06D0"/>
    <w:rPr>
      <w:rFonts w:asciiTheme="minorHAnsi" w:eastAsia="MS Mincho" w:hAnsiTheme="minorHAnsi" w:cstheme="minorBidi"/>
      <w:color w:val="000000"/>
      <w:sz w:val="22"/>
      <w:szCs w:val="22"/>
      <w:lang w:val="en-US"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GradeColorida1">
    <w:name w:val="Grade Colorida1"/>
    <w:basedOn w:val="Tabelanormal"/>
    <w:next w:val="GradeColorida"/>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21">
    <w:name w:val="Grade Colorida - Ênfase 21"/>
    <w:basedOn w:val="Tabelanormal"/>
    <w:next w:val="GradeColorida-nfase2"/>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GradeColorida-nfase31">
    <w:name w:val="Grade Colorida - Ênfase 31"/>
    <w:basedOn w:val="Tabelanormal"/>
    <w:next w:val="GradeColorida-nfase3"/>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GradeColorida-nfase41">
    <w:name w:val="Grade Colorida - Ênfase 41"/>
    <w:basedOn w:val="Tabelanormal"/>
    <w:next w:val="GradeColorida-nfase4"/>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GradeColorida-nfase51">
    <w:name w:val="Grade Colorida - Ênfase 51"/>
    <w:basedOn w:val="Tabelanormal"/>
    <w:next w:val="GradeColorida-nfase5"/>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GradeColorida-nfase61">
    <w:name w:val="Grade Colorida - Ênfase 61"/>
    <w:basedOn w:val="Tabelanormal"/>
    <w:next w:val="GradeColorida-nfase6"/>
    <w:uiPriority w:val="73"/>
    <w:rsid w:val="009B06D0"/>
    <w:rPr>
      <w:rFonts w:asciiTheme="minorHAnsi" w:eastAsia="MS Mincho" w:hAnsiTheme="minorHAnsi" w:cstheme="minorBidi"/>
      <w:color w:val="000000"/>
      <w:sz w:val="22"/>
      <w:szCs w:val="22"/>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Tabelacomgrade21">
    <w:name w:val="Tabela com grade21"/>
    <w:basedOn w:val="Tabelanormal"/>
    <w:next w:val="Tabelacomgrade"/>
    <w:uiPriority w:val="39"/>
    <w:rsid w:val="009B06D0"/>
    <w:rPr>
      <w:rFonts w:ascii="Calibri" w:eastAsia="Calibri" w:hAnsi="Calibr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9B06D0"/>
  </w:style>
  <w:style w:type="character" w:customStyle="1" w:styleId="Ttulo2Char1">
    <w:name w:val="Título 2 Char1"/>
    <w:basedOn w:val="Fontepargpadro"/>
    <w:uiPriority w:val="9"/>
    <w:semiHidden/>
    <w:rsid w:val="009B06D0"/>
    <w:rPr>
      <w:rFonts w:asciiTheme="majorHAnsi" w:eastAsiaTheme="majorEastAsia" w:hAnsiTheme="majorHAnsi" w:cstheme="majorBidi"/>
      <w:color w:val="365F91" w:themeColor="accent1" w:themeShade="BF"/>
      <w:sz w:val="26"/>
      <w:szCs w:val="26"/>
    </w:rPr>
  </w:style>
  <w:style w:type="character" w:customStyle="1" w:styleId="Ttulo3Char1">
    <w:name w:val="Título 3 Char1"/>
    <w:basedOn w:val="Fontepargpadro"/>
    <w:uiPriority w:val="9"/>
    <w:semiHidden/>
    <w:rsid w:val="009B06D0"/>
    <w:rPr>
      <w:rFonts w:asciiTheme="majorHAnsi" w:eastAsiaTheme="majorEastAsia" w:hAnsiTheme="majorHAnsi" w:cstheme="majorBidi"/>
      <w:color w:val="243F60" w:themeColor="accent1" w:themeShade="7F"/>
      <w:sz w:val="24"/>
      <w:szCs w:val="24"/>
    </w:rPr>
  </w:style>
  <w:style w:type="character" w:customStyle="1" w:styleId="SubttuloChar1">
    <w:name w:val="Subtítulo Char1"/>
    <w:basedOn w:val="Fontepargpadro"/>
    <w:uiPriority w:val="11"/>
    <w:rsid w:val="009B06D0"/>
    <w:rPr>
      <w:rFonts w:eastAsiaTheme="minorEastAsia"/>
      <w:color w:val="5A5A5A" w:themeColor="text1" w:themeTint="A5"/>
      <w:spacing w:val="15"/>
    </w:rPr>
  </w:style>
  <w:style w:type="character" w:customStyle="1" w:styleId="CitaoChar1">
    <w:name w:val="Citação Char1"/>
    <w:basedOn w:val="Fontepargpadro"/>
    <w:uiPriority w:val="29"/>
    <w:rsid w:val="009B06D0"/>
    <w:rPr>
      <w:i/>
      <w:iCs/>
      <w:color w:val="404040" w:themeColor="text1" w:themeTint="BF"/>
    </w:rPr>
  </w:style>
  <w:style w:type="character" w:customStyle="1" w:styleId="Ttulo4Char1">
    <w:name w:val="Título 4 Char1"/>
    <w:basedOn w:val="Fontepargpadro"/>
    <w:uiPriority w:val="9"/>
    <w:semiHidden/>
    <w:rsid w:val="009B06D0"/>
    <w:rPr>
      <w:rFonts w:asciiTheme="majorHAnsi" w:eastAsiaTheme="majorEastAsia" w:hAnsiTheme="majorHAnsi" w:cstheme="majorBidi"/>
      <w:i/>
      <w:iCs/>
      <w:color w:val="365F91" w:themeColor="accent1" w:themeShade="BF"/>
    </w:rPr>
  </w:style>
  <w:style w:type="character" w:customStyle="1" w:styleId="Ttulo5Char1">
    <w:name w:val="Título 5 Char1"/>
    <w:basedOn w:val="Fontepargpadro"/>
    <w:uiPriority w:val="9"/>
    <w:semiHidden/>
    <w:rsid w:val="009B06D0"/>
    <w:rPr>
      <w:rFonts w:asciiTheme="majorHAnsi" w:eastAsiaTheme="majorEastAsia" w:hAnsiTheme="majorHAnsi" w:cstheme="majorBidi"/>
      <w:color w:val="365F91" w:themeColor="accent1" w:themeShade="BF"/>
    </w:rPr>
  </w:style>
  <w:style w:type="character" w:customStyle="1" w:styleId="Ttulo6Char1">
    <w:name w:val="Título 6 Char1"/>
    <w:basedOn w:val="Fontepargpadro"/>
    <w:uiPriority w:val="9"/>
    <w:semiHidden/>
    <w:rsid w:val="009B06D0"/>
    <w:rPr>
      <w:rFonts w:asciiTheme="majorHAnsi" w:eastAsiaTheme="majorEastAsia" w:hAnsiTheme="majorHAnsi" w:cstheme="majorBidi"/>
      <w:color w:val="243F60" w:themeColor="accent1" w:themeShade="7F"/>
    </w:rPr>
  </w:style>
  <w:style w:type="character" w:customStyle="1" w:styleId="Ttulo7Char1">
    <w:name w:val="Título 7 Char1"/>
    <w:basedOn w:val="Fontepargpadro"/>
    <w:uiPriority w:val="9"/>
    <w:semiHidden/>
    <w:rsid w:val="009B06D0"/>
    <w:rPr>
      <w:rFonts w:asciiTheme="majorHAnsi" w:eastAsiaTheme="majorEastAsia" w:hAnsiTheme="majorHAnsi" w:cstheme="majorBidi"/>
      <w:i/>
      <w:iCs/>
      <w:color w:val="243F60" w:themeColor="accent1" w:themeShade="7F"/>
    </w:rPr>
  </w:style>
  <w:style w:type="character" w:customStyle="1" w:styleId="Ttulo8Char1">
    <w:name w:val="Título 8 Char1"/>
    <w:basedOn w:val="Fontepargpadro"/>
    <w:uiPriority w:val="9"/>
    <w:semiHidden/>
    <w:rsid w:val="009B06D0"/>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9B06D0"/>
    <w:rPr>
      <w:rFonts w:asciiTheme="majorHAnsi" w:eastAsiaTheme="majorEastAsia" w:hAnsiTheme="majorHAnsi" w:cstheme="majorBidi"/>
      <w:i/>
      <w:iCs/>
      <w:color w:val="272727" w:themeColor="text1" w:themeTint="D8"/>
      <w:sz w:val="21"/>
      <w:szCs w:val="21"/>
    </w:rPr>
  </w:style>
  <w:style w:type="paragraph" w:styleId="CitaoIntensa">
    <w:name w:val="Intense Quote"/>
    <w:basedOn w:val="Normal"/>
    <w:next w:val="Normal"/>
    <w:link w:val="CitaoIntensaChar"/>
    <w:uiPriority w:val="30"/>
    <w:qFormat/>
    <w:rsid w:val="009B06D0"/>
    <w:pPr>
      <w:pBdr>
        <w:top w:val="single" w:sz="4" w:space="10" w:color="4F81BD" w:themeColor="accent1"/>
        <w:bottom w:val="single" w:sz="4" w:space="10" w:color="4F81BD" w:themeColor="accent1"/>
      </w:pBdr>
      <w:spacing w:before="360" w:after="360" w:line="259" w:lineRule="auto"/>
      <w:ind w:left="864" w:right="864"/>
      <w:jc w:val="center"/>
    </w:pPr>
    <w:rPr>
      <w:rFonts w:ascii="Times New Roman" w:hAnsi="Times New Roman" w:cs="Times New Roman"/>
      <w:b/>
      <w:bCs/>
      <w:i/>
      <w:iCs/>
      <w:color w:val="4F81BD"/>
      <w:sz w:val="20"/>
      <w:szCs w:val="20"/>
    </w:rPr>
  </w:style>
  <w:style w:type="character" w:customStyle="1" w:styleId="CitaoIntensaChar1">
    <w:name w:val="Citação Intensa Char1"/>
    <w:basedOn w:val="Fontepargpadro"/>
    <w:uiPriority w:val="30"/>
    <w:rsid w:val="009B06D0"/>
    <w:rPr>
      <w:rFonts w:ascii="Ecofont_Spranq_eco_Sans" w:hAnsi="Ecofont_Spranq_eco_Sans" w:cs="Tahoma"/>
      <w:i/>
      <w:iCs/>
      <w:color w:val="4F81BD" w:themeColor="accent1"/>
      <w:sz w:val="24"/>
      <w:szCs w:val="24"/>
    </w:rPr>
  </w:style>
  <w:style w:type="character" w:styleId="nfaseSutil">
    <w:name w:val="Subtle Emphasis"/>
    <w:basedOn w:val="Fontepargpadro"/>
    <w:uiPriority w:val="19"/>
    <w:qFormat/>
    <w:rsid w:val="009B06D0"/>
    <w:rPr>
      <w:i/>
      <w:iCs/>
      <w:color w:val="404040" w:themeColor="text1" w:themeTint="BF"/>
    </w:rPr>
  </w:style>
  <w:style w:type="character" w:styleId="nfaseIntensa">
    <w:name w:val="Intense Emphasis"/>
    <w:basedOn w:val="Fontepargpadro"/>
    <w:uiPriority w:val="21"/>
    <w:qFormat/>
    <w:rsid w:val="009B06D0"/>
    <w:rPr>
      <w:i/>
      <w:iCs/>
      <w:color w:val="4F81BD" w:themeColor="accent1"/>
    </w:rPr>
  </w:style>
  <w:style w:type="character" w:styleId="RefernciaSutil">
    <w:name w:val="Subtle Reference"/>
    <w:basedOn w:val="Fontepargpadro"/>
    <w:uiPriority w:val="31"/>
    <w:qFormat/>
    <w:rsid w:val="009B06D0"/>
    <w:rPr>
      <w:smallCaps/>
      <w:color w:val="5A5A5A" w:themeColor="text1" w:themeTint="A5"/>
    </w:rPr>
  </w:style>
  <w:style w:type="character" w:styleId="RefernciaIntensa">
    <w:name w:val="Intense Reference"/>
    <w:basedOn w:val="Fontepargpadro"/>
    <w:uiPriority w:val="32"/>
    <w:qFormat/>
    <w:rsid w:val="009B06D0"/>
    <w:rPr>
      <w:b/>
      <w:bCs/>
      <w:smallCaps/>
      <w:color w:val="4F81BD" w:themeColor="accent1"/>
      <w:spacing w:val="5"/>
    </w:rPr>
  </w:style>
  <w:style w:type="table" w:styleId="SombreamentoClaro">
    <w:name w:val="Light Shading"/>
    <w:basedOn w:val="Tabelanormal"/>
    <w:uiPriority w:val="60"/>
    <w:semiHidden/>
    <w:unhideWhenUsed/>
    <w:rsid w:val="009B06D0"/>
    <w:rPr>
      <w:rFonts w:asciiTheme="minorHAnsi" w:eastAsiaTheme="minorHAnsi" w:hAnsiTheme="minorHAnsi" w:cstheme="minorBidi"/>
      <w:color w:val="000000" w:themeColor="text1" w:themeShade="BF"/>
      <w:kern w:val="2"/>
      <w:sz w:val="22"/>
      <w:szCs w:val="22"/>
      <w:lang w:eastAsia="en-US"/>
      <w14:ligatures w14:val="standardContextual"/>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9B06D0"/>
    <w:rPr>
      <w:rFonts w:asciiTheme="minorHAnsi" w:eastAsiaTheme="minorHAnsi" w:hAnsiTheme="minorHAnsi" w:cstheme="minorBidi"/>
      <w:color w:val="365F91" w:themeColor="accent1" w:themeShade="BF"/>
      <w:kern w:val="2"/>
      <w:sz w:val="22"/>
      <w:szCs w:val="22"/>
      <w:lang w:eastAsia="en-US"/>
      <w14:ligatures w14:val="standardContextual"/>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semiHidden/>
    <w:unhideWhenUsed/>
    <w:rsid w:val="009B06D0"/>
    <w:rPr>
      <w:rFonts w:asciiTheme="minorHAnsi" w:eastAsiaTheme="minorHAnsi" w:hAnsiTheme="minorHAnsi" w:cstheme="minorBidi"/>
      <w:color w:val="943634" w:themeColor="accent2" w:themeShade="BF"/>
      <w:kern w:val="2"/>
      <w:sz w:val="22"/>
      <w:szCs w:val="22"/>
      <w:lang w:eastAsia="en-US"/>
      <w14:ligatures w14:val="standardContextual"/>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semiHidden/>
    <w:unhideWhenUsed/>
    <w:rsid w:val="009B06D0"/>
    <w:rPr>
      <w:rFonts w:asciiTheme="minorHAnsi" w:eastAsiaTheme="minorHAnsi" w:hAnsiTheme="minorHAnsi" w:cstheme="minorBidi"/>
      <w:color w:val="76923C" w:themeColor="accent3" w:themeShade="BF"/>
      <w:kern w:val="2"/>
      <w:sz w:val="22"/>
      <w:szCs w:val="22"/>
      <w:lang w:eastAsia="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semiHidden/>
    <w:unhideWhenUsed/>
    <w:rsid w:val="009B06D0"/>
    <w:rPr>
      <w:rFonts w:asciiTheme="minorHAnsi" w:eastAsiaTheme="minorHAnsi" w:hAnsiTheme="minorHAnsi" w:cstheme="minorBidi"/>
      <w:color w:val="5F497A" w:themeColor="accent4" w:themeShade="BF"/>
      <w:kern w:val="2"/>
      <w:sz w:val="22"/>
      <w:szCs w:val="22"/>
      <w:lang w:eastAsia="en-US"/>
      <w14:ligatures w14:val="standardContextual"/>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semiHidden/>
    <w:unhideWhenUsed/>
    <w:rsid w:val="009B06D0"/>
    <w:rPr>
      <w:rFonts w:asciiTheme="minorHAnsi" w:eastAsiaTheme="minorHAnsi" w:hAnsiTheme="minorHAnsi" w:cstheme="minorBidi"/>
      <w:color w:val="31849B" w:themeColor="accent5" w:themeShade="BF"/>
      <w:kern w:val="2"/>
      <w:sz w:val="22"/>
      <w:szCs w:val="22"/>
      <w:lang w:eastAsia="en-US"/>
      <w14:ligatures w14:val="standardContextual"/>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semiHidden/>
    <w:unhideWhenUsed/>
    <w:rsid w:val="009B06D0"/>
    <w:rPr>
      <w:rFonts w:asciiTheme="minorHAnsi" w:eastAsiaTheme="minorHAnsi" w:hAnsiTheme="minorHAnsi" w:cstheme="minorBidi"/>
      <w:color w:val="E36C0A" w:themeColor="accent6" w:themeShade="BF"/>
      <w:kern w:val="2"/>
      <w:sz w:val="22"/>
      <w:szCs w:val="22"/>
      <w:lang w:eastAsia="en-US"/>
      <w14:ligatures w14:val="standardContextual"/>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9B06D0"/>
    <w:rPr>
      <w:rFonts w:asciiTheme="majorHAnsi" w:eastAsiaTheme="majorEastAsia" w:hAnsiTheme="majorHAnsi" w:cstheme="majorBidi"/>
      <w:color w:val="000000" w:themeColor="text1"/>
      <w:kern w:val="2"/>
      <w:sz w:val="22"/>
      <w:szCs w:val="22"/>
      <w:lang w:eastAsia="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semiHidden/>
    <w:unhideWhenUsed/>
    <w:rsid w:val="009B06D0"/>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semiHidden/>
    <w:unhideWhenUsed/>
    <w:rsid w:val="009B06D0"/>
    <w:rPr>
      <w:rFonts w:asciiTheme="minorHAnsi" w:eastAsiaTheme="minorHAnsi" w:hAnsiTheme="minorHAnsi" w:cstheme="minorBidi"/>
      <w:color w:val="FFFFFF" w:themeColor="background1"/>
      <w:kern w:val="2"/>
      <w:sz w:val="22"/>
      <w:szCs w:val="22"/>
      <w:lang w:eastAsia="en-US"/>
      <w14:ligatures w14:val="standardContextual"/>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semiHidden/>
    <w:unhideWhenUsed/>
    <w:rsid w:val="009B06D0"/>
    <w:rPr>
      <w:rFonts w:asciiTheme="minorHAnsi" w:eastAsiaTheme="minorHAnsi" w:hAnsiTheme="minorHAnsi" w:cstheme="minorBidi"/>
      <w:color w:val="000000" w:themeColor="text1"/>
      <w:kern w:val="2"/>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cnj.jus.br/improbidade_adm/consultar_requerido.php" TargetMode="External"/><Relationship Id="rId50" Type="http://schemas.openxmlformats.org/officeDocument/2006/relationships/hyperlink" Target="https://contas.tcu.gov.br/certidao/Web/Certidao/NadaConsta/home.faces" TargetMode="External"/><Relationship Id="rId55" Type="http://schemas.openxmlformats.org/officeDocument/2006/relationships/package" Target="embeddings/Microsoft_Excel_Worksheet.xlsx"/><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2.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yperlink" Target="https://www.portaltransparencia.gov.br/sancoes/cnep"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ortaltransparencia.gov.br/sancoes/cnep"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ortaltransparencia.gov.br/sancoes/ceis" TargetMode="External"/><Relationship Id="rId60"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ortaltransparencia.gov.br/sancoes/ceis"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cnj.jus.br/improbidade_adm/consultar_requerido.php"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contas.tcu.gov.br/certidao/Web/Certidao/NadaConsta/home.faces" TargetMode="External"/><Relationship Id="rId5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945033-C99F-47D8-A83B-B71AB87DC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89</Pages>
  <Words>31597</Words>
  <Characters>170625</Characters>
  <Application>Microsoft Office Word</Application>
  <DocSecurity>0</DocSecurity>
  <Lines>1421</Lines>
  <Paragraphs>403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2024-09-10T18:30:00Z</dcterms:created>
  <dcterms:modified xsi:type="dcterms:W3CDTF">2026-03-16T14:00:00Z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