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1F86C" w14:textId="5D11CDAB" w:rsidR="00EA4A78" w:rsidRPr="00EA4A78" w:rsidRDefault="004C1E80" w:rsidP="00EA4A78">
      <w:pPr>
        <w:jc w:val="center"/>
        <w:rPr>
          <w:b/>
          <w:bCs/>
          <w:lang w:val="pt-PT"/>
        </w:rPr>
      </w:pPr>
      <w:r>
        <w:rPr>
          <w:b/>
          <w:bCs/>
          <w:u w:val="single"/>
          <w:lang w:val="pt-PT"/>
        </w:rPr>
        <w:t xml:space="preserve"> EDITAL</w:t>
      </w:r>
      <w:r w:rsidR="00B47208">
        <w:rPr>
          <w:b/>
          <w:bCs/>
          <w:u w:val="single"/>
          <w:lang w:val="pt-PT"/>
        </w:rPr>
        <w:t xml:space="preserve"> DISPENSA </w:t>
      </w:r>
      <w:r w:rsidR="0009383B">
        <w:rPr>
          <w:b/>
          <w:bCs/>
          <w:u w:val="single"/>
          <w:lang w:val="pt-PT"/>
        </w:rPr>
        <w:t>Nº</w:t>
      </w:r>
      <w:r w:rsidR="00B8417F">
        <w:rPr>
          <w:b/>
          <w:bCs/>
          <w:u w:val="single"/>
          <w:lang w:val="pt-PT"/>
        </w:rPr>
        <w:t xml:space="preserve"> </w:t>
      </w:r>
      <w:r w:rsidR="00D600CB">
        <w:rPr>
          <w:b/>
          <w:bCs/>
          <w:u w:val="single"/>
          <w:lang w:val="pt-PT"/>
        </w:rPr>
        <w:t>06</w:t>
      </w:r>
    </w:p>
    <w:p w14:paraId="1C444D5C" w14:textId="77777777" w:rsidR="00EA4A78" w:rsidRPr="00EA4A78" w:rsidRDefault="00EA4A78" w:rsidP="00EA4A78">
      <w:pPr>
        <w:rPr>
          <w:b/>
          <w:lang w:val="pt-PT"/>
        </w:rPr>
      </w:pPr>
    </w:p>
    <w:p w14:paraId="03587B4C" w14:textId="77777777" w:rsidR="00EA4A78" w:rsidRPr="00EA4A78" w:rsidRDefault="00EA4A78" w:rsidP="00EA4A78">
      <w:pPr>
        <w:rPr>
          <w:b/>
          <w:lang w:val="pt-PT"/>
        </w:rPr>
      </w:pPr>
    </w:p>
    <w:p w14:paraId="747EC0EA" w14:textId="77777777" w:rsidR="00EA4A78" w:rsidRPr="00EA4A78" w:rsidRDefault="00EA4A78" w:rsidP="00EA4A78">
      <w:pPr>
        <w:rPr>
          <w:b/>
          <w:lang w:val="pt-PT"/>
        </w:rPr>
      </w:pPr>
      <w:r w:rsidRPr="00EA4A78">
        <w:rPr>
          <w:b/>
          <w:lang w:val="pt-PT"/>
        </w:rPr>
        <w:t>CONTRATANTE</w:t>
      </w:r>
    </w:p>
    <w:p w14:paraId="3DBBB497" w14:textId="68EF3F9A" w:rsidR="00EA4A78" w:rsidRPr="00EA4A78" w:rsidRDefault="00EA4A78" w:rsidP="00EA4A78">
      <w:pPr>
        <w:rPr>
          <w:lang w:val="pt-PT"/>
        </w:rPr>
      </w:pPr>
      <w:r w:rsidRPr="00EA4A78">
        <w:rPr>
          <w:lang w:val="pt-PT"/>
        </w:rPr>
        <w:t xml:space="preserve">CÂMARA MUNICIPAL DE </w:t>
      </w:r>
      <w:r>
        <w:rPr>
          <w:lang w:val="pt-PT"/>
        </w:rPr>
        <w:t>SANTA CRUZ DE MONTE CASTELO/PR</w:t>
      </w:r>
    </w:p>
    <w:p w14:paraId="650BC7C4" w14:textId="77777777" w:rsidR="00EA4A78" w:rsidRPr="00EA4A78" w:rsidRDefault="00EA4A78" w:rsidP="00EA4A78">
      <w:pPr>
        <w:rPr>
          <w:lang w:val="pt-PT"/>
        </w:rPr>
      </w:pPr>
    </w:p>
    <w:p w14:paraId="0FFB8BEA" w14:textId="77777777" w:rsidR="00EA4A78" w:rsidRPr="00EA4A78" w:rsidRDefault="00EA4A78" w:rsidP="00EA4A78">
      <w:pPr>
        <w:rPr>
          <w:lang w:val="pt-PT"/>
        </w:rPr>
      </w:pPr>
    </w:p>
    <w:p w14:paraId="40333E17" w14:textId="77777777" w:rsidR="00EA4A78" w:rsidRPr="00EA4A78" w:rsidRDefault="00EA4A78" w:rsidP="00EA4A78">
      <w:pPr>
        <w:rPr>
          <w:b/>
          <w:lang w:val="pt-PT"/>
        </w:rPr>
      </w:pPr>
      <w:r w:rsidRPr="00EA4A78">
        <w:rPr>
          <w:b/>
          <w:lang w:val="pt-PT"/>
        </w:rPr>
        <w:t>OBJETO</w:t>
      </w:r>
    </w:p>
    <w:p w14:paraId="2C3BE9FF" w14:textId="66E062B3" w:rsidR="00D600CB" w:rsidRPr="00B73AAE" w:rsidRDefault="00D600CB" w:rsidP="00D600CB">
      <w:pPr>
        <w:jc w:val="both"/>
        <w:rPr>
          <w:rFonts w:ascii="Arial" w:hAnsi="Arial" w:cs="Arial"/>
          <w:bCs/>
          <w:szCs w:val="24"/>
        </w:rPr>
      </w:pPr>
      <w:bookmarkStart w:id="0" w:name="_Hlk182494664"/>
      <w:r w:rsidRPr="00B73AAE">
        <w:rPr>
          <w:rFonts w:ascii="Arial" w:hAnsi="Arial" w:cs="Arial"/>
          <w:bCs/>
          <w:szCs w:val="24"/>
        </w:rPr>
        <w:t xml:space="preserve">CONTRATAÇÃO DE EMPRESA ESPECIALIZADO PARA REALIZAÇÃO DE DECORAÇÃO E COQUETEL PARA </w:t>
      </w:r>
      <w:r>
        <w:rPr>
          <w:rFonts w:ascii="Arial" w:hAnsi="Arial" w:cs="Arial"/>
          <w:bCs/>
          <w:szCs w:val="24"/>
        </w:rPr>
        <w:t>200</w:t>
      </w:r>
      <w:r w:rsidRPr="00B73AAE">
        <w:rPr>
          <w:rFonts w:ascii="Arial" w:hAnsi="Arial" w:cs="Arial"/>
          <w:bCs/>
          <w:szCs w:val="24"/>
        </w:rPr>
        <w:t xml:space="preserve"> (</w:t>
      </w:r>
      <w:r>
        <w:rPr>
          <w:rFonts w:ascii="Arial" w:hAnsi="Arial" w:cs="Arial"/>
          <w:bCs/>
          <w:szCs w:val="24"/>
        </w:rPr>
        <w:t>DUZENTAS</w:t>
      </w:r>
      <w:r w:rsidRPr="00B73AAE">
        <w:rPr>
          <w:rFonts w:ascii="Arial" w:hAnsi="Arial" w:cs="Arial"/>
          <w:bCs/>
          <w:szCs w:val="24"/>
        </w:rPr>
        <w:t>) PESSOAS PARA SESSÃO SOLENE DA CÂMARA MUNICIPAL DE SANTA CRUZ DE MONTE CASTELO, EM COMEMORAÇÃO AO 6</w:t>
      </w:r>
      <w:r>
        <w:rPr>
          <w:rFonts w:ascii="Arial" w:hAnsi="Arial" w:cs="Arial"/>
          <w:bCs/>
          <w:szCs w:val="24"/>
        </w:rPr>
        <w:t>9</w:t>
      </w:r>
      <w:r w:rsidRPr="00B73AAE">
        <w:rPr>
          <w:rFonts w:ascii="Arial" w:hAnsi="Arial" w:cs="Arial"/>
          <w:bCs/>
          <w:szCs w:val="24"/>
        </w:rPr>
        <w:t>° ANIVERSÁRIO DE SANTA CRUZ DE MONTE CASTELO, QUE SERÁ REALIZADA NA DATA DE 30/11/202</w:t>
      </w:r>
      <w:r>
        <w:rPr>
          <w:rFonts w:ascii="Arial" w:hAnsi="Arial" w:cs="Arial"/>
          <w:bCs/>
          <w:szCs w:val="24"/>
        </w:rPr>
        <w:t>4</w:t>
      </w:r>
      <w:r w:rsidRPr="00B73AAE">
        <w:rPr>
          <w:rFonts w:ascii="Arial" w:hAnsi="Arial" w:cs="Arial"/>
          <w:bCs/>
          <w:szCs w:val="24"/>
        </w:rPr>
        <w:t xml:space="preserve">, SENDO A SESSÃO SOLENE REALIZADA NAS DEPENDÊNCIAS DA CÂMARA MUNICIPAL E O COQUETEL </w:t>
      </w:r>
      <w:r>
        <w:rPr>
          <w:rFonts w:ascii="Arial" w:hAnsi="Arial" w:cs="Arial"/>
          <w:bCs/>
          <w:szCs w:val="24"/>
        </w:rPr>
        <w:t>NO</w:t>
      </w:r>
      <w:r w:rsidRPr="00B73AAE">
        <w:rPr>
          <w:rFonts w:ascii="Arial" w:hAnsi="Arial" w:cs="Arial"/>
          <w:bCs/>
          <w:szCs w:val="24"/>
        </w:rPr>
        <w:t xml:space="preserve"> SALÃO </w:t>
      </w:r>
      <w:r>
        <w:rPr>
          <w:rFonts w:ascii="Arial" w:hAnsi="Arial" w:cs="Arial"/>
          <w:bCs/>
          <w:szCs w:val="24"/>
        </w:rPr>
        <w:t>PAROQUIAL.</w:t>
      </w:r>
    </w:p>
    <w:bookmarkEnd w:id="0"/>
    <w:p w14:paraId="25A3DE6D" w14:textId="77777777" w:rsidR="00EA4A78" w:rsidRPr="00EA4A78" w:rsidRDefault="00EA4A78" w:rsidP="00EA4A78">
      <w:pPr>
        <w:rPr>
          <w:lang w:val="pt-PT"/>
        </w:rPr>
      </w:pPr>
    </w:p>
    <w:p w14:paraId="1A98B85E" w14:textId="77777777" w:rsidR="00EA4A78" w:rsidRPr="00EA4A78" w:rsidRDefault="00EA4A78" w:rsidP="00EA4A78">
      <w:pPr>
        <w:rPr>
          <w:b/>
          <w:lang w:val="pt-PT"/>
        </w:rPr>
      </w:pPr>
      <w:r w:rsidRPr="00EA4A78">
        <w:rPr>
          <w:b/>
          <w:lang w:val="pt-PT"/>
        </w:rPr>
        <w:t>VALOR TOTAL ESTIMADO DA CONTRATAÇÃO</w:t>
      </w:r>
    </w:p>
    <w:p w14:paraId="593F543C" w14:textId="0547CF91" w:rsidR="00EA4A78" w:rsidRPr="005F3E00" w:rsidRDefault="002C37B4" w:rsidP="00EA4A78">
      <w:pPr>
        <w:rPr>
          <w:bCs/>
          <w:lang w:val="pt-PT"/>
        </w:rPr>
      </w:pPr>
      <w:r w:rsidRPr="002C37B4">
        <w:rPr>
          <w:rFonts w:ascii="Times New Roman" w:hAnsi="Times New Roman" w:cs="Times New Roman"/>
          <w:color w:val="000000"/>
          <w:kern w:val="0"/>
          <w:sz w:val="24"/>
          <w:szCs w:val="24"/>
          <w:lang w:val="pt-PT"/>
        </w:rPr>
        <w:t xml:space="preserve"> </w:t>
      </w:r>
      <w:r w:rsidR="005F3E00" w:rsidRPr="005F3E00">
        <w:rPr>
          <w:rFonts w:ascii="Arial" w:hAnsi="Arial" w:cs="Arial"/>
          <w:bCs/>
          <w:szCs w:val="24"/>
        </w:rPr>
        <w:t>R$</w:t>
      </w:r>
      <w:r w:rsidR="00921C0A">
        <w:rPr>
          <w:rFonts w:ascii="Arial" w:hAnsi="Arial" w:cs="Arial"/>
          <w:bCs/>
          <w:szCs w:val="24"/>
        </w:rPr>
        <w:t xml:space="preserve"> </w:t>
      </w:r>
      <w:r w:rsidR="00921C0A" w:rsidRPr="00921C0A">
        <w:rPr>
          <w:rFonts w:ascii="Arial" w:hAnsi="Arial" w:cs="Arial"/>
          <w:bCs/>
          <w:szCs w:val="24"/>
        </w:rPr>
        <w:t xml:space="preserve">13.517,75 </w:t>
      </w:r>
      <w:r w:rsidR="005F3E00">
        <w:rPr>
          <w:rFonts w:ascii="Arial" w:hAnsi="Arial" w:cs="Arial"/>
          <w:bCs/>
          <w:szCs w:val="24"/>
        </w:rPr>
        <w:t xml:space="preserve">(treze mil quinhentos e </w:t>
      </w:r>
      <w:r w:rsidR="00921C0A">
        <w:rPr>
          <w:rFonts w:ascii="Arial" w:hAnsi="Arial" w:cs="Arial"/>
          <w:bCs/>
          <w:szCs w:val="24"/>
        </w:rPr>
        <w:t>dezessete</w:t>
      </w:r>
      <w:r w:rsidR="005F3E00">
        <w:rPr>
          <w:rFonts w:ascii="Arial" w:hAnsi="Arial" w:cs="Arial"/>
          <w:bCs/>
          <w:szCs w:val="24"/>
        </w:rPr>
        <w:t xml:space="preserve"> reais e cinco centavos</w:t>
      </w:r>
      <w:r w:rsidR="00091C34">
        <w:rPr>
          <w:rFonts w:ascii="Arial" w:hAnsi="Arial" w:cs="Arial"/>
          <w:bCs/>
          <w:szCs w:val="24"/>
        </w:rPr>
        <w:t>)</w:t>
      </w:r>
    </w:p>
    <w:p w14:paraId="6D8F5830" w14:textId="77777777" w:rsidR="00EA4A78" w:rsidRPr="00EA4A78" w:rsidRDefault="00EA4A78" w:rsidP="00EA4A78">
      <w:pPr>
        <w:rPr>
          <w:lang w:val="pt-PT"/>
        </w:rPr>
      </w:pPr>
    </w:p>
    <w:p w14:paraId="0A418CB9" w14:textId="77777777" w:rsidR="00EA4A78" w:rsidRPr="00EA4A78" w:rsidRDefault="00EA4A78" w:rsidP="00EA4A78">
      <w:pPr>
        <w:rPr>
          <w:lang w:val="pt-PT"/>
        </w:rPr>
      </w:pPr>
    </w:p>
    <w:p w14:paraId="0FC051FA" w14:textId="77777777" w:rsidR="00EA4A78" w:rsidRPr="00B35231" w:rsidRDefault="00EA4A78" w:rsidP="00EA4A78">
      <w:pPr>
        <w:rPr>
          <w:b/>
          <w:lang w:val="pt-PT"/>
        </w:rPr>
      </w:pPr>
      <w:r w:rsidRPr="00B35231">
        <w:rPr>
          <w:b/>
          <w:lang w:val="pt-PT"/>
        </w:rPr>
        <w:t>PREFERÊNCIA ME/EPP/EQUIPARADAS</w:t>
      </w:r>
    </w:p>
    <w:p w14:paraId="6015A335" w14:textId="77777777" w:rsidR="00EA4A78" w:rsidRPr="00B35231" w:rsidRDefault="00EA4A78" w:rsidP="00EA4A78">
      <w:pPr>
        <w:rPr>
          <w:lang w:val="pt-PT"/>
        </w:rPr>
      </w:pPr>
      <w:r w:rsidRPr="00B35231">
        <w:rPr>
          <w:lang w:val="pt-PT"/>
        </w:rPr>
        <w:t>SIM</w:t>
      </w:r>
    </w:p>
    <w:p w14:paraId="7D492F0A" w14:textId="77777777" w:rsidR="00A7283A" w:rsidRDefault="00A7283A" w:rsidP="00A7283A">
      <w:pPr>
        <w:widowControl w:val="0"/>
        <w:autoSpaceDE w:val="0"/>
        <w:autoSpaceDN w:val="0"/>
        <w:spacing w:after="0" w:line="240" w:lineRule="auto"/>
        <w:ind w:left="170"/>
        <w:rPr>
          <w:rFonts w:ascii="Calibri" w:eastAsia="Calibri" w:hAnsi="Calibri" w:cs="Calibri"/>
          <w:b/>
          <w:spacing w:val="-2"/>
          <w:kern w:val="0"/>
          <w:lang w:val="pt-PT"/>
          <w14:ligatures w14:val="none"/>
        </w:rPr>
      </w:pPr>
    </w:p>
    <w:p w14:paraId="0A15944A" w14:textId="77777777" w:rsidR="00A7283A" w:rsidRDefault="00A7283A" w:rsidP="00A7283A">
      <w:pPr>
        <w:widowControl w:val="0"/>
        <w:autoSpaceDE w:val="0"/>
        <w:autoSpaceDN w:val="0"/>
        <w:spacing w:after="0" w:line="240" w:lineRule="auto"/>
        <w:ind w:left="170"/>
        <w:rPr>
          <w:rFonts w:ascii="Calibri" w:eastAsia="Calibri" w:hAnsi="Calibri" w:cs="Calibri"/>
          <w:b/>
          <w:spacing w:val="-2"/>
          <w:kern w:val="0"/>
          <w:lang w:val="pt-PT"/>
          <w14:ligatures w14:val="none"/>
        </w:rPr>
      </w:pPr>
    </w:p>
    <w:p w14:paraId="423A96B6" w14:textId="77777777" w:rsidR="00A7283A" w:rsidRDefault="00A7283A" w:rsidP="00A7283A">
      <w:pPr>
        <w:widowControl w:val="0"/>
        <w:autoSpaceDE w:val="0"/>
        <w:autoSpaceDN w:val="0"/>
        <w:spacing w:after="0" w:line="240" w:lineRule="auto"/>
        <w:ind w:left="170"/>
        <w:rPr>
          <w:rFonts w:ascii="Calibri" w:eastAsia="Calibri" w:hAnsi="Calibri" w:cs="Calibri"/>
          <w:b/>
          <w:spacing w:val="-2"/>
          <w:kern w:val="0"/>
          <w:lang w:val="pt-PT"/>
          <w14:ligatures w14:val="none"/>
        </w:rPr>
      </w:pPr>
    </w:p>
    <w:p w14:paraId="188F8C81" w14:textId="77777777" w:rsidR="00A7283A" w:rsidRDefault="00A7283A" w:rsidP="00A7283A">
      <w:pPr>
        <w:widowControl w:val="0"/>
        <w:autoSpaceDE w:val="0"/>
        <w:autoSpaceDN w:val="0"/>
        <w:spacing w:after="0" w:line="240" w:lineRule="auto"/>
        <w:ind w:left="170"/>
        <w:rPr>
          <w:rFonts w:ascii="Calibri" w:eastAsia="Calibri" w:hAnsi="Calibri" w:cs="Calibri"/>
          <w:b/>
          <w:spacing w:val="-2"/>
          <w:kern w:val="0"/>
          <w:lang w:val="pt-PT"/>
          <w14:ligatures w14:val="none"/>
        </w:rPr>
      </w:pPr>
    </w:p>
    <w:p w14:paraId="476466A8" w14:textId="77777777" w:rsidR="00F9614D" w:rsidRDefault="00F9614D" w:rsidP="00F9614D">
      <w:pPr>
        <w:rPr>
          <w:rFonts w:ascii="Arial" w:hAnsi="Arial" w:cs="Arial"/>
          <w:b/>
          <w:bCs/>
        </w:rPr>
      </w:pPr>
    </w:p>
    <w:p w14:paraId="508B0C54" w14:textId="77777777" w:rsidR="00F97147" w:rsidRDefault="00F97147" w:rsidP="00F9614D">
      <w:pPr>
        <w:rPr>
          <w:rFonts w:ascii="Arial" w:hAnsi="Arial" w:cs="Arial"/>
          <w:b/>
          <w:bCs/>
        </w:rPr>
      </w:pPr>
    </w:p>
    <w:p w14:paraId="14FA79F9" w14:textId="77777777" w:rsidR="00F97147" w:rsidRDefault="00F97147" w:rsidP="00F9614D">
      <w:pPr>
        <w:rPr>
          <w:rFonts w:ascii="Arial" w:hAnsi="Arial" w:cs="Arial"/>
          <w:b/>
          <w:bCs/>
        </w:rPr>
      </w:pPr>
    </w:p>
    <w:p w14:paraId="14448092" w14:textId="77777777" w:rsidR="00F97147" w:rsidRDefault="00F97147" w:rsidP="00F9614D">
      <w:pPr>
        <w:rPr>
          <w:rFonts w:ascii="Arial" w:hAnsi="Arial" w:cs="Arial"/>
          <w:b/>
          <w:bCs/>
        </w:rPr>
      </w:pPr>
    </w:p>
    <w:p w14:paraId="7CFFD168" w14:textId="77777777" w:rsidR="00D67C7C" w:rsidRDefault="00D67C7C" w:rsidP="00F9614D">
      <w:pPr>
        <w:rPr>
          <w:rFonts w:ascii="Arial" w:hAnsi="Arial" w:cs="Arial"/>
          <w:b/>
          <w:bCs/>
        </w:rPr>
      </w:pPr>
    </w:p>
    <w:p w14:paraId="141F0712" w14:textId="77777777" w:rsidR="00F97147" w:rsidRDefault="00F97147" w:rsidP="00F9614D">
      <w:pPr>
        <w:rPr>
          <w:rFonts w:ascii="Arial" w:hAnsi="Arial" w:cs="Arial"/>
          <w:b/>
          <w:bCs/>
        </w:rPr>
      </w:pPr>
    </w:p>
    <w:p w14:paraId="2556E361" w14:textId="77777777" w:rsidR="00F97147" w:rsidRDefault="00F97147" w:rsidP="00F9614D">
      <w:pPr>
        <w:rPr>
          <w:rFonts w:ascii="Arial" w:hAnsi="Arial" w:cs="Arial"/>
          <w:b/>
          <w:bCs/>
        </w:rPr>
      </w:pPr>
    </w:p>
    <w:p w14:paraId="54AFCF09" w14:textId="77777777" w:rsidR="00F97147" w:rsidRDefault="00F97147" w:rsidP="00F9614D">
      <w:pPr>
        <w:rPr>
          <w:rFonts w:ascii="Arial" w:hAnsi="Arial" w:cs="Arial"/>
          <w:b/>
          <w:bCs/>
        </w:rPr>
      </w:pPr>
    </w:p>
    <w:p w14:paraId="493748D9" w14:textId="77777777" w:rsidR="00F97147" w:rsidRDefault="00F97147" w:rsidP="00F9614D">
      <w:pPr>
        <w:rPr>
          <w:rFonts w:ascii="Arial" w:hAnsi="Arial" w:cs="Arial"/>
          <w:b/>
          <w:bCs/>
        </w:rPr>
      </w:pPr>
    </w:p>
    <w:p w14:paraId="76BA309F" w14:textId="77777777" w:rsidR="00F9614D" w:rsidRDefault="00F9614D" w:rsidP="00A7283A">
      <w:pPr>
        <w:jc w:val="center"/>
        <w:rPr>
          <w:rFonts w:ascii="Arial" w:hAnsi="Arial" w:cs="Arial"/>
          <w:b/>
          <w:bCs/>
        </w:rPr>
      </w:pPr>
    </w:p>
    <w:p w14:paraId="702C362B" w14:textId="052EFD5B" w:rsidR="00A7283A" w:rsidRPr="004E0896" w:rsidRDefault="00A7283A" w:rsidP="00A7283A">
      <w:pPr>
        <w:jc w:val="center"/>
        <w:rPr>
          <w:rFonts w:ascii="Arial" w:hAnsi="Arial" w:cs="Arial"/>
          <w:b/>
          <w:bCs/>
        </w:rPr>
      </w:pPr>
      <w:r w:rsidRPr="004E0896">
        <w:rPr>
          <w:rFonts w:ascii="Arial" w:hAnsi="Arial" w:cs="Arial"/>
          <w:b/>
          <w:bCs/>
        </w:rPr>
        <w:t>CÂMARA</w:t>
      </w:r>
      <w:r w:rsidRPr="004E0896">
        <w:rPr>
          <w:rFonts w:ascii="Arial" w:hAnsi="Arial" w:cs="Arial"/>
          <w:b/>
          <w:bCs/>
          <w:spacing w:val="-7"/>
        </w:rPr>
        <w:t xml:space="preserve"> </w:t>
      </w:r>
      <w:r w:rsidRPr="004E0896">
        <w:rPr>
          <w:rFonts w:ascii="Arial" w:hAnsi="Arial" w:cs="Arial"/>
          <w:b/>
          <w:bCs/>
        </w:rPr>
        <w:t>MUNICIPAL</w:t>
      </w:r>
      <w:r w:rsidRPr="004E0896">
        <w:rPr>
          <w:rFonts w:ascii="Arial" w:hAnsi="Arial" w:cs="Arial"/>
          <w:b/>
          <w:bCs/>
          <w:spacing w:val="-7"/>
        </w:rPr>
        <w:t xml:space="preserve"> </w:t>
      </w:r>
      <w:r w:rsidRPr="004E0896">
        <w:rPr>
          <w:rFonts w:ascii="Arial" w:hAnsi="Arial" w:cs="Arial"/>
          <w:b/>
          <w:bCs/>
        </w:rPr>
        <w:t>DE SANTA CRUZ DE MONTE CASTELO/PR</w:t>
      </w:r>
    </w:p>
    <w:p w14:paraId="13C821B6" w14:textId="53BA8444" w:rsidR="00A7283A" w:rsidRPr="004E0896" w:rsidRDefault="00A7283A" w:rsidP="00A7283A">
      <w:pPr>
        <w:jc w:val="center"/>
        <w:rPr>
          <w:rFonts w:ascii="Arial" w:eastAsia="Calibri" w:hAnsi="Arial" w:cs="Arial"/>
          <w:b/>
          <w:bCs/>
          <w:kern w:val="0"/>
          <w:lang w:val="pt-PT"/>
          <w14:ligatures w14:val="none"/>
        </w:rPr>
      </w:pPr>
      <w:r w:rsidRPr="004E0896">
        <w:rPr>
          <w:rFonts w:ascii="Arial" w:hAnsi="Arial" w:cs="Arial"/>
          <w:b/>
          <w:bCs/>
        </w:rPr>
        <w:t xml:space="preserve">AVISO DE DISPENSA Nº </w:t>
      </w:r>
      <w:r w:rsidR="00443C63">
        <w:rPr>
          <w:rFonts w:ascii="Arial" w:hAnsi="Arial" w:cs="Arial"/>
          <w:b/>
          <w:bCs/>
        </w:rPr>
        <w:t>0</w:t>
      </w:r>
      <w:r w:rsidR="00BA7841">
        <w:rPr>
          <w:rFonts w:ascii="Arial" w:hAnsi="Arial" w:cs="Arial"/>
          <w:b/>
          <w:bCs/>
        </w:rPr>
        <w:t>6</w:t>
      </w:r>
      <w:r w:rsidRPr="004E0896">
        <w:rPr>
          <w:rFonts w:ascii="Arial" w:hAnsi="Arial" w:cs="Arial"/>
          <w:b/>
          <w:bCs/>
        </w:rPr>
        <w:t>/2024</w:t>
      </w:r>
    </w:p>
    <w:p w14:paraId="0C73F040" w14:textId="7AF7D79D" w:rsidR="00A7283A" w:rsidRPr="00A7283A" w:rsidRDefault="00A7283A" w:rsidP="00A7283A">
      <w:pPr>
        <w:jc w:val="center"/>
        <w:rPr>
          <w:rFonts w:ascii="Arial" w:hAnsi="Arial" w:cs="Arial"/>
          <w:b/>
          <w:bCs/>
          <w:lang w:val="pt-PT"/>
        </w:rPr>
      </w:pPr>
      <w:r w:rsidRPr="004E0896">
        <w:rPr>
          <w:rFonts w:ascii="Arial" w:hAnsi="Arial" w:cs="Arial"/>
          <w:b/>
          <w:bCs/>
          <w:lang w:val="pt-PT"/>
        </w:rPr>
        <w:t xml:space="preserve">(Processo Administrativo nº </w:t>
      </w:r>
      <w:r w:rsidR="00E722D7">
        <w:rPr>
          <w:rFonts w:ascii="Arial" w:hAnsi="Arial" w:cs="Arial"/>
          <w:b/>
          <w:bCs/>
          <w:lang w:val="pt-PT"/>
        </w:rPr>
        <w:t>1</w:t>
      </w:r>
      <w:r w:rsidR="00BA7841">
        <w:rPr>
          <w:rFonts w:ascii="Arial" w:hAnsi="Arial" w:cs="Arial"/>
          <w:b/>
          <w:bCs/>
          <w:lang w:val="pt-PT"/>
        </w:rPr>
        <w:t>4</w:t>
      </w:r>
      <w:r w:rsidRPr="004E0896">
        <w:rPr>
          <w:rFonts w:ascii="Arial" w:hAnsi="Arial" w:cs="Arial"/>
          <w:b/>
          <w:bCs/>
          <w:lang w:val="pt-PT"/>
        </w:rPr>
        <w:t>/2024)</w:t>
      </w:r>
    </w:p>
    <w:p w14:paraId="56D48C1C" w14:textId="77777777" w:rsidR="00A7283A" w:rsidRPr="00A7283A" w:rsidRDefault="00A7283A" w:rsidP="00A7283A">
      <w:pPr>
        <w:widowControl w:val="0"/>
        <w:autoSpaceDE w:val="0"/>
        <w:autoSpaceDN w:val="0"/>
        <w:spacing w:before="161" w:after="0" w:line="240" w:lineRule="auto"/>
        <w:rPr>
          <w:rFonts w:ascii="Arial" w:eastAsia="Calibri" w:hAnsi="Arial" w:cs="Arial"/>
          <w:b/>
          <w:kern w:val="0"/>
          <w:lang w:val="pt-PT"/>
          <w14:ligatures w14:val="none"/>
        </w:rPr>
      </w:pPr>
    </w:p>
    <w:p w14:paraId="330FE53D" w14:textId="2308A0B6" w:rsidR="00A7283A" w:rsidRDefault="00A7283A" w:rsidP="00A7283A">
      <w:pPr>
        <w:widowControl w:val="0"/>
        <w:autoSpaceDE w:val="0"/>
        <w:autoSpaceDN w:val="0"/>
        <w:spacing w:after="0" w:line="276" w:lineRule="auto"/>
        <w:ind w:left="115" w:right="99" w:firstLine="540"/>
        <w:jc w:val="both"/>
        <w:rPr>
          <w:rFonts w:ascii="Arial" w:eastAsia="Calibri" w:hAnsi="Arial" w:cs="Arial"/>
          <w:spacing w:val="-2"/>
          <w:kern w:val="0"/>
          <w:lang w:val="pt-PT"/>
          <w14:ligatures w14:val="none"/>
        </w:rPr>
      </w:pPr>
      <w:r w:rsidRPr="00A7283A">
        <w:rPr>
          <w:rFonts w:ascii="Arial" w:eastAsia="Calibri" w:hAnsi="Arial" w:cs="Arial"/>
          <w:kern w:val="0"/>
          <w:lang w:val="pt-PT"/>
          <w14:ligatures w14:val="none"/>
        </w:rPr>
        <w:t xml:space="preserve">Torna-se público que a Câmara Municipal de </w:t>
      </w:r>
      <w:r>
        <w:rPr>
          <w:rFonts w:ascii="Arial" w:eastAsia="Calibri" w:hAnsi="Arial" w:cs="Arial"/>
          <w:kern w:val="0"/>
          <w:lang w:val="pt-PT"/>
          <w14:ligatures w14:val="none"/>
        </w:rPr>
        <w:t>Santa Cruz de Monte Castelo</w:t>
      </w:r>
      <w:r w:rsidRPr="00A7283A">
        <w:rPr>
          <w:rFonts w:ascii="Arial" w:eastAsia="Calibri" w:hAnsi="Arial" w:cs="Arial"/>
          <w:kern w:val="0"/>
          <w:lang w:val="pt-PT"/>
          <w14:ligatures w14:val="none"/>
        </w:rPr>
        <w:t>/</w:t>
      </w:r>
      <w:r>
        <w:rPr>
          <w:rFonts w:ascii="Arial" w:eastAsia="Calibri" w:hAnsi="Arial" w:cs="Arial"/>
          <w:kern w:val="0"/>
          <w:lang w:val="pt-PT"/>
          <w14:ligatures w14:val="none"/>
        </w:rPr>
        <w:t>PR</w:t>
      </w:r>
      <w:r w:rsidRPr="00A7283A">
        <w:rPr>
          <w:rFonts w:ascii="Arial" w:eastAsia="Calibri" w:hAnsi="Arial" w:cs="Arial"/>
          <w:kern w:val="0"/>
          <w:lang w:val="pt-PT"/>
          <w14:ligatures w14:val="none"/>
        </w:rPr>
        <w:t xml:space="preserve">, por meio do seu departamento de licitações e compras, realizará </w:t>
      </w:r>
      <w:r w:rsidRPr="00A7283A">
        <w:rPr>
          <w:rFonts w:ascii="Arial" w:eastAsia="Calibri" w:hAnsi="Arial" w:cs="Arial"/>
          <w:b/>
          <w:kern w:val="0"/>
          <w:lang w:val="pt-PT"/>
          <w14:ligatures w14:val="none"/>
        </w:rPr>
        <w:t>Dispensa</w:t>
      </w:r>
      <w:r w:rsidRPr="00A7283A">
        <w:rPr>
          <w:rFonts w:ascii="Arial" w:eastAsia="Calibri" w:hAnsi="Arial" w:cs="Arial"/>
          <w:kern w:val="0"/>
          <w:lang w:val="pt-PT"/>
          <w14:ligatures w14:val="none"/>
        </w:rPr>
        <w:t>, com critério de julgamento menor preço</w:t>
      </w:r>
      <w:r w:rsidRPr="00A7283A">
        <w:rPr>
          <w:rFonts w:ascii="Arial" w:eastAsia="Calibri" w:hAnsi="Arial" w:cs="Arial"/>
          <w:b/>
          <w:i/>
          <w:kern w:val="0"/>
          <w:lang w:val="pt-PT"/>
          <w14:ligatures w14:val="none"/>
        </w:rPr>
        <w:t xml:space="preserve">, </w:t>
      </w:r>
      <w:r w:rsidRPr="00A7283A">
        <w:rPr>
          <w:rFonts w:ascii="Arial" w:eastAsia="Calibri" w:hAnsi="Arial" w:cs="Arial"/>
          <w:kern w:val="0"/>
          <w:lang w:val="pt-PT"/>
          <w14:ligatures w14:val="none"/>
        </w:rPr>
        <w:t>na hipótese do art. 75</w:t>
      </w:r>
      <w:r w:rsidRPr="00A7283A">
        <w:rPr>
          <w:rFonts w:ascii="Arial" w:eastAsia="Calibri" w:hAnsi="Arial" w:cs="Arial"/>
          <w:i/>
          <w:kern w:val="0"/>
          <w:lang w:val="pt-PT"/>
          <w14:ligatures w14:val="none"/>
        </w:rPr>
        <w:t xml:space="preserve">, </w:t>
      </w:r>
      <w:r w:rsidRPr="00A7283A">
        <w:rPr>
          <w:rFonts w:ascii="Arial" w:eastAsia="Calibri" w:hAnsi="Arial" w:cs="Arial"/>
          <w:kern w:val="0"/>
          <w:lang w:val="pt-PT"/>
          <w14:ligatures w14:val="none"/>
        </w:rPr>
        <w:t xml:space="preserve">inciso </w:t>
      </w:r>
      <w:r w:rsidRPr="00A7283A">
        <w:rPr>
          <w:rFonts w:ascii="Arial" w:eastAsia="Calibri" w:hAnsi="Arial" w:cs="Arial"/>
          <w:b/>
          <w:kern w:val="0"/>
          <w:lang w:val="pt-PT"/>
          <w14:ligatures w14:val="none"/>
        </w:rPr>
        <w:t>II</w:t>
      </w:r>
      <w:r w:rsidRPr="00A7283A">
        <w:rPr>
          <w:rFonts w:ascii="Arial" w:eastAsia="Calibri" w:hAnsi="Arial" w:cs="Arial"/>
          <w:kern w:val="0"/>
          <w:lang w:val="pt-PT"/>
          <w14:ligatures w14:val="none"/>
        </w:rPr>
        <w:t xml:space="preserve">, nos termos da Lei nº 14.133, de 1º de abril de 2021, da Instrução Normativa SEGES/ME nº 67/2021, tendo em vista a autorização contida no art.187, da referida lei, além de demais atos normativos </w:t>
      </w:r>
      <w:r w:rsidRPr="00A7283A">
        <w:rPr>
          <w:rFonts w:ascii="Arial" w:eastAsia="Calibri" w:hAnsi="Arial" w:cs="Arial"/>
          <w:spacing w:val="-2"/>
          <w:kern w:val="0"/>
          <w:lang w:val="pt-PT"/>
          <w14:ligatures w14:val="none"/>
        </w:rPr>
        <w:t>aplicáveis.</w:t>
      </w:r>
    </w:p>
    <w:p w14:paraId="2F5EDEAE" w14:textId="4B626FED" w:rsidR="003D1463" w:rsidRPr="00881D69" w:rsidRDefault="003D1463" w:rsidP="003D1463">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cstheme="minorHAnsi"/>
          <w:i/>
          <w:iCs/>
          <w:sz w:val="21"/>
          <w:szCs w:val="21"/>
        </w:rPr>
      </w:pPr>
      <w:r w:rsidRPr="00881D69">
        <w:rPr>
          <w:rFonts w:cstheme="minorHAnsi"/>
          <w:b/>
          <w:bCs/>
          <w:sz w:val="21"/>
          <w:szCs w:val="21"/>
        </w:rPr>
        <w:t>Data da Publicação no Diário Oficial</w:t>
      </w:r>
      <w:r w:rsidRPr="00881D69">
        <w:rPr>
          <w:rFonts w:cstheme="minorHAnsi"/>
          <w:sz w:val="21"/>
          <w:szCs w:val="21"/>
        </w:rPr>
        <w:t xml:space="preserve">: </w:t>
      </w:r>
      <w:r w:rsidR="002D1874">
        <w:rPr>
          <w:rFonts w:cstheme="minorHAnsi"/>
          <w:sz w:val="21"/>
          <w:szCs w:val="21"/>
        </w:rPr>
        <w:t>08</w:t>
      </w:r>
      <w:r w:rsidRPr="00F81B73">
        <w:rPr>
          <w:rFonts w:cstheme="minorHAnsi"/>
          <w:sz w:val="21"/>
          <w:szCs w:val="21"/>
        </w:rPr>
        <w:t>/</w:t>
      </w:r>
      <w:r w:rsidR="001E5994">
        <w:rPr>
          <w:rFonts w:cstheme="minorHAnsi"/>
          <w:sz w:val="21"/>
          <w:szCs w:val="21"/>
        </w:rPr>
        <w:t>11</w:t>
      </w:r>
      <w:r w:rsidRPr="00F81B73">
        <w:rPr>
          <w:rFonts w:cstheme="minorHAnsi"/>
          <w:sz w:val="21"/>
          <w:szCs w:val="21"/>
        </w:rPr>
        <w:t>/</w:t>
      </w:r>
      <w:r w:rsidR="004C1E80">
        <w:rPr>
          <w:rFonts w:cstheme="minorHAnsi"/>
          <w:sz w:val="21"/>
          <w:szCs w:val="21"/>
        </w:rPr>
        <w:t>2024</w:t>
      </w:r>
    </w:p>
    <w:p w14:paraId="659182CA" w14:textId="1E70AF42" w:rsidR="003D1463" w:rsidRPr="00881D69" w:rsidRDefault="003D1463" w:rsidP="003D1463">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cstheme="minorHAnsi"/>
          <w:sz w:val="21"/>
          <w:szCs w:val="21"/>
        </w:rPr>
      </w:pPr>
      <w:r w:rsidRPr="00881D69">
        <w:rPr>
          <w:rFonts w:cstheme="minorHAnsi"/>
          <w:b/>
          <w:bCs/>
          <w:sz w:val="21"/>
          <w:szCs w:val="21"/>
        </w:rPr>
        <w:t>DATA DO INÍCIO DO RECEBIMENTO DAS PROPOSTAS</w:t>
      </w:r>
      <w:r w:rsidRPr="00881D69">
        <w:rPr>
          <w:rFonts w:cstheme="minorHAnsi"/>
          <w:sz w:val="21"/>
          <w:szCs w:val="21"/>
        </w:rPr>
        <w:t xml:space="preserve">: </w:t>
      </w:r>
      <w:r w:rsidR="001E5994">
        <w:rPr>
          <w:rFonts w:cstheme="minorHAnsi"/>
          <w:sz w:val="21"/>
          <w:szCs w:val="21"/>
        </w:rPr>
        <w:t>1</w:t>
      </w:r>
      <w:r w:rsidR="00091C34">
        <w:rPr>
          <w:rFonts w:cstheme="minorHAnsi"/>
          <w:sz w:val="21"/>
          <w:szCs w:val="21"/>
        </w:rPr>
        <w:t>8</w:t>
      </w:r>
      <w:r w:rsidRPr="00F81B73">
        <w:rPr>
          <w:rFonts w:cstheme="minorHAnsi"/>
          <w:sz w:val="21"/>
          <w:szCs w:val="21"/>
        </w:rPr>
        <w:t>/</w:t>
      </w:r>
      <w:r w:rsidR="001E5994">
        <w:rPr>
          <w:rFonts w:cstheme="minorHAnsi"/>
          <w:sz w:val="21"/>
          <w:szCs w:val="21"/>
        </w:rPr>
        <w:t>11</w:t>
      </w:r>
      <w:r w:rsidRPr="00F81B73">
        <w:rPr>
          <w:rFonts w:cstheme="minorHAnsi"/>
          <w:sz w:val="21"/>
          <w:szCs w:val="21"/>
        </w:rPr>
        <w:t>/2</w:t>
      </w:r>
      <w:r w:rsidR="004C1E80">
        <w:rPr>
          <w:rFonts w:cstheme="minorHAnsi"/>
          <w:sz w:val="21"/>
          <w:szCs w:val="21"/>
        </w:rPr>
        <w:t>024</w:t>
      </w:r>
      <w:r w:rsidRPr="00881D69">
        <w:rPr>
          <w:rFonts w:cstheme="minorHAnsi"/>
          <w:sz w:val="21"/>
          <w:szCs w:val="21"/>
        </w:rPr>
        <w:t xml:space="preserve"> às 08h00min</w:t>
      </w:r>
    </w:p>
    <w:p w14:paraId="1A536776" w14:textId="732BF8E6" w:rsidR="003D1463" w:rsidRPr="00881D69" w:rsidRDefault="003D1463" w:rsidP="003D1463">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cstheme="minorHAnsi"/>
          <w:sz w:val="21"/>
          <w:szCs w:val="21"/>
        </w:rPr>
      </w:pPr>
      <w:r w:rsidRPr="00881D69">
        <w:rPr>
          <w:rFonts w:cstheme="minorHAnsi"/>
          <w:b/>
          <w:bCs/>
          <w:sz w:val="21"/>
          <w:szCs w:val="21"/>
        </w:rPr>
        <w:t>DATA DO FIM PARA RECEBIMENTO DAS PROPOSTAS</w:t>
      </w:r>
      <w:r w:rsidRPr="00F81B73">
        <w:rPr>
          <w:rFonts w:cstheme="minorHAnsi"/>
          <w:sz w:val="21"/>
          <w:szCs w:val="21"/>
        </w:rPr>
        <w:t xml:space="preserve">: </w:t>
      </w:r>
      <w:r w:rsidR="00091C34">
        <w:rPr>
          <w:rFonts w:cstheme="minorHAnsi"/>
          <w:sz w:val="21"/>
          <w:szCs w:val="21"/>
        </w:rPr>
        <w:t>21</w:t>
      </w:r>
      <w:r w:rsidRPr="00F81B73">
        <w:rPr>
          <w:rFonts w:cstheme="minorHAnsi"/>
          <w:sz w:val="21"/>
          <w:szCs w:val="21"/>
        </w:rPr>
        <w:t>/</w:t>
      </w:r>
      <w:r w:rsidR="001E5994">
        <w:rPr>
          <w:rFonts w:cstheme="minorHAnsi"/>
          <w:sz w:val="21"/>
          <w:szCs w:val="21"/>
        </w:rPr>
        <w:t>11</w:t>
      </w:r>
      <w:r w:rsidRPr="00F81B73">
        <w:rPr>
          <w:rFonts w:cstheme="minorHAnsi"/>
          <w:sz w:val="21"/>
          <w:szCs w:val="21"/>
        </w:rPr>
        <w:t>/2024</w:t>
      </w:r>
      <w:r w:rsidRPr="00881D69">
        <w:rPr>
          <w:rFonts w:cstheme="minorHAnsi"/>
          <w:sz w:val="21"/>
          <w:szCs w:val="21"/>
        </w:rPr>
        <w:t xml:space="preserve"> às 17h00min</w:t>
      </w:r>
    </w:p>
    <w:p w14:paraId="0CB4D8CF" w14:textId="22EDBFB6" w:rsidR="003D1463" w:rsidRPr="00B35231" w:rsidRDefault="000C49EA" w:rsidP="003D1463">
      <w:pPr>
        <w:pBdr>
          <w:top w:val="single" w:sz="4" w:space="1" w:color="auto"/>
          <w:left w:val="single" w:sz="4" w:space="4" w:color="auto"/>
          <w:bottom w:val="single" w:sz="4" w:space="1" w:color="auto"/>
          <w:right w:val="single" w:sz="4" w:space="4" w:color="auto"/>
        </w:pBdr>
        <w:spacing w:beforeLines="30" w:before="72" w:afterLines="30" w:after="72"/>
        <w:ind w:right="-1"/>
      </w:pPr>
      <w:r w:rsidRPr="00881D69">
        <w:rPr>
          <w:rFonts w:cstheme="minorHAnsi"/>
          <w:b/>
          <w:bCs/>
          <w:iCs/>
          <w:sz w:val="21"/>
          <w:szCs w:val="21"/>
        </w:rPr>
        <w:t>ENDEREÇO</w:t>
      </w:r>
      <w:r w:rsidR="003D1463" w:rsidRPr="00881D69">
        <w:rPr>
          <w:rFonts w:cstheme="minorHAnsi"/>
          <w:b/>
          <w:bCs/>
          <w:iCs/>
          <w:sz w:val="21"/>
          <w:szCs w:val="21"/>
        </w:rPr>
        <w:t xml:space="preserve"> </w:t>
      </w:r>
      <w:r w:rsidRPr="00881D69">
        <w:rPr>
          <w:rFonts w:cstheme="minorHAnsi"/>
          <w:b/>
          <w:bCs/>
          <w:iCs/>
          <w:sz w:val="21"/>
          <w:szCs w:val="21"/>
        </w:rPr>
        <w:t>ELETRÔNICO</w:t>
      </w:r>
      <w:r w:rsidR="003D1463" w:rsidRPr="00881D69">
        <w:rPr>
          <w:rFonts w:cstheme="minorHAnsi"/>
          <w:b/>
          <w:bCs/>
          <w:iCs/>
          <w:sz w:val="21"/>
          <w:szCs w:val="21"/>
        </w:rPr>
        <w:t xml:space="preserve"> PARA ENVIO DAS PROPOSTAS E </w:t>
      </w:r>
      <w:r w:rsidRPr="00881D69">
        <w:rPr>
          <w:rFonts w:cstheme="minorHAnsi"/>
          <w:b/>
          <w:bCs/>
          <w:iCs/>
          <w:sz w:val="21"/>
          <w:szCs w:val="21"/>
        </w:rPr>
        <w:t>DOCUMENTAÇÃO</w:t>
      </w:r>
      <w:r w:rsidR="003D1463" w:rsidRPr="00881D69">
        <w:rPr>
          <w:rFonts w:cstheme="minorHAnsi"/>
          <w:iCs/>
          <w:sz w:val="21"/>
          <w:szCs w:val="21"/>
        </w:rPr>
        <w:t xml:space="preserve">: </w:t>
      </w:r>
      <w:r w:rsidR="00B35231" w:rsidRPr="00B35231">
        <w:t>compras@cmscmc.pr.gov.br</w:t>
      </w:r>
    </w:p>
    <w:p w14:paraId="2399D567" w14:textId="57783996" w:rsidR="008C0E5C" w:rsidRPr="00881D69" w:rsidRDefault="003D1463" w:rsidP="008C0E5C">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cstheme="minorHAnsi"/>
          <w:iCs/>
          <w:sz w:val="21"/>
          <w:szCs w:val="21"/>
        </w:rPr>
      </w:pPr>
      <w:r w:rsidRPr="00881D69">
        <w:rPr>
          <w:rFonts w:cstheme="minorHAnsi"/>
          <w:b/>
          <w:bCs/>
          <w:iCs/>
          <w:sz w:val="21"/>
          <w:szCs w:val="21"/>
        </w:rPr>
        <w:t>LINK DO EDITAL</w:t>
      </w:r>
      <w:r w:rsidRPr="00881D69">
        <w:rPr>
          <w:rFonts w:cstheme="minorHAnsi"/>
          <w:iCs/>
          <w:sz w:val="21"/>
          <w:szCs w:val="21"/>
        </w:rPr>
        <w:t xml:space="preserve">: Portal Transparência: </w:t>
      </w:r>
      <w:r w:rsidR="00AD28E7" w:rsidRPr="00AD28E7">
        <w:rPr>
          <w:rFonts w:cstheme="minorHAnsi"/>
          <w:i/>
          <w:sz w:val="21"/>
          <w:szCs w:val="21"/>
        </w:rPr>
        <w:t>https://santacruzdemontecastelo.eloweb.net/portaltransparencia/3/licitacoes</w:t>
      </w:r>
    </w:p>
    <w:p w14:paraId="2021083E" w14:textId="5F9C9DAB" w:rsidR="003D1463" w:rsidRPr="00881D69" w:rsidRDefault="003D1463" w:rsidP="003D1463">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cstheme="minorHAnsi"/>
          <w:iCs/>
          <w:sz w:val="21"/>
          <w:szCs w:val="21"/>
        </w:rPr>
      </w:pPr>
      <w:r w:rsidRPr="00881D69">
        <w:rPr>
          <w:rFonts w:cstheme="minorHAnsi"/>
          <w:b/>
          <w:bCs/>
          <w:iCs/>
          <w:sz w:val="21"/>
          <w:szCs w:val="21"/>
        </w:rPr>
        <w:t>Exclusividade ME/EPP/EQUIPARADAS</w:t>
      </w:r>
      <w:r w:rsidRPr="00B35231">
        <w:rPr>
          <w:rFonts w:cstheme="minorHAnsi"/>
          <w:iCs/>
          <w:sz w:val="21"/>
          <w:szCs w:val="21"/>
        </w:rPr>
        <w:t xml:space="preserve">: ( X ) Sim  </w:t>
      </w:r>
      <w:r w:rsidRPr="00881D69">
        <w:rPr>
          <w:rFonts w:cstheme="minorHAnsi"/>
          <w:iCs/>
          <w:sz w:val="21"/>
          <w:szCs w:val="21"/>
        </w:rPr>
        <w:t>(   ) Não</w:t>
      </w:r>
    </w:p>
    <w:p w14:paraId="2E45ED58" w14:textId="77777777" w:rsidR="003D1463" w:rsidRPr="00881D69" w:rsidRDefault="003D1463" w:rsidP="003D1463">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cstheme="minorHAnsi"/>
          <w:iCs/>
          <w:sz w:val="21"/>
          <w:szCs w:val="21"/>
        </w:rPr>
      </w:pPr>
      <w:r w:rsidRPr="00881D69">
        <w:rPr>
          <w:rFonts w:cstheme="minorHAnsi"/>
          <w:b/>
          <w:bCs/>
          <w:iCs/>
          <w:sz w:val="21"/>
          <w:szCs w:val="21"/>
        </w:rPr>
        <w:t>Margem de Preferência Local/Regional</w:t>
      </w:r>
      <w:r w:rsidRPr="00881D69">
        <w:rPr>
          <w:rFonts w:cstheme="minorHAnsi"/>
          <w:iCs/>
          <w:sz w:val="21"/>
          <w:szCs w:val="21"/>
        </w:rPr>
        <w:t>: (   ) Sim  ( X ) Não</w:t>
      </w:r>
    </w:p>
    <w:p w14:paraId="5374C4F8" w14:textId="77777777" w:rsidR="003D1463" w:rsidRDefault="003D1463" w:rsidP="00A7283A">
      <w:pPr>
        <w:widowControl w:val="0"/>
        <w:autoSpaceDE w:val="0"/>
        <w:autoSpaceDN w:val="0"/>
        <w:spacing w:after="0" w:line="276" w:lineRule="auto"/>
        <w:ind w:left="115" w:right="99" w:firstLine="540"/>
        <w:jc w:val="both"/>
        <w:rPr>
          <w:rFonts w:ascii="Arial" w:eastAsia="Calibri" w:hAnsi="Arial" w:cs="Arial"/>
          <w:spacing w:val="-2"/>
          <w:kern w:val="0"/>
          <w:lang w:val="pt-PT"/>
          <w14:ligatures w14:val="none"/>
        </w:rPr>
      </w:pPr>
    </w:p>
    <w:p w14:paraId="3C1C63D8" w14:textId="77777777" w:rsidR="00A7283A" w:rsidRDefault="00A7283A" w:rsidP="00A7283A">
      <w:pPr>
        <w:widowControl w:val="0"/>
        <w:autoSpaceDE w:val="0"/>
        <w:autoSpaceDN w:val="0"/>
        <w:spacing w:after="0" w:line="276" w:lineRule="auto"/>
        <w:ind w:left="115" w:right="99" w:firstLine="540"/>
        <w:jc w:val="both"/>
        <w:rPr>
          <w:rFonts w:ascii="Arial" w:eastAsia="Calibri" w:hAnsi="Arial" w:cs="Arial"/>
          <w:kern w:val="0"/>
          <w:lang w:val="pt-PT"/>
          <w14:ligatures w14:val="none"/>
        </w:rPr>
      </w:pPr>
    </w:p>
    <w:p w14:paraId="5E8DAB58" w14:textId="77777777" w:rsidR="00A7283A" w:rsidRPr="00A20652" w:rsidRDefault="00A7283A" w:rsidP="00A7283A">
      <w:pPr>
        <w:pStyle w:val="Ttulo1"/>
        <w:numPr>
          <w:ilvl w:val="0"/>
          <w:numId w:val="2"/>
        </w:numPr>
        <w:tabs>
          <w:tab w:val="num" w:pos="360"/>
          <w:tab w:val="left" w:pos="473"/>
        </w:tabs>
        <w:ind w:left="473" w:hanging="358"/>
        <w:rPr>
          <w:rFonts w:asciiTheme="minorHAnsi" w:hAnsiTheme="minorHAnsi" w:cstheme="minorHAnsi"/>
        </w:rPr>
      </w:pPr>
      <w:bookmarkStart w:id="1" w:name="_TOC_250008"/>
      <w:r w:rsidRPr="00A20652">
        <w:rPr>
          <w:rFonts w:asciiTheme="minorHAnsi" w:hAnsiTheme="minorHAnsi" w:cstheme="minorHAnsi"/>
        </w:rPr>
        <w:t>OBJETO</w:t>
      </w:r>
      <w:r w:rsidRPr="00A20652">
        <w:rPr>
          <w:rFonts w:asciiTheme="minorHAnsi" w:hAnsiTheme="minorHAnsi" w:cstheme="minorHAnsi"/>
          <w:spacing w:val="-7"/>
        </w:rPr>
        <w:t xml:space="preserve"> </w:t>
      </w:r>
      <w:r w:rsidRPr="00A20652">
        <w:rPr>
          <w:rFonts w:asciiTheme="minorHAnsi" w:hAnsiTheme="minorHAnsi" w:cstheme="minorHAnsi"/>
        </w:rPr>
        <w:t>DA</w:t>
      </w:r>
      <w:r w:rsidRPr="00A20652">
        <w:rPr>
          <w:rFonts w:asciiTheme="minorHAnsi" w:hAnsiTheme="minorHAnsi" w:cstheme="minorHAnsi"/>
          <w:spacing w:val="-6"/>
        </w:rPr>
        <w:t xml:space="preserve"> </w:t>
      </w:r>
      <w:r w:rsidRPr="00A20652">
        <w:rPr>
          <w:rFonts w:asciiTheme="minorHAnsi" w:hAnsiTheme="minorHAnsi" w:cstheme="minorHAnsi"/>
        </w:rPr>
        <w:t>CONTRATAÇÃO</w:t>
      </w:r>
      <w:r w:rsidRPr="00A20652">
        <w:rPr>
          <w:rFonts w:asciiTheme="minorHAnsi" w:hAnsiTheme="minorHAnsi" w:cstheme="minorHAnsi"/>
          <w:spacing w:val="-6"/>
        </w:rPr>
        <w:t xml:space="preserve"> </w:t>
      </w:r>
      <w:bookmarkEnd w:id="1"/>
      <w:r w:rsidRPr="00A20652">
        <w:rPr>
          <w:rFonts w:asciiTheme="minorHAnsi" w:hAnsiTheme="minorHAnsi" w:cstheme="minorHAnsi"/>
          <w:spacing w:val="-2"/>
        </w:rPr>
        <w:t>DIRETA</w:t>
      </w:r>
    </w:p>
    <w:p w14:paraId="7BF34A13" w14:textId="5C0A284B" w:rsidR="00A7283A" w:rsidRPr="00A20652" w:rsidRDefault="00751F69" w:rsidP="00A7283A">
      <w:pPr>
        <w:pStyle w:val="PargrafodaLista"/>
        <w:numPr>
          <w:ilvl w:val="1"/>
          <w:numId w:val="2"/>
        </w:numPr>
        <w:tabs>
          <w:tab w:val="left" w:pos="904"/>
          <w:tab w:val="left" w:pos="908"/>
        </w:tabs>
        <w:spacing w:before="121" w:line="276" w:lineRule="auto"/>
        <w:ind w:right="130"/>
        <w:rPr>
          <w:rFonts w:asciiTheme="minorHAnsi" w:hAnsiTheme="minorHAnsi" w:cstheme="minorHAnsi"/>
        </w:rPr>
      </w:pPr>
      <w:bookmarkStart w:id="2" w:name="_Hlk182496059"/>
      <w:r>
        <w:rPr>
          <w:rFonts w:asciiTheme="minorHAnsi" w:hAnsiTheme="minorHAnsi" w:cstheme="minorHAnsi"/>
        </w:rPr>
        <w:t>C</w:t>
      </w:r>
      <w:r w:rsidRPr="00751F69">
        <w:rPr>
          <w:rFonts w:asciiTheme="minorHAnsi" w:hAnsiTheme="minorHAnsi" w:cstheme="minorHAnsi"/>
        </w:rPr>
        <w:t>ontratação de empresa especializado para realização de Decoração e Coquetel para 200 (duzentas) pessoas para Sessão Solene da Câmara Municipal de Santa Cruz de Monte Castelo, em Comemoração ao 69° Aniversário de Santa Cruz de Monte Castelo, que será realizada na data de 30/11/2024, sendo a Sessão Solene realizada nas dependências da Câmara Municipal e o Coquetel no salão paroquial.</w:t>
      </w:r>
    </w:p>
    <w:bookmarkEnd w:id="2"/>
    <w:p w14:paraId="251A39DE" w14:textId="77777777" w:rsidR="00751F69" w:rsidRDefault="00751F69" w:rsidP="00A7283A">
      <w:pPr>
        <w:rPr>
          <w:rFonts w:cstheme="minorHAnsi"/>
        </w:rPr>
      </w:pPr>
    </w:p>
    <w:p w14:paraId="73CB6FD1" w14:textId="0CB8B591" w:rsidR="00A7283A" w:rsidRPr="00A20652" w:rsidRDefault="00A7283A" w:rsidP="00A7283A">
      <w:pPr>
        <w:rPr>
          <w:rFonts w:cstheme="minorHAnsi"/>
        </w:rPr>
      </w:pPr>
      <w:r w:rsidRPr="00A20652">
        <w:rPr>
          <w:rFonts w:cstheme="minorHAnsi"/>
        </w:rPr>
        <w:t>A</w:t>
      </w:r>
      <w:r w:rsidRPr="00A20652">
        <w:rPr>
          <w:rFonts w:cstheme="minorHAnsi"/>
          <w:spacing w:val="-7"/>
        </w:rPr>
        <w:t xml:space="preserve"> </w:t>
      </w:r>
      <w:r w:rsidRPr="00A20652">
        <w:rPr>
          <w:rFonts w:cstheme="minorHAnsi"/>
        </w:rPr>
        <w:t>contratação</w:t>
      </w:r>
      <w:r w:rsidRPr="00A20652">
        <w:rPr>
          <w:rFonts w:cstheme="minorHAnsi"/>
          <w:spacing w:val="-4"/>
        </w:rPr>
        <w:t xml:space="preserve"> </w:t>
      </w:r>
      <w:r w:rsidRPr="00A20652">
        <w:rPr>
          <w:rFonts w:cstheme="minorHAnsi"/>
        </w:rPr>
        <w:t>será</w:t>
      </w:r>
      <w:r w:rsidRPr="00A20652">
        <w:rPr>
          <w:rFonts w:cstheme="minorHAnsi"/>
          <w:spacing w:val="-4"/>
        </w:rPr>
        <w:t xml:space="preserve"> </w:t>
      </w:r>
      <w:r w:rsidRPr="00A20652">
        <w:rPr>
          <w:rFonts w:cstheme="minorHAnsi"/>
        </w:rPr>
        <w:t>ocorrerá</w:t>
      </w:r>
      <w:r w:rsidRPr="00A20652">
        <w:rPr>
          <w:rFonts w:cstheme="minorHAnsi"/>
          <w:spacing w:val="-4"/>
        </w:rPr>
        <w:t xml:space="preserve"> </w:t>
      </w:r>
      <w:r w:rsidRPr="00A20652">
        <w:rPr>
          <w:rFonts w:cstheme="minorHAnsi"/>
        </w:rPr>
        <w:t>em</w:t>
      </w:r>
      <w:r w:rsidRPr="00A20652">
        <w:rPr>
          <w:rFonts w:cstheme="minorHAnsi"/>
          <w:spacing w:val="-4"/>
        </w:rPr>
        <w:t xml:space="preserve"> </w:t>
      </w:r>
      <w:r w:rsidRPr="00A665C1">
        <w:rPr>
          <w:rFonts w:cstheme="minorHAnsi"/>
        </w:rPr>
        <w:t>lote</w:t>
      </w:r>
      <w:r w:rsidRPr="00A665C1">
        <w:rPr>
          <w:rFonts w:cstheme="minorHAnsi"/>
          <w:spacing w:val="-5"/>
        </w:rPr>
        <w:t xml:space="preserve"> </w:t>
      </w:r>
      <w:r w:rsidRPr="00A665C1">
        <w:rPr>
          <w:rFonts w:cstheme="minorHAnsi"/>
        </w:rPr>
        <w:t>único</w:t>
      </w:r>
      <w:r w:rsidRPr="00A20652">
        <w:rPr>
          <w:rFonts w:cstheme="minorHAnsi"/>
          <w:b/>
        </w:rPr>
        <w:t>,</w:t>
      </w:r>
      <w:r w:rsidRPr="00A20652">
        <w:rPr>
          <w:rFonts w:cstheme="minorHAnsi"/>
          <w:b/>
          <w:spacing w:val="-3"/>
        </w:rPr>
        <w:t xml:space="preserve"> </w:t>
      </w:r>
      <w:r w:rsidRPr="00A20652">
        <w:rPr>
          <w:rFonts w:cstheme="minorHAnsi"/>
        </w:rPr>
        <w:t>conforme</w:t>
      </w:r>
      <w:r w:rsidRPr="00A20652">
        <w:rPr>
          <w:rFonts w:cstheme="minorHAnsi"/>
          <w:spacing w:val="-4"/>
        </w:rPr>
        <w:t xml:space="preserve"> </w:t>
      </w:r>
      <w:r w:rsidRPr="00A20652">
        <w:rPr>
          <w:rFonts w:cstheme="minorHAnsi"/>
        </w:rPr>
        <w:t>tabela</w:t>
      </w:r>
      <w:r w:rsidRPr="00A20652">
        <w:rPr>
          <w:rFonts w:cstheme="minorHAnsi"/>
          <w:spacing w:val="-4"/>
        </w:rPr>
        <w:t xml:space="preserve"> </w:t>
      </w:r>
      <w:r w:rsidRPr="00A20652">
        <w:rPr>
          <w:rFonts w:cstheme="minorHAnsi"/>
        </w:rPr>
        <w:t>constante</w:t>
      </w:r>
      <w:r w:rsidRPr="00A20652">
        <w:rPr>
          <w:rFonts w:cstheme="minorHAnsi"/>
          <w:spacing w:val="-4"/>
        </w:rPr>
        <w:t xml:space="preserve"> </w:t>
      </w:r>
      <w:r w:rsidRPr="00A20652">
        <w:rPr>
          <w:rFonts w:cstheme="minorHAnsi"/>
          <w:spacing w:val="-2"/>
        </w:rPr>
        <w:t>abaixo</w:t>
      </w:r>
      <w:r w:rsidR="00F9614D" w:rsidRPr="00A20652">
        <w:rPr>
          <w:rFonts w:cstheme="minorHAnsi"/>
          <w:spacing w:val="-2"/>
        </w:rPr>
        <w:t>:</w:t>
      </w:r>
    </w:p>
    <w:p w14:paraId="308A0E53" w14:textId="77777777" w:rsidR="00F9614D" w:rsidRDefault="00F9614D" w:rsidP="00F9614D">
      <w:pPr>
        <w:pStyle w:val="Corpodetexto"/>
        <w:spacing w:before="9" w:after="1"/>
        <w:rPr>
          <w:sz w:val="12"/>
        </w:rPr>
      </w:pPr>
    </w:p>
    <w:tbl>
      <w:tblPr>
        <w:tblStyle w:val="TableNormal"/>
        <w:tblW w:w="0" w:type="auto"/>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
        <w:gridCol w:w="3370"/>
        <w:gridCol w:w="993"/>
        <w:gridCol w:w="708"/>
        <w:gridCol w:w="1276"/>
        <w:gridCol w:w="1559"/>
      </w:tblGrid>
      <w:tr w:rsidR="00AF3A93" w14:paraId="6FEB087B" w14:textId="77777777" w:rsidTr="00DF4E7B">
        <w:trPr>
          <w:trHeight w:val="1123"/>
        </w:trPr>
        <w:tc>
          <w:tcPr>
            <w:tcW w:w="510" w:type="dxa"/>
            <w:shd w:val="clear" w:color="auto" w:fill="D8D8D8"/>
            <w:textDirection w:val="btLr"/>
          </w:tcPr>
          <w:p w14:paraId="5A7CFB22" w14:textId="77777777" w:rsidR="00AF3A93" w:rsidRDefault="00AF3A93" w:rsidP="00811C23">
            <w:pPr>
              <w:pStyle w:val="TableParagraph"/>
              <w:spacing w:before="110"/>
              <w:ind w:left="372"/>
              <w:jc w:val="left"/>
              <w:rPr>
                <w:b/>
                <w:sz w:val="20"/>
              </w:rPr>
            </w:pPr>
            <w:r>
              <w:rPr>
                <w:b/>
                <w:spacing w:val="-4"/>
                <w:sz w:val="20"/>
              </w:rPr>
              <w:t>Item</w:t>
            </w:r>
          </w:p>
        </w:tc>
        <w:tc>
          <w:tcPr>
            <w:tcW w:w="3370" w:type="dxa"/>
            <w:shd w:val="clear" w:color="auto" w:fill="D8D8D8"/>
            <w:textDirection w:val="btLr"/>
          </w:tcPr>
          <w:p w14:paraId="695E1180" w14:textId="77777777" w:rsidR="00AF3A93" w:rsidRDefault="00AF3A93" w:rsidP="00811C23">
            <w:pPr>
              <w:pStyle w:val="TableParagraph"/>
              <w:spacing w:before="216"/>
              <w:ind w:left="258" w:right="264" w:firstLine="20"/>
              <w:jc w:val="left"/>
              <w:rPr>
                <w:b/>
                <w:sz w:val="20"/>
              </w:rPr>
            </w:pPr>
            <w:r>
              <w:rPr>
                <w:b/>
                <w:spacing w:val="-2"/>
                <w:sz w:val="20"/>
              </w:rPr>
              <w:t xml:space="preserve">Código </w:t>
            </w:r>
            <w:r>
              <w:rPr>
                <w:b/>
                <w:spacing w:val="-25"/>
                <w:sz w:val="20"/>
              </w:rPr>
              <w:t>CATMAT</w:t>
            </w:r>
          </w:p>
        </w:tc>
        <w:tc>
          <w:tcPr>
            <w:tcW w:w="993" w:type="dxa"/>
            <w:shd w:val="clear" w:color="auto" w:fill="D8D8D8"/>
            <w:textDirection w:val="btLr"/>
          </w:tcPr>
          <w:p w14:paraId="58D241DA" w14:textId="77777777" w:rsidR="00AF3A93" w:rsidRDefault="00AF3A93" w:rsidP="00811C23">
            <w:pPr>
              <w:pStyle w:val="TableParagraph"/>
              <w:spacing w:before="231"/>
              <w:ind w:left="4"/>
              <w:rPr>
                <w:b/>
              </w:rPr>
            </w:pPr>
            <w:r>
              <w:rPr>
                <w:b/>
                <w:spacing w:val="-5"/>
              </w:rPr>
              <w:t>UN</w:t>
            </w:r>
          </w:p>
        </w:tc>
        <w:tc>
          <w:tcPr>
            <w:tcW w:w="708" w:type="dxa"/>
            <w:shd w:val="clear" w:color="auto" w:fill="D8D8D8"/>
            <w:textDirection w:val="btLr"/>
          </w:tcPr>
          <w:p w14:paraId="153526AF" w14:textId="77777777" w:rsidR="00AF3A93" w:rsidRDefault="00AF3A93" w:rsidP="00811C23">
            <w:pPr>
              <w:pStyle w:val="TableParagraph"/>
              <w:spacing w:before="232"/>
              <w:ind w:left="366"/>
              <w:jc w:val="left"/>
              <w:rPr>
                <w:b/>
              </w:rPr>
            </w:pPr>
            <w:r>
              <w:rPr>
                <w:b/>
                <w:spacing w:val="-5"/>
              </w:rPr>
              <w:t>QTD</w:t>
            </w:r>
          </w:p>
        </w:tc>
        <w:tc>
          <w:tcPr>
            <w:tcW w:w="1276" w:type="dxa"/>
            <w:shd w:val="clear" w:color="auto" w:fill="D8D8D8"/>
            <w:textDirection w:val="btLr"/>
          </w:tcPr>
          <w:p w14:paraId="3319BCED" w14:textId="77777777" w:rsidR="00AF3A93" w:rsidRDefault="00AF3A93" w:rsidP="00811C23">
            <w:pPr>
              <w:pStyle w:val="TableParagraph"/>
              <w:spacing w:before="38"/>
              <w:jc w:val="left"/>
              <w:rPr>
                <w:sz w:val="20"/>
              </w:rPr>
            </w:pPr>
          </w:p>
          <w:p w14:paraId="7D719028" w14:textId="77777777" w:rsidR="00AF3A93" w:rsidRDefault="00AF3A93" w:rsidP="00811C23">
            <w:pPr>
              <w:pStyle w:val="TableParagraph"/>
              <w:spacing w:before="0"/>
              <w:ind w:left="123" w:right="229" w:hanging="2"/>
              <w:rPr>
                <w:b/>
                <w:sz w:val="20"/>
              </w:rPr>
            </w:pPr>
            <w:r>
              <w:rPr>
                <w:b/>
                <w:spacing w:val="-2"/>
                <w:sz w:val="20"/>
              </w:rPr>
              <w:t>Valor Unitário Estimado</w:t>
            </w:r>
          </w:p>
        </w:tc>
        <w:tc>
          <w:tcPr>
            <w:tcW w:w="1559" w:type="dxa"/>
            <w:shd w:val="clear" w:color="auto" w:fill="D8D8D8"/>
            <w:textDirection w:val="btLr"/>
          </w:tcPr>
          <w:p w14:paraId="08B45A5A" w14:textId="77777777" w:rsidR="00AF3A93" w:rsidRDefault="00AF3A93" w:rsidP="00811C23">
            <w:pPr>
              <w:pStyle w:val="TableParagraph"/>
              <w:spacing w:before="0"/>
              <w:jc w:val="left"/>
            </w:pPr>
          </w:p>
          <w:p w14:paraId="09FAE014" w14:textId="77777777" w:rsidR="00AF3A93" w:rsidRDefault="00AF3A93" w:rsidP="00811C23">
            <w:pPr>
              <w:pStyle w:val="TableParagraph"/>
              <w:spacing w:before="50"/>
              <w:jc w:val="left"/>
            </w:pPr>
          </w:p>
          <w:p w14:paraId="78730746" w14:textId="77777777" w:rsidR="00AF3A93" w:rsidRDefault="00AF3A93" w:rsidP="00811C23">
            <w:pPr>
              <w:pStyle w:val="TableParagraph"/>
              <w:spacing w:before="0"/>
              <w:ind w:left="341"/>
              <w:jc w:val="left"/>
              <w:rPr>
                <w:b/>
              </w:rPr>
            </w:pPr>
            <w:r>
              <w:rPr>
                <w:b/>
                <w:spacing w:val="-2"/>
              </w:rPr>
              <w:t>Total</w:t>
            </w:r>
          </w:p>
        </w:tc>
      </w:tr>
      <w:tr w:rsidR="00AF3A93" w14:paraId="23D39076" w14:textId="77777777" w:rsidTr="00DF4E7B">
        <w:trPr>
          <w:trHeight w:val="778"/>
        </w:trPr>
        <w:tc>
          <w:tcPr>
            <w:tcW w:w="510" w:type="dxa"/>
          </w:tcPr>
          <w:p w14:paraId="53E083CA" w14:textId="55DB9FBB" w:rsidR="00AF3A93" w:rsidRDefault="00751F69" w:rsidP="00DF4E7B">
            <w:pPr>
              <w:pStyle w:val="TableParagraph"/>
              <w:spacing w:before="258"/>
              <w:ind w:left="12" w:right="1"/>
              <w:rPr>
                <w:b/>
              </w:rPr>
            </w:pPr>
            <w:r w:rsidRPr="00B73AAE">
              <w:rPr>
                <w:rFonts w:ascii="Arial" w:hAnsi="Arial" w:cs="Arial"/>
                <w:color w:val="000000"/>
                <w:szCs w:val="24"/>
              </w:rPr>
              <w:t>1</w:t>
            </w:r>
            <w:r>
              <w:rPr>
                <w:rFonts w:ascii="Arial" w:hAnsi="Arial" w:cs="Arial"/>
                <w:color w:val="000000"/>
                <w:szCs w:val="24"/>
              </w:rPr>
              <w:t xml:space="preserve"> - 444</w:t>
            </w:r>
          </w:p>
        </w:tc>
        <w:tc>
          <w:tcPr>
            <w:tcW w:w="3370" w:type="dxa"/>
          </w:tcPr>
          <w:p w14:paraId="393DA9EE" w14:textId="2EF333D8" w:rsidR="00AF3A93" w:rsidRDefault="00751F69" w:rsidP="001835BF">
            <w:pPr>
              <w:pStyle w:val="TableParagraph"/>
              <w:spacing w:before="258"/>
              <w:ind w:left="11"/>
              <w:jc w:val="left"/>
            </w:pPr>
            <w:r w:rsidRPr="00751F69">
              <w:t>Arranjos de flores naturais tropicais, largura 0.80m x altura 1,60m (em flores nobres do tipo lírios, lisianto, rosas, junco, tango, áster, etc) para uso em pedestal que será incluso.</w:t>
            </w:r>
          </w:p>
        </w:tc>
        <w:tc>
          <w:tcPr>
            <w:tcW w:w="993" w:type="dxa"/>
          </w:tcPr>
          <w:p w14:paraId="0DACE2C9" w14:textId="14E5ADFF" w:rsidR="00AF3A93" w:rsidRDefault="00AF3A93" w:rsidP="00DF4E7B">
            <w:pPr>
              <w:pStyle w:val="TableParagraph"/>
              <w:spacing w:before="258"/>
              <w:ind w:left="13" w:right="1"/>
            </w:pPr>
            <w:r w:rsidRPr="0047323A">
              <w:rPr>
                <w:rFonts w:asciiTheme="minorHAnsi" w:hAnsiTheme="minorHAnsi" w:cstheme="minorHAnsi"/>
              </w:rPr>
              <w:t>unidades</w:t>
            </w:r>
          </w:p>
        </w:tc>
        <w:tc>
          <w:tcPr>
            <w:tcW w:w="708" w:type="dxa"/>
          </w:tcPr>
          <w:p w14:paraId="3C84EBE5" w14:textId="017736F3" w:rsidR="00AF3A93" w:rsidRDefault="00751F69" w:rsidP="00DF4E7B">
            <w:pPr>
              <w:pStyle w:val="TableParagraph"/>
              <w:spacing w:before="258"/>
              <w:ind w:left="14"/>
            </w:pPr>
            <w:r>
              <w:rPr>
                <w:rFonts w:asciiTheme="majorHAnsi" w:hAnsiTheme="majorHAnsi" w:cstheme="majorHAnsi"/>
                <w:lang w:eastAsia="ja-JP"/>
              </w:rPr>
              <w:t>2</w:t>
            </w:r>
          </w:p>
        </w:tc>
        <w:tc>
          <w:tcPr>
            <w:tcW w:w="1276" w:type="dxa"/>
          </w:tcPr>
          <w:p w14:paraId="525A96D8" w14:textId="397070AB" w:rsidR="00AF3A93" w:rsidRDefault="00AF3A93" w:rsidP="00DF4E7B">
            <w:pPr>
              <w:pStyle w:val="TableParagraph"/>
              <w:spacing w:before="258"/>
              <w:ind w:left="12"/>
            </w:pPr>
            <w:r>
              <w:t>R$ 3</w:t>
            </w:r>
            <w:r w:rsidR="00751F69">
              <w:t>8</w:t>
            </w:r>
            <w:r>
              <w:t>0,00</w:t>
            </w:r>
          </w:p>
        </w:tc>
        <w:tc>
          <w:tcPr>
            <w:tcW w:w="1559" w:type="dxa"/>
          </w:tcPr>
          <w:p w14:paraId="7859B076" w14:textId="0CC85C29" w:rsidR="00AF3A93" w:rsidRDefault="00AF3A93" w:rsidP="00DF4E7B">
            <w:pPr>
              <w:pStyle w:val="TableParagraph"/>
              <w:spacing w:before="258"/>
              <w:ind w:left="12" w:right="1"/>
            </w:pPr>
            <w:r>
              <w:t xml:space="preserve">R$ </w:t>
            </w:r>
            <w:r w:rsidR="00751F69">
              <w:t>760,00</w:t>
            </w:r>
          </w:p>
        </w:tc>
      </w:tr>
      <w:tr w:rsidR="00751F69" w14:paraId="46CB6E99" w14:textId="77777777" w:rsidTr="00DF4E7B">
        <w:trPr>
          <w:trHeight w:val="778"/>
        </w:trPr>
        <w:tc>
          <w:tcPr>
            <w:tcW w:w="510" w:type="dxa"/>
          </w:tcPr>
          <w:p w14:paraId="59FF6FB7" w14:textId="48CD7DF6" w:rsidR="00751F69" w:rsidRPr="00B73AAE" w:rsidRDefault="00751F69" w:rsidP="00DF4E7B">
            <w:pPr>
              <w:pStyle w:val="TableParagraph"/>
              <w:spacing w:before="258"/>
              <w:ind w:left="12" w:right="1"/>
              <w:rPr>
                <w:rFonts w:ascii="Arial" w:hAnsi="Arial" w:cs="Arial"/>
                <w:color w:val="000000"/>
                <w:szCs w:val="24"/>
              </w:rPr>
            </w:pPr>
            <w:r w:rsidRPr="00B73AAE">
              <w:rPr>
                <w:rFonts w:ascii="Arial" w:hAnsi="Arial" w:cs="Arial"/>
                <w:color w:val="000000"/>
                <w:szCs w:val="24"/>
              </w:rPr>
              <w:t>2</w:t>
            </w:r>
            <w:r>
              <w:rPr>
                <w:rFonts w:ascii="Arial" w:hAnsi="Arial" w:cs="Arial"/>
                <w:color w:val="000000"/>
                <w:szCs w:val="24"/>
              </w:rPr>
              <w:t xml:space="preserve"> - 445</w:t>
            </w:r>
          </w:p>
        </w:tc>
        <w:tc>
          <w:tcPr>
            <w:tcW w:w="3370" w:type="dxa"/>
          </w:tcPr>
          <w:p w14:paraId="376DAF33" w14:textId="457EBA1F" w:rsidR="00751F69" w:rsidRDefault="00751F69" w:rsidP="001835BF">
            <w:pPr>
              <w:pStyle w:val="TableParagraph"/>
              <w:spacing w:before="258"/>
              <w:ind w:left="11"/>
              <w:jc w:val="left"/>
            </w:pPr>
            <w:r w:rsidRPr="00B73AAE">
              <w:rPr>
                <w:rFonts w:ascii="Arial" w:hAnsi="Arial" w:cs="Arial"/>
                <w:szCs w:val="24"/>
              </w:rPr>
              <w:t xml:space="preserve">Arranjo de flores naturais tropicais, largura 2.00m x altura </w:t>
            </w:r>
            <w:r w:rsidRPr="00B73AAE">
              <w:rPr>
                <w:rFonts w:ascii="Arial" w:hAnsi="Arial" w:cs="Arial"/>
                <w:szCs w:val="24"/>
              </w:rPr>
              <w:lastRenderedPageBreak/>
              <w:t>0,30m (em flores nobres do tipo lírios, lisianto, rosas, junco, tango, áster, etc), para uso em mesa de solenidade.</w:t>
            </w:r>
          </w:p>
        </w:tc>
        <w:tc>
          <w:tcPr>
            <w:tcW w:w="993" w:type="dxa"/>
          </w:tcPr>
          <w:p w14:paraId="05E70AB4" w14:textId="6B4F49A0" w:rsidR="00751F69" w:rsidRPr="0047323A" w:rsidRDefault="00751F69" w:rsidP="00DF4E7B">
            <w:pPr>
              <w:pStyle w:val="TableParagraph"/>
              <w:spacing w:before="258"/>
              <w:ind w:left="13" w:right="1"/>
              <w:rPr>
                <w:rFonts w:asciiTheme="minorHAnsi" w:hAnsiTheme="minorHAnsi" w:cstheme="minorHAnsi"/>
              </w:rPr>
            </w:pPr>
            <w:r>
              <w:rPr>
                <w:rFonts w:asciiTheme="minorHAnsi" w:hAnsiTheme="minorHAnsi" w:cstheme="minorHAnsi"/>
              </w:rPr>
              <w:lastRenderedPageBreak/>
              <w:t>Unidades</w:t>
            </w:r>
          </w:p>
        </w:tc>
        <w:tc>
          <w:tcPr>
            <w:tcW w:w="708" w:type="dxa"/>
          </w:tcPr>
          <w:p w14:paraId="0B924055" w14:textId="5BC872E3" w:rsidR="00751F69" w:rsidRDefault="00751F69" w:rsidP="00DF4E7B">
            <w:pPr>
              <w:pStyle w:val="TableParagraph"/>
              <w:spacing w:before="258"/>
              <w:ind w:left="14"/>
              <w:rPr>
                <w:rFonts w:asciiTheme="majorHAnsi" w:hAnsiTheme="majorHAnsi" w:cstheme="majorHAnsi"/>
                <w:lang w:eastAsia="ja-JP"/>
              </w:rPr>
            </w:pPr>
            <w:r>
              <w:rPr>
                <w:rFonts w:asciiTheme="majorHAnsi" w:hAnsiTheme="majorHAnsi" w:cstheme="majorHAnsi"/>
                <w:lang w:eastAsia="ja-JP"/>
              </w:rPr>
              <w:t>1</w:t>
            </w:r>
          </w:p>
        </w:tc>
        <w:tc>
          <w:tcPr>
            <w:tcW w:w="1276" w:type="dxa"/>
          </w:tcPr>
          <w:p w14:paraId="04BAC56A" w14:textId="2853E064" w:rsidR="00751F69" w:rsidRDefault="00751F69" w:rsidP="00DF4E7B">
            <w:pPr>
              <w:pStyle w:val="TableParagraph"/>
              <w:spacing w:before="258"/>
              <w:ind w:left="12"/>
            </w:pPr>
            <w:r>
              <w:rPr>
                <w:rFonts w:ascii="Arial" w:hAnsi="Arial" w:cs="Arial"/>
                <w:color w:val="000000"/>
                <w:szCs w:val="24"/>
              </w:rPr>
              <w:t>R$ 449,75</w:t>
            </w:r>
          </w:p>
        </w:tc>
        <w:tc>
          <w:tcPr>
            <w:tcW w:w="1559" w:type="dxa"/>
          </w:tcPr>
          <w:p w14:paraId="0C342065" w14:textId="08CF1D93" w:rsidR="00751F69" w:rsidRDefault="00751F69" w:rsidP="00DF4E7B">
            <w:pPr>
              <w:pStyle w:val="TableParagraph"/>
              <w:spacing w:before="258"/>
              <w:ind w:left="12" w:right="1"/>
            </w:pPr>
            <w:r>
              <w:rPr>
                <w:rFonts w:ascii="Arial" w:hAnsi="Arial" w:cs="Arial"/>
                <w:color w:val="000000"/>
                <w:szCs w:val="24"/>
              </w:rPr>
              <w:t>R$ 449,75</w:t>
            </w:r>
          </w:p>
        </w:tc>
      </w:tr>
      <w:tr w:rsidR="00E674BD" w14:paraId="49D7B032" w14:textId="77777777" w:rsidTr="00DF4E7B">
        <w:trPr>
          <w:trHeight w:val="778"/>
        </w:trPr>
        <w:tc>
          <w:tcPr>
            <w:tcW w:w="510" w:type="dxa"/>
          </w:tcPr>
          <w:p w14:paraId="4CE966FC" w14:textId="4217CBA2" w:rsidR="00E674BD" w:rsidRPr="00B73AAE" w:rsidRDefault="00E674BD" w:rsidP="00DF4E7B">
            <w:pPr>
              <w:pStyle w:val="TableParagraph"/>
              <w:spacing w:before="258"/>
              <w:ind w:left="12" w:right="1"/>
              <w:rPr>
                <w:rFonts w:ascii="Arial" w:hAnsi="Arial" w:cs="Arial"/>
                <w:color w:val="000000"/>
                <w:szCs w:val="24"/>
              </w:rPr>
            </w:pPr>
            <w:r w:rsidRPr="00B73AAE">
              <w:rPr>
                <w:rFonts w:ascii="Arial" w:hAnsi="Arial" w:cs="Arial"/>
                <w:color w:val="000000"/>
                <w:szCs w:val="24"/>
              </w:rPr>
              <w:t>3</w:t>
            </w:r>
            <w:r>
              <w:rPr>
                <w:rFonts w:ascii="Arial" w:hAnsi="Arial" w:cs="Arial"/>
                <w:color w:val="000000"/>
                <w:szCs w:val="24"/>
              </w:rPr>
              <w:t xml:space="preserve"> - 513</w:t>
            </w:r>
          </w:p>
        </w:tc>
        <w:tc>
          <w:tcPr>
            <w:tcW w:w="3370" w:type="dxa"/>
          </w:tcPr>
          <w:p w14:paraId="3120BAF9" w14:textId="071FE575" w:rsidR="00E674BD" w:rsidRPr="00B73AAE" w:rsidRDefault="00E674BD" w:rsidP="00E674BD">
            <w:pPr>
              <w:pStyle w:val="TableParagraph"/>
              <w:spacing w:before="258"/>
              <w:jc w:val="left"/>
              <w:rPr>
                <w:rFonts w:ascii="Arial" w:hAnsi="Arial" w:cs="Arial"/>
                <w:szCs w:val="24"/>
              </w:rPr>
            </w:pPr>
            <w:r w:rsidRPr="00B73AAE">
              <w:rPr>
                <w:rFonts w:ascii="Arial" w:hAnsi="Arial" w:cs="Arial"/>
                <w:szCs w:val="24"/>
              </w:rPr>
              <w:t>Decoração de ambiente interno onde será servido o coquetel, contendo no mínimo, um hall de entrada, com forração em tecido, espelho suspenso, aparador, cadeiras decorativas (ambiente para fotos), duas (02) mesas para buffet.</w:t>
            </w:r>
          </w:p>
        </w:tc>
        <w:tc>
          <w:tcPr>
            <w:tcW w:w="993" w:type="dxa"/>
          </w:tcPr>
          <w:p w14:paraId="4FB1ABBC" w14:textId="342B02A2" w:rsidR="00E674BD" w:rsidRDefault="00E674BD" w:rsidP="00DF4E7B">
            <w:pPr>
              <w:pStyle w:val="TableParagraph"/>
              <w:spacing w:before="258"/>
              <w:ind w:left="13" w:right="1"/>
              <w:rPr>
                <w:rFonts w:asciiTheme="minorHAnsi" w:hAnsiTheme="minorHAnsi" w:cstheme="minorHAnsi"/>
              </w:rPr>
            </w:pPr>
            <w:r>
              <w:rPr>
                <w:rFonts w:asciiTheme="minorHAnsi" w:hAnsiTheme="minorHAnsi" w:cstheme="minorHAnsi"/>
              </w:rPr>
              <w:t>Unidades</w:t>
            </w:r>
          </w:p>
        </w:tc>
        <w:tc>
          <w:tcPr>
            <w:tcW w:w="708" w:type="dxa"/>
          </w:tcPr>
          <w:p w14:paraId="6E163DDC" w14:textId="7110E122" w:rsidR="00E674BD" w:rsidRDefault="00E674BD" w:rsidP="00DF4E7B">
            <w:pPr>
              <w:pStyle w:val="TableParagraph"/>
              <w:spacing w:before="258"/>
              <w:ind w:left="14"/>
              <w:rPr>
                <w:rFonts w:asciiTheme="majorHAnsi" w:hAnsiTheme="majorHAnsi" w:cstheme="majorHAnsi"/>
                <w:lang w:eastAsia="ja-JP"/>
              </w:rPr>
            </w:pPr>
            <w:r>
              <w:rPr>
                <w:rFonts w:asciiTheme="majorHAnsi" w:hAnsiTheme="majorHAnsi" w:cstheme="majorHAnsi"/>
                <w:lang w:eastAsia="ja-JP"/>
              </w:rPr>
              <w:t>1</w:t>
            </w:r>
          </w:p>
        </w:tc>
        <w:tc>
          <w:tcPr>
            <w:tcW w:w="1276" w:type="dxa"/>
          </w:tcPr>
          <w:p w14:paraId="665016B5" w14:textId="5793F39F" w:rsidR="00E674BD" w:rsidRDefault="00E674BD" w:rsidP="00DF4E7B">
            <w:pPr>
              <w:pStyle w:val="TableParagraph"/>
              <w:spacing w:before="258"/>
              <w:ind w:left="12"/>
              <w:rPr>
                <w:rFonts w:ascii="Arial" w:hAnsi="Arial" w:cs="Arial"/>
                <w:color w:val="000000"/>
                <w:szCs w:val="24"/>
              </w:rPr>
            </w:pPr>
            <w:r w:rsidRPr="00E674BD">
              <w:rPr>
                <w:rFonts w:ascii="Arial" w:hAnsi="Arial" w:cs="Arial"/>
                <w:color w:val="000000"/>
                <w:szCs w:val="24"/>
              </w:rPr>
              <w:t>R$788,00</w:t>
            </w:r>
          </w:p>
        </w:tc>
        <w:tc>
          <w:tcPr>
            <w:tcW w:w="1559" w:type="dxa"/>
          </w:tcPr>
          <w:p w14:paraId="29840C46" w14:textId="7B2E6055" w:rsidR="00E674BD" w:rsidRDefault="00E674BD" w:rsidP="00DF4E7B">
            <w:pPr>
              <w:pStyle w:val="TableParagraph"/>
              <w:spacing w:before="258"/>
              <w:ind w:left="12" w:right="1"/>
              <w:rPr>
                <w:rFonts w:ascii="Arial" w:hAnsi="Arial" w:cs="Arial"/>
                <w:color w:val="000000"/>
                <w:szCs w:val="24"/>
              </w:rPr>
            </w:pPr>
            <w:r w:rsidRPr="00E674BD">
              <w:rPr>
                <w:rFonts w:ascii="Arial" w:hAnsi="Arial" w:cs="Arial"/>
                <w:color w:val="000000"/>
                <w:szCs w:val="24"/>
              </w:rPr>
              <w:t>R$788,00</w:t>
            </w:r>
          </w:p>
        </w:tc>
      </w:tr>
      <w:tr w:rsidR="00E674BD" w14:paraId="7EF17BE0" w14:textId="77777777" w:rsidTr="00DF4E7B">
        <w:trPr>
          <w:trHeight w:val="778"/>
        </w:trPr>
        <w:tc>
          <w:tcPr>
            <w:tcW w:w="510" w:type="dxa"/>
          </w:tcPr>
          <w:p w14:paraId="5CEE213D" w14:textId="66E98A32" w:rsidR="00E674BD" w:rsidRPr="00B73AAE" w:rsidRDefault="00E674BD" w:rsidP="00DF4E7B">
            <w:pPr>
              <w:pStyle w:val="TableParagraph"/>
              <w:spacing w:before="258"/>
              <w:ind w:left="12" w:right="1"/>
              <w:rPr>
                <w:rFonts w:ascii="Arial" w:hAnsi="Arial" w:cs="Arial"/>
                <w:color w:val="000000"/>
                <w:szCs w:val="24"/>
              </w:rPr>
            </w:pPr>
            <w:r w:rsidRPr="00B73AAE">
              <w:rPr>
                <w:rFonts w:ascii="Arial" w:hAnsi="Arial" w:cs="Arial"/>
                <w:color w:val="000000"/>
                <w:szCs w:val="24"/>
              </w:rPr>
              <w:t>4</w:t>
            </w:r>
            <w:r>
              <w:rPr>
                <w:rFonts w:ascii="Arial" w:hAnsi="Arial" w:cs="Arial"/>
                <w:color w:val="000000"/>
                <w:szCs w:val="24"/>
              </w:rPr>
              <w:t xml:space="preserve"> - 514</w:t>
            </w:r>
          </w:p>
        </w:tc>
        <w:tc>
          <w:tcPr>
            <w:tcW w:w="3370" w:type="dxa"/>
          </w:tcPr>
          <w:p w14:paraId="367E1321" w14:textId="3008CC58" w:rsidR="00E674BD" w:rsidRPr="00B73AAE" w:rsidRDefault="00E674BD" w:rsidP="00E674BD">
            <w:pPr>
              <w:pStyle w:val="TableParagraph"/>
              <w:spacing w:before="258"/>
              <w:jc w:val="left"/>
              <w:rPr>
                <w:rFonts w:ascii="Arial" w:hAnsi="Arial" w:cs="Arial"/>
                <w:szCs w:val="24"/>
              </w:rPr>
            </w:pPr>
            <w:r w:rsidRPr="00B73AAE">
              <w:rPr>
                <w:rFonts w:ascii="Arial" w:hAnsi="Arial" w:cs="Arial"/>
                <w:szCs w:val="24"/>
              </w:rPr>
              <w:t>Coquetel, com o cardápio básico contendo, ao qual será servido no salão paroquial: salgadinhos (sortidos, fritos e/ou assados); torradinhas; frios (queijo temperado com azeite e orégano, queijo provolone, queijo minas, salaminho italiano, palmito, azeitona, ovo de codorna); patê (diversos sabores); suco (de fruta naturais diversos sabores); refrigerante (embalagem com dois litros diversos sabores) e água; serviço de garçom, sendo que todo o  material utilizado será fornecido pelo buffet, como pratos, talheres, copos de vidro, guardanapos de papel e toalhas em no mínimo dez meses, capas para cadeiras, duas (02) mesas para buffet.</w:t>
            </w:r>
          </w:p>
        </w:tc>
        <w:tc>
          <w:tcPr>
            <w:tcW w:w="993" w:type="dxa"/>
          </w:tcPr>
          <w:p w14:paraId="1DB09708" w14:textId="4EA9B90B" w:rsidR="00E674BD" w:rsidRDefault="00E674BD" w:rsidP="00DF4E7B">
            <w:pPr>
              <w:pStyle w:val="TableParagraph"/>
              <w:spacing w:before="258"/>
              <w:ind w:left="13" w:right="1"/>
              <w:rPr>
                <w:rFonts w:asciiTheme="minorHAnsi" w:hAnsiTheme="minorHAnsi" w:cstheme="minorHAnsi"/>
              </w:rPr>
            </w:pPr>
            <w:r>
              <w:rPr>
                <w:rFonts w:asciiTheme="minorHAnsi" w:hAnsiTheme="minorHAnsi" w:cstheme="minorHAnsi"/>
              </w:rPr>
              <w:t>Unidades</w:t>
            </w:r>
          </w:p>
        </w:tc>
        <w:tc>
          <w:tcPr>
            <w:tcW w:w="708" w:type="dxa"/>
          </w:tcPr>
          <w:p w14:paraId="1A9ED0AC" w14:textId="6FD04A57" w:rsidR="00E674BD" w:rsidRDefault="00E674BD" w:rsidP="00DF4E7B">
            <w:pPr>
              <w:pStyle w:val="TableParagraph"/>
              <w:spacing w:before="258"/>
              <w:ind w:left="14"/>
              <w:rPr>
                <w:rFonts w:asciiTheme="majorHAnsi" w:hAnsiTheme="majorHAnsi" w:cstheme="majorHAnsi"/>
                <w:lang w:eastAsia="ja-JP"/>
              </w:rPr>
            </w:pPr>
            <w:r>
              <w:rPr>
                <w:rFonts w:asciiTheme="majorHAnsi" w:hAnsiTheme="majorHAnsi" w:cstheme="majorHAnsi"/>
                <w:lang w:eastAsia="ja-JP"/>
              </w:rPr>
              <w:t>200</w:t>
            </w:r>
          </w:p>
        </w:tc>
        <w:tc>
          <w:tcPr>
            <w:tcW w:w="1276" w:type="dxa"/>
          </w:tcPr>
          <w:p w14:paraId="59B803E4" w14:textId="2619A989" w:rsidR="00E674BD" w:rsidRPr="00E674BD" w:rsidRDefault="00E674BD" w:rsidP="00DF4E7B">
            <w:pPr>
              <w:pStyle w:val="TableParagraph"/>
              <w:spacing w:before="258"/>
              <w:ind w:left="12"/>
              <w:rPr>
                <w:rFonts w:ascii="Arial" w:hAnsi="Arial" w:cs="Arial"/>
                <w:color w:val="000000"/>
                <w:szCs w:val="24"/>
              </w:rPr>
            </w:pPr>
            <w:r>
              <w:rPr>
                <w:rFonts w:ascii="Arial" w:hAnsi="Arial" w:cs="Arial"/>
                <w:color w:val="000000"/>
                <w:szCs w:val="24"/>
              </w:rPr>
              <w:t>R$ 57,60</w:t>
            </w:r>
          </w:p>
        </w:tc>
        <w:tc>
          <w:tcPr>
            <w:tcW w:w="1559" w:type="dxa"/>
          </w:tcPr>
          <w:p w14:paraId="037A1E85" w14:textId="0CB91090" w:rsidR="00E674BD" w:rsidRPr="00E674BD" w:rsidRDefault="00E674BD" w:rsidP="00DF4E7B">
            <w:pPr>
              <w:pStyle w:val="TableParagraph"/>
              <w:spacing w:before="258"/>
              <w:ind w:left="12" w:right="1"/>
              <w:rPr>
                <w:rFonts w:ascii="Arial" w:hAnsi="Arial" w:cs="Arial"/>
                <w:color w:val="000000"/>
                <w:szCs w:val="24"/>
              </w:rPr>
            </w:pPr>
            <w:r>
              <w:rPr>
                <w:rFonts w:ascii="Arial" w:hAnsi="Arial" w:cs="Arial"/>
                <w:color w:val="000000"/>
                <w:szCs w:val="24"/>
              </w:rPr>
              <w:t>R$ 11.520,00</w:t>
            </w:r>
          </w:p>
        </w:tc>
      </w:tr>
      <w:tr w:rsidR="00AF3A93" w14:paraId="70FD6758" w14:textId="77777777" w:rsidTr="00DF4E7B">
        <w:trPr>
          <w:trHeight w:val="390"/>
        </w:trPr>
        <w:tc>
          <w:tcPr>
            <w:tcW w:w="510" w:type="dxa"/>
          </w:tcPr>
          <w:p w14:paraId="14D9F477" w14:textId="77777777" w:rsidR="00AF3A93" w:rsidRDefault="00AF3A93" w:rsidP="00DF4E7B">
            <w:pPr>
              <w:pStyle w:val="TableParagraph"/>
              <w:spacing w:before="124" w:line="245" w:lineRule="exact"/>
              <w:ind w:left="12" w:right="1"/>
            </w:pPr>
          </w:p>
        </w:tc>
        <w:tc>
          <w:tcPr>
            <w:tcW w:w="3370" w:type="dxa"/>
          </w:tcPr>
          <w:p w14:paraId="08842CC9" w14:textId="2C5E439A" w:rsidR="00AF3A93" w:rsidRDefault="00AF3A93" w:rsidP="00DF4E7B">
            <w:pPr>
              <w:pStyle w:val="TableParagraph"/>
              <w:spacing w:before="64"/>
              <w:ind w:left="11"/>
              <w:rPr>
                <w:rFonts w:asciiTheme="majorHAnsi" w:hAnsiTheme="majorHAnsi" w:cstheme="majorHAnsi"/>
                <w:lang w:eastAsia="ja-JP"/>
              </w:rPr>
            </w:pPr>
          </w:p>
        </w:tc>
        <w:tc>
          <w:tcPr>
            <w:tcW w:w="993" w:type="dxa"/>
          </w:tcPr>
          <w:p w14:paraId="51B6CD4C" w14:textId="77777777" w:rsidR="00AF3A93" w:rsidRPr="0047323A" w:rsidRDefault="00AF3A93" w:rsidP="00DF4E7B">
            <w:pPr>
              <w:pStyle w:val="TableParagraph"/>
              <w:spacing w:before="124" w:line="245" w:lineRule="exact"/>
              <w:ind w:left="13" w:right="1"/>
              <w:rPr>
                <w:rFonts w:asciiTheme="minorHAnsi" w:hAnsiTheme="minorHAnsi" w:cstheme="minorHAnsi"/>
              </w:rPr>
            </w:pPr>
          </w:p>
        </w:tc>
        <w:tc>
          <w:tcPr>
            <w:tcW w:w="708" w:type="dxa"/>
          </w:tcPr>
          <w:p w14:paraId="6CEEB1E0" w14:textId="77777777" w:rsidR="00AF3A93" w:rsidRDefault="00AF3A93" w:rsidP="00DF4E7B">
            <w:pPr>
              <w:pStyle w:val="TableParagraph"/>
              <w:spacing w:before="124" w:line="245" w:lineRule="exact"/>
              <w:ind w:left="14"/>
              <w:rPr>
                <w:rFonts w:asciiTheme="majorHAnsi" w:hAnsiTheme="majorHAnsi" w:cstheme="majorHAnsi"/>
                <w:lang w:eastAsia="ja-JP"/>
              </w:rPr>
            </w:pPr>
          </w:p>
        </w:tc>
        <w:tc>
          <w:tcPr>
            <w:tcW w:w="1276" w:type="dxa"/>
          </w:tcPr>
          <w:p w14:paraId="1C2AD357" w14:textId="4CD66046" w:rsidR="00AF3A93" w:rsidRDefault="00AF3A93" w:rsidP="00DF4E7B">
            <w:pPr>
              <w:pStyle w:val="TableParagraph"/>
              <w:spacing w:before="124" w:line="245" w:lineRule="exact"/>
              <w:ind w:left="12"/>
            </w:pPr>
            <w:r>
              <w:t>TOTAL</w:t>
            </w:r>
          </w:p>
        </w:tc>
        <w:tc>
          <w:tcPr>
            <w:tcW w:w="1559" w:type="dxa"/>
          </w:tcPr>
          <w:p w14:paraId="31FA78EA" w14:textId="401ED9A6" w:rsidR="00AF3A93" w:rsidRDefault="00E674BD" w:rsidP="00DF4E7B">
            <w:pPr>
              <w:pStyle w:val="TableParagraph"/>
              <w:spacing w:before="124" w:line="245" w:lineRule="exact"/>
              <w:ind w:left="12" w:right="1"/>
            </w:pPr>
            <w:bookmarkStart w:id="3" w:name="_Hlk182496097"/>
            <w:r w:rsidRPr="00546AA8">
              <w:rPr>
                <w:rFonts w:ascii="Arial" w:hAnsi="Arial" w:cs="Arial"/>
                <w:b/>
                <w:szCs w:val="24"/>
              </w:rPr>
              <w:t xml:space="preserve">R$ </w:t>
            </w:r>
            <w:bookmarkEnd w:id="3"/>
            <w:r w:rsidR="00921C0A" w:rsidRPr="00921C0A">
              <w:rPr>
                <w:rFonts w:ascii="Arial" w:hAnsi="Arial" w:cs="Arial"/>
                <w:b/>
                <w:szCs w:val="24"/>
              </w:rPr>
              <w:t>13.517,75</w:t>
            </w:r>
          </w:p>
        </w:tc>
      </w:tr>
    </w:tbl>
    <w:p w14:paraId="0568DEC3" w14:textId="77777777" w:rsidR="00F9614D" w:rsidRDefault="00F9614D" w:rsidP="00F9614D"/>
    <w:p w14:paraId="23A19249" w14:textId="77777777" w:rsidR="002F5C4B" w:rsidRDefault="002F5C4B" w:rsidP="00F9614D"/>
    <w:p w14:paraId="5F273215" w14:textId="77777777" w:rsidR="00EA3AB8" w:rsidRDefault="00EA3AB8" w:rsidP="00EA3AB8">
      <w:pPr>
        <w:pStyle w:val="PargrafodaLista"/>
        <w:numPr>
          <w:ilvl w:val="2"/>
          <w:numId w:val="2"/>
        </w:numPr>
        <w:tabs>
          <w:tab w:val="left" w:pos="1335"/>
          <w:tab w:val="left" w:pos="1340"/>
        </w:tabs>
        <w:spacing w:before="1" w:line="276" w:lineRule="auto"/>
        <w:ind w:right="147"/>
      </w:pPr>
      <w:r>
        <w:t>Havendo mais de um item ou lote, faculta-se ao fornecedor a participação em quantos forem de seu interesse. Entretanto, optando-se por participar de um lote, deve o fornecedor enviar proposta para todos os itens que o compõem.</w:t>
      </w:r>
    </w:p>
    <w:p w14:paraId="7DB93262" w14:textId="3B1D9488" w:rsidR="00EA3AB8" w:rsidRDefault="00EA3AB8" w:rsidP="00EA3AB8">
      <w:pPr>
        <w:pStyle w:val="PargrafodaLista"/>
        <w:numPr>
          <w:ilvl w:val="1"/>
          <w:numId w:val="2"/>
        </w:numPr>
        <w:tabs>
          <w:tab w:val="left" w:pos="904"/>
          <w:tab w:val="left" w:pos="908"/>
        </w:tabs>
        <w:spacing w:line="276" w:lineRule="auto"/>
        <w:ind w:right="132"/>
      </w:pPr>
      <w:r>
        <w:t xml:space="preserve">O critério de julgamento adotado será o </w:t>
      </w:r>
      <w:r w:rsidR="00734F0C" w:rsidRPr="00622B8F">
        <w:rPr>
          <w:b/>
          <w:bCs/>
          <w:u w:val="single"/>
        </w:rPr>
        <w:t xml:space="preserve">MENOR PREÇO </w:t>
      </w:r>
      <w:r w:rsidR="00E674BD">
        <w:rPr>
          <w:b/>
          <w:bCs/>
          <w:u w:val="single"/>
        </w:rPr>
        <w:t>POR LOTE</w:t>
      </w:r>
      <w:r>
        <w:t>, observadas as exigências contidas neste Aviso de Contratação Direta e seus Anexos quanto às especificações do objeto.</w:t>
      </w:r>
    </w:p>
    <w:p w14:paraId="44CEC2E0" w14:textId="77777777" w:rsidR="00EA3AB8" w:rsidRDefault="00EA3AB8" w:rsidP="00EA3AB8">
      <w:pPr>
        <w:pStyle w:val="Corpodetexto"/>
      </w:pPr>
    </w:p>
    <w:p w14:paraId="600AF857" w14:textId="77777777" w:rsidR="00B91DE0" w:rsidRDefault="00B91DE0" w:rsidP="00B91DE0">
      <w:pPr>
        <w:pStyle w:val="Corpodetexto"/>
        <w:rPr>
          <w:b/>
          <w:sz w:val="20"/>
        </w:rPr>
      </w:pPr>
    </w:p>
    <w:p w14:paraId="1FE61DD7" w14:textId="77777777" w:rsidR="00B91DE0" w:rsidRDefault="00B91DE0" w:rsidP="00B91DE0">
      <w:pPr>
        <w:pStyle w:val="Corpodetexto"/>
        <w:spacing w:before="22"/>
        <w:rPr>
          <w:b/>
          <w:sz w:val="20"/>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2"/>
        <w:gridCol w:w="7206"/>
      </w:tblGrid>
      <w:tr w:rsidR="00B91DE0" w14:paraId="3857FF32" w14:textId="77777777" w:rsidTr="00C2650F">
        <w:trPr>
          <w:trHeight w:val="510"/>
        </w:trPr>
        <w:tc>
          <w:tcPr>
            <w:tcW w:w="9568" w:type="dxa"/>
            <w:gridSpan w:val="2"/>
            <w:shd w:val="clear" w:color="auto" w:fill="A5A5A5"/>
          </w:tcPr>
          <w:p w14:paraId="5A137AB9" w14:textId="77777777" w:rsidR="00B91DE0" w:rsidRDefault="00B91DE0" w:rsidP="00C2650F">
            <w:pPr>
              <w:pStyle w:val="TableParagraph"/>
              <w:spacing w:before="124"/>
              <w:ind w:left="11"/>
              <w:rPr>
                <w:b/>
              </w:rPr>
            </w:pPr>
            <w:r>
              <w:rPr>
                <w:b/>
              </w:rPr>
              <w:t>DESCRIÇÃO</w:t>
            </w:r>
            <w:r>
              <w:rPr>
                <w:b/>
                <w:spacing w:val="-6"/>
              </w:rPr>
              <w:t xml:space="preserve"> </w:t>
            </w:r>
            <w:r>
              <w:rPr>
                <w:b/>
              </w:rPr>
              <w:t>DA</w:t>
            </w:r>
            <w:r>
              <w:rPr>
                <w:b/>
                <w:spacing w:val="-5"/>
              </w:rPr>
              <w:t xml:space="preserve"> </w:t>
            </w:r>
            <w:r>
              <w:rPr>
                <w:b/>
                <w:spacing w:val="-2"/>
              </w:rPr>
              <w:t>SOLUÇÃO</w:t>
            </w:r>
          </w:p>
        </w:tc>
      </w:tr>
      <w:tr w:rsidR="00B91DE0" w14:paraId="72C36B99" w14:textId="77777777" w:rsidTr="00C2650F">
        <w:trPr>
          <w:trHeight w:val="778"/>
        </w:trPr>
        <w:tc>
          <w:tcPr>
            <w:tcW w:w="2362" w:type="dxa"/>
          </w:tcPr>
          <w:p w14:paraId="22E601E6" w14:textId="77777777" w:rsidR="00B91DE0" w:rsidRDefault="00B91DE0" w:rsidP="00C2650F">
            <w:pPr>
              <w:pStyle w:val="TableParagraph"/>
              <w:spacing w:before="123"/>
              <w:ind w:left="443" w:right="238" w:hanging="190"/>
              <w:jc w:val="left"/>
              <w:rPr>
                <w:b/>
              </w:rPr>
            </w:pPr>
            <w:r>
              <w:rPr>
                <w:b/>
              </w:rPr>
              <w:lastRenderedPageBreak/>
              <w:t>QUAL</w:t>
            </w:r>
            <w:r>
              <w:rPr>
                <w:b/>
                <w:spacing w:val="-13"/>
              </w:rPr>
              <w:t xml:space="preserve"> </w:t>
            </w:r>
            <w:r>
              <w:rPr>
                <w:b/>
              </w:rPr>
              <w:t>O</w:t>
            </w:r>
            <w:r>
              <w:rPr>
                <w:b/>
                <w:spacing w:val="-12"/>
              </w:rPr>
              <w:t xml:space="preserve"> </w:t>
            </w:r>
            <w:r>
              <w:rPr>
                <w:b/>
              </w:rPr>
              <w:t>MOTIVO</w:t>
            </w:r>
            <w:r>
              <w:rPr>
                <w:b/>
                <w:spacing w:val="-13"/>
              </w:rPr>
              <w:t xml:space="preserve"> </w:t>
            </w:r>
            <w:r>
              <w:rPr>
                <w:b/>
              </w:rPr>
              <w:t xml:space="preserve">DA </w:t>
            </w:r>
            <w:r>
              <w:rPr>
                <w:b/>
                <w:spacing w:val="-2"/>
              </w:rPr>
              <w:t>CONTRATAÇÃO?</w:t>
            </w:r>
          </w:p>
        </w:tc>
        <w:tc>
          <w:tcPr>
            <w:tcW w:w="7206" w:type="dxa"/>
          </w:tcPr>
          <w:p w14:paraId="6CE39B22" w14:textId="4B4D7740" w:rsidR="00B91DE0" w:rsidRDefault="00896BA4" w:rsidP="00C2650F">
            <w:pPr>
              <w:pStyle w:val="TableParagraph"/>
              <w:spacing w:before="123"/>
              <w:ind w:left="166"/>
              <w:jc w:val="left"/>
            </w:pPr>
            <w:r w:rsidRPr="00896BA4">
              <w:t>A realização de um coquetel após sessão solene é uma prática que visa a valorização dos homenageados e o fortalecimento das relações institucionais.</w:t>
            </w:r>
            <w:r w:rsidR="005F3E03">
              <w:t xml:space="preserve"> </w:t>
            </w:r>
            <w:r w:rsidR="005F3E03" w:rsidRPr="005F3E03">
              <w:t>Além disso, o coquetel serviu como uma forma de agradecimento aos participantes, que compareceram para prestigiar a solenidade</w:t>
            </w:r>
          </w:p>
        </w:tc>
      </w:tr>
      <w:tr w:rsidR="00B91DE0" w14:paraId="0083E769" w14:textId="77777777" w:rsidTr="00C2650F">
        <w:trPr>
          <w:trHeight w:val="507"/>
        </w:trPr>
        <w:tc>
          <w:tcPr>
            <w:tcW w:w="9568" w:type="dxa"/>
            <w:gridSpan w:val="2"/>
            <w:shd w:val="clear" w:color="auto" w:fill="A5A5A5"/>
          </w:tcPr>
          <w:p w14:paraId="4E03BD59" w14:textId="77777777" w:rsidR="00B91DE0" w:rsidRDefault="00B91DE0" w:rsidP="00C2650F">
            <w:pPr>
              <w:pStyle w:val="TableParagraph"/>
              <w:spacing w:before="123"/>
              <w:ind w:left="11" w:right="3"/>
              <w:rPr>
                <w:b/>
              </w:rPr>
            </w:pPr>
            <w:r>
              <w:rPr>
                <w:b/>
              </w:rPr>
              <w:t>NATUREZA</w:t>
            </w:r>
            <w:r>
              <w:rPr>
                <w:b/>
                <w:spacing w:val="-5"/>
              </w:rPr>
              <w:t xml:space="preserve"> </w:t>
            </w:r>
            <w:r>
              <w:rPr>
                <w:b/>
              </w:rPr>
              <w:t>E</w:t>
            </w:r>
            <w:r>
              <w:rPr>
                <w:b/>
                <w:spacing w:val="-4"/>
              </w:rPr>
              <w:t xml:space="preserve"> </w:t>
            </w:r>
            <w:r>
              <w:rPr>
                <w:b/>
                <w:spacing w:val="-2"/>
              </w:rPr>
              <w:t>GARANTIA</w:t>
            </w:r>
          </w:p>
        </w:tc>
      </w:tr>
      <w:tr w:rsidR="00B91DE0" w14:paraId="5C526B73" w14:textId="77777777" w:rsidTr="00C2650F">
        <w:trPr>
          <w:trHeight w:val="510"/>
        </w:trPr>
        <w:tc>
          <w:tcPr>
            <w:tcW w:w="2362" w:type="dxa"/>
          </w:tcPr>
          <w:p w14:paraId="5F516615" w14:textId="77777777" w:rsidR="00B91DE0" w:rsidRDefault="00B91DE0" w:rsidP="00C2650F">
            <w:pPr>
              <w:pStyle w:val="TableParagraph"/>
              <w:spacing w:before="124"/>
              <w:ind w:left="692"/>
              <w:jc w:val="left"/>
              <w:rPr>
                <w:b/>
              </w:rPr>
            </w:pPr>
            <w:r>
              <w:rPr>
                <w:b/>
                <w:spacing w:val="-2"/>
              </w:rPr>
              <w:t>NATUREZA</w:t>
            </w:r>
          </w:p>
        </w:tc>
        <w:tc>
          <w:tcPr>
            <w:tcW w:w="7206" w:type="dxa"/>
          </w:tcPr>
          <w:p w14:paraId="50C623A6" w14:textId="77777777" w:rsidR="00B91DE0" w:rsidRDefault="00B91DE0" w:rsidP="00C2650F">
            <w:pPr>
              <w:pStyle w:val="TableParagraph"/>
              <w:spacing w:before="124"/>
              <w:ind w:left="109"/>
              <w:jc w:val="left"/>
            </w:pPr>
            <w:r>
              <w:rPr>
                <w:spacing w:val="-2"/>
              </w:rPr>
              <w:t>Comum.</w:t>
            </w:r>
          </w:p>
        </w:tc>
      </w:tr>
      <w:tr w:rsidR="00B91DE0" w14:paraId="16CB443D" w14:textId="77777777" w:rsidTr="00C2650F">
        <w:trPr>
          <w:trHeight w:val="507"/>
        </w:trPr>
        <w:tc>
          <w:tcPr>
            <w:tcW w:w="9568" w:type="dxa"/>
            <w:gridSpan w:val="2"/>
            <w:shd w:val="clear" w:color="auto" w:fill="A5A5A5"/>
          </w:tcPr>
          <w:p w14:paraId="60F0F3F1" w14:textId="77777777" w:rsidR="00B91DE0" w:rsidRDefault="00B91DE0" w:rsidP="00C2650F">
            <w:pPr>
              <w:pStyle w:val="TableParagraph"/>
              <w:spacing w:before="123"/>
              <w:ind w:left="11" w:right="8"/>
              <w:rPr>
                <w:b/>
              </w:rPr>
            </w:pPr>
            <w:r>
              <w:rPr>
                <w:b/>
              </w:rPr>
              <w:t>PROVA</w:t>
            </w:r>
            <w:r>
              <w:rPr>
                <w:b/>
                <w:spacing w:val="-7"/>
              </w:rPr>
              <w:t xml:space="preserve"> </w:t>
            </w:r>
            <w:r>
              <w:rPr>
                <w:b/>
              </w:rPr>
              <w:t>DE</w:t>
            </w:r>
            <w:r>
              <w:rPr>
                <w:b/>
                <w:spacing w:val="-6"/>
              </w:rPr>
              <w:t xml:space="preserve"> </w:t>
            </w:r>
            <w:r>
              <w:rPr>
                <w:b/>
              </w:rPr>
              <w:t>QUALIDADE,</w:t>
            </w:r>
            <w:r>
              <w:rPr>
                <w:b/>
                <w:spacing w:val="-7"/>
              </w:rPr>
              <w:t xml:space="preserve"> </w:t>
            </w:r>
            <w:r>
              <w:rPr>
                <w:b/>
              </w:rPr>
              <w:t>RENDIMENTO,</w:t>
            </w:r>
            <w:r>
              <w:rPr>
                <w:b/>
                <w:spacing w:val="-6"/>
              </w:rPr>
              <w:t xml:space="preserve"> </w:t>
            </w:r>
            <w:r>
              <w:rPr>
                <w:b/>
              </w:rPr>
              <w:t>DURABILIDADE</w:t>
            </w:r>
            <w:r>
              <w:rPr>
                <w:b/>
                <w:spacing w:val="-7"/>
              </w:rPr>
              <w:t xml:space="preserve"> </w:t>
            </w:r>
            <w:r>
              <w:rPr>
                <w:b/>
              </w:rPr>
              <w:t>E</w:t>
            </w:r>
            <w:r>
              <w:rPr>
                <w:b/>
                <w:spacing w:val="-6"/>
              </w:rPr>
              <w:t xml:space="preserve"> </w:t>
            </w:r>
            <w:r>
              <w:rPr>
                <w:b/>
              </w:rPr>
              <w:t>SEGURANCA</w:t>
            </w:r>
            <w:r>
              <w:rPr>
                <w:b/>
                <w:spacing w:val="-7"/>
              </w:rPr>
              <w:t xml:space="preserve"> </w:t>
            </w:r>
            <w:r>
              <w:rPr>
                <w:b/>
              </w:rPr>
              <w:t>DO</w:t>
            </w:r>
            <w:r>
              <w:rPr>
                <w:b/>
                <w:spacing w:val="-6"/>
              </w:rPr>
              <w:t xml:space="preserve"> </w:t>
            </w:r>
            <w:r>
              <w:rPr>
                <w:b/>
                <w:spacing w:val="-5"/>
              </w:rPr>
              <w:t>BEM</w:t>
            </w:r>
          </w:p>
        </w:tc>
      </w:tr>
      <w:tr w:rsidR="00B91DE0" w14:paraId="65DE191E" w14:textId="77777777" w:rsidTr="00C2650F">
        <w:trPr>
          <w:trHeight w:val="924"/>
        </w:trPr>
        <w:tc>
          <w:tcPr>
            <w:tcW w:w="2362" w:type="dxa"/>
          </w:tcPr>
          <w:p w14:paraId="0F0589EA" w14:textId="77777777" w:rsidR="00B91DE0" w:rsidRDefault="00B91DE0" w:rsidP="00C2650F">
            <w:pPr>
              <w:pStyle w:val="TableParagraph"/>
              <w:spacing w:before="197"/>
              <w:ind w:left="588" w:right="299" w:hanging="274"/>
              <w:jc w:val="left"/>
              <w:rPr>
                <w:b/>
              </w:rPr>
            </w:pPr>
            <w:r>
              <w:rPr>
                <w:b/>
                <w:spacing w:val="-2"/>
              </w:rPr>
              <w:t>HAVERÁ</w:t>
            </w:r>
            <w:r>
              <w:rPr>
                <w:b/>
                <w:spacing w:val="-11"/>
              </w:rPr>
              <w:t xml:space="preserve"> </w:t>
            </w:r>
            <w:r>
              <w:rPr>
                <w:b/>
                <w:spacing w:val="-2"/>
              </w:rPr>
              <w:t>PROVA</w:t>
            </w:r>
            <w:r>
              <w:rPr>
                <w:b/>
                <w:spacing w:val="-10"/>
              </w:rPr>
              <w:t xml:space="preserve"> </w:t>
            </w:r>
            <w:r>
              <w:rPr>
                <w:b/>
                <w:spacing w:val="-2"/>
              </w:rPr>
              <w:t>DE QUALIDADE?</w:t>
            </w:r>
          </w:p>
        </w:tc>
        <w:tc>
          <w:tcPr>
            <w:tcW w:w="7206" w:type="dxa"/>
          </w:tcPr>
          <w:p w14:paraId="6288A0DC" w14:textId="77777777" w:rsidR="00B91DE0" w:rsidRDefault="00B91DE0" w:rsidP="00C2650F">
            <w:pPr>
              <w:pStyle w:val="TableParagraph"/>
              <w:spacing w:before="44"/>
              <w:jc w:val="left"/>
              <w:rPr>
                <w:b/>
              </w:rPr>
            </w:pPr>
          </w:p>
          <w:p w14:paraId="2E90035F" w14:textId="77777777" w:rsidR="00B91DE0" w:rsidRDefault="00B91DE0" w:rsidP="00C2650F">
            <w:pPr>
              <w:pStyle w:val="TableParagraph"/>
              <w:ind w:left="166"/>
              <w:jc w:val="left"/>
            </w:pPr>
            <w:r>
              <w:rPr>
                <w:spacing w:val="-4"/>
              </w:rPr>
              <w:t>Não.</w:t>
            </w:r>
          </w:p>
        </w:tc>
      </w:tr>
      <w:tr w:rsidR="00B91DE0" w14:paraId="7993658B" w14:textId="77777777" w:rsidTr="00C2650F">
        <w:trPr>
          <w:trHeight w:val="923"/>
        </w:trPr>
        <w:tc>
          <w:tcPr>
            <w:tcW w:w="2362" w:type="dxa"/>
          </w:tcPr>
          <w:p w14:paraId="14768A4A" w14:textId="77777777" w:rsidR="00B91DE0" w:rsidRDefault="00B91DE0" w:rsidP="00C2650F">
            <w:pPr>
              <w:pStyle w:val="TableParagraph"/>
              <w:spacing w:before="197"/>
              <w:ind w:left="664" w:right="238" w:hanging="289"/>
              <w:jc w:val="left"/>
              <w:rPr>
                <w:b/>
              </w:rPr>
            </w:pPr>
            <w:r>
              <w:rPr>
                <w:b/>
                <w:spacing w:val="-2"/>
              </w:rPr>
              <w:t>O</w:t>
            </w:r>
            <w:r>
              <w:rPr>
                <w:b/>
                <w:spacing w:val="-11"/>
              </w:rPr>
              <w:t xml:space="preserve"> </w:t>
            </w:r>
            <w:r>
              <w:rPr>
                <w:b/>
                <w:spacing w:val="-2"/>
              </w:rPr>
              <w:t>EDITAL</w:t>
            </w:r>
            <w:r>
              <w:rPr>
                <w:b/>
                <w:spacing w:val="-10"/>
              </w:rPr>
              <w:t xml:space="preserve"> </w:t>
            </w:r>
            <w:r>
              <w:rPr>
                <w:b/>
                <w:spacing w:val="-2"/>
              </w:rPr>
              <w:t>EXIGIRÁ AMOSTRA?</w:t>
            </w:r>
          </w:p>
        </w:tc>
        <w:tc>
          <w:tcPr>
            <w:tcW w:w="7206" w:type="dxa"/>
          </w:tcPr>
          <w:p w14:paraId="22A3EC10" w14:textId="77777777" w:rsidR="00B91DE0" w:rsidRDefault="00B91DE0" w:rsidP="00C2650F">
            <w:pPr>
              <w:pStyle w:val="TableParagraph"/>
              <w:spacing w:before="44"/>
              <w:jc w:val="left"/>
              <w:rPr>
                <w:b/>
              </w:rPr>
            </w:pPr>
          </w:p>
          <w:p w14:paraId="05A3D79D" w14:textId="77777777" w:rsidR="00B91DE0" w:rsidRDefault="00B91DE0" w:rsidP="00C2650F">
            <w:pPr>
              <w:pStyle w:val="TableParagraph"/>
              <w:ind w:left="109"/>
              <w:jc w:val="left"/>
            </w:pPr>
            <w:r>
              <w:rPr>
                <w:spacing w:val="-4"/>
              </w:rPr>
              <w:t>Não.</w:t>
            </w:r>
          </w:p>
        </w:tc>
      </w:tr>
      <w:tr w:rsidR="00B91DE0" w14:paraId="6D58DC9C" w14:textId="77777777" w:rsidTr="00C2650F">
        <w:trPr>
          <w:trHeight w:val="923"/>
        </w:trPr>
        <w:tc>
          <w:tcPr>
            <w:tcW w:w="2362" w:type="dxa"/>
          </w:tcPr>
          <w:p w14:paraId="26AB7896" w14:textId="77777777" w:rsidR="00B91DE0" w:rsidRDefault="00B91DE0" w:rsidP="00C2650F">
            <w:pPr>
              <w:pStyle w:val="TableParagraph"/>
              <w:spacing w:before="197"/>
              <w:ind w:left="920" w:right="103" w:hanging="797"/>
              <w:jc w:val="left"/>
              <w:rPr>
                <w:b/>
              </w:rPr>
            </w:pPr>
            <w:r>
              <w:rPr>
                <w:b/>
              </w:rPr>
              <w:t>HAVERÁ</w:t>
            </w:r>
            <w:r>
              <w:rPr>
                <w:b/>
                <w:spacing w:val="-13"/>
              </w:rPr>
              <w:t xml:space="preserve"> </w:t>
            </w:r>
            <w:r>
              <w:rPr>
                <w:b/>
              </w:rPr>
              <w:t>GARANTIA</w:t>
            </w:r>
            <w:r>
              <w:rPr>
                <w:b/>
                <w:spacing w:val="-12"/>
              </w:rPr>
              <w:t xml:space="preserve"> </w:t>
            </w:r>
            <w:r>
              <w:rPr>
                <w:b/>
              </w:rPr>
              <w:t xml:space="preserve">DO </w:t>
            </w:r>
            <w:r>
              <w:rPr>
                <w:b/>
                <w:spacing w:val="-4"/>
              </w:rPr>
              <w:t>BEM?</w:t>
            </w:r>
          </w:p>
        </w:tc>
        <w:tc>
          <w:tcPr>
            <w:tcW w:w="7206" w:type="dxa"/>
          </w:tcPr>
          <w:p w14:paraId="1B3DEC55" w14:textId="77777777" w:rsidR="00B91DE0" w:rsidRDefault="00B91DE0" w:rsidP="00C2650F">
            <w:pPr>
              <w:pStyle w:val="TableParagraph"/>
              <w:spacing w:before="62"/>
              <w:jc w:val="left"/>
              <w:rPr>
                <w:b/>
              </w:rPr>
            </w:pPr>
          </w:p>
          <w:p w14:paraId="31A04A8D" w14:textId="77777777" w:rsidR="00B91DE0" w:rsidRDefault="00B91DE0" w:rsidP="00C2650F">
            <w:pPr>
              <w:pStyle w:val="TableParagraph"/>
              <w:ind w:left="109"/>
              <w:jc w:val="left"/>
            </w:pPr>
            <w:r>
              <w:rPr>
                <w:spacing w:val="-4"/>
              </w:rPr>
              <w:t>Não.</w:t>
            </w:r>
          </w:p>
        </w:tc>
      </w:tr>
      <w:tr w:rsidR="00B91DE0" w14:paraId="290D2CB3" w14:textId="77777777" w:rsidTr="00C2650F">
        <w:trPr>
          <w:trHeight w:val="1288"/>
        </w:trPr>
        <w:tc>
          <w:tcPr>
            <w:tcW w:w="2362" w:type="dxa"/>
          </w:tcPr>
          <w:p w14:paraId="05144144" w14:textId="77777777" w:rsidR="00B91DE0" w:rsidRDefault="00B91DE0" w:rsidP="00C2650F">
            <w:pPr>
              <w:pStyle w:val="TableParagraph"/>
              <w:spacing w:before="109"/>
              <w:jc w:val="left"/>
              <w:rPr>
                <w:b/>
              </w:rPr>
            </w:pPr>
          </w:p>
          <w:p w14:paraId="75187317" w14:textId="77777777" w:rsidR="00B91DE0" w:rsidRDefault="00B91DE0" w:rsidP="00C2650F">
            <w:pPr>
              <w:pStyle w:val="TableParagraph"/>
              <w:ind w:left="738" w:right="168" w:hanging="551"/>
              <w:jc w:val="left"/>
              <w:rPr>
                <w:b/>
              </w:rPr>
            </w:pPr>
            <w:r>
              <w:rPr>
                <w:b/>
              </w:rPr>
              <w:t>HAVERÁ</w:t>
            </w:r>
            <w:r>
              <w:rPr>
                <w:b/>
                <w:spacing w:val="-13"/>
              </w:rPr>
              <w:t xml:space="preserve"> </w:t>
            </w:r>
            <w:r>
              <w:rPr>
                <w:b/>
              </w:rPr>
              <w:t xml:space="preserve">ASSISTÊNCIA </w:t>
            </w:r>
            <w:r>
              <w:rPr>
                <w:b/>
                <w:spacing w:val="-2"/>
              </w:rPr>
              <w:t>TÉCNICA?</w:t>
            </w:r>
          </w:p>
        </w:tc>
        <w:tc>
          <w:tcPr>
            <w:tcW w:w="7206" w:type="dxa"/>
          </w:tcPr>
          <w:p w14:paraId="46042BB2" w14:textId="77777777" w:rsidR="00B91DE0" w:rsidRDefault="00B91DE0" w:rsidP="00C2650F">
            <w:pPr>
              <w:pStyle w:val="TableParagraph"/>
              <w:spacing w:before="124"/>
              <w:ind w:left="109"/>
              <w:jc w:val="left"/>
            </w:pPr>
            <w:r>
              <w:t>Não</w:t>
            </w:r>
            <w:r>
              <w:rPr>
                <w:spacing w:val="-2"/>
              </w:rPr>
              <w:t xml:space="preserve"> </w:t>
            </w:r>
            <w:r>
              <w:t>será</w:t>
            </w:r>
            <w:r>
              <w:rPr>
                <w:spacing w:val="-1"/>
              </w:rPr>
              <w:t xml:space="preserve"> </w:t>
            </w:r>
            <w:r>
              <w:t>prestada</w:t>
            </w:r>
            <w:r>
              <w:rPr>
                <w:spacing w:val="-2"/>
              </w:rPr>
              <w:t xml:space="preserve"> </w:t>
            </w:r>
            <w:r>
              <w:t>assistência</w:t>
            </w:r>
            <w:r>
              <w:rPr>
                <w:spacing w:val="-1"/>
              </w:rPr>
              <w:t xml:space="preserve"> </w:t>
            </w:r>
            <w:r>
              <w:rPr>
                <w:spacing w:val="-2"/>
              </w:rPr>
              <w:t>técnica.</w:t>
            </w:r>
          </w:p>
        </w:tc>
      </w:tr>
    </w:tbl>
    <w:p w14:paraId="763D2C37" w14:textId="77777777" w:rsidR="00B91DE0" w:rsidRDefault="00B91DE0" w:rsidP="00B91DE0">
      <w:pPr>
        <w:pStyle w:val="Corpodetexto"/>
        <w:spacing w:before="2"/>
        <w:rPr>
          <w:b/>
          <w:sz w:val="20"/>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2"/>
        <w:gridCol w:w="7206"/>
      </w:tblGrid>
      <w:tr w:rsidR="00B91DE0" w14:paraId="6C0FF3FE" w14:textId="77777777" w:rsidTr="00C2650F">
        <w:trPr>
          <w:trHeight w:val="510"/>
        </w:trPr>
        <w:tc>
          <w:tcPr>
            <w:tcW w:w="9568" w:type="dxa"/>
            <w:gridSpan w:val="2"/>
            <w:shd w:val="clear" w:color="auto" w:fill="A5A5A5"/>
          </w:tcPr>
          <w:p w14:paraId="23D63730" w14:textId="77777777" w:rsidR="00B91DE0" w:rsidRDefault="00B91DE0" w:rsidP="00C2650F">
            <w:pPr>
              <w:pStyle w:val="TableParagraph"/>
              <w:spacing w:before="124"/>
              <w:ind w:left="11" w:right="1"/>
              <w:rPr>
                <w:b/>
              </w:rPr>
            </w:pPr>
            <w:r>
              <w:rPr>
                <w:b/>
              </w:rPr>
              <w:t>CRITÉRIOS</w:t>
            </w:r>
            <w:r>
              <w:rPr>
                <w:b/>
                <w:spacing w:val="-6"/>
              </w:rPr>
              <w:t xml:space="preserve"> </w:t>
            </w:r>
            <w:r>
              <w:rPr>
                <w:b/>
              </w:rPr>
              <w:t>DE</w:t>
            </w:r>
            <w:r>
              <w:rPr>
                <w:b/>
                <w:spacing w:val="-5"/>
              </w:rPr>
              <w:t xml:space="preserve"> </w:t>
            </w:r>
            <w:r>
              <w:rPr>
                <w:b/>
                <w:spacing w:val="-2"/>
              </w:rPr>
              <w:t>SELEÇÃO</w:t>
            </w:r>
          </w:p>
        </w:tc>
      </w:tr>
      <w:tr w:rsidR="00B91DE0" w14:paraId="53332141" w14:textId="77777777" w:rsidTr="00C2650F">
        <w:trPr>
          <w:trHeight w:val="923"/>
        </w:trPr>
        <w:tc>
          <w:tcPr>
            <w:tcW w:w="2362" w:type="dxa"/>
          </w:tcPr>
          <w:p w14:paraId="3B104305" w14:textId="77777777" w:rsidR="00B91DE0" w:rsidRDefault="00B91DE0" w:rsidP="00C2650F">
            <w:pPr>
              <w:pStyle w:val="TableParagraph"/>
              <w:spacing w:before="196"/>
              <w:ind w:left="474" w:right="238" w:firstLine="211"/>
              <w:jc w:val="left"/>
              <w:rPr>
                <w:b/>
              </w:rPr>
            </w:pPr>
            <w:r>
              <w:rPr>
                <w:b/>
              </w:rPr>
              <w:t xml:space="preserve">FORMA DE </w:t>
            </w:r>
            <w:r>
              <w:rPr>
                <w:b/>
                <w:spacing w:val="-2"/>
              </w:rPr>
              <w:t>CONTRATAÇÃO</w:t>
            </w:r>
          </w:p>
        </w:tc>
        <w:tc>
          <w:tcPr>
            <w:tcW w:w="7206" w:type="dxa"/>
          </w:tcPr>
          <w:p w14:paraId="79E7F872" w14:textId="77777777" w:rsidR="00B91DE0" w:rsidRDefault="00B91DE0" w:rsidP="00C2650F">
            <w:pPr>
              <w:pStyle w:val="TableParagraph"/>
              <w:spacing w:before="196"/>
              <w:ind w:left="109"/>
              <w:jc w:val="left"/>
            </w:pPr>
            <w:r>
              <w:t>Dispensa</w:t>
            </w:r>
            <w:r>
              <w:rPr>
                <w:spacing w:val="-4"/>
              </w:rPr>
              <w:t xml:space="preserve"> </w:t>
            </w:r>
            <w:r>
              <w:t>de</w:t>
            </w:r>
            <w:r>
              <w:rPr>
                <w:spacing w:val="-4"/>
              </w:rPr>
              <w:t xml:space="preserve"> </w:t>
            </w:r>
            <w:r>
              <w:t>licitação</w:t>
            </w:r>
            <w:r>
              <w:rPr>
                <w:spacing w:val="-4"/>
              </w:rPr>
              <w:t xml:space="preserve"> </w:t>
            </w:r>
            <w:r>
              <w:t>em</w:t>
            </w:r>
            <w:r>
              <w:rPr>
                <w:spacing w:val="-4"/>
              </w:rPr>
              <w:t xml:space="preserve"> </w:t>
            </w:r>
            <w:r>
              <w:t>razão</w:t>
            </w:r>
            <w:r>
              <w:rPr>
                <w:spacing w:val="-4"/>
              </w:rPr>
              <w:t xml:space="preserve"> </w:t>
            </w:r>
            <w:r>
              <w:t>do</w:t>
            </w:r>
            <w:r>
              <w:rPr>
                <w:spacing w:val="-4"/>
              </w:rPr>
              <w:t xml:space="preserve"> </w:t>
            </w:r>
            <w:r>
              <w:t>valor,</w:t>
            </w:r>
            <w:r>
              <w:rPr>
                <w:spacing w:val="-4"/>
              </w:rPr>
              <w:t xml:space="preserve"> </w:t>
            </w:r>
            <w:r>
              <w:t>com</w:t>
            </w:r>
            <w:r>
              <w:rPr>
                <w:spacing w:val="-4"/>
              </w:rPr>
              <w:t xml:space="preserve"> </w:t>
            </w:r>
            <w:r>
              <w:t>fundamento</w:t>
            </w:r>
            <w:r>
              <w:rPr>
                <w:spacing w:val="-4"/>
              </w:rPr>
              <w:t xml:space="preserve"> </w:t>
            </w:r>
            <w:r>
              <w:t>no</w:t>
            </w:r>
            <w:r>
              <w:rPr>
                <w:spacing w:val="-4"/>
              </w:rPr>
              <w:t xml:space="preserve"> </w:t>
            </w:r>
            <w:r>
              <w:t>art.</w:t>
            </w:r>
            <w:r>
              <w:rPr>
                <w:spacing w:val="-4"/>
              </w:rPr>
              <w:t xml:space="preserve"> </w:t>
            </w:r>
            <w:r>
              <w:t>75,</w:t>
            </w:r>
            <w:r>
              <w:rPr>
                <w:spacing w:val="-4"/>
              </w:rPr>
              <w:t xml:space="preserve"> </w:t>
            </w:r>
            <w:r>
              <w:t>II,</w:t>
            </w:r>
            <w:r>
              <w:rPr>
                <w:spacing w:val="-4"/>
              </w:rPr>
              <w:t xml:space="preserve"> </w:t>
            </w:r>
            <w:r>
              <w:t>da</w:t>
            </w:r>
            <w:r>
              <w:rPr>
                <w:spacing w:val="-4"/>
              </w:rPr>
              <w:t xml:space="preserve"> </w:t>
            </w:r>
            <w:r>
              <w:t>Lei Federal n° 14.133/21.</w:t>
            </w:r>
          </w:p>
        </w:tc>
      </w:tr>
      <w:tr w:rsidR="00B91DE0" w14:paraId="382AAF07" w14:textId="77777777" w:rsidTr="00C2650F">
        <w:trPr>
          <w:trHeight w:val="924"/>
        </w:trPr>
        <w:tc>
          <w:tcPr>
            <w:tcW w:w="2362" w:type="dxa"/>
          </w:tcPr>
          <w:p w14:paraId="6B8F8D8E" w14:textId="77777777" w:rsidR="00B91DE0" w:rsidRDefault="00B91DE0" w:rsidP="00C2650F">
            <w:pPr>
              <w:pStyle w:val="TableParagraph"/>
              <w:spacing w:before="196"/>
              <w:ind w:left="545" w:right="521" w:firstLine="66"/>
              <w:jc w:val="left"/>
              <w:rPr>
                <w:b/>
              </w:rPr>
            </w:pPr>
            <w:r>
              <w:rPr>
                <w:b/>
              </w:rPr>
              <w:t xml:space="preserve">CRITÉRIO DE </w:t>
            </w:r>
            <w:r>
              <w:rPr>
                <w:b/>
                <w:spacing w:val="-2"/>
              </w:rPr>
              <w:t>JULGAMENTO</w:t>
            </w:r>
          </w:p>
        </w:tc>
        <w:tc>
          <w:tcPr>
            <w:tcW w:w="7206" w:type="dxa"/>
          </w:tcPr>
          <w:p w14:paraId="7D3683B5" w14:textId="77777777" w:rsidR="00B91DE0" w:rsidRDefault="00B91DE0" w:rsidP="00C2650F">
            <w:pPr>
              <w:pStyle w:val="TableParagraph"/>
              <w:spacing w:before="61"/>
              <w:jc w:val="left"/>
              <w:rPr>
                <w:b/>
              </w:rPr>
            </w:pPr>
          </w:p>
          <w:p w14:paraId="2F67B22A" w14:textId="04CA1E47" w:rsidR="00B91DE0" w:rsidRDefault="00B91DE0" w:rsidP="00C2650F">
            <w:pPr>
              <w:pStyle w:val="TableParagraph"/>
              <w:ind w:left="109"/>
              <w:jc w:val="left"/>
            </w:pPr>
            <w:r>
              <w:t>Menor</w:t>
            </w:r>
            <w:r>
              <w:rPr>
                <w:spacing w:val="-5"/>
              </w:rPr>
              <w:t xml:space="preserve"> </w:t>
            </w:r>
            <w:r>
              <w:rPr>
                <w:spacing w:val="-2"/>
              </w:rPr>
              <w:t>Preço</w:t>
            </w:r>
            <w:r w:rsidR="00BE2078">
              <w:rPr>
                <w:spacing w:val="-2"/>
              </w:rPr>
              <w:t xml:space="preserve"> </w:t>
            </w:r>
            <w:r w:rsidR="005F3E03">
              <w:rPr>
                <w:spacing w:val="-2"/>
              </w:rPr>
              <w:t>por</w:t>
            </w:r>
            <w:r w:rsidR="00BE2078">
              <w:rPr>
                <w:spacing w:val="-2"/>
              </w:rPr>
              <w:t xml:space="preserve"> </w:t>
            </w:r>
            <w:r w:rsidR="005F3E03">
              <w:rPr>
                <w:spacing w:val="-2"/>
              </w:rPr>
              <w:t>lote</w:t>
            </w:r>
            <w:r>
              <w:rPr>
                <w:spacing w:val="-2"/>
              </w:rPr>
              <w:t>.</w:t>
            </w:r>
          </w:p>
        </w:tc>
      </w:tr>
      <w:tr w:rsidR="00B91DE0" w14:paraId="67525F2D" w14:textId="77777777" w:rsidTr="00C2650F">
        <w:trPr>
          <w:trHeight w:val="923"/>
        </w:trPr>
        <w:tc>
          <w:tcPr>
            <w:tcW w:w="2362" w:type="dxa"/>
          </w:tcPr>
          <w:p w14:paraId="58897B1B" w14:textId="77777777" w:rsidR="00B91DE0" w:rsidRDefault="00B91DE0" w:rsidP="00C2650F">
            <w:pPr>
              <w:pStyle w:val="TableParagraph"/>
              <w:spacing w:before="61"/>
              <w:ind w:left="158" w:right="145"/>
              <w:rPr>
                <w:b/>
              </w:rPr>
            </w:pPr>
            <w:r>
              <w:rPr>
                <w:b/>
                <w:spacing w:val="-2"/>
              </w:rPr>
              <w:t>O</w:t>
            </w:r>
            <w:r>
              <w:rPr>
                <w:b/>
                <w:spacing w:val="-11"/>
              </w:rPr>
              <w:t xml:space="preserve"> </w:t>
            </w:r>
            <w:r>
              <w:rPr>
                <w:b/>
                <w:spacing w:val="-2"/>
              </w:rPr>
              <w:t xml:space="preserve">ORÇAMENTO </w:t>
            </w:r>
            <w:r>
              <w:rPr>
                <w:b/>
              </w:rPr>
              <w:t xml:space="preserve">ESTIMADO É </w:t>
            </w:r>
            <w:r>
              <w:rPr>
                <w:b/>
                <w:spacing w:val="-2"/>
              </w:rPr>
              <w:t>SIGILOSO?</w:t>
            </w:r>
          </w:p>
        </w:tc>
        <w:tc>
          <w:tcPr>
            <w:tcW w:w="7206" w:type="dxa"/>
          </w:tcPr>
          <w:p w14:paraId="2D44934D" w14:textId="77777777" w:rsidR="00B91DE0" w:rsidRDefault="00B91DE0" w:rsidP="00C2650F">
            <w:pPr>
              <w:pStyle w:val="TableParagraph"/>
              <w:spacing w:before="43"/>
              <w:jc w:val="left"/>
              <w:rPr>
                <w:b/>
              </w:rPr>
            </w:pPr>
          </w:p>
          <w:p w14:paraId="3AD3B84E" w14:textId="77777777" w:rsidR="00B91DE0" w:rsidRDefault="00B91DE0" w:rsidP="00C2650F">
            <w:pPr>
              <w:pStyle w:val="TableParagraph"/>
              <w:ind w:left="109"/>
              <w:jc w:val="left"/>
            </w:pPr>
            <w:r>
              <w:rPr>
                <w:spacing w:val="-4"/>
              </w:rPr>
              <w:t>Não.</w:t>
            </w:r>
          </w:p>
        </w:tc>
      </w:tr>
      <w:tr w:rsidR="00B91DE0" w14:paraId="3AA6C65E" w14:textId="77777777" w:rsidTr="00C2650F">
        <w:trPr>
          <w:trHeight w:val="924"/>
        </w:trPr>
        <w:tc>
          <w:tcPr>
            <w:tcW w:w="2362" w:type="dxa"/>
          </w:tcPr>
          <w:p w14:paraId="5E1A2F31" w14:textId="77777777" w:rsidR="00B91DE0" w:rsidRDefault="00B91DE0" w:rsidP="00C2650F">
            <w:pPr>
              <w:pStyle w:val="TableParagraph"/>
              <w:spacing w:before="196"/>
              <w:ind w:left="281" w:right="262" w:firstLine="168"/>
              <w:jc w:val="left"/>
              <w:rPr>
                <w:b/>
              </w:rPr>
            </w:pPr>
            <w:r>
              <w:rPr>
                <w:b/>
                <w:spacing w:val="-2"/>
              </w:rPr>
              <w:t xml:space="preserve">QUALIFICAÇÕES </w:t>
            </w:r>
            <w:r>
              <w:rPr>
                <w:b/>
              </w:rPr>
              <w:t>TÉCNICAS</w:t>
            </w:r>
            <w:r>
              <w:rPr>
                <w:b/>
                <w:spacing w:val="-13"/>
              </w:rPr>
              <w:t xml:space="preserve"> </w:t>
            </w:r>
            <w:r>
              <w:rPr>
                <w:b/>
              </w:rPr>
              <w:t>EXIGIDAS</w:t>
            </w:r>
          </w:p>
        </w:tc>
        <w:tc>
          <w:tcPr>
            <w:tcW w:w="7206" w:type="dxa"/>
          </w:tcPr>
          <w:p w14:paraId="2D914F95" w14:textId="77777777" w:rsidR="00B91DE0" w:rsidRDefault="00B91DE0" w:rsidP="00C2650F">
            <w:pPr>
              <w:pStyle w:val="TableParagraph"/>
              <w:spacing w:before="196"/>
              <w:ind w:left="109"/>
              <w:jc w:val="left"/>
            </w:pPr>
            <w:r>
              <w:t>Não</w:t>
            </w:r>
            <w:r>
              <w:rPr>
                <w:spacing w:val="80"/>
                <w:w w:val="150"/>
              </w:rPr>
              <w:t xml:space="preserve"> </w:t>
            </w:r>
            <w:r>
              <w:t>será</w:t>
            </w:r>
            <w:r>
              <w:rPr>
                <w:spacing w:val="80"/>
                <w:w w:val="150"/>
              </w:rPr>
              <w:t xml:space="preserve"> </w:t>
            </w:r>
            <w:r>
              <w:t>exigida</w:t>
            </w:r>
            <w:r>
              <w:rPr>
                <w:spacing w:val="80"/>
                <w:w w:val="150"/>
              </w:rPr>
              <w:t xml:space="preserve"> </w:t>
            </w:r>
            <w:r>
              <w:t>prova</w:t>
            </w:r>
            <w:r>
              <w:rPr>
                <w:spacing w:val="80"/>
                <w:w w:val="150"/>
              </w:rPr>
              <w:t xml:space="preserve"> </w:t>
            </w:r>
            <w:r>
              <w:t>de</w:t>
            </w:r>
            <w:r>
              <w:rPr>
                <w:spacing w:val="80"/>
                <w:w w:val="150"/>
              </w:rPr>
              <w:t xml:space="preserve"> </w:t>
            </w:r>
            <w:r>
              <w:t>qualificação</w:t>
            </w:r>
            <w:r>
              <w:rPr>
                <w:spacing w:val="80"/>
                <w:w w:val="150"/>
              </w:rPr>
              <w:t xml:space="preserve"> </w:t>
            </w:r>
            <w:r>
              <w:t>técnica</w:t>
            </w:r>
            <w:r>
              <w:rPr>
                <w:spacing w:val="80"/>
                <w:w w:val="150"/>
              </w:rPr>
              <w:t xml:space="preserve"> </w:t>
            </w:r>
            <w:r>
              <w:t>em</w:t>
            </w:r>
            <w:r>
              <w:rPr>
                <w:spacing w:val="80"/>
                <w:w w:val="150"/>
              </w:rPr>
              <w:t xml:space="preserve"> </w:t>
            </w:r>
            <w:r>
              <w:t>razão</w:t>
            </w:r>
            <w:r>
              <w:rPr>
                <w:spacing w:val="80"/>
                <w:w w:val="150"/>
              </w:rPr>
              <w:t xml:space="preserve"> </w:t>
            </w:r>
            <w:r>
              <w:t>da</w:t>
            </w:r>
            <w:r>
              <w:rPr>
                <w:spacing w:val="80"/>
                <w:w w:val="150"/>
              </w:rPr>
              <w:t xml:space="preserve"> </w:t>
            </w:r>
            <w:r>
              <w:t>baixa complexidade dos itens.</w:t>
            </w:r>
          </w:p>
        </w:tc>
      </w:tr>
      <w:tr w:rsidR="00B91DE0" w14:paraId="510B192C" w14:textId="77777777" w:rsidTr="00C2650F">
        <w:trPr>
          <w:trHeight w:val="923"/>
        </w:trPr>
        <w:tc>
          <w:tcPr>
            <w:tcW w:w="2362" w:type="dxa"/>
          </w:tcPr>
          <w:p w14:paraId="2B14E9AE" w14:textId="77777777" w:rsidR="00B91DE0" w:rsidRDefault="00B91DE0" w:rsidP="00C2650F">
            <w:pPr>
              <w:pStyle w:val="TableParagraph"/>
              <w:spacing w:before="196"/>
              <w:ind w:left="228" w:firstLine="222"/>
              <w:jc w:val="left"/>
              <w:rPr>
                <w:b/>
              </w:rPr>
            </w:pPr>
            <w:r>
              <w:rPr>
                <w:b/>
              </w:rPr>
              <w:t xml:space="preserve">HÁ CRITÉRIO DE </w:t>
            </w:r>
            <w:r>
              <w:rPr>
                <w:b/>
                <w:spacing w:val="-2"/>
              </w:rPr>
              <w:t>SUSTENTABILIDADE?</w:t>
            </w:r>
          </w:p>
        </w:tc>
        <w:tc>
          <w:tcPr>
            <w:tcW w:w="7206" w:type="dxa"/>
          </w:tcPr>
          <w:p w14:paraId="5C557068" w14:textId="77777777" w:rsidR="00B91DE0" w:rsidRDefault="00B91DE0" w:rsidP="00C2650F">
            <w:pPr>
              <w:pStyle w:val="TableParagraph"/>
              <w:spacing w:before="61"/>
              <w:jc w:val="left"/>
              <w:rPr>
                <w:b/>
              </w:rPr>
            </w:pPr>
          </w:p>
          <w:p w14:paraId="54C62876" w14:textId="77777777" w:rsidR="00B91DE0" w:rsidRDefault="00B91DE0" w:rsidP="00C2650F">
            <w:pPr>
              <w:pStyle w:val="TableParagraph"/>
              <w:ind w:left="109"/>
              <w:jc w:val="left"/>
            </w:pPr>
            <w:r>
              <w:rPr>
                <w:spacing w:val="-4"/>
              </w:rPr>
              <w:t>Não.</w:t>
            </w:r>
          </w:p>
        </w:tc>
      </w:tr>
      <w:tr w:rsidR="00B91DE0" w14:paraId="1434D62B" w14:textId="77777777" w:rsidTr="00C2650F">
        <w:trPr>
          <w:trHeight w:val="924"/>
        </w:trPr>
        <w:tc>
          <w:tcPr>
            <w:tcW w:w="2362" w:type="dxa"/>
          </w:tcPr>
          <w:p w14:paraId="31D192D0" w14:textId="77777777" w:rsidR="00B91DE0" w:rsidRDefault="00B91DE0" w:rsidP="00C2650F">
            <w:pPr>
              <w:pStyle w:val="TableParagraph"/>
              <w:spacing w:before="61"/>
              <w:ind w:left="159" w:right="145"/>
              <w:rPr>
                <w:b/>
              </w:rPr>
            </w:pPr>
            <w:r>
              <w:rPr>
                <w:b/>
              </w:rPr>
              <w:t>HÁ</w:t>
            </w:r>
            <w:r>
              <w:rPr>
                <w:b/>
                <w:spacing w:val="-13"/>
              </w:rPr>
              <w:t xml:space="preserve"> </w:t>
            </w:r>
            <w:r>
              <w:rPr>
                <w:b/>
              </w:rPr>
              <w:t>RISCOS</w:t>
            </w:r>
            <w:r>
              <w:rPr>
                <w:b/>
                <w:spacing w:val="-12"/>
              </w:rPr>
              <w:t xml:space="preserve"> </w:t>
            </w:r>
            <w:r>
              <w:rPr>
                <w:b/>
              </w:rPr>
              <w:t>A</w:t>
            </w:r>
            <w:r>
              <w:rPr>
                <w:b/>
                <w:spacing w:val="-13"/>
              </w:rPr>
              <w:t xml:space="preserve"> </w:t>
            </w:r>
            <w:r>
              <w:rPr>
                <w:b/>
              </w:rPr>
              <w:t xml:space="preserve">SEREM ASSUMIDOS PELA </w:t>
            </w:r>
            <w:r>
              <w:rPr>
                <w:b/>
                <w:spacing w:val="-2"/>
              </w:rPr>
              <w:t>CONTRATADA?</w:t>
            </w:r>
          </w:p>
        </w:tc>
        <w:tc>
          <w:tcPr>
            <w:tcW w:w="7206" w:type="dxa"/>
          </w:tcPr>
          <w:p w14:paraId="4FFA09A2" w14:textId="77777777" w:rsidR="00B91DE0" w:rsidRDefault="00B91DE0" w:rsidP="00C2650F">
            <w:pPr>
              <w:pStyle w:val="TableParagraph"/>
              <w:spacing w:before="43"/>
              <w:jc w:val="left"/>
              <w:rPr>
                <w:b/>
              </w:rPr>
            </w:pPr>
          </w:p>
          <w:p w14:paraId="46505E0C" w14:textId="77777777" w:rsidR="00B91DE0" w:rsidRDefault="00B91DE0" w:rsidP="00C2650F">
            <w:pPr>
              <w:pStyle w:val="TableParagraph"/>
              <w:ind w:left="109"/>
              <w:jc w:val="left"/>
            </w:pPr>
            <w:r>
              <w:rPr>
                <w:spacing w:val="-4"/>
              </w:rPr>
              <w:t>Não.</w:t>
            </w:r>
          </w:p>
        </w:tc>
      </w:tr>
      <w:tr w:rsidR="00B91DE0" w14:paraId="51AC8B60" w14:textId="77777777" w:rsidTr="00C2650F">
        <w:trPr>
          <w:trHeight w:val="507"/>
        </w:trPr>
        <w:tc>
          <w:tcPr>
            <w:tcW w:w="9568" w:type="dxa"/>
            <w:gridSpan w:val="2"/>
            <w:shd w:val="clear" w:color="auto" w:fill="A5A5A5"/>
          </w:tcPr>
          <w:p w14:paraId="4A08E100" w14:textId="77777777" w:rsidR="00B91DE0" w:rsidRDefault="00B91DE0" w:rsidP="00C2650F">
            <w:pPr>
              <w:pStyle w:val="TableParagraph"/>
              <w:spacing w:before="123"/>
              <w:ind w:left="11" w:right="2"/>
              <w:rPr>
                <w:b/>
              </w:rPr>
            </w:pPr>
            <w:r>
              <w:rPr>
                <w:b/>
              </w:rPr>
              <w:lastRenderedPageBreak/>
              <w:t>FORMA</w:t>
            </w:r>
            <w:r>
              <w:rPr>
                <w:b/>
                <w:spacing w:val="-4"/>
              </w:rPr>
              <w:t xml:space="preserve"> </w:t>
            </w:r>
            <w:r>
              <w:rPr>
                <w:b/>
              </w:rPr>
              <w:t>DE</w:t>
            </w:r>
            <w:r>
              <w:rPr>
                <w:b/>
                <w:spacing w:val="-4"/>
              </w:rPr>
              <w:t xml:space="preserve"> </w:t>
            </w:r>
            <w:r>
              <w:rPr>
                <w:b/>
              </w:rPr>
              <w:t>ENTREGA</w:t>
            </w:r>
            <w:r>
              <w:rPr>
                <w:b/>
                <w:spacing w:val="-4"/>
              </w:rPr>
              <w:t xml:space="preserve"> </w:t>
            </w:r>
            <w:r>
              <w:rPr>
                <w:b/>
              </w:rPr>
              <w:t>DO</w:t>
            </w:r>
            <w:r>
              <w:rPr>
                <w:b/>
                <w:spacing w:val="-4"/>
              </w:rPr>
              <w:t xml:space="preserve"> </w:t>
            </w:r>
            <w:r>
              <w:rPr>
                <w:b/>
                <w:spacing w:val="-5"/>
              </w:rPr>
              <w:t>BEM</w:t>
            </w:r>
          </w:p>
        </w:tc>
      </w:tr>
      <w:tr w:rsidR="00B91DE0" w14:paraId="372B3DC5" w14:textId="77777777" w:rsidTr="00C2650F">
        <w:trPr>
          <w:trHeight w:val="923"/>
        </w:trPr>
        <w:tc>
          <w:tcPr>
            <w:tcW w:w="2362" w:type="dxa"/>
          </w:tcPr>
          <w:p w14:paraId="636BBB90" w14:textId="77777777" w:rsidR="00B91DE0" w:rsidRDefault="00B91DE0" w:rsidP="00C2650F">
            <w:pPr>
              <w:pStyle w:val="TableParagraph"/>
              <w:spacing w:before="197"/>
              <w:ind w:left="447" w:right="238" w:hanging="170"/>
              <w:jc w:val="left"/>
              <w:rPr>
                <w:b/>
              </w:rPr>
            </w:pPr>
            <w:r w:rsidRPr="00342A23">
              <w:rPr>
                <w:b/>
              </w:rPr>
              <w:t>COMO</w:t>
            </w:r>
            <w:r w:rsidRPr="00342A23">
              <w:rPr>
                <w:b/>
                <w:spacing w:val="-13"/>
              </w:rPr>
              <w:t xml:space="preserve"> </w:t>
            </w:r>
            <w:r w:rsidRPr="00342A23">
              <w:rPr>
                <w:b/>
              </w:rPr>
              <w:t>O</w:t>
            </w:r>
            <w:r w:rsidRPr="00342A23">
              <w:rPr>
                <w:b/>
                <w:spacing w:val="-12"/>
              </w:rPr>
              <w:t xml:space="preserve"> </w:t>
            </w:r>
            <w:r w:rsidRPr="00342A23">
              <w:rPr>
                <w:b/>
              </w:rPr>
              <w:t>BEM</w:t>
            </w:r>
            <w:r w:rsidRPr="00342A23">
              <w:rPr>
                <w:b/>
                <w:spacing w:val="-13"/>
              </w:rPr>
              <w:t xml:space="preserve"> </w:t>
            </w:r>
            <w:r w:rsidRPr="00342A23">
              <w:rPr>
                <w:b/>
              </w:rPr>
              <w:t>DEVE SER ENTREGUE?</w:t>
            </w:r>
          </w:p>
        </w:tc>
        <w:tc>
          <w:tcPr>
            <w:tcW w:w="7206" w:type="dxa"/>
          </w:tcPr>
          <w:p w14:paraId="37076D69" w14:textId="6A518872" w:rsidR="00B91DE0" w:rsidRPr="00144C60" w:rsidRDefault="00BE2078" w:rsidP="00C2650F">
            <w:pPr>
              <w:pStyle w:val="TableParagraph"/>
              <w:spacing w:before="62"/>
              <w:jc w:val="left"/>
              <w:rPr>
                <w:bCs/>
              </w:rPr>
            </w:pPr>
            <w:r>
              <w:rPr>
                <w:b/>
              </w:rPr>
              <w:t xml:space="preserve"> </w:t>
            </w:r>
            <w:r w:rsidR="00B82FD1">
              <w:rPr>
                <w:b/>
              </w:rPr>
              <w:t xml:space="preserve"> </w:t>
            </w:r>
            <w:r w:rsidR="00144C60" w:rsidRPr="00144C60">
              <w:rPr>
                <w:bCs/>
              </w:rPr>
              <w:t>Todos os itens do coquetel planejado serão preparados no próprio dia da Sessão Solene para garantir a frescura e a qualidade adequada para o consumo imediato dos convidados.</w:t>
            </w:r>
          </w:p>
          <w:p w14:paraId="32FD36C7" w14:textId="2913E777" w:rsidR="00B91DE0" w:rsidRDefault="00B91DE0" w:rsidP="00144C60">
            <w:pPr>
              <w:pStyle w:val="TableParagraph"/>
              <w:jc w:val="left"/>
            </w:pPr>
          </w:p>
        </w:tc>
      </w:tr>
      <w:tr w:rsidR="00B91DE0" w14:paraId="4DC68CCF" w14:textId="77777777" w:rsidTr="00C2650F">
        <w:trPr>
          <w:trHeight w:val="1048"/>
        </w:trPr>
        <w:tc>
          <w:tcPr>
            <w:tcW w:w="2362" w:type="dxa"/>
          </w:tcPr>
          <w:p w14:paraId="10ED815E" w14:textId="77777777" w:rsidR="00B91DE0" w:rsidRDefault="00B91DE0" w:rsidP="00C2650F">
            <w:pPr>
              <w:pStyle w:val="TableParagraph"/>
              <w:spacing w:before="258"/>
              <w:ind w:left="749" w:right="238" w:hanging="396"/>
              <w:jc w:val="left"/>
              <w:rPr>
                <w:b/>
              </w:rPr>
            </w:pPr>
            <w:r>
              <w:rPr>
                <w:b/>
              </w:rPr>
              <w:t>LOCAL</w:t>
            </w:r>
            <w:r>
              <w:rPr>
                <w:b/>
                <w:spacing w:val="-13"/>
              </w:rPr>
              <w:t xml:space="preserve"> </w:t>
            </w:r>
            <w:r>
              <w:rPr>
                <w:b/>
              </w:rPr>
              <w:t>E</w:t>
            </w:r>
            <w:r>
              <w:rPr>
                <w:b/>
                <w:spacing w:val="-12"/>
              </w:rPr>
              <w:t xml:space="preserve"> </w:t>
            </w:r>
            <w:r>
              <w:rPr>
                <w:b/>
              </w:rPr>
              <w:t>HORA</w:t>
            </w:r>
            <w:r>
              <w:rPr>
                <w:b/>
                <w:spacing w:val="-13"/>
              </w:rPr>
              <w:t xml:space="preserve"> </w:t>
            </w:r>
            <w:r>
              <w:rPr>
                <w:b/>
              </w:rPr>
              <w:t xml:space="preserve">DA </w:t>
            </w:r>
            <w:r>
              <w:rPr>
                <w:b/>
                <w:spacing w:val="-2"/>
              </w:rPr>
              <w:t>ENTREGA</w:t>
            </w:r>
          </w:p>
        </w:tc>
        <w:tc>
          <w:tcPr>
            <w:tcW w:w="7206" w:type="dxa"/>
          </w:tcPr>
          <w:p w14:paraId="02889B9D" w14:textId="1BB67DB3" w:rsidR="00B91DE0" w:rsidRPr="00144C60" w:rsidRDefault="005F3E03" w:rsidP="00144C60">
            <w:pPr>
              <w:rPr>
                <w:rFonts w:cstheme="minorHAnsi"/>
              </w:rPr>
            </w:pPr>
            <w:r w:rsidRPr="00144C60">
              <w:rPr>
                <w:rFonts w:cstheme="minorHAnsi"/>
                <w:bCs/>
                <w:szCs w:val="24"/>
              </w:rPr>
              <w:t xml:space="preserve"> </w:t>
            </w:r>
            <w:bookmarkStart w:id="4" w:name="_Hlk182497462"/>
            <w:r w:rsidR="00144C60" w:rsidRPr="00144C60">
              <w:rPr>
                <w:rFonts w:cstheme="minorHAnsi"/>
                <w:bCs/>
                <w:szCs w:val="24"/>
              </w:rPr>
              <w:t>A Sessão Solene ocorrerá nas dependências da Câmara Municipal de Vereadores de Santa Cruz de Monte Castelo, enquanto o coquetel será realizado no salão paroquial. Os itens devem ser entregues diretamente no salão paroquial no horário previamente combinado para garantir a organização e a pontualidade do evento.</w:t>
            </w:r>
            <w:bookmarkEnd w:id="4"/>
          </w:p>
        </w:tc>
      </w:tr>
      <w:tr w:rsidR="00B91DE0" w14:paraId="06058462" w14:textId="77777777" w:rsidTr="00C2650F">
        <w:trPr>
          <w:trHeight w:val="1045"/>
        </w:trPr>
        <w:tc>
          <w:tcPr>
            <w:tcW w:w="2362" w:type="dxa"/>
          </w:tcPr>
          <w:p w14:paraId="5514B293" w14:textId="77777777" w:rsidR="00B91DE0" w:rsidRDefault="00B91DE0" w:rsidP="00C2650F">
            <w:pPr>
              <w:pStyle w:val="TableParagraph"/>
              <w:spacing w:before="257"/>
              <w:ind w:left="716" w:right="258" w:hanging="444"/>
              <w:jc w:val="left"/>
              <w:rPr>
                <w:b/>
              </w:rPr>
            </w:pPr>
            <w:r>
              <w:rPr>
                <w:b/>
              </w:rPr>
              <w:t>PRAZO</w:t>
            </w:r>
            <w:r>
              <w:rPr>
                <w:b/>
                <w:spacing w:val="-13"/>
              </w:rPr>
              <w:t xml:space="preserve"> </w:t>
            </w:r>
            <w:r>
              <w:rPr>
                <w:b/>
              </w:rPr>
              <w:t>MÁXIMO</w:t>
            </w:r>
            <w:r>
              <w:rPr>
                <w:b/>
                <w:spacing w:val="-12"/>
              </w:rPr>
              <w:t xml:space="preserve"> </w:t>
            </w:r>
            <w:r>
              <w:rPr>
                <w:b/>
              </w:rPr>
              <w:t xml:space="preserve">DE </w:t>
            </w:r>
            <w:r>
              <w:rPr>
                <w:b/>
                <w:spacing w:val="-2"/>
              </w:rPr>
              <w:t>VALIDADE</w:t>
            </w:r>
          </w:p>
        </w:tc>
        <w:tc>
          <w:tcPr>
            <w:tcW w:w="7206" w:type="dxa"/>
          </w:tcPr>
          <w:p w14:paraId="4032E6B6" w14:textId="77777777" w:rsidR="00144C60" w:rsidRPr="00144C60" w:rsidRDefault="00144C60" w:rsidP="00144C60">
            <w:pPr>
              <w:rPr>
                <w:rFonts w:ascii="Calibri" w:eastAsia="Calibri" w:hAnsi="Calibri" w:cs="Calibri"/>
                <w:lang w:val="pt-PT"/>
              </w:rPr>
            </w:pPr>
            <w:bookmarkStart w:id="5" w:name="_Hlk182497367"/>
            <w:r w:rsidRPr="00144C60">
              <w:rPr>
                <w:rFonts w:ascii="Calibri" w:eastAsia="Calibri" w:hAnsi="Calibri" w:cs="Calibri"/>
                <w:lang w:val="pt-PT"/>
              </w:rPr>
              <w:t>Os produtos entregues deverão estar dentro do prazo de validade indicado pelo fabricante, garantindo segurança e qualidade no consumo durante o evento.</w:t>
            </w:r>
          </w:p>
          <w:bookmarkEnd w:id="5"/>
          <w:p w14:paraId="161385ED" w14:textId="18A89A3E" w:rsidR="00B91DE0" w:rsidRDefault="00B91DE0" w:rsidP="00C2650F">
            <w:pPr>
              <w:pStyle w:val="TableParagraph"/>
              <w:spacing w:before="123"/>
              <w:ind w:left="109" w:right="158"/>
              <w:jc w:val="both"/>
            </w:pPr>
          </w:p>
        </w:tc>
      </w:tr>
    </w:tbl>
    <w:p w14:paraId="789555BE" w14:textId="77777777" w:rsidR="00F65494" w:rsidRDefault="00F65494" w:rsidP="00EA3AB8">
      <w:pPr>
        <w:pStyle w:val="Corpodetexto"/>
      </w:pPr>
    </w:p>
    <w:p w14:paraId="4438D835" w14:textId="77777777" w:rsidR="00B91DE0" w:rsidRDefault="00B91DE0" w:rsidP="00EA3AB8">
      <w:pPr>
        <w:pStyle w:val="Corpodetexto"/>
      </w:pPr>
    </w:p>
    <w:p w14:paraId="7C97345B" w14:textId="77777777" w:rsidR="00B91DE0" w:rsidRDefault="00B91DE0" w:rsidP="00EA3AB8">
      <w:pPr>
        <w:pStyle w:val="Corpodetexto"/>
      </w:pPr>
    </w:p>
    <w:p w14:paraId="35B799F7" w14:textId="77777777" w:rsidR="00B91DE0" w:rsidRDefault="00B91DE0" w:rsidP="00EA3AB8">
      <w:pPr>
        <w:pStyle w:val="Corpodetexto"/>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2"/>
        <w:gridCol w:w="7206"/>
      </w:tblGrid>
      <w:tr w:rsidR="00B91DE0" w14:paraId="288D819A" w14:textId="77777777" w:rsidTr="00C2650F">
        <w:trPr>
          <w:trHeight w:val="510"/>
        </w:trPr>
        <w:tc>
          <w:tcPr>
            <w:tcW w:w="9568" w:type="dxa"/>
            <w:gridSpan w:val="2"/>
            <w:shd w:val="clear" w:color="auto" w:fill="A5A5A5"/>
          </w:tcPr>
          <w:p w14:paraId="4FC08A7B" w14:textId="77777777" w:rsidR="00B91DE0" w:rsidRDefault="00B91DE0" w:rsidP="00C2650F">
            <w:pPr>
              <w:pStyle w:val="TableParagraph"/>
              <w:spacing w:before="124"/>
              <w:ind w:left="11" w:right="6"/>
              <w:rPr>
                <w:b/>
              </w:rPr>
            </w:pPr>
            <w:r>
              <w:rPr>
                <w:b/>
              </w:rPr>
              <w:t>PRAZO,</w:t>
            </w:r>
            <w:r>
              <w:rPr>
                <w:b/>
                <w:spacing w:val="-7"/>
              </w:rPr>
              <w:t xml:space="preserve"> </w:t>
            </w:r>
            <w:r>
              <w:rPr>
                <w:b/>
              </w:rPr>
              <w:t>FORMA</w:t>
            </w:r>
            <w:r>
              <w:rPr>
                <w:b/>
                <w:spacing w:val="-5"/>
              </w:rPr>
              <w:t xml:space="preserve"> </w:t>
            </w:r>
            <w:r>
              <w:rPr>
                <w:b/>
              </w:rPr>
              <w:t>DE</w:t>
            </w:r>
            <w:r>
              <w:rPr>
                <w:b/>
                <w:spacing w:val="-5"/>
              </w:rPr>
              <w:t xml:space="preserve"> </w:t>
            </w:r>
            <w:r>
              <w:rPr>
                <w:b/>
              </w:rPr>
              <w:t>PAGAMENTO</w:t>
            </w:r>
            <w:r>
              <w:rPr>
                <w:b/>
                <w:spacing w:val="-4"/>
              </w:rPr>
              <w:t xml:space="preserve"> </w:t>
            </w:r>
            <w:r>
              <w:rPr>
                <w:b/>
              </w:rPr>
              <w:t>E</w:t>
            </w:r>
            <w:r>
              <w:rPr>
                <w:b/>
                <w:spacing w:val="-5"/>
              </w:rPr>
              <w:t xml:space="preserve"> </w:t>
            </w:r>
            <w:r>
              <w:rPr>
                <w:b/>
              </w:rPr>
              <w:t>GARANTIA</w:t>
            </w:r>
            <w:r>
              <w:rPr>
                <w:b/>
                <w:spacing w:val="-5"/>
              </w:rPr>
              <w:t xml:space="preserve"> </w:t>
            </w:r>
            <w:r>
              <w:rPr>
                <w:b/>
              </w:rPr>
              <w:t>DO</w:t>
            </w:r>
            <w:r>
              <w:rPr>
                <w:b/>
                <w:spacing w:val="-4"/>
              </w:rPr>
              <w:t xml:space="preserve"> </w:t>
            </w:r>
            <w:r>
              <w:rPr>
                <w:b/>
                <w:spacing w:val="-2"/>
              </w:rPr>
              <w:t>CONTRATO</w:t>
            </w:r>
          </w:p>
        </w:tc>
      </w:tr>
      <w:tr w:rsidR="00B91DE0" w14:paraId="286B7EAC" w14:textId="77777777" w:rsidTr="00C2650F">
        <w:trPr>
          <w:trHeight w:val="508"/>
        </w:trPr>
        <w:tc>
          <w:tcPr>
            <w:tcW w:w="2362" w:type="dxa"/>
          </w:tcPr>
          <w:p w14:paraId="57B1C085" w14:textId="77777777" w:rsidR="00B91DE0" w:rsidRDefault="00B91DE0" w:rsidP="00C2650F">
            <w:pPr>
              <w:pStyle w:val="TableParagraph"/>
              <w:spacing w:before="123"/>
              <w:ind w:left="158"/>
              <w:jc w:val="left"/>
              <w:rPr>
                <w:b/>
              </w:rPr>
            </w:pPr>
            <w:r>
              <w:rPr>
                <w:b/>
              </w:rPr>
              <w:t>PRAZO</w:t>
            </w:r>
            <w:r>
              <w:rPr>
                <w:b/>
                <w:spacing w:val="-4"/>
              </w:rPr>
              <w:t xml:space="preserve"> </w:t>
            </w:r>
            <w:r>
              <w:rPr>
                <w:b/>
              </w:rPr>
              <w:t>DO</w:t>
            </w:r>
            <w:r>
              <w:rPr>
                <w:b/>
                <w:spacing w:val="-3"/>
              </w:rPr>
              <w:t xml:space="preserve"> </w:t>
            </w:r>
            <w:r>
              <w:rPr>
                <w:b/>
                <w:spacing w:val="-2"/>
              </w:rPr>
              <w:t>CONTRATO</w:t>
            </w:r>
          </w:p>
        </w:tc>
        <w:tc>
          <w:tcPr>
            <w:tcW w:w="7206" w:type="dxa"/>
          </w:tcPr>
          <w:p w14:paraId="59338468" w14:textId="7A8FDD35" w:rsidR="00B91DE0" w:rsidRDefault="004370B7" w:rsidP="00C2650F">
            <w:pPr>
              <w:pStyle w:val="TableParagraph"/>
              <w:spacing w:before="123"/>
              <w:ind w:left="109"/>
              <w:jc w:val="left"/>
            </w:pPr>
            <w:r>
              <w:t>31/12/2024</w:t>
            </w:r>
          </w:p>
        </w:tc>
      </w:tr>
      <w:tr w:rsidR="00B91DE0" w:rsidRPr="00DF4E7B" w14:paraId="594550B6" w14:textId="77777777" w:rsidTr="00C2650F">
        <w:trPr>
          <w:trHeight w:val="807"/>
        </w:trPr>
        <w:tc>
          <w:tcPr>
            <w:tcW w:w="2362" w:type="dxa"/>
          </w:tcPr>
          <w:p w14:paraId="3EE74DBF" w14:textId="77777777" w:rsidR="00B91DE0" w:rsidRDefault="00B91DE0" w:rsidP="00C2650F">
            <w:pPr>
              <w:pStyle w:val="TableParagraph"/>
              <w:spacing w:before="0" w:line="270" w:lineRule="atLeast"/>
              <w:ind w:left="341" w:right="330" w:firstLine="2"/>
              <w:rPr>
                <w:b/>
              </w:rPr>
            </w:pPr>
            <w:r>
              <w:rPr>
                <w:b/>
                <w:spacing w:val="-2"/>
              </w:rPr>
              <w:t xml:space="preserve">HAVERÁ </w:t>
            </w:r>
            <w:r>
              <w:rPr>
                <w:b/>
              </w:rPr>
              <w:t>POSSIBILIDADE</w:t>
            </w:r>
            <w:r>
              <w:rPr>
                <w:b/>
                <w:spacing w:val="-13"/>
              </w:rPr>
              <w:t xml:space="preserve"> </w:t>
            </w:r>
            <w:r>
              <w:rPr>
                <w:b/>
              </w:rPr>
              <w:t xml:space="preserve">DE </w:t>
            </w:r>
            <w:r>
              <w:rPr>
                <w:b/>
                <w:spacing w:val="-2"/>
              </w:rPr>
              <w:t>PRORROGAÇÃO?</w:t>
            </w:r>
          </w:p>
        </w:tc>
        <w:tc>
          <w:tcPr>
            <w:tcW w:w="7206" w:type="dxa"/>
          </w:tcPr>
          <w:p w14:paraId="4A9E7A3E" w14:textId="77777777" w:rsidR="00B91DE0" w:rsidRDefault="00B91DE0" w:rsidP="00C2650F">
            <w:pPr>
              <w:pStyle w:val="TableParagraph"/>
              <w:spacing w:before="4"/>
              <w:jc w:val="left"/>
              <w:rPr>
                <w:b/>
              </w:rPr>
            </w:pPr>
          </w:p>
          <w:p w14:paraId="3CC47EE8" w14:textId="77777777" w:rsidR="00B91DE0" w:rsidRDefault="00B91DE0" w:rsidP="00C2650F">
            <w:pPr>
              <w:pStyle w:val="TableParagraph"/>
              <w:ind w:left="109"/>
              <w:jc w:val="left"/>
            </w:pPr>
            <w:r>
              <w:rPr>
                <w:spacing w:val="-4"/>
              </w:rPr>
              <w:t>Não.</w:t>
            </w:r>
          </w:p>
        </w:tc>
      </w:tr>
      <w:tr w:rsidR="00B91DE0" w14:paraId="33E9A070" w14:textId="77777777" w:rsidTr="00C2650F">
        <w:trPr>
          <w:trHeight w:val="922"/>
        </w:trPr>
        <w:tc>
          <w:tcPr>
            <w:tcW w:w="2362" w:type="dxa"/>
          </w:tcPr>
          <w:p w14:paraId="53364C6E" w14:textId="77777777" w:rsidR="00B91DE0" w:rsidRDefault="00B91DE0" w:rsidP="00C2650F">
            <w:pPr>
              <w:pStyle w:val="TableParagraph"/>
              <w:spacing w:before="194"/>
              <w:ind w:left="569" w:right="554" w:firstLine="116"/>
              <w:jc w:val="left"/>
              <w:rPr>
                <w:b/>
              </w:rPr>
            </w:pPr>
            <w:r>
              <w:rPr>
                <w:b/>
              </w:rPr>
              <w:t xml:space="preserve">FORMA DE </w:t>
            </w:r>
            <w:r>
              <w:rPr>
                <w:b/>
                <w:spacing w:val="-2"/>
              </w:rPr>
              <w:t>PAGAMENTO</w:t>
            </w:r>
          </w:p>
        </w:tc>
        <w:tc>
          <w:tcPr>
            <w:tcW w:w="7206" w:type="dxa"/>
          </w:tcPr>
          <w:p w14:paraId="651EEA88" w14:textId="76A646CB" w:rsidR="00B91DE0" w:rsidRDefault="00B91DE0" w:rsidP="00C2650F">
            <w:pPr>
              <w:pStyle w:val="TableParagraph"/>
              <w:spacing w:before="194"/>
              <w:ind w:left="109"/>
              <w:jc w:val="left"/>
            </w:pPr>
            <w:r>
              <w:rPr>
                <w:b/>
              </w:rPr>
              <w:t>Meio:</w:t>
            </w:r>
            <w:r>
              <w:rPr>
                <w:b/>
                <w:spacing w:val="-4"/>
              </w:rPr>
              <w:t xml:space="preserve"> </w:t>
            </w:r>
            <w:r>
              <w:t>Transferência</w:t>
            </w:r>
            <w:r>
              <w:rPr>
                <w:spacing w:val="-4"/>
              </w:rPr>
              <w:t xml:space="preserve"> </w:t>
            </w:r>
            <w:r>
              <w:t>bancária</w:t>
            </w:r>
            <w:r>
              <w:rPr>
                <w:spacing w:val="-4"/>
              </w:rPr>
              <w:t xml:space="preserve"> </w:t>
            </w:r>
            <w:r>
              <w:t>ou</w:t>
            </w:r>
            <w:r>
              <w:rPr>
                <w:spacing w:val="-3"/>
              </w:rPr>
              <w:t xml:space="preserve"> </w:t>
            </w:r>
            <w:r>
              <w:rPr>
                <w:spacing w:val="-2"/>
              </w:rPr>
              <w:t>boleto.</w:t>
            </w:r>
          </w:p>
          <w:p w14:paraId="6E1843B0" w14:textId="77777777" w:rsidR="00B91DE0" w:rsidRDefault="00B91DE0" w:rsidP="00C2650F">
            <w:pPr>
              <w:pStyle w:val="TableParagraph"/>
              <w:spacing w:before="121"/>
              <w:ind w:left="109"/>
              <w:jc w:val="left"/>
            </w:pPr>
            <w:r>
              <w:rPr>
                <w:b/>
              </w:rPr>
              <w:t>Onde?</w:t>
            </w:r>
            <w:r>
              <w:rPr>
                <w:b/>
                <w:spacing w:val="1"/>
              </w:rPr>
              <w:t xml:space="preserve"> </w:t>
            </w:r>
            <w:r>
              <w:t>Conta corrente</w:t>
            </w:r>
            <w:r>
              <w:rPr>
                <w:spacing w:val="1"/>
              </w:rPr>
              <w:t xml:space="preserve"> </w:t>
            </w:r>
            <w:r>
              <w:t>ou conta</w:t>
            </w:r>
            <w:r>
              <w:rPr>
                <w:spacing w:val="1"/>
              </w:rPr>
              <w:t xml:space="preserve"> </w:t>
            </w:r>
            <w:r>
              <w:t>poupança em</w:t>
            </w:r>
            <w:r>
              <w:rPr>
                <w:spacing w:val="1"/>
              </w:rPr>
              <w:t xml:space="preserve"> </w:t>
            </w:r>
            <w:r>
              <w:t>nome da</w:t>
            </w:r>
            <w:r>
              <w:rPr>
                <w:spacing w:val="1"/>
              </w:rPr>
              <w:t xml:space="preserve"> </w:t>
            </w:r>
            <w:r>
              <w:t>contratada em</w:t>
            </w:r>
            <w:r>
              <w:rPr>
                <w:spacing w:val="1"/>
              </w:rPr>
              <w:t xml:space="preserve"> </w:t>
            </w:r>
            <w:r>
              <w:rPr>
                <w:spacing w:val="-2"/>
              </w:rPr>
              <w:t>banco</w:t>
            </w:r>
          </w:p>
        </w:tc>
      </w:tr>
      <w:tr w:rsidR="00F65494" w14:paraId="76D81C30" w14:textId="77777777" w:rsidTr="00C2650F">
        <w:trPr>
          <w:trHeight w:val="922"/>
        </w:trPr>
        <w:tc>
          <w:tcPr>
            <w:tcW w:w="2362" w:type="dxa"/>
          </w:tcPr>
          <w:p w14:paraId="7A889512" w14:textId="77777777" w:rsidR="00F65494" w:rsidRDefault="00F65494" w:rsidP="00F65494">
            <w:pPr>
              <w:pStyle w:val="TableParagraph"/>
              <w:spacing w:before="194"/>
              <w:ind w:left="569" w:right="554" w:firstLine="116"/>
              <w:jc w:val="left"/>
              <w:rPr>
                <w:b/>
              </w:rPr>
            </w:pPr>
          </w:p>
        </w:tc>
        <w:tc>
          <w:tcPr>
            <w:tcW w:w="7206" w:type="dxa"/>
          </w:tcPr>
          <w:p w14:paraId="2E410E1C" w14:textId="77777777" w:rsidR="00F65494" w:rsidRDefault="00F65494" w:rsidP="00F65494">
            <w:pPr>
              <w:pStyle w:val="TableParagraph"/>
              <w:spacing w:before="124"/>
              <w:ind w:left="109"/>
              <w:jc w:val="left"/>
            </w:pPr>
            <w:r>
              <w:rPr>
                <w:spacing w:val="-2"/>
              </w:rPr>
              <w:t>nacional.</w:t>
            </w:r>
          </w:p>
          <w:p w14:paraId="10C703F8" w14:textId="136A2CFE" w:rsidR="00F65494" w:rsidRDefault="00F65494" w:rsidP="00F65494">
            <w:pPr>
              <w:pStyle w:val="TableParagraph"/>
              <w:spacing w:before="121" w:line="276" w:lineRule="auto"/>
              <w:ind w:left="109" w:right="151"/>
              <w:jc w:val="both"/>
            </w:pPr>
            <w:r>
              <w:rPr>
                <w:b/>
              </w:rPr>
              <w:t xml:space="preserve">Qual o prazo? </w:t>
            </w:r>
            <w:r>
              <w:t xml:space="preserve">Ate </w:t>
            </w:r>
            <w:r w:rsidR="00AF3A93">
              <w:t>10</w:t>
            </w:r>
            <w:r>
              <w:t xml:space="preserve"> (</w:t>
            </w:r>
            <w:r w:rsidR="00AF3A93">
              <w:t>dez</w:t>
            </w:r>
            <w:r>
              <w:t xml:space="preserve">) dias úteis, a contar do recebimento da nota fiscal (ou fatura) com o comprovante de regularidade fiscal da contratada. A cada entrega deverá ser emitia uma nota fiscal para que o pagamento seja </w:t>
            </w:r>
            <w:r>
              <w:rPr>
                <w:spacing w:val="-2"/>
              </w:rPr>
              <w:t>processado.</w:t>
            </w:r>
          </w:p>
          <w:p w14:paraId="3DEFF29F" w14:textId="77777777" w:rsidR="00F65494" w:rsidRDefault="00F65494" w:rsidP="00F65494">
            <w:pPr>
              <w:pStyle w:val="TableParagraph"/>
              <w:spacing w:before="258"/>
              <w:jc w:val="left"/>
              <w:rPr>
                <w:b/>
              </w:rPr>
            </w:pPr>
          </w:p>
          <w:p w14:paraId="393B9A13" w14:textId="77777777" w:rsidR="00F65494" w:rsidRDefault="00F65494" w:rsidP="00F65494">
            <w:pPr>
              <w:pStyle w:val="TableParagraph"/>
              <w:spacing w:before="0"/>
              <w:ind w:left="109"/>
              <w:jc w:val="both"/>
              <w:rPr>
                <w:b/>
              </w:rPr>
            </w:pPr>
            <w:r>
              <w:rPr>
                <w:b/>
              </w:rPr>
              <w:t>Prova</w:t>
            </w:r>
            <w:r>
              <w:rPr>
                <w:b/>
                <w:spacing w:val="-7"/>
              </w:rPr>
              <w:t xml:space="preserve"> </w:t>
            </w:r>
            <w:r>
              <w:rPr>
                <w:b/>
              </w:rPr>
              <w:t>de</w:t>
            </w:r>
            <w:r>
              <w:rPr>
                <w:b/>
                <w:spacing w:val="-6"/>
              </w:rPr>
              <w:t xml:space="preserve"> </w:t>
            </w:r>
            <w:r>
              <w:rPr>
                <w:b/>
              </w:rPr>
              <w:t>regularidade</w:t>
            </w:r>
            <w:r>
              <w:rPr>
                <w:b/>
                <w:spacing w:val="-6"/>
              </w:rPr>
              <w:t xml:space="preserve"> </w:t>
            </w:r>
            <w:r>
              <w:rPr>
                <w:b/>
                <w:spacing w:val="-2"/>
              </w:rPr>
              <w:t>fiscal</w:t>
            </w:r>
          </w:p>
          <w:p w14:paraId="3E929C5A" w14:textId="77777777" w:rsidR="00F65494" w:rsidRDefault="00F65494" w:rsidP="00F65494">
            <w:pPr>
              <w:pStyle w:val="TableParagraph"/>
              <w:spacing w:before="120"/>
              <w:ind w:left="109" w:right="164"/>
              <w:jc w:val="both"/>
            </w:pPr>
            <w:r>
              <w:t>A regularidade fiscal pode ser provada pela apresentação dos documentos constantes no art. 68 da Lei Federal n° 14.133/21, quando não for possível consultar aos sistemas oficiais.</w:t>
            </w:r>
          </w:p>
          <w:p w14:paraId="1984ED2F" w14:textId="77777777" w:rsidR="00F65494" w:rsidRDefault="00F65494" w:rsidP="00F65494">
            <w:pPr>
              <w:pStyle w:val="TableParagraph"/>
              <w:spacing w:before="222"/>
              <w:jc w:val="left"/>
              <w:rPr>
                <w:b/>
              </w:rPr>
            </w:pPr>
          </w:p>
          <w:p w14:paraId="1B8BD84D" w14:textId="77777777" w:rsidR="00F65494" w:rsidRDefault="00F65494" w:rsidP="00F65494">
            <w:pPr>
              <w:pStyle w:val="TableParagraph"/>
              <w:spacing w:before="0"/>
              <w:ind w:left="109" w:right="165"/>
              <w:jc w:val="both"/>
              <w:rPr>
                <w:b/>
              </w:rPr>
            </w:pPr>
            <w:r>
              <w:rPr>
                <w:b/>
              </w:rPr>
              <w:t xml:space="preserve">Recolhimento de Imposto de Renda segundo a Instrução Normativa RFD </w:t>
            </w:r>
            <w:r>
              <w:rPr>
                <w:b/>
                <w:spacing w:val="-2"/>
              </w:rPr>
              <w:t>2145/2023</w:t>
            </w:r>
          </w:p>
          <w:p w14:paraId="64CBBB2A" w14:textId="5EF5CC9A" w:rsidR="00F65494" w:rsidRDefault="00F65494" w:rsidP="00F65494">
            <w:pPr>
              <w:pStyle w:val="TableParagraph"/>
              <w:spacing w:before="194"/>
              <w:ind w:left="109"/>
              <w:jc w:val="left"/>
              <w:rPr>
                <w:b/>
              </w:rPr>
            </w:pPr>
            <w:r>
              <w:t xml:space="preserve">Caso o licitante não seja optante pelo Simples Nacional ou MEI, será retido o valor referente ao Imposto de Renda em relação ao valor total apresentado na </w:t>
            </w:r>
            <w:r>
              <w:lastRenderedPageBreak/>
              <w:t>NF-e de 1,2% para produtos e 4,8% para serviços.</w:t>
            </w:r>
          </w:p>
        </w:tc>
      </w:tr>
      <w:tr w:rsidR="00F65494" w14:paraId="22AE2690" w14:textId="77777777" w:rsidTr="00C2650F">
        <w:trPr>
          <w:trHeight w:val="922"/>
        </w:trPr>
        <w:tc>
          <w:tcPr>
            <w:tcW w:w="2362" w:type="dxa"/>
          </w:tcPr>
          <w:p w14:paraId="13A16D81" w14:textId="0E0A2035" w:rsidR="00F65494" w:rsidRDefault="00F65494" w:rsidP="00F65494">
            <w:pPr>
              <w:pStyle w:val="TableParagraph"/>
              <w:spacing w:before="194"/>
              <w:ind w:left="569" w:right="554" w:firstLine="116"/>
              <w:jc w:val="left"/>
              <w:rPr>
                <w:b/>
              </w:rPr>
            </w:pPr>
            <w:r>
              <w:rPr>
                <w:b/>
              </w:rPr>
              <w:lastRenderedPageBreak/>
              <w:t>QUAL</w:t>
            </w:r>
            <w:r>
              <w:rPr>
                <w:b/>
                <w:spacing w:val="-13"/>
              </w:rPr>
              <w:t xml:space="preserve"> </w:t>
            </w:r>
            <w:r>
              <w:rPr>
                <w:b/>
              </w:rPr>
              <w:t>A</w:t>
            </w:r>
            <w:r>
              <w:rPr>
                <w:b/>
                <w:spacing w:val="-12"/>
              </w:rPr>
              <w:t xml:space="preserve"> </w:t>
            </w:r>
            <w:r>
              <w:rPr>
                <w:b/>
              </w:rPr>
              <w:t>GARANTIA</w:t>
            </w:r>
            <w:r>
              <w:rPr>
                <w:b/>
                <w:spacing w:val="-13"/>
              </w:rPr>
              <w:t xml:space="preserve"> </w:t>
            </w:r>
            <w:r>
              <w:rPr>
                <w:b/>
              </w:rPr>
              <w:t xml:space="preserve">DO </w:t>
            </w:r>
            <w:r>
              <w:rPr>
                <w:b/>
                <w:spacing w:val="-2"/>
              </w:rPr>
              <w:t>CONTRATO?</w:t>
            </w:r>
          </w:p>
        </w:tc>
        <w:tc>
          <w:tcPr>
            <w:tcW w:w="7206" w:type="dxa"/>
          </w:tcPr>
          <w:p w14:paraId="35824614" w14:textId="77777777" w:rsidR="00F65494" w:rsidRDefault="00F65494" w:rsidP="00F65494">
            <w:pPr>
              <w:pStyle w:val="TableParagraph"/>
              <w:spacing w:before="61"/>
              <w:jc w:val="left"/>
              <w:rPr>
                <w:b/>
              </w:rPr>
            </w:pPr>
          </w:p>
          <w:p w14:paraId="32F2AB9B" w14:textId="61C74947" w:rsidR="00F65494" w:rsidRDefault="00F65494" w:rsidP="00F65494">
            <w:pPr>
              <w:pStyle w:val="TableParagraph"/>
              <w:spacing w:before="124"/>
              <w:ind w:left="109"/>
              <w:jc w:val="left"/>
              <w:rPr>
                <w:spacing w:val="-2"/>
              </w:rPr>
            </w:pPr>
            <w:r>
              <w:t>Não</w:t>
            </w:r>
            <w:r>
              <w:rPr>
                <w:spacing w:val="-5"/>
              </w:rPr>
              <w:t xml:space="preserve"> </w:t>
            </w:r>
            <w:r>
              <w:t>haverá</w:t>
            </w:r>
            <w:r>
              <w:rPr>
                <w:spacing w:val="-5"/>
              </w:rPr>
              <w:t xml:space="preserve"> </w:t>
            </w:r>
            <w:r>
              <w:t>garantia</w:t>
            </w:r>
            <w:r>
              <w:rPr>
                <w:spacing w:val="-5"/>
              </w:rPr>
              <w:t xml:space="preserve"> </w:t>
            </w:r>
            <w:r>
              <w:t>contratual</w:t>
            </w:r>
            <w:r>
              <w:rPr>
                <w:spacing w:val="-5"/>
              </w:rPr>
              <w:t xml:space="preserve"> </w:t>
            </w:r>
            <w:r>
              <w:t>em</w:t>
            </w:r>
            <w:r>
              <w:rPr>
                <w:spacing w:val="-5"/>
              </w:rPr>
              <w:t xml:space="preserve"> </w:t>
            </w:r>
            <w:r>
              <w:t>razão</w:t>
            </w:r>
            <w:r>
              <w:rPr>
                <w:spacing w:val="-5"/>
              </w:rPr>
              <w:t xml:space="preserve"> </w:t>
            </w:r>
            <w:r>
              <w:t>da</w:t>
            </w:r>
            <w:r>
              <w:rPr>
                <w:spacing w:val="-5"/>
              </w:rPr>
              <w:t xml:space="preserve"> </w:t>
            </w:r>
            <w:r>
              <w:t>baixa</w:t>
            </w:r>
            <w:r>
              <w:rPr>
                <w:spacing w:val="-5"/>
              </w:rPr>
              <w:t xml:space="preserve"> </w:t>
            </w:r>
            <w:r>
              <w:t>complexidade</w:t>
            </w:r>
            <w:r>
              <w:rPr>
                <w:spacing w:val="-5"/>
              </w:rPr>
              <w:t xml:space="preserve"> </w:t>
            </w:r>
            <w:r>
              <w:t>da</w:t>
            </w:r>
            <w:r>
              <w:rPr>
                <w:spacing w:val="-5"/>
              </w:rPr>
              <w:t xml:space="preserve"> </w:t>
            </w:r>
            <w:r>
              <w:rPr>
                <w:spacing w:val="-2"/>
              </w:rPr>
              <w:t>compra.</w:t>
            </w:r>
          </w:p>
        </w:tc>
      </w:tr>
      <w:tr w:rsidR="000B7930" w14:paraId="38E16313" w14:textId="77777777" w:rsidTr="00C2650F">
        <w:trPr>
          <w:trHeight w:val="922"/>
        </w:trPr>
        <w:tc>
          <w:tcPr>
            <w:tcW w:w="2362" w:type="dxa"/>
          </w:tcPr>
          <w:p w14:paraId="374485A4" w14:textId="77777777" w:rsidR="000B7930" w:rsidRDefault="000B7930" w:rsidP="00F65494">
            <w:pPr>
              <w:pStyle w:val="TableParagraph"/>
              <w:spacing w:before="194"/>
              <w:ind w:left="569" w:right="554" w:firstLine="116"/>
              <w:jc w:val="left"/>
              <w:rPr>
                <w:b/>
              </w:rPr>
            </w:pPr>
          </w:p>
        </w:tc>
        <w:tc>
          <w:tcPr>
            <w:tcW w:w="7206" w:type="dxa"/>
          </w:tcPr>
          <w:p w14:paraId="5AC7AA69" w14:textId="77777777" w:rsidR="000B7930" w:rsidRDefault="000B7930" w:rsidP="00F65494">
            <w:pPr>
              <w:pStyle w:val="TableParagraph"/>
              <w:spacing w:before="61"/>
              <w:jc w:val="left"/>
              <w:rPr>
                <w:b/>
              </w:rPr>
            </w:pPr>
          </w:p>
        </w:tc>
      </w:tr>
      <w:tr w:rsidR="000B7930" w14:paraId="5E919BDA" w14:textId="77777777" w:rsidTr="006A6258">
        <w:trPr>
          <w:trHeight w:val="508"/>
        </w:trPr>
        <w:tc>
          <w:tcPr>
            <w:tcW w:w="9568" w:type="dxa"/>
            <w:gridSpan w:val="2"/>
            <w:shd w:val="clear" w:color="auto" w:fill="A5A5A5"/>
          </w:tcPr>
          <w:p w14:paraId="1EC3F4C3" w14:textId="77777777" w:rsidR="000B7930" w:rsidRDefault="000B7930" w:rsidP="006A6258">
            <w:pPr>
              <w:pStyle w:val="TableParagraph"/>
              <w:spacing w:before="123"/>
              <w:ind w:left="11" w:right="3"/>
              <w:rPr>
                <w:b/>
              </w:rPr>
            </w:pPr>
            <w:r>
              <w:rPr>
                <w:b/>
              </w:rPr>
              <w:t>PREVISÃO</w:t>
            </w:r>
            <w:r>
              <w:rPr>
                <w:b/>
                <w:spacing w:val="-8"/>
              </w:rPr>
              <w:t xml:space="preserve"> </w:t>
            </w:r>
            <w:r>
              <w:rPr>
                <w:b/>
                <w:spacing w:val="-2"/>
              </w:rPr>
              <w:t>ORÇAMENTÁRIA</w:t>
            </w:r>
          </w:p>
        </w:tc>
      </w:tr>
      <w:tr w:rsidR="000B7930" w14:paraId="50580935" w14:textId="77777777" w:rsidTr="006A6258">
        <w:trPr>
          <w:trHeight w:val="1945"/>
        </w:trPr>
        <w:tc>
          <w:tcPr>
            <w:tcW w:w="2362" w:type="dxa"/>
          </w:tcPr>
          <w:p w14:paraId="1314F12F" w14:textId="77777777" w:rsidR="000B7930" w:rsidRDefault="000B7930" w:rsidP="006A6258">
            <w:pPr>
              <w:pStyle w:val="TableParagraph"/>
              <w:spacing w:before="0"/>
              <w:jc w:val="left"/>
              <w:rPr>
                <w:b/>
              </w:rPr>
            </w:pPr>
          </w:p>
          <w:p w14:paraId="25755CA3" w14:textId="77777777" w:rsidR="000B7930" w:rsidRDefault="000B7930" w:rsidP="006A6258">
            <w:pPr>
              <w:pStyle w:val="TableParagraph"/>
              <w:spacing w:before="36"/>
              <w:jc w:val="left"/>
              <w:rPr>
                <w:b/>
              </w:rPr>
            </w:pPr>
          </w:p>
          <w:p w14:paraId="226F9469" w14:textId="77777777" w:rsidR="000B7930" w:rsidRDefault="000B7930" w:rsidP="006A6258">
            <w:pPr>
              <w:pStyle w:val="TableParagraph"/>
              <w:spacing w:before="0"/>
              <w:ind w:left="158" w:right="146"/>
              <w:rPr>
                <w:b/>
              </w:rPr>
            </w:pPr>
            <w:r>
              <w:rPr>
                <w:b/>
                <w:spacing w:val="-2"/>
              </w:rPr>
              <w:t xml:space="preserve">DADOS </w:t>
            </w:r>
            <w:r>
              <w:rPr>
                <w:b/>
              </w:rPr>
              <w:t>ORÇAMENTÁRIOS</w:t>
            </w:r>
            <w:r>
              <w:rPr>
                <w:b/>
                <w:spacing w:val="-13"/>
              </w:rPr>
              <w:t xml:space="preserve"> </w:t>
            </w:r>
            <w:r>
              <w:rPr>
                <w:b/>
              </w:rPr>
              <w:t xml:space="preserve">DA </w:t>
            </w:r>
            <w:r>
              <w:rPr>
                <w:b/>
                <w:spacing w:val="-2"/>
              </w:rPr>
              <w:t>CONTRATAÇÃO</w:t>
            </w:r>
          </w:p>
        </w:tc>
        <w:tc>
          <w:tcPr>
            <w:tcW w:w="7206" w:type="dxa"/>
          </w:tcPr>
          <w:p w14:paraId="70949000" w14:textId="77777777" w:rsidR="00A53C5B" w:rsidRDefault="000B7930" w:rsidP="006A6258">
            <w:pPr>
              <w:pStyle w:val="TableParagraph"/>
              <w:spacing w:before="124" w:line="348" w:lineRule="auto"/>
              <w:ind w:left="109"/>
              <w:jc w:val="left"/>
            </w:pPr>
            <w:r w:rsidRPr="0076500A">
              <w:t>Programática:</w:t>
            </w:r>
            <w:r w:rsidR="00A53C5B">
              <w:t xml:space="preserve"> </w:t>
            </w:r>
            <w:r w:rsidR="00A53C5B" w:rsidRPr="00A53C5B">
              <w:t xml:space="preserve">01.001.01.031.0001.2.001.3.3.90.39.00.00. OUTROS SERVIÇOS DE TERCEIROS- PESSOA JURÍDICA </w:t>
            </w:r>
          </w:p>
          <w:p w14:paraId="2D9D46A7" w14:textId="56BA067D" w:rsidR="000B7930" w:rsidRPr="0076500A" w:rsidRDefault="000B7930" w:rsidP="006A6258">
            <w:pPr>
              <w:pStyle w:val="TableParagraph"/>
              <w:spacing w:before="124" w:line="348" w:lineRule="auto"/>
              <w:ind w:left="109"/>
              <w:jc w:val="left"/>
            </w:pPr>
            <w:r w:rsidRPr="0076500A">
              <w:rPr>
                <w:spacing w:val="-5"/>
              </w:rPr>
              <w:t xml:space="preserve"> </w:t>
            </w:r>
            <w:r w:rsidRPr="0076500A">
              <w:t>Fonte</w:t>
            </w:r>
            <w:r w:rsidRPr="0076500A">
              <w:rPr>
                <w:spacing w:val="-5"/>
              </w:rPr>
              <w:t xml:space="preserve"> </w:t>
            </w:r>
            <w:r w:rsidRPr="0076500A">
              <w:t>do</w:t>
            </w:r>
            <w:r w:rsidRPr="0076500A">
              <w:rPr>
                <w:spacing w:val="-5"/>
              </w:rPr>
              <w:t xml:space="preserve"> </w:t>
            </w:r>
            <w:r w:rsidRPr="0076500A">
              <w:t>Recurso:</w:t>
            </w:r>
            <w:r w:rsidRPr="0076500A">
              <w:rPr>
                <w:spacing w:val="-3"/>
              </w:rPr>
              <w:t xml:space="preserve"> </w:t>
            </w:r>
            <w:r w:rsidR="00A53C5B">
              <w:rPr>
                <w:b/>
                <w:bCs/>
                <w:spacing w:val="-3"/>
              </w:rPr>
              <w:t>01001</w:t>
            </w:r>
          </w:p>
          <w:p w14:paraId="05AC4B97" w14:textId="29180C21" w:rsidR="000B7930" w:rsidRPr="0076500A" w:rsidRDefault="000B7930" w:rsidP="006A6258">
            <w:pPr>
              <w:pStyle w:val="TableParagraph"/>
              <w:spacing w:before="0" w:line="268" w:lineRule="exact"/>
              <w:ind w:left="109"/>
              <w:jc w:val="left"/>
            </w:pPr>
            <w:r w:rsidRPr="0076500A">
              <w:rPr>
                <w:spacing w:val="-3"/>
              </w:rPr>
              <w:t xml:space="preserve">Reduzido: </w:t>
            </w:r>
            <w:r w:rsidRPr="0076500A">
              <w:rPr>
                <w:b/>
                <w:bCs/>
                <w:spacing w:val="-3"/>
              </w:rPr>
              <w:t>1</w:t>
            </w:r>
            <w:r w:rsidR="00A53C5B">
              <w:rPr>
                <w:b/>
                <w:bCs/>
                <w:spacing w:val="-3"/>
              </w:rPr>
              <w:t>4</w:t>
            </w:r>
          </w:p>
          <w:p w14:paraId="3DDC87F1" w14:textId="77777777" w:rsidR="000B7930" w:rsidRPr="0076500A" w:rsidRDefault="000B7930" w:rsidP="006A6258">
            <w:pPr>
              <w:pStyle w:val="TableParagraph"/>
              <w:spacing w:before="121"/>
              <w:ind w:left="109" w:right="14"/>
              <w:jc w:val="left"/>
            </w:pPr>
            <w:r w:rsidRPr="0076500A">
              <w:rPr>
                <w:b/>
              </w:rPr>
              <w:t>Obs:</w:t>
            </w:r>
            <w:r w:rsidRPr="0076500A">
              <w:rPr>
                <w:b/>
                <w:spacing w:val="-2"/>
              </w:rPr>
              <w:t xml:space="preserve"> </w:t>
            </w:r>
            <w:r w:rsidRPr="0076500A">
              <w:t>Esses</w:t>
            </w:r>
            <w:r w:rsidRPr="0076500A">
              <w:rPr>
                <w:spacing w:val="-3"/>
              </w:rPr>
              <w:t xml:space="preserve"> </w:t>
            </w:r>
            <w:r w:rsidRPr="0076500A">
              <w:t>dados</w:t>
            </w:r>
            <w:r w:rsidRPr="0076500A">
              <w:rPr>
                <w:spacing w:val="-3"/>
              </w:rPr>
              <w:t xml:space="preserve"> </w:t>
            </w:r>
            <w:r w:rsidRPr="0076500A">
              <w:t>estão</w:t>
            </w:r>
            <w:r w:rsidRPr="0076500A">
              <w:rPr>
                <w:spacing w:val="-3"/>
              </w:rPr>
              <w:t xml:space="preserve"> </w:t>
            </w:r>
            <w:r w:rsidRPr="0076500A">
              <w:t>sujeitos</w:t>
            </w:r>
            <w:r w:rsidRPr="0076500A">
              <w:rPr>
                <w:spacing w:val="-3"/>
              </w:rPr>
              <w:t xml:space="preserve"> </w:t>
            </w:r>
            <w:r w:rsidRPr="0076500A">
              <w:t>à</w:t>
            </w:r>
            <w:r w:rsidRPr="0076500A">
              <w:rPr>
                <w:spacing w:val="-3"/>
              </w:rPr>
              <w:t xml:space="preserve"> </w:t>
            </w:r>
            <w:r w:rsidRPr="0076500A">
              <w:t>revisão</w:t>
            </w:r>
            <w:r w:rsidRPr="0076500A">
              <w:rPr>
                <w:spacing w:val="-3"/>
              </w:rPr>
              <w:t xml:space="preserve"> </w:t>
            </w:r>
            <w:r w:rsidRPr="0076500A">
              <w:t>por</w:t>
            </w:r>
            <w:r w:rsidRPr="0076500A">
              <w:rPr>
                <w:spacing w:val="-3"/>
              </w:rPr>
              <w:t xml:space="preserve"> </w:t>
            </w:r>
            <w:r w:rsidRPr="0076500A">
              <w:t>ocasião</w:t>
            </w:r>
            <w:r w:rsidRPr="0076500A">
              <w:rPr>
                <w:spacing w:val="-3"/>
              </w:rPr>
              <w:t xml:space="preserve"> </w:t>
            </w:r>
            <w:r w:rsidRPr="0076500A">
              <w:t>da</w:t>
            </w:r>
            <w:r w:rsidRPr="0076500A">
              <w:rPr>
                <w:spacing w:val="-3"/>
              </w:rPr>
              <w:t xml:space="preserve"> </w:t>
            </w:r>
            <w:r w:rsidRPr="0076500A">
              <w:t>emissão</w:t>
            </w:r>
            <w:r w:rsidRPr="0076500A">
              <w:rPr>
                <w:spacing w:val="-3"/>
              </w:rPr>
              <w:t xml:space="preserve"> </w:t>
            </w:r>
            <w:r w:rsidRPr="0076500A">
              <w:t>do</w:t>
            </w:r>
            <w:r w:rsidRPr="0076500A">
              <w:rPr>
                <w:spacing w:val="-3"/>
              </w:rPr>
              <w:t xml:space="preserve"> </w:t>
            </w:r>
            <w:r w:rsidRPr="0076500A">
              <w:t>atestado de disponibilidade orçamentária.</w:t>
            </w:r>
          </w:p>
        </w:tc>
      </w:tr>
    </w:tbl>
    <w:p w14:paraId="24BCB8F0" w14:textId="77777777" w:rsidR="00B91DE0" w:rsidRPr="00DF4E7B" w:rsidRDefault="00B91DE0" w:rsidP="00DF4E7B">
      <w:pPr>
        <w:sectPr w:rsidR="00B91DE0" w:rsidRPr="00DF4E7B" w:rsidSect="00C9309E">
          <w:headerReference w:type="default" r:id="rId8"/>
          <w:pgSz w:w="11910" w:h="16840"/>
          <w:pgMar w:top="2060" w:right="720" w:bottom="1140" w:left="1020" w:header="558" w:footer="952" w:gutter="0"/>
          <w:cols w:space="720"/>
        </w:sectPr>
      </w:pPr>
    </w:p>
    <w:p w14:paraId="3FB4C48B" w14:textId="77777777" w:rsidR="00B91DE0" w:rsidRDefault="00B91DE0" w:rsidP="00EA3AB8">
      <w:pPr>
        <w:pStyle w:val="Corpodetexto"/>
      </w:pPr>
    </w:p>
    <w:p w14:paraId="4B16ED28" w14:textId="77777777" w:rsidR="00EA3AB8" w:rsidRDefault="00EA3AB8" w:rsidP="00EA3AB8">
      <w:pPr>
        <w:pStyle w:val="Corpodetexto"/>
        <w:spacing w:before="12"/>
      </w:pPr>
    </w:p>
    <w:p w14:paraId="680C4375" w14:textId="77777777" w:rsidR="00572954" w:rsidRPr="000F11A0" w:rsidRDefault="00572954" w:rsidP="00572954">
      <w:pPr>
        <w:pStyle w:val="PADRO"/>
        <w:keepNext w:val="0"/>
        <w:widowControl/>
        <w:numPr>
          <w:ilvl w:val="0"/>
          <w:numId w:val="4"/>
        </w:numPr>
        <w:shd w:val="clear" w:color="auto" w:fill="auto"/>
        <w:spacing w:beforeLines="30" w:before="72" w:afterLines="30" w:after="72" w:line="240" w:lineRule="auto"/>
        <w:ind w:left="0" w:right="-1" w:firstLine="0"/>
        <w:rPr>
          <w:rFonts w:asciiTheme="minorHAnsi" w:hAnsiTheme="minorHAnsi" w:cstheme="minorHAnsi"/>
          <w:b/>
          <w:sz w:val="24"/>
        </w:rPr>
      </w:pPr>
      <w:r w:rsidRPr="000F11A0">
        <w:rPr>
          <w:rFonts w:asciiTheme="minorHAnsi" w:hAnsiTheme="minorHAnsi" w:cstheme="minorHAnsi"/>
          <w:b/>
          <w:sz w:val="24"/>
        </w:rPr>
        <w:t>PARTICIPAÇÃO NA DISPENSA FÍSICA</w:t>
      </w:r>
    </w:p>
    <w:p w14:paraId="3984D13F" w14:textId="77777777" w:rsidR="00572954" w:rsidRPr="00CB3EC7" w:rsidRDefault="00572954" w:rsidP="00572954">
      <w:pPr>
        <w:pStyle w:val="PargrafodaLista"/>
        <w:widowControl/>
        <w:numPr>
          <w:ilvl w:val="1"/>
          <w:numId w:val="4"/>
        </w:numPr>
        <w:autoSpaceDE/>
        <w:autoSpaceDN/>
        <w:spacing w:beforeLines="30" w:before="72" w:afterLines="30" w:after="72"/>
        <w:ind w:left="0" w:right="-1" w:firstLine="0"/>
        <w:rPr>
          <w:rFonts w:asciiTheme="minorHAnsi" w:hAnsiTheme="minorHAnsi" w:cstheme="minorHAnsi"/>
          <w:sz w:val="24"/>
          <w:szCs w:val="24"/>
        </w:rPr>
      </w:pPr>
      <w:r w:rsidRPr="00CB3EC7">
        <w:rPr>
          <w:rFonts w:asciiTheme="minorHAnsi" w:hAnsiTheme="minorHAnsi" w:cstheme="minorHAnsi"/>
          <w:bCs/>
          <w:sz w:val="24"/>
          <w:szCs w:val="24"/>
        </w:rPr>
        <w:t>Poderão participar desta Dispensa de Licitação interessados cujo ramo de atividade seja compatível com o objeto</w:t>
      </w:r>
      <w:r w:rsidRPr="00CB3EC7">
        <w:rPr>
          <w:rFonts w:asciiTheme="minorHAnsi" w:hAnsiTheme="minorHAnsi" w:cstheme="minorHAnsi"/>
          <w:sz w:val="24"/>
          <w:szCs w:val="24"/>
        </w:rPr>
        <w:t>, que atenderem a todas as exigências, inclusive quanto à documentação, constantes deste Aviso de Contratação Direta e seus Anexos.</w:t>
      </w:r>
    </w:p>
    <w:p w14:paraId="375C2D63" w14:textId="77777777" w:rsidR="00572954" w:rsidRPr="00CB3EC7" w:rsidRDefault="00572954" w:rsidP="00572954">
      <w:pPr>
        <w:pStyle w:val="PargrafodaLista"/>
        <w:widowControl/>
        <w:numPr>
          <w:ilvl w:val="1"/>
          <w:numId w:val="4"/>
        </w:numPr>
        <w:autoSpaceDE/>
        <w:autoSpaceDN/>
        <w:spacing w:beforeLines="30" w:before="72" w:afterLines="30" w:after="72"/>
        <w:ind w:left="0" w:right="-1" w:firstLine="0"/>
        <w:rPr>
          <w:rFonts w:asciiTheme="minorHAnsi" w:hAnsiTheme="minorHAnsi" w:cstheme="minorHAnsi"/>
          <w:sz w:val="24"/>
          <w:szCs w:val="24"/>
        </w:rPr>
      </w:pPr>
      <w:r w:rsidRPr="00CB3EC7">
        <w:rPr>
          <w:rFonts w:asciiTheme="minorHAnsi" w:hAnsiTheme="minorHAnsi" w:cstheme="minorHAnsi"/>
          <w:sz w:val="24"/>
          <w:szCs w:val="24"/>
        </w:rPr>
        <w:t>Como requisito para participação na dispensa, o fornecedor deverá manifestar o pleno conhecimento e atendimento às exigências de habilitação previstas neste Aviso.</w:t>
      </w:r>
    </w:p>
    <w:p w14:paraId="6645FE16" w14:textId="291F3171" w:rsidR="00572954" w:rsidRPr="00CB3EC7" w:rsidRDefault="00572954" w:rsidP="00572954">
      <w:pPr>
        <w:pStyle w:val="PargrafodaLista"/>
        <w:widowControl/>
        <w:numPr>
          <w:ilvl w:val="1"/>
          <w:numId w:val="4"/>
        </w:numPr>
        <w:autoSpaceDE/>
        <w:autoSpaceDN/>
        <w:spacing w:beforeLines="30" w:before="72" w:afterLines="30" w:after="72"/>
        <w:ind w:left="0" w:right="-1" w:firstLine="0"/>
        <w:rPr>
          <w:rFonts w:asciiTheme="minorHAnsi" w:hAnsiTheme="minorHAnsi" w:cstheme="minorHAnsi"/>
          <w:sz w:val="24"/>
          <w:szCs w:val="24"/>
        </w:rPr>
      </w:pPr>
      <w:r w:rsidRPr="00CB3EC7">
        <w:rPr>
          <w:rFonts w:asciiTheme="minorHAnsi" w:hAnsiTheme="minorHAnsi" w:cstheme="minorHAnsi"/>
          <w:sz w:val="24"/>
          <w:szCs w:val="24"/>
        </w:rPr>
        <w:t xml:space="preserve">Eventuais dúvidas poderão ser esclarecidas através do Decreto n. </w:t>
      </w:r>
      <w:r w:rsidR="007C59FE" w:rsidRPr="00CB3EC7">
        <w:rPr>
          <w:rFonts w:asciiTheme="minorHAnsi" w:hAnsiTheme="minorHAnsi" w:cstheme="minorHAnsi"/>
          <w:sz w:val="24"/>
          <w:szCs w:val="24"/>
        </w:rPr>
        <w:t>03</w:t>
      </w:r>
      <w:r w:rsidRPr="00CB3EC7">
        <w:rPr>
          <w:rFonts w:asciiTheme="minorHAnsi" w:hAnsiTheme="minorHAnsi" w:cstheme="minorHAnsi"/>
          <w:sz w:val="24"/>
          <w:szCs w:val="24"/>
        </w:rPr>
        <w:t>/2024 que define o procedimento de Dispensa de Licitação no âmbito d</w:t>
      </w:r>
      <w:r w:rsidR="007C59FE" w:rsidRPr="00CB3EC7">
        <w:rPr>
          <w:rFonts w:asciiTheme="minorHAnsi" w:hAnsiTheme="minorHAnsi" w:cstheme="minorHAnsi"/>
          <w:sz w:val="24"/>
          <w:szCs w:val="24"/>
        </w:rPr>
        <w:t>a</w:t>
      </w:r>
      <w:r w:rsidRPr="00CB3EC7">
        <w:rPr>
          <w:rFonts w:asciiTheme="minorHAnsi" w:hAnsiTheme="minorHAnsi" w:cstheme="minorHAnsi"/>
          <w:sz w:val="24"/>
          <w:szCs w:val="24"/>
        </w:rPr>
        <w:t xml:space="preserve"> </w:t>
      </w:r>
      <w:r w:rsidR="002553D0" w:rsidRPr="00CB3EC7">
        <w:rPr>
          <w:rFonts w:asciiTheme="minorHAnsi" w:hAnsiTheme="minorHAnsi" w:cstheme="minorHAnsi"/>
          <w:sz w:val="24"/>
          <w:szCs w:val="24"/>
        </w:rPr>
        <w:t xml:space="preserve">Câmara </w:t>
      </w:r>
      <w:r w:rsidRPr="00CB3EC7">
        <w:rPr>
          <w:rFonts w:asciiTheme="minorHAnsi" w:hAnsiTheme="minorHAnsi" w:cstheme="minorHAnsi"/>
          <w:sz w:val="24"/>
          <w:szCs w:val="24"/>
        </w:rPr>
        <w:t xml:space="preserve">de Santa Cruz de Monte Castelo. </w:t>
      </w:r>
    </w:p>
    <w:p w14:paraId="26318B01" w14:textId="77777777" w:rsidR="00572954" w:rsidRPr="00CB3EC7" w:rsidRDefault="00572954" w:rsidP="00572954">
      <w:pPr>
        <w:pStyle w:val="PargrafodaLista"/>
        <w:widowControl/>
        <w:numPr>
          <w:ilvl w:val="1"/>
          <w:numId w:val="4"/>
        </w:numPr>
        <w:autoSpaceDE/>
        <w:autoSpaceDN/>
        <w:spacing w:beforeLines="30" w:before="72" w:afterLines="30" w:after="72"/>
        <w:ind w:left="0" w:right="-1" w:firstLine="0"/>
        <w:rPr>
          <w:rFonts w:asciiTheme="minorHAnsi" w:hAnsiTheme="minorHAnsi" w:cstheme="minorHAnsi"/>
          <w:sz w:val="24"/>
          <w:szCs w:val="24"/>
        </w:rPr>
      </w:pPr>
      <w:r w:rsidRPr="00CB3EC7">
        <w:rPr>
          <w:rFonts w:asciiTheme="minorHAnsi" w:hAnsiTheme="minorHAnsi" w:cstheme="minorHAnsi"/>
          <w:sz w:val="24"/>
          <w:szCs w:val="24"/>
        </w:rPr>
        <w:t>Será concedido tratamento diferenciado e simplificado para as microempresas e empresas de pequeno porte, observadas as disposições constantes do art. 4º, caput, da Lei nº 14.133/21, de acordo com o objeto da contratação da presente Dispensa.</w:t>
      </w:r>
    </w:p>
    <w:p w14:paraId="55AE6640" w14:textId="77777777" w:rsidR="00572954" w:rsidRPr="00CB3EC7" w:rsidRDefault="00572954" w:rsidP="00572954">
      <w:pPr>
        <w:numPr>
          <w:ilvl w:val="1"/>
          <w:numId w:val="4"/>
        </w:numPr>
        <w:spacing w:beforeLines="30" w:before="72" w:afterLines="30" w:after="72" w:line="240" w:lineRule="auto"/>
        <w:ind w:left="0" w:right="-1" w:firstLine="0"/>
        <w:jc w:val="both"/>
        <w:rPr>
          <w:rFonts w:cstheme="minorHAnsi"/>
          <w:sz w:val="24"/>
          <w:szCs w:val="24"/>
        </w:rPr>
      </w:pPr>
      <w:r w:rsidRPr="00CB3EC7">
        <w:rPr>
          <w:rFonts w:cstheme="minorHAnsi"/>
          <w:sz w:val="24"/>
          <w:szCs w:val="24"/>
        </w:rPr>
        <w:t>Não poderão participar desta dispensa os fornecedores:</w:t>
      </w:r>
    </w:p>
    <w:p w14:paraId="1E958AA1" w14:textId="77777777" w:rsidR="00572954" w:rsidRPr="00CB3EC7" w:rsidRDefault="00572954" w:rsidP="00572954">
      <w:pPr>
        <w:numPr>
          <w:ilvl w:val="2"/>
          <w:numId w:val="4"/>
        </w:numPr>
        <w:spacing w:beforeLines="30" w:before="72" w:afterLines="30" w:after="72" w:line="240" w:lineRule="auto"/>
        <w:ind w:left="1134" w:right="-1" w:firstLine="0"/>
        <w:jc w:val="both"/>
        <w:rPr>
          <w:rFonts w:cstheme="minorHAnsi"/>
          <w:sz w:val="24"/>
          <w:szCs w:val="24"/>
        </w:rPr>
      </w:pPr>
      <w:r w:rsidRPr="00CB3EC7">
        <w:rPr>
          <w:rFonts w:cstheme="minorHAnsi"/>
          <w:sz w:val="24"/>
          <w:szCs w:val="24"/>
        </w:rPr>
        <w:t>que não atendam às condições deste Aviso de Contratação Direta e seu(s) anexo(s);</w:t>
      </w:r>
    </w:p>
    <w:p w14:paraId="69F4131C" w14:textId="77777777" w:rsidR="00572954" w:rsidRPr="00CB3EC7" w:rsidRDefault="00572954" w:rsidP="00572954">
      <w:pPr>
        <w:numPr>
          <w:ilvl w:val="2"/>
          <w:numId w:val="4"/>
        </w:numPr>
        <w:spacing w:beforeLines="30" w:before="72" w:afterLines="30" w:after="72" w:line="240" w:lineRule="auto"/>
        <w:ind w:left="1134" w:right="-1" w:firstLine="0"/>
        <w:jc w:val="both"/>
        <w:rPr>
          <w:rFonts w:cstheme="minorHAnsi"/>
          <w:sz w:val="24"/>
          <w:szCs w:val="24"/>
        </w:rPr>
      </w:pPr>
      <w:r w:rsidRPr="00CB3EC7">
        <w:rPr>
          <w:rFonts w:cstheme="minorHAnsi"/>
          <w:sz w:val="24"/>
          <w:szCs w:val="24"/>
        </w:rPr>
        <w:t>estrangeiros que não tenham representação legal no Brasil com poderes expressos para receber citação e responder administrativa ou judicialmente;</w:t>
      </w:r>
    </w:p>
    <w:p w14:paraId="538E0418" w14:textId="77777777" w:rsidR="00572954" w:rsidRPr="00CB3EC7" w:rsidRDefault="00572954" w:rsidP="00572954">
      <w:pPr>
        <w:numPr>
          <w:ilvl w:val="2"/>
          <w:numId w:val="4"/>
        </w:numPr>
        <w:spacing w:beforeLines="30" w:before="72" w:afterLines="30" w:after="72" w:line="240" w:lineRule="auto"/>
        <w:ind w:left="1134" w:right="-1" w:firstLine="0"/>
        <w:jc w:val="both"/>
        <w:rPr>
          <w:rFonts w:cstheme="minorHAnsi"/>
          <w:sz w:val="24"/>
          <w:szCs w:val="24"/>
        </w:rPr>
      </w:pPr>
      <w:r w:rsidRPr="00CB3EC7">
        <w:rPr>
          <w:rFonts w:cstheme="minorHAnsi"/>
          <w:sz w:val="24"/>
          <w:szCs w:val="24"/>
        </w:rPr>
        <w:t>que se enquadrem nas seguintes vedações:</w:t>
      </w:r>
    </w:p>
    <w:p w14:paraId="0A3FEE47" w14:textId="77777777" w:rsidR="00572954" w:rsidRPr="0017024A" w:rsidRDefault="00572954" w:rsidP="00572954">
      <w:pPr>
        <w:numPr>
          <w:ilvl w:val="3"/>
          <w:numId w:val="5"/>
        </w:numPr>
        <w:spacing w:beforeLines="30" w:before="72" w:afterLines="30" w:after="72" w:line="240" w:lineRule="auto"/>
        <w:ind w:left="1701" w:right="-1" w:firstLine="0"/>
        <w:jc w:val="both"/>
        <w:rPr>
          <w:rFonts w:cstheme="minorHAnsi"/>
          <w:color w:val="000000" w:themeColor="text1"/>
          <w:sz w:val="24"/>
          <w:szCs w:val="24"/>
        </w:rPr>
      </w:pPr>
      <w:r w:rsidRPr="00CB3EC7">
        <w:rPr>
          <w:rFonts w:cstheme="minorHAnsi"/>
          <w:sz w:val="24"/>
          <w:szCs w:val="24"/>
        </w:rPr>
        <w:t xml:space="preserve">autor do anteprojeto, do projeto básico ou do projeto executivo, pessoa física ou jurídica, quando a contratação versar sobre obra, serviços ou fornecimento </w:t>
      </w:r>
      <w:r w:rsidRPr="0017024A">
        <w:rPr>
          <w:rFonts w:cstheme="minorHAnsi"/>
          <w:color w:val="000000"/>
          <w:sz w:val="24"/>
          <w:szCs w:val="24"/>
        </w:rPr>
        <w:t>de bens a ele relacionados;</w:t>
      </w:r>
    </w:p>
    <w:p w14:paraId="51A4E04D" w14:textId="77777777" w:rsidR="00572954" w:rsidRPr="0017024A" w:rsidRDefault="00572954" w:rsidP="00572954">
      <w:pPr>
        <w:numPr>
          <w:ilvl w:val="3"/>
          <w:numId w:val="5"/>
        </w:numPr>
        <w:spacing w:beforeLines="30" w:before="72" w:afterLines="30" w:after="72" w:line="240" w:lineRule="auto"/>
        <w:ind w:left="1701" w:right="-1" w:firstLine="0"/>
        <w:jc w:val="both"/>
        <w:rPr>
          <w:rFonts w:cstheme="minorHAnsi"/>
          <w:color w:val="000000" w:themeColor="text1"/>
          <w:sz w:val="24"/>
          <w:szCs w:val="24"/>
        </w:rPr>
      </w:pPr>
      <w:r w:rsidRPr="0017024A">
        <w:rPr>
          <w:rFonts w:cstheme="minorHAns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D3DC0E4" w14:textId="77777777" w:rsidR="00572954" w:rsidRPr="0017024A" w:rsidRDefault="00572954" w:rsidP="00572954">
      <w:pPr>
        <w:numPr>
          <w:ilvl w:val="3"/>
          <w:numId w:val="5"/>
        </w:numPr>
        <w:spacing w:beforeLines="30" w:before="72" w:afterLines="30" w:after="72" w:line="240" w:lineRule="auto"/>
        <w:ind w:left="1701" w:right="-1" w:firstLine="0"/>
        <w:jc w:val="both"/>
        <w:rPr>
          <w:rFonts w:cstheme="minorHAnsi"/>
          <w:color w:val="000000" w:themeColor="text1"/>
          <w:sz w:val="24"/>
          <w:szCs w:val="24"/>
        </w:rPr>
      </w:pPr>
      <w:r w:rsidRPr="0017024A">
        <w:rPr>
          <w:rFonts w:cstheme="minorHAnsi"/>
          <w:color w:val="000000"/>
          <w:sz w:val="24"/>
          <w:szCs w:val="24"/>
        </w:rPr>
        <w:t>pessoa física ou jurídica que se encontre, ao tempo da contratação, impossibilitada de contratar em decorrência de sanção que lhe foi imposta;</w:t>
      </w:r>
    </w:p>
    <w:p w14:paraId="051DB948" w14:textId="77777777" w:rsidR="00572954" w:rsidRPr="0017024A" w:rsidRDefault="00572954" w:rsidP="00572954">
      <w:pPr>
        <w:numPr>
          <w:ilvl w:val="3"/>
          <w:numId w:val="5"/>
        </w:numPr>
        <w:spacing w:beforeLines="30" w:before="72" w:afterLines="30" w:after="72" w:line="240" w:lineRule="auto"/>
        <w:ind w:left="1701" w:right="-1" w:firstLine="0"/>
        <w:jc w:val="both"/>
        <w:rPr>
          <w:rFonts w:cstheme="minorHAnsi"/>
          <w:color w:val="000000" w:themeColor="text1"/>
          <w:sz w:val="24"/>
          <w:szCs w:val="24"/>
        </w:rPr>
      </w:pPr>
      <w:r w:rsidRPr="0017024A">
        <w:rPr>
          <w:rFonts w:cstheme="minorHAns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0F1591" w14:textId="77777777" w:rsidR="00EA3AB8" w:rsidRPr="0017024A" w:rsidRDefault="00572954" w:rsidP="00572954">
      <w:pPr>
        <w:rPr>
          <w:rFonts w:cstheme="minorHAnsi"/>
          <w:color w:val="000000"/>
          <w:sz w:val="24"/>
          <w:szCs w:val="24"/>
        </w:rPr>
      </w:pPr>
      <w:r w:rsidRPr="0017024A">
        <w:rPr>
          <w:rFonts w:cstheme="minorHAnsi"/>
          <w:color w:val="000000"/>
          <w:sz w:val="24"/>
          <w:szCs w:val="24"/>
        </w:rPr>
        <w:t>empresas controladoras, controladas ou coligadas, nos termos da </w:t>
      </w:r>
      <w:hyperlink r:id="rId9" w:history="1">
        <w:r w:rsidRPr="0017024A">
          <w:rPr>
            <w:rStyle w:val="Hyperlink"/>
            <w:rFonts w:eastAsia="Calibri" w:cstheme="minorHAnsi"/>
            <w:sz w:val="24"/>
            <w:szCs w:val="24"/>
          </w:rPr>
          <w:t>Lei nº 6.404, de 15 de dezembro de 1976</w:t>
        </w:r>
      </w:hyperlink>
      <w:r w:rsidRPr="0017024A">
        <w:rPr>
          <w:rFonts w:cstheme="minorHAnsi"/>
          <w:color w:val="000000"/>
          <w:sz w:val="24"/>
          <w:szCs w:val="24"/>
        </w:rPr>
        <w:t>, concorrendo entre si;</w:t>
      </w:r>
    </w:p>
    <w:p w14:paraId="639B0AEB" w14:textId="77777777" w:rsidR="00572954" w:rsidRPr="00E01D8A" w:rsidRDefault="00572954" w:rsidP="00572954">
      <w:pPr>
        <w:numPr>
          <w:ilvl w:val="3"/>
          <w:numId w:val="5"/>
        </w:numPr>
        <w:spacing w:beforeLines="30" w:before="72" w:afterLines="30" w:after="72" w:line="240" w:lineRule="auto"/>
        <w:ind w:left="1701" w:right="-1" w:firstLine="0"/>
        <w:jc w:val="both"/>
        <w:rPr>
          <w:rFonts w:cstheme="minorHAnsi"/>
          <w:color w:val="000000" w:themeColor="text1"/>
          <w:sz w:val="24"/>
          <w:szCs w:val="24"/>
        </w:rPr>
      </w:pPr>
      <w:r w:rsidRPr="00E01D8A">
        <w:rPr>
          <w:rFonts w:cstheme="minorHAnsi"/>
          <w:color w:val="000000"/>
          <w:sz w:val="24"/>
          <w:szCs w:val="24"/>
        </w:rPr>
        <w:t xml:space="preserve">pessoa física ou jurídica que, nos 5 (cinco) anos anteriores à divulgação do aviso, tenha sido condenada judicialmente, com trânsito em julgado, por exploração de </w:t>
      </w:r>
      <w:r w:rsidRPr="00E01D8A">
        <w:rPr>
          <w:rFonts w:cstheme="minorHAnsi"/>
          <w:color w:val="000000"/>
          <w:sz w:val="24"/>
          <w:szCs w:val="24"/>
        </w:rPr>
        <w:lastRenderedPageBreak/>
        <w:t>trabalho infantil, por submissão de trabalhadores a condições análogas às de escravo ou por contratação de adolescentes nos casos vedados pela legislação trabalhista.</w:t>
      </w:r>
    </w:p>
    <w:p w14:paraId="4DFED6F3" w14:textId="77777777" w:rsidR="00572954" w:rsidRPr="00E01D8A" w:rsidRDefault="00572954" w:rsidP="00572954">
      <w:pPr>
        <w:numPr>
          <w:ilvl w:val="3"/>
          <w:numId w:val="4"/>
        </w:numPr>
        <w:spacing w:beforeLines="30" w:before="72" w:afterLines="30" w:after="72" w:line="240" w:lineRule="auto"/>
        <w:ind w:left="1701" w:right="-1" w:firstLine="0"/>
        <w:jc w:val="both"/>
        <w:rPr>
          <w:rFonts w:cstheme="minorHAnsi"/>
          <w:color w:val="000000" w:themeColor="text1"/>
          <w:sz w:val="24"/>
          <w:szCs w:val="24"/>
        </w:rPr>
      </w:pPr>
      <w:r w:rsidRPr="00E01D8A">
        <w:rPr>
          <w:rFonts w:cstheme="minorHAnsi"/>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489129A" w14:textId="77777777" w:rsidR="00572954" w:rsidRPr="00E01D8A" w:rsidRDefault="00572954" w:rsidP="00572954">
      <w:pPr>
        <w:numPr>
          <w:ilvl w:val="2"/>
          <w:numId w:val="4"/>
        </w:numPr>
        <w:spacing w:beforeLines="30" w:before="72" w:afterLines="30" w:after="72" w:line="240" w:lineRule="auto"/>
        <w:ind w:left="1134" w:right="-1" w:firstLine="0"/>
        <w:jc w:val="both"/>
        <w:rPr>
          <w:rFonts w:cstheme="minorHAnsi"/>
          <w:color w:val="000000" w:themeColor="text1"/>
          <w:sz w:val="24"/>
          <w:szCs w:val="24"/>
        </w:rPr>
      </w:pPr>
      <w:bookmarkStart w:id="6" w:name="_Hlk125638637"/>
      <w:r w:rsidRPr="00E01D8A">
        <w:rPr>
          <w:rFonts w:cstheme="minorHAnsi"/>
          <w:color w:val="000000"/>
          <w:sz w:val="24"/>
          <w:szCs w:val="24"/>
        </w:rPr>
        <w:t>organizações da Sociedade Civil de Interesse Público - OSCIP, atuando nessa condição (Acórdão nº 746/2014-TCU-Plenário);</w:t>
      </w:r>
    </w:p>
    <w:p w14:paraId="599B6E1E" w14:textId="77777777" w:rsidR="00572954" w:rsidRPr="00E01D8A" w:rsidRDefault="00572954" w:rsidP="00572954">
      <w:pPr>
        <w:numPr>
          <w:ilvl w:val="2"/>
          <w:numId w:val="4"/>
        </w:numPr>
        <w:spacing w:beforeLines="30" w:before="72" w:afterLines="30" w:after="72" w:line="240" w:lineRule="auto"/>
        <w:ind w:left="1134" w:right="-1" w:firstLine="0"/>
        <w:jc w:val="both"/>
        <w:rPr>
          <w:rFonts w:cstheme="minorHAnsi"/>
          <w:color w:val="000000" w:themeColor="text1"/>
          <w:sz w:val="24"/>
          <w:szCs w:val="24"/>
        </w:rPr>
      </w:pPr>
      <w:r w:rsidRPr="00E01D8A">
        <w:rPr>
          <w:rFonts w:cstheme="minorHAnsi"/>
          <w:color w:val="000000" w:themeColor="text1"/>
          <w:sz w:val="24"/>
          <w:szCs w:val="24"/>
        </w:rPr>
        <w:t>empresa declarada inidônea por qualquer Órgão da Administração Pública direta ou indireta, Federal, Estadual, Municipal ou do Distrito Federal;</w:t>
      </w:r>
    </w:p>
    <w:p w14:paraId="3ADC5C60" w14:textId="77777777" w:rsidR="00572954" w:rsidRPr="00E01D8A" w:rsidRDefault="00572954" w:rsidP="00572954">
      <w:pPr>
        <w:numPr>
          <w:ilvl w:val="2"/>
          <w:numId w:val="4"/>
        </w:numPr>
        <w:spacing w:beforeLines="30" w:before="72" w:afterLines="30" w:after="72" w:line="240" w:lineRule="auto"/>
        <w:ind w:left="1134" w:right="-1" w:firstLine="0"/>
        <w:jc w:val="both"/>
        <w:rPr>
          <w:rFonts w:cstheme="minorHAnsi"/>
          <w:color w:val="000000" w:themeColor="text1"/>
          <w:sz w:val="24"/>
          <w:szCs w:val="24"/>
        </w:rPr>
      </w:pPr>
      <w:r w:rsidRPr="00E01D8A">
        <w:rPr>
          <w:rFonts w:cstheme="minorHAnsi"/>
          <w:color w:val="000000" w:themeColor="text1"/>
          <w:sz w:val="24"/>
          <w:szCs w:val="24"/>
        </w:rPr>
        <w:t>empresa suspensa ou impedida de licitar ou contratar com a Administração Pública no âmbito do Estado do Paraná;</w:t>
      </w:r>
    </w:p>
    <w:p w14:paraId="32D0A2CC" w14:textId="7439F8A9" w:rsidR="00572954" w:rsidRPr="00E01D8A" w:rsidRDefault="00572954" w:rsidP="00572954">
      <w:pPr>
        <w:numPr>
          <w:ilvl w:val="2"/>
          <w:numId w:val="4"/>
        </w:numPr>
        <w:spacing w:beforeLines="30" w:before="72" w:afterLines="30" w:after="72" w:line="240" w:lineRule="auto"/>
        <w:ind w:left="1134" w:right="-1" w:firstLine="0"/>
        <w:jc w:val="both"/>
        <w:rPr>
          <w:rFonts w:cstheme="minorHAnsi"/>
          <w:color w:val="000000" w:themeColor="text1"/>
          <w:sz w:val="24"/>
          <w:szCs w:val="24"/>
        </w:rPr>
      </w:pPr>
      <w:r w:rsidRPr="00E01D8A">
        <w:rPr>
          <w:rFonts w:cstheme="minorHAnsi"/>
          <w:color w:val="000000" w:themeColor="text1"/>
          <w:sz w:val="24"/>
          <w:szCs w:val="24"/>
        </w:rPr>
        <w:t xml:space="preserve">empresas impedidas de licitar ou contratar com </w:t>
      </w:r>
      <w:r w:rsidR="00CE4BD1">
        <w:rPr>
          <w:rFonts w:cstheme="minorHAnsi"/>
          <w:color w:val="000000" w:themeColor="text1"/>
          <w:sz w:val="24"/>
          <w:szCs w:val="24"/>
        </w:rPr>
        <w:t>a Câmara Municipal de Santa Cruz de Monte Castelo/PR</w:t>
      </w:r>
      <w:r w:rsidRPr="00CE4BD1">
        <w:rPr>
          <w:rFonts w:cstheme="minorHAnsi"/>
          <w:sz w:val="24"/>
          <w:szCs w:val="24"/>
        </w:rPr>
        <w:t>.</w:t>
      </w:r>
    </w:p>
    <w:p w14:paraId="0902305F" w14:textId="77777777" w:rsidR="00572954" w:rsidRPr="007C1183" w:rsidRDefault="00572954" w:rsidP="00572954">
      <w:pPr>
        <w:spacing w:beforeLines="30" w:before="72" w:afterLines="30" w:after="72"/>
        <w:ind w:right="-1"/>
        <w:jc w:val="both"/>
        <w:rPr>
          <w:rFonts w:cstheme="minorHAnsi"/>
          <w:color w:val="000000" w:themeColor="text1"/>
          <w:sz w:val="24"/>
          <w:szCs w:val="24"/>
        </w:rPr>
      </w:pPr>
    </w:p>
    <w:bookmarkEnd w:id="6"/>
    <w:p w14:paraId="34067232" w14:textId="77777777" w:rsidR="00572954" w:rsidRPr="007C1183" w:rsidRDefault="00572954" w:rsidP="00572954">
      <w:pPr>
        <w:pStyle w:val="Nivel01"/>
        <w:spacing w:beforeLines="30" w:before="72" w:afterLines="30" w:after="72" w:line="240" w:lineRule="auto"/>
        <w:ind w:left="360" w:right="-1" w:hanging="360"/>
        <w:rPr>
          <w:rFonts w:asciiTheme="minorHAnsi" w:hAnsiTheme="minorHAnsi" w:cstheme="minorHAnsi"/>
          <w:sz w:val="24"/>
          <w:szCs w:val="24"/>
        </w:rPr>
      </w:pPr>
      <w:r w:rsidRPr="007C1183">
        <w:rPr>
          <w:rFonts w:asciiTheme="minorHAnsi" w:hAnsiTheme="minorHAnsi" w:cstheme="minorHAnsi"/>
          <w:sz w:val="24"/>
          <w:szCs w:val="24"/>
        </w:rPr>
        <w:t>DO INGRESSO NA DISPUTA E DO CADASTRAMENTO DA PROPOSTA INICIAL</w:t>
      </w:r>
    </w:p>
    <w:p w14:paraId="7657BF27"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3.1. O ingresso do fornecedor na disputa da dispensa eletrônica se dará com o cadastramento de sua proposta inicial, na forma deste item.</w:t>
      </w:r>
    </w:p>
    <w:p w14:paraId="1F4D36F4" w14:textId="40CB160D"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 xml:space="preserve">3.2. Após a divulgação do aviso de contratação direta, o fornecedor interessado deverá encaminhar proposta de preços através do endereço eletrônico </w:t>
      </w:r>
      <w:r w:rsidR="00CC51B8" w:rsidRPr="00AB0317">
        <w:rPr>
          <w:rFonts w:cstheme="minorHAnsi"/>
          <w:b/>
          <w:bCs/>
          <w:sz w:val="24"/>
          <w:szCs w:val="24"/>
        </w:rPr>
        <w:t>c</w:t>
      </w:r>
      <w:r w:rsidRPr="00AB0317">
        <w:rPr>
          <w:rFonts w:cstheme="minorHAnsi"/>
          <w:b/>
          <w:bCs/>
          <w:sz w:val="24"/>
          <w:szCs w:val="24"/>
        </w:rPr>
        <w:t>ompras@cmscmc.pr.gov.br</w:t>
      </w:r>
      <w:r w:rsidRPr="007C1183">
        <w:rPr>
          <w:rFonts w:cstheme="minorHAnsi"/>
          <w:sz w:val="24"/>
          <w:szCs w:val="24"/>
        </w:rPr>
        <w:t xml:space="preserve">, em papel timbrado da empresa, conforme </w:t>
      </w:r>
      <w:r w:rsidRPr="007C1183">
        <w:rPr>
          <w:rFonts w:cstheme="minorHAnsi"/>
          <w:b/>
          <w:bCs/>
          <w:sz w:val="24"/>
          <w:szCs w:val="24"/>
        </w:rPr>
        <w:t>Anexo II</w:t>
      </w:r>
      <w:r w:rsidRPr="007C1183">
        <w:rPr>
          <w:rFonts w:cstheme="minorHAnsi"/>
          <w:sz w:val="24"/>
          <w:szCs w:val="24"/>
        </w:rPr>
        <w:t>,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7041E4D0"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3.2.1. As propostas poderão ser protocoladas junto ao setor de licitações do órgão e serão disponibilizadas imediatamente no portal da transparência.</w:t>
      </w:r>
    </w:p>
    <w:p w14:paraId="2AF3E5EB"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3.2.1. Se a proposta estiver assinada por procurador, deverá ser encaminhada cópia da procuração que conceda tais poderes, e, ainda cópia de documentos de identificação do outorgado.</w:t>
      </w:r>
    </w:p>
    <w:p w14:paraId="69C820A4"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3.2.2. O preço unitário e total dos itens deverá estar expresso em numeral e em moeda corrente nacional (R$), com no máximo 02 (duas) casas decimais.</w:t>
      </w:r>
    </w:p>
    <w:p w14:paraId="3D991D3A"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3.2.3. Em caso de divergência de valores entre o preço unitário e o valor total, prevalecerá o valor unitário.</w:t>
      </w:r>
    </w:p>
    <w:p w14:paraId="36031842"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3.2.4. O fornecedor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66A247C2" w14:textId="795B9895"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3.3. Todas as especificações do objeto contidas na proposta, em especial o preço, vinculam o proponente.</w:t>
      </w:r>
    </w:p>
    <w:p w14:paraId="445512DD"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 xml:space="preserve">3.3.1. Os preços ofertados, tanto na proposta inicial, quanto na etapa de lances, serão de exclusiva responsabilidade do fornecedor, não lhe assistindo o direito de pleitear qualquer alteração, sob alegação </w:t>
      </w:r>
      <w:r w:rsidRPr="007C1183">
        <w:rPr>
          <w:rFonts w:cstheme="minorHAnsi"/>
          <w:sz w:val="24"/>
          <w:szCs w:val="24"/>
        </w:rPr>
        <w:lastRenderedPageBreak/>
        <w:t>de erro, omissão ou qualquer outro pretexto.</w:t>
      </w:r>
    </w:p>
    <w:p w14:paraId="0EC19349"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3.4. Se o regime tributário da empresa implicar o recolhimento de tributos em percentuais variáveis, a cotação adequada será a que corresponde à média dos efetivos recolhimentos da empresa nos últimos doze meses.</w:t>
      </w:r>
    </w:p>
    <w:p w14:paraId="333C19AF"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3.5. Independentemente do percentual de tributo inserido na planilha, no pagamento serão retidos na fonte os percentuais estabelecidos na legislação vigente.</w:t>
      </w:r>
    </w:p>
    <w:p w14:paraId="23B210F6"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 xml:space="preserve">3.6. Uma vez enviada a proposta no sistema, os fornecedores </w:t>
      </w:r>
      <w:r w:rsidRPr="007C1183">
        <w:rPr>
          <w:rFonts w:cstheme="minorHAnsi"/>
          <w:sz w:val="24"/>
          <w:szCs w:val="24"/>
          <w:u w:val="single"/>
        </w:rPr>
        <w:t>NÃO</w:t>
      </w:r>
      <w:r w:rsidRPr="007C1183">
        <w:rPr>
          <w:rFonts w:cstheme="minorHAnsi"/>
          <w:sz w:val="24"/>
          <w:szCs w:val="24"/>
        </w:rPr>
        <w:t xml:space="preserve"> poderão removê-la, substituí-la ou modificá-la.</w:t>
      </w:r>
    </w:p>
    <w:p w14:paraId="014184AA" w14:textId="77777777" w:rsidR="00572954" w:rsidRPr="007C1183" w:rsidRDefault="00572954" w:rsidP="00572954">
      <w:pPr>
        <w:pStyle w:val="Cabealho"/>
        <w:widowControl w:val="0"/>
        <w:tabs>
          <w:tab w:val="left" w:pos="0"/>
        </w:tabs>
        <w:suppressAutoHyphens/>
        <w:spacing w:beforeLines="30" w:before="72" w:afterLines="30" w:after="72"/>
        <w:ind w:right="-1"/>
        <w:jc w:val="both"/>
        <w:rPr>
          <w:rFonts w:cstheme="minorHAnsi"/>
          <w:sz w:val="24"/>
          <w:szCs w:val="24"/>
        </w:rPr>
      </w:pPr>
      <w:r w:rsidRPr="007C1183">
        <w:rPr>
          <w:rFonts w:cstheme="minorHAnsi"/>
          <w:sz w:val="24"/>
          <w:szCs w:val="24"/>
        </w:rPr>
        <w:t>3.7. No cadastramento da proposta inicial, o proponente deverá apresentar às seguintes declarações:</w:t>
      </w:r>
    </w:p>
    <w:p w14:paraId="498B1253" w14:textId="77777777" w:rsidR="00572954" w:rsidRPr="007C1183" w:rsidRDefault="00572954" w:rsidP="00572954">
      <w:pPr>
        <w:pStyle w:val="Cabealho"/>
        <w:widowControl w:val="0"/>
        <w:tabs>
          <w:tab w:val="left" w:pos="0"/>
        </w:tabs>
        <w:suppressAutoHyphens/>
        <w:spacing w:beforeLines="30" w:before="72" w:afterLines="30" w:after="72"/>
        <w:ind w:left="708" w:right="-1"/>
        <w:jc w:val="both"/>
        <w:rPr>
          <w:rFonts w:cstheme="minorHAnsi"/>
          <w:sz w:val="24"/>
          <w:szCs w:val="24"/>
        </w:rPr>
      </w:pPr>
      <w:r w:rsidRPr="007C1183">
        <w:rPr>
          <w:rFonts w:cstheme="minorHAnsi"/>
          <w:sz w:val="24"/>
          <w:szCs w:val="24"/>
        </w:rPr>
        <w:t>a) que inexistem fatos impeditivos para licitar ou contratar com a Administração Pública e que até a presente data inexistem fatos impeditivos para sua habilitação no presente processo, ciente da obrigatoriedade de declarar ocorrências posteriores;</w:t>
      </w:r>
    </w:p>
    <w:p w14:paraId="774AC634" w14:textId="77777777" w:rsidR="00572954" w:rsidRPr="007C1183" w:rsidRDefault="00572954" w:rsidP="00572954">
      <w:pPr>
        <w:pStyle w:val="Cabealho"/>
        <w:widowControl w:val="0"/>
        <w:tabs>
          <w:tab w:val="left" w:pos="0"/>
        </w:tabs>
        <w:suppressAutoHyphens/>
        <w:spacing w:beforeLines="30" w:before="72" w:afterLines="30" w:after="72"/>
        <w:ind w:left="708" w:right="-1"/>
        <w:jc w:val="both"/>
        <w:rPr>
          <w:rFonts w:cstheme="minorHAnsi"/>
          <w:sz w:val="24"/>
          <w:szCs w:val="24"/>
        </w:rPr>
      </w:pPr>
      <w:r w:rsidRPr="007C1183">
        <w:rPr>
          <w:rFonts w:cstheme="minorHAnsi"/>
          <w:sz w:val="24"/>
          <w:szCs w:val="24"/>
        </w:rPr>
        <w:t>b) o enquadramento na condição de microempresa e empresa de pequeno porte, nos termos da Lei Complementar nº 123, de 2006;</w:t>
      </w:r>
    </w:p>
    <w:p w14:paraId="0AA2AC35" w14:textId="77777777" w:rsidR="00572954" w:rsidRPr="007C1183" w:rsidRDefault="00572954" w:rsidP="00572954">
      <w:pPr>
        <w:pStyle w:val="Cabealho"/>
        <w:widowControl w:val="0"/>
        <w:tabs>
          <w:tab w:val="left" w:pos="0"/>
        </w:tabs>
        <w:suppressAutoHyphens/>
        <w:spacing w:beforeLines="30" w:before="72" w:afterLines="30" w:after="72"/>
        <w:ind w:left="708" w:right="-1"/>
        <w:jc w:val="both"/>
        <w:rPr>
          <w:rFonts w:cstheme="minorHAnsi"/>
          <w:sz w:val="24"/>
          <w:szCs w:val="24"/>
        </w:rPr>
      </w:pPr>
      <w:r w:rsidRPr="007C1183">
        <w:rPr>
          <w:rFonts w:cstheme="minorHAnsi"/>
          <w:sz w:val="24"/>
          <w:szCs w:val="24"/>
        </w:rPr>
        <w:t>c) que está ciente e concorda com as condições gerais da contratação, constantes no presente Aviso de Contratação Direta e seus Anexos;</w:t>
      </w:r>
    </w:p>
    <w:p w14:paraId="1DB535B6" w14:textId="77777777" w:rsidR="00572954" w:rsidRPr="007C1183" w:rsidRDefault="00572954" w:rsidP="00572954">
      <w:pPr>
        <w:pStyle w:val="Cabealho"/>
        <w:widowControl w:val="0"/>
        <w:tabs>
          <w:tab w:val="left" w:pos="0"/>
        </w:tabs>
        <w:suppressAutoHyphens/>
        <w:spacing w:beforeLines="30" w:before="72" w:afterLines="30" w:after="72"/>
        <w:ind w:left="708" w:right="-1"/>
        <w:jc w:val="both"/>
        <w:rPr>
          <w:rFonts w:cstheme="minorHAnsi"/>
          <w:sz w:val="24"/>
          <w:szCs w:val="24"/>
        </w:rPr>
      </w:pPr>
      <w:r w:rsidRPr="007C1183">
        <w:rPr>
          <w:rFonts w:cstheme="minorHAnsi"/>
          <w:sz w:val="24"/>
          <w:szCs w:val="24"/>
        </w:rPr>
        <w:t xml:space="preserve">d) </w:t>
      </w:r>
      <w:r w:rsidRPr="007C1183">
        <w:rPr>
          <w:rFonts w:cstheme="minorHAnsi"/>
          <w:sz w:val="24"/>
          <w:szCs w:val="24"/>
        </w:rPr>
        <w:tab/>
        <w:t>que assume a responsabilidade pelas transações que forem efetuadas no sistema, assumindo como firmes e verdadeiras;</w:t>
      </w:r>
    </w:p>
    <w:p w14:paraId="4BDA5365" w14:textId="77777777" w:rsidR="00572954" w:rsidRPr="007C1183" w:rsidRDefault="00572954" w:rsidP="00572954">
      <w:pPr>
        <w:pStyle w:val="Cabealho"/>
        <w:widowControl w:val="0"/>
        <w:tabs>
          <w:tab w:val="left" w:pos="0"/>
        </w:tabs>
        <w:suppressAutoHyphens/>
        <w:spacing w:beforeLines="30" w:before="72" w:afterLines="30" w:after="72"/>
        <w:ind w:left="708" w:right="-1"/>
        <w:jc w:val="both"/>
        <w:rPr>
          <w:rFonts w:cstheme="minorHAnsi"/>
          <w:sz w:val="24"/>
          <w:szCs w:val="24"/>
        </w:rPr>
      </w:pPr>
      <w:r w:rsidRPr="007C1183">
        <w:rPr>
          <w:rFonts w:cstheme="minorHAnsi"/>
          <w:sz w:val="24"/>
          <w:szCs w:val="24"/>
        </w:rPr>
        <w:t>e) que cumpre as exigências de reserva de cargos para pessoa com deficiência e para reabilitado da Previdência Social, de que trata o art. 93 da Lei nº 8.213/91;</w:t>
      </w:r>
    </w:p>
    <w:p w14:paraId="11BE2016" w14:textId="77777777" w:rsidR="00572954" w:rsidRPr="007C1183" w:rsidRDefault="00572954" w:rsidP="00572954">
      <w:pPr>
        <w:pStyle w:val="Cabealho"/>
        <w:widowControl w:val="0"/>
        <w:tabs>
          <w:tab w:val="left" w:pos="0"/>
        </w:tabs>
        <w:suppressAutoHyphens/>
        <w:spacing w:beforeLines="30" w:before="72" w:afterLines="30" w:after="72"/>
        <w:ind w:left="708" w:right="-1"/>
        <w:jc w:val="both"/>
        <w:rPr>
          <w:rFonts w:cstheme="minorHAnsi"/>
          <w:sz w:val="24"/>
          <w:szCs w:val="24"/>
        </w:rPr>
      </w:pPr>
      <w:r w:rsidRPr="007C1183">
        <w:rPr>
          <w:rFonts w:cstheme="minorHAnsi"/>
          <w:sz w:val="24"/>
          <w:szCs w:val="24"/>
        </w:rPr>
        <w:t>f) que não emprega menor de 18 anos em trabalho noturno, perigoso ou insalubre e não emprega menor de 16 anos, salvo menor, a partir de 14 anos, na condição de aprendiz, nos termos do inciso VI do art. 68 da Lei nº 14.133/2021.</w:t>
      </w:r>
    </w:p>
    <w:p w14:paraId="02A4EB05" w14:textId="77777777" w:rsidR="00572954" w:rsidRPr="007C1183" w:rsidRDefault="00572954" w:rsidP="00572954">
      <w:pPr>
        <w:pStyle w:val="Cabealho"/>
        <w:widowControl w:val="0"/>
        <w:tabs>
          <w:tab w:val="left" w:pos="0"/>
        </w:tabs>
        <w:suppressAutoHyphens/>
        <w:spacing w:beforeLines="30" w:before="72" w:afterLines="30" w:after="72"/>
        <w:ind w:left="708" w:right="-1"/>
        <w:jc w:val="both"/>
        <w:rPr>
          <w:rFonts w:cstheme="minorHAnsi"/>
          <w:sz w:val="24"/>
          <w:szCs w:val="24"/>
        </w:rPr>
      </w:pPr>
    </w:p>
    <w:p w14:paraId="1D65871D" w14:textId="77777777" w:rsidR="00572954" w:rsidRPr="007C1183" w:rsidRDefault="00572954" w:rsidP="00572954">
      <w:pPr>
        <w:pStyle w:val="PADRO"/>
        <w:keepNext w:val="0"/>
        <w:widowControl/>
        <w:numPr>
          <w:ilvl w:val="0"/>
          <w:numId w:val="6"/>
        </w:numPr>
        <w:shd w:val="clear" w:color="auto" w:fill="auto"/>
        <w:spacing w:beforeLines="30" w:before="72" w:afterLines="30" w:after="72" w:line="240" w:lineRule="auto"/>
        <w:ind w:left="0" w:right="-1" w:firstLine="0"/>
        <w:rPr>
          <w:rFonts w:asciiTheme="minorHAnsi" w:hAnsiTheme="minorHAnsi" w:cstheme="minorHAnsi"/>
          <w:b/>
          <w:sz w:val="24"/>
        </w:rPr>
      </w:pPr>
      <w:r w:rsidRPr="007C1183">
        <w:rPr>
          <w:rFonts w:asciiTheme="minorHAnsi" w:hAnsiTheme="minorHAnsi" w:cstheme="minorHAnsi"/>
          <w:b/>
          <w:sz w:val="24"/>
        </w:rPr>
        <w:t>FASE DE LANCES</w:t>
      </w:r>
    </w:p>
    <w:p w14:paraId="5AFD31AF"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A partir das 08</w:t>
      </w:r>
      <w:r w:rsidRPr="007C1183">
        <w:rPr>
          <w:rFonts w:asciiTheme="minorHAnsi" w:hAnsiTheme="minorHAnsi" w:cstheme="minorHAnsi"/>
          <w:sz w:val="24"/>
          <w:szCs w:val="24"/>
        </w:rPr>
        <w:t xml:space="preserve">h00min </w:t>
      </w:r>
      <w:r w:rsidRPr="007C1183">
        <w:rPr>
          <w:rFonts w:asciiTheme="minorHAnsi" w:hAnsiTheme="minorHAnsi" w:cstheme="minorHAnsi"/>
          <w:color w:val="000000" w:themeColor="text1"/>
          <w:sz w:val="24"/>
          <w:szCs w:val="24"/>
        </w:rPr>
        <w:t>da data estabelecida neste Aviso de Contratação Direta, a sessão pública, representada pelo envio/recebimento de propostas pelo endereço eletrônico indicado ou protocolo direto junto ao setor, será aberta para que os fornecedores iniciem o envio de lances públicos e sucessivos.</w:t>
      </w:r>
    </w:p>
    <w:p w14:paraId="3E67F1B9" w14:textId="7BA7C70D"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iCs/>
          <w:sz w:val="24"/>
          <w:szCs w:val="24"/>
        </w:rPr>
        <w:t xml:space="preserve">O lance deverá ser ofertado pelo valor </w:t>
      </w:r>
      <w:r w:rsidR="005F1C2E" w:rsidRPr="005F1C2E">
        <w:rPr>
          <w:rFonts w:asciiTheme="minorHAnsi" w:hAnsiTheme="minorHAnsi" w:cstheme="minorHAnsi"/>
          <w:iCs/>
          <w:sz w:val="24"/>
          <w:szCs w:val="24"/>
          <w:u w:val="single"/>
        </w:rPr>
        <w:t xml:space="preserve">do </w:t>
      </w:r>
      <w:r w:rsidR="00FF46C6">
        <w:rPr>
          <w:rFonts w:asciiTheme="minorHAnsi" w:hAnsiTheme="minorHAnsi" w:cstheme="minorHAnsi"/>
          <w:iCs/>
          <w:sz w:val="24"/>
          <w:szCs w:val="24"/>
          <w:u w:val="single"/>
        </w:rPr>
        <w:t>lote</w:t>
      </w:r>
      <w:r w:rsidRPr="005F1C2E">
        <w:rPr>
          <w:rFonts w:asciiTheme="minorHAnsi" w:hAnsiTheme="minorHAnsi" w:cstheme="minorHAnsi"/>
          <w:iCs/>
          <w:sz w:val="24"/>
          <w:szCs w:val="24"/>
        </w:rPr>
        <w:t>.</w:t>
      </w:r>
    </w:p>
    <w:p w14:paraId="34B1164E"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O fornecedor somente poderá oferecer valor inferior ou maior percentual de desconto em relação ao último lance por ele ofertado.</w:t>
      </w:r>
    </w:p>
    <w:p w14:paraId="08B18ED9" w14:textId="77777777"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sz w:val="24"/>
          <w:szCs w:val="24"/>
        </w:rPr>
        <w:t>O fornecedor poderá oferecer lances sucessivos iguais ou superiores ao lance que esteja vencendo a disputa, desde que inferiores ao menor por ele ofertado, sendo tais lances definidos como “lances intermediários” para os fins deste Aviso de Contratação Direta.</w:t>
      </w:r>
    </w:p>
    <w:p w14:paraId="1EC1CC83" w14:textId="77777777"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sz w:val="24"/>
          <w:szCs w:val="24"/>
        </w:rPr>
        <w:t>O intervalo mínimo de diferença de valores ou percentuais entre os lances, que incidirá tanto em relação aos lances intermediários quanto em relação ao que cobrir a melhor oferta é de</w:t>
      </w:r>
      <w:r w:rsidRPr="007C1183">
        <w:rPr>
          <w:rFonts w:asciiTheme="minorHAnsi" w:hAnsiTheme="minorHAnsi" w:cstheme="minorHAnsi"/>
          <w:i/>
          <w:iCs/>
          <w:sz w:val="24"/>
          <w:szCs w:val="24"/>
        </w:rPr>
        <w:t xml:space="preserve"> R$ 0,01 (um centavo).</w:t>
      </w:r>
    </w:p>
    <w:p w14:paraId="1AFC5719" w14:textId="77777777"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lastRenderedPageBreak/>
        <w:t>Havendo lances iguais ao menor já ofertado, prevalecerá aquele que for recebido e registrado primeiro no sistema.</w:t>
      </w:r>
    </w:p>
    <w:p w14:paraId="5DA60FBB"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Caso o fornecedor não apresente lances, concorrerá com o valor de sua proposta.</w:t>
      </w:r>
    </w:p>
    <w:p w14:paraId="46B654DF"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Durante o procedimento, os fornecedores serão informados, até as 17h00min do dia, das propostas registradas, com exceção do último dia, em que as propostas serão disponibilizadas no sítio eletrônico do município no momento da constatação de seu recebimento pelo agente responsável.</w:t>
      </w:r>
    </w:p>
    <w:p w14:paraId="5BE2C3FB"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Em caso da proposta ser protocolada junto ao setor de licitações, o órgão promoverá a divulgação no período de até 1 (uma) hora do seu recebimento.</w:t>
      </w:r>
    </w:p>
    <w:p w14:paraId="25854D46"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Imediatamente após o término do envio das propostas, haverá a divulgação das propostas em ordem crescente de classificação.</w:t>
      </w:r>
    </w:p>
    <w:p w14:paraId="05F24F26"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O encerramento da fase de lances ocorrerá de forma automática pontualmente no horário indicado, sem qualquer possibilidade de prorrogação e não havendo tempo aleatório ou mecanismo similar.</w:t>
      </w:r>
    </w:p>
    <w:p w14:paraId="3BD31AAE" w14:textId="77777777" w:rsidR="00572954" w:rsidRPr="007C1183" w:rsidRDefault="00572954" w:rsidP="00572954">
      <w:pPr>
        <w:pStyle w:val="PargrafodaLista"/>
        <w:spacing w:beforeLines="30" w:before="72" w:afterLines="30" w:after="72"/>
        <w:ind w:left="0" w:right="-1"/>
        <w:rPr>
          <w:rFonts w:asciiTheme="minorHAnsi" w:hAnsiTheme="minorHAnsi" w:cstheme="minorHAnsi"/>
          <w:color w:val="000000" w:themeColor="text1"/>
          <w:sz w:val="24"/>
          <w:szCs w:val="24"/>
        </w:rPr>
      </w:pPr>
    </w:p>
    <w:p w14:paraId="2CB34FB1" w14:textId="77777777" w:rsidR="00572954" w:rsidRPr="007C1183" w:rsidRDefault="00572954" w:rsidP="00572954">
      <w:pPr>
        <w:pStyle w:val="PADRO"/>
        <w:keepNext w:val="0"/>
        <w:widowControl/>
        <w:numPr>
          <w:ilvl w:val="0"/>
          <w:numId w:val="6"/>
        </w:numPr>
        <w:shd w:val="clear" w:color="auto" w:fill="auto"/>
        <w:spacing w:beforeLines="30" w:before="72" w:afterLines="30" w:after="72" w:line="240" w:lineRule="auto"/>
        <w:ind w:left="0" w:right="-1" w:firstLine="0"/>
        <w:rPr>
          <w:rFonts w:asciiTheme="minorHAnsi" w:hAnsiTheme="minorHAnsi" w:cstheme="minorHAnsi"/>
          <w:b/>
          <w:sz w:val="24"/>
        </w:rPr>
      </w:pPr>
      <w:r w:rsidRPr="007C1183">
        <w:rPr>
          <w:rFonts w:asciiTheme="minorHAnsi" w:hAnsiTheme="minorHAnsi" w:cstheme="minorHAnsi"/>
          <w:b/>
          <w:sz w:val="24"/>
        </w:rPr>
        <w:t>JULGAMENTO DAS PROPOSTAS DE PREÇOS</w:t>
      </w:r>
    </w:p>
    <w:p w14:paraId="760501E7"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sz w:val="24"/>
          <w:szCs w:val="24"/>
          <w:highlight w:val="white"/>
        </w:rPr>
        <w:t>Encerrado o prazo para envio da proposta e documentação, o órgão ou entidade realizará a verificação de cada uma das propostas recebidas, quanto à adequação ao objeto e preço, declarando a ordem de classificação</w:t>
      </w:r>
      <w:r w:rsidRPr="007C1183">
        <w:rPr>
          <w:rFonts w:asciiTheme="minorHAnsi" w:hAnsiTheme="minorHAnsi" w:cstheme="minorHAnsi"/>
          <w:sz w:val="24"/>
          <w:szCs w:val="24"/>
        </w:rPr>
        <w:t>.</w:t>
      </w:r>
    </w:p>
    <w:p w14:paraId="3926FB7F" w14:textId="77777777" w:rsidR="00572954" w:rsidRPr="007C1183" w:rsidRDefault="00572954" w:rsidP="00572954">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sz w:val="24"/>
          <w:szCs w:val="24"/>
        </w:rPr>
        <w:t>No caso de o preço da proposta vencedora estar acima do estimado pela Administração, o agente condutor negociará com o interessado para tentativa de obtenção de condições mais vantajosas.</w:t>
      </w:r>
    </w:p>
    <w:p w14:paraId="278B054A" w14:textId="77777777"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sz w:val="24"/>
          <w:szCs w:val="24"/>
        </w:rPr>
        <w:t>Será encaminhada contraproposta ao fornecedor que tenha apresentado o melhor preço, para que seja obtida melhor proposta com preço compatível ao estimado pela Administração.</w:t>
      </w:r>
    </w:p>
    <w:p w14:paraId="1B56ACAB" w14:textId="77777777"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72AEC38" w14:textId="77777777"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sz w:val="24"/>
          <w:szCs w:val="24"/>
        </w:rPr>
        <w:t>Em qualquer caso, concluída a negociação, o resultado será registrado na ata do procedimento da dispensa eletrônica.</w:t>
      </w:r>
    </w:p>
    <w:p w14:paraId="74B500D9" w14:textId="77777777" w:rsidR="00572954" w:rsidRPr="007C1183" w:rsidRDefault="00572954" w:rsidP="00572954">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sz w:val="24"/>
          <w:szCs w:val="24"/>
        </w:rPr>
      </w:pPr>
      <w:r w:rsidRPr="007C1183">
        <w:rPr>
          <w:rFonts w:asciiTheme="minorHAnsi" w:hAnsiTheme="minorHAnsi" w:cstheme="minorHAnsi"/>
          <w:sz w:val="24"/>
          <w:szCs w:val="24"/>
        </w:rPr>
        <w:t xml:space="preserve">Estando o preço compatível, será solicitado o envio da proposta ajustada ao valor do último lance ou da negociação, e se necessário, de documentos complementares à decisão. A proposta deverá ser enviada no prazo de até 02 (duas) horas após notificação. </w:t>
      </w:r>
    </w:p>
    <w:p w14:paraId="602C38E5" w14:textId="5779093C" w:rsidR="004C5E30" w:rsidRPr="007C1183" w:rsidRDefault="004C5E30" w:rsidP="004C5E30">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 xml:space="preserve">Será desclassificada a proposta vencedora que: </w:t>
      </w:r>
    </w:p>
    <w:p w14:paraId="4ACFFED0" w14:textId="77777777" w:rsidR="004C5E30" w:rsidRPr="007C1183" w:rsidRDefault="004C5E30" w:rsidP="00FF55B2">
      <w:pPr>
        <w:pStyle w:val="PargrafodaLista"/>
        <w:spacing w:before="0"/>
        <w:ind w:left="360" w:firstLine="0"/>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 xml:space="preserve">5.3.1. </w:t>
      </w:r>
      <w:r w:rsidRPr="007C1183">
        <w:rPr>
          <w:rFonts w:asciiTheme="minorHAnsi" w:hAnsiTheme="minorHAnsi" w:cstheme="minorHAnsi"/>
          <w:color w:val="000000" w:themeColor="text1"/>
          <w:sz w:val="24"/>
          <w:szCs w:val="24"/>
        </w:rPr>
        <w:tab/>
      </w:r>
      <w:bookmarkStart w:id="7" w:name="_Hlk165040048"/>
      <w:r w:rsidRPr="007C1183">
        <w:rPr>
          <w:rFonts w:asciiTheme="minorHAnsi" w:hAnsiTheme="minorHAnsi" w:cstheme="minorHAnsi"/>
          <w:color w:val="000000" w:themeColor="text1"/>
          <w:sz w:val="24"/>
          <w:szCs w:val="24"/>
        </w:rPr>
        <w:t>contiver vícios insanáveis;</w:t>
      </w:r>
    </w:p>
    <w:p w14:paraId="286F5704" w14:textId="77777777" w:rsidR="004C5E30" w:rsidRPr="007C1183" w:rsidRDefault="004C5E30" w:rsidP="00FF55B2">
      <w:pPr>
        <w:pStyle w:val="PargrafodaLista"/>
        <w:spacing w:before="0"/>
        <w:ind w:left="360" w:firstLine="0"/>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 xml:space="preserve">5.3.2. </w:t>
      </w:r>
      <w:r w:rsidRPr="007C1183">
        <w:rPr>
          <w:rFonts w:asciiTheme="minorHAnsi" w:hAnsiTheme="minorHAnsi" w:cstheme="minorHAnsi"/>
          <w:color w:val="000000" w:themeColor="text1"/>
          <w:sz w:val="24"/>
          <w:szCs w:val="24"/>
        </w:rPr>
        <w:tab/>
        <w:t>não obedecer às especificações técnicas pormenorizadas neste aviso ou em seus anexos;</w:t>
      </w:r>
    </w:p>
    <w:p w14:paraId="526A0C0B" w14:textId="77777777" w:rsidR="004C5E30" w:rsidRPr="007C1183" w:rsidRDefault="004C5E30" w:rsidP="00FF55B2">
      <w:pPr>
        <w:pStyle w:val="PargrafodaLista"/>
        <w:spacing w:before="0"/>
        <w:ind w:left="360" w:firstLine="0"/>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 xml:space="preserve">5.3.3. </w:t>
      </w:r>
      <w:r w:rsidRPr="007C1183">
        <w:rPr>
          <w:rFonts w:asciiTheme="minorHAnsi" w:hAnsiTheme="minorHAnsi" w:cstheme="minorHAnsi"/>
          <w:color w:val="000000" w:themeColor="text1"/>
          <w:sz w:val="24"/>
          <w:szCs w:val="24"/>
        </w:rPr>
        <w:tab/>
        <w:t>apresentar preços inexequíveis ou permanecerem acima do preço máximo definido para a contratação;</w:t>
      </w:r>
    </w:p>
    <w:p w14:paraId="495CE8CC" w14:textId="77777777" w:rsidR="004C5E30" w:rsidRPr="007C1183" w:rsidRDefault="004C5E30" w:rsidP="00FF55B2">
      <w:pPr>
        <w:pStyle w:val="PargrafodaLista"/>
        <w:spacing w:before="0"/>
        <w:ind w:left="360" w:firstLine="0"/>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 xml:space="preserve">5.3.4. </w:t>
      </w:r>
      <w:r w:rsidRPr="007C1183">
        <w:rPr>
          <w:rFonts w:asciiTheme="minorHAnsi" w:hAnsiTheme="minorHAnsi" w:cstheme="minorHAnsi"/>
          <w:color w:val="000000" w:themeColor="text1"/>
          <w:sz w:val="24"/>
          <w:szCs w:val="24"/>
        </w:rPr>
        <w:tab/>
        <w:t>não tiverem sua exequibilidade demonstrada, quando exigido pela Administração.</w:t>
      </w:r>
    </w:p>
    <w:p w14:paraId="0C5BBC0B" w14:textId="77777777" w:rsidR="004C5E30" w:rsidRPr="007C1183" w:rsidRDefault="004C5E30" w:rsidP="00FF55B2">
      <w:pPr>
        <w:pStyle w:val="PargrafodaLista"/>
        <w:spacing w:before="0"/>
        <w:ind w:left="360" w:firstLine="0"/>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 xml:space="preserve">5.3.5. </w:t>
      </w:r>
      <w:r w:rsidRPr="007C1183">
        <w:rPr>
          <w:rFonts w:asciiTheme="minorHAnsi" w:hAnsiTheme="minorHAnsi" w:cstheme="minorHAnsi"/>
          <w:color w:val="000000" w:themeColor="text1"/>
          <w:sz w:val="24"/>
          <w:szCs w:val="24"/>
        </w:rPr>
        <w:tab/>
        <w:t>apresentar preços global ou unitários simbólicos, irrisórios ou de valor zero, incompatíveis com os preços dos insumos e de mercado;</w:t>
      </w:r>
    </w:p>
    <w:p w14:paraId="3649B4FC" w14:textId="77777777" w:rsidR="004C5E30" w:rsidRPr="007C1183" w:rsidRDefault="004C5E30" w:rsidP="00FF55B2">
      <w:pPr>
        <w:pStyle w:val="PargrafodaLista"/>
        <w:spacing w:before="0"/>
        <w:ind w:left="360" w:firstLine="0"/>
        <w:rPr>
          <w:rFonts w:asciiTheme="minorHAnsi" w:hAnsiTheme="minorHAnsi" w:cstheme="minorHAnsi"/>
          <w:color w:val="000000" w:themeColor="text1"/>
          <w:sz w:val="24"/>
          <w:szCs w:val="24"/>
        </w:rPr>
      </w:pPr>
      <w:r w:rsidRPr="007C1183">
        <w:rPr>
          <w:rFonts w:asciiTheme="minorHAnsi" w:hAnsiTheme="minorHAnsi" w:cstheme="minorHAnsi"/>
          <w:color w:val="000000" w:themeColor="text1"/>
          <w:sz w:val="24"/>
          <w:szCs w:val="24"/>
        </w:rPr>
        <w:t xml:space="preserve">5.3.6. </w:t>
      </w:r>
      <w:r w:rsidRPr="007C1183">
        <w:rPr>
          <w:rFonts w:asciiTheme="minorHAnsi" w:hAnsiTheme="minorHAnsi" w:cstheme="minorHAnsi"/>
          <w:color w:val="000000" w:themeColor="text1"/>
          <w:sz w:val="24"/>
          <w:szCs w:val="24"/>
        </w:rPr>
        <w:tab/>
        <w:t>apresentar desconformidade com quaisquer outras exigências deste aviso ou seus anexos, desde que insanável.</w:t>
      </w:r>
    </w:p>
    <w:p w14:paraId="6BA538B2" w14:textId="77777777" w:rsidR="004C5E30" w:rsidRPr="007C1183" w:rsidRDefault="004C5E30" w:rsidP="00FF55B2">
      <w:pPr>
        <w:spacing w:after="0"/>
        <w:rPr>
          <w:rFonts w:cstheme="minorHAnsi"/>
          <w:color w:val="000000" w:themeColor="text1"/>
          <w:sz w:val="24"/>
          <w:szCs w:val="24"/>
        </w:rPr>
      </w:pPr>
      <w:r w:rsidRPr="007C1183">
        <w:rPr>
          <w:rFonts w:cstheme="minorHAnsi"/>
          <w:color w:val="000000" w:themeColor="text1"/>
          <w:sz w:val="24"/>
          <w:szCs w:val="24"/>
        </w:rPr>
        <w:lastRenderedPageBreak/>
        <w:t xml:space="preserve">5.4. </w:t>
      </w:r>
      <w:r w:rsidRPr="007C1183">
        <w:rPr>
          <w:rFonts w:cstheme="minorHAnsi"/>
          <w:color w:val="000000" w:themeColor="text1"/>
          <w:sz w:val="24"/>
          <w:szCs w:val="24"/>
        </w:rPr>
        <w:tab/>
        <w:t>Se houver indícios de inexequibilidade da proposta de preço, ou em caso da necessidade de esclarecimentos complementares, poderão ser efetuadas diligências, para que a empresa comprove a exequibilidade da proposta.</w:t>
      </w:r>
    </w:p>
    <w:p w14:paraId="3C7CE685" w14:textId="77777777" w:rsidR="004C5E30" w:rsidRPr="007C1183" w:rsidRDefault="004C5E30" w:rsidP="00FF55B2">
      <w:pPr>
        <w:spacing w:after="0"/>
        <w:rPr>
          <w:rFonts w:cstheme="minorHAnsi"/>
          <w:color w:val="000000" w:themeColor="text1"/>
          <w:sz w:val="24"/>
          <w:szCs w:val="24"/>
        </w:rPr>
      </w:pPr>
      <w:r w:rsidRPr="007C1183">
        <w:rPr>
          <w:rFonts w:cstheme="minorHAnsi"/>
          <w:color w:val="000000" w:themeColor="text1"/>
          <w:sz w:val="24"/>
          <w:szCs w:val="24"/>
        </w:rPr>
        <w:t xml:space="preserve">5.5. </w:t>
      </w:r>
      <w:r w:rsidRPr="007C1183">
        <w:rPr>
          <w:rFonts w:cstheme="minorHAnsi"/>
          <w:color w:val="000000" w:themeColor="text1"/>
          <w:sz w:val="24"/>
          <w:szCs w:val="24"/>
        </w:rPr>
        <w:tab/>
        <w:t>Para fins de análise da proposta quanto ao cumprimento das especificações do objeto, poderá ser colhida a manifestação escrita do setor requisitante do serviço ou da área especializada no objeto.</w:t>
      </w:r>
    </w:p>
    <w:p w14:paraId="1EA45ED9" w14:textId="77777777" w:rsidR="004C5E30" w:rsidRPr="007C1183" w:rsidRDefault="004C5E30" w:rsidP="00FF55B2">
      <w:pPr>
        <w:spacing w:after="0"/>
        <w:rPr>
          <w:rFonts w:cstheme="minorHAnsi"/>
          <w:color w:val="000000" w:themeColor="text1"/>
          <w:sz w:val="24"/>
          <w:szCs w:val="24"/>
        </w:rPr>
      </w:pPr>
      <w:r w:rsidRPr="007C1183">
        <w:rPr>
          <w:rFonts w:cstheme="minorHAnsi"/>
          <w:color w:val="000000" w:themeColor="text1"/>
          <w:sz w:val="24"/>
          <w:szCs w:val="24"/>
        </w:rPr>
        <w:t xml:space="preserve">5.6. </w:t>
      </w:r>
      <w:r w:rsidRPr="007C1183">
        <w:rPr>
          <w:rFonts w:cstheme="minorHAnsi"/>
          <w:color w:val="000000" w:themeColor="text1"/>
          <w:sz w:val="24"/>
          <w:szCs w:val="24"/>
        </w:rPr>
        <w:tab/>
        <w:t>Se a proposta vencedora for desclassificada, será examinada a proposta subsequente, e, assim sucessivamente, respeitada a ordem de classificação.</w:t>
      </w:r>
    </w:p>
    <w:p w14:paraId="22D77F34" w14:textId="77777777" w:rsidR="004C5E30" w:rsidRPr="007C1183" w:rsidRDefault="004C5E30" w:rsidP="00FF55B2">
      <w:pPr>
        <w:spacing w:after="0"/>
        <w:rPr>
          <w:rFonts w:cstheme="minorHAnsi"/>
          <w:color w:val="000000" w:themeColor="text1"/>
          <w:sz w:val="24"/>
          <w:szCs w:val="24"/>
        </w:rPr>
      </w:pPr>
      <w:r w:rsidRPr="007C1183">
        <w:rPr>
          <w:rFonts w:cstheme="minorHAnsi"/>
          <w:color w:val="000000" w:themeColor="text1"/>
          <w:sz w:val="24"/>
          <w:szCs w:val="24"/>
        </w:rPr>
        <w:t xml:space="preserve">5.7. </w:t>
      </w:r>
      <w:r w:rsidRPr="007C1183">
        <w:rPr>
          <w:rFonts w:cstheme="minorHAnsi"/>
          <w:color w:val="000000" w:themeColor="text1"/>
          <w:sz w:val="24"/>
          <w:szCs w:val="24"/>
        </w:rPr>
        <w:tab/>
        <w:t>Havendo necessidade, a sessão será suspensa, informando nova data e horário para a sua continuidade.</w:t>
      </w:r>
    </w:p>
    <w:p w14:paraId="4037B599" w14:textId="77777777" w:rsidR="004C5E30" w:rsidRPr="007C1183" w:rsidRDefault="004C5E30" w:rsidP="00FF55B2">
      <w:pPr>
        <w:spacing w:after="0"/>
        <w:rPr>
          <w:rFonts w:cstheme="minorHAnsi"/>
          <w:color w:val="000000" w:themeColor="text1"/>
          <w:sz w:val="24"/>
          <w:szCs w:val="24"/>
        </w:rPr>
      </w:pPr>
      <w:r w:rsidRPr="007C1183">
        <w:rPr>
          <w:rFonts w:cstheme="minorHAnsi"/>
          <w:color w:val="000000" w:themeColor="text1"/>
          <w:sz w:val="24"/>
          <w:szCs w:val="24"/>
        </w:rPr>
        <w:t xml:space="preserve">5.8. </w:t>
      </w:r>
      <w:r w:rsidRPr="007C1183">
        <w:rPr>
          <w:rFonts w:cstheme="minorHAnsi"/>
          <w:color w:val="000000" w:themeColor="text1"/>
          <w:sz w:val="24"/>
          <w:szCs w:val="24"/>
        </w:rPr>
        <w:tab/>
        <w:t>Encerrada a análise quanto à aceitação da proposta, se iniciará a fase de habilitação, observado o disposto neste Aviso de Contratação Direta e seus Anexos.</w:t>
      </w:r>
    </w:p>
    <w:p w14:paraId="0B43BD51" w14:textId="77777777" w:rsidR="004C5E30" w:rsidRDefault="004C5E30" w:rsidP="004C5E30">
      <w:pPr>
        <w:spacing w:beforeLines="30" w:before="72" w:afterLines="30" w:after="72"/>
        <w:ind w:right="-1"/>
        <w:rPr>
          <w:rFonts w:cstheme="minorHAnsi"/>
          <w:color w:val="000000" w:themeColor="text1"/>
          <w:sz w:val="21"/>
          <w:szCs w:val="21"/>
        </w:rPr>
      </w:pPr>
    </w:p>
    <w:p w14:paraId="39A7A4ED" w14:textId="39D7D11E" w:rsidR="004C5E30" w:rsidRPr="005E519E" w:rsidRDefault="004C5E30" w:rsidP="004C5E30">
      <w:pPr>
        <w:pStyle w:val="PADRO"/>
        <w:keepNext w:val="0"/>
        <w:widowControl/>
        <w:numPr>
          <w:ilvl w:val="0"/>
          <w:numId w:val="6"/>
        </w:numPr>
        <w:shd w:val="clear" w:color="auto" w:fill="auto"/>
        <w:spacing w:beforeLines="30" w:before="72" w:afterLines="30" w:after="72" w:line="240" w:lineRule="auto"/>
        <w:ind w:left="0" w:right="-1" w:firstLine="0"/>
        <w:rPr>
          <w:rFonts w:asciiTheme="minorHAnsi" w:hAnsiTheme="minorHAnsi" w:cstheme="minorHAnsi"/>
          <w:b/>
          <w:sz w:val="24"/>
        </w:rPr>
      </w:pPr>
      <w:r w:rsidRPr="005E519E">
        <w:rPr>
          <w:rFonts w:asciiTheme="minorHAnsi" w:hAnsiTheme="minorHAnsi" w:cstheme="minorHAnsi"/>
          <w:b/>
          <w:sz w:val="24"/>
        </w:rPr>
        <w:t>HABILITAÇÃO</w:t>
      </w:r>
    </w:p>
    <w:p w14:paraId="6F6EFC80" w14:textId="77777777" w:rsidR="004C5E30" w:rsidRPr="005E519E" w:rsidRDefault="004C5E30" w:rsidP="002B0076">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b/>
          <w:sz w:val="24"/>
          <w:szCs w:val="24"/>
          <w:lang w:eastAsia="ar-SA"/>
        </w:rPr>
      </w:pPr>
      <w:r w:rsidRPr="005E519E">
        <w:rPr>
          <w:rFonts w:asciiTheme="minorHAnsi" w:hAnsiTheme="minorHAnsi" w:cstheme="minorHAnsi"/>
          <w:sz w:val="24"/>
          <w:szCs w:val="24"/>
          <w:lang w:eastAsia="ar-SA"/>
        </w:rPr>
        <w:t xml:space="preserve">Os </w:t>
      </w:r>
      <w:r w:rsidRPr="005E519E">
        <w:rPr>
          <w:rFonts w:asciiTheme="minorHAnsi" w:hAnsiTheme="minorHAnsi" w:cstheme="minorHAnsi"/>
          <w:color w:val="000000"/>
          <w:sz w:val="24"/>
          <w:szCs w:val="24"/>
        </w:rPr>
        <w:t>documentos</w:t>
      </w:r>
      <w:r w:rsidRPr="005E519E">
        <w:rPr>
          <w:rFonts w:asciiTheme="minorHAnsi" w:hAnsiTheme="minorHAnsi" w:cstheme="minorHAnsi"/>
          <w:sz w:val="24"/>
          <w:szCs w:val="24"/>
          <w:lang w:eastAsia="ar-SA"/>
        </w:rPr>
        <w:t xml:space="preserve"> a serem apresentados para fins de habilitação constam do </w:t>
      </w:r>
      <w:r w:rsidRPr="005E519E">
        <w:rPr>
          <w:rFonts w:asciiTheme="minorHAnsi" w:hAnsiTheme="minorHAnsi" w:cstheme="minorHAnsi"/>
          <w:b/>
          <w:sz w:val="24"/>
          <w:szCs w:val="24"/>
          <w:lang w:eastAsia="ar-SA"/>
        </w:rPr>
        <w:t xml:space="preserve">ANEXO I – DOCUMENTAÇÃO EXIGIDA PARA HABILITAÇÃO </w:t>
      </w:r>
      <w:r w:rsidRPr="005E519E">
        <w:rPr>
          <w:rFonts w:asciiTheme="minorHAnsi" w:hAnsiTheme="minorHAnsi" w:cstheme="minorHAnsi"/>
          <w:sz w:val="24"/>
          <w:szCs w:val="24"/>
          <w:lang w:eastAsia="ar-SA"/>
        </w:rPr>
        <w:t>deverão ser enviados juntamente com a proposta, dentro do período do intervalo mínimo.</w:t>
      </w:r>
    </w:p>
    <w:p w14:paraId="0FD9A3A1" w14:textId="77777777" w:rsidR="004C5E30" w:rsidRPr="005E519E" w:rsidRDefault="004C5E30" w:rsidP="002B0076">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b/>
          <w:sz w:val="24"/>
          <w:szCs w:val="24"/>
        </w:rPr>
      </w:pPr>
      <w:r w:rsidRPr="005E519E">
        <w:rPr>
          <w:rFonts w:asciiTheme="minorHAnsi" w:hAnsiTheme="minorHAnsi" w:cstheme="minorHAnsi"/>
          <w:sz w:val="24"/>
          <w:szCs w:val="24"/>
          <w:lang w:eastAsia="ar-SA"/>
        </w:rPr>
        <w:t xml:space="preserve">Como </w:t>
      </w:r>
      <w:r w:rsidRPr="005E519E">
        <w:rPr>
          <w:rFonts w:asciiTheme="minorHAnsi" w:hAnsiTheme="minorHAnsi" w:cstheme="minorHAnsi"/>
          <w:color w:val="000000"/>
          <w:sz w:val="24"/>
          <w:szCs w:val="24"/>
        </w:rPr>
        <w:t>condições</w:t>
      </w:r>
      <w:r w:rsidRPr="005E519E">
        <w:rPr>
          <w:rFonts w:asciiTheme="minorHAnsi" w:hAnsiTheme="minorHAnsi" w:cstheme="minorHAnsi"/>
          <w:sz w:val="24"/>
          <w:szCs w:val="24"/>
          <w:lang w:eastAsia="ar-SA"/>
        </w:rPr>
        <w:t xml:space="preserve"> prévias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as seguintes consultas: </w:t>
      </w:r>
    </w:p>
    <w:p w14:paraId="0596F098" w14:textId="77777777" w:rsidR="004C5E30" w:rsidRPr="005E519E" w:rsidRDefault="004C5E30" w:rsidP="002B0076">
      <w:pPr>
        <w:pStyle w:val="PargrafodaLista"/>
        <w:spacing w:beforeLines="30" w:before="72" w:afterLines="30" w:after="72"/>
        <w:ind w:left="0" w:right="-1" w:firstLine="0"/>
        <w:rPr>
          <w:rFonts w:asciiTheme="minorHAnsi" w:hAnsiTheme="minorHAnsi" w:cstheme="minorHAnsi"/>
          <w:sz w:val="24"/>
          <w:szCs w:val="24"/>
          <w:lang w:eastAsia="ar-SA"/>
        </w:rPr>
      </w:pPr>
      <w:r w:rsidRPr="005E519E">
        <w:rPr>
          <w:rFonts w:asciiTheme="minorHAnsi" w:hAnsiTheme="minorHAnsi" w:cstheme="minorHAnsi"/>
          <w:sz w:val="24"/>
          <w:szCs w:val="24"/>
          <w:lang w:eastAsia="ar-SA"/>
        </w:rPr>
        <w:t>6.1.1.1. Lista de inidôneos mantida pelo Tribunal de Contas da União – TCU (</w:t>
      </w:r>
      <w:hyperlink r:id="rId10" w:history="1">
        <w:r w:rsidRPr="005E519E">
          <w:rPr>
            <w:rStyle w:val="Hyperlink"/>
            <w:rFonts w:asciiTheme="minorHAnsi" w:hAnsiTheme="minorHAnsi" w:cstheme="minorHAnsi"/>
            <w:color w:val="0070C0"/>
            <w:sz w:val="24"/>
            <w:szCs w:val="24"/>
            <w:lang w:eastAsia="ar-SA"/>
          </w:rPr>
          <w:t>https://certidoesapf.apps.tcu.gov.br/</w:t>
        </w:r>
      </w:hyperlink>
      <w:r w:rsidRPr="005E519E">
        <w:rPr>
          <w:rFonts w:asciiTheme="minorHAnsi" w:hAnsiTheme="minorHAnsi" w:cstheme="minorHAnsi"/>
          <w:sz w:val="24"/>
          <w:szCs w:val="24"/>
          <w:lang w:eastAsia="ar-SA"/>
        </w:rPr>
        <w:t>).</w:t>
      </w:r>
    </w:p>
    <w:p w14:paraId="0A98AAD9" w14:textId="77777777" w:rsidR="004C5E30" w:rsidRPr="005E519E" w:rsidRDefault="004C5E30" w:rsidP="002B0076">
      <w:pPr>
        <w:pStyle w:val="PargrafodaLista"/>
        <w:spacing w:beforeLines="30" w:before="72" w:afterLines="30" w:after="72"/>
        <w:ind w:left="0" w:right="-1" w:firstLine="0"/>
        <w:rPr>
          <w:rFonts w:asciiTheme="minorHAnsi" w:hAnsiTheme="minorHAnsi" w:cstheme="minorHAnsi"/>
          <w:sz w:val="24"/>
          <w:szCs w:val="24"/>
          <w:lang w:eastAsia="ar-SA"/>
        </w:rPr>
      </w:pPr>
      <w:r w:rsidRPr="005E519E">
        <w:rPr>
          <w:rFonts w:asciiTheme="minorHAnsi" w:hAnsiTheme="minorHAnsi" w:cstheme="minorHAnsi"/>
          <w:sz w:val="24"/>
          <w:szCs w:val="24"/>
          <w:lang w:eastAsia="ar-SA"/>
        </w:rPr>
        <w:t>6.1.1.2. Fornecedores sancionados e suspensos pelo Governo do Estado do Paraná (</w:t>
      </w:r>
      <w:r w:rsidRPr="005E519E">
        <w:rPr>
          <w:rFonts w:asciiTheme="minorHAnsi" w:hAnsiTheme="minorHAnsi" w:cstheme="minorHAnsi"/>
          <w:color w:val="0070C0"/>
          <w:sz w:val="24"/>
          <w:szCs w:val="24"/>
          <w:u w:val="single"/>
          <w:lang w:eastAsia="ar-SA"/>
        </w:rPr>
        <w:t>http://www.transparencia.pr.gov.br/pte/compras/situacao_fornecedores?windowId=8e8</w:t>
      </w:r>
      <w:r w:rsidRPr="005E519E">
        <w:rPr>
          <w:rFonts w:asciiTheme="minorHAnsi" w:hAnsiTheme="minorHAnsi" w:cstheme="minorHAnsi"/>
          <w:sz w:val="24"/>
          <w:szCs w:val="24"/>
          <w:lang w:eastAsia="ar-SA"/>
        </w:rPr>
        <w:t>).</w:t>
      </w:r>
    </w:p>
    <w:p w14:paraId="1DDF0014" w14:textId="6FA787F6" w:rsidR="004C5E30" w:rsidRPr="005E519E" w:rsidRDefault="004C5E30" w:rsidP="002B0076">
      <w:pPr>
        <w:pStyle w:val="PargrafodaLista"/>
        <w:spacing w:beforeLines="30" w:before="72" w:afterLines="30" w:after="72"/>
        <w:ind w:left="0" w:right="-1" w:firstLine="0"/>
        <w:rPr>
          <w:rFonts w:asciiTheme="minorHAnsi" w:hAnsiTheme="minorHAnsi" w:cstheme="minorHAnsi"/>
          <w:sz w:val="24"/>
          <w:szCs w:val="24"/>
          <w:lang w:eastAsia="ar-SA"/>
        </w:rPr>
      </w:pPr>
      <w:r w:rsidRPr="005E519E">
        <w:rPr>
          <w:rFonts w:asciiTheme="minorHAnsi" w:hAnsiTheme="minorHAnsi" w:cstheme="minorHAnsi"/>
          <w:sz w:val="24"/>
          <w:szCs w:val="24"/>
          <w:lang w:eastAsia="ar-SA"/>
        </w:rPr>
        <w:t xml:space="preserve">6.1.1.3. Consulta do banco de dados de penalidades </w:t>
      </w:r>
      <w:r w:rsidR="005331E0" w:rsidRPr="005E519E">
        <w:rPr>
          <w:rFonts w:asciiTheme="minorHAnsi" w:hAnsiTheme="minorHAnsi" w:cstheme="minorHAnsi"/>
          <w:sz w:val="24"/>
          <w:szCs w:val="24"/>
          <w:lang w:eastAsia="ar-SA"/>
        </w:rPr>
        <w:t>da Câmara Municipal</w:t>
      </w:r>
      <w:r w:rsidRPr="005E519E">
        <w:rPr>
          <w:rFonts w:asciiTheme="minorHAnsi" w:hAnsiTheme="minorHAnsi" w:cstheme="minorHAnsi"/>
          <w:sz w:val="24"/>
          <w:szCs w:val="24"/>
          <w:lang w:eastAsia="ar-SA"/>
        </w:rPr>
        <w:t xml:space="preserve"> </w:t>
      </w:r>
      <w:r w:rsidRPr="005E519E">
        <w:rPr>
          <w:rFonts w:asciiTheme="minorHAnsi" w:hAnsiTheme="minorHAnsi" w:cstheme="minorHAnsi"/>
          <w:iCs/>
          <w:sz w:val="24"/>
          <w:szCs w:val="24"/>
          <w:lang w:eastAsia="ar-SA"/>
        </w:rPr>
        <w:t>de Santa Cruz de Monte Castelo/PR</w:t>
      </w:r>
      <w:r w:rsidR="005E519E" w:rsidRPr="005E519E">
        <w:rPr>
          <w:rFonts w:asciiTheme="minorHAnsi" w:hAnsiTheme="minorHAnsi" w:cstheme="minorHAnsi"/>
          <w:sz w:val="24"/>
          <w:szCs w:val="24"/>
          <w:lang w:eastAsia="ar-SA"/>
        </w:rPr>
        <w:t xml:space="preserve"> (</w:t>
      </w:r>
      <w:hyperlink r:id="rId11" w:history="1">
        <w:r w:rsidR="005E519E" w:rsidRPr="005E519E">
          <w:rPr>
            <w:rStyle w:val="Hyperlink"/>
            <w:rFonts w:asciiTheme="minorHAnsi" w:hAnsiTheme="minorHAnsi" w:cstheme="minorHAnsi"/>
            <w:sz w:val="24"/>
            <w:szCs w:val="24"/>
            <w:lang w:eastAsia="ar-SA"/>
          </w:rPr>
          <w:t>https://santacruzdemontecastelo.eloweb.net/portaltransparencia/3/publicacoes/2097/652</w:t>
        </w:r>
      </w:hyperlink>
      <w:r w:rsidR="005E519E" w:rsidRPr="005E519E">
        <w:rPr>
          <w:rFonts w:asciiTheme="minorHAnsi" w:hAnsiTheme="minorHAnsi" w:cstheme="minorHAnsi"/>
          <w:sz w:val="24"/>
          <w:szCs w:val="24"/>
          <w:lang w:eastAsia="ar-SA"/>
        </w:rPr>
        <w:t>)</w:t>
      </w:r>
    </w:p>
    <w:p w14:paraId="0F12D06B" w14:textId="77777777" w:rsidR="004C5E30" w:rsidRPr="005E519E" w:rsidRDefault="004C5E30" w:rsidP="002B0076">
      <w:pPr>
        <w:pStyle w:val="PargrafodaLista"/>
        <w:spacing w:beforeLines="30" w:before="72" w:afterLines="30" w:after="72"/>
        <w:ind w:left="0" w:right="-1" w:firstLine="0"/>
        <w:rPr>
          <w:rFonts w:asciiTheme="minorHAnsi" w:hAnsiTheme="minorHAnsi" w:cstheme="minorHAnsi"/>
          <w:sz w:val="24"/>
          <w:szCs w:val="24"/>
          <w:lang w:eastAsia="ar-SA"/>
        </w:rPr>
      </w:pPr>
      <w:r w:rsidRPr="005E519E">
        <w:rPr>
          <w:rFonts w:asciiTheme="minorHAnsi" w:hAnsiTheme="minorHAnsi" w:cstheme="minorHAnsi"/>
          <w:sz w:val="24"/>
          <w:szCs w:val="24"/>
          <w:lang w:eastAsia="ar-SA"/>
        </w:rPr>
        <w:t xml:space="preserve">6.1.1.4. </w:t>
      </w:r>
      <w:r w:rsidRPr="005E519E">
        <w:rPr>
          <w:rFonts w:asciiTheme="minorHAnsi" w:hAnsiTheme="minorHAnsi" w:cstheme="minorHAnsi"/>
          <w:sz w:val="24"/>
          <w:szCs w:val="24"/>
          <w:lang w:eastAsia="ar-SA"/>
        </w:rPr>
        <w:tab/>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D2417B" w14:textId="77777777" w:rsidR="004C5E30" w:rsidRPr="005E519E" w:rsidRDefault="004C5E30" w:rsidP="002B0076">
      <w:pPr>
        <w:pStyle w:val="PargrafodaLista"/>
        <w:spacing w:beforeLines="30" w:before="72" w:afterLines="30" w:after="72"/>
        <w:ind w:left="0" w:right="-1" w:firstLine="0"/>
        <w:rPr>
          <w:rFonts w:asciiTheme="minorHAnsi" w:hAnsiTheme="minorHAnsi" w:cstheme="minorHAnsi"/>
          <w:sz w:val="24"/>
          <w:szCs w:val="24"/>
          <w:lang w:eastAsia="ar-SA"/>
        </w:rPr>
      </w:pPr>
      <w:r w:rsidRPr="005E519E">
        <w:rPr>
          <w:rFonts w:asciiTheme="minorHAnsi" w:hAnsiTheme="minorHAnsi" w:cstheme="minorHAnsi"/>
          <w:sz w:val="24"/>
          <w:szCs w:val="24"/>
          <w:lang w:eastAsia="ar-SA"/>
        </w:rPr>
        <w:t xml:space="preserve">6.1.1.4.1. </w:t>
      </w:r>
      <w:bookmarkStart w:id="8" w:name="_Hlk125712900"/>
      <w:r w:rsidRPr="005E519E">
        <w:rPr>
          <w:rFonts w:asciiTheme="minorHAnsi" w:hAnsiTheme="minorHAnsi" w:cstheme="minorHAnsi"/>
          <w:sz w:val="24"/>
          <w:szCs w:val="24"/>
          <w:lang w:eastAsia="ar-SA"/>
        </w:rPr>
        <w:t>Caso conste na Consulta de Situação do Fornecedor a existência de Ocorrências Impeditivas Indiretas, o agente diligenciará para verificar se houve fraude por parte das empresas apontadas no Relatório de Ocorrências Impeditivas Indiretas;</w:t>
      </w:r>
      <w:bookmarkEnd w:id="8"/>
    </w:p>
    <w:p w14:paraId="2026F6C2" w14:textId="77777777" w:rsidR="004C5E30" w:rsidRPr="005E519E" w:rsidRDefault="004C5E30" w:rsidP="002B0076">
      <w:pPr>
        <w:pStyle w:val="PargrafodaLista"/>
        <w:spacing w:beforeLines="30" w:before="72" w:afterLines="30" w:after="72"/>
        <w:ind w:left="0" w:right="-1" w:firstLine="0"/>
        <w:rPr>
          <w:rFonts w:asciiTheme="minorHAnsi" w:hAnsiTheme="minorHAnsi" w:cstheme="minorHAnsi"/>
          <w:sz w:val="24"/>
          <w:szCs w:val="24"/>
          <w:lang w:eastAsia="ar-SA"/>
        </w:rPr>
      </w:pPr>
      <w:bookmarkStart w:id="9" w:name="_Hlk125712931"/>
      <w:r w:rsidRPr="005E519E">
        <w:rPr>
          <w:rFonts w:asciiTheme="minorHAnsi" w:hAnsiTheme="minorHAnsi" w:cstheme="minorHAnsi"/>
          <w:sz w:val="24"/>
          <w:szCs w:val="24"/>
          <w:lang w:eastAsia="ar-SA"/>
        </w:rPr>
        <w:t>6.1.1.4.1.1. A tentativa de burla será verificada por meio dos vínculos societários, linhas de fornecimento similares, dentre outros.</w:t>
      </w:r>
    </w:p>
    <w:bookmarkEnd w:id="9"/>
    <w:p w14:paraId="11D5399C" w14:textId="77777777" w:rsidR="004C5E30" w:rsidRPr="005E519E" w:rsidRDefault="004C5E30" w:rsidP="004C5E30">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sz w:val="24"/>
          <w:szCs w:val="24"/>
        </w:rPr>
      </w:pPr>
      <w:r w:rsidRPr="005E519E">
        <w:rPr>
          <w:rFonts w:asciiTheme="minorHAnsi" w:hAnsiTheme="minorHAnsi" w:cstheme="minorHAnsi"/>
          <w:color w:val="000000" w:themeColor="text1"/>
          <w:sz w:val="24"/>
          <w:szCs w:val="24"/>
        </w:rPr>
        <w:t xml:space="preserve">Constatada a existência de sanção </w:t>
      </w:r>
      <w:bookmarkStart w:id="10" w:name="_Hlk125712945"/>
      <w:r w:rsidRPr="005E519E">
        <w:rPr>
          <w:rFonts w:asciiTheme="minorHAnsi" w:hAnsiTheme="minorHAnsi" w:cstheme="minorHAnsi"/>
          <w:color w:val="000000" w:themeColor="text1"/>
          <w:sz w:val="24"/>
          <w:szCs w:val="24"/>
        </w:rPr>
        <w:t>e/ou eventual descumprimento das condições de participação</w:t>
      </w:r>
      <w:bookmarkEnd w:id="10"/>
      <w:r w:rsidRPr="005E519E">
        <w:rPr>
          <w:rFonts w:asciiTheme="minorHAnsi" w:hAnsiTheme="minorHAnsi" w:cstheme="minorHAnsi"/>
          <w:color w:val="000000" w:themeColor="text1"/>
          <w:sz w:val="24"/>
          <w:szCs w:val="24"/>
        </w:rPr>
        <w:t>, o fornecedor será reputado inabilitado, por falta de condição de participação.</w:t>
      </w:r>
    </w:p>
    <w:p w14:paraId="3C0FD3F0" w14:textId="77777777" w:rsidR="004C5E30" w:rsidRPr="005E519E" w:rsidRDefault="004C5E30" w:rsidP="004C5E30">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sz w:val="24"/>
          <w:szCs w:val="24"/>
        </w:rPr>
      </w:pPr>
      <w:r w:rsidRPr="005E519E">
        <w:rPr>
          <w:rFonts w:asciiTheme="minorHAnsi" w:hAnsiTheme="minorHAnsi" w:cstheme="minorHAnsi"/>
          <w:color w:val="000000"/>
          <w:sz w:val="24"/>
          <w:szCs w:val="24"/>
        </w:rPr>
        <w:lastRenderedPageBreak/>
        <w:t xml:space="preserve">Será inabilitado o fornecedor que não comprovar sua habilitação, seja por não apresentar </w:t>
      </w:r>
      <w:r w:rsidRPr="005E519E">
        <w:rPr>
          <w:rFonts w:asciiTheme="minorHAnsi" w:hAnsiTheme="minorHAnsi" w:cstheme="minorHAnsi"/>
          <w:iCs/>
          <w:sz w:val="24"/>
          <w:szCs w:val="24"/>
        </w:rPr>
        <w:t>quaisquer</w:t>
      </w:r>
      <w:r w:rsidRPr="005E519E">
        <w:rPr>
          <w:rFonts w:asciiTheme="minorHAnsi" w:hAnsiTheme="minorHAnsi" w:cstheme="minorHAnsi"/>
          <w:color w:val="000000"/>
          <w:sz w:val="24"/>
          <w:szCs w:val="24"/>
        </w:rPr>
        <w:t xml:space="preserve"> dos </w:t>
      </w:r>
      <w:r w:rsidRPr="005E519E">
        <w:rPr>
          <w:rFonts w:asciiTheme="minorHAnsi" w:hAnsiTheme="minorHAnsi" w:cstheme="minorHAnsi"/>
          <w:bCs/>
          <w:sz w:val="24"/>
          <w:szCs w:val="24"/>
        </w:rPr>
        <w:t>documentos</w:t>
      </w:r>
      <w:r w:rsidRPr="005E519E">
        <w:rPr>
          <w:rFonts w:asciiTheme="minorHAnsi" w:hAnsiTheme="minorHAnsi" w:cstheme="minorHAnsi"/>
          <w:color w:val="000000"/>
          <w:sz w:val="24"/>
          <w:szCs w:val="24"/>
        </w:rPr>
        <w:t xml:space="preserve"> exigidos, ou apresentá-los em desacordo com o estabelecido neste Aviso de Contratação Direta.</w:t>
      </w:r>
    </w:p>
    <w:p w14:paraId="105E14AC" w14:textId="77777777" w:rsidR="004C5E30" w:rsidRPr="005E519E" w:rsidRDefault="004C5E30" w:rsidP="004C5E30">
      <w:pPr>
        <w:pStyle w:val="PargrafodaLista"/>
        <w:widowControl/>
        <w:numPr>
          <w:ilvl w:val="2"/>
          <w:numId w:val="6"/>
        </w:numPr>
        <w:autoSpaceDE/>
        <w:autoSpaceDN/>
        <w:spacing w:beforeLines="30" w:before="72" w:afterLines="30" w:after="72"/>
        <w:ind w:left="0" w:right="-1" w:firstLine="0"/>
        <w:contextualSpacing/>
        <w:rPr>
          <w:rFonts w:asciiTheme="minorHAnsi" w:hAnsiTheme="minorHAnsi" w:cstheme="minorHAnsi"/>
          <w:color w:val="000000"/>
          <w:sz w:val="24"/>
          <w:szCs w:val="24"/>
        </w:rPr>
      </w:pPr>
      <w:r w:rsidRPr="005E519E">
        <w:rPr>
          <w:rFonts w:asciiTheme="minorHAnsi" w:hAnsiTheme="minorHAnsi" w:cstheme="minorHAnsi"/>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44BC41C" w14:textId="77777777" w:rsidR="004C5E30" w:rsidRPr="005E519E" w:rsidRDefault="004C5E30" w:rsidP="004C5E30">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sz w:val="24"/>
          <w:szCs w:val="24"/>
        </w:rPr>
      </w:pPr>
      <w:r w:rsidRPr="005E519E">
        <w:rPr>
          <w:rFonts w:asciiTheme="minorHAnsi" w:hAnsiTheme="minorHAnsi" w:cstheme="minorHAnsi"/>
          <w:color w:val="000000"/>
          <w:sz w:val="24"/>
          <w:szCs w:val="24"/>
        </w:rPr>
        <w:t xml:space="preserve">Havendo a necessidade de envio de documentos de habilitação complementares à confirmação daqueles exigidos neste Aviso de Contratação Direta e já apresentados, a pedido do agente condutor, o fornecedor será convocado a encaminhá-los, em formato digital, no prazo </w:t>
      </w:r>
      <w:r w:rsidRPr="005E519E">
        <w:rPr>
          <w:rFonts w:asciiTheme="minorHAnsi" w:hAnsiTheme="minorHAnsi" w:cstheme="minorHAnsi"/>
          <w:sz w:val="24"/>
          <w:szCs w:val="24"/>
        </w:rPr>
        <w:t xml:space="preserve">de até 02 (duas) horas </w:t>
      </w:r>
      <w:r w:rsidRPr="005E519E">
        <w:rPr>
          <w:rFonts w:asciiTheme="minorHAnsi" w:hAnsiTheme="minorHAnsi" w:cstheme="minorHAnsi"/>
          <w:color w:val="000000"/>
          <w:sz w:val="24"/>
          <w:szCs w:val="24"/>
        </w:rPr>
        <w:t>após solicitação da Administração, sob pena de inabilitação.</w:t>
      </w:r>
    </w:p>
    <w:p w14:paraId="69AF0D6F" w14:textId="77777777" w:rsidR="004C5E30" w:rsidRPr="005E519E" w:rsidRDefault="004C5E30" w:rsidP="004C5E30">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sz w:val="24"/>
          <w:szCs w:val="24"/>
        </w:rPr>
      </w:pPr>
      <w:bookmarkStart w:id="11" w:name="_Hlk125712997"/>
      <w:r w:rsidRPr="005E519E">
        <w:rPr>
          <w:rFonts w:asciiTheme="minorHAnsi" w:hAnsiTheme="minorHAnsi" w:cstheme="minorHAnsi"/>
          <w:color w:val="000000"/>
          <w:sz w:val="24"/>
          <w:szCs w:val="24"/>
        </w:rPr>
        <w:t>Quando houver dúvida em relação à integridade do documento digitalizado, o agente condutor poderá requerer a comprovação do preenchimento de requisitos mediante apresentação dos documentos originais.</w:t>
      </w:r>
    </w:p>
    <w:bookmarkEnd w:id="11"/>
    <w:p w14:paraId="7BA33C0E" w14:textId="77777777" w:rsidR="004C5E30" w:rsidRPr="00FF55B2" w:rsidRDefault="004C5E30" w:rsidP="004C5E30">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color w:val="000000"/>
          <w:sz w:val="24"/>
          <w:szCs w:val="24"/>
        </w:rPr>
      </w:pPr>
      <w:r w:rsidRPr="00FF55B2">
        <w:rPr>
          <w:rFonts w:asciiTheme="minorHAnsi" w:hAnsiTheme="minorHAnsi" w:cstheme="minorHAnsi"/>
          <w:color w:val="000000"/>
          <w:sz w:val="24"/>
          <w:szCs w:val="24"/>
        </w:rPr>
        <w:t xml:space="preserve">Em se tratando </w:t>
      </w:r>
      <w:bookmarkStart w:id="12" w:name="_Hlk125713026"/>
      <w:r w:rsidRPr="00FF55B2">
        <w:rPr>
          <w:rFonts w:asciiTheme="minorHAnsi" w:hAnsiTheme="minorHAnsi" w:cstheme="minorHAnsi"/>
          <w:color w:val="000000"/>
          <w:sz w:val="24"/>
          <w:szCs w:val="24"/>
        </w:rPr>
        <w:t>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bookmarkEnd w:id="12"/>
    <w:p w14:paraId="4043D208" w14:textId="77777777" w:rsidR="004C5E30" w:rsidRPr="00FF55B2" w:rsidRDefault="004C5E30" w:rsidP="00B46B19">
      <w:pPr>
        <w:spacing w:beforeLines="30" w:before="72" w:afterLines="30" w:after="72"/>
        <w:ind w:right="-1"/>
        <w:jc w:val="both"/>
        <w:rPr>
          <w:rFonts w:cstheme="minorHAnsi"/>
          <w:color w:val="000000"/>
          <w:sz w:val="24"/>
          <w:szCs w:val="24"/>
        </w:rPr>
      </w:pPr>
      <w:r w:rsidRPr="00FF55B2">
        <w:rPr>
          <w:rFonts w:cstheme="minorHAnsi"/>
          <w:color w:val="000000"/>
          <w:sz w:val="24"/>
          <w:szCs w:val="24"/>
        </w:rPr>
        <w:t xml:space="preserve">6.5.1. </w:t>
      </w:r>
      <w:r w:rsidRPr="00FF55B2">
        <w:rPr>
          <w:rFonts w:cstheme="minorHAnsi"/>
          <w:color w:val="000000"/>
          <w:sz w:val="24"/>
          <w:szCs w:val="24"/>
        </w:rPr>
        <w:tab/>
      </w:r>
      <w:bookmarkStart w:id="13" w:name="_Hlk125713045"/>
      <w:r w:rsidRPr="00FF55B2">
        <w:rPr>
          <w:rFonts w:cstheme="minorHAnsi"/>
          <w:color w:val="000000"/>
          <w:sz w:val="24"/>
          <w:szCs w:val="24"/>
        </w:rPr>
        <w:t>a prorrogação do prazo previsto poderá ser concedida, a critério da administração pública, quando requerida pelo fornecedor, mediante apresentação de justificativa;</w:t>
      </w:r>
    </w:p>
    <w:bookmarkEnd w:id="13"/>
    <w:p w14:paraId="04DD5AF2" w14:textId="77777777" w:rsidR="004C5E30" w:rsidRPr="00FF55B2" w:rsidRDefault="004C5E30" w:rsidP="00B46B19">
      <w:pPr>
        <w:spacing w:beforeLines="30" w:before="72" w:afterLines="30" w:after="72"/>
        <w:ind w:right="-1"/>
        <w:jc w:val="both"/>
        <w:rPr>
          <w:rFonts w:cstheme="minorHAnsi"/>
          <w:color w:val="000000"/>
          <w:sz w:val="24"/>
          <w:szCs w:val="24"/>
        </w:rPr>
      </w:pPr>
      <w:r w:rsidRPr="00FF55B2">
        <w:rPr>
          <w:rFonts w:cstheme="minorHAnsi"/>
          <w:color w:val="000000"/>
          <w:sz w:val="24"/>
          <w:szCs w:val="24"/>
        </w:rPr>
        <w:t xml:space="preserve">6.5.2. </w:t>
      </w:r>
      <w:r w:rsidRPr="00FF55B2">
        <w:rPr>
          <w:rFonts w:cstheme="minorHAnsi"/>
          <w:color w:val="000000"/>
          <w:sz w:val="24"/>
          <w:szCs w:val="24"/>
        </w:rPr>
        <w:tab/>
      </w:r>
      <w:bookmarkStart w:id="14" w:name="_Hlk125713055"/>
      <w:r w:rsidRPr="00FF55B2">
        <w:rPr>
          <w:rFonts w:cstheme="minorHAnsi"/>
          <w:color w:val="000000"/>
          <w:sz w:val="24"/>
          <w:szCs w:val="24"/>
        </w:rPr>
        <w:t>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bookmarkEnd w:id="14"/>
    <w:p w14:paraId="3AF6A7D1" w14:textId="77777777" w:rsidR="004C5E30" w:rsidRPr="00FF55B2" w:rsidRDefault="004C5E30" w:rsidP="00B46B19">
      <w:pPr>
        <w:pStyle w:val="PargrafodaLista"/>
        <w:widowControl/>
        <w:numPr>
          <w:ilvl w:val="1"/>
          <w:numId w:val="6"/>
        </w:numPr>
        <w:autoSpaceDE/>
        <w:autoSpaceDN/>
        <w:spacing w:beforeLines="30" w:before="72" w:afterLines="30" w:after="72"/>
        <w:ind w:left="0" w:right="-1" w:firstLine="0"/>
        <w:contextualSpacing/>
        <w:rPr>
          <w:rFonts w:asciiTheme="minorHAnsi" w:hAnsiTheme="minorHAnsi" w:cstheme="minorHAnsi"/>
          <w:iCs/>
          <w:sz w:val="24"/>
          <w:szCs w:val="24"/>
        </w:rPr>
      </w:pPr>
      <w:r w:rsidRPr="00FF55B2">
        <w:rPr>
          <w:rFonts w:asciiTheme="minorHAnsi" w:hAnsiTheme="minorHAnsi" w:cstheme="minorHAnsi"/>
          <w:iCs/>
          <w:sz w:val="24"/>
          <w:szCs w:val="24"/>
        </w:rPr>
        <w:t>Constatado o atendimento às exigências de habilitação, o fornecedor será habilitado.</w:t>
      </w:r>
    </w:p>
    <w:p w14:paraId="08E6266E" w14:textId="77777777" w:rsidR="004C5E30" w:rsidRPr="00881D69" w:rsidRDefault="004C5E30" w:rsidP="004C5E30">
      <w:pPr>
        <w:pStyle w:val="PargrafodaLista"/>
        <w:widowControl/>
        <w:autoSpaceDE/>
        <w:autoSpaceDN/>
        <w:spacing w:beforeLines="30" w:before="72" w:afterLines="30" w:after="72"/>
        <w:ind w:left="0" w:right="-1" w:firstLine="0"/>
        <w:contextualSpacing/>
        <w:rPr>
          <w:rFonts w:asciiTheme="minorHAnsi" w:hAnsiTheme="minorHAnsi" w:cstheme="minorHAnsi"/>
          <w:iCs/>
          <w:sz w:val="21"/>
          <w:szCs w:val="21"/>
        </w:rPr>
      </w:pPr>
    </w:p>
    <w:p w14:paraId="4441E516" w14:textId="77777777" w:rsidR="004C5E30" w:rsidRPr="00FC16D9" w:rsidRDefault="004C5E30" w:rsidP="004C5E30">
      <w:pPr>
        <w:pStyle w:val="PADRO"/>
        <w:keepNext w:val="0"/>
        <w:widowControl/>
        <w:numPr>
          <w:ilvl w:val="0"/>
          <w:numId w:val="6"/>
        </w:numPr>
        <w:shd w:val="clear" w:color="auto" w:fill="auto"/>
        <w:spacing w:beforeLines="30" w:before="72" w:afterLines="30" w:after="72" w:line="240" w:lineRule="auto"/>
        <w:ind w:left="0" w:right="-1" w:firstLine="0"/>
        <w:rPr>
          <w:rFonts w:asciiTheme="minorHAnsi" w:hAnsiTheme="minorHAnsi" w:cstheme="minorHAnsi"/>
          <w:b/>
          <w:sz w:val="24"/>
        </w:rPr>
      </w:pPr>
      <w:r w:rsidRPr="00FC16D9">
        <w:rPr>
          <w:rFonts w:asciiTheme="minorHAnsi" w:hAnsiTheme="minorHAnsi" w:cstheme="minorHAnsi"/>
          <w:b/>
          <w:sz w:val="24"/>
        </w:rPr>
        <w:t>CONTRATAÇÃO</w:t>
      </w:r>
    </w:p>
    <w:p w14:paraId="2EFE50EA" w14:textId="77777777" w:rsidR="004C5E30" w:rsidRPr="00FC16D9" w:rsidRDefault="004C5E30" w:rsidP="004C5E30">
      <w:pPr>
        <w:numPr>
          <w:ilvl w:val="1"/>
          <w:numId w:val="6"/>
        </w:numPr>
        <w:spacing w:beforeLines="30" w:before="72" w:afterLines="30" w:after="72" w:line="240" w:lineRule="auto"/>
        <w:ind w:left="0" w:right="-1" w:firstLine="0"/>
        <w:jc w:val="both"/>
        <w:rPr>
          <w:rFonts w:eastAsia="Arial" w:cstheme="minorHAnsi"/>
          <w:color w:val="000000"/>
          <w:sz w:val="24"/>
          <w:szCs w:val="24"/>
        </w:rPr>
      </w:pPr>
      <w:r w:rsidRPr="00FC16D9">
        <w:rPr>
          <w:rFonts w:eastAsia="Arial" w:cstheme="minorHAnsi"/>
          <w:color w:val="000000"/>
          <w:sz w:val="24"/>
          <w:szCs w:val="24"/>
        </w:rPr>
        <w:t>Após a homologação e adjudicação, caso se conclua pela contratação, será firmado Termo de Contrato ou emitido instrumento equivalente.</w:t>
      </w:r>
    </w:p>
    <w:p w14:paraId="6D72E544" w14:textId="77777777" w:rsidR="004C5E30" w:rsidRPr="00FC16D9" w:rsidRDefault="004C5E30" w:rsidP="004C5E30">
      <w:pPr>
        <w:numPr>
          <w:ilvl w:val="1"/>
          <w:numId w:val="6"/>
        </w:numPr>
        <w:spacing w:beforeLines="30" w:before="72" w:afterLines="30" w:after="72" w:line="240" w:lineRule="auto"/>
        <w:ind w:left="0" w:right="-1" w:firstLine="0"/>
        <w:jc w:val="both"/>
        <w:rPr>
          <w:rFonts w:eastAsia="Arial" w:cstheme="minorHAnsi"/>
          <w:color w:val="000000"/>
          <w:sz w:val="24"/>
          <w:szCs w:val="24"/>
        </w:rPr>
      </w:pPr>
      <w:r w:rsidRPr="00FC16D9">
        <w:rPr>
          <w:rFonts w:eastAsia="Arial" w:cstheme="minorHAnsi"/>
          <w:sz w:val="24"/>
          <w:szCs w:val="24"/>
        </w:rPr>
        <w:t xml:space="preserve">O adjudicatário terá o prazo de 05 (cinco) dias úteis, contados a partir da data de sua convocação, para assinar o Termo de Contrato, ou aceitar instrumento equivalente, conforme o caso (Nota de Empenho/Carta Contrato/Autorização), </w:t>
      </w:r>
      <w:r w:rsidRPr="00FC16D9">
        <w:rPr>
          <w:rFonts w:eastAsia="Arial" w:cstheme="minorHAnsi"/>
          <w:color w:val="000000"/>
          <w:sz w:val="24"/>
          <w:szCs w:val="24"/>
        </w:rPr>
        <w:t xml:space="preserve">sob pena de decair do direito à contratação, sem prejuízo das sanções previstas neste Aviso de Contratação Direta. </w:t>
      </w:r>
    </w:p>
    <w:p w14:paraId="6BD24DBF" w14:textId="77777777" w:rsidR="004C5E30" w:rsidRPr="00FC16D9" w:rsidRDefault="004C5E30" w:rsidP="004C5E30">
      <w:pPr>
        <w:numPr>
          <w:ilvl w:val="2"/>
          <w:numId w:val="6"/>
        </w:numPr>
        <w:spacing w:beforeLines="30" w:before="72" w:afterLines="30" w:after="72" w:line="240" w:lineRule="auto"/>
        <w:ind w:left="0" w:right="-1" w:firstLine="0"/>
        <w:jc w:val="both"/>
        <w:rPr>
          <w:rFonts w:eastAsia="Arial" w:cstheme="minorHAnsi"/>
          <w:iCs/>
          <w:sz w:val="24"/>
          <w:szCs w:val="24"/>
        </w:rPr>
      </w:pPr>
      <w:r w:rsidRPr="00FC16D9">
        <w:rPr>
          <w:rFonts w:eastAsia="Arial" w:cstheme="minorHAnsi"/>
          <w:iCs/>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w:t>
      </w:r>
      <w:r w:rsidRPr="00FC16D9">
        <w:rPr>
          <w:rFonts w:eastAsia="Arial" w:cstheme="minorHAnsi"/>
          <w:iCs/>
          <w:color w:val="FF0000"/>
          <w:sz w:val="24"/>
          <w:szCs w:val="24"/>
        </w:rPr>
        <w:t xml:space="preserve"> </w:t>
      </w:r>
      <w:r w:rsidRPr="00FC16D9">
        <w:rPr>
          <w:rFonts w:eastAsia="Arial" w:cstheme="minorHAnsi"/>
          <w:iCs/>
          <w:sz w:val="24"/>
          <w:szCs w:val="24"/>
        </w:rPr>
        <w:t xml:space="preserve">a contar da data de seu recebimento. </w:t>
      </w:r>
    </w:p>
    <w:p w14:paraId="7DFD95E3" w14:textId="77777777" w:rsidR="004C5E30" w:rsidRPr="00FC16D9" w:rsidRDefault="004C5E30" w:rsidP="004C5E30">
      <w:pPr>
        <w:numPr>
          <w:ilvl w:val="2"/>
          <w:numId w:val="6"/>
        </w:numPr>
        <w:spacing w:beforeLines="30" w:before="72" w:afterLines="30" w:after="72" w:line="240" w:lineRule="auto"/>
        <w:ind w:left="0" w:right="-1" w:firstLine="0"/>
        <w:jc w:val="both"/>
        <w:rPr>
          <w:rFonts w:eastAsia="Arial" w:cstheme="minorHAnsi"/>
          <w:color w:val="000000"/>
          <w:sz w:val="24"/>
          <w:szCs w:val="24"/>
        </w:rPr>
      </w:pPr>
      <w:r w:rsidRPr="00FC16D9">
        <w:rPr>
          <w:rFonts w:eastAsia="Arial" w:cstheme="minorHAnsi"/>
          <w:color w:val="000000"/>
          <w:sz w:val="24"/>
          <w:szCs w:val="24"/>
        </w:rPr>
        <w:t xml:space="preserve">O prazo previsto para assinatura do contrato ou aceitação da nota de empenho ou instrumento equivalente poderá ser prorrogado </w:t>
      </w:r>
      <w:r w:rsidRPr="00FC16D9">
        <w:rPr>
          <w:rFonts w:cstheme="minorHAnsi"/>
          <w:bCs/>
          <w:sz w:val="24"/>
          <w:szCs w:val="24"/>
        </w:rPr>
        <w:t>1 (uma) vez</w:t>
      </w:r>
      <w:r w:rsidRPr="00FC16D9">
        <w:rPr>
          <w:rFonts w:eastAsia="Arial" w:cstheme="minorHAnsi"/>
          <w:sz w:val="24"/>
          <w:szCs w:val="24"/>
        </w:rPr>
        <w:t xml:space="preserve">, </w:t>
      </w:r>
      <w:r w:rsidRPr="00FC16D9">
        <w:rPr>
          <w:rFonts w:eastAsia="Arial" w:cstheme="minorHAnsi"/>
          <w:color w:val="000000"/>
          <w:sz w:val="24"/>
          <w:szCs w:val="24"/>
        </w:rPr>
        <w:t>por igual período, por solicitação justificada do adjudicatário e aceita pela Administração.</w:t>
      </w:r>
    </w:p>
    <w:p w14:paraId="046C2F43" w14:textId="77777777" w:rsidR="004C5E30" w:rsidRPr="00FC16D9" w:rsidRDefault="004C5E30" w:rsidP="004C5E30">
      <w:pPr>
        <w:numPr>
          <w:ilvl w:val="1"/>
          <w:numId w:val="6"/>
        </w:numPr>
        <w:spacing w:beforeLines="30" w:before="72" w:afterLines="30" w:after="72" w:line="240" w:lineRule="auto"/>
        <w:ind w:left="0" w:right="-1" w:firstLine="0"/>
        <w:jc w:val="both"/>
        <w:rPr>
          <w:rFonts w:eastAsia="Arial" w:cstheme="minorHAnsi"/>
          <w:color w:val="000000"/>
          <w:sz w:val="24"/>
          <w:szCs w:val="24"/>
        </w:rPr>
      </w:pPr>
      <w:r w:rsidRPr="00FC16D9">
        <w:rPr>
          <w:rFonts w:eastAsia="Arial" w:cstheme="minorHAnsi"/>
          <w:color w:val="000000"/>
          <w:sz w:val="24"/>
          <w:szCs w:val="24"/>
        </w:rPr>
        <w:lastRenderedPageBreak/>
        <w:t>A assinatura do contrato ou instrumento equivalente vinculará a contratada à sua proposta e as previsões contidas no Aviso de Contratação Direta e seus Anexos.</w:t>
      </w:r>
    </w:p>
    <w:p w14:paraId="455DD250" w14:textId="77777777" w:rsidR="004C5E30" w:rsidRPr="00FC16D9" w:rsidRDefault="004C5E30" w:rsidP="004C5E30">
      <w:pPr>
        <w:numPr>
          <w:ilvl w:val="1"/>
          <w:numId w:val="6"/>
        </w:numPr>
        <w:spacing w:beforeLines="30" w:before="72" w:afterLines="30" w:after="72" w:line="240" w:lineRule="auto"/>
        <w:ind w:left="0" w:right="-1" w:firstLine="0"/>
        <w:jc w:val="both"/>
        <w:rPr>
          <w:rFonts w:eastAsia="Arial" w:cstheme="minorHAnsi"/>
          <w:color w:val="000000"/>
          <w:sz w:val="24"/>
          <w:szCs w:val="24"/>
        </w:rPr>
      </w:pPr>
      <w:r w:rsidRPr="00FC16D9">
        <w:rPr>
          <w:rFonts w:eastAsia="Arial" w:cstheme="minorHAnsi"/>
          <w:color w:val="000000"/>
          <w:sz w:val="24"/>
          <w:szCs w:val="24"/>
        </w:rPr>
        <w:t>A Contratada reconhecerá que as hipóteses de rescisão são aquelas previstas nos artigos 137 e 138 da Lei nº 14.133/21 e reconhece os direitos da Administração previstos nos artigos 137 a 139 da mesma Lei.</w:t>
      </w:r>
    </w:p>
    <w:p w14:paraId="24C9F571" w14:textId="5A1642C0" w:rsidR="004C5E30" w:rsidRPr="00DE1852" w:rsidRDefault="004C5E30" w:rsidP="004C5E30">
      <w:pPr>
        <w:numPr>
          <w:ilvl w:val="1"/>
          <w:numId w:val="6"/>
        </w:numPr>
        <w:spacing w:beforeLines="30" w:before="72" w:afterLines="30" w:after="72" w:line="240" w:lineRule="auto"/>
        <w:ind w:left="0" w:right="-1" w:firstLine="0"/>
        <w:jc w:val="both"/>
        <w:rPr>
          <w:rFonts w:eastAsia="Arial" w:cstheme="minorHAnsi"/>
          <w:color w:val="000000"/>
          <w:sz w:val="24"/>
          <w:szCs w:val="24"/>
        </w:rPr>
      </w:pPr>
      <w:r w:rsidRPr="00DE1852">
        <w:rPr>
          <w:rFonts w:eastAsia="Arial" w:cstheme="minorHAnsi"/>
          <w:color w:val="000000"/>
          <w:sz w:val="24"/>
          <w:szCs w:val="24"/>
        </w:rPr>
        <w:t>O prazo de vigência da contratação</w:t>
      </w:r>
      <w:r w:rsidR="00FA7B90" w:rsidRPr="00DE1852">
        <w:rPr>
          <w:rFonts w:eastAsia="Arial" w:cstheme="minorHAnsi"/>
          <w:color w:val="000000"/>
          <w:sz w:val="24"/>
          <w:szCs w:val="24"/>
        </w:rPr>
        <w:t xml:space="preserve"> </w:t>
      </w:r>
      <w:r w:rsidRPr="00DE1852">
        <w:rPr>
          <w:rFonts w:eastAsia="Arial" w:cstheme="minorHAnsi"/>
          <w:color w:val="000000"/>
          <w:sz w:val="24"/>
          <w:szCs w:val="24"/>
        </w:rPr>
        <w:t xml:space="preserve">é de 5 (cinco) anos, nos termos do art. 106 da Lei 14.133/2021, contados da publicação do contrato, prorrogáveis por até 10 anos, na forma do art. 107 da Lei 14.133/2021. </w:t>
      </w:r>
    </w:p>
    <w:p w14:paraId="72D9B44F" w14:textId="77777777" w:rsidR="004C5E30" w:rsidRPr="00FA7B90" w:rsidRDefault="004C5E30" w:rsidP="004C5E30">
      <w:pPr>
        <w:numPr>
          <w:ilvl w:val="1"/>
          <w:numId w:val="6"/>
        </w:numPr>
        <w:spacing w:beforeLines="30" w:before="72" w:afterLines="30" w:after="72" w:line="240" w:lineRule="auto"/>
        <w:ind w:left="0" w:right="-1" w:firstLine="0"/>
        <w:jc w:val="both"/>
        <w:rPr>
          <w:rFonts w:eastAsia="Arial" w:cstheme="minorHAnsi"/>
          <w:color w:val="000000"/>
          <w:sz w:val="24"/>
          <w:szCs w:val="24"/>
        </w:rPr>
      </w:pPr>
      <w:r w:rsidRPr="00FC16D9">
        <w:rPr>
          <w:rFonts w:cstheme="minorHAnsi"/>
          <w:color w:val="000000"/>
          <w:sz w:val="24"/>
          <w:szCs w:val="24"/>
        </w:rPr>
        <w:t>Na assinatura do contrato ou do instrumento equivalente poderá ser exigida a comprovação das condições de habilitação e contratação consignadas neste aviso, que deverão ser mantidas pelo fornecedor durante a vigência do contrato.</w:t>
      </w:r>
    </w:p>
    <w:p w14:paraId="640A2AC7" w14:textId="77777777" w:rsidR="00FA7B90" w:rsidRPr="00FC16D9" w:rsidRDefault="00FA7B90" w:rsidP="00FA7B90">
      <w:pPr>
        <w:spacing w:beforeLines="30" w:before="72" w:afterLines="30" w:after="72" w:line="240" w:lineRule="auto"/>
        <w:ind w:left="360" w:right="-1"/>
        <w:jc w:val="both"/>
        <w:rPr>
          <w:rFonts w:eastAsia="Arial" w:cstheme="minorHAnsi"/>
          <w:color w:val="000000"/>
          <w:sz w:val="24"/>
          <w:szCs w:val="24"/>
        </w:rPr>
      </w:pPr>
    </w:p>
    <w:p w14:paraId="4CE655C3" w14:textId="77777777" w:rsidR="00B46B19" w:rsidRPr="00881D69" w:rsidRDefault="00B46B19" w:rsidP="00B46B19">
      <w:pPr>
        <w:spacing w:beforeLines="30" w:before="72" w:afterLines="30" w:after="72" w:line="240" w:lineRule="auto"/>
        <w:ind w:right="-1"/>
        <w:jc w:val="both"/>
        <w:rPr>
          <w:rFonts w:eastAsia="Arial" w:cstheme="minorHAnsi"/>
          <w:color w:val="000000"/>
          <w:sz w:val="21"/>
          <w:szCs w:val="21"/>
        </w:rPr>
      </w:pPr>
    </w:p>
    <w:p w14:paraId="42C55F36" w14:textId="77777777" w:rsidR="004C5E30" w:rsidRPr="00FA7B90" w:rsidRDefault="004C5E30" w:rsidP="004C5E30">
      <w:pPr>
        <w:pStyle w:val="PADRO"/>
        <w:keepNext w:val="0"/>
        <w:widowControl/>
        <w:numPr>
          <w:ilvl w:val="0"/>
          <w:numId w:val="6"/>
        </w:numPr>
        <w:shd w:val="clear" w:color="auto" w:fill="auto"/>
        <w:spacing w:beforeLines="30" w:before="72" w:afterLines="30" w:after="72" w:line="240" w:lineRule="auto"/>
        <w:ind w:left="0" w:right="-1" w:firstLine="0"/>
        <w:rPr>
          <w:rFonts w:asciiTheme="minorHAnsi" w:hAnsiTheme="minorHAnsi" w:cstheme="minorHAnsi"/>
          <w:b/>
          <w:sz w:val="24"/>
        </w:rPr>
      </w:pPr>
      <w:r w:rsidRPr="00FA7B90">
        <w:rPr>
          <w:rFonts w:asciiTheme="minorHAnsi" w:hAnsiTheme="minorHAnsi" w:cstheme="minorHAnsi"/>
          <w:b/>
          <w:sz w:val="24"/>
        </w:rPr>
        <w:t>SANÇÕES</w:t>
      </w:r>
    </w:p>
    <w:p w14:paraId="28E27A27" w14:textId="77777777" w:rsidR="004C5E30" w:rsidRPr="00FA7B90" w:rsidRDefault="004C5E30" w:rsidP="004C5E30">
      <w:pPr>
        <w:numPr>
          <w:ilvl w:val="1"/>
          <w:numId w:val="6"/>
        </w:numPr>
        <w:spacing w:beforeLines="30" w:before="72" w:afterLines="30" w:after="72" w:line="240" w:lineRule="auto"/>
        <w:ind w:left="0" w:right="-1" w:firstLine="0"/>
        <w:jc w:val="both"/>
        <w:rPr>
          <w:rFonts w:cstheme="minorHAnsi"/>
          <w:b/>
          <w:sz w:val="24"/>
          <w:szCs w:val="24"/>
        </w:rPr>
      </w:pPr>
      <w:r w:rsidRPr="00FA7B90">
        <w:rPr>
          <w:rFonts w:cstheme="minorHAnsi"/>
          <w:sz w:val="24"/>
          <w:szCs w:val="24"/>
        </w:rPr>
        <w:t xml:space="preserve">Os dispositivos relacionados às infrações e às sanções constam do Termo de Referência. </w:t>
      </w:r>
    </w:p>
    <w:p w14:paraId="1374F45A" w14:textId="77777777" w:rsidR="004C5E30" w:rsidRPr="00FA7B90" w:rsidRDefault="004C5E30" w:rsidP="004C5E30">
      <w:pPr>
        <w:spacing w:beforeLines="30" w:before="72" w:afterLines="30" w:after="72"/>
        <w:ind w:right="-1"/>
        <w:jc w:val="both"/>
        <w:rPr>
          <w:rFonts w:cstheme="minorHAnsi"/>
          <w:sz w:val="24"/>
          <w:szCs w:val="24"/>
        </w:rPr>
      </w:pPr>
    </w:p>
    <w:p w14:paraId="08CECD6E" w14:textId="77777777" w:rsidR="004C5E30" w:rsidRPr="00FA7B90" w:rsidRDefault="004C5E30" w:rsidP="004E0896">
      <w:pPr>
        <w:pStyle w:val="PADRO"/>
        <w:keepNext w:val="0"/>
        <w:widowControl/>
        <w:numPr>
          <w:ilvl w:val="0"/>
          <w:numId w:val="6"/>
        </w:numPr>
        <w:shd w:val="clear" w:color="auto" w:fill="auto"/>
        <w:spacing w:beforeLines="30" w:before="72" w:afterLines="30" w:after="72" w:line="240" w:lineRule="auto"/>
        <w:ind w:left="0" w:right="-1" w:firstLine="0"/>
        <w:jc w:val="left"/>
        <w:rPr>
          <w:rFonts w:asciiTheme="minorHAnsi" w:hAnsiTheme="minorHAnsi" w:cstheme="minorHAnsi"/>
          <w:b/>
          <w:sz w:val="24"/>
        </w:rPr>
      </w:pPr>
      <w:r w:rsidRPr="00FA7B90">
        <w:rPr>
          <w:rFonts w:asciiTheme="minorHAnsi" w:hAnsiTheme="minorHAnsi" w:cstheme="minorHAnsi"/>
          <w:b/>
          <w:sz w:val="24"/>
        </w:rPr>
        <w:t>DAS DISPOSIÇÕES GERAIS</w:t>
      </w:r>
    </w:p>
    <w:p w14:paraId="00ABB94D" w14:textId="4C7F71DB" w:rsidR="004C5E30" w:rsidRPr="00FA7B90" w:rsidRDefault="004C5E30" w:rsidP="004E0896">
      <w:pPr>
        <w:numPr>
          <w:ilvl w:val="1"/>
          <w:numId w:val="6"/>
        </w:numPr>
        <w:autoSpaceDE w:val="0"/>
        <w:snapToGrid w:val="0"/>
        <w:spacing w:beforeLines="30" w:before="72" w:afterLines="30" w:after="72" w:line="240" w:lineRule="auto"/>
        <w:ind w:left="0" w:right="-1" w:firstLine="0"/>
        <w:rPr>
          <w:rFonts w:cstheme="minorHAnsi"/>
          <w:sz w:val="24"/>
          <w:szCs w:val="24"/>
        </w:rPr>
      </w:pPr>
      <w:r w:rsidRPr="00FA7B90">
        <w:rPr>
          <w:rFonts w:cstheme="minorHAnsi"/>
          <w:sz w:val="24"/>
          <w:szCs w:val="24"/>
        </w:rPr>
        <w:t xml:space="preserve">O procedimento será divulgado no sítio eletrônico do Município, disponível no endereço </w:t>
      </w:r>
      <w:hyperlink r:id="rId12" w:history="1">
        <w:r w:rsidR="000B3160" w:rsidRPr="00717A2D">
          <w:rPr>
            <w:rStyle w:val="Hyperlink"/>
            <w:rFonts w:cstheme="minorHAnsi"/>
            <w:i/>
            <w:sz w:val="24"/>
            <w:szCs w:val="24"/>
          </w:rPr>
          <w:t>https://santacruzdemontecastelo.eloweb.net/portaltransparencia/3/licitacoes</w:t>
        </w:r>
      </w:hyperlink>
      <w:r w:rsidR="000B3160">
        <w:rPr>
          <w:rFonts w:cstheme="minorHAnsi"/>
          <w:i/>
          <w:color w:val="0070C0"/>
          <w:sz w:val="24"/>
          <w:szCs w:val="24"/>
          <w:u w:val="single"/>
        </w:rPr>
        <w:t xml:space="preserve"> </w:t>
      </w:r>
      <w:r w:rsidRPr="00FA7B90">
        <w:rPr>
          <w:rFonts w:cstheme="minorHAnsi"/>
          <w:sz w:val="24"/>
          <w:szCs w:val="24"/>
        </w:rPr>
        <w:t xml:space="preserve">e no Diário Eletrônico, disponível no endereço </w:t>
      </w:r>
      <w:r w:rsidR="00B31985" w:rsidRPr="00B31985">
        <w:rPr>
          <w:rFonts w:cstheme="minorHAnsi"/>
          <w:i/>
          <w:color w:val="0070C0"/>
          <w:sz w:val="24"/>
          <w:szCs w:val="24"/>
          <w:u w:val="single"/>
        </w:rPr>
        <w:t>https://www.diariomunicipal.com.br/amp/pesquisar?entidadeUsuaria=Prefeitura+Municipal+de+Santa+Cruz+de+Monte+Castelo</w:t>
      </w:r>
      <w:r w:rsidRPr="00FA7B90">
        <w:rPr>
          <w:rFonts w:cstheme="minorHAnsi"/>
          <w:sz w:val="24"/>
          <w:szCs w:val="24"/>
        </w:rPr>
        <w:t>.</w:t>
      </w:r>
    </w:p>
    <w:p w14:paraId="56F06543" w14:textId="77777777" w:rsidR="004C5E30" w:rsidRPr="00FA7B90" w:rsidRDefault="004C5E30" w:rsidP="004E0896">
      <w:pPr>
        <w:numPr>
          <w:ilvl w:val="1"/>
          <w:numId w:val="6"/>
        </w:numPr>
        <w:spacing w:beforeLines="30" w:before="72" w:afterLines="30" w:after="72" w:line="240" w:lineRule="auto"/>
        <w:ind w:left="0" w:right="-1" w:firstLine="0"/>
        <w:rPr>
          <w:rFonts w:cstheme="minorHAnsi"/>
          <w:color w:val="000000"/>
          <w:sz w:val="24"/>
          <w:szCs w:val="24"/>
        </w:rPr>
      </w:pPr>
      <w:r w:rsidRPr="00FA7B90">
        <w:rPr>
          <w:rFonts w:cstheme="minorHAnsi"/>
          <w:color w:val="000000"/>
          <w:sz w:val="24"/>
          <w:szCs w:val="24"/>
        </w:rPr>
        <w:t>No caso de todos os fornecedores restarem desclassificados ou inabilitados (procedimento fracassado), ficará a critério da administração:</w:t>
      </w:r>
    </w:p>
    <w:p w14:paraId="5F698E36" w14:textId="77777777" w:rsidR="004C5E30" w:rsidRPr="00FA7B90" w:rsidRDefault="004C5E30" w:rsidP="00D672E4">
      <w:pPr>
        <w:numPr>
          <w:ilvl w:val="2"/>
          <w:numId w:val="6"/>
        </w:numPr>
        <w:spacing w:beforeLines="30" w:before="72" w:afterLines="30" w:after="72" w:line="240" w:lineRule="auto"/>
        <w:ind w:left="1418" w:right="-1" w:firstLine="0"/>
        <w:rPr>
          <w:rFonts w:cstheme="minorHAnsi"/>
          <w:color w:val="000000"/>
          <w:sz w:val="24"/>
          <w:szCs w:val="24"/>
        </w:rPr>
      </w:pPr>
      <w:r w:rsidRPr="00FA7B90">
        <w:rPr>
          <w:rFonts w:cstheme="minorHAnsi"/>
          <w:color w:val="000000"/>
          <w:sz w:val="24"/>
          <w:szCs w:val="24"/>
        </w:rPr>
        <w:t>republicar o presente aviso com uma nova data;</w:t>
      </w:r>
    </w:p>
    <w:p w14:paraId="6F818EDF" w14:textId="77777777" w:rsidR="004C5E30" w:rsidRPr="00FA7B90" w:rsidRDefault="004C5E30" w:rsidP="00D672E4">
      <w:pPr>
        <w:numPr>
          <w:ilvl w:val="2"/>
          <w:numId w:val="6"/>
        </w:numPr>
        <w:spacing w:beforeLines="30" w:before="72" w:afterLines="30" w:after="72" w:line="240" w:lineRule="auto"/>
        <w:ind w:left="1418" w:right="-1" w:firstLine="0"/>
        <w:rPr>
          <w:rFonts w:cstheme="minorHAnsi"/>
          <w:color w:val="000000"/>
          <w:sz w:val="24"/>
          <w:szCs w:val="24"/>
        </w:rPr>
      </w:pPr>
      <w:r w:rsidRPr="00FA7B90">
        <w:rPr>
          <w:rFonts w:cstheme="minorHAnsi"/>
          <w:color w:val="000000"/>
          <w:sz w:val="24"/>
          <w:szCs w:val="24"/>
        </w:rPr>
        <w:t>valer-se, para a contratação, de cotação obtida na pesquisa de preços que serviu de base ao procedimento, se houver, privilegiando-se os menores preços, sempre que possível, e desde que atendidas às condições de habilitação exigidas;</w:t>
      </w:r>
    </w:p>
    <w:p w14:paraId="5852F85F" w14:textId="77777777" w:rsidR="004C5E30" w:rsidRPr="00FA7B90" w:rsidRDefault="004C5E30" w:rsidP="00D672E4">
      <w:pPr>
        <w:numPr>
          <w:ilvl w:val="2"/>
          <w:numId w:val="6"/>
        </w:numPr>
        <w:spacing w:beforeLines="30" w:before="72" w:afterLines="30" w:after="72" w:line="240" w:lineRule="auto"/>
        <w:ind w:left="1418" w:right="-1" w:firstLine="0"/>
        <w:rPr>
          <w:rFonts w:cstheme="minorHAnsi"/>
          <w:color w:val="000000"/>
          <w:sz w:val="24"/>
          <w:szCs w:val="24"/>
        </w:rPr>
      </w:pPr>
      <w:r w:rsidRPr="00FA7B90">
        <w:rPr>
          <w:rFonts w:cstheme="minorHAnsi"/>
          <w:color w:val="000000"/>
          <w:sz w:val="24"/>
          <w:szCs w:val="24"/>
          <w:lang w:val="pt-PT"/>
        </w:rPr>
        <w:t xml:space="preserve">fixar prazo para que os fornecedores interessados possam </w:t>
      </w:r>
      <w:r w:rsidRPr="00FA7B90">
        <w:rPr>
          <w:rFonts w:cstheme="minorHAnsi"/>
          <w:b/>
          <w:bCs/>
          <w:color w:val="000000"/>
          <w:sz w:val="24"/>
          <w:szCs w:val="24"/>
          <w:lang w:val="pt-PT"/>
        </w:rPr>
        <w:t>adequar</w:t>
      </w:r>
      <w:r w:rsidRPr="00FA7B90">
        <w:rPr>
          <w:rFonts w:cstheme="minorHAnsi"/>
          <w:color w:val="000000"/>
          <w:sz w:val="24"/>
          <w:szCs w:val="24"/>
          <w:lang w:val="pt-PT"/>
        </w:rPr>
        <w:t xml:space="preserve"> as suas propostas ou sua situação no que se refere à habilitação;</w:t>
      </w:r>
    </w:p>
    <w:p w14:paraId="020F3BFE" w14:textId="77777777" w:rsidR="004C5E30" w:rsidRPr="00FA7B90" w:rsidRDefault="004C5E30" w:rsidP="00D672E4">
      <w:pPr>
        <w:numPr>
          <w:ilvl w:val="3"/>
          <w:numId w:val="6"/>
        </w:numPr>
        <w:spacing w:beforeLines="30" w:before="72" w:afterLines="30" w:after="72" w:line="240" w:lineRule="auto"/>
        <w:ind w:left="2127" w:right="-1" w:firstLine="0"/>
        <w:rPr>
          <w:rFonts w:cstheme="minorHAnsi"/>
          <w:color w:val="000000"/>
          <w:sz w:val="24"/>
          <w:szCs w:val="24"/>
        </w:rPr>
      </w:pPr>
      <w:r w:rsidRPr="00FA7B90">
        <w:rPr>
          <w:rFonts w:cstheme="minorHAnsi"/>
          <w:color w:val="000000"/>
          <w:sz w:val="24"/>
          <w:szCs w:val="24"/>
        </w:rPr>
        <w:t>apreciada a cotação e a documentação de habilitação do fornecedor e, atendidos os critérios exigidos para a contratação, este será declarado vencedor;</w:t>
      </w:r>
    </w:p>
    <w:p w14:paraId="1D7D2CD5" w14:textId="77777777" w:rsidR="004C5E30" w:rsidRPr="00FA7B90" w:rsidRDefault="004C5E30" w:rsidP="00D672E4">
      <w:pPr>
        <w:numPr>
          <w:ilvl w:val="3"/>
          <w:numId w:val="6"/>
        </w:numPr>
        <w:spacing w:beforeLines="30" w:before="72" w:afterLines="30" w:after="72" w:line="240" w:lineRule="auto"/>
        <w:ind w:left="2127" w:right="-1" w:firstLine="0"/>
        <w:rPr>
          <w:rFonts w:cstheme="minorHAnsi"/>
          <w:color w:val="000000"/>
          <w:sz w:val="24"/>
          <w:szCs w:val="24"/>
        </w:rPr>
      </w:pPr>
      <w:r w:rsidRPr="00FA7B90">
        <w:rPr>
          <w:rFonts w:cstheme="minorHAnsi"/>
          <w:color w:val="000000"/>
          <w:sz w:val="24"/>
          <w:szCs w:val="24"/>
        </w:rPr>
        <w:t>no caso do subitem anterior, a contratação será operacionalizada fora deste procedimento;</w:t>
      </w:r>
    </w:p>
    <w:p w14:paraId="662DABA4" w14:textId="77777777" w:rsidR="004C5E30" w:rsidRPr="00FA7B90" w:rsidRDefault="004C5E30" w:rsidP="00D672E4">
      <w:pPr>
        <w:numPr>
          <w:ilvl w:val="2"/>
          <w:numId w:val="6"/>
        </w:numPr>
        <w:spacing w:beforeLines="30" w:before="72" w:afterLines="30" w:after="72" w:line="240" w:lineRule="auto"/>
        <w:ind w:left="1418" w:right="-1" w:firstLine="0"/>
        <w:rPr>
          <w:rFonts w:cstheme="minorHAnsi"/>
          <w:color w:val="000000"/>
          <w:sz w:val="24"/>
          <w:szCs w:val="24"/>
        </w:rPr>
      </w:pPr>
      <w:r w:rsidRPr="00FA7B90">
        <w:rPr>
          <w:rFonts w:cstheme="minorHAnsi"/>
          <w:color w:val="000000"/>
          <w:sz w:val="24"/>
          <w:szCs w:val="24"/>
        </w:rPr>
        <w:t>fixar prazo para que possa haver adequação das propostas ou da documentação de habilitação, conforme o caso.</w:t>
      </w:r>
    </w:p>
    <w:p w14:paraId="011E8F45" w14:textId="77777777" w:rsidR="004C5E30" w:rsidRPr="00FA7B90" w:rsidRDefault="004C5E30" w:rsidP="004E0896">
      <w:pPr>
        <w:numPr>
          <w:ilvl w:val="1"/>
          <w:numId w:val="6"/>
        </w:numPr>
        <w:spacing w:beforeLines="30" w:before="72" w:afterLines="30" w:after="72" w:line="240" w:lineRule="auto"/>
        <w:ind w:left="0" w:right="-1" w:firstLine="0"/>
        <w:rPr>
          <w:rFonts w:cstheme="minorHAnsi"/>
          <w:color w:val="000000"/>
          <w:sz w:val="24"/>
          <w:szCs w:val="24"/>
        </w:rPr>
      </w:pPr>
      <w:r w:rsidRPr="00FA7B90">
        <w:rPr>
          <w:rFonts w:cstheme="minorHAnsi"/>
          <w:color w:val="000000"/>
          <w:sz w:val="24"/>
          <w:szCs w:val="24"/>
        </w:rPr>
        <w:lastRenderedPageBreak/>
        <w:t>As providências dos subitens 9.2.1 e 9.2.2 acima poderão ser utilizadas se não houver o comparecimento de quaisquer fornecedores interessados (procedimento deserto).</w:t>
      </w:r>
    </w:p>
    <w:p w14:paraId="0C6AF1A2" w14:textId="77777777" w:rsidR="004C5E30" w:rsidRPr="00FA7B90" w:rsidRDefault="004C5E30" w:rsidP="004C5E30">
      <w:pPr>
        <w:numPr>
          <w:ilvl w:val="1"/>
          <w:numId w:val="6"/>
        </w:numPr>
        <w:spacing w:beforeLines="30" w:before="72" w:afterLines="30" w:after="72" w:line="240" w:lineRule="auto"/>
        <w:ind w:left="0" w:right="-1" w:firstLine="0"/>
        <w:jc w:val="both"/>
        <w:rPr>
          <w:rFonts w:cstheme="minorHAnsi"/>
          <w:color w:val="000000"/>
          <w:sz w:val="24"/>
          <w:szCs w:val="24"/>
        </w:rPr>
      </w:pPr>
      <w:r w:rsidRPr="00FA7B90">
        <w:rPr>
          <w:rFonts w:cstheme="minorHAnsi"/>
          <w:color w:val="000000"/>
          <w:sz w:val="24"/>
          <w:szCs w:val="24"/>
        </w:rPr>
        <w:t>Havendo a necessidade de realização de ato de qualquer natureza pelos fornecedores, cujo prazo não conste deste Aviso de Contratação Direta, deverá ser atendido o prazo indicado pelo agente da contratação direta na respectiva notificação.</w:t>
      </w:r>
    </w:p>
    <w:p w14:paraId="7DC483BA" w14:textId="77777777" w:rsidR="004C5E30" w:rsidRPr="00FA7B90" w:rsidRDefault="004C5E30" w:rsidP="004C5E30">
      <w:pPr>
        <w:numPr>
          <w:ilvl w:val="1"/>
          <w:numId w:val="6"/>
        </w:numPr>
        <w:spacing w:beforeLines="30" w:before="72" w:afterLines="30" w:after="72" w:line="240" w:lineRule="auto"/>
        <w:ind w:left="0" w:right="-1" w:firstLine="0"/>
        <w:jc w:val="both"/>
        <w:rPr>
          <w:rFonts w:cstheme="minorHAnsi"/>
          <w:color w:val="000000"/>
          <w:sz w:val="24"/>
          <w:szCs w:val="24"/>
        </w:rPr>
      </w:pPr>
      <w:r w:rsidRPr="00FA7B90">
        <w:rPr>
          <w:rFonts w:cstheme="minorHAnsi"/>
          <w:color w:val="000000"/>
          <w:sz w:val="24"/>
          <w:szCs w:val="24"/>
        </w:rPr>
        <w:t>Caberá ao fornecedor acompanhar a sessão, ficando responsável pelo ônus decorrente da perda do negócio diante de sua ausência.</w:t>
      </w:r>
    </w:p>
    <w:p w14:paraId="76FE84E5" w14:textId="77777777" w:rsidR="004C5E30" w:rsidRPr="00FA7B90" w:rsidRDefault="004C5E30" w:rsidP="004C5E30">
      <w:pPr>
        <w:numPr>
          <w:ilvl w:val="1"/>
          <w:numId w:val="6"/>
        </w:numPr>
        <w:spacing w:beforeLines="30" w:before="72" w:afterLines="30" w:after="72" w:line="240" w:lineRule="auto"/>
        <w:ind w:left="0" w:right="-1" w:firstLine="0"/>
        <w:jc w:val="both"/>
        <w:rPr>
          <w:rFonts w:cstheme="minorHAnsi"/>
          <w:color w:val="000000"/>
          <w:sz w:val="24"/>
          <w:szCs w:val="24"/>
        </w:rPr>
      </w:pPr>
      <w:r w:rsidRPr="00FA7B90">
        <w:rPr>
          <w:rFonts w:cstheme="minorHAnsi"/>
          <w:color w:val="000000"/>
          <w:sz w:val="24"/>
          <w:szCs w:val="24"/>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5F41ACA9" w14:textId="77777777" w:rsidR="00A94E0D" w:rsidRPr="00FA7B90" w:rsidRDefault="00A94E0D" w:rsidP="00A94E0D">
      <w:pPr>
        <w:numPr>
          <w:ilvl w:val="1"/>
          <w:numId w:val="6"/>
        </w:numPr>
        <w:spacing w:beforeLines="30" w:before="72" w:afterLines="30" w:after="72" w:line="240" w:lineRule="auto"/>
        <w:ind w:left="0" w:right="-1" w:firstLine="0"/>
        <w:jc w:val="both"/>
        <w:rPr>
          <w:rFonts w:cstheme="minorHAnsi"/>
          <w:color w:val="000000" w:themeColor="text1"/>
          <w:sz w:val="24"/>
          <w:szCs w:val="24"/>
        </w:rPr>
      </w:pPr>
      <w:r w:rsidRPr="00FA7B90">
        <w:rPr>
          <w:rFonts w:cstheme="minorHAnsi"/>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89C242" w14:textId="77777777" w:rsidR="00A94E0D" w:rsidRPr="00FA7B90" w:rsidRDefault="00A94E0D" w:rsidP="00A94E0D">
      <w:pPr>
        <w:numPr>
          <w:ilvl w:val="1"/>
          <w:numId w:val="6"/>
        </w:numPr>
        <w:spacing w:beforeLines="30" w:before="72" w:afterLines="30" w:after="72" w:line="240" w:lineRule="auto"/>
        <w:ind w:left="0" w:right="-1" w:firstLine="0"/>
        <w:jc w:val="both"/>
        <w:rPr>
          <w:rFonts w:cstheme="minorHAnsi"/>
          <w:color w:val="000000"/>
          <w:sz w:val="24"/>
          <w:szCs w:val="24"/>
        </w:rPr>
      </w:pPr>
      <w:r w:rsidRPr="00FA7B90">
        <w:rPr>
          <w:rFonts w:cstheme="minorHAnsi"/>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0EE4946" w14:textId="77777777" w:rsidR="00A94E0D" w:rsidRPr="00FA7B90" w:rsidRDefault="00A94E0D" w:rsidP="00A94E0D">
      <w:pPr>
        <w:numPr>
          <w:ilvl w:val="1"/>
          <w:numId w:val="6"/>
        </w:numPr>
        <w:spacing w:beforeLines="30" w:before="72" w:afterLines="30" w:after="72" w:line="240" w:lineRule="auto"/>
        <w:ind w:left="0" w:right="-1" w:firstLine="0"/>
        <w:jc w:val="both"/>
        <w:rPr>
          <w:rFonts w:cstheme="minorHAnsi"/>
          <w:color w:val="000000"/>
          <w:sz w:val="24"/>
          <w:szCs w:val="24"/>
        </w:rPr>
      </w:pPr>
      <w:r w:rsidRPr="00FA7B90">
        <w:rPr>
          <w:rFonts w:cstheme="minorHAnsi"/>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07DE078" w14:textId="77777777" w:rsidR="00A94E0D" w:rsidRPr="00FA7B90" w:rsidRDefault="00A94E0D" w:rsidP="00A94E0D">
      <w:pPr>
        <w:numPr>
          <w:ilvl w:val="1"/>
          <w:numId w:val="6"/>
        </w:numPr>
        <w:spacing w:beforeLines="30" w:before="72" w:afterLines="30" w:after="72" w:line="240" w:lineRule="auto"/>
        <w:ind w:left="0" w:right="-1" w:firstLine="0"/>
        <w:jc w:val="both"/>
        <w:rPr>
          <w:rFonts w:cstheme="minorHAnsi"/>
          <w:color w:val="000000"/>
          <w:sz w:val="24"/>
          <w:szCs w:val="24"/>
        </w:rPr>
      </w:pPr>
      <w:r w:rsidRPr="00FA7B90">
        <w:rPr>
          <w:rFonts w:cstheme="minorHAnsi"/>
          <w:color w:val="000000"/>
          <w:sz w:val="24"/>
          <w:szCs w:val="24"/>
        </w:rPr>
        <w:t>Em caso de divergência entre disposições deste Aviso de Contratação Direta e de seus anexos ou demais peças que compõem o processo, prevalecerá as deste Aviso.</w:t>
      </w:r>
    </w:p>
    <w:p w14:paraId="74F5F16B" w14:textId="35991AA0" w:rsidR="00A94E0D" w:rsidRPr="00FA7B90" w:rsidRDefault="00A94E0D" w:rsidP="00A94E0D">
      <w:pPr>
        <w:numPr>
          <w:ilvl w:val="1"/>
          <w:numId w:val="6"/>
        </w:numPr>
        <w:spacing w:beforeLines="30" w:before="72" w:afterLines="30" w:after="72" w:line="240" w:lineRule="auto"/>
        <w:ind w:left="0" w:right="-1" w:firstLine="0"/>
        <w:jc w:val="both"/>
        <w:rPr>
          <w:rFonts w:cstheme="minorHAnsi"/>
          <w:color w:val="000000"/>
          <w:sz w:val="24"/>
          <w:szCs w:val="24"/>
        </w:rPr>
      </w:pPr>
      <w:r w:rsidRPr="008E5AB3">
        <w:rPr>
          <w:rFonts w:cstheme="minorHAnsi"/>
          <w:sz w:val="24"/>
          <w:szCs w:val="24"/>
          <w:lang w:val="pt-PT"/>
        </w:rPr>
        <w:t xml:space="preserve">Havendo mais de uma empresa vencedora, o </w:t>
      </w:r>
      <w:r w:rsidRPr="00FA7B90">
        <w:rPr>
          <w:rFonts w:cstheme="minorHAnsi"/>
          <w:color w:val="000000"/>
          <w:sz w:val="24"/>
          <w:szCs w:val="24"/>
          <w:lang w:val="pt-PT"/>
        </w:rPr>
        <w:t>órgão executivo poderá, desde que demonstrada redução de custos na gestão de contratos ou maior vantagem na contratação, negociar com a empresa que se consagrou vencedora do maior número de itens para que apresente proposta mais vantajosa àquelas ofertados pelas empresas vencedoras do menor número de itens</w:t>
      </w:r>
      <w:r w:rsidRPr="00FA7B90">
        <w:rPr>
          <w:rFonts w:cstheme="minorHAnsi"/>
          <w:color w:val="000000"/>
          <w:sz w:val="24"/>
          <w:szCs w:val="24"/>
        </w:rPr>
        <w:t xml:space="preserve"> Da sessão pública será lavrada Ata.</w:t>
      </w:r>
    </w:p>
    <w:p w14:paraId="7BF5C78B" w14:textId="77777777" w:rsidR="0096020A" w:rsidRPr="0096020A" w:rsidRDefault="00A94E0D" w:rsidP="00A94E0D">
      <w:pPr>
        <w:numPr>
          <w:ilvl w:val="1"/>
          <w:numId w:val="6"/>
        </w:numPr>
        <w:spacing w:beforeLines="30" w:before="72" w:afterLines="30" w:after="72" w:line="240" w:lineRule="auto"/>
        <w:ind w:left="0" w:right="-1" w:firstLine="0"/>
        <w:jc w:val="both"/>
        <w:rPr>
          <w:rFonts w:cstheme="minorHAnsi"/>
          <w:color w:val="000000"/>
          <w:sz w:val="24"/>
          <w:szCs w:val="24"/>
        </w:rPr>
      </w:pPr>
      <w:r w:rsidRPr="00FA7B90">
        <w:rPr>
          <w:rFonts w:cstheme="minorHAnsi"/>
          <w:color w:val="000000"/>
          <w:sz w:val="24"/>
          <w:szCs w:val="24"/>
        </w:rPr>
        <w:t xml:space="preserve">Integram este Aviso de Contratação Direta, para todos os fins e efeitos, os documentos abaixo relacionados que se encontram disponíveis no endereço: </w:t>
      </w:r>
      <w:r w:rsidR="0096020A" w:rsidRPr="0096020A">
        <w:rPr>
          <w:sz w:val="24"/>
          <w:szCs w:val="24"/>
        </w:rPr>
        <w:t>https://santacruzdemontecastelo.eloweb.net/portaltransparencia/3/licitacoes</w:t>
      </w:r>
    </w:p>
    <w:p w14:paraId="7A582FE3" w14:textId="77777777" w:rsidR="00A94E0D" w:rsidRPr="00FA7B90" w:rsidRDefault="00A94E0D" w:rsidP="00A94E0D">
      <w:pPr>
        <w:spacing w:beforeLines="30" w:before="72" w:afterLines="30" w:after="72"/>
        <w:ind w:right="-1"/>
        <w:jc w:val="both"/>
        <w:rPr>
          <w:rFonts w:cstheme="minorHAnsi"/>
          <w:color w:val="000000"/>
          <w:sz w:val="24"/>
          <w:szCs w:val="24"/>
        </w:rPr>
      </w:pPr>
    </w:p>
    <w:p w14:paraId="24321ECA" w14:textId="77777777" w:rsidR="00A94E0D" w:rsidRPr="00FA7B90" w:rsidRDefault="00A94E0D" w:rsidP="00A94E0D">
      <w:pPr>
        <w:numPr>
          <w:ilvl w:val="2"/>
          <w:numId w:val="6"/>
        </w:numPr>
        <w:spacing w:beforeLines="30" w:before="72" w:afterLines="30" w:after="72" w:line="240" w:lineRule="auto"/>
        <w:ind w:left="851" w:right="-1" w:firstLine="0"/>
        <w:jc w:val="both"/>
        <w:rPr>
          <w:rFonts w:cstheme="minorHAnsi"/>
          <w:i/>
          <w:sz w:val="24"/>
          <w:szCs w:val="24"/>
        </w:rPr>
      </w:pPr>
      <w:r w:rsidRPr="00FA7B90">
        <w:rPr>
          <w:rFonts w:cstheme="minorHAnsi"/>
          <w:i/>
          <w:sz w:val="24"/>
          <w:szCs w:val="24"/>
        </w:rPr>
        <w:t>ANEXO I – Documentação exigida para Habilitação;</w:t>
      </w:r>
    </w:p>
    <w:p w14:paraId="31D3E0A8" w14:textId="77777777" w:rsidR="00A94E0D" w:rsidRPr="00FA7B90" w:rsidRDefault="00A94E0D" w:rsidP="00A94E0D">
      <w:pPr>
        <w:numPr>
          <w:ilvl w:val="2"/>
          <w:numId w:val="6"/>
        </w:numPr>
        <w:spacing w:beforeLines="30" w:before="72" w:afterLines="30" w:after="72" w:line="240" w:lineRule="auto"/>
        <w:ind w:left="851" w:right="-1" w:firstLine="0"/>
        <w:jc w:val="both"/>
        <w:rPr>
          <w:rFonts w:cstheme="minorHAnsi"/>
          <w:i/>
          <w:sz w:val="24"/>
          <w:szCs w:val="24"/>
        </w:rPr>
      </w:pPr>
      <w:r w:rsidRPr="00FA7B90">
        <w:rPr>
          <w:rFonts w:cstheme="minorHAnsi"/>
          <w:i/>
          <w:sz w:val="24"/>
          <w:szCs w:val="24"/>
        </w:rPr>
        <w:t>ANEXO II – Termo de Referência;</w:t>
      </w:r>
    </w:p>
    <w:p w14:paraId="285E6C7E" w14:textId="77777777" w:rsidR="00A94E0D" w:rsidRPr="00FA7B90" w:rsidRDefault="00A94E0D" w:rsidP="00A94E0D">
      <w:pPr>
        <w:numPr>
          <w:ilvl w:val="2"/>
          <w:numId w:val="6"/>
        </w:numPr>
        <w:spacing w:beforeLines="30" w:before="72" w:afterLines="30" w:after="72" w:line="240" w:lineRule="auto"/>
        <w:ind w:left="851" w:right="-1" w:firstLine="0"/>
        <w:jc w:val="both"/>
        <w:rPr>
          <w:rFonts w:cstheme="minorHAnsi"/>
          <w:i/>
          <w:iCs/>
          <w:sz w:val="24"/>
          <w:szCs w:val="24"/>
        </w:rPr>
      </w:pPr>
      <w:r w:rsidRPr="00FA7B90">
        <w:rPr>
          <w:rFonts w:cstheme="minorHAnsi"/>
          <w:i/>
          <w:iCs/>
          <w:sz w:val="24"/>
          <w:szCs w:val="24"/>
        </w:rPr>
        <w:t>ANEXO III – Modelo Proposta;</w:t>
      </w:r>
    </w:p>
    <w:p w14:paraId="4974E0FC" w14:textId="77777777" w:rsidR="00A94E0D" w:rsidRPr="00FA7B90" w:rsidRDefault="00A94E0D" w:rsidP="00A94E0D">
      <w:pPr>
        <w:numPr>
          <w:ilvl w:val="2"/>
          <w:numId w:val="6"/>
        </w:numPr>
        <w:spacing w:beforeLines="30" w:before="72" w:afterLines="30" w:after="72" w:line="240" w:lineRule="auto"/>
        <w:ind w:left="851" w:right="-1" w:firstLine="0"/>
        <w:jc w:val="both"/>
        <w:rPr>
          <w:rFonts w:cstheme="minorHAnsi"/>
          <w:sz w:val="24"/>
          <w:szCs w:val="24"/>
        </w:rPr>
      </w:pPr>
      <w:r w:rsidRPr="00FA7B90">
        <w:rPr>
          <w:rFonts w:cstheme="minorHAnsi"/>
          <w:sz w:val="24"/>
          <w:szCs w:val="24"/>
        </w:rPr>
        <w:t xml:space="preserve">ANEXO IV – </w:t>
      </w:r>
      <w:r w:rsidRPr="00FA7B90">
        <w:rPr>
          <w:rFonts w:cstheme="minorHAnsi"/>
          <w:i/>
          <w:iCs/>
          <w:sz w:val="24"/>
          <w:szCs w:val="24"/>
        </w:rPr>
        <w:t>Declaração ME/EPP;</w:t>
      </w:r>
    </w:p>
    <w:p w14:paraId="23E7FAC4" w14:textId="77777777" w:rsidR="00A94E0D" w:rsidRPr="00FA7B90" w:rsidRDefault="00A94E0D" w:rsidP="00A94E0D">
      <w:pPr>
        <w:numPr>
          <w:ilvl w:val="2"/>
          <w:numId w:val="6"/>
        </w:numPr>
        <w:spacing w:beforeLines="30" w:before="72" w:afterLines="30" w:after="72" w:line="240" w:lineRule="auto"/>
        <w:ind w:left="851" w:right="-1" w:firstLine="0"/>
        <w:jc w:val="both"/>
        <w:rPr>
          <w:rFonts w:cstheme="minorHAnsi"/>
          <w:i/>
          <w:iCs/>
          <w:sz w:val="24"/>
          <w:szCs w:val="24"/>
        </w:rPr>
      </w:pPr>
      <w:r w:rsidRPr="00FA7B90">
        <w:rPr>
          <w:rFonts w:cstheme="minorHAnsi"/>
          <w:i/>
          <w:iCs/>
          <w:sz w:val="24"/>
          <w:szCs w:val="24"/>
        </w:rPr>
        <w:t>ANEXO V – Declaração Unificada;</w:t>
      </w:r>
    </w:p>
    <w:p w14:paraId="158BF52A" w14:textId="77777777" w:rsidR="00A94E0D" w:rsidRPr="00FA7B90" w:rsidRDefault="00A94E0D" w:rsidP="00A94E0D">
      <w:pPr>
        <w:pStyle w:val="PADRO"/>
        <w:keepNext w:val="0"/>
        <w:widowControl/>
        <w:shd w:val="clear" w:color="auto" w:fill="auto"/>
        <w:spacing w:beforeLines="30" w:before="72" w:afterLines="30" w:after="72" w:line="240" w:lineRule="auto"/>
        <w:ind w:left="851" w:right="-1" w:firstLine="0"/>
        <w:rPr>
          <w:rFonts w:asciiTheme="minorHAnsi" w:hAnsiTheme="minorHAnsi" w:cstheme="minorHAnsi"/>
          <w:color w:val="000000" w:themeColor="text1"/>
          <w:sz w:val="24"/>
        </w:rPr>
      </w:pPr>
      <w:r w:rsidRPr="00FA7B90">
        <w:rPr>
          <w:rFonts w:asciiTheme="minorHAnsi" w:hAnsiTheme="minorHAnsi" w:cstheme="minorHAnsi"/>
          <w:i/>
          <w:iCs/>
          <w:sz w:val="24"/>
        </w:rPr>
        <w:t xml:space="preserve">9.13.6.  </w:t>
      </w:r>
      <w:r w:rsidRPr="00FA7B90">
        <w:rPr>
          <w:rFonts w:asciiTheme="minorHAnsi" w:hAnsiTheme="minorHAnsi" w:cstheme="minorHAnsi"/>
          <w:i/>
          <w:iCs/>
          <w:sz w:val="24"/>
        </w:rPr>
        <w:tab/>
        <w:t>ANEXO VI – Minuta de Contrato.</w:t>
      </w:r>
    </w:p>
    <w:p w14:paraId="5F2E8DED" w14:textId="77777777" w:rsidR="00AF6C41" w:rsidRDefault="00AF6C41" w:rsidP="00CC140D">
      <w:pPr>
        <w:spacing w:beforeLines="30" w:before="72" w:afterLines="30" w:after="72"/>
        <w:ind w:right="-1"/>
        <w:rPr>
          <w:rFonts w:cstheme="minorHAnsi"/>
          <w:b/>
          <w:bCs/>
          <w:sz w:val="21"/>
          <w:szCs w:val="21"/>
        </w:rPr>
      </w:pPr>
    </w:p>
    <w:p w14:paraId="77B77587" w14:textId="77777777" w:rsidR="00AF6C41" w:rsidRDefault="00AF6C41" w:rsidP="00A94E0D">
      <w:pPr>
        <w:spacing w:beforeLines="30" w:before="72" w:afterLines="30" w:after="72"/>
        <w:ind w:right="-1"/>
        <w:jc w:val="center"/>
        <w:rPr>
          <w:rFonts w:cstheme="minorHAnsi"/>
          <w:b/>
          <w:bCs/>
          <w:sz w:val="21"/>
          <w:szCs w:val="21"/>
        </w:rPr>
      </w:pPr>
    </w:p>
    <w:p w14:paraId="520D8262" w14:textId="2EFF3B90" w:rsidR="00A94E0D" w:rsidRPr="0096020A" w:rsidRDefault="00A94E0D" w:rsidP="00A94E0D">
      <w:pPr>
        <w:spacing w:beforeLines="30" w:before="72" w:afterLines="30" w:after="72"/>
        <w:ind w:right="-1"/>
        <w:jc w:val="center"/>
        <w:rPr>
          <w:rFonts w:cstheme="minorHAnsi"/>
          <w:b/>
          <w:bCs/>
          <w:sz w:val="24"/>
          <w:szCs w:val="24"/>
        </w:rPr>
      </w:pPr>
      <w:r w:rsidRPr="0096020A">
        <w:rPr>
          <w:rFonts w:cstheme="minorHAnsi"/>
          <w:b/>
          <w:bCs/>
          <w:sz w:val="24"/>
          <w:szCs w:val="24"/>
        </w:rPr>
        <w:t>ANEXO I</w:t>
      </w:r>
    </w:p>
    <w:p w14:paraId="6B4FD798" w14:textId="77777777" w:rsidR="00A94E0D" w:rsidRPr="0096020A" w:rsidRDefault="00A94E0D" w:rsidP="00A94E0D">
      <w:pPr>
        <w:spacing w:beforeLines="30" w:before="72" w:afterLines="30" w:after="72"/>
        <w:ind w:right="-1"/>
        <w:jc w:val="center"/>
        <w:rPr>
          <w:rFonts w:cstheme="minorHAnsi"/>
          <w:b/>
          <w:bCs/>
          <w:sz w:val="24"/>
          <w:szCs w:val="24"/>
        </w:rPr>
      </w:pPr>
      <w:r w:rsidRPr="0096020A">
        <w:rPr>
          <w:rFonts w:cstheme="minorHAnsi"/>
          <w:b/>
          <w:bCs/>
          <w:sz w:val="24"/>
          <w:szCs w:val="24"/>
        </w:rPr>
        <w:t>DOCUMENTAÇÃO EXIGIDA PARA HABILITAÇÃO</w:t>
      </w:r>
    </w:p>
    <w:p w14:paraId="710ED4EE" w14:textId="77777777" w:rsidR="00A94E0D" w:rsidRPr="0096020A" w:rsidRDefault="00A94E0D" w:rsidP="00A94E0D">
      <w:pPr>
        <w:spacing w:beforeLines="30" w:before="72" w:afterLines="30" w:after="72"/>
        <w:ind w:right="-1"/>
        <w:rPr>
          <w:rFonts w:cstheme="minorHAnsi"/>
          <w:sz w:val="24"/>
          <w:szCs w:val="24"/>
        </w:rPr>
      </w:pPr>
    </w:p>
    <w:p w14:paraId="610BB242" w14:textId="1E4B3C1F" w:rsidR="00A94E0D" w:rsidRPr="00815DC9" w:rsidRDefault="00A94E0D" w:rsidP="00A94E0D">
      <w:pPr>
        <w:spacing w:beforeLines="30" w:before="72" w:afterLines="30" w:after="72"/>
        <w:ind w:right="-1"/>
        <w:jc w:val="center"/>
        <w:rPr>
          <w:rFonts w:cstheme="minorHAnsi"/>
          <w:b/>
          <w:sz w:val="24"/>
          <w:szCs w:val="24"/>
        </w:rPr>
      </w:pPr>
      <w:r w:rsidRPr="00815DC9">
        <w:rPr>
          <w:rFonts w:cstheme="minorHAnsi"/>
          <w:b/>
          <w:sz w:val="24"/>
          <w:szCs w:val="24"/>
        </w:rPr>
        <w:t xml:space="preserve">PROCESSO ADMINISTRATIVO Nº: </w:t>
      </w:r>
      <w:r w:rsidR="00815DC9" w:rsidRPr="00815DC9">
        <w:rPr>
          <w:rFonts w:cstheme="minorHAnsi"/>
          <w:b/>
          <w:sz w:val="24"/>
          <w:szCs w:val="24"/>
        </w:rPr>
        <w:t>1</w:t>
      </w:r>
      <w:r w:rsidR="0004547E">
        <w:rPr>
          <w:rFonts w:cstheme="minorHAnsi"/>
          <w:b/>
          <w:sz w:val="24"/>
          <w:szCs w:val="24"/>
        </w:rPr>
        <w:t>4</w:t>
      </w:r>
      <w:r w:rsidRPr="00815DC9">
        <w:rPr>
          <w:rFonts w:cstheme="minorHAnsi"/>
          <w:b/>
          <w:sz w:val="24"/>
          <w:szCs w:val="24"/>
        </w:rPr>
        <w:t>/2024</w:t>
      </w:r>
    </w:p>
    <w:p w14:paraId="18C27B4D" w14:textId="1CD2CD9A" w:rsidR="00A94E0D" w:rsidRPr="0096020A" w:rsidRDefault="00A94E0D" w:rsidP="00A94E0D">
      <w:pPr>
        <w:spacing w:beforeLines="30" w:before="72" w:afterLines="30" w:after="72"/>
        <w:ind w:right="-1"/>
        <w:jc w:val="center"/>
        <w:rPr>
          <w:rFonts w:cstheme="minorHAnsi"/>
          <w:b/>
          <w:sz w:val="24"/>
          <w:szCs w:val="24"/>
        </w:rPr>
      </w:pPr>
      <w:r w:rsidRPr="00815DC9">
        <w:rPr>
          <w:rFonts w:cstheme="minorHAnsi"/>
          <w:b/>
          <w:sz w:val="24"/>
          <w:szCs w:val="24"/>
        </w:rPr>
        <w:t xml:space="preserve">DISPENSA FÍSICA Nº: </w:t>
      </w:r>
      <w:r w:rsidR="004A628A">
        <w:rPr>
          <w:rFonts w:cstheme="minorHAnsi"/>
          <w:b/>
          <w:sz w:val="24"/>
          <w:szCs w:val="24"/>
        </w:rPr>
        <w:t>0</w:t>
      </w:r>
      <w:r w:rsidR="0004547E">
        <w:rPr>
          <w:rFonts w:cstheme="minorHAnsi"/>
          <w:b/>
          <w:sz w:val="24"/>
          <w:szCs w:val="24"/>
        </w:rPr>
        <w:t>6</w:t>
      </w:r>
      <w:r w:rsidRPr="00815DC9">
        <w:rPr>
          <w:rFonts w:cstheme="minorHAnsi"/>
          <w:b/>
          <w:sz w:val="24"/>
          <w:szCs w:val="24"/>
        </w:rPr>
        <w:t>/2024</w:t>
      </w:r>
    </w:p>
    <w:p w14:paraId="7800ECF8" w14:textId="77777777" w:rsidR="00A94E0D" w:rsidRPr="0096020A" w:rsidRDefault="00A94E0D" w:rsidP="00A94E0D">
      <w:pPr>
        <w:spacing w:beforeLines="30" w:before="72" w:afterLines="30" w:after="72"/>
        <w:ind w:right="-1"/>
        <w:rPr>
          <w:rFonts w:cstheme="minorHAnsi"/>
          <w:sz w:val="24"/>
          <w:szCs w:val="24"/>
        </w:rPr>
      </w:pPr>
    </w:p>
    <w:p w14:paraId="568FE88B" w14:textId="77777777" w:rsidR="00A94E0D" w:rsidRPr="0096020A" w:rsidRDefault="00A94E0D" w:rsidP="00A94E0D">
      <w:pPr>
        <w:spacing w:beforeLines="30" w:before="72" w:afterLines="30" w:after="72"/>
        <w:ind w:right="-1"/>
        <w:contextualSpacing/>
        <w:jc w:val="both"/>
        <w:rPr>
          <w:rFonts w:cstheme="minorHAnsi"/>
          <w:b/>
          <w:bCs/>
          <w:sz w:val="24"/>
          <w:szCs w:val="24"/>
        </w:rPr>
      </w:pPr>
      <w:r w:rsidRPr="0096020A">
        <w:rPr>
          <w:rFonts w:cstheme="minorHAnsi"/>
          <w:b/>
          <w:bCs/>
          <w:sz w:val="24"/>
          <w:szCs w:val="24"/>
        </w:rPr>
        <w:t xml:space="preserve">1. Habilitação jurídica (Art. 66, Lei 14.133/21) </w:t>
      </w:r>
    </w:p>
    <w:p w14:paraId="015B8E20"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 </w:t>
      </w:r>
      <w:r w:rsidRPr="0096020A">
        <w:rPr>
          <w:rFonts w:cstheme="minorHAnsi"/>
          <w:b/>
          <w:bCs/>
          <w:sz w:val="24"/>
          <w:szCs w:val="24"/>
        </w:rPr>
        <w:t>Pessoa física</w:t>
      </w:r>
      <w:r w:rsidRPr="0096020A">
        <w:rPr>
          <w:rFonts w:cstheme="minorHAnsi"/>
          <w:sz w:val="24"/>
          <w:szCs w:val="24"/>
        </w:rPr>
        <w:t>: cédula de identidade (RG) ou documento equivalente que, por força de lei, tenha validade para fins de identificação em todo o território nacional;</w:t>
      </w:r>
    </w:p>
    <w:p w14:paraId="3068127B"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1.2. </w:t>
      </w:r>
      <w:r w:rsidRPr="0096020A">
        <w:rPr>
          <w:rFonts w:cstheme="minorHAnsi"/>
          <w:b/>
          <w:bCs/>
          <w:sz w:val="24"/>
          <w:szCs w:val="24"/>
        </w:rPr>
        <w:t>Empresário individual</w:t>
      </w:r>
      <w:r w:rsidRPr="0096020A">
        <w:rPr>
          <w:rFonts w:cstheme="minorHAnsi"/>
          <w:sz w:val="24"/>
          <w:szCs w:val="24"/>
        </w:rPr>
        <w:t xml:space="preserve">: inscrição no Registro Público de Empresas Mercantis, a cargo da Junta Comercial da respectiva sede; </w:t>
      </w:r>
    </w:p>
    <w:p w14:paraId="2399BCA6"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1.3. </w:t>
      </w:r>
      <w:r w:rsidRPr="0096020A">
        <w:rPr>
          <w:rFonts w:cstheme="minorHAnsi"/>
          <w:b/>
          <w:bCs/>
          <w:sz w:val="24"/>
          <w:szCs w:val="24"/>
        </w:rPr>
        <w:t>Microempreendedor Individual - MEI</w:t>
      </w:r>
      <w:r w:rsidRPr="0096020A">
        <w:rPr>
          <w:rFonts w:cstheme="minorHAnsi"/>
          <w:sz w:val="24"/>
          <w:szCs w:val="24"/>
        </w:rPr>
        <w:t xml:space="preserve">: Certificado da Condição de Microempreendedor Individual - CCMEI, cuja aceitação ficará condicionada à verificação da autenticidade no sítio </w:t>
      </w:r>
      <w:hyperlink r:id="rId13">
        <w:r w:rsidRPr="0096020A">
          <w:rPr>
            <w:rStyle w:val="Hyperlink"/>
            <w:rFonts w:cstheme="minorHAnsi"/>
            <w:sz w:val="24"/>
            <w:szCs w:val="24"/>
          </w:rPr>
          <w:t>https://www.gov.br/empresas-e-negocios/pt-br/empreendedor</w:t>
        </w:r>
      </w:hyperlink>
      <w:r w:rsidRPr="0096020A">
        <w:rPr>
          <w:rFonts w:cstheme="minorHAnsi"/>
          <w:sz w:val="24"/>
          <w:szCs w:val="24"/>
        </w:rPr>
        <w:t xml:space="preserve">; </w:t>
      </w:r>
    </w:p>
    <w:p w14:paraId="5BE6E19D"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1.4. </w:t>
      </w:r>
      <w:r w:rsidRPr="0096020A">
        <w:rPr>
          <w:rFonts w:cstheme="minorHAnsi"/>
          <w:b/>
          <w:bCs/>
          <w:sz w:val="24"/>
          <w:szCs w:val="24"/>
        </w:rPr>
        <w:t>Sociedade empresária, sociedade limitada unipessoal – SLU</w:t>
      </w:r>
      <w:r w:rsidRPr="0096020A">
        <w:rPr>
          <w:rFonts w:cstheme="minorHAnsi"/>
          <w:sz w:val="24"/>
          <w:szCs w:val="24"/>
        </w:rPr>
        <w:t>: inscrição do ato constitutivo, estatuto ou contrato social no Registro Público de Empresas Mercantis, a cargo da Junta Comercial da respectiva sede, acompanhada de documento comprobatório de seus administradores;</w:t>
      </w:r>
    </w:p>
    <w:p w14:paraId="436A3A29"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1.5. </w:t>
      </w:r>
      <w:r w:rsidRPr="0096020A">
        <w:rPr>
          <w:rFonts w:cstheme="minorHAnsi"/>
          <w:b/>
          <w:bCs/>
          <w:sz w:val="24"/>
          <w:szCs w:val="24"/>
        </w:rPr>
        <w:t>Sociedade empresária estrangeira</w:t>
      </w:r>
      <w:r w:rsidRPr="0096020A">
        <w:rPr>
          <w:rFonts w:cstheme="minorHAns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96020A">
          <w:rPr>
            <w:rStyle w:val="Hyperlink"/>
            <w:rFonts w:cstheme="minorHAnsi"/>
            <w:sz w:val="24"/>
            <w:szCs w:val="24"/>
          </w:rPr>
          <w:t>Normativa DREI/ME n.º 77, de 18 de março de 2020</w:t>
        </w:r>
      </w:hyperlink>
      <w:r w:rsidRPr="0096020A">
        <w:rPr>
          <w:rFonts w:cstheme="minorHAnsi"/>
          <w:sz w:val="24"/>
          <w:szCs w:val="24"/>
        </w:rPr>
        <w:t>.</w:t>
      </w:r>
    </w:p>
    <w:p w14:paraId="5D460B43"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1.6. </w:t>
      </w:r>
      <w:r w:rsidRPr="0096020A">
        <w:rPr>
          <w:rFonts w:cstheme="minorHAnsi"/>
          <w:b/>
          <w:bCs/>
          <w:sz w:val="24"/>
          <w:szCs w:val="24"/>
        </w:rPr>
        <w:t>Sociedade simples</w:t>
      </w:r>
      <w:r w:rsidRPr="0096020A">
        <w:rPr>
          <w:rFonts w:cstheme="minorHAnsi"/>
          <w:sz w:val="24"/>
          <w:szCs w:val="24"/>
        </w:rPr>
        <w:t>: inscrição do ato constitutivo no Registro Civil de Pessoas Jurídicas do local de sua sede, acompanhada de documento comprobatório de seus administradores;</w:t>
      </w:r>
    </w:p>
    <w:p w14:paraId="632AF768"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1.7. </w:t>
      </w:r>
      <w:r w:rsidRPr="0096020A">
        <w:rPr>
          <w:rFonts w:cstheme="minorHAnsi"/>
          <w:b/>
          <w:bCs/>
          <w:sz w:val="24"/>
          <w:szCs w:val="24"/>
        </w:rPr>
        <w:t>Filial, sucursal ou agência de sociedade simples ou empresária</w:t>
      </w:r>
      <w:r w:rsidRPr="0096020A">
        <w:rPr>
          <w:rFonts w:cstheme="minorHAnsi"/>
          <w:sz w:val="24"/>
          <w:szCs w:val="24"/>
        </w:rPr>
        <w:t xml:space="preserve">: inscrição do ato constitutivo da filial, sucursal ou agência da sociedade simples ou empresária, respectivamente, no Registro Civil das Pessoas Jurídicas ou no Registro Público de Empresas </w:t>
      </w:r>
      <w:bookmarkStart w:id="15" w:name="_Int_ySfCXwr4"/>
      <w:r w:rsidRPr="0096020A">
        <w:rPr>
          <w:rFonts w:cstheme="minorHAnsi"/>
          <w:sz w:val="24"/>
          <w:szCs w:val="24"/>
        </w:rPr>
        <w:t>Mercantis onde</w:t>
      </w:r>
      <w:bookmarkEnd w:id="15"/>
      <w:r w:rsidRPr="0096020A">
        <w:rPr>
          <w:rFonts w:cstheme="minorHAnsi"/>
          <w:sz w:val="24"/>
          <w:szCs w:val="24"/>
        </w:rPr>
        <w:t xml:space="preserve"> opera, com averbação no Registro onde tem sede a matriz</w:t>
      </w:r>
    </w:p>
    <w:p w14:paraId="02624A78"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1.8. </w:t>
      </w:r>
      <w:r w:rsidRPr="0096020A">
        <w:rPr>
          <w:rFonts w:cstheme="minorHAnsi"/>
          <w:b/>
          <w:bCs/>
          <w:sz w:val="24"/>
          <w:szCs w:val="24"/>
        </w:rPr>
        <w:t>Sociedade cooperativa</w:t>
      </w:r>
      <w:r w:rsidRPr="0096020A">
        <w:rPr>
          <w:rFonts w:cstheme="minorHAns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r w:rsidRPr="0096020A">
          <w:rPr>
            <w:rStyle w:val="Hyperlink"/>
            <w:rFonts w:cstheme="minorHAnsi"/>
            <w:sz w:val="24"/>
            <w:szCs w:val="24"/>
          </w:rPr>
          <w:t>art. 107 da Lei nº 5.764, de 16 de dezembro 1971</w:t>
        </w:r>
      </w:hyperlink>
      <w:r w:rsidRPr="0096020A">
        <w:rPr>
          <w:rFonts w:cstheme="minorHAnsi"/>
          <w:sz w:val="24"/>
          <w:szCs w:val="24"/>
        </w:rPr>
        <w:t>.</w:t>
      </w:r>
    </w:p>
    <w:p w14:paraId="0FCF9079"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1.9. Os documentos apresentados deverão estar acompanhados de todas as alterações ou da consolidação respectiva</w:t>
      </w:r>
    </w:p>
    <w:p w14:paraId="28E63240" w14:textId="77777777" w:rsidR="00A94E0D" w:rsidRPr="0096020A" w:rsidRDefault="00A94E0D" w:rsidP="00A94E0D">
      <w:pPr>
        <w:spacing w:beforeLines="30" w:before="72" w:afterLines="30" w:after="72"/>
        <w:ind w:right="-1"/>
        <w:contextualSpacing/>
        <w:jc w:val="both"/>
        <w:rPr>
          <w:rFonts w:cstheme="minorHAnsi"/>
          <w:sz w:val="24"/>
          <w:szCs w:val="24"/>
        </w:rPr>
      </w:pPr>
    </w:p>
    <w:p w14:paraId="222285E3" w14:textId="77777777" w:rsidR="00A94E0D" w:rsidRPr="0096020A" w:rsidRDefault="00A94E0D" w:rsidP="00A94E0D">
      <w:pPr>
        <w:spacing w:beforeLines="30" w:before="72" w:afterLines="30" w:after="72"/>
        <w:ind w:right="-1"/>
        <w:contextualSpacing/>
        <w:jc w:val="both"/>
        <w:rPr>
          <w:rFonts w:cstheme="minorHAnsi"/>
          <w:b/>
          <w:bCs/>
          <w:sz w:val="24"/>
          <w:szCs w:val="24"/>
        </w:rPr>
      </w:pPr>
      <w:r w:rsidRPr="0096020A">
        <w:rPr>
          <w:rFonts w:cstheme="minorHAnsi"/>
          <w:b/>
          <w:bCs/>
          <w:sz w:val="24"/>
          <w:szCs w:val="24"/>
        </w:rPr>
        <w:t>2. Habilitação fiscal, social e trabalhista (Art. 68, Lei 14.133/21)</w:t>
      </w:r>
    </w:p>
    <w:p w14:paraId="217717A1" w14:textId="77777777" w:rsidR="00A94E0D" w:rsidRPr="0096020A" w:rsidRDefault="00A94E0D" w:rsidP="00A94E0D">
      <w:pPr>
        <w:spacing w:beforeLines="30" w:before="72" w:afterLines="30" w:after="72"/>
        <w:ind w:right="-1"/>
        <w:contextualSpacing/>
        <w:jc w:val="both"/>
        <w:rPr>
          <w:rFonts w:cstheme="minorHAnsi"/>
          <w:sz w:val="24"/>
          <w:szCs w:val="24"/>
        </w:rPr>
      </w:pPr>
    </w:p>
    <w:p w14:paraId="70D23DDF"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lastRenderedPageBreak/>
        <w:t xml:space="preserve">2.1. </w:t>
      </w:r>
      <w:r w:rsidRPr="0096020A">
        <w:rPr>
          <w:rFonts w:cstheme="minorHAnsi"/>
          <w:b/>
          <w:sz w:val="24"/>
          <w:szCs w:val="24"/>
        </w:rPr>
        <w:t>Prova de inscrição no Cadastro Nacional de Pessoas Jurídicas</w:t>
      </w:r>
      <w:r w:rsidRPr="0096020A">
        <w:rPr>
          <w:rFonts w:cstheme="minorHAnsi"/>
          <w:sz w:val="24"/>
          <w:szCs w:val="24"/>
        </w:rPr>
        <w:t xml:space="preserve"> ou no Cadastro de Pessoas Físicas, conforme o caso;</w:t>
      </w:r>
    </w:p>
    <w:p w14:paraId="4C9C91AB"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2.2. Prova de regularidade fiscal perante a </w:t>
      </w:r>
      <w:r w:rsidRPr="0096020A">
        <w:rPr>
          <w:rFonts w:cstheme="minorHAnsi"/>
          <w:b/>
          <w:sz w:val="24"/>
          <w:szCs w:val="24"/>
        </w:rPr>
        <w:t>Fazenda Nacional</w:t>
      </w:r>
      <w:r w:rsidRPr="0096020A">
        <w:rPr>
          <w:rFonts w:cstheme="minorHAnsi"/>
          <w:sz w:val="24"/>
          <w:szCs w:val="24"/>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8D1820"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2.3. Prova de regularidade com o </w:t>
      </w:r>
      <w:r w:rsidRPr="0096020A">
        <w:rPr>
          <w:rFonts w:cstheme="minorHAnsi"/>
          <w:b/>
          <w:sz w:val="24"/>
          <w:szCs w:val="24"/>
        </w:rPr>
        <w:t>Fundo de Garantia do Tempo de Serviço</w:t>
      </w:r>
      <w:r w:rsidRPr="0096020A">
        <w:rPr>
          <w:rFonts w:cstheme="minorHAnsi"/>
          <w:sz w:val="24"/>
          <w:szCs w:val="24"/>
        </w:rPr>
        <w:t xml:space="preserve"> (FGTS);</w:t>
      </w:r>
    </w:p>
    <w:p w14:paraId="18E356A6"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2.4. Prova de </w:t>
      </w:r>
      <w:r w:rsidRPr="0096020A">
        <w:rPr>
          <w:rFonts w:cstheme="minorHAnsi"/>
          <w:b/>
          <w:sz w:val="24"/>
          <w:szCs w:val="24"/>
        </w:rPr>
        <w:t>inexistência de débitos inadimplidos perante a Justiça do Trabalho</w:t>
      </w:r>
      <w:r w:rsidRPr="0096020A">
        <w:rPr>
          <w:rFonts w:cstheme="minorHAnsi"/>
          <w:sz w:val="24"/>
          <w:szCs w:val="24"/>
        </w:rPr>
        <w:t>, mediante a apresentação de certidão negativa ou positiva com efeito de negativa, nos termos do Título VII-A da Consolidação das Leis do Trabalho, aprovada pelo Decreto-Lei nº 5.452, de 1º de maio de 1943;</w:t>
      </w:r>
    </w:p>
    <w:p w14:paraId="647FDBAB"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2.5. Prova de </w:t>
      </w:r>
      <w:r w:rsidRPr="0096020A">
        <w:rPr>
          <w:rFonts w:cstheme="minorHAnsi"/>
          <w:b/>
          <w:sz w:val="24"/>
          <w:szCs w:val="24"/>
        </w:rPr>
        <w:t>inscrição no cadastro de contribuintes municipal</w:t>
      </w:r>
      <w:r w:rsidRPr="0096020A">
        <w:rPr>
          <w:rFonts w:cstheme="minorHAnsi"/>
          <w:sz w:val="24"/>
          <w:szCs w:val="24"/>
        </w:rPr>
        <w:t xml:space="preserve"> relativo ao domicílio ou sede do fornecedor, pertinente ao seu ramo de atividade e compatível com o objeto contratual; </w:t>
      </w:r>
    </w:p>
    <w:p w14:paraId="181B2643"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2.6. Prova de regularidade com a </w:t>
      </w:r>
      <w:r w:rsidRPr="0096020A">
        <w:rPr>
          <w:rFonts w:cstheme="minorHAnsi"/>
          <w:b/>
          <w:sz w:val="24"/>
          <w:szCs w:val="24"/>
        </w:rPr>
        <w:t>Fazenda Municipal</w:t>
      </w:r>
      <w:r w:rsidRPr="0096020A">
        <w:rPr>
          <w:rFonts w:cstheme="minorHAnsi"/>
          <w:sz w:val="24"/>
          <w:szCs w:val="24"/>
        </w:rPr>
        <w:t xml:space="preserve"> do domicílio ou sede do fornecedor, relativa à atividade em cujo exercício contrata ou concorre;</w:t>
      </w:r>
    </w:p>
    <w:p w14:paraId="53E5E8DC"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Prova de regularidade com a </w:t>
      </w:r>
      <w:r w:rsidRPr="0096020A">
        <w:rPr>
          <w:rFonts w:cstheme="minorHAnsi"/>
          <w:b/>
          <w:sz w:val="24"/>
          <w:szCs w:val="24"/>
        </w:rPr>
        <w:t>Fazenda Estadual</w:t>
      </w:r>
      <w:r w:rsidRPr="0096020A">
        <w:rPr>
          <w:rFonts w:cstheme="minorHAnsi"/>
          <w:sz w:val="24"/>
          <w:szCs w:val="24"/>
        </w:rPr>
        <w:t xml:space="preserve"> do domicílio ou sede do fornecedor, relativa à atividade em cujo exercício contrata ou concorre.</w:t>
      </w:r>
    </w:p>
    <w:p w14:paraId="362313EB"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2.8. Declaração de cumprimento do disposto ﻿no inciso XXXIII do art. 7º da Constituição Federal.</w:t>
      </w:r>
    </w:p>
    <w:p w14:paraId="7ABFE999"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2.9.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F717A82"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2.10.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75A4AB" w14:textId="77777777" w:rsidR="00A94E0D" w:rsidRPr="0096020A" w:rsidRDefault="00A94E0D" w:rsidP="00A94E0D">
      <w:pPr>
        <w:spacing w:beforeLines="30" w:before="72" w:afterLines="30" w:after="72"/>
        <w:ind w:right="-1"/>
        <w:contextualSpacing/>
        <w:jc w:val="both"/>
        <w:rPr>
          <w:rFonts w:cstheme="minorHAnsi"/>
          <w:sz w:val="24"/>
          <w:szCs w:val="24"/>
        </w:rPr>
      </w:pPr>
    </w:p>
    <w:p w14:paraId="4F3B0CFC" w14:textId="77777777" w:rsidR="00A94E0D" w:rsidRPr="0096020A" w:rsidRDefault="00A94E0D" w:rsidP="00A94E0D">
      <w:pPr>
        <w:spacing w:beforeLines="30" w:before="72" w:afterLines="30" w:after="72"/>
        <w:ind w:right="-1"/>
        <w:contextualSpacing/>
        <w:jc w:val="both"/>
        <w:rPr>
          <w:rFonts w:cstheme="minorHAnsi"/>
          <w:b/>
          <w:bCs/>
          <w:sz w:val="24"/>
          <w:szCs w:val="24"/>
        </w:rPr>
      </w:pPr>
      <w:r w:rsidRPr="0096020A">
        <w:rPr>
          <w:rFonts w:cstheme="minorHAnsi"/>
          <w:b/>
          <w:bCs/>
          <w:sz w:val="24"/>
          <w:szCs w:val="24"/>
        </w:rPr>
        <w:t>3. Qualificação Econômico-Financeira (Art. 69, Lei 14.133/21)</w:t>
      </w:r>
    </w:p>
    <w:p w14:paraId="276E09B9" w14:textId="77777777" w:rsidR="00A94E0D" w:rsidRPr="0096020A" w:rsidRDefault="00A94E0D" w:rsidP="00A94E0D">
      <w:pPr>
        <w:spacing w:beforeLines="30" w:before="72" w:afterLines="30" w:after="72"/>
        <w:ind w:right="-1"/>
        <w:contextualSpacing/>
        <w:jc w:val="both"/>
        <w:rPr>
          <w:rFonts w:cstheme="minorHAnsi"/>
          <w:sz w:val="24"/>
          <w:szCs w:val="24"/>
        </w:rPr>
      </w:pPr>
    </w:p>
    <w:p w14:paraId="4377C072"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3.1. </w:t>
      </w:r>
      <w:r w:rsidRPr="0096020A">
        <w:rPr>
          <w:rFonts w:cstheme="minorHAnsi"/>
          <w:b/>
          <w:sz w:val="24"/>
          <w:szCs w:val="24"/>
        </w:rPr>
        <w:t>Certidão negativa de falência expedida pelo distribuidor da sede do fornecedor</w:t>
      </w:r>
      <w:r w:rsidRPr="0096020A">
        <w:rPr>
          <w:rFonts w:cstheme="minorHAnsi"/>
          <w:sz w:val="24"/>
          <w:szCs w:val="24"/>
        </w:rPr>
        <w:t xml:space="preserve"> - </w:t>
      </w:r>
      <w:hyperlink r:id="rId16" w:anchor="art69">
        <w:r w:rsidRPr="0096020A">
          <w:rPr>
            <w:rStyle w:val="Hyperlink"/>
            <w:rFonts w:cstheme="minorHAnsi"/>
            <w:sz w:val="24"/>
            <w:szCs w:val="24"/>
          </w:rPr>
          <w:t>Lei nº 14.133, de 2021, art. 69, caput, inciso II</w:t>
        </w:r>
      </w:hyperlink>
      <w:r w:rsidRPr="0096020A">
        <w:rPr>
          <w:rFonts w:cstheme="minorHAnsi"/>
          <w:sz w:val="24"/>
          <w:szCs w:val="24"/>
        </w:rPr>
        <w:t>);</w:t>
      </w:r>
    </w:p>
    <w:p w14:paraId="641E9EC4"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 xml:space="preserve">3.2. </w:t>
      </w:r>
      <w:r w:rsidRPr="0096020A">
        <w:rPr>
          <w:rFonts w:cstheme="minorHAnsi"/>
          <w:b/>
          <w:sz w:val="24"/>
          <w:szCs w:val="24"/>
        </w:rPr>
        <w:t>Balanço patrimonial</w:t>
      </w:r>
      <w:r w:rsidRPr="0096020A">
        <w:rPr>
          <w:rFonts w:cstheme="minorHAnsi"/>
          <w:sz w:val="24"/>
          <w:szCs w:val="24"/>
        </w:rPr>
        <w:t>, demonstração de resultado de exercício e demais demonstrações contábeis dos 2 (dois) últimos exercícios sociais, comprovando: índices de Liquidez Geral (LG), Liquidez Corrente (LC), e Solvência Geral (SG) superiores a 1 (um);</w:t>
      </w:r>
    </w:p>
    <w:p w14:paraId="05BDBEBE" w14:textId="77777777" w:rsidR="00A94E0D" w:rsidRPr="0096020A" w:rsidRDefault="00A94E0D" w:rsidP="00A94E0D">
      <w:pPr>
        <w:spacing w:beforeLines="30" w:before="72" w:afterLines="30" w:after="72"/>
        <w:ind w:left="708" w:right="-1"/>
        <w:contextualSpacing/>
        <w:jc w:val="both"/>
        <w:rPr>
          <w:rFonts w:cstheme="minorHAnsi"/>
          <w:sz w:val="24"/>
          <w:szCs w:val="24"/>
        </w:rPr>
      </w:pPr>
      <w:r w:rsidRPr="0096020A">
        <w:rPr>
          <w:rFonts w:cstheme="minorHAnsi"/>
          <w:sz w:val="24"/>
          <w:szCs w:val="24"/>
        </w:rPr>
        <w:t>3.2.1. As empresas criadas no exercício financeiro da licitação deverão atender a todas as exigências da habilitação e poderão substituir os demonstrativos contábeis pelo balanço de abertura (Lei nº 14.133, de 2021, art. 65, §1º); e</w:t>
      </w:r>
    </w:p>
    <w:p w14:paraId="5B4B23F6" w14:textId="77777777" w:rsidR="00A94E0D" w:rsidRPr="0096020A" w:rsidRDefault="00A94E0D" w:rsidP="00A94E0D">
      <w:pPr>
        <w:spacing w:beforeLines="30" w:before="72" w:afterLines="30" w:after="72"/>
        <w:ind w:left="708" w:right="-1"/>
        <w:contextualSpacing/>
        <w:jc w:val="both"/>
        <w:rPr>
          <w:rFonts w:cstheme="minorHAnsi"/>
          <w:sz w:val="24"/>
          <w:szCs w:val="24"/>
        </w:rPr>
      </w:pPr>
      <w:r w:rsidRPr="0096020A">
        <w:rPr>
          <w:rFonts w:cstheme="minorHAnsi"/>
          <w:sz w:val="24"/>
          <w:szCs w:val="24"/>
        </w:rPr>
        <w:t>3.2.2. Os documentos referidos acima limitar-se-ão ao último exercício no caso de a pessoa jurídica ter sido constituída há menos de 2 (dois) anos.</w:t>
      </w:r>
    </w:p>
    <w:p w14:paraId="6CAF8342" w14:textId="77777777" w:rsidR="00A94E0D" w:rsidRPr="0096020A" w:rsidRDefault="00A94E0D" w:rsidP="00A94E0D">
      <w:pPr>
        <w:spacing w:beforeLines="30" w:before="72" w:afterLines="30" w:after="72"/>
        <w:ind w:left="708" w:right="-1"/>
        <w:contextualSpacing/>
        <w:jc w:val="both"/>
        <w:rPr>
          <w:rFonts w:cstheme="minorHAnsi"/>
          <w:sz w:val="24"/>
          <w:szCs w:val="24"/>
        </w:rPr>
      </w:pPr>
      <w:r w:rsidRPr="0096020A">
        <w:rPr>
          <w:rFonts w:cstheme="minorHAnsi"/>
          <w:sz w:val="24"/>
          <w:szCs w:val="24"/>
        </w:rPr>
        <w:t>3.2.3.</w:t>
      </w:r>
      <w:r w:rsidRPr="0096020A">
        <w:rPr>
          <w:rFonts w:cstheme="minorHAnsi"/>
          <w:sz w:val="24"/>
          <w:szCs w:val="24"/>
        </w:rPr>
        <w:tab/>
        <w:t xml:space="preserve">Os documentos referidos acima deverão ser exigidos com base no limite definido pela Receita Federal do Brasil para transmissão da Escrituração Contábil Digital - ECD ao Sped.  </w:t>
      </w:r>
    </w:p>
    <w:p w14:paraId="244B7496"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lastRenderedPageBreak/>
        <w:t>3.3.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7DC470D6" w14:textId="77777777" w:rsidR="00A94E0D" w:rsidRPr="0096020A" w:rsidRDefault="00A94E0D" w:rsidP="00A94E0D">
      <w:pPr>
        <w:spacing w:beforeLines="30" w:before="72" w:afterLines="30" w:after="72"/>
        <w:ind w:right="-1"/>
        <w:contextualSpacing/>
        <w:jc w:val="both"/>
        <w:rPr>
          <w:rFonts w:cstheme="minorHAnsi"/>
          <w:sz w:val="24"/>
          <w:szCs w:val="24"/>
        </w:rPr>
      </w:pPr>
      <w:r w:rsidRPr="0096020A">
        <w:rPr>
          <w:rFonts w:cstheme="minorHAnsi"/>
          <w:sz w:val="24"/>
          <w:szCs w:val="24"/>
        </w:rPr>
        <w:t>3.4. O atendimento dos índices econômicos previstos neste item deverá ser atestado mediante declaração assinada por profissional habilitado da área contábil, apresentada pelo fornecedor.</w:t>
      </w:r>
    </w:p>
    <w:p w14:paraId="7429B37B" w14:textId="77777777" w:rsidR="00A94E0D" w:rsidRPr="0096020A" w:rsidRDefault="00A94E0D" w:rsidP="00A94E0D">
      <w:pPr>
        <w:spacing w:beforeLines="30" w:before="72" w:afterLines="30" w:after="72"/>
        <w:ind w:right="-1"/>
        <w:contextualSpacing/>
        <w:jc w:val="both"/>
        <w:rPr>
          <w:rFonts w:cstheme="minorHAnsi"/>
          <w:sz w:val="24"/>
          <w:szCs w:val="24"/>
        </w:rPr>
      </w:pPr>
    </w:p>
    <w:p w14:paraId="39685203" w14:textId="77777777" w:rsidR="00A94E0D" w:rsidRPr="0096020A" w:rsidRDefault="00A94E0D" w:rsidP="00A94E0D">
      <w:pPr>
        <w:spacing w:beforeLines="30" w:before="72" w:afterLines="30" w:after="72"/>
        <w:ind w:right="-1"/>
        <w:contextualSpacing/>
        <w:jc w:val="both"/>
        <w:rPr>
          <w:rFonts w:cstheme="minorHAnsi"/>
          <w:b/>
          <w:bCs/>
          <w:sz w:val="24"/>
          <w:szCs w:val="24"/>
        </w:rPr>
      </w:pPr>
    </w:p>
    <w:p w14:paraId="294B68CD" w14:textId="77777777" w:rsidR="00A94E0D" w:rsidRPr="0096020A" w:rsidRDefault="00A94E0D" w:rsidP="00A94E0D">
      <w:pPr>
        <w:spacing w:beforeLines="30" w:before="72" w:afterLines="30" w:after="72"/>
        <w:ind w:right="-1"/>
        <w:contextualSpacing/>
        <w:jc w:val="both"/>
        <w:rPr>
          <w:rFonts w:cstheme="minorHAnsi"/>
          <w:sz w:val="24"/>
          <w:szCs w:val="24"/>
        </w:rPr>
      </w:pPr>
    </w:p>
    <w:p w14:paraId="2CD5E549" w14:textId="77777777" w:rsidR="004C5E30" w:rsidRPr="0096020A" w:rsidRDefault="004C5E30" w:rsidP="004C5E30">
      <w:pPr>
        <w:spacing w:beforeLines="30" w:before="72" w:afterLines="30" w:after="72" w:line="240" w:lineRule="auto"/>
        <w:ind w:left="360" w:right="-1"/>
        <w:jc w:val="both"/>
        <w:rPr>
          <w:rFonts w:eastAsia="Arial" w:cstheme="minorHAnsi"/>
          <w:color w:val="000000"/>
          <w:sz w:val="24"/>
          <w:szCs w:val="24"/>
        </w:rPr>
      </w:pPr>
    </w:p>
    <w:p w14:paraId="29BAFD5F" w14:textId="77777777" w:rsidR="004C5E30" w:rsidRPr="0096020A" w:rsidRDefault="004C5E30" w:rsidP="004C5E30">
      <w:pPr>
        <w:pStyle w:val="PargrafodaLista"/>
        <w:widowControl/>
        <w:autoSpaceDE/>
        <w:autoSpaceDN/>
        <w:spacing w:beforeLines="30" w:before="72" w:afterLines="30" w:after="72"/>
        <w:ind w:left="0" w:right="-1" w:firstLine="0"/>
        <w:contextualSpacing/>
        <w:rPr>
          <w:rFonts w:asciiTheme="minorHAnsi" w:hAnsiTheme="minorHAnsi" w:cstheme="minorHAnsi"/>
          <w:b/>
          <w:sz w:val="24"/>
          <w:szCs w:val="24"/>
        </w:rPr>
      </w:pPr>
    </w:p>
    <w:p w14:paraId="62C1A36E" w14:textId="77777777" w:rsidR="004C5E30" w:rsidRPr="0096020A" w:rsidRDefault="004C5E30" w:rsidP="004C5E30">
      <w:pPr>
        <w:spacing w:beforeLines="30" w:before="72" w:afterLines="30" w:after="72"/>
        <w:ind w:right="-1"/>
        <w:rPr>
          <w:rFonts w:cstheme="minorHAnsi"/>
          <w:i/>
          <w:color w:val="000000" w:themeColor="text1"/>
          <w:sz w:val="24"/>
          <w:szCs w:val="24"/>
        </w:rPr>
      </w:pPr>
    </w:p>
    <w:p w14:paraId="09B07810" w14:textId="77777777" w:rsidR="004C5E30" w:rsidRPr="0096020A" w:rsidRDefault="004C5E30" w:rsidP="004C5E30">
      <w:pPr>
        <w:pStyle w:val="PargrafodaLista"/>
        <w:spacing w:beforeLines="30" w:before="72" w:afterLines="30" w:after="72"/>
        <w:ind w:left="360" w:right="-1" w:firstLine="0"/>
        <w:rPr>
          <w:rFonts w:asciiTheme="minorHAnsi" w:hAnsiTheme="minorHAnsi" w:cstheme="minorHAnsi"/>
          <w:color w:val="000000" w:themeColor="text1"/>
          <w:sz w:val="24"/>
          <w:szCs w:val="24"/>
        </w:rPr>
      </w:pPr>
    </w:p>
    <w:p w14:paraId="37F8D562" w14:textId="77777777" w:rsidR="004C5E30" w:rsidRPr="0096020A" w:rsidRDefault="004C5E30" w:rsidP="004C5E30">
      <w:pPr>
        <w:pStyle w:val="PargrafodaLista"/>
        <w:spacing w:beforeLines="30" w:before="72" w:afterLines="30" w:after="72"/>
        <w:ind w:left="360" w:right="-1" w:firstLine="0"/>
        <w:rPr>
          <w:rFonts w:asciiTheme="minorHAnsi" w:hAnsiTheme="minorHAnsi" w:cstheme="minorHAnsi"/>
          <w:color w:val="000000" w:themeColor="text1"/>
          <w:sz w:val="24"/>
          <w:szCs w:val="24"/>
        </w:rPr>
      </w:pPr>
    </w:p>
    <w:bookmarkEnd w:id="7"/>
    <w:p w14:paraId="29C6CDC0" w14:textId="77777777" w:rsidR="004C5E30" w:rsidRPr="0096020A" w:rsidRDefault="004C5E30" w:rsidP="004C5E30">
      <w:pPr>
        <w:pStyle w:val="PargrafodaLista"/>
        <w:widowControl/>
        <w:autoSpaceDE/>
        <w:autoSpaceDN/>
        <w:spacing w:beforeLines="30" w:before="72" w:afterLines="30" w:after="72"/>
        <w:ind w:left="0" w:right="-1" w:firstLine="0"/>
        <w:contextualSpacing/>
        <w:rPr>
          <w:rFonts w:asciiTheme="minorHAnsi" w:hAnsiTheme="minorHAnsi" w:cstheme="minorHAnsi"/>
          <w:color w:val="000000" w:themeColor="text1"/>
          <w:sz w:val="24"/>
          <w:szCs w:val="24"/>
        </w:rPr>
      </w:pPr>
    </w:p>
    <w:p w14:paraId="4579EEC5" w14:textId="77777777" w:rsidR="00572954" w:rsidRPr="0096020A" w:rsidRDefault="00572954" w:rsidP="00572954">
      <w:pPr>
        <w:rPr>
          <w:sz w:val="24"/>
          <w:szCs w:val="24"/>
        </w:rPr>
      </w:pPr>
    </w:p>
    <w:p w14:paraId="3AA6F6A0" w14:textId="6059B973" w:rsidR="004C5E30" w:rsidRDefault="004C5E30" w:rsidP="00572954">
      <w:pPr>
        <w:sectPr w:rsidR="004C5E30" w:rsidSect="00C9309E">
          <w:headerReference w:type="default" r:id="rId17"/>
          <w:footerReference w:type="default" r:id="rId18"/>
          <w:pgSz w:w="11910" w:h="16840"/>
          <w:pgMar w:top="2060" w:right="720" w:bottom="1140" w:left="1020" w:header="558" w:footer="952" w:gutter="0"/>
          <w:cols w:space="720"/>
        </w:sectPr>
      </w:pPr>
    </w:p>
    <w:p w14:paraId="6F044716" w14:textId="049080C6" w:rsidR="00F3725D" w:rsidRPr="00945CDA" w:rsidRDefault="00FC0B13" w:rsidP="00945CDA">
      <w:pPr>
        <w:spacing w:beforeLines="30" w:before="72" w:afterLines="30" w:after="72"/>
        <w:ind w:right="-1"/>
        <w:contextualSpacing/>
        <w:jc w:val="center"/>
        <w:rPr>
          <w:rFonts w:cstheme="minorHAnsi"/>
          <w:b/>
          <w:iCs/>
          <w:color w:val="000000" w:themeColor="text1"/>
          <w:sz w:val="24"/>
          <w:szCs w:val="24"/>
        </w:rPr>
      </w:pPr>
      <w:r w:rsidRPr="006430E1">
        <w:rPr>
          <w:rFonts w:cstheme="minorHAnsi"/>
          <w:b/>
          <w:iCs/>
          <w:color w:val="000000" w:themeColor="text1"/>
          <w:sz w:val="24"/>
          <w:szCs w:val="24"/>
        </w:rPr>
        <w:lastRenderedPageBreak/>
        <w:t>ANEXO II</w:t>
      </w:r>
    </w:p>
    <w:p w14:paraId="75CD7BC5" w14:textId="77777777" w:rsidR="008B3822" w:rsidRPr="0068142C" w:rsidRDefault="008B3822" w:rsidP="008B3822">
      <w:pPr>
        <w:contextualSpacing/>
        <w:jc w:val="center"/>
        <w:rPr>
          <w:rFonts w:asciiTheme="majorHAnsi" w:hAnsiTheme="majorHAnsi" w:cstheme="majorHAnsi"/>
          <w:b/>
          <w:iCs/>
          <w:color w:val="000000" w:themeColor="text1"/>
        </w:rPr>
      </w:pPr>
      <w:r w:rsidRPr="0068142C">
        <w:rPr>
          <w:rFonts w:asciiTheme="majorHAnsi" w:hAnsiTheme="majorHAnsi" w:cstheme="majorHAnsi"/>
          <w:b/>
          <w:iCs/>
          <w:color w:val="000000" w:themeColor="text1"/>
        </w:rPr>
        <w:t>TERMO DE REFERÊNCIA</w:t>
      </w:r>
    </w:p>
    <w:p w14:paraId="67122482" w14:textId="186F7107" w:rsidR="008B3822" w:rsidRPr="0068142C" w:rsidRDefault="008B3822" w:rsidP="008B3822">
      <w:pPr>
        <w:contextualSpacing/>
        <w:jc w:val="center"/>
        <w:rPr>
          <w:rFonts w:asciiTheme="majorHAnsi" w:hAnsiTheme="majorHAnsi" w:cstheme="majorHAnsi"/>
          <w:bCs/>
          <w:color w:val="000000"/>
        </w:rPr>
      </w:pPr>
      <w:r w:rsidRPr="0068142C">
        <w:rPr>
          <w:rFonts w:asciiTheme="majorHAnsi" w:hAnsiTheme="majorHAnsi" w:cstheme="majorHAnsi"/>
          <w:color w:val="000000"/>
        </w:rPr>
        <w:t>(Processo Administrativo n</w:t>
      </w:r>
      <w:r w:rsidRPr="0068142C">
        <w:rPr>
          <w:rFonts w:asciiTheme="majorHAnsi" w:hAnsiTheme="majorHAnsi" w:cstheme="majorHAnsi"/>
          <w:bCs/>
          <w:color w:val="000000"/>
        </w:rPr>
        <w:t>°</w:t>
      </w:r>
      <w:r>
        <w:rPr>
          <w:rFonts w:asciiTheme="majorHAnsi" w:hAnsiTheme="majorHAnsi" w:cstheme="majorHAnsi"/>
          <w:bCs/>
          <w:color w:val="000000"/>
        </w:rPr>
        <w:t>1</w:t>
      </w:r>
      <w:r w:rsidR="00C94D9C">
        <w:rPr>
          <w:rFonts w:asciiTheme="majorHAnsi" w:hAnsiTheme="majorHAnsi" w:cstheme="majorHAnsi"/>
          <w:bCs/>
          <w:color w:val="000000"/>
        </w:rPr>
        <w:t>4</w:t>
      </w:r>
      <w:r w:rsidRPr="0068142C">
        <w:rPr>
          <w:rFonts w:asciiTheme="majorHAnsi" w:hAnsiTheme="majorHAnsi" w:cstheme="majorHAnsi"/>
          <w:bCs/>
          <w:color w:val="000000"/>
        </w:rPr>
        <w:t>/202</w:t>
      </w:r>
      <w:r>
        <w:rPr>
          <w:rFonts w:asciiTheme="majorHAnsi" w:hAnsiTheme="majorHAnsi" w:cstheme="majorHAnsi"/>
          <w:bCs/>
          <w:color w:val="000000"/>
        </w:rPr>
        <w:t>4</w:t>
      </w:r>
      <w:r w:rsidRPr="0068142C">
        <w:rPr>
          <w:rFonts w:asciiTheme="majorHAnsi" w:hAnsiTheme="majorHAnsi" w:cstheme="majorHAnsi"/>
          <w:bCs/>
          <w:color w:val="000000"/>
        </w:rPr>
        <w:t>)</w:t>
      </w:r>
    </w:p>
    <w:p w14:paraId="3E0F7774" w14:textId="77777777" w:rsidR="008B3822" w:rsidRPr="0068142C" w:rsidRDefault="008B3822" w:rsidP="008B3822">
      <w:pPr>
        <w:contextualSpacing/>
        <w:jc w:val="center"/>
        <w:rPr>
          <w:rFonts w:asciiTheme="majorHAnsi" w:hAnsiTheme="majorHAnsi" w:cstheme="majorHAnsi"/>
          <w:bCs/>
          <w:color w:val="000000"/>
        </w:rPr>
      </w:pPr>
      <w:r w:rsidRPr="0068142C">
        <w:rPr>
          <w:rFonts w:asciiTheme="majorHAnsi" w:hAnsiTheme="majorHAnsi" w:cstheme="majorHAnsi"/>
          <w:b/>
          <w:color w:val="000000"/>
        </w:rPr>
        <w:t>FUNDAMENTAÇÃO</w:t>
      </w:r>
      <w:r w:rsidRPr="0068142C">
        <w:rPr>
          <w:rFonts w:asciiTheme="majorHAnsi" w:hAnsiTheme="majorHAnsi" w:cstheme="majorHAnsi"/>
          <w:bCs/>
          <w:color w:val="000000"/>
        </w:rPr>
        <w:t>: ART. 6º, Inciso XXIII</w:t>
      </w:r>
      <w:r>
        <w:rPr>
          <w:rFonts w:asciiTheme="majorHAnsi" w:hAnsiTheme="majorHAnsi" w:cstheme="majorHAnsi"/>
          <w:bCs/>
          <w:color w:val="000000"/>
        </w:rPr>
        <w:t xml:space="preserve"> e ART. 72, Inciso I</w:t>
      </w:r>
    </w:p>
    <w:p w14:paraId="72666A04" w14:textId="77777777" w:rsidR="008B3822" w:rsidRPr="0068142C" w:rsidRDefault="008B3822" w:rsidP="008B3822">
      <w:pPr>
        <w:contextualSpacing/>
        <w:jc w:val="center"/>
        <w:rPr>
          <w:rFonts w:asciiTheme="majorHAnsi" w:hAnsiTheme="majorHAnsi" w:cstheme="majorHAnsi"/>
          <w:bCs/>
          <w:color w:val="000000"/>
        </w:rPr>
      </w:pPr>
    </w:p>
    <w:p w14:paraId="5DFE033A" w14:textId="77777777" w:rsidR="008B3822" w:rsidRPr="0068142C" w:rsidRDefault="008B3822" w:rsidP="008B3822">
      <w:pPr>
        <w:pBdr>
          <w:bottom w:val="single" w:sz="4" w:space="1" w:color="auto"/>
        </w:pBdr>
        <w:contextualSpacing/>
        <w:jc w:val="both"/>
        <w:rPr>
          <w:rFonts w:asciiTheme="majorHAnsi" w:hAnsiTheme="majorHAnsi" w:cstheme="majorHAnsi"/>
          <w:b/>
          <w:bCs/>
        </w:rPr>
      </w:pPr>
      <w:r w:rsidRPr="0068142C">
        <w:rPr>
          <w:rFonts w:asciiTheme="majorHAnsi" w:hAnsiTheme="majorHAnsi" w:cstheme="majorHAnsi"/>
          <w:b/>
          <w:bCs/>
        </w:rPr>
        <w:t>1. DA DEFINIÇÃO DO OBJETO, QUANTITATIVO, PRAZO DO CONTRATO E PRORROGAÇÃO E ESTIMATIVA DA CONTRATAÇÃO (Art. 6º, inciso XXIII, “a” e “i”)</w:t>
      </w:r>
    </w:p>
    <w:p w14:paraId="74CEB7EF" w14:textId="77777777" w:rsidR="008B3822" w:rsidRDefault="008B3822" w:rsidP="008B3822">
      <w:pPr>
        <w:contextualSpacing/>
        <w:jc w:val="both"/>
        <w:rPr>
          <w:rFonts w:asciiTheme="majorHAnsi" w:hAnsiTheme="majorHAnsi" w:cstheme="majorHAnsi"/>
        </w:rPr>
      </w:pPr>
    </w:p>
    <w:p w14:paraId="5A9BF10E" w14:textId="5FC4C587" w:rsidR="00C94D9C" w:rsidRPr="00C94D9C" w:rsidRDefault="00E25119" w:rsidP="00C94D9C">
      <w:pPr>
        <w:pStyle w:val="PargrafodaLista"/>
        <w:numPr>
          <w:ilvl w:val="1"/>
          <w:numId w:val="13"/>
        </w:numPr>
        <w:rPr>
          <w:rFonts w:asciiTheme="majorHAnsi" w:hAnsiTheme="majorHAnsi" w:cstheme="majorHAnsi"/>
        </w:rPr>
      </w:pPr>
      <w:bookmarkStart w:id="16" w:name="_Hlk182232581"/>
      <w:r w:rsidRPr="00C94D9C">
        <w:rPr>
          <w:rFonts w:asciiTheme="majorHAnsi" w:hAnsiTheme="majorHAnsi" w:cstheme="majorHAnsi"/>
        </w:rPr>
        <w:t>CONTRATAÇÃO DE EMPRESA ESPECIALIZADO PARA REALIZAÇÃO DE DECORAÇÃO E COQUETEL PARA 200 (DUZENTAS) PESSOAS PARA SESSÃO SOLENE DA CÂMARA MUNICIPAL DE SANTA CRUZ DE MONTE CASTELO, EM COMEMORAÇÃO AO 69° ANIVERSÁRIO DE SANTA CRUZ DE MONTE CASTELO, QUE SERÁ REALIZADA NA DATA DE 30/11/2024, SENDO A SESSÃO SOLENE REALIZADA NAS DEPENDÊNCIAS DA CÂMARA MUNICIPAL E O COQUETEL NO SALÃO PAROQUIAL.</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976"/>
        <w:gridCol w:w="3003"/>
        <w:gridCol w:w="1291"/>
        <w:gridCol w:w="1985"/>
        <w:gridCol w:w="1843"/>
      </w:tblGrid>
      <w:tr w:rsidR="00E25119" w:rsidRPr="00B73AAE" w14:paraId="2D6AE2B3" w14:textId="77777777" w:rsidTr="004F40F3">
        <w:trPr>
          <w:trHeight w:val="315"/>
        </w:trPr>
        <w:tc>
          <w:tcPr>
            <w:tcW w:w="962" w:type="dxa"/>
            <w:shd w:val="clear" w:color="auto" w:fill="auto"/>
            <w:noWrap/>
            <w:hideMark/>
          </w:tcPr>
          <w:p w14:paraId="67CD7E38" w14:textId="77777777" w:rsidR="00E25119" w:rsidRPr="00B73AAE" w:rsidRDefault="00E25119" w:rsidP="004F40F3">
            <w:pPr>
              <w:rPr>
                <w:rFonts w:ascii="Arial" w:hAnsi="Arial" w:cs="Arial"/>
                <w:b/>
                <w:bCs/>
                <w:color w:val="000000"/>
                <w:szCs w:val="24"/>
              </w:rPr>
            </w:pPr>
            <w:r w:rsidRPr="00B73AAE">
              <w:rPr>
                <w:rFonts w:ascii="Arial" w:hAnsi="Arial" w:cs="Arial"/>
                <w:b/>
                <w:bCs/>
                <w:color w:val="000000"/>
                <w:szCs w:val="24"/>
              </w:rPr>
              <w:t>Item</w:t>
            </w:r>
          </w:p>
        </w:tc>
        <w:tc>
          <w:tcPr>
            <w:tcW w:w="976" w:type="dxa"/>
            <w:shd w:val="clear" w:color="auto" w:fill="auto"/>
            <w:noWrap/>
            <w:hideMark/>
          </w:tcPr>
          <w:p w14:paraId="51702873" w14:textId="77777777" w:rsidR="00E25119" w:rsidRPr="00B73AAE" w:rsidRDefault="00E25119" w:rsidP="004F40F3">
            <w:pPr>
              <w:rPr>
                <w:rFonts w:ascii="Arial" w:hAnsi="Arial" w:cs="Arial"/>
                <w:b/>
                <w:bCs/>
                <w:color w:val="000000"/>
                <w:szCs w:val="24"/>
              </w:rPr>
            </w:pPr>
            <w:r w:rsidRPr="00B73AAE">
              <w:rPr>
                <w:rFonts w:ascii="Arial" w:hAnsi="Arial" w:cs="Arial"/>
                <w:b/>
                <w:bCs/>
                <w:color w:val="000000"/>
                <w:szCs w:val="24"/>
              </w:rPr>
              <w:t>Quant.</w:t>
            </w:r>
          </w:p>
        </w:tc>
        <w:tc>
          <w:tcPr>
            <w:tcW w:w="3003" w:type="dxa"/>
            <w:shd w:val="clear" w:color="auto" w:fill="auto"/>
            <w:noWrap/>
            <w:hideMark/>
          </w:tcPr>
          <w:p w14:paraId="56CC9227" w14:textId="77777777" w:rsidR="00E25119" w:rsidRPr="00B73AAE" w:rsidRDefault="00E25119" w:rsidP="004F40F3">
            <w:pPr>
              <w:rPr>
                <w:rFonts w:ascii="Arial" w:hAnsi="Arial" w:cs="Arial"/>
                <w:b/>
                <w:bCs/>
                <w:color w:val="000000"/>
                <w:szCs w:val="24"/>
              </w:rPr>
            </w:pPr>
            <w:r w:rsidRPr="00B73AAE">
              <w:rPr>
                <w:rFonts w:ascii="Arial" w:hAnsi="Arial" w:cs="Arial"/>
                <w:b/>
                <w:bCs/>
                <w:color w:val="000000"/>
                <w:szCs w:val="24"/>
              </w:rPr>
              <w:t>Descrição</w:t>
            </w:r>
          </w:p>
        </w:tc>
        <w:tc>
          <w:tcPr>
            <w:tcW w:w="1291" w:type="dxa"/>
          </w:tcPr>
          <w:p w14:paraId="010FBBDC" w14:textId="77777777" w:rsidR="00E25119" w:rsidRPr="00B73AAE" w:rsidRDefault="00E25119" w:rsidP="004F40F3">
            <w:pPr>
              <w:rPr>
                <w:rFonts w:ascii="Arial" w:hAnsi="Arial" w:cs="Arial"/>
                <w:b/>
                <w:bCs/>
                <w:color w:val="000000"/>
                <w:szCs w:val="24"/>
              </w:rPr>
            </w:pPr>
            <w:r w:rsidRPr="00B73AAE">
              <w:rPr>
                <w:rFonts w:ascii="Arial" w:hAnsi="Arial" w:cs="Arial"/>
                <w:b/>
                <w:bCs/>
                <w:color w:val="000000"/>
                <w:szCs w:val="24"/>
              </w:rPr>
              <w:t>Unidade</w:t>
            </w:r>
          </w:p>
        </w:tc>
        <w:tc>
          <w:tcPr>
            <w:tcW w:w="1985" w:type="dxa"/>
            <w:shd w:val="clear" w:color="auto" w:fill="auto"/>
            <w:noWrap/>
            <w:hideMark/>
          </w:tcPr>
          <w:p w14:paraId="53A6AAA8" w14:textId="77777777" w:rsidR="00E25119" w:rsidRPr="00B73AAE" w:rsidRDefault="00E25119" w:rsidP="004F40F3">
            <w:pPr>
              <w:rPr>
                <w:rFonts w:ascii="Arial" w:hAnsi="Arial" w:cs="Arial"/>
                <w:b/>
                <w:bCs/>
                <w:color w:val="000000"/>
                <w:szCs w:val="24"/>
              </w:rPr>
            </w:pPr>
            <w:r w:rsidRPr="00B73AAE">
              <w:rPr>
                <w:rFonts w:ascii="Arial" w:hAnsi="Arial" w:cs="Arial"/>
                <w:b/>
                <w:bCs/>
                <w:color w:val="000000"/>
                <w:szCs w:val="24"/>
              </w:rPr>
              <w:t>Valor Unitário</w:t>
            </w:r>
          </w:p>
        </w:tc>
        <w:tc>
          <w:tcPr>
            <w:tcW w:w="1843" w:type="dxa"/>
            <w:shd w:val="clear" w:color="auto" w:fill="auto"/>
            <w:noWrap/>
            <w:hideMark/>
          </w:tcPr>
          <w:p w14:paraId="3BEDD0AA" w14:textId="77777777" w:rsidR="00E25119" w:rsidRPr="00B73AAE" w:rsidRDefault="00E25119" w:rsidP="004F40F3">
            <w:pPr>
              <w:rPr>
                <w:rFonts w:ascii="Arial" w:hAnsi="Arial" w:cs="Arial"/>
                <w:b/>
                <w:bCs/>
                <w:color w:val="000000"/>
                <w:szCs w:val="24"/>
              </w:rPr>
            </w:pPr>
            <w:r w:rsidRPr="00B73AAE">
              <w:rPr>
                <w:rFonts w:ascii="Arial" w:hAnsi="Arial" w:cs="Arial"/>
                <w:b/>
                <w:bCs/>
                <w:color w:val="000000"/>
                <w:szCs w:val="24"/>
              </w:rPr>
              <w:t>Valor Total</w:t>
            </w:r>
          </w:p>
        </w:tc>
      </w:tr>
      <w:tr w:rsidR="00E25119" w:rsidRPr="00B73AAE" w14:paraId="5F58AC31" w14:textId="77777777" w:rsidTr="004F40F3">
        <w:trPr>
          <w:trHeight w:val="630"/>
        </w:trPr>
        <w:tc>
          <w:tcPr>
            <w:tcW w:w="962" w:type="dxa"/>
            <w:shd w:val="clear" w:color="auto" w:fill="auto"/>
            <w:noWrap/>
          </w:tcPr>
          <w:p w14:paraId="7887B7CD"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t>1</w:t>
            </w:r>
            <w:r>
              <w:rPr>
                <w:rFonts w:ascii="Arial" w:hAnsi="Arial" w:cs="Arial"/>
                <w:color w:val="000000"/>
                <w:szCs w:val="24"/>
              </w:rPr>
              <w:t xml:space="preserve"> - 444</w:t>
            </w:r>
          </w:p>
        </w:tc>
        <w:tc>
          <w:tcPr>
            <w:tcW w:w="976" w:type="dxa"/>
            <w:shd w:val="clear" w:color="auto" w:fill="auto"/>
            <w:noWrap/>
          </w:tcPr>
          <w:p w14:paraId="09A33E52" w14:textId="77777777" w:rsidR="00E25119" w:rsidRPr="00B73AAE" w:rsidRDefault="00E25119" w:rsidP="004F40F3">
            <w:pPr>
              <w:jc w:val="center"/>
              <w:rPr>
                <w:rFonts w:ascii="Arial" w:hAnsi="Arial" w:cs="Arial"/>
                <w:color w:val="000000"/>
                <w:szCs w:val="24"/>
              </w:rPr>
            </w:pPr>
            <w:r w:rsidRPr="00B73AAE">
              <w:rPr>
                <w:rFonts w:ascii="Arial" w:hAnsi="Arial" w:cs="Arial"/>
                <w:color w:val="000000"/>
                <w:szCs w:val="24"/>
              </w:rPr>
              <w:t>2</w:t>
            </w:r>
          </w:p>
        </w:tc>
        <w:tc>
          <w:tcPr>
            <w:tcW w:w="3003" w:type="dxa"/>
            <w:shd w:val="clear" w:color="auto" w:fill="auto"/>
          </w:tcPr>
          <w:p w14:paraId="569A733B"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t>Arranjos de flores naturais tropicais, largura 0.80m x altura 1,60m (em flores nobres do tipo lírios, lisianto, rosas, junco, tango, áster, etc) para uso em pedestal que será incluso.</w:t>
            </w:r>
          </w:p>
        </w:tc>
        <w:tc>
          <w:tcPr>
            <w:tcW w:w="1291" w:type="dxa"/>
          </w:tcPr>
          <w:p w14:paraId="7E43750C"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t>UND</w:t>
            </w:r>
          </w:p>
        </w:tc>
        <w:tc>
          <w:tcPr>
            <w:tcW w:w="1985" w:type="dxa"/>
            <w:shd w:val="clear" w:color="auto" w:fill="auto"/>
            <w:noWrap/>
          </w:tcPr>
          <w:p w14:paraId="7CEE4CA9"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R$ 380,00</w:t>
            </w:r>
          </w:p>
        </w:tc>
        <w:tc>
          <w:tcPr>
            <w:tcW w:w="1843" w:type="dxa"/>
            <w:shd w:val="clear" w:color="auto" w:fill="auto"/>
            <w:noWrap/>
          </w:tcPr>
          <w:p w14:paraId="5CFFE09C"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R$ 760,00</w:t>
            </w:r>
          </w:p>
        </w:tc>
      </w:tr>
      <w:tr w:rsidR="00E25119" w:rsidRPr="00B73AAE" w14:paraId="611D1AE5" w14:textId="77777777" w:rsidTr="004F40F3">
        <w:trPr>
          <w:trHeight w:val="630"/>
        </w:trPr>
        <w:tc>
          <w:tcPr>
            <w:tcW w:w="962" w:type="dxa"/>
            <w:shd w:val="clear" w:color="auto" w:fill="auto"/>
            <w:noWrap/>
          </w:tcPr>
          <w:p w14:paraId="67D2C6BD"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t>2</w:t>
            </w:r>
            <w:r>
              <w:rPr>
                <w:rFonts w:ascii="Arial" w:hAnsi="Arial" w:cs="Arial"/>
                <w:color w:val="000000"/>
                <w:szCs w:val="24"/>
              </w:rPr>
              <w:t xml:space="preserve"> - 445</w:t>
            </w:r>
          </w:p>
        </w:tc>
        <w:tc>
          <w:tcPr>
            <w:tcW w:w="976" w:type="dxa"/>
            <w:shd w:val="clear" w:color="auto" w:fill="auto"/>
            <w:noWrap/>
          </w:tcPr>
          <w:p w14:paraId="1C1F32EE" w14:textId="77777777" w:rsidR="00E25119" w:rsidRPr="00B73AAE" w:rsidRDefault="00E25119" w:rsidP="004F40F3">
            <w:pPr>
              <w:jc w:val="center"/>
              <w:rPr>
                <w:rFonts w:ascii="Arial" w:hAnsi="Arial" w:cs="Arial"/>
                <w:color w:val="000000"/>
                <w:szCs w:val="24"/>
              </w:rPr>
            </w:pPr>
            <w:r w:rsidRPr="00B73AAE">
              <w:rPr>
                <w:rFonts w:ascii="Arial" w:hAnsi="Arial" w:cs="Arial"/>
                <w:color w:val="000000"/>
                <w:szCs w:val="24"/>
              </w:rPr>
              <w:t>1</w:t>
            </w:r>
          </w:p>
        </w:tc>
        <w:tc>
          <w:tcPr>
            <w:tcW w:w="3003" w:type="dxa"/>
            <w:shd w:val="clear" w:color="auto" w:fill="auto"/>
          </w:tcPr>
          <w:p w14:paraId="73F18802" w14:textId="77777777" w:rsidR="00E25119" w:rsidRPr="00B73AAE" w:rsidRDefault="00E25119" w:rsidP="004F40F3">
            <w:pPr>
              <w:jc w:val="both"/>
              <w:rPr>
                <w:rFonts w:ascii="Arial" w:hAnsi="Arial" w:cs="Arial"/>
                <w:color w:val="000000"/>
                <w:szCs w:val="24"/>
              </w:rPr>
            </w:pPr>
            <w:r w:rsidRPr="00B73AAE">
              <w:rPr>
                <w:rFonts w:ascii="Arial" w:hAnsi="Arial" w:cs="Arial"/>
                <w:szCs w:val="24"/>
              </w:rPr>
              <w:t>Arranjo de flores naturais tropicais, largura 2.00m x altura 0,30m (em flores nobres do tipo lírios, lisianto, rosas, junco, tango, áster, etc), para uso em mesa de solenidade.</w:t>
            </w:r>
          </w:p>
        </w:tc>
        <w:tc>
          <w:tcPr>
            <w:tcW w:w="1291" w:type="dxa"/>
          </w:tcPr>
          <w:p w14:paraId="13FBB3BC" w14:textId="77777777" w:rsidR="00E25119" w:rsidRPr="00B73AAE" w:rsidRDefault="00E25119" w:rsidP="004F40F3">
            <w:pPr>
              <w:jc w:val="both"/>
              <w:rPr>
                <w:rFonts w:ascii="Arial" w:hAnsi="Arial" w:cs="Arial"/>
                <w:color w:val="000000"/>
                <w:szCs w:val="24"/>
              </w:rPr>
            </w:pPr>
          </w:p>
        </w:tc>
        <w:tc>
          <w:tcPr>
            <w:tcW w:w="1985" w:type="dxa"/>
            <w:shd w:val="clear" w:color="auto" w:fill="auto"/>
            <w:noWrap/>
          </w:tcPr>
          <w:p w14:paraId="3A2AE247"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R$ 449,75</w:t>
            </w:r>
          </w:p>
        </w:tc>
        <w:tc>
          <w:tcPr>
            <w:tcW w:w="1843" w:type="dxa"/>
            <w:shd w:val="clear" w:color="auto" w:fill="auto"/>
            <w:noWrap/>
          </w:tcPr>
          <w:p w14:paraId="1A37935D"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R$ 449,75</w:t>
            </w:r>
          </w:p>
        </w:tc>
      </w:tr>
      <w:tr w:rsidR="00E25119" w:rsidRPr="00B73AAE" w14:paraId="3B94A6D5" w14:textId="77777777" w:rsidTr="004F40F3">
        <w:trPr>
          <w:trHeight w:val="630"/>
        </w:trPr>
        <w:tc>
          <w:tcPr>
            <w:tcW w:w="962" w:type="dxa"/>
            <w:shd w:val="clear" w:color="auto" w:fill="auto"/>
            <w:noWrap/>
          </w:tcPr>
          <w:p w14:paraId="349DA14D"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t>3</w:t>
            </w:r>
            <w:r>
              <w:rPr>
                <w:rFonts w:ascii="Arial" w:hAnsi="Arial" w:cs="Arial"/>
                <w:color w:val="000000"/>
                <w:szCs w:val="24"/>
              </w:rPr>
              <w:t xml:space="preserve"> - 513</w:t>
            </w:r>
          </w:p>
        </w:tc>
        <w:tc>
          <w:tcPr>
            <w:tcW w:w="976" w:type="dxa"/>
            <w:shd w:val="clear" w:color="auto" w:fill="auto"/>
            <w:noWrap/>
          </w:tcPr>
          <w:p w14:paraId="1E41E635" w14:textId="77777777" w:rsidR="00E25119" w:rsidRPr="00B73AAE" w:rsidRDefault="00E25119" w:rsidP="004F40F3">
            <w:pPr>
              <w:jc w:val="center"/>
              <w:rPr>
                <w:rFonts w:ascii="Arial" w:hAnsi="Arial" w:cs="Arial"/>
                <w:color w:val="000000"/>
                <w:szCs w:val="24"/>
              </w:rPr>
            </w:pPr>
            <w:r w:rsidRPr="00B73AAE">
              <w:rPr>
                <w:rFonts w:ascii="Arial" w:hAnsi="Arial" w:cs="Arial"/>
                <w:color w:val="000000"/>
                <w:szCs w:val="24"/>
              </w:rPr>
              <w:t>1</w:t>
            </w:r>
          </w:p>
        </w:tc>
        <w:tc>
          <w:tcPr>
            <w:tcW w:w="3003" w:type="dxa"/>
            <w:shd w:val="clear" w:color="auto" w:fill="auto"/>
          </w:tcPr>
          <w:p w14:paraId="612953EC" w14:textId="77777777" w:rsidR="00E25119" w:rsidRPr="00B73AAE" w:rsidRDefault="00E25119" w:rsidP="004F40F3">
            <w:pPr>
              <w:jc w:val="both"/>
              <w:rPr>
                <w:rFonts w:ascii="Arial" w:hAnsi="Arial" w:cs="Arial"/>
                <w:szCs w:val="24"/>
              </w:rPr>
            </w:pPr>
            <w:r w:rsidRPr="00B73AAE">
              <w:rPr>
                <w:rFonts w:ascii="Arial" w:hAnsi="Arial" w:cs="Arial"/>
                <w:szCs w:val="24"/>
              </w:rPr>
              <w:t>Decoração de ambiente interno onde será servido o coquetel, contendo no mínimo, um hall de entrada, com forração em tecido, espelho suspenso, aparador, cadeiras decorativas (ambiente para fotos), duas (02) mesas para buffet.</w:t>
            </w:r>
          </w:p>
        </w:tc>
        <w:tc>
          <w:tcPr>
            <w:tcW w:w="1291" w:type="dxa"/>
          </w:tcPr>
          <w:p w14:paraId="09856851"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t>UND</w:t>
            </w:r>
          </w:p>
        </w:tc>
        <w:tc>
          <w:tcPr>
            <w:tcW w:w="1985" w:type="dxa"/>
            <w:shd w:val="clear" w:color="auto" w:fill="auto"/>
            <w:noWrap/>
          </w:tcPr>
          <w:p w14:paraId="5DFFAE43"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R$788,00</w:t>
            </w:r>
          </w:p>
        </w:tc>
        <w:tc>
          <w:tcPr>
            <w:tcW w:w="1843" w:type="dxa"/>
            <w:shd w:val="clear" w:color="auto" w:fill="auto"/>
            <w:noWrap/>
          </w:tcPr>
          <w:p w14:paraId="34CD1B14"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R$788,00</w:t>
            </w:r>
          </w:p>
        </w:tc>
      </w:tr>
      <w:tr w:rsidR="00E25119" w:rsidRPr="00B73AAE" w14:paraId="04C42123" w14:textId="77777777" w:rsidTr="004F40F3">
        <w:trPr>
          <w:trHeight w:val="630"/>
        </w:trPr>
        <w:tc>
          <w:tcPr>
            <w:tcW w:w="962" w:type="dxa"/>
            <w:shd w:val="clear" w:color="auto" w:fill="auto"/>
            <w:noWrap/>
          </w:tcPr>
          <w:p w14:paraId="50D107AE"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lastRenderedPageBreak/>
              <w:t>4</w:t>
            </w:r>
            <w:r>
              <w:rPr>
                <w:rFonts w:ascii="Arial" w:hAnsi="Arial" w:cs="Arial"/>
                <w:color w:val="000000"/>
                <w:szCs w:val="24"/>
              </w:rPr>
              <w:t xml:space="preserve"> - 514</w:t>
            </w:r>
          </w:p>
        </w:tc>
        <w:tc>
          <w:tcPr>
            <w:tcW w:w="976" w:type="dxa"/>
            <w:shd w:val="clear" w:color="auto" w:fill="auto"/>
            <w:noWrap/>
          </w:tcPr>
          <w:p w14:paraId="7E2070EE" w14:textId="77777777" w:rsidR="00E25119" w:rsidRPr="00B73AAE" w:rsidRDefault="00E25119" w:rsidP="004F40F3">
            <w:pPr>
              <w:jc w:val="center"/>
              <w:rPr>
                <w:rFonts w:ascii="Arial" w:hAnsi="Arial" w:cs="Arial"/>
                <w:color w:val="000000"/>
                <w:szCs w:val="24"/>
              </w:rPr>
            </w:pPr>
            <w:r>
              <w:rPr>
                <w:rFonts w:ascii="Arial" w:hAnsi="Arial" w:cs="Arial"/>
                <w:color w:val="000000"/>
                <w:szCs w:val="24"/>
              </w:rPr>
              <w:t>200</w:t>
            </w:r>
          </w:p>
        </w:tc>
        <w:tc>
          <w:tcPr>
            <w:tcW w:w="3003" w:type="dxa"/>
            <w:shd w:val="clear" w:color="auto" w:fill="auto"/>
          </w:tcPr>
          <w:p w14:paraId="3D9948AE" w14:textId="77777777" w:rsidR="00E25119" w:rsidRPr="00B73AAE" w:rsidRDefault="00E25119" w:rsidP="004F40F3">
            <w:pPr>
              <w:jc w:val="both"/>
              <w:rPr>
                <w:rFonts w:ascii="Arial" w:hAnsi="Arial" w:cs="Arial"/>
                <w:szCs w:val="24"/>
              </w:rPr>
            </w:pPr>
            <w:r w:rsidRPr="00B73AAE">
              <w:rPr>
                <w:rFonts w:ascii="Arial" w:hAnsi="Arial" w:cs="Arial"/>
                <w:szCs w:val="24"/>
              </w:rPr>
              <w:t>Coquetel, com o cardápio básico contendo, ao qual será servido no salão paroquial: salgadinhos (sortidos, fritos e/ou assados); torradinhas; frios (queijo temperado com azeite e orégano, queijo provolone, queijo minas, salaminho italiano, palmito, azeitona, ovo de codorna); patê (diversos sabores); suco (de fruta naturais diversos sabores); refrigerante (embalagem com dois litros diversos sabores) e água; serviço de garçom, sendo que todo o  material utilizado será fornecido pelo buffet, como pratos, talheres, copos de vidro, guardanapos de papel e toalhas em no mínimo dez meses, capas para cadeiras, duas (02) mesas para buffet.</w:t>
            </w:r>
          </w:p>
        </w:tc>
        <w:tc>
          <w:tcPr>
            <w:tcW w:w="1291" w:type="dxa"/>
          </w:tcPr>
          <w:p w14:paraId="3C861C8B" w14:textId="77777777" w:rsidR="00E25119" w:rsidRPr="00B73AAE" w:rsidRDefault="00E25119" w:rsidP="004F40F3">
            <w:pPr>
              <w:jc w:val="both"/>
              <w:rPr>
                <w:rFonts w:ascii="Arial" w:hAnsi="Arial" w:cs="Arial"/>
                <w:color w:val="000000"/>
                <w:szCs w:val="24"/>
              </w:rPr>
            </w:pPr>
            <w:r w:rsidRPr="00B73AAE">
              <w:rPr>
                <w:rFonts w:ascii="Arial" w:hAnsi="Arial" w:cs="Arial"/>
                <w:color w:val="000000"/>
                <w:szCs w:val="24"/>
              </w:rPr>
              <w:t>UND</w:t>
            </w:r>
          </w:p>
        </w:tc>
        <w:tc>
          <w:tcPr>
            <w:tcW w:w="1985" w:type="dxa"/>
            <w:shd w:val="clear" w:color="auto" w:fill="auto"/>
            <w:noWrap/>
          </w:tcPr>
          <w:p w14:paraId="0001D877"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R$ 57,60</w:t>
            </w:r>
          </w:p>
        </w:tc>
        <w:tc>
          <w:tcPr>
            <w:tcW w:w="1843" w:type="dxa"/>
            <w:shd w:val="clear" w:color="auto" w:fill="auto"/>
            <w:noWrap/>
          </w:tcPr>
          <w:p w14:paraId="61DA0A25" w14:textId="77777777" w:rsidR="00E25119" w:rsidRPr="00B73AAE" w:rsidRDefault="00E25119" w:rsidP="004F40F3">
            <w:pPr>
              <w:jc w:val="both"/>
              <w:rPr>
                <w:rFonts w:ascii="Arial" w:hAnsi="Arial" w:cs="Arial"/>
                <w:color w:val="000000"/>
                <w:szCs w:val="24"/>
              </w:rPr>
            </w:pPr>
            <w:r>
              <w:rPr>
                <w:rFonts w:ascii="Arial" w:hAnsi="Arial" w:cs="Arial"/>
                <w:color w:val="000000"/>
                <w:szCs w:val="24"/>
              </w:rPr>
              <w:t>R$ 11.520,00</w:t>
            </w:r>
          </w:p>
        </w:tc>
      </w:tr>
    </w:tbl>
    <w:tbl>
      <w:tblPr>
        <w:tblStyle w:val="Tabelacomgrade"/>
        <w:tblW w:w="10060" w:type="dxa"/>
        <w:tblLook w:val="04A0" w:firstRow="1" w:lastRow="0" w:firstColumn="1" w:lastColumn="0" w:noHBand="0" w:noVBand="1"/>
      </w:tblPr>
      <w:tblGrid>
        <w:gridCol w:w="7225"/>
        <w:gridCol w:w="2835"/>
      </w:tblGrid>
      <w:tr w:rsidR="00E25119" w:rsidRPr="00B73AAE" w14:paraId="0D002678" w14:textId="77777777" w:rsidTr="004F40F3">
        <w:tc>
          <w:tcPr>
            <w:tcW w:w="7225" w:type="dxa"/>
          </w:tcPr>
          <w:p w14:paraId="240267BB" w14:textId="77777777" w:rsidR="00E25119" w:rsidRPr="00B73AAE" w:rsidRDefault="00E25119" w:rsidP="004F40F3">
            <w:pPr>
              <w:rPr>
                <w:rFonts w:ascii="Arial" w:hAnsi="Arial" w:cs="Arial"/>
                <w:b/>
                <w:szCs w:val="24"/>
              </w:rPr>
            </w:pPr>
            <w:r w:rsidRPr="00B73AAE">
              <w:rPr>
                <w:rFonts w:ascii="Arial" w:hAnsi="Arial" w:cs="Arial"/>
                <w:b/>
                <w:szCs w:val="24"/>
              </w:rPr>
              <w:t>TOTAL</w:t>
            </w:r>
          </w:p>
          <w:p w14:paraId="0B5246A8" w14:textId="77777777" w:rsidR="00E25119" w:rsidRPr="00B73AAE" w:rsidRDefault="00E25119" w:rsidP="004F40F3">
            <w:pPr>
              <w:rPr>
                <w:rFonts w:ascii="Arial" w:hAnsi="Arial" w:cs="Arial"/>
                <w:b/>
                <w:szCs w:val="24"/>
              </w:rPr>
            </w:pPr>
          </w:p>
          <w:p w14:paraId="6E6D46B6" w14:textId="77777777" w:rsidR="00E25119" w:rsidRPr="00B73AAE" w:rsidRDefault="00E25119" w:rsidP="004F40F3">
            <w:pPr>
              <w:rPr>
                <w:rFonts w:ascii="Arial" w:hAnsi="Arial" w:cs="Arial"/>
                <w:b/>
                <w:szCs w:val="24"/>
              </w:rPr>
            </w:pPr>
          </w:p>
        </w:tc>
        <w:tc>
          <w:tcPr>
            <w:tcW w:w="2835" w:type="dxa"/>
          </w:tcPr>
          <w:p w14:paraId="713EB058" w14:textId="3FE0A328" w:rsidR="00E25119" w:rsidRPr="00B73AAE" w:rsidRDefault="00E25119" w:rsidP="004F40F3">
            <w:pPr>
              <w:rPr>
                <w:rFonts w:ascii="Arial" w:hAnsi="Arial" w:cs="Arial"/>
                <w:b/>
                <w:szCs w:val="24"/>
              </w:rPr>
            </w:pPr>
            <w:r w:rsidRPr="00546AA8">
              <w:rPr>
                <w:rFonts w:ascii="Arial" w:hAnsi="Arial" w:cs="Arial"/>
                <w:b/>
                <w:szCs w:val="24"/>
              </w:rPr>
              <w:t>R$ 13.5</w:t>
            </w:r>
            <w:r w:rsidR="0055340D">
              <w:rPr>
                <w:rFonts w:ascii="Arial" w:hAnsi="Arial" w:cs="Arial"/>
                <w:b/>
                <w:szCs w:val="24"/>
              </w:rPr>
              <w:t>17</w:t>
            </w:r>
            <w:r w:rsidRPr="00546AA8">
              <w:rPr>
                <w:rFonts w:ascii="Arial" w:hAnsi="Arial" w:cs="Arial"/>
                <w:b/>
                <w:szCs w:val="24"/>
              </w:rPr>
              <w:t>,</w:t>
            </w:r>
            <w:r w:rsidR="00310AAD">
              <w:rPr>
                <w:rFonts w:ascii="Arial" w:hAnsi="Arial" w:cs="Arial"/>
                <w:b/>
                <w:szCs w:val="24"/>
              </w:rPr>
              <w:t>7</w:t>
            </w:r>
            <w:r w:rsidRPr="00546AA8">
              <w:rPr>
                <w:rFonts w:ascii="Arial" w:hAnsi="Arial" w:cs="Arial"/>
                <w:b/>
                <w:szCs w:val="24"/>
              </w:rPr>
              <w:t>5</w:t>
            </w:r>
          </w:p>
        </w:tc>
      </w:tr>
    </w:tbl>
    <w:p w14:paraId="3973534C" w14:textId="5DE86182" w:rsidR="008B3822" w:rsidRPr="004B179D" w:rsidRDefault="008B3822" w:rsidP="00E25119">
      <w:pPr>
        <w:pStyle w:val="PargrafodaLista"/>
        <w:widowControl/>
        <w:autoSpaceDE/>
        <w:autoSpaceDN/>
        <w:spacing w:before="0" w:line="276" w:lineRule="auto"/>
        <w:ind w:left="360" w:firstLine="0"/>
        <w:contextualSpacing/>
        <w:rPr>
          <w:rFonts w:asciiTheme="majorHAnsi" w:hAnsiTheme="majorHAnsi" w:cstheme="majorHAnsi"/>
        </w:rPr>
      </w:pPr>
    </w:p>
    <w:bookmarkEnd w:id="16"/>
    <w:p w14:paraId="10CECE3C" w14:textId="77777777" w:rsidR="008B3822" w:rsidRPr="00B3422E" w:rsidRDefault="008B3822" w:rsidP="008B3822">
      <w:pPr>
        <w:contextualSpacing/>
        <w:jc w:val="both"/>
        <w:rPr>
          <w:rFonts w:asciiTheme="majorHAnsi" w:eastAsia="Calibri" w:hAnsiTheme="majorHAnsi" w:cstheme="majorHAnsi"/>
          <w:lang w:val="pt"/>
        </w:rPr>
      </w:pPr>
    </w:p>
    <w:p w14:paraId="68CA8AF1" w14:textId="77777777" w:rsidR="008B3822" w:rsidRPr="0021325C" w:rsidRDefault="008B3822" w:rsidP="008B3822">
      <w:pPr>
        <w:contextualSpacing/>
        <w:jc w:val="both"/>
        <w:rPr>
          <w:rFonts w:asciiTheme="majorHAnsi" w:hAnsiTheme="majorHAnsi" w:cstheme="majorHAnsi"/>
        </w:rPr>
      </w:pPr>
      <w:r w:rsidRPr="0021325C">
        <w:rPr>
          <w:rFonts w:asciiTheme="majorHAnsi" w:hAnsiTheme="majorHAnsi" w:cstheme="majorHAnsi"/>
        </w:rPr>
        <w:t xml:space="preserve">1.2. Os </w:t>
      </w:r>
      <w:r>
        <w:rPr>
          <w:rFonts w:asciiTheme="majorHAnsi" w:hAnsiTheme="majorHAnsi" w:cstheme="majorHAnsi"/>
        </w:rPr>
        <w:t xml:space="preserve">serviços </w:t>
      </w:r>
      <w:r w:rsidRPr="0021325C">
        <w:rPr>
          <w:rFonts w:asciiTheme="majorHAnsi" w:hAnsiTheme="majorHAnsi" w:cstheme="majorHAnsi"/>
        </w:rPr>
        <w:t xml:space="preserve">objeto desta contratação são caracterizados como comuns, conforme justificativa constante </w:t>
      </w:r>
      <w:r>
        <w:rPr>
          <w:rFonts w:asciiTheme="majorHAnsi" w:hAnsiTheme="majorHAnsi" w:cstheme="majorHAnsi"/>
        </w:rPr>
        <w:t>do Documento de Formalização de Demanda</w:t>
      </w:r>
      <w:r w:rsidRPr="0021325C">
        <w:rPr>
          <w:rFonts w:asciiTheme="majorHAnsi" w:hAnsiTheme="majorHAnsi" w:cstheme="majorHAnsi"/>
        </w:rPr>
        <w:t>.</w:t>
      </w:r>
    </w:p>
    <w:p w14:paraId="3D4133C4" w14:textId="77777777" w:rsidR="008B3822" w:rsidRPr="0021325C" w:rsidRDefault="008B3822" w:rsidP="008B3822">
      <w:pPr>
        <w:contextualSpacing/>
        <w:jc w:val="both"/>
        <w:rPr>
          <w:rFonts w:asciiTheme="majorHAnsi" w:hAnsiTheme="majorHAnsi" w:cstheme="majorHAnsi"/>
        </w:rPr>
      </w:pPr>
    </w:p>
    <w:p w14:paraId="096BB57B" w14:textId="77777777" w:rsidR="008B3822" w:rsidRPr="0021325C" w:rsidRDefault="008B3822" w:rsidP="008B3822">
      <w:pPr>
        <w:contextualSpacing/>
        <w:jc w:val="both"/>
        <w:rPr>
          <w:rFonts w:asciiTheme="majorHAnsi" w:hAnsiTheme="majorHAnsi" w:cstheme="majorHAnsi"/>
        </w:rPr>
      </w:pPr>
      <w:r w:rsidRPr="0021325C">
        <w:rPr>
          <w:rFonts w:asciiTheme="majorHAnsi" w:hAnsiTheme="majorHAnsi" w:cstheme="majorHAnsi"/>
        </w:rPr>
        <w:t xml:space="preserve">1.3. </w:t>
      </w:r>
      <w:r w:rsidRPr="00945CDA">
        <w:rPr>
          <w:rFonts w:asciiTheme="majorHAnsi" w:hAnsiTheme="majorHAnsi" w:cstheme="majorHAnsi"/>
        </w:rPr>
        <w:t>O objeto desta contratação não se enquadra como sendo de bem de luxo.</w:t>
      </w:r>
    </w:p>
    <w:p w14:paraId="041DE9E8" w14:textId="77777777" w:rsidR="008B3822" w:rsidRPr="0021325C" w:rsidRDefault="008B3822" w:rsidP="008B3822">
      <w:pPr>
        <w:contextualSpacing/>
        <w:jc w:val="both"/>
        <w:rPr>
          <w:rFonts w:asciiTheme="majorHAnsi" w:hAnsiTheme="majorHAnsi" w:cstheme="majorHAnsi"/>
        </w:rPr>
      </w:pPr>
    </w:p>
    <w:p w14:paraId="0AA321EE" w14:textId="77777777" w:rsidR="008B3822" w:rsidRPr="0021325C" w:rsidRDefault="008B3822" w:rsidP="008B3822">
      <w:pPr>
        <w:contextualSpacing/>
        <w:jc w:val="both"/>
        <w:rPr>
          <w:rFonts w:asciiTheme="majorHAnsi" w:hAnsiTheme="majorHAnsi" w:cstheme="majorHAnsi"/>
        </w:rPr>
      </w:pPr>
      <w:r w:rsidRPr="0021325C">
        <w:rPr>
          <w:rFonts w:asciiTheme="majorHAnsi" w:hAnsiTheme="majorHAnsi" w:cstheme="majorHAnsi"/>
        </w:rPr>
        <w:t>1.</w:t>
      </w:r>
      <w:r>
        <w:rPr>
          <w:rFonts w:asciiTheme="majorHAnsi" w:hAnsiTheme="majorHAnsi" w:cstheme="majorHAnsi"/>
        </w:rPr>
        <w:t>4</w:t>
      </w:r>
      <w:r w:rsidRPr="0021325C">
        <w:rPr>
          <w:rFonts w:asciiTheme="majorHAnsi" w:hAnsiTheme="majorHAnsi" w:cstheme="majorHAnsi"/>
        </w:rPr>
        <w:t>. O prazo de vigência d</w:t>
      </w:r>
      <w:r>
        <w:rPr>
          <w:rFonts w:asciiTheme="majorHAnsi" w:hAnsiTheme="majorHAnsi" w:cstheme="majorHAnsi"/>
        </w:rPr>
        <w:t>o contrato</w:t>
      </w:r>
      <w:r w:rsidRPr="0021325C">
        <w:rPr>
          <w:rFonts w:asciiTheme="majorHAnsi" w:hAnsiTheme="majorHAnsi" w:cstheme="majorHAnsi"/>
        </w:rPr>
        <w:t xml:space="preserve"> </w:t>
      </w:r>
      <w:r>
        <w:rPr>
          <w:rFonts w:asciiTheme="majorHAnsi" w:hAnsiTheme="majorHAnsi" w:cstheme="majorHAnsi"/>
        </w:rPr>
        <w:t xml:space="preserve">será até </w:t>
      </w:r>
      <w:r w:rsidRPr="003537A7">
        <w:rPr>
          <w:rFonts w:asciiTheme="majorHAnsi" w:hAnsiTheme="majorHAnsi" w:cstheme="majorHAnsi"/>
        </w:rPr>
        <w:t>31/12</w:t>
      </w:r>
      <w:r>
        <w:rPr>
          <w:rFonts w:asciiTheme="majorHAnsi" w:hAnsiTheme="majorHAnsi" w:cstheme="majorHAnsi"/>
        </w:rPr>
        <w:t>/</w:t>
      </w:r>
      <w:r w:rsidRPr="003537A7">
        <w:rPr>
          <w:rFonts w:asciiTheme="majorHAnsi" w:hAnsiTheme="majorHAnsi" w:cstheme="majorHAnsi"/>
        </w:rPr>
        <w:t xml:space="preserve">2024 </w:t>
      </w:r>
      <w:r w:rsidRPr="0021325C">
        <w:rPr>
          <w:rFonts w:asciiTheme="majorHAnsi" w:hAnsiTheme="majorHAnsi" w:cstheme="majorHAnsi"/>
        </w:rPr>
        <w:t>contados da publicação d</w:t>
      </w:r>
      <w:r>
        <w:rPr>
          <w:rFonts w:asciiTheme="majorHAnsi" w:hAnsiTheme="majorHAnsi" w:cstheme="majorHAnsi"/>
        </w:rPr>
        <w:t>o extrato do contrato</w:t>
      </w:r>
      <w:r w:rsidRPr="0021325C">
        <w:rPr>
          <w:rFonts w:asciiTheme="majorHAnsi" w:hAnsiTheme="majorHAnsi" w:cstheme="majorHAnsi"/>
        </w:rPr>
        <w:t>.</w:t>
      </w:r>
    </w:p>
    <w:p w14:paraId="2F59673A" w14:textId="77777777" w:rsidR="008B3822" w:rsidRPr="0021325C" w:rsidRDefault="008B3822" w:rsidP="008B3822">
      <w:pPr>
        <w:contextualSpacing/>
        <w:jc w:val="both"/>
        <w:rPr>
          <w:rFonts w:asciiTheme="majorHAnsi" w:hAnsiTheme="majorHAnsi" w:cstheme="majorHAnsi"/>
        </w:rPr>
      </w:pPr>
    </w:p>
    <w:p w14:paraId="13D9E5A7" w14:textId="3421C8DF" w:rsidR="008B3822" w:rsidRDefault="008B3822" w:rsidP="008B3822">
      <w:pPr>
        <w:contextualSpacing/>
        <w:jc w:val="both"/>
        <w:rPr>
          <w:rFonts w:asciiTheme="majorHAnsi" w:hAnsiTheme="majorHAnsi" w:cstheme="majorHAnsi"/>
        </w:rPr>
      </w:pPr>
      <w:r w:rsidRPr="0021325C">
        <w:rPr>
          <w:rFonts w:asciiTheme="majorHAnsi" w:hAnsiTheme="majorHAnsi" w:cstheme="majorHAnsi"/>
        </w:rPr>
        <w:t xml:space="preserve">1.8. O valor </w:t>
      </w:r>
      <w:r>
        <w:rPr>
          <w:rFonts w:asciiTheme="majorHAnsi" w:hAnsiTheme="majorHAnsi" w:cstheme="majorHAnsi"/>
        </w:rPr>
        <w:t xml:space="preserve">do contrato estimado </w:t>
      </w:r>
      <w:r w:rsidRPr="0021325C">
        <w:rPr>
          <w:rFonts w:asciiTheme="majorHAnsi" w:hAnsiTheme="majorHAnsi" w:cstheme="majorHAnsi"/>
        </w:rPr>
        <w:t xml:space="preserve">é de </w:t>
      </w:r>
      <w:r w:rsidRPr="003537A7">
        <w:rPr>
          <w:rFonts w:asciiTheme="majorHAnsi" w:hAnsiTheme="majorHAnsi" w:cstheme="majorHAnsi"/>
          <w:lang w:val="pt-PT"/>
        </w:rPr>
        <w:t xml:space="preserve">R$ </w:t>
      </w:r>
      <w:r w:rsidRPr="00AD48E2">
        <w:rPr>
          <w:rFonts w:asciiTheme="majorHAnsi" w:hAnsiTheme="majorHAnsi" w:cstheme="majorHAnsi"/>
          <w:lang w:val="pt-PT"/>
        </w:rPr>
        <w:t xml:space="preserve">R$ </w:t>
      </w:r>
      <w:r w:rsidR="008D73C9">
        <w:rPr>
          <w:rFonts w:asciiTheme="majorHAnsi" w:hAnsiTheme="majorHAnsi" w:cstheme="majorHAnsi"/>
          <w:lang w:val="pt-PT"/>
        </w:rPr>
        <w:t>13</w:t>
      </w:r>
      <w:r w:rsidRPr="00AD48E2">
        <w:rPr>
          <w:rFonts w:asciiTheme="majorHAnsi" w:hAnsiTheme="majorHAnsi" w:cstheme="majorHAnsi"/>
          <w:lang w:val="pt-PT"/>
        </w:rPr>
        <w:t>.</w:t>
      </w:r>
      <w:r w:rsidR="008D73C9">
        <w:rPr>
          <w:rFonts w:asciiTheme="majorHAnsi" w:hAnsiTheme="majorHAnsi" w:cstheme="majorHAnsi"/>
          <w:lang w:val="pt-PT"/>
        </w:rPr>
        <w:t>508</w:t>
      </w:r>
      <w:r w:rsidRPr="00AD48E2">
        <w:rPr>
          <w:rFonts w:asciiTheme="majorHAnsi" w:hAnsiTheme="majorHAnsi" w:cstheme="majorHAnsi"/>
          <w:lang w:val="pt-PT"/>
        </w:rPr>
        <w:t>,0</w:t>
      </w:r>
      <w:r w:rsidR="008D73C9">
        <w:rPr>
          <w:rFonts w:asciiTheme="majorHAnsi" w:hAnsiTheme="majorHAnsi" w:cstheme="majorHAnsi"/>
          <w:lang w:val="pt-PT"/>
        </w:rPr>
        <w:t>5</w:t>
      </w:r>
      <w:r w:rsidRPr="00AD48E2">
        <w:rPr>
          <w:rFonts w:asciiTheme="majorHAnsi" w:hAnsiTheme="majorHAnsi" w:cstheme="majorHAnsi"/>
          <w:lang w:val="pt-PT"/>
        </w:rPr>
        <w:t xml:space="preserve"> (</w:t>
      </w:r>
      <w:r w:rsidR="008D73C9">
        <w:rPr>
          <w:rFonts w:asciiTheme="majorHAnsi" w:hAnsiTheme="majorHAnsi" w:cstheme="majorHAnsi"/>
          <w:lang w:val="pt-PT"/>
        </w:rPr>
        <w:t>treze mil quinhentos e oito reais e cinco centavos</w:t>
      </w:r>
      <w:r w:rsidRPr="00AD48E2">
        <w:rPr>
          <w:rFonts w:asciiTheme="majorHAnsi" w:hAnsiTheme="majorHAnsi" w:cstheme="majorHAnsi"/>
          <w:lang w:val="pt-PT"/>
        </w:rPr>
        <w:t>)</w:t>
      </w:r>
    </w:p>
    <w:p w14:paraId="294BF962" w14:textId="77777777" w:rsidR="008B3822" w:rsidRPr="00FE3DA4" w:rsidRDefault="008B3822" w:rsidP="008B3822">
      <w:pPr>
        <w:contextualSpacing/>
        <w:jc w:val="both"/>
        <w:rPr>
          <w:rFonts w:asciiTheme="majorHAnsi" w:hAnsiTheme="majorHAnsi" w:cstheme="majorHAnsi"/>
        </w:rPr>
      </w:pPr>
    </w:p>
    <w:p w14:paraId="62AAE38A" w14:textId="77777777" w:rsidR="008B3822" w:rsidRPr="0021325C" w:rsidRDefault="008B3822" w:rsidP="008B3822">
      <w:pPr>
        <w:pBdr>
          <w:bottom w:val="single" w:sz="4" w:space="1" w:color="auto"/>
        </w:pBdr>
        <w:contextualSpacing/>
        <w:jc w:val="both"/>
        <w:rPr>
          <w:rFonts w:asciiTheme="majorHAnsi" w:hAnsiTheme="majorHAnsi" w:cstheme="majorHAnsi"/>
          <w:b/>
          <w:bCs/>
        </w:rPr>
      </w:pPr>
      <w:r w:rsidRPr="0021325C">
        <w:rPr>
          <w:rFonts w:asciiTheme="majorHAnsi" w:hAnsiTheme="majorHAnsi" w:cstheme="majorHAnsi"/>
          <w:b/>
          <w:bCs/>
        </w:rPr>
        <w:t>2. FUNDAMENTAÇÃO DA CONTRATAÇÃO (Art. 6º, inciso XXIII, “b”)</w:t>
      </w:r>
    </w:p>
    <w:p w14:paraId="50E81526" w14:textId="77777777" w:rsidR="008B3822" w:rsidRPr="0021325C" w:rsidRDefault="008B3822" w:rsidP="008B3822">
      <w:pPr>
        <w:contextualSpacing/>
        <w:jc w:val="both"/>
        <w:rPr>
          <w:rFonts w:asciiTheme="majorHAnsi" w:hAnsiTheme="majorHAnsi" w:cstheme="majorHAnsi"/>
        </w:rPr>
      </w:pPr>
    </w:p>
    <w:p w14:paraId="728041D8" w14:textId="77777777" w:rsidR="008B3822" w:rsidRPr="004557CD" w:rsidRDefault="008B3822" w:rsidP="008B3822">
      <w:pPr>
        <w:contextualSpacing/>
        <w:jc w:val="both"/>
        <w:rPr>
          <w:rFonts w:asciiTheme="majorHAnsi" w:hAnsiTheme="majorHAnsi" w:cstheme="majorHAnsi"/>
        </w:rPr>
      </w:pPr>
      <w:r w:rsidRPr="0021325C">
        <w:rPr>
          <w:rFonts w:asciiTheme="majorHAnsi" w:hAnsiTheme="majorHAnsi" w:cstheme="majorHAnsi"/>
        </w:rPr>
        <w:t xml:space="preserve">2.1. A </w:t>
      </w:r>
      <w:r w:rsidRPr="004557CD">
        <w:rPr>
          <w:rFonts w:asciiTheme="majorHAnsi" w:hAnsiTheme="majorHAnsi" w:cstheme="majorHAnsi"/>
        </w:rPr>
        <w:t>Fundamentação da Contratação e de seus quantitativos encontra-se pormenorizada em Tópico específico do Documento de Formalização de Demanda</w:t>
      </w:r>
      <w:r>
        <w:rPr>
          <w:rFonts w:asciiTheme="majorHAnsi" w:hAnsiTheme="majorHAnsi" w:cstheme="majorHAnsi"/>
        </w:rPr>
        <w:t>.</w:t>
      </w:r>
    </w:p>
    <w:p w14:paraId="3D6B0304" w14:textId="77777777" w:rsidR="008B3822" w:rsidRDefault="008B3822" w:rsidP="008B3822">
      <w:pPr>
        <w:contextualSpacing/>
        <w:jc w:val="both"/>
        <w:rPr>
          <w:rFonts w:asciiTheme="majorHAnsi" w:hAnsiTheme="majorHAnsi" w:cstheme="majorHAnsi"/>
        </w:rPr>
      </w:pPr>
    </w:p>
    <w:p w14:paraId="4D5F7A8F" w14:textId="77777777" w:rsidR="008B3822" w:rsidRDefault="008B3822" w:rsidP="008B3822">
      <w:pPr>
        <w:contextualSpacing/>
        <w:jc w:val="both"/>
        <w:rPr>
          <w:rFonts w:asciiTheme="majorHAnsi" w:hAnsiTheme="majorHAnsi" w:cstheme="majorHAnsi"/>
        </w:rPr>
      </w:pPr>
      <w:r w:rsidRPr="0021325C">
        <w:rPr>
          <w:rFonts w:asciiTheme="majorHAnsi" w:hAnsiTheme="majorHAnsi" w:cstheme="majorHAnsi"/>
        </w:rPr>
        <w:t>2.2. O objeto da contratação não está previsto no Plano de Contratações Anual, conforme consta das informações básicas desse termo de referência.</w:t>
      </w:r>
    </w:p>
    <w:p w14:paraId="62ED8C13" w14:textId="77777777" w:rsidR="008B3822" w:rsidRDefault="008B3822" w:rsidP="008B3822">
      <w:pPr>
        <w:contextualSpacing/>
        <w:jc w:val="both"/>
        <w:rPr>
          <w:rFonts w:asciiTheme="majorHAnsi" w:hAnsiTheme="majorHAnsi" w:cstheme="majorHAnsi"/>
        </w:rPr>
      </w:pPr>
    </w:p>
    <w:p w14:paraId="4E23A3B9" w14:textId="6DADD034" w:rsidR="008B3822" w:rsidRPr="00EA4A78" w:rsidRDefault="008B3822" w:rsidP="008B3822">
      <w:pPr>
        <w:rPr>
          <w:lang w:val="pt-PT"/>
        </w:rPr>
      </w:pPr>
      <w:r>
        <w:rPr>
          <w:rFonts w:asciiTheme="majorHAnsi" w:hAnsiTheme="majorHAnsi" w:cstheme="majorHAnsi"/>
        </w:rPr>
        <w:t>2.3</w:t>
      </w:r>
      <w:r w:rsidRPr="00D9193E">
        <w:rPr>
          <w:rFonts w:asciiTheme="majorHAnsi" w:hAnsiTheme="majorHAnsi" w:cstheme="majorHAnsi"/>
        </w:rPr>
        <w:t xml:space="preserve">. </w:t>
      </w:r>
      <w:r w:rsidR="00467B8C" w:rsidRPr="00467B8C">
        <w:rPr>
          <w:rFonts w:asciiTheme="majorHAnsi" w:hAnsiTheme="majorHAnsi" w:cstheme="majorHAnsi"/>
        </w:rPr>
        <w:t>Contratação de empresa especializado para realização de Decoração e Coquetel para 200 (duzentas) pessoas para Sessão Solene da Câmara Municipal de Santa Cruz de Monte Castelo, em Comemoração ao 69° Aniversário de Santa Cruz de Monte Castelo, que será realizada na data de 30/11/2024, sendo a Sessão Solene realizada nas dependências da Câmara Municipal e o Coquetel no salão paroquial.</w:t>
      </w:r>
    </w:p>
    <w:p w14:paraId="484CBC7C" w14:textId="77777777" w:rsidR="008B3822" w:rsidRDefault="008B3822" w:rsidP="008B3822">
      <w:pPr>
        <w:contextualSpacing/>
        <w:jc w:val="both"/>
        <w:rPr>
          <w:rFonts w:asciiTheme="majorHAnsi" w:hAnsiTheme="majorHAnsi" w:cstheme="majorHAnsi"/>
        </w:rPr>
      </w:pPr>
    </w:p>
    <w:p w14:paraId="42E7B770" w14:textId="77777777" w:rsidR="008B3822" w:rsidRPr="0021325C" w:rsidRDefault="008B3822" w:rsidP="008B3822">
      <w:pPr>
        <w:contextualSpacing/>
        <w:jc w:val="both"/>
        <w:rPr>
          <w:rFonts w:asciiTheme="majorHAnsi" w:hAnsiTheme="majorHAnsi" w:cstheme="majorHAnsi"/>
        </w:rPr>
      </w:pPr>
    </w:p>
    <w:p w14:paraId="4E752E16" w14:textId="77777777" w:rsidR="008B3822" w:rsidRPr="000D40A0" w:rsidRDefault="008B3822" w:rsidP="008B3822">
      <w:pPr>
        <w:pStyle w:val="Nivel01"/>
        <w:numPr>
          <w:ilvl w:val="0"/>
          <w:numId w:val="0"/>
        </w:numPr>
        <w:pBdr>
          <w:bottom w:val="single" w:sz="4" w:space="1" w:color="auto"/>
        </w:pBdr>
        <w:rPr>
          <w:rFonts w:asciiTheme="majorHAnsi" w:hAnsiTheme="majorHAnsi" w:cstheme="majorHAnsi"/>
          <w:sz w:val="24"/>
          <w:szCs w:val="24"/>
        </w:rPr>
      </w:pPr>
      <w:r w:rsidRPr="000D40A0">
        <w:rPr>
          <w:rFonts w:asciiTheme="majorHAnsi" w:hAnsiTheme="majorHAnsi" w:cstheme="majorHAnsi"/>
          <w:sz w:val="24"/>
          <w:szCs w:val="24"/>
        </w:rPr>
        <w:t>3. DESCRIÇÃO DA SOLUÇÃO COMO UM TODO (art. 6º, inciso XXIII, alínea ‘c’)</w:t>
      </w:r>
    </w:p>
    <w:p w14:paraId="0075D923" w14:textId="77777777" w:rsidR="008B3822" w:rsidRDefault="008B3822" w:rsidP="008B3822">
      <w:pPr>
        <w:contextualSpacing/>
        <w:jc w:val="both"/>
        <w:rPr>
          <w:rFonts w:asciiTheme="majorHAnsi" w:hAnsiTheme="majorHAnsi" w:cstheme="majorHAnsi"/>
        </w:rPr>
      </w:pPr>
    </w:p>
    <w:p w14:paraId="4417D0B5" w14:textId="24F26A89" w:rsidR="008B3822" w:rsidRPr="00BC006A" w:rsidRDefault="008B3822" w:rsidP="008B3822">
      <w:pPr>
        <w:jc w:val="both"/>
        <w:rPr>
          <w:rFonts w:asciiTheme="majorHAnsi" w:hAnsiTheme="majorHAnsi" w:cstheme="majorHAnsi"/>
          <w:lang w:val="pt-PT"/>
        </w:rPr>
      </w:pPr>
      <w:r w:rsidRPr="00341023">
        <w:rPr>
          <w:rFonts w:asciiTheme="majorHAnsi" w:hAnsiTheme="majorHAnsi" w:cstheme="majorHAnsi"/>
        </w:rPr>
        <w:t>3.1.</w:t>
      </w:r>
      <w:r w:rsidR="00467B8C">
        <w:rPr>
          <w:rFonts w:asciiTheme="majorHAnsi" w:hAnsiTheme="majorHAnsi" w:cstheme="majorHAnsi"/>
        </w:rPr>
        <w:t xml:space="preserve"> </w:t>
      </w:r>
      <w:r w:rsidR="00467B8C" w:rsidRPr="00896BA4">
        <w:t>A realização de um coquetel após sessão solene é uma prática que visa a valorização dos homenageados e o fortalecimento das relações institucionais.</w:t>
      </w:r>
      <w:r w:rsidR="00467B8C">
        <w:t xml:space="preserve"> </w:t>
      </w:r>
      <w:r w:rsidR="00467B8C" w:rsidRPr="005F3E03">
        <w:t>Além disso, o coquetel serviu como uma forma de agradecimento aos participantes, que compareceram para prestigiar a solenidade</w:t>
      </w:r>
    </w:p>
    <w:p w14:paraId="60AE840C" w14:textId="77777777" w:rsidR="008B3822" w:rsidRPr="00604AD0" w:rsidRDefault="008B3822" w:rsidP="008B3822">
      <w:pPr>
        <w:pStyle w:val="paragraph"/>
        <w:spacing w:before="0" w:beforeAutospacing="0" w:after="0" w:afterAutospacing="0"/>
        <w:jc w:val="both"/>
        <w:textAlignment w:val="baseline"/>
        <w:rPr>
          <w:rFonts w:asciiTheme="majorHAnsi" w:hAnsiTheme="majorHAnsi" w:cstheme="majorHAnsi"/>
        </w:rPr>
      </w:pPr>
    </w:p>
    <w:p w14:paraId="220CB2ED" w14:textId="77777777" w:rsidR="008B3822" w:rsidRPr="00064B22" w:rsidRDefault="008B3822" w:rsidP="008B3822">
      <w:pPr>
        <w:contextualSpacing/>
        <w:jc w:val="both"/>
        <w:rPr>
          <w:rFonts w:asciiTheme="majorHAnsi" w:hAnsiTheme="majorHAnsi" w:cstheme="majorHAnsi"/>
          <w:b/>
          <w:bCs/>
        </w:rPr>
      </w:pPr>
      <w:r w:rsidRPr="00064B22">
        <w:rPr>
          <w:rFonts w:asciiTheme="majorHAnsi" w:hAnsiTheme="majorHAnsi" w:cstheme="majorHAnsi"/>
          <w:b/>
          <w:bCs/>
        </w:rPr>
        <w:t>Do ciclo de vida do objeto e garantia de qualidade do objeto</w:t>
      </w:r>
    </w:p>
    <w:p w14:paraId="5C38FD85" w14:textId="77777777" w:rsidR="008B3822" w:rsidRPr="005357BC" w:rsidRDefault="008B3822" w:rsidP="008B3822">
      <w:pPr>
        <w:contextualSpacing/>
        <w:jc w:val="both"/>
        <w:rPr>
          <w:rFonts w:asciiTheme="majorHAnsi" w:hAnsiTheme="majorHAnsi" w:cstheme="majorHAnsi"/>
        </w:rPr>
      </w:pPr>
      <w:r w:rsidRPr="00BC006A">
        <w:rPr>
          <w:rFonts w:asciiTheme="majorHAnsi" w:hAnsiTheme="majorHAnsi" w:cstheme="majorHAnsi"/>
        </w:rPr>
        <w:t xml:space="preserve">3.2. Deverão ser entregues </w:t>
      </w:r>
      <w:r>
        <w:rPr>
          <w:rFonts w:asciiTheme="majorHAnsi" w:hAnsiTheme="majorHAnsi" w:cstheme="majorHAnsi"/>
        </w:rPr>
        <w:t xml:space="preserve">conforme detalhado no documento de formalização. </w:t>
      </w:r>
    </w:p>
    <w:p w14:paraId="1162C5D7" w14:textId="77777777" w:rsidR="008B3822" w:rsidRPr="00064B22" w:rsidRDefault="008B3822" w:rsidP="008B3822">
      <w:pPr>
        <w:contextualSpacing/>
        <w:jc w:val="both"/>
        <w:rPr>
          <w:rFonts w:asciiTheme="majorHAnsi" w:hAnsiTheme="majorHAnsi" w:cstheme="majorHAnsi"/>
        </w:rPr>
      </w:pPr>
    </w:p>
    <w:p w14:paraId="154C7983" w14:textId="2E34CDC0" w:rsidR="008B3822" w:rsidRPr="00064B22" w:rsidRDefault="008B3822" w:rsidP="008B3822">
      <w:pPr>
        <w:contextualSpacing/>
        <w:jc w:val="both"/>
        <w:rPr>
          <w:rFonts w:asciiTheme="majorHAnsi" w:hAnsiTheme="majorHAnsi" w:cstheme="majorHAnsi"/>
        </w:rPr>
      </w:pPr>
      <w:r>
        <w:rPr>
          <w:rFonts w:asciiTheme="majorHAnsi" w:hAnsiTheme="majorHAnsi" w:cstheme="majorHAnsi"/>
        </w:rPr>
        <w:t xml:space="preserve">3.3. </w:t>
      </w:r>
      <w:r w:rsidR="00467B8C" w:rsidRPr="00467B8C">
        <w:rPr>
          <w:rFonts w:asciiTheme="majorHAnsi" w:hAnsiTheme="majorHAnsi" w:cstheme="majorHAnsi"/>
        </w:rPr>
        <w:t>Os produtos entregues deverão estar dentro do prazo de validade indicado pelo fabricante, garantindo segurança e qualidade no consumo durante o evento.</w:t>
      </w:r>
    </w:p>
    <w:p w14:paraId="31DE571B" w14:textId="77777777" w:rsidR="008B3822" w:rsidRPr="00064B22" w:rsidRDefault="008B3822" w:rsidP="008B3822">
      <w:pPr>
        <w:contextualSpacing/>
        <w:jc w:val="both"/>
        <w:rPr>
          <w:rFonts w:asciiTheme="majorHAnsi" w:hAnsiTheme="majorHAnsi" w:cstheme="majorHAnsi"/>
        </w:rPr>
      </w:pPr>
    </w:p>
    <w:p w14:paraId="39C06958" w14:textId="77777777" w:rsidR="008B3822" w:rsidRPr="00064B22" w:rsidRDefault="008B3822" w:rsidP="008B3822">
      <w:pPr>
        <w:contextualSpacing/>
        <w:jc w:val="both"/>
        <w:rPr>
          <w:rFonts w:asciiTheme="majorHAnsi" w:hAnsiTheme="majorHAnsi" w:cstheme="majorHAnsi"/>
          <w:b/>
          <w:bCs/>
        </w:rPr>
      </w:pPr>
      <w:r w:rsidRPr="00064B22">
        <w:rPr>
          <w:rFonts w:asciiTheme="majorHAnsi" w:hAnsiTheme="majorHAnsi" w:cstheme="majorHAnsi"/>
          <w:b/>
          <w:bCs/>
        </w:rPr>
        <w:t>Da Padronização dos produtos que integram o objeto</w:t>
      </w:r>
    </w:p>
    <w:p w14:paraId="25963A33" w14:textId="77777777" w:rsidR="008B3822" w:rsidRPr="00E5646C" w:rsidRDefault="008B3822" w:rsidP="008B3822">
      <w:pPr>
        <w:contextualSpacing/>
        <w:jc w:val="both"/>
        <w:rPr>
          <w:rFonts w:asciiTheme="majorHAnsi" w:hAnsiTheme="majorHAnsi" w:cstheme="majorHAnsi"/>
        </w:rPr>
      </w:pPr>
      <w:r w:rsidRPr="00064B22">
        <w:rPr>
          <w:rFonts w:asciiTheme="majorHAnsi" w:hAnsiTheme="majorHAnsi" w:cstheme="majorHAnsi"/>
        </w:rPr>
        <w:t>3.</w:t>
      </w:r>
      <w:r>
        <w:rPr>
          <w:rFonts w:asciiTheme="majorHAnsi" w:hAnsiTheme="majorHAnsi" w:cstheme="majorHAnsi"/>
        </w:rPr>
        <w:t>4</w:t>
      </w:r>
      <w:r w:rsidRPr="00064B22">
        <w:rPr>
          <w:rFonts w:asciiTheme="majorHAnsi" w:hAnsiTheme="majorHAnsi" w:cstheme="majorHAnsi"/>
        </w:rPr>
        <w:t>. O ite</w:t>
      </w:r>
      <w:r>
        <w:rPr>
          <w:rFonts w:asciiTheme="majorHAnsi" w:hAnsiTheme="majorHAnsi" w:cstheme="majorHAnsi"/>
        </w:rPr>
        <w:t>m</w:t>
      </w:r>
      <w:r w:rsidRPr="00064B22">
        <w:rPr>
          <w:rFonts w:asciiTheme="majorHAnsi" w:hAnsiTheme="majorHAnsi" w:cstheme="majorHAnsi"/>
        </w:rPr>
        <w:t xml:space="preserve"> não compreende o catálogo de Padronização inseridos na Portaria SEGES n</w:t>
      </w:r>
      <w:r>
        <w:rPr>
          <w:rFonts w:asciiTheme="majorHAnsi" w:hAnsiTheme="majorHAnsi" w:cstheme="majorHAnsi"/>
        </w:rPr>
        <w:t>º</w:t>
      </w:r>
      <w:r w:rsidRPr="00064B22">
        <w:rPr>
          <w:rFonts w:asciiTheme="majorHAnsi" w:hAnsiTheme="majorHAnsi" w:cstheme="majorHAnsi"/>
        </w:rPr>
        <w:t xml:space="preserve"> 938/2022</w:t>
      </w:r>
      <w:r>
        <w:rPr>
          <w:rFonts w:asciiTheme="majorHAnsi" w:hAnsiTheme="majorHAnsi" w:cstheme="majorHAnsi"/>
        </w:rPr>
        <w:t>.</w:t>
      </w:r>
    </w:p>
    <w:p w14:paraId="0F437938" w14:textId="77777777" w:rsidR="008B3822" w:rsidRPr="00064B22" w:rsidRDefault="008B3822" w:rsidP="008B3822">
      <w:pPr>
        <w:pStyle w:val="Nivel2"/>
        <w:numPr>
          <w:ilvl w:val="0"/>
          <w:numId w:val="0"/>
        </w:numPr>
        <w:spacing w:after="0" w:line="240" w:lineRule="auto"/>
        <w:rPr>
          <w:rFonts w:asciiTheme="majorHAnsi" w:hAnsiTheme="majorHAnsi" w:cstheme="majorHAnsi"/>
          <w:sz w:val="22"/>
          <w:szCs w:val="22"/>
        </w:rPr>
      </w:pPr>
      <w:r w:rsidRPr="00064B22">
        <w:rPr>
          <w:rFonts w:asciiTheme="majorHAnsi" w:hAnsiTheme="majorHAnsi" w:cstheme="majorHAnsi"/>
          <w:bCs/>
          <w:sz w:val="22"/>
          <w:szCs w:val="22"/>
        </w:rPr>
        <w:t>3.</w:t>
      </w:r>
      <w:r>
        <w:rPr>
          <w:rFonts w:asciiTheme="majorHAnsi" w:hAnsiTheme="majorHAnsi" w:cstheme="majorHAnsi"/>
          <w:bCs/>
          <w:sz w:val="22"/>
          <w:szCs w:val="22"/>
        </w:rPr>
        <w:t>5</w:t>
      </w:r>
      <w:r w:rsidRPr="00064B22">
        <w:rPr>
          <w:rFonts w:asciiTheme="majorHAnsi" w:hAnsiTheme="majorHAnsi" w:cstheme="majorHAnsi"/>
          <w:bCs/>
          <w:sz w:val="22"/>
          <w:szCs w:val="22"/>
        </w:rPr>
        <w:t>.</w:t>
      </w:r>
      <w:r>
        <w:rPr>
          <w:rFonts w:asciiTheme="majorHAnsi" w:hAnsiTheme="majorHAnsi" w:cstheme="majorHAnsi"/>
          <w:bCs/>
          <w:sz w:val="22"/>
          <w:szCs w:val="22"/>
        </w:rPr>
        <w:t xml:space="preserve"> </w:t>
      </w:r>
      <w:r w:rsidRPr="00064B22">
        <w:rPr>
          <w:rFonts w:asciiTheme="majorHAnsi" w:hAnsiTheme="majorHAnsi" w:cstheme="majorHAnsi"/>
          <w:sz w:val="22"/>
          <w:szCs w:val="22"/>
        </w:rPr>
        <w:t>Conforme estabelece o inciso II do art. 19 da Lei nº 14.133, de 1º de abril de 2021, este item poderá ser adotado conforme descrição apresentada.</w:t>
      </w:r>
    </w:p>
    <w:p w14:paraId="2A8DFFC9" w14:textId="77777777" w:rsidR="008B3822" w:rsidRPr="00064B22" w:rsidRDefault="008B3822" w:rsidP="008B3822">
      <w:pPr>
        <w:pStyle w:val="Nivel2"/>
        <w:numPr>
          <w:ilvl w:val="0"/>
          <w:numId w:val="0"/>
        </w:numPr>
        <w:spacing w:after="0" w:line="240" w:lineRule="auto"/>
        <w:rPr>
          <w:rFonts w:asciiTheme="majorHAnsi" w:hAnsiTheme="majorHAnsi" w:cstheme="majorHAnsi"/>
          <w:b/>
          <w:bCs/>
          <w:sz w:val="22"/>
          <w:szCs w:val="22"/>
        </w:rPr>
      </w:pPr>
    </w:p>
    <w:p w14:paraId="249A7C77" w14:textId="77777777" w:rsidR="008B3822" w:rsidRPr="00064B22" w:rsidRDefault="008B3822" w:rsidP="008B3822">
      <w:pPr>
        <w:pBdr>
          <w:bottom w:val="single" w:sz="4" w:space="1" w:color="auto"/>
        </w:pBdr>
        <w:rPr>
          <w:rFonts w:asciiTheme="majorHAnsi" w:hAnsiTheme="majorHAnsi" w:cstheme="majorHAnsi"/>
          <w:b/>
          <w:bCs/>
        </w:rPr>
      </w:pPr>
      <w:r w:rsidRPr="00064B22">
        <w:rPr>
          <w:rFonts w:asciiTheme="majorHAnsi" w:hAnsiTheme="majorHAnsi" w:cstheme="majorHAnsi"/>
          <w:b/>
          <w:bCs/>
        </w:rPr>
        <w:t>4. REQUISITOS DA CONTRATAÇÃO (art. 6º, XXIII, alínea ‘d’ da Lei nº 14.133/21)</w:t>
      </w:r>
    </w:p>
    <w:p w14:paraId="55A5AEC8" w14:textId="77777777" w:rsidR="008B3822" w:rsidRPr="00064B22" w:rsidRDefault="008B3822" w:rsidP="008B3822">
      <w:pPr>
        <w:rPr>
          <w:rFonts w:asciiTheme="majorHAnsi" w:hAnsiTheme="majorHAnsi" w:cstheme="majorHAnsi"/>
          <w:b/>
          <w:bCs/>
        </w:rPr>
      </w:pPr>
    </w:p>
    <w:p w14:paraId="502F086B" w14:textId="77777777" w:rsidR="008B3822" w:rsidRPr="00064B22" w:rsidRDefault="008B3822" w:rsidP="008B3822">
      <w:pPr>
        <w:rPr>
          <w:rFonts w:asciiTheme="majorHAnsi" w:hAnsiTheme="majorHAnsi" w:cstheme="majorHAnsi"/>
          <w:b/>
          <w:bCs/>
        </w:rPr>
      </w:pPr>
      <w:r w:rsidRPr="00064B22">
        <w:rPr>
          <w:rFonts w:asciiTheme="majorHAnsi" w:hAnsiTheme="majorHAnsi" w:cstheme="majorHAnsi"/>
          <w:b/>
          <w:bCs/>
        </w:rPr>
        <w:t>Dos critérios de sustentabilidade</w:t>
      </w:r>
    </w:p>
    <w:p w14:paraId="3762E1F0" w14:textId="77777777" w:rsidR="008B3822" w:rsidRPr="006640BB" w:rsidRDefault="008B3822" w:rsidP="008B3822">
      <w:pPr>
        <w:contextualSpacing/>
        <w:jc w:val="both"/>
        <w:rPr>
          <w:rFonts w:asciiTheme="majorHAnsi" w:hAnsiTheme="majorHAnsi" w:cstheme="majorHAnsi"/>
        </w:rPr>
      </w:pPr>
      <w:r w:rsidRPr="00FA6156">
        <w:rPr>
          <w:rFonts w:asciiTheme="majorHAnsi" w:hAnsiTheme="majorHAnsi" w:cstheme="majorHAnsi"/>
        </w:rPr>
        <w:lastRenderedPageBreak/>
        <w:t xml:space="preserve">4.1. Para </w:t>
      </w:r>
      <w:r>
        <w:rPr>
          <w:rFonts w:asciiTheme="majorHAnsi" w:hAnsiTheme="majorHAnsi" w:cstheme="majorHAnsi"/>
        </w:rPr>
        <w:t>o</w:t>
      </w:r>
      <w:r w:rsidRPr="00900F3D">
        <w:rPr>
          <w:rFonts w:asciiTheme="majorHAnsi" w:hAnsiTheme="majorHAnsi" w:cstheme="majorHAnsi"/>
        </w:rPr>
        <w:t xml:space="preserve">s licitantes </w:t>
      </w:r>
      <w:r w:rsidRPr="00BD4412">
        <w:rPr>
          <w:rFonts w:asciiTheme="majorHAnsi" w:hAnsiTheme="majorHAnsi" w:cstheme="majorHAnsi"/>
        </w:rPr>
        <w:t>interessados na execução de serviços</w:t>
      </w:r>
      <w:r w:rsidRPr="00900F3D">
        <w:rPr>
          <w:rFonts w:asciiTheme="majorHAnsi" w:hAnsiTheme="majorHAnsi" w:cstheme="majorHAnsi"/>
        </w:rPr>
        <w:t xml:space="preserve"> para a administração pública devem demonstrar </w:t>
      </w:r>
      <w:r w:rsidRPr="006640BB">
        <w:rPr>
          <w:rFonts w:asciiTheme="majorHAnsi" w:hAnsiTheme="majorHAnsi" w:cstheme="majorHAnsi"/>
        </w:rPr>
        <w:t xml:space="preserve">comprometimento com práticas sustentáveis, </w:t>
      </w:r>
      <w:r>
        <w:rPr>
          <w:rFonts w:asciiTheme="majorHAnsi" w:hAnsiTheme="majorHAnsi" w:cstheme="majorHAnsi"/>
        </w:rPr>
        <w:t>de acordo com a legislação aplicada aos serviços contratados.</w:t>
      </w:r>
    </w:p>
    <w:p w14:paraId="678291B2" w14:textId="77777777" w:rsidR="008B3822" w:rsidRDefault="008B3822" w:rsidP="008B3822">
      <w:pPr>
        <w:ind w:left="2100"/>
        <w:jc w:val="both"/>
        <w:textAlignment w:val="baseline"/>
        <w:rPr>
          <w:rFonts w:cstheme="minorHAnsi"/>
        </w:rPr>
      </w:pPr>
    </w:p>
    <w:p w14:paraId="171C4DE1" w14:textId="77777777" w:rsidR="008B3822" w:rsidRPr="00064B22" w:rsidRDefault="008B3822" w:rsidP="008B3822">
      <w:pPr>
        <w:rPr>
          <w:rFonts w:asciiTheme="majorHAnsi" w:hAnsiTheme="majorHAnsi" w:cstheme="majorHAnsi"/>
          <w:b/>
          <w:bCs/>
        </w:rPr>
      </w:pPr>
      <w:r w:rsidRPr="00064B22">
        <w:rPr>
          <w:rFonts w:asciiTheme="majorHAnsi" w:hAnsiTheme="majorHAnsi" w:cstheme="majorHAnsi"/>
          <w:b/>
          <w:bCs/>
        </w:rPr>
        <w:t>Da Indicação de marcas ou modelos (</w:t>
      </w:r>
      <w:hyperlink r:id="rId19" w:anchor="art41" w:history="1">
        <w:r w:rsidRPr="00064B22">
          <w:rPr>
            <w:rStyle w:val="Hyperlink"/>
            <w:rFonts w:asciiTheme="majorHAnsi" w:hAnsiTheme="majorHAnsi" w:cstheme="majorHAnsi"/>
          </w:rPr>
          <w:t>Art. 41, inciso I, “d”, da Lei nº 14.133, de 2021</w:t>
        </w:r>
      </w:hyperlink>
      <w:r w:rsidRPr="00064B22">
        <w:rPr>
          <w:rFonts w:asciiTheme="majorHAnsi" w:hAnsiTheme="majorHAnsi" w:cstheme="majorHAnsi"/>
          <w:b/>
          <w:bCs/>
        </w:rPr>
        <w:t>):</w:t>
      </w:r>
    </w:p>
    <w:p w14:paraId="33E48003" w14:textId="77777777" w:rsidR="008B3822" w:rsidRDefault="008B3822" w:rsidP="008B3822">
      <w:pPr>
        <w:jc w:val="both"/>
        <w:rPr>
          <w:rFonts w:asciiTheme="majorHAnsi" w:hAnsiTheme="majorHAnsi" w:cstheme="majorHAnsi"/>
        </w:rPr>
      </w:pPr>
      <w:r w:rsidRPr="00064B22">
        <w:rPr>
          <w:rFonts w:asciiTheme="majorHAnsi" w:hAnsiTheme="majorHAnsi" w:cstheme="majorHAnsi"/>
        </w:rPr>
        <w:t xml:space="preserve">4.2. Na presente contratação </w:t>
      </w:r>
      <w:r>
        <w:rPr>
          <w:rFonts w:asciiTheme="majorHAnsi" w:hAnsiTheme="majorHAnsi" w:cstheme="majorHAnsi"/>
        </w:rPr>
        <w:t xml:space="preserve">não </w:t>
      </w:r>
      <w:r w:rsidRPr="00064B22">
        <w:rPr>
          <w:rFonts w:asciiTheme="majorHAnsi" w:hAnsiTheme="majorHAnsi" w:cstheme="majorHAnsi"/>
        </w:rPr>
        <w:t>será admitida a indicação d</w:t>
      </w:r>
      <w:r>
        <w:rPr>
          <w:rFonts w:asciiTheme="majorHAnsi" w:hAnsiTheme="majorHAnsi" w:cstheme="majorHAnsi"/>
        </w:rPr>
        <w:t>e m</w:t>
      </w:r>
      <w:r w:rsidRPr="00064B22">
        <w:rPr>
          <w:rFonts w:asciiTheme="majorHAnsi" w:hAnsiTheme="majorHAnsi" w:cstheme="majorHAnsi"/>
        </w:rPr>
        <w:t>arca(s) como referência, característica(s) ou modelo(s</w:t>
      </w:r>
      <w:r>
        <w:rPr>
          <w:rFonts w:asciiTheme="majorHAnsi" w:hAnsiTheme="majorHAnsi" w:cstheme="majorHAnsi"/>
        </w:rPr>
        <w:t>).</w:t>
      </w:r>
    </w:p>
    <w:p w14:paraId="600FD3AC" w14:textId="77777777" w:rsidR="008B3822" w:rsidRPr="00E5646C" w:rsidRDefault="008B3822" w:rsidP="008B3822">
      <w:pPr>
        <w:jc w:val="both"/>
        <w:rPr>
          <w:rFonts w:asciiTheme="majorHAnsi" w:hAnsiTheme="majorHAnsi" w:cstheme="majorHAnsi"/>
        </w:rPr>
      </w:pPr>
    </w:p>
    <w:p w14:paraId="5A384C7E" w14:textId="77777777" w:rsidR="008B3822" w:rsidRPr="00CF56BF" w:rsidRDefault="008B3822" w:rsidP="008B3822">
      <w:pPr>
        <w:rPr>
          <w:rFonts w:asciiTheme="majorHAnsi" w:hAnsiTheme="majorHAnsi" w:cstheme="majorHAnsi"/>
          <w:b/>
          <w:bCs/>
        </w:rPr>
      </w:pPr>
      <w:r w:rsidRPr="00CF56BF">
        <w:rPr>
          <w:rFonts w:asciiTheme="majorHAnsi" w:hAnsiTheme="majorHAnsi" w:cstheme="majorHAnsi"/>
          <w:b/>
          <w:bCs/>
        </w:rPr>
        <w:t>Da Subcontratação</w:t>
      </w:r>
    </w:p>
    <w:p w14:paraId="3CDB63E7" w14:textId="77777777" w:rsidR="008B3822" w:rsidRPr="00CF56BF" w:rsidRDefault="008B3822" w:rsidP="008B3822">
      <w:pPr>
        <w:rPr>
          <w:rFonts w:asciiTheme="majorHAnsi" w:hAnsiTheme="majorHAnsi" w:cstheme="majorHAnsi"/>
        </w:rPr>
      </w:pPr>
      <w:r w:rsidRPr="00CF56BF">
        <w:rPr>
          <w:rFonts w:asciiTheme="majorHAnsi" w:hAnsiTheme="majorHAnsi" w:cstheme="majorHAnsi"/>
        </w:rPr>
        <w:t>4.3. É vedada a subcontratação do objeto contratual.</w:t>
      </w:r>
    </w:p>
    <w:p w14:paraId="47945E7F" w14:textId="77777777" w:rsidR="008B3822" w:rsidRPr="00CF56BF" w:rsidRDefault="008B3822" w:rsidP="008B3822">
      <w:pPr>
        <w:rPr>
          <w:rFonts w:asciiTheme="majorHAnsi" w:hAnsiTheme="majorHAnsi" w:cstheme="majorHAnsi"/>
        </w:rPr>
      </w:pPr>
    </w:p>
    <w:p w14:paraId="21FA1637" w14:textId="77777777" w:rsidR="008B3822" w:rsidRPr="00CF56BF" w:rsidRDefault="008B3822" w:rsidP="008B3822">
      <w:pPr>
        <w:rPr>
          <w:rFonts w:asciiTheme="majorHAnsi" w:hAnsiTheme="majorHAnsi" w:cstheme="majorHAnsi"/>
          <w:b/>
          <w:bCs/>
        </w:rPr>
      </w:pPr>
      <w:r w:rsidRPr="00CF56BF">
        <w:rPr>
          <w:rFonts w:asciiTheme="majorHAnsi" w:hAnsiTheme="majorHAnsi" w:cstheme="majorHAnsi"/>
          <w:b/>
          <w:bCs/>
        </w:rPr>
        <w:t>Do Parcelamento</w:t>
      </w:r>
    </w:p>
    <w:p w14:paraId="1232FAEC" w14:textId="77777777" w:rsidR="008B3822" w:rsidRPr="00CF56BF" w:rsidRDefault="008B3822" w:rsidP="008B3822">
      <w:pPr>
        <w:rPr>
          <w:rFonts w:asciiTheme="majorHAnsi" w:hAnsiTheme="majorHAnsi" w:cstheme="majorHAnsi"/>
        </w:rPr>
      </w:pPr>
      <w:r w:rsidRPr="00CF56BF">
        <w:rPr>
          <w:rFonts w:asciiTheme="majorHAnsi" w:hAnsiTheme="majorHAnsi" w:cstheme="majorHAnsi"/>
        </w:rPr>
        <w:t xml:space="preserve">4.4. O objeto será </w:t>
      </w:r>
      <w:r>
        <w:rPr>
          <w:rFonts w:asciiTheme="majorHAnsi" w:hAnsiTheme="majorHAnsi" w:cstheme="majorHAnsi"/>
        </w:rPr>
        <w:t>contratado diretamente</w:t>
      </w:r>
      <w:r w:rsidRPr="00CF56BF">
        <w:rPr>
          <w:rFonts w:asciiTheme="majorHAnsi" w:hAnsiTheme="majorHAnsi" w:cstheme="majorHAnsi"/>
        </w:rPr>
        <w:t xml:space="preserve"> por </w:t>
      </w:r>
      <w:r>
        <w:rPr>
          <w:rFonts w:asciiTheme="majorHAnsi" w:hAnsiTheme="majorHAnsi" w:cstheme="majorHAnsi"/>
        </w:rPr>
        <w:t>lote</w:t>
      </w:r>
      <w:r w:rsidRPr="00CF56BF">
        <w:rPr>
          <w:rFonts w:asciiTheme="majorHAnsi" w:hAnsiTheme="majorHAnsi" w:cstheme="majorHAnsi"/>
        </w:rPr>
        <w:t>.</w:t>
      </w:r>
    </w:p>
    <w:p w14:paraId="48D0F964" w14:textId="77777777" w:rsidR="008B3822" w:rsidRPr="00E5646C" w:rsidRDefault="008B3822" w:rsidP="008B3822">
      <w:pPr>
        <w:rPr>
          <w:rFonts w:asciiTheme="majorHAnsi" w:hAnsiTheme="majorHAnsi" w:cstheme="majorHAnsi"/>
        </w:rPr>
      </w:pPr>
    </w:p>
    <w:p w14:paraId="13FC3A03" w14:textId="77777777" w:rsidR="008B3822" w:rsidRPr="00CF56BF" w:rsidRDefault="008B3822" w:rsidP="008B3822">
      <w:pPr>
        <w:rPr>
          <w:rFonts w:asciiTheme="majorHAnsi" w:hAnsiTheme="majorHAnsi" w:cstheme="majorHAnsi"/>
          <w:b/>
          <w:bCs/>
        </w:rPr>
      </w:pPr>
      <w:r w:rsidRPr="00CF56BF">
        <w:rPr>
          <w:rFonts w:asciiTheme="majorHAnsi" w:hAnsiTheme="majorHAnsi" w:cstheme="majorHAnsi"/>
          <w:b/>
          <w:bCs/>
        </w:rPr>
        <w:t>Do orçamento Sigiloso</w:t>
      </w:r>
    </w:p>
    <w:p w14:paraId="4E4A3FE8" w14:textId="77777777" w:rsidR="008B3822" w:rsidRPr="00CF56BF" w:rsidRDefault="008B3822" w:rsidP="008B3822">
      <w:pPr>
        <w:rPr>
          <w:rFonts w:asciiTheme="majorHAnsi" w:hAnsiTheme="majorHAnsi" w:cstheme="majorHAnsi"/>
        </w:rPr>
      </w:pPr>
      <w:r w:rsidRPr="00CF56BF">
        <w:rPr>
          <w:rFonts w:asciiTheme="majorHAnsi" w:hAnsiTheme="majorHAnsi" w:cstheme="majorHAnsi"/>
        </w:rPr>
        <w:t>4.5. Não será adotado o orçamento sigiloso.</w:t>
      </w:r>
    </w:p>
    <w:p w14:paraId="118297AD" w14:textId="77777777" w:rsidR="008B3822" w:rsidRPr="00CF56BF" w:rsidRDefault="008B3822" w:rsidP="008B3822">
      <w:pPr>
        <w:rPr>
          <w:rFonts w:asciiTheme="majorHAnsi" w:hAnsiTheme="majorHAnsi" w:cstheme="majorHAnsi"/>
        </w:rPr>
      </w:pPr>
    </w:p>
    <w:p w14:paraId="5A018D01" w14:textId="77777777" w:rsidR="008B3822" w:rsidRPr="00CF56BF" w:rsidRDefault="008B3822" w:rsidP="008B3822">
      <w:pPr>
        <w:rPr>
          <w:rFonts w:asciiTheme="majorHAnsi" w:hAnsiTheme="majorHAnsi" w:cstheme="majorHAnsi"/>
          <w:b/>
          <w:bCs/>
        </w:rPr>
      </w:pPr>
      <w:r w:rsidRPr="00CF56BF">
        <w:rPr>
          <w:rFonts w:asciiTheme="majorHAnsi" w:hAnsiTheme="majorHAnsi" w:cstheme="majorHAnsi"/>
          <w:b/>
          <w:bCs/>
        </w:rPr>
        <w:t>Da exigência de amostra</w:t>
      </w:r>
    </w:p>
    <w:p w14:paraId="088B524F" w14:textId="77777777" w:rsidR="008B3822" w:rsidRPr="00CF56BF" w:rsidRDefault="008B3822" w:rsidP="008B3822">
      <w:pPr>
        <w:rPr>
          <w:rFonts w:asciiTheme="majorHAnsi" w:hAnsiTheme="majorHAnsi" w:cstheme="majorHAnsi"/>
        </w:rPr>
      </w:pPr>
      <w:r w:rsidRPr="00CF56BF">
        <w:rPr>
          <w:rFonts w:asciiTheme="majorHAnsi" w:hAnsiTheme="majorHAnsi" w:cstheme="majorHAnsi"/>
        </w:rPr>
        <w:t>4.6. Não há necessidade de apresentação de amostra.</w:t>
      </w:r>
    </w:p>
    <w:p w14:paraId="63E1463D" w14:textId="77777777" w:rsidR="008B3822" w:rsidRPr="00CF56BF" w:rsidRDefault="008B3822" w:rsidP="008B3822">
      <w:pPr>
        <w:rPr>
          <w:rFonts w:asciiTheme="majorHAnsi" w:hAnsiTheme="majorHAnsi" w:cstheme="majorHAnsi"/>
        </w:rPr>
      </w:pPr>
    </w:p>
    <w:p w14:paraId="54506C13" w14:textId="77777777" w:rsidR="008B3822" w:rsidRPr="00CF56BF" w:rsidRDefault="008B3822" w:rsidP="008B3822">
      <w:pPr>
        <w:rPr>
          <w:rFonts w:asciiTheme="majorHAnsi" w:hAnsiTheme="majorHAnsi" w:cstheme="majorHAnsi"/>
          <w:b/>
          <w:bCs/>
        </w:rPr>
      </w:pPr>
      <w:r w:rsidRPr="00CF56BF">
        <w:rPr>
          <w:rFonts w:asciiTheme="majorHAnsi" w:hAnsiTheme="majorHAnsi" w:cstheme="majorHAnsi"/>
          <w:b/>
          <w:bCs/>
        </w:rPr>
        <w:t>Garantia da contratação</w:t>
      </w:r>
    </w:p>
    <w:p w14:paraId="2C4EED8B" w14:textId="77777777" w:rsidR="008B3822" w:rsidRPr="00CF56BF" w:rsidRDefault="008B3822" w:rsidP="008B3822">
      <w:pPr>
        <w:rPr>
          <w:rFonts w:asciiTheme="majorHAnsi" w:hAnsiTheme="majorHAnsi" w:cstheme="majorHAnsi"/>
        </w:rPr>
      </w:pPr>
      <w:r w:rsidRPr="00CF56BF">
        <w:rPr>
          <w:rFonts w:asciiTheme="majorHAnsi" w:hAnsiTheme="majorHAnsi" w:cstheme="majorHAnsi"/>
        </w:rPr>
        <w:t>4.7. Não haverá exigência de garantia de execução contratual</w:t>
      </w:r>
      <w:r>
        <w:rPr>
          <w:rFonts w:asciiTheme="majorHAnsi" w:hAnsiTheme="majorHAnsi" w:cstheme="majorHAnsi"/>
        </w:rPr>
        <w:t>.</w:t>
      </w:r>
    </w:p>
    <w:p w14:paraId="6AFBC2C3" w14:textId="77777777" w:rsidR="008B3822" w:rsidRPr="00E5646C" w:rsidRDefault="008B3822" w:rsidP="008B3822">
      <w:pPr>
        <w:rPr>
          <w:rFonts w:asciiTheme="majorHAnsi" w:hAnsiTheme="majorHAnsi" w:cstheme="majorHAnsi"/>
        </w:rPr>
      </w:pPr>
    </w:p>
    <w:p w14:paraId="576BA7CD" w14:textId="77777777" w:rsidR="008B3822" w:rsidRPr="00CF56BF" w:rsidRDefault="008B3822" w:rsidP="008B3822">
      <w:pPr>
        <w:pBdr>
          <w:bottom w:val="single" w:sz="4" w:space="1" w:color="auto"/>
        </w:pBdr>
        <w:rPr>
          <w:rFonts w:asciiTheme="majorHAnsi" w:hAnsiTheme="majorHAnsi" w:cstheme="majorHAnsi"/>
          <w:b/>
          <w:bCs/>
        </w:rPr>
      </w:pPr>
      <w:r w:rsidRPr="00CF56BF">
        <w:rPr>
          <w:rFonts w:asciiTheme="majorHAnsi" w:hAnsiTheme="majorHAnsi" w:cstheme="majorHAnsi"/>
          <w:b/>
          <w:bCs/>
        </w:rPr>
        <w:t>5. EXECUÇÃO CONTRATUAL (arts. 6º, XXIII, alínea “e” da Lei n. 14.133/2021)</w:t>
      </w:r>
    </w:p>
    <w:p w14:paraId="58115224" w14:textId="77777777" w:rsidR="008B3822" w:rsidRPr="00CF56BF" w:rsidRDefault="008B3822" w:rsidP="008B3822">
      <w:pPr>
        <w:jc w:val="both"/>
        <w:rPr>
          <w:rFonts w:asciiTheme="majorHAnsi" w:hAnsiTheme="majorHAnsi" w:cstheme="majorHAnsi"/>
        </w:rPr>
      </w:pPr>
    </w:p>
    <w:p w14:paraId="2B8913C9" w14:textId="1A3E1EFA" w:rsidR="008B3822" w:rsidRPr="00152642" w:rsidRDefault="008B3822" w:rsidP="008B3822">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heme="majorHAnsi" w:hAnsiTheme="majorHAnsi" w:cstheme="majorHAnsi"/>
          <w:sz w:val="22"/>
          <w:szCs w:val="22"/>
        </w:rPr>
      </w:pPr>
      <w:r w:rsidRPr="006640BB">
        <w:rPr>
          <w:rStyle w:val="normaltextrun"/>
          <w:rFonts w:asciiTheme="majorHAnsi" w:hAnsiTheme="majorHAnsi" w:cstheme="majorHAnsi"/>
          <w:sz w:val="22"/>
          <w:szCs w:val="22"/>
          <w:shd w:val="clear" w:color="auto" w:fill="FFFFFF"/>
        </w:rPr>
        <w:t xml:space="preserve">5.1. </w:t>
      </w:r>
      <w:r w:rsidRPr="00152642">
        <w:rPr>
          <w:rFonts w:asciiTheme="majorHAnsi" w:hAnsiTheme="majorHAnsi" w:cstheme="majorHAnsi"/>
          <w:sz w:val="22"/>
          <w:szCs w:val="22"/>
        </w:rPr>
        <w:t xml:space="preserve">Os produtos deverão ser entregues </w:t>
      </w:r>
      <w:r w:rsidR="009E3C95">
        <w:rPr>
          <w:rFonts w:asciiTheme="majorHAnsi" w:hAnsiTheme="majorHAnsi" w:cstheme="majorHAnsi"/>
          <w:sz w:val="22"/>
          <w:szCs w:val="22"/>
        </w:rPr>
        <w:t>no dia do evento</w:t>
      </w:r>
      <w:r>
        <w:rPr>
          <w:rFonts w:asciiTheme="majorHAnsi" w:hAnsiTheme="majorHAnsi" w:cstheme="majorHAnsi"/>
          <w:sz w:val="22"/>
          <w:szCs w:val="22"/>
        </w:rPr>
        <w:t>.</w:t>
      </w:r>
    </w:p>
    <w:p w14:paraId="44C8BE4A" w14:textId="77777777" w:rsidR="008B3822" w:rsidRPr="006640BB" w:rsidRDefault="008B3822" w:rsidP="008B3822">
      <w:pPr>
        <w:jc w:val="both"/>
        <w:rPr>
          <w:rFonts w:asciiTheme="majorHAnsi" w:hAnsiTheme="majorHAnsi" w:cstheme="majorHAnsi"/>
        </w:rPr>
      </w:pPr>
    </w:p>
    <w:p w14:paraId="64390688" w14:textId="77777777" w:rsidR="008B3822" w:rsidRPr="006640BB" w:rsidRDefault="008B3822" w:rsidP="008B3822">
      <w:pPr>
        <w:jc w:val="both"/>
        <w:rPr>
          <w:rFonts w:asciiTheme="majorHAnsi" w:hAnsiTheme="majorHAnsi" w:cstheme="majorHAnsi"/>
        </w:rPr>
      </w:pPr>
      <w:r w:rsidRPr="006640BB">
        <w:rPr>
          <w:rFonts w:asciiTheme="majorHAnsi" w:hAnsiTheme="majorHAnsi" w:cstheme="majorHAnsi"/>
        </w:rPr>
        <w:lastRenderedPageBreak/>
        <w:t>5.2. Caso não seja possível a entrega na data assinalada, a licitante deverá comunicar as razões respectivas para que qualquer pleito de prorrogação de prazo seja analisado, ressalvadas situações de caso fortuito e força maior.</w:t>
      </w:r>
    </w:p>
    <w:p w14:paraId="7ABC6D96" w14:textId="77777777" w:rsidR="008B3822" w:rsidRPr="006640BB" w:rsidRDefault="008B3822" w:rsidP="008B3822">
      <w:pPr>
        <w:rPr>
          <w:rFonts w:asciiTheme="majorHAnsi" w:hAnsiTheme="majorHAnsi" w:cstheme="majorHAnsi"/>
        </w:rPr>
      </w:pPr>
    </w:p>
    <w:p w14:paraId="29C5200F" w14:textId="346A41BF" w:rsidR="008B3822" w:rsidRDefault="008B3822" w:rsidP="008B3822">
      <w:pPr>
        <w:rPr>
          <w:rFonts w:cstheme="minorHAnsi"/>
          <w:color w:val="000000" w:themeColor="text1"/>
        </w:rPr>
      </w:pPr>
      <w:r w:rsidRPr="006640BB">
        <w:rPr>
          <w:rFonts w:asciiTheme="majorHAnsi" w:hAnsiTheme="majorHAnsi" w:cstheme="majorHAnsi"/>
        </w:rPr>
        <w:t xml:space="preserve">5.3. </w:t>
      </w:r>
      <w:r w:rsidR="009E3C95" w:rsidRPr="009E3C95">
        <w:rPr>
          <w:rFonts w:asciiTheme="majorHAnsi" w:hAnsiTheme="majorHAnsi" w:cstheme="majorHAnsi"/>
        </w:rPr>
        <w:t>A Sessão Solene ocorrerá nas dependências da Câmara Municipal de Vereadores de Santa Cruz de Monte Castelo, enquanto o coquetel será realizado no salão paroquial. Os itens devem ser entregues diretamente no salão paroquial no horário previamente combinado para garantir a organização e a pontualidade do evento.</w:t>
      </w:r>
    </w:p>
    <w:p w14:paraId="0A6BB000" w14:textId="77777777" w:rsidR="008B3822" w:rsidRPr="00CF56BF" w:rsidRDefault="008B3822" w:rsidP="008B3822">
      <w:pPr>
        <w:rPr>
          <w:rFonts w:asciiTheme="majorHAnsi" w:hAnsiTheme="majorHAnsi" w:cstheme="majorHAnsi"/>
        </w:rPr>
      </w:pPr>
    </w:p>
    <w:p w14:paraId="604BAD97" w14:textId="77777777" w:rsidR="008B3822" w:rsidRPr="00CF56BF" w:rsidRDefault="008B3822" w:rsidP="008B3822">
      <w:pPr>
        <w:pBdr>
          <w:bottom w:val="single" w:sz="4" w:space="1" w:color="auto"/>
        </w:pBdr>
        <w:rPr>
          <w:rFonts w:asciiTheme="majorHAnsi" w:hAnsiTheme="majorHAnsi" w:cstheme="majorHAnsi"/>
          <w:b/>
          <w:bCs/>
        </w:rPr>
      </w:pPr>
      <w:r w:rsidRPr="00CF56BF">
        <w:rPr>
          <w:rFonts w:asciiTheme="majorHAnsi" w:hAnsiTheme="majorHAnsi" w:cstheme="majorHAnsi"/>
          <w:b/>
          <w:bCs/>
        </w:rPr>
        <w:t>6. MODELO DE GESTÃO DO CONTRATO (art. 6º, XXIII, alínea “f” da Lei nº 14.133/21)</w:t>
      </w:r>
    </w:p>
    <w:p w14:paraId="524F5F88" w14:textId="77777777" w:rsidR="008B3822" w:rsidRPr="00CF56BF" w:rsidRDefault="008B3822" w:rsidP="008B3822">
      <w:pPr>
        <w:jc w:val="both"/>
        <w:rPr>
          <w:rFonts w:asciiTheme="majorHAnsi" w:hAnsiTheme="majorHAnsi" w:cstheme="majorHAnsi"/>
        </w:rPr>
      </w:pPr>
    </w:p>
    <w:p w14:paraId="4A10D0E7"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6.1. O contrato deverá ser executado fielmente pelas partes, de acordo com as cláusulas avençadas e as normas da Lei nº 14.133 de 2021, e cada parte responderá pelas consequências de sua inexecução total ou parcial.</w:t>
      </w:r>
    </w:p>
    <w:p w14:paraId="022B085C" w14:textId="77777777" w:rsidR="008B3822" w:rsidRPr="00CF56BF" w:rsidRDefault="008B3822" w:rsidP="008B3822">
      <w:pPr>
        <w:jc w:val="both"/>
        <w:rPr>
          <w:rFonts w:asciiTheme="majorHAnsi" w:hAnsiTheme="majorHAnsi" w:cstheme="majorHAnsi"/>
        </w:rPr>
      </w:pPr>
    </w:p>
    <w:p w14:paraId="47EC6E1D"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6.2. Em caso de impedimento, ordem de paralisação ou suspensão do contrato, </w:t>
      </w:r>
      <w:r>
        <w:rPr>
          <w:rFonts w:asciiTheme="majorHAnsi" w:hAnsiTheme="majorHAnsi" w:cstheme="majorHAnsi"/>
        </w:rPr>
        <w:t>a</w:t>
      </w:r>
      <w:r w:rsidRPr="00CF56BF">
        <w:rPr>
          <w:rFonts w:asciiTheme="majorHAnsi" w:hAnsiTheme="majorHAnsi" w:cstheme="majorHAnsi"/>
        </w:rPr>
        <w:t xml:space="preserve"> execução será prorrogad</w:t>
      </w:r>
      <w:r>
        <w:rPr>
          <w:rFonts w:asciiTheme="majorHAnsi" w:hAnsiTheme="majorHAnsi" w:cstheme="majorHAnsi"/>
        </w:rPr>
        <w:t>a</w:t>
      </w:r>
      <w:r w:rsidRPr="00CF56BF">
        <w:rPr>
          <w:rFonts w:asciiTheme="majorHAnsi" w:hAnsiTheme="majorHAnsi" w:cstheme="majorHAnsi"/>
        </w:rPr>
        <w:t xml:space="preserve"> automaticamente pelo tempo correspondente, anotadas tais circunstâncias mediante simples apostilamento.</w:t>
      </w:r>
    </w:p>
    <w:p w14:paraId="54492D52" w14:textId="77777777" w:rsidR="008B3822" w:rsidRPr="00CF56BF" w:rsidRDefault="008B3822" w:rsidP="008B3822">
      <w:pPr>
        <w:jc w:val="both"/>
        <w:rPr>
          <w:rFonts w:asciiTheme="majorHAnsi" w:hAnsiTheme="majorHAnsi" w:cstheme="majorHAnsi"/>
        </w:rPr>
      </w:pPr>
    </w:p>
    <w:p w14:paraId="165C8B04"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6.3. As comunicações entre o órgão ou entidade e a contratada devem ser realizadas por escrito sempre que o ato exigir tal formalidade, admitindo-se o uso de mensagem eletrônica para esse fim.</w:t>
      </w:r>
    </w:p>
    <w:p w14:paraId="774DE554" w14:textId="77777777" w:rsidR="008B3822" w:rsidRPr="00CF56BF" w:rsidRDefault="008B3822" w:rsidP="008B3822">
      <w:pPr>
        <w:jc w:val="both"/>
        <w:rPr>
          <w:rFonts w:asciiTheme="majorHAnsi" w:hAnsiTheme="majorHAnsi" w:cstheme="majorHAnsi"/>
        </w:rPr>
      </w:pPr>
    </w:p>
    <w:p w14:paraId="0263AF4C"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6.4. O órgão ou entidade poderá convocar representante da </w:t>
      </w:r>
      <w:r>
        <w:rPr>
          <w:rFonts w:asciiTheme="majorHAnsi" w:hAnsiTheme="majorHAnsi" w:cstheme="majorHAnsi"/>
        </w:rPr>
        <w:t xml:space="preserve">contratada </w:t>
      </w:r>
      <w:r w:rsidRPr="00CF56BF">
        <w:rPr>
          <w:rFonts w:asciiTheme="majorHAnsi" w:hAnsiTheme="majorHAnsi" w:cstheme="majorHAnsi"/>
        </w:rPr>
        <w:t>para adoção de providências que devam ser cumpridas de imediato.</w:t>
      </w:r>
    </w:p>
    <w:p w14:paraId="454899C0" w14:textId="77777777" w:rsidR="008B3822" w:rsidRPr="00CF56BF" w:rsidRDefault="008B3822" w:rsidP="008B3822">
      <w:pPr>
        <w:jc w:val="both"/>
        <w:rPr>
          <w:rFonts w:asciiTheme="majorHAnsi" w:hAnsiTheme="majorHAnsi" w:cstheme="majorHAnsi"/>
        </w:rPr>
      </w:pPr>
    </w:p>
    <w:p w14:paraId="0D3F3BDD"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6.5. Após a assinatura do contrato ou instrumento equivalente,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E840FC" w14:textId="77777777" w:rsidR="008B3822" w:rsidRPr="00E5646C" w:rsidRDefault="008B3822" w:rsidP="008B3822">
      <w:pPr>
        <w:jc w:val="both"/>
        <w:rPr>
          <w:rFonts w:asciiTheme="majorHAnsi" w:hAnsiTheme="majorHAnsi" w:cstheme="majorHAnsi"/>
        </w:rPr>
      </w:pPr>
    </w:p>
    <w:p w14:paraId="6211EA1F" w14:textId="77777777" w:rsidR="008B3822" w:rsidRPr="00CF56BF" w:rsidRDefault="008B3822" w:rsidP="008B3822">
      <w:pPr>
        <w:jc w:val="both"/>
        <w:rPr>
          <w:rFonts w:asciiTheme="majorHAnsi" w:hAnsiTheme="majorHAnsi" w:cstheme="majorHAnsi"/>
          <w:b/>
          <w:bCs/>
        </w:rPr>
      </w:pPr>
      <w:r w:rsidRPr="00CF56BF">
        <w:rPr>
          <w:rFonts w:asciiTheme="majorHAnsi" w:hAnsiTheme="majorHAnsi" w:cstheme="majorHAnsi"/>
          <w:b/>
          <w:bCs/>
        </w:rPr>
        <w:lastRenderedPageBreak/>
        <w:t>Da Fiscalização</w:t>
      </w:r>
    </w:p>
    <w:p w14:paraId="644F9AA6"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6.6. A execução do contrato deverá ser acompanhada e fiscalizada pelo(s) fiscal(is) do contrato, ou pelos respectivos substitutos (</w:t>
      </w:r>
      <w:hyperlink r:id="rId20" w:anchor="art117">
        <w:r w:rsidRPr="00CF56BF">
          <w:rPr>
            <w:rStyle w:val="Hyperlink"/>
            <w:rFonts w:asciiTheme="majorHAnsi" w:hAnsiTheme="majorHAnsi" w:cstheme="majorHAnsi"/>
          </w:rPr>
          <w:t>Lei nº 14.133, de 2021, art. 117, caput</w:t>
        </w:r>
      </w:hyperlink>
      <w:r w:rsidRPr="00CF56BF">
        <w:rPr>
          <w:rFonts w:asciiTheme="majorHAnsi" w:hAnsiTheme="majorHAnsi" w:cstheme="majorHAnsi"/>
        </w:rPr>
        <w:t>).</w:t>
      </w:r>
    </w:p>
    <w:p w14:paraId="5CECC804" w14:textId="77777777" w:rsidR="008B3822" w:rsidRPr="00CF56BF" w:rsidRDefault="008B3822" w:rsidP="008B3822">
      <w:pPr>
        <w:jc w:val="both"/>
        <w:rPr>
          <w:rFonts w:asciiTheme="majorHAnsi" w:hAnsiTheme="majorHAnsi" w:cstheme="majorHAnsi"/>
        </w:rPr>
      </w:pPr>
    </w:p>
    <w:p w14:paraId="02C22902" w14:textId="77777777" w:rsidR="008B3822" w:rsidRPr="00CF56BF" w:rsidRDefault="008B3822" w:rsidP="008B3822">
      <w:pPr>
        <w:rPr>
          <w:rFonts w:asciiTheme="majorHAnsi" w:hAnsiTheme="majorHAnsi" w:cstheme="majorHAnsi"/>
          <w:b/>
          <w:bCs/>
        </w:rPr>
      </w:pPr>
      <w:r w:rsidRPr="00CF56BF">
        <w:rPr>
          <w:rFonts w:asciiTheme="majorHAnsi" w:hAnsiTheme="majorHAnsi" w:cstheme="majorHAnsi"/>
          <w:b/>
          <w:bCs/>
        </w:rPr>
        <w:t>Fiscalização Técnica</w:t>
      </w:r>
    </w:p>
    <w:p w14:paraId="6DABE640"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6.7. O fiscal técnico do contrato acompanhará a execução do contrato, para que sejam cumpridas todas as condições estabelecidas no contrato, de modo a assegurar os melhores resultados para a</w:t>
      </w:r>
      <w:r>
        <w:rPr>
          <w:rFonts w:asciiTheme="majorHAnsi" w:hAnsiTheme="majorHAnsi" w:cstheme="majorHAnsi"/>
        </w:rPr>
        <w:t xml:space="preserve"> </w:t>
      </w:r>
      <w:r w:rsidRPr="00CF56BF">
        <w:rPr>
          <w:rFonts w:asciiTheme="majorHAnsi" w:hAnsiTheme="majorHAnsi" w:cstheme="majorHAnsi"/>
        </w:rPr>
        <w:t xml:space="preserve">Administração. </w:t>
      </w:r>
    </w:p>
    <w:p w14:paraId="76AD0BC0" w14:textId="77777777" w:rsidR="008B3822" w:rsidRPr="00CF56BF" w:rsidRDefault="008B3822" w:rsidP="008B3822">
      <w:pPr>
        <w:jc w:val="both"/>
        <w:rPr>
          <w:rFonts w:asciiTheme="majorHAnsi" w:hAnsiTheme="majorHAnsi" w:cstheme="majorHAnsi"/>
        </w:rPr>
      </w:pPr>
    </w:p>
    <w:p w14:paraId="67A8C83F"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6.8. O fiscal técnico do contrato anotará no histórico de gerenciamento do contrato todas as ocorrências relacionadas à execução do contrato, com a descrição do que for necessário para a regularização das faltas ou dos defeitos observados. (</w:t>
      </w:r>
      <w:hyperlink r:id="rId21" w:anchor="art117§1">
        <w:r w:rsidRPr="00CF56BF">
          <w:rPr>
            <w:rStyle w:val="Hyperlink"/>
            <w:rFonts w:asciiTheme="majorHAnsi" w:hAnsiTheme="majorHAnsi" w:cstheme="majorHAnsi"/>
          </w:rPr>
          <w:t>Lei nº 14.133, de 2021, art. 117, §1º</w:t>
        </w:r>
      </w:hyperlink>
      <w:r w:rsidRPr="00CF56BF">
        <w:rPr>
          <w:rFonts w:asciiTheme="majorHAnsi" w:hAnsiTheme="majorHAnsi" w:cstheme="majorHAnsi"/>
        </w:rPr>
        <w:t xml:space="preserve">) </w:t>
      </w:r>
    </w:p>
    <w:p w14:paraId="511710B2" w14:textId="77777777" w:rsidR="008B3822" w:rsidRPr="00CF56BF" w:rsidRDefault="008B3822" w:rsidP="008B3822">
      <w:pPr>
        <w:jc w:val="both"/>
        <w:rPr>
          <w:rFonts w:asciiTheme="majorHAnsi" w:hAnsiTheme="majorHAnsi" w:cstheme="majorHAnsi"/>
        </w:rPr>
      </w:pPr>
    </w:p>
    <w:p w14:paraId="7CE86782"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6.9. Identificada qualquer inexatidão ou irregularidade, o fiscal técnico do contrato emitirá notificações para a correção da execução do contrato, determinando prazo para a correção. </w:t>
      </w:r>
    </w:p>
    <w:p w14:paraId="7AD7E72D" w14:textId="77777777" w:rsidR="008B3822" w:rsidRPr="00CF56BF" w:rsidRDefault="008B3822" w:rsidP="008B3822">
      <w:pPr>
        <w:jc w:val="both"/>
        <w:rPr>
          <w:rFonts w:asciiTheme="majorHAnsi" w:hAnsiTheme="majorHAnsi" w:cstheme="majorHAnsi"/>
        </w:rPr>
      </w:pPr>
    </w:p>
    <w:p w14:paraId="47CC9A6A"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6.10. O fiscal técnico do contrato informará ao gestor do contato, em tempo hábil, a situação que demandar decisão ou adoção de medidas que ultrapassem sua competência, para que adote as medidas necessárias e saneadoras, se for o caso. </w:t>
      </w:r>
    </w:p>
    <w:p w14:paraId="0F4CB219" w14:textId="77777777" w:rsidR="008B3822" w:rsidRPr="00CF56BF" w:rsidRDefault="008B3822" w:rsidP="008B3822">
      <w:pPr>
        <w:jc w:val="both"/>
        <w:rPr>
          <w:rFonts w:asciiTheme="majorHAnsi" w:hAnsiTheme="majorHAnsi" w:cstheme="majorHAnsi"/>
        </w:rPr>
      </w:pPr>
    </w:p>
    <w:p w14:paraId="0C59178B"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6.11. No caso de ocorrências que possam inviabilizar a execução do contrato nas datas aprazadas, o fiscal técnico do contrato comunicará o fato imediatamente ao gestor do contrato. </w:t>
      </w:r>
    </w:p>
    <w:p w14:paraId="50E8D449" w14:textId="77777777" w:rsidR="008B3822" w:rsidRPr="00CF56BF" w:rsidRDefault="008B3822" w:rsidP="008B3822">
      <w:pPr>
        <w:jc w:val="both"/>
        <w:rPr>
          <w:rFonts w:asciiTheme="majorHAnsi" w:hAnsiTheme="majorHAnsi" w:cstheme="majorHAnsi"/>
        </w:rPr>
      </w:pPr>
    </w:p>
    <w:p w14:paraId="0F24D57B"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6.12. O fiscal técnico do contrato comunicará ao gestor do contrato, em tempo hábil, o término do contrato sob sua responsabilidade, com vistas à renovação tempestiva ou à prorrogação contratual.</w:t>
      </w:r>
    </w:p>
    <w:p w14:paraId="131E84D0" w14:textId="77777777" w:rsidR="008B3822" w:rsidRPr="00CF56BF" w:rsidRDefault="008B3822" w:rsidP="008B3822">
      <w:pPr>
        <w:rPr>
          <w:rFonts w:asciiTheme="majorHAnsi" w:hAnsiTheme="majorHAnsi" w:cstheme="majorHAnsi"/>
        </w:rPr>
      </w:pPr>
    </w:p>
    <w:p w14:paraId="14D9CAB9" w14:textId="77777777" w:rsidR="008B3822" w:rsidRPr="00CF56BF" w:rsidRDefault="008B3822" w:rsidP="008B3822">
      <w:pPr>
        <w:rPr>
          <w:rFonts w:asciiTheme="majorHAnsi" w:hAnsiTheme="majorHAnsi" w:cstheme="majorHAnsi"/>
          <w:b/>
          <w:bCs/>
        </w:rPr>
      </w:pPr>
      <w:r w:rsidRPr="00CF56BF">
        <w:rPr>
          <w:rFonts w:asciiTheme="majorHAnsi" w:hAnsiTheme="majorHAnsi" w:cstheme="majorHAnsi"/>
          <w:b/>
          <w:bCs/>
        </w:rPr>
        <w:t>Fiscalização Administrativa</w:t>
      </w:r>
    </w:p>
    <w:p w14:paraId="0242E6AA"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B97B7DC" w14:textId="77777777" w:rsidR="008B3822" w:rsidRPr="00CF56BF" w:rsidRDefault="008B3822" w:rsidP="008B3822">
      <w:pPr>
        <w:jc w:val="both"/>
        <w:rPr>
          <w:rFonts w:asciiTheme="majorHAnsi" w:hAnsiTheme="majorHAnsi" w:cstheme="majorHAnsi"/>
        </w:rPr>
      </w:pPr>
    </w:p>
    <w:p w14:paraId="6675644A"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6.14. Caso ocorra descumprimento das obrigações contratuais, o fiscal administrativo do contrato atuará tempestivamente na solução do problema, reportando ao gestor do contrato para que tome as providências cabíveis, quando ultrapassar a sua competência; </w:t>
      </w:r>
    </w:p>
    <w:p w14:paraId="409554E8" w14:textId="77777777" w:rsidR="008B3822" w:rsidRPr="00CF56BF" w:rsidRDefault="008B3822" w:rsidP="008B3822">
      <w:pPr>
        <w:jc w:val="both"/>
        <w:rPr>
          <w:rFonts w:asciiTheme="majorHAnsi" w:hAnsiTheme="majorHAnsi" w:cstheme="majorHAnsi"/>
        </w:rPr>
      </w:pPr>
    </w:p>
    <w:p w14:paraId="3BE722F2" w14:textId="77777777" w:rsidR="008B3822" w:rsidRPr="00CF56BF" w:rsidRDefault="008B3822" w:rsidP="008B3822">
      <w:pPr>
        <w:jc w:val="both"/>
        <w:rPr>
          <w:rFonts w:asciiTheme="majorHAnsi" w:hAnsiTheme="majorHAnsi" w:cstheme="majorHAnsi"/>
          <w:b/>
          <w:bCs/>
        </w:rPr>
      </w:pPr>
      <w:r w:rsidRPr="00CF56BF">
        <w:rPr>
          <w:rFonts w:asciiTheme="majorHAnsi" w:hAnsiTheme="majorHAnsi" w:cstheme="majorHAnsi"/>
          <w:b/>
          <w:bCs/>
        </w:rPr>
        <w:t>Gestor do Contrato</w:t>
      </w:r>
    </w:p>
    <w:p w14:paraId="2D346F83"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FA6C703" w14:textId="77777777" w:rsidR="008B3822" w:rsidRPr="00CF56BF" w:rsidRDefault="008B3822" w:rsidP="008B3822">
      <w:pPr>
        <w:jc w:val="both"/>
        <w:rPr>
          <w:rFonts w:asciiTheme="majorHAnsi" w:hAnsiTheme="majorHAnsi" w:cstheme="majorHAnsi"/>
        </w:rPr>
      </w:pPr>
    </w:p>
    <w:p w14:paraId="4C2D9070"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B0AE412" w14:textId="77777777" w:rsidR="008B3822" w:rsidRPr="00CF56BF" w:rsidRDefault="008B3822" w:rsidP="008B3822">
      <w:pPr>
        <w:jc w:val="both"/>
        <w:rPr>
          <w:rFonts w:asciiTheme="majorHAnsi" w:hAnsiTheme="majorHAnsi" w:cstheme="majorHAnsi"/>
        </w:rPr>
      </w:pPr>
    </w:p>
    <w:p w14:paraId="3BDC2FAD"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6.17.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1DCEFA" w14:textId="77777777" w:rsidR="008B3822" w:rsidRPr="00CF56BF" w:rsidRDefault="008B3822" w:rsidP="008B3822">
      <w:pPr>
        <w:jc w:val="both"/>
        <w:rPr>
          <w:rFonts w:asciiTheme="majorHAnsi" w:hAnsiTheme="majorHAnsi" w:cstheme="majorHAnsi"/>
        </w:rPr>
      </w:pPr>
    </w:p>
    <w:p w14:paraId="5799F91A"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8F641B2" w14:textId="77777777" w:rsidR="008B3822" w:rsidRPr="00CF56BF" w:rsidRDefault="008B3822" w:rsidP="008B3822">
      <w:pPr>
        <w:jc w:val="both"/>
        <w:rPr>
          <w:rFonts w:asciiTheme="majorHAnsi" w:hAnsiTheme="majorHAnsi" w:cstheme="majorHAnsi"/>
        </w:rPr>
      </w:pPr>
    </w:p>
    <w:p w14:paraId="2A432F0B"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70899E" w14:textId="77777777" w:rsidR="008B3822" w:rsidRPr="00CF56BF" w:rsidRDefault="008B3822" w:rsidP="008B3822">
      <w:pPr>
        <w:jc w:val="both"/>
        <w:rPr>
          <w:rFonts w:asciiTheme="majorHAnsi" w:hAnsiTheme="majorHAnsi" w:cstheme="majorHAnsi"/>
        </w:rPr>
      </w:pPr>
    </w:p>
    <w:p w14:paraId="6E5C5D52"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6.20. O gestor do contrato deverá elaborar relatório final com informações sobre a consecução dos objetivos que tenham justificado a contratação e eventuais condutas a serem adotadas para o aprimoramento das atividades da Administração. </w:t>
      </w:r>
    </w:p>
    <w:p w14:paraId="6874F46B" w14:textId="77777777" w:rsidR="008B3822" w:rsidRPr="00CF56BF" w:rsidRDefault="008B3822" w:rsidP="008B3822">
      <w:pPr>
        <w:jc w:val="both"/>
        <w:rPr>
          <w:rFonts w:asciiTheme="majorHAnsi" w:hAnsiTheme="majorHAnsi" w:cstheme="majorHAnsi"/>
        </w:rPr>
      </w:pPr>
    </w:p>
    <w:p w14:paraId="69D1A0C8"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6.21. O gestor do contrato deverá enviar a documentação pertinente ao setor de contratos para a formalização dos procedimentos de liquidação e pagamento, no valor dimensionado pela fiscalização e gestão nos termos do contrato.</w:t>
      </w:r>
    </w:p>
    <w:p w14:paraId="2A1218C9" w14:textId="77777777" w:rsidR="008B3822" w:rsidRPr="00E5646C" w:rsidRDefault="008B3822" w:rsidP="008B3822">
      <w:pPr>
        <w:rPr>
          <w:rFonts w:asciiTheme="majorHAnsi" w:hAnsiTheme="majorHAnsi" w:cstheme="majorHAnsi"/>
        </w:rPr>
      </w:pPr>
    </w:p>
    <w:p w14:paraId="134DA1BA" w14:textId="77777777" w:rsidR="008B3822" w:rsidRPr="00CF56BF" w:rsidRDefault="008B3822" w:rsidP="008B3822">
      <w:pPr>
        <w:pBdr>
          <w:bottom w:val="single" w:sz="4" w:space="1" w:color="auto"/>
        </w:pBdr>
        <w:jc w:val="both"/>
        <w:rPr>
          <w:rFonts w:asciiTheme="majorHAnsi" w:hAnsiTheme="majorHAnsi" w:cstheme="majorHAnsi"/>
          <w:b/>
          <w:bCs/>
        </w:rPr>
      </w:pPr>
      <w:r w:rsidRPr="00CF56BF">
        <w:rPr>
          <w:rFonts w:asciiTheme="majorHAnsi" w:hAnsiTheme="majorHAnsi" w:cstheme="majorHAnsi"/>
          <w:b/>
          <w:bCs/>
        </w:rPr>
        <w:t>7. CRITÉRIOS DE MEDIÇÃO E DE PAGAMENTO (art. 6º, XXIII, alínea “g” da Lei nº 14.133/21)</w:t>
      </w:r>
    </w:p>
    <w:p w14:paraId="244213B8" w14:textId="77777777" w:rsidR="008B3822" w:rsidRPr="00CF56BF" w:rsidRDefault="008B3822" w:rsidP="008B3822">
      <w:pPr>
        <w:jc w:val="both"/>
        <w:rPr>
          <w:rFonts w:asciiTheme="majorHAnsi" w:hAnsiTheme="majorHAnsi" w:cstheme="majorHAnsi"/>
        </w:rPr>
      </w:pPr>
    </w:p>
    <w:p w14:paraId="15FB47B2" w14:textId="77777777" w:rsidR="008B3822" w:rsidRPr="00CF56BF" w:rsidRDefault="008B3822" w:rsidP="008B3822">
      <w:pPr>
        <w:jc w:val="both"/>
        <w:rPr>
          <w:rFonts w:asciiTheme="majorHAnsi" w:hAnsiTheme="majorHAnsi" w:cstheme="majorHAnsi"/>
          <w:b/>
          <w:bCs/>
        </w:rPr>
      </w:pPr>
      <w:r w:rsidRPr="00CF56BF">
        <w:rPr>
          <w:rFonts w:asciiTheme="majorHAnsi" w:hAnsiTheme="majorHAnsi" w:cstheme="majorHAnsi"/>
          <w:b/>
          <w:bCs/>
        </w:rPr>
        <w:t>Do Recebimento</w:t>
      </w:r>
    </w:p>
    <w:p w14:paraId="63FA46F0"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7.1. Os </w:t>
      </w:r>
      <w:r>
        <w:rPr>
          <w:rFonts w:asciiTheme="majorHAnsi" w:hAnsiTheme="majorHAnsi" w:cstheme="majorHAnsi"/>
        </w:rPr>
        <w:t>serviços</w:t>
      </w:r>
      <w:r w:rsidRPr="00CF56BF">
        <w:rPr>
          <w:rFonts w:asciiTheme="majorHAnsi" w:hAnsiTheme="majorHAnsi" w:cstheme="majorHAnsi"/>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w:t>
      </w:r>
      <w:r>
        <w:rPr>
          <w:rFonts w:asciiTheme="majorHAnsi" w:hAnsiTheme="majorHAnsi" w:cstheme="majorHAnsi"/>
        </w:rPr>
        <w:t>laudos técnicos</w:t>
      </w:r>
      <w:r w:rsidRPr="00CF56BF">
        <w:rPr>
          <w:rFonts w:asciiTheme="majorHAnsi" w:hAnsiTheme="majorHAnsi" w:cstheme="majorHAnsi"/>
        </w:rPr>
        <w:t>.</w:t>
      </w:r>
    </w:p>
    <w:p w14:paraId="138045C6" w14:textId="77777777" w:rsidR="008B3822" w:rsidRPr="00CF56BF" w:rsidRDefault="008B3822" w:rsidP="008B3822">
      <w:pPr>
        <w:jc w:val="both"/>
        <w:rPr>
          <w:rFonts w:asciiTheme="majorHAnsi" w:hAnsiTheme="majorHAnsi" w:cstheme="majorHAnsi"/>
        </w:rPr>
      </w:pPr>
    </w:p>
    <w:p w14:paraId="3B017593"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7.2. Os </w:t>
      </w:r>
      <w:r>
        <w:rPr>
          <w:rFonts w:asciiTheme="majorHAnsi" w:hAnsiTheme="majorHAnsi" w:cstheme="majorHAnsi"/>
        </w:rPr>
        <w:t>serviços</w:t>
      </w:r>
      <w:r w:rsidRPr="00CF56BF">
        <w:rPr>
          <w:rFonts w:asciiTheme="majorHAnsi" w:hAnsiTheme="majorHAnsi" w:cstheme="majorHAnsi"/>
        </w:rPr>
        <w:t xml:space="preserve"> poderão ser rejeitados, no todo ou em parte, inclusive antes do recebimento provisório, quando em desacordo com as especificações constantes no Termo de Referência, sem prejuízo da aplicação das penalidades.</w:t>
      </w:r>
    </w:p>
    <w:p w14:paraId="42086E88" w14:textId="77777777" w:rsidR="008B3822" w:rsidRPr="00CF56BF" w:rsidRDefault="008B3822" w:rsidP="008B3822">
      <w:pPr>
        <w:jc w:val="both"/>
        <w:rPr>
          <w:rFonts w:asciiTheme="majorHAnsi" w:hAnsiTheme="majorHAnsi" w:cstheme="majorHAnsi"/>
        </w:rPr>
      </w:pPr>
    </w:p>
    <w:p w14:paraId="588520FC"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7.3. O recebimento definitivo ocorrerá </w:t>
      </w:r>
      <w:r w:rsidRPr="006640BB">
        <w:rPr>
          <w:rStyle w:val="normaltextrun"/>
          <w:rFonts w:asciiTheme="majorHAnsi" w:eastAsiaTheme="majorEastAsia" w:hAnsiTheme="majorHAnsi" w:cstheme="majorHAnsi"/>
          <w:shd w:val="clear" w:color="auto" w:fill="FFFFFF"/>
        </w:rPr>
        <w:t>a partir do efetivo registro de Transferência de Domínio junto ao Cartório de Registro de Imóveis competente</w:t>
      </w:r>
      <w:r w:rsidRPr="00CF56BF">
        <w:rPr>
          <w:rFonts w:asciiTheme="majorHAnsi" w:hAnsiTheme="majorHAnsi" w:cstheme="majorHAnsi"/>
        </w:rPr>
        <w:t xml:space="preserve"> consequente aceitação mediante termo detalhado.</w:t>
      </w:r>
    </w:p>
    <w:p w14:paraId="064F4BA0" w14:textId="77777777" w:rsidR="008B3822" w:rsidRPr="00CF56BF" w:rsidRDefault="008B3822" w:rsidP="008B3822">
      <w:pPr>
        <w:jc w:val="both"/>
        <w:rPr>
          <w:rFonts w:asciiTheme="majorHAnsi" w:hAnsiTheme="majorHAnsi" w:cstheme="majorHAnsi"/>
        </w:rPr>
      </w:pPr>
    </w:p>
    <w:p w14:paraId="2B14F811" w14:textId="77777777" w:rsidR="008B3822" w:rsidRPr="00CF56BF" w:rsidRDefault="008B3822" w:rsidP="008B3822">
      <w:pPr>
        <w:jc w:val="both"/>
        <w:rPr>
          <w:rFonts w:asciiTheme="majorHAnsi" w:hAnsiTheme="majorHAnsi" w:cstheme="majorHAnsi"/>
        </w:rPr>
      </w:pPr>
      <w:r>
        <w:rPr>
          <w:rFonts w:asciiTheme="majorHAnsi" w:hAnsiTheme="majorHAnsi" w:cstheme="majorHAnsi"/>
        </w:rPr>
        <w:t>7.4</w:t>
      </w:r>
      <w:r w:rsidRPr="00CF56BF">
        <w:rPr>
          <w:rFonts w:asciiTheme="majorHAnsi" w:hAnsiTheme="majorHAnsi" w:cstheme="majorHAnsi"/>
        </w:rPr>
        <w:t xml:space="preserve">. No caso de controvérsia sobre a execução do objeto, quanto à dimensão, qualidade e quantidade, deverá ser observado o teor do </w:t>
      </w:r>
      <w:hyperlink r:id="rId22" w:anchor="art143">
        <w:r w:rsidRPr="00CF56BF">
          <w:rPr>
            <w:rStyle w:val="Hyperlink"/>
            <w:rFonts w:asciiTheme="majorHAnsi" w:hAnsiTheme="majorHAnsi" w:cstheme="majorHAnsi"/>
          </w:rPr>
          <w:t>art. 143 da Lei nº 14.133, de 2021</w:t>
        </w:r>
      </w:hyperlink>
      <w:r w:rsidRPr="00CF56BF">
        <w:rPr>
          <w:rFonts w:asciiTheme="majorHAnsi" w:hAnsiTheme="majorHAnsi" w:cstheme="majorHAnsi"/>
        </w:rPr>
        <w:t>, no que pertine à parcela incontroversa da execução do objeto</w:t>
      </w:r>
      <w:r>
        <w:rPr>
          <w:rFonts w:asciiTheme="majorHAnsi" w:hAnsiTheme="majorHAnsi" w:cstheme="majorHAnsi"/>
        </w:rPr>
        <w:t xml:space="preserve"> deverá ser liberada</w:t>
      </w:r>
      <w:r w:rsidRPr="00CF56BF">
        <w:rPr>
          <w:rFonts w:asciiTheme="majorHAnsi" w:hAnsiTheme="majorHAnsi" w:cstheme="majorHAnsi"/>
        </w:rPr>
        <w:t>, para efeito de liquidação e pagamento.</w:t>
      </w:r>
    </w:p>
    <w:p w14:paraId="5E7D6DD4" w14:textId="77777777" w:rsidR="008B3822" w:rsidRPr="00CF56BF" w:rsidRDefault="008B3822" w:rsidP="008B3822">
      <w:pPr>
        <w:jc w:val="both"/>
        <w:rPr>
          <w:rFonts w:asciiTheme="majorHAnsi" w:hAnsiTheme="majorHAnsi" w:cstheme="majorHAnsi"/>
        </w:rPr>
      </w:pPr>
    </w:p>
    <w:p w14:paraId="0CEB4D10" w14:textId="77777777" w:rsidR="008B3822" w:rsidRPr="00CF56BF" w:rsidRDefault="008B3822" w:rsidP="008B3822">
      <w:pPr>
        <w:jc w:val="both"/>
        <w:rPr>
          <w:rFonts w:asciiTheme="majorHAnsi" w:hAnsiTheme="majorHAnsi" w:cstheme="majorHAnsi"/>
        </w:rPr>
      </w:pPr>
      <w:r>
        <w:rPr>
          <w:rFonts w:asciiTheme="majorHAnsi" w:hAnsiTheme="majorHAnsi" w:cstheme="majorHAnsi"/>
        </w:rPr>
        <w:t>7.5</w:t>
      </w:r>
      <w:r w:rsidRPr="00CF56BF">
        <w:rPr>
          <w:rFonts w:asciiTheme="majorHAnsi" w:hAnsiTheme="majorHAnsi" w:cstheme="majorHAnsi"/>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9F819A2" w14:textId="77777777" w:rsidR="008B3822" w:rsidRPr="00CF56BF" w:rsidRDefault="008B3822" w:rsidP="008B3822">
      <w:pPr>
        <w:jc w:val="both"/>
        <w:rPr>
          <w:rFonts w:asciiTheme="majorHAnsi" w:hAnsiTheme="majorHAnsi" w:cstheme="majorHAnsi"/>
        </w:rPr>
      </w:pPr>
    </w:p>
    <w:p w14:paraId="7DFC25E1" w14:textId="77777777" w:rsidR="008B3822" w:rsidRPr="00CF56BF" w:rsidRDefault="008B3822" w:rsidP="008B3822">
      <w:pPr>
        <w:jc w:val="both"/>
        <w:rPr>
          <w:rFonts w:asciiTheme="majorHAnsi" w:hAnsiTheme="majorHAnsi" w:cstheme="majorHAnsi"/>
        </w:rPr>
      </w:pPr>
      <w:r>
        <w:rPr>
          <w:rFonts w:asciiTheme="majorHAnsi" w:hAnsiTheme="majorHAnsi" w:cstheme="majorHAnsi"/>
        </w:rPr>
        <w:lastRenderedPageBreak/>
        <w:t>7.6</w:t>
      </w:r>
      <w:r w:rsidRPr="00CF56BF">
        <w:rPr>
          <w:rFonts w:asciiTheme="majorHAnsi" w:hAnsiTheme="majorHAnsi" w:cstheme="majorHAnsi"/>
        </w:rPr>
        <w:t>. O recebimento provisório ou definitivo não excluirá a responsabilidade civil pela solidez e pela segurança dos bens nem a responsabilidade ético-profissional pela perfeita execução do contrato.</w:t>
      </w:r>
    </w:p>
    <w:p w14:paraId="4D461443" w14:textId="77777777" w:rsidR="008B3822" w:rsidRPr="00E5646C" w:rsidRDefault="008B3822" w:rsidP="008B3822">
      <w:pPr>
        <w:jc w:val="both"/>
        <w:rPr>
          <w:rFonts w:asciiTheme="majorHAnsi" w:hAnsiTheme="majorHAnsi" w:cstheme="majorHAnsi"/>
        </w:rPr>
      </w:pPr>
    </w:p>
    <w:p w14:paraId="14841AFF" w14:textId="77777777" w:rsidR="008B3822" w:rsidRPr="00FA6156" w:rsidRDefault="008B3822" w:rsidP="008B3822">
      <w:pPr>
        <w:rPr>
          <w:rFonts w:asciiTheme="majorHAnsi" w:hAnsiTheme="majorHAnsi" w:cstheme="majorHAnsi"/>
          <w:b/>
          <w:bCs/>
        </w:rPr>
      </w:pPr>
      <w:r w:rsidRPr="00FA6156">
        <w:rPr>
          <w:rFonts w:asciiTheme="majorHAnsi" w:hAnsiTheme="majorHAnsi" w:cstheme="majorHAnsi"/>
          <w:b/>
          <w:bCs/>
        </w:rPr>
        <w:t xml:space="preserve">Dos Requisitos para aceitação do </w:t>
      </w:r>
      <w:r>
        <w:rPr>
          <w:rFonts w:asciiTheme="majorHAnsi" w:hAnsiTheme="majorHAnsi" w:cstheme="majorHAnsi"/>
          <w:b/>
          <w:bCs/>
        </w:rPr>
        <w:t>item</w:t>
      </w:r>
      <w:r w:rsidRPr="00FA6156">
        <w:rPr>
          <w:rFonts w:asciiTheme="majorHAnsi" w:hAnsiTheme="majorHAnsi" w:cstheme="majorHAnsi"/>
          <w:b/>
          <w:bCs/>
        </w:rPr>
        <w:t>:</w:t>
      </w:r>
    </w:p>
    <w:p w14:paraId="2B0C5525" w14:textId="77777777" w:rsidR="008B3822" w:rsidRPr="00064B22" w:rsidRDefault="008B3822" w:rsidP="008B3822">
      <w:pPr>
        <w:contextualSpacing/>
        <w:jc w:val="both"/>
        <w:rPr>
          <w:rFonts w:asciiTheme="majorHAnsi" w:hAnsiTheme="majorHAnsi" w:cstheme="majorHAnsi"/>
        </w:rPr>
      </w:pPr>
      <w:r>
        <w:rPr>
          <w:rFonts w:asciiTheme="majorHAnsi" w:hAnsiTheme="majorHAnsi" w:cstheme="majorHAnsi"/>
        </w:rPr>
        <w:t>7.7</w:t>
      </w:r>
      <w:r w:rsidRPr="00FA6156">
        <w:rPr>
          <w:rFonts w:asciiTheme="majorHAnsi" w:hAnsiTheme="majorHAnsi" w:cstheme="majorHAnsi"/>
        </w:rPr>
        <w:t xml:space="preserve">. </w:t>
      </w:r>
      <w:r w:rsidRPr="008953E2">
        <w:rPr>
          <w:rFonts w:asciiTheme="majorHAnsi" w:hAnsiTheme="majorHAnsi" w:cstheme="majorHAnsi"/>
        </w:rPr>
        <w:t>O item deve atender exatamente às especificações descritas no edital e no termo de referência. Qualquer divergência pode resultar na recusa do item.</w:t>
      </w:r>
    </w:p>
    <w:p w14:paraId="132B423D" w14:textId="77777777" w:rsidR="008B3822" w:rsidRDefault="008B3822" w:rsidP="008B3822">
      <w:pPr>
        <w:contextualSpacing/>
        <w:jc w:val="both"/>
        <w:rPr>
          <w:rFonts w:asciiTheme="majorHAnsi" w:hAnsiTheme="majorHAnsi" w:cstheme="majorHAnsi"/>
          <w:b/>
          <w:bCs/>
        </w:rPr>
      </w:pPr>
    </w:p>
    <w:p w14:paraId="7D98D0CF" w14:textId="77777777" w:rsidR="008B3822" w:rsidRPr="00CF56BF" w:rsidRDefault="008B3822" w:rsidP="008B3822">
      <w:pPr>
        <w:jc w:val="both"/>
        <w:rPr>
          <w:rFonts w:asciiTheme="majorHAnsi" w:hAnsiTheme="majorHAnsi" w:cstheme="majorHAnsi"/>
          <w:b/>
          <w:bCs/>
        </w:rPr>
      </w:pPr>
      <w:r w:rsidRPr="00CF56BF">
        <w:rPr>
          <w:rFonts w:asciiTheme="majorHAnsi" w:hAnsiTheme="majorHAnsi" w:cstheme="majorHAnsi"/>
          <w:b/>
          <w:bCs/>
        </w:rPr>
        <w:t>Liquidação</w:t>
      </w:r>
    </w:p>
    <w:p w14:paraId="6A8F8D4F" w14:textId="77777777" w:rsidR="008B3822" w:rsidRPr="00CF56BF" w:rsidRDefault="008B3822" w:rsidP="008B3822">
      <w:pPr>
        <w:jc w:val="both"/>
        <w:rPr>
          <w:rFonts w:asciiTheme="majorHAnsi" w:hAnsiTheme="majorHAnsi" w:cstheme="majorHAnsi"/>
        </w:rPr>
      </w:pPr>
      <w:r>
        <w:rPr>
          <w:rFonts w:asciiTheme="majorHAnsi" w:hAnsiTheme="majorHAnsi" w:cstheme="majorHAnsi"/>
        </w:rPr>
        <w:t>7.8</w:t>
      </w:r>
      <w:r w:rsidRPr="00CF56BF">
        <w:rPr>
          <w:rFonts w:asciiTheme="majorHAnsi" w:hAnsiTheme="majorHAnsi" w:cstheme="majorHAnsi"/>
        </w:rPr>
        <w:t>. Recebida a Nota Fiscal ou documento de cobrança equivalente, correrá o prazo de 10 (dez) dias úteis para fins de liquidação, na forma desta seção, prorrogáveis por igual período, nos termos do art. 7º, §3º da Instrução Normativa SEGES/ME nº 77/2022.</w:t>
      </w:r>
    </w:p>
    <w:p w14:paraId="202CF022" w14:textId="77777777" w:rsidR="008B3822" w:rsidRPr="00CF56BF" w:rsidRDefault="008B3822" w:rsidP="008B3822">
      <w:pPr>
        <w:jc w:val="both"/>
        <w:rPr>
          <w:rFonts w:asciiTheme="majorHAnsi" w:hAnsiTheme="majorHAnsi" w:cstheme="majorHAnsi"/>
        </w:rPr>
      </w:pPr>
    </w:p>
    <w:p w14:paraId="7705196C" w14:textId="77777777" w:rsidR="008B3822" w:rsidRPr="00CF56BF" w:rsidRDefault="008B3822" w:rsidP="008B3822">
      <w:pPr>
        <w:jc w:val="both"/>
        <w:rPr>
          <w:rFonts w:asciiTheme="majorHAnsi" w:hAnsiTheme="majorHAnsi" w:cstheme="majorHAnsi"/>
        </w:rPr>
      </w:pPr>
      <w:r>
        <w:rPr>
          <w:rFonts w:asciiTheme="majorHAnsi" w:hAnsiTheme="majorHAnsi" w:cstheme="majorHAnsi"/>
        </w:rPr>
        <w:t>7.9</w:t>
      </w:r>
      <w:r w:rsidRPr="00CF56BF">
        <w:rPr>
          <w:rFonts w:asciiTheme="majorHAnsi" w:hAnsiTheme="majorHAnsi" w:cstheme="majorHAnsi"/>
        </w:rPr>
        <w:t xml:space="preserve">. O prazo de que trata o item anterior será reduzido à metade, mantendo-se a possibilidade de prorrogação, no caso de contratações decorrentes de despesas cujos valores não ultrapassem o limite de que trata o </w:t>
      </w:r>
      <w:hyperlink r:id="rId23" w:anchor="art75">
        <w:r w:rsidRPr="00CF56BF">
          <w:rPr>
            <w:rStyle w:val="Hyperlink"/>
            <w:rFonts w:asciiTheme="majorHAnsi" w:hAnsiTheme="majorHAnsi" w:cstheme="majorHAnsi"/>
          </w:rPr>
          <w:t>inciso II do art. 75 da Lei nº 14.133, de 2021</w:t>
        </w:r>
      </w:hyperlink>
      <w:r w:rsidRPr="00CF56BF">
        <w:rPr>
          <w:rFonts w:asciiTheme="majorHAnsi" w:hAnsiTheme="majorHAnsi" w:cstheme="majorHAnsi"/>
        </w:rPr>
        <w:t>.</w:t>
      </w:r>
    </w:p>
    <w:p w14:paraId="19AD329B" w14:textId="77777777" w:rsidR="008B3822" w:rsidRPr="00CF56BF" w:rsidRDefault="008B3822" w:rsidP="008B3822">
      <w:pPr>
        <w:jc w:val="both"/>
        <w:rPr>
          <w:rFonts w:asciiTheme="majorHAnsi" w:hAnsiTheme="majorHAnsi" w:cstheme="majorHAnsi"/>
        </w:rPr>
      </w:pPr>
    </w:p>
    <w:p w14:paraId="247B2D37" w14:textId="77777777" w:rsidR="008B3822" w:rsidRPr="00CF56BF" w:rsidRDefault="008B3822" w:rsidP="008B3822">
      <w:pPr>
        <w:jc w:val="both"/>
        <w:rPr>
          <w:rFonts w:asciiTheme="majorHAnsi" w:hAnsiTheme="majorHAnsi" w:cstheme="majorHAnsi"/>
        </w:rPr>
      </w:pPr>
      <w:r>
        <w:rPr>
          <w:rFonts w:asciiTheme="majorHAnsi" w:hAnsiTheme="majorHAnsi" w:cstheme="majorHAnsi"/>
        </w:rPr>
        <w:t>7.10</w:t>
      </w:r>
      <w:r w:rsidRPr="00CF56BF">
        <w:rPr>
          <w:rFonts w:asciiTheme="majorHAnsi" w:hAnsiTheme="majorHAnsi" w:cstheme="majorHAnsi"/>
        </w:rPr>
        <w:t xml:space="preserve">. Para fins de liquidação, o setor competente deverá verificar se a nota fiscal ou instrumento de cobrança equivalente apresentado expressa os elementos necessários e essenciais do documento, tais como: </w:t>
      </w:r>
    </w:p>
    <w:p w14:paraId="248266B5" w14:textId="77777777" w:rsidR="008B3822" w:rsidRPr="00CF56BF" w:rsidRDefault="008B3822" w:rsidP="008B3822">
      <w:pPr>
        <w:ind w:left="708"/>
        <w:jc w:val="both"/>
        <w:rPr>
          <w:rFonts w:asciiTheme="majorHAnsi" w:hAnsiTheme="majorHAnsi" w:cstheme="majorHAnsi"/>
        </w:rPr>
      </w:pPr>
      <w:r w:rsidRPr="00CF56BF">
        <w:rPr>
          <w:rFonts w:asciiTheme="majorHAnsi" w:hAnsiTheme="majorHAnsi" w:cstheme="majorHAnsi"/>
        </w:rPr>
        <w:t>a) o prazo de validade;</w:t>
      </w:r>
    </w:p>
    <w:p w14:paraId="39AAEB6C" w14:textId="77777777" w:rsidR="008B3822" w:rsidRPr="00CF56BF" w:rsidRDefault="008B3822" w:rsidP="008B3822">
      <w:pPr>
        <w:ind w:left="708"/>
        <w:jc w:val="both"/>
        <w:rPr>
          <w:rFonts w:asciiTheme="majorHAnsi" w:hAnsiTheme="majorHAnsi" w:cstheme="majorHAnsi"/>
        </w:rPr>
      </w:pPr>
      <w:r w:rsidRPr="00CF56BF">
        <w:rPr>
          <w:rFonts w:asciiTheme="majorHAnsi" w:hAnsiTheme="majorHAnsi" w:cstheme="majorHAnsi"/>
        </w:rPr>
        <w:t xml:space="preserve">b) a data da emissão; </w:t>
      </w:r>
    </w:p>
    <w:p w14:paraId="6D165484" w14:textId="77777777" w:rsidR="008B3822" w:rsidRPr="00CF56BF" w:rsidRDefault="008B3822" w:rsidP="008B3822">
      <w:pPr>
        <w:ind w:left="708"/>
        <w:jc w:val="both"/>
        <w:rPr>
          <w:rFonts w:asciiTheme="majorHAnsi" w:hAnsiTheme="majorHAnsi" w:cstheme="majorHAnsi"/>
        </w:rPr>
      </w:pPr>
      <w:r w:rsidRPr="00CF56BF">
        <w:rPr>
          <w:rFonts w:asciiTheme="majorHAnsi" w:hAnsiTheme="majorHAnsi" w:cstheme="majorHAnsi"/>
        </w:rPr>
        <w:t xml:space="preserve">c) os dados do contrato e do órgão contratante; </w:t>
      </w:r>
    </w:p>
    <w:p w14:paraId="0CB53455" w14:textId="77777777" w:rsidR="008B3822" w:rsidRPr="00CF56BF" w:rsidRDefault="008B3822" w:rsidP="008B3822">
      <w:pPr>
        <w:ind w:left="708"/>
        <w:jc w:val="both"/>
        <w:rPr>
          <w:rFonts w:asciiTheme="majorHAnsi" w:hAnsiTheme="majorHAnsi" w:cstheme="majorHAnsi"/>
        </w:rPr>
      </w:pPr>
      <w:r w:rsidRPr="00CF56BF">
        <w:rPr>
          <w:rFonts w:asciiTheme="majorHAnsi" w:hAnsiTheme="majorHAnsi" w:cstheme="majorHAnsi"/>
        </w:rPr>
        <w:t xml:space="preserve">d) o período respectivo de execução do contrato; </w:t>
      </w:r>
    </w:p>
    <w:p w14:paraId="1EA55568" w14:textId="77777777" w:rsidR="008B3822" w:rsidRPr="00CF56BF" w:rsidRDefault="008B3822" w:rsidP="008B3822">
      <w:pPr>
        <w:ind w:left="708"/>
        <w:jc w:val="both"/>
        <w:rPr>
          <w:rFonts w:asciiTheme="majorHAnsi" w:hAnsiTheme="majorHAnsi" w:cstheme="majorHAnsi"/>
        </w:rPr>
      </w:pPr>
      <w:r w:rsidRPr="00CF56BF">
        <w:rPr>
          <w:rFonts w:asciiTheme="majorHAnsi" w:hAnsiTheme="majorHAnsi" w:cstheme="majorHAnsi"/>
        </w:rPr>
        <w:t xml:space="preserve">e) o valor a pagar; e </w:t>
      </w:r>
    </w:p>
    <w:p w14:paraId="47CA36EB" w14:textId="77777777" w:rsidR="008B3822" w:rsidRPr="00CF56BF" w:rsidRDefault="008B3822" w:rsidP="008B3822">
      <w:pPr>
        <w:ind w:left="708"/>
        <w:jc w:val="both"/>
        <w:rPr>
          <w:rFonts w:asciiTheme="majorHAnsi" w:hAnsiTheme="majorHAnsi" w:cstheme="majorHAnsi"/>
        </w:rPr>
      </w:pPr>
      <w:r w:rsidRPr="00CF56BF">
        <w:rPr>
          <w:rFonts w:asciiTheme="majorHAnsi" w:hAnsiTheme="majorHAnsi" w:cstheme="majorHAnsi"/>
        </w:rPr>
        <w:t>f) eventual destaque do valor de retenções tributárias cabíveis.</w:t>
      </w:r>
    </w:p>
    <w:p w14:paraId="33A9C1CB" w14:textId="77777777" w:rsidR="008B3822" w:rsidRPr="00CF56BF" w:rsidRDefault="008B3822" w:rsidP="008B3822">
      <w:pPr>
        <w:jc w:val="both"/>
        <w:rPr>
          <w:rFonts w:asciiTheme="majorHAnsi" w:hAnsiTheme="majorHAnsi" w:cstheme="majorHAnsi"/>
        </w:rPr>
      </w:pPr>
    </w:p>
    <w:p w14:paraId="127C5C38" w14:textId="77777777" w:rsidR="008B3822" w:rsidRPr="00CF56BF" w:rsidRDefault="008B3822" w:rsidP="008B3822">
      <w:pPr>
        <w:jc w:val="both"/>
        <w:rPr>
          <w:rFonts w:asciiTheme="majorHAnsi" w:hAnsiTheme="majorHAnsi" w:cstheme="majorHAnsi"/>
        </w:rPr>
      </w:pPr>
      <w:r>
        <w:rPr>
          <w:rFonts w:asciiTheme="majorHAnsi" w:hAnsiTheme="majorHAnsi" w:cstheme="majorHAnsi"/>
        </w:rPr>
        <w:t>7.11</w:t>
      </w:r>
      <w:r w:rsidRPr="00CF56BF">
        <w:rPr>
          <w:rFonts w:asciiTheme="majorHAnsi" w:hAnsiTheme="majorHAnsi" w:cstheme="majorHAnsi"/>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7EA9128" w14:textId="77777777" w:rsidR="008B3822" w:rsidRPr="00CF56BF" w:rsidRDefault="008B3822" w:rsidP="008B3822">
      <w:pPr>
        <w:jc w:val="both"/>
        <w:rPr>
          <w:rFonts w:asciiTheme="majorHAnsi" w:hAnsiTheme="majorHAnsi" w:cstheme="majorHAnsi"/>
        </w:rPr>
      </w:pPr>
    </w:p>
    <w:p w14:paraId="0CCF89F2" w14:textId="77777777" w:rsidR="008B3822" w:rsidRPr="00CF56BF" w:rsidRDefault="008B3822" w:rsidP="008B3822">
      <w:pPr>
        <w:jc w:val="both"/>
        <w:rPr>
          <w:rFonts w:asciiTheme="majorHAnsi" w:hAnsiTheme="majorHAnsi" w:cstheme="majorHAnsi"/>
        </w:rPr>
      </w:pPr>
      <w:r>
        <w:rPr>
          <w:rFonts w:asciiTheme="majorHAnsi" w:hAnsiTheme="majorHAnsi" w:cstheme="majorHAnsi"/>
        </w:rPr>
        <w:lastRenderedPageBreak/>
        <w:t>7.12</w:t>
      </w:r>
      <w:r w:rsidRPr="00CF56BF">
        <w:rPr>
          <w:rFonts w:asciiTheme="majorHAnsi" w:hAnsiTheme="majorHAnsi" w:cstheme="majorHAnsi"/>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4" w:anchor="art68">
        <w:r w:rsidRPr="00CF56BF">
          <w:rPr>
            <w:rStyle w:val="Hyperlink"/>
            <w:rFonts w:asciiTheme="majorHAnsi" w:hAnsiTheme="majorHAnsi" w:cstheme="majorHAnsi"/>
          </w:rPr>
          <w:t xml:space="preserve">art. 68 da Lei nº 14.133, de 2021.  </w:t>
        </w:r>
      </w:hyperlink>
    </w:p>
    <w:p w14:paraId="10EBB74C" w14:textId="77777777" w:rsidR="008B3822" w:rsidRPr="00CF56BF" w:rsidRDefault="008B3822" w:rsidP="008B3822">
      <w:pPr>
        <w:jc w:val="both"/>
        <w:rPr>
          <w:rFonts w:asciiTheme="majorHAnsi" w:hAnsiTheme="majorHAnsi" w:cstheme="majorHAnsi"/>
        </w:rPr>
      </w:pPr>
    </w:p>
    <w:p w14:paraId="3DE3A2CB" w14:textId="77777777" w:rsidR="008B3822" w:rsidRPr="00CF56BF" w:rsidRDefault="008B3822" w:rsidP="008B3822">
      <w:pPr>
        <w:jc w:val="both"/>
        <w:rPr>
          <w:rFonts w:asciiTheme="majorHAnsi" w:hAnsiTheme="majorHAnsi" w:cstheme="majorHAnsi"/>
        </w:rPr>
      </w:pPr>
      <w:r>
        <w:rPr>
          <w:rFonts w:asciiTheme="majorHAnsi" w:hAnsiTheme="majorHAnsi" w:cstheme="majorHAnsi"/>
        </w:rPr>
        <w:t>7.13</w:t>
      </w:r>
      <w:r w:rsidRPr="00CF56BF">
        <w:rPr>
          <w:rFonts w:asciiTheme="majorHAnsi" w:hAnsiTheme="majorHAnsi" w:cstheme="majorHAnsi"/>
        </w:rPr>
        <w:t xml:space="preserve">. A Administração deverá realizar </w:t>
      </w:r>
      <w:r>
        <w:rPr>
          <w:rFonts w:asciiTheme="majorHAnsi" w:hAnsiTheme="majorHAnsi" w:cstheme="majorHAnsi"/>
        </w:rPr>
        <w:t xml:space="preserve">as </w:t>
      </w:r>
      <w:r w:rsidRPr="00CF56BF">
        <w:rPr>
          <w:rFonts w:asciiTheme="majorHAnsi" w:hAnsiTheme="majorHAnsi" w:cstheme="majorHAnsi"/>
        </w:rPr>
        <w:t>consulta</w:t>
      </w:r>
      <w:r>
        <w:rPr>
          <w:rFonts w:asciiTheme="majorHAnsi" w:hAnsiTheme="majorHAnsi" w:cstheme="majorHAnsi"/>
        </w:rPr>
        <w:t>s pertinentes p</w:t>
      </w:r>
      <w:r w:rsidRPr="00CF56BF">
        <w:rPr>
          <w:rFonts w:asciiTheme="majorHAnsi" w:hAnsiTheme="majorHAnsi" w:cstheme="majorHAnsi"/>
        </w:rPr>
        <w:t>ara</w:t>
      </w:r>
      <w:r>
        <w:rPr>
          <w:rFonts w:asciiTheme="majorHAnsi" w:hAnsiTheme="majorHAnsi" w:cstheme="majorHAnsi"/>
        </w:rPr>
        <w:t>: a)</w:t>
      </w:r>
      <w:r w:rsidRPr="00CF56BF">
        <w:rPr>
          <w:rFonts w:asciiTheme="majorHAnsi" w:hAnsiTheme="majorHAnsi" w:cstheme="majorHAnsi"/>
        </w:rPr>
        <w:t xml:space="preserve">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0E92AD3" w14:textId="77777777" w:rsidR="008B3822" w:rsidRPr="00CF56BF" w:rsidRDefault="008B3822" w:rsidP="008B3822">
      <w:pPr>
        <w:jc w:val="both"/>
        <w:rPr>
          <w:rFonts w:asciiTheme="majorHAnsi" w:hAnsiTheme="majorHAnsi" w:cstheme="majorHAnsi"/>
        </w:rPr>
      </w:pPr>
    </w:p>
    <w:p w14:paraId="6C1CBBC3" w14:textId="77777777" w:rsidR="008B3822" w:rsidRPr="00CF56BF" w:rsidRDefault="008B3822" w:rsidP="008B3822">
      <w:pPr>
        <w:jc w:val="both"/>
        <w:rPr>
          <w:rFonts w:asciiTheme="majorHAnsi" w:hAnsiTheme="majorHAnsi" w:cstheme="majorHAnsi"/>
        </w:rPr>
      </w:pPr>
      <w:r>
        <w:rPr>
          <w:rFonts w:asciiTheme="majorHAnsi" w:hAnsiTheme="majorHAnsi" w:cstheme="majorHAnsi"/>
        </w:rPr>
        <w:t>7.14</w:t>
      </w:r>
      <w:r w:rsidRPr="00CF56BF">
        <w:rPr>
          <w:rFonts w:asciiTheme="majorHAnsi" w:hAnsiTheme="majorHAnsi" w:cstheme="majorHAnsi"/>
        </w:rP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5C2340" w14:textId="77777777" w:rsidR="008B3822" w:rsidRPr="00CF56BF" w:rsidRDefault="008B3822" w:rsidP="008B3822">
      <w:pPr>
        <w:jc w:val="both"/>
        <w:rPr>
          <w:rFonts w:asciiTheme="majorHAnsi" w:hAnsiTheme="majorHAnsi" w:cstheme="majorHAnsi"/>
        </w:rPr>
      </w:pPr>
    </w:p>
    <w:p w14:paraId="5AC10805" w14:textId="77777777" w:rsidR="008B3822" w:rsidRPr="00CF56BF" w:rsidRDefault="008B3822" w:rsidP="008B3822">
      <w:pPr>
        <w:jc w:val="both"/>
        <w:rPr>
          <w:rFonts w:asciiTheme="majorHAnsi" w:hAnsiTheme="majorHAnsi" w:cstheme="majorHAnsi"/>
        </w:rPr>
      </w:pPr>
      <w:r>
        <w:rPr>
          <w:rFonts w:asciiTheme="majorHAnsi" w:hAnsiTheme="majorHAnsi" w:cstheme="majorHAnsi"/>
        </w:rPr>
        <w:t>7.15</w:t>
      </w:r>
      <w:r w:rsidRPr="00CF56BF">
        <w:rPr>
          <w:rFonts w:asciiTheme="majorHAnsi" w:hAnsiTheme="majorHAnsi" w:cstheme="maj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5D8361" w14:textId="77777777" w:rsidR="008B3822" w:rsidRPr="00CF56BF" w:rsidRDefault="008B3822" w:rsidP="008B3822">
      <w:pPr>
        <w:jc w:val="both"/>
        <w:rPr>
          <w:rFonts w:asciiTheme="majorHAnsi" w:hAnsiTheme="majorHAnsi" w:cstheme="majorHAnsi"/>
        </w:rPr>
      </w:pPr>
    </w:p>
    <w:p w14:paraId="3085F8BB" w14:textId="77777777" w:rsidR="008B3822" w:rsidRPr="00CF56BF" w:rsidRDefault="008B3822" w:rsidP="008B3822">
      <w:pPr>
        <w:jc w:val="both"/>
        <w:rPr>
          <w:rFonts w:asciiTheme="majorHAnsi" w:hAnsiTheme="majorHAnsi" w:cstheme="majorHAnsi"/>
        </w:rPr>
      </w:pPr>
      <w:r>
        <w:rPr>
          <w:rFonts w:asciiTheme="majorHAnsi" w:hAnsiTheme="majorHAnsi" w:cstheme="majorHAnsi"/>
        </w:rPr>
        <w:t>7.16</w:t>
      </w:r>
      <w:r w:rsidRPr="00CF56BF">
        <w:rPr>
          <w:rFonts w:asciiTheme="majorHAnsi" w:hAnsiTheme="majorHAnsi" w:cstheme="majorHAnsi"/>
        </w:rPr>
        <w:t xml:space="preserve">. Persistindo a irregularidade, o contratante deverá adotar as medidas necessárias à rescisão contratual nos autos do processo administrativo correspondente, assegurada ao contratado a ampla defesa. </w:t>
      </w:r>
    </w:p>
    <w:p w14:paraId="1EA3E545" w14:textId="77777777" w:rsidR="008B3822" w:rsidRPr="00CF56BF" w:rsidRDefault="008B3822" w:rsidP="008B3822">
      <w:pPr>
        <w:jc w:val="both"/>
        <w:rPr>
          <w:rFonts w:asciiTheme="majorHAnsi" w:hAnsiTheme="majorHAnsi" w:cstheme="majorHAnsi"/>
        </w:rPr>
      </w:pPr>
    </w:p>
    <w:p w14:paraId="109F388C" w14:textId="77777777" w:rsidR="008B3822" w:rsidRPr="00CF56BF" w:rsidRDefault="008B3822" w:rsidP="008B3822">
      <w:pPr>
        <w:jc w:val="both"/>
        <w:rPr>
          <w:rFonts w:asciiTheme="majorHAnsi" w:hAnsiTheme="majorHAnsi" w:cstheme="majorHAnsi"/>
        </w:rPr>
      </w:pPr>
      <w:r>
        <w:rPr>
          <w:rFonts w:asciiTheme="majorHAnsi" w:hAnsiTheme="majorHAnsi" w:cstheme="majorHAnsi"/>
        </w:rPr>
        <w:t>7.17</w:t>
      </w:r>
      <w:r w:rsidRPr="00CF56BF">
        <w:rPr>
          <w:rFonts w:asciiTheme="majorHAnsi" w:hAnsiTheme="majorHAnsi" w:cstheme="majorHAnsi"/>
        </w:rPr>
        <w:t xml:space="preserve">. Havendo a efetiva execução do objeto, os pagamentos serão realizados normalmente, até que se decida pela rescisão do contrato, caso o contratado não regularize sua situação.  </w:t>
      </w:r>
    </w:p>
    <w:p w14:paraId="47491A57" w14:textId="77777777" w:rsidR="008B3822" w:rsidRPr="00E5646C" w:rsidRDefault="008B3822" w:rsidP="008B3822">
      <w:pPr>
        <w:jc w:val="both"/>
        <w:rPr>
          <w:rFonts w:asciiTheme="majorHAnsi" w:hAnsiTheme="majorHAnsi" w:cstheme="majorHAnsi"/>
        </w:rPr>
      </w:pPr>
    </w:p>
    <w:p w14:paraId="5A846062" w14:textId="77777777" w:rsidR="008B3822" w:rsidRPr="00CF56BF" w:rsidRDefault="008B3822" w:rsidP="008B3822">
      <w:pPr>
        <w:jc w:val="both"/>
        <w:rPr>
          <w:rFonts w:asciiTheme="majorHAnsi" w:hAnsiTheme="majorHAnsi" w:cstheme="majorHAnsi"/>
          <w:b/>
          <w:bCs/>
        </w:rPr>
      </w:pPr>
      <w:r w:rsidRPr="00CF56BF">
        <w:rPr>
          <w:rFonts w:asciiTheme="majorHAnsi" w:hAnsiTheme="majorHAnsi" w:cstheme="majorHAnsi"/>
          <w:b/>
          <w:bCs/>
        </w:rPr>
        <w:t>Prazo de pagamento</w:t>
      </w:r>
    </w:p>
    <w:p w14:paraId="23727535" w14:textId="77777777" w:rsidR="008B3822" w:rsidRPr="0023135A" w:rsidRDefault="008B3822" w:rsidP="008B3822">
      <w:pPr>
        <w:jc w:val="both"/>
        <w:rPr>
          <w:rFonts w:asciiTheme="majorHAnsi" w:hAnsiTheme="majorHAnsi" w:cstheme="majorHAnsi"/>
          <w:bCs/>
        </w:rPr>
      </w:pPr>
      <w:r w:rsidRPr="0023135A">
        <w:rPr>
          <w:rFonts w:asciiTheme="majorHAnsi" w:hAnsiTheme="majorHAnsi" w:cstheme="majorHAnsi"/>
          <w:bCs/>
        </w:rPr>
        <w:t>7.18</w:t>
      </w:r>
      <w:r>
        <w:rPr>
          <w:rFonts w:asciiTheme="majorHAnsi" w:hAnsiTheme="majorHAnsi" w:cstheme="majorHAnsi"/>
          <w:bCs/>
        </w:rPr>
        <w:t>. O prazo de pagamento será de até 10 dias, após a entrega dos itens.</w:t>
      </w:r>
    </w:p>
    <w:p w14:paraId="7907316A" w14:textId="77777777" w:rsidR="008B3822" w:rsidRDefault="008B3822" w:rsidP="008B3822">
      <w:pPr>
        <w:jc w:val="both"/>
        <w:rPr>
          <w:rFonts w:asciiTheme="majorHAnsi" w:hAnsiTheme="majorHAnsi" w:cstheme="majorHAnsi"/>
          <w:b/>
          <w:bCs/>
        </w:rPr>
      </w:pPr>
    </w:p>
    <w:p w14:paraId="23FFB46F" w14:textId="77777777" w:rsidR="008B3822" w:rsidRPr="00CF56BF" w:rsidRDefault="008B3822" w:rsidP="008B3822">
      <w:pPr>
        <w:jc w:val="both"/>
        <w:rPr>
          <w:rFonts w:asciiTheme="majorHAnsi" w:hAnsiTheme="majorHAnsi" w:cstheme="majorHAnsi"/>
          <w:b/>
          <w:bCs/>
        </w:rPr>
      </w:pPr>
      <w:r w:rsidRPr="00CF56BF">
        <w:rPr>
          <w:rFonts w:asciiTheme="majorHAnsi" w:hAnsiTheme="majorHAnsi" w:cstheme="majorHAnsi"/>
          <w:b/>
          <w:bCs/>
        </w:rPr>
        <w:t>Forma de pagamento</w:t>
      </w:r>
    </w:p>
    <w:p w14:paraId="23B9C2CB"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lastRenderedPageBreak/>
        <w:t>7.19. O pagamento será realizado por meio de ordem bancária, para crédito em banco, agência e conta corrente indicados pelo contratado</w:t>
      </w:r>
      <w:r>
        <w:rPr>
          <w:rFonts w:asciiTheme="majorHAnsi" w:hAnsiTheme="majorHAnsi" w:cstheme="majorHAnsi"/>
        </w:rPr>
        <w:t>.</w:t>
      </w:r>
    </w:p>
    <w:p w14:paraId="2872AFA1" w14:textId="77777777" w:rsidR="008B3822" w:rsidRPr="00CF56BF" w:rsidRDefault="008B3822" w:rsidP="008B3822">
      <w:pPr>
        <w:jc w:val="both"/>
        <w:rPr>
          <w:rFonts w:asciiTheme="majorHAnsi" w:hAnsiTheme="majorHAnsi" w:cstheme="majorHAnsi"/>
        </w:rPr>
      </w:pPr>
    </w:p>
    <w:p w14:paraId="52C86AB6"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7.20. Será considerada data do pagamento o dia em que constar como emitida a ordem bancária para pagamento.</w:t>
      </w:r>
    </w:p>
    <w:p w14:paraId="6DB29CEF" w14:textId="77777777" w:rsidR="008B3822" w:rsidRPr="00CF56BF" w:rsidRDefault="008B3822" w:rsidP="008B3822">
      <w:pPr>
        <w:jc w:val="both"/>
        <w:rPr>
          <w:rFonts w:asciiTheme="majorHAnsi" w:hAnsiTheme="majorHAnsi" w:cstheme="majorHAnsi"/>
        </w:rPr>
      </w:pPr>
    </w:p>
    <w:p w14:paraId="783B6E56"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7.21. Quando do pagamento, será efetuada a retenção tributária prevista na legislação aplicável.</w:t>
      </w:r>
      <w:r>
        <w:rPr>
          <w:rFonts w:asciiTheme="majorHAnsi" w:hAnsiTheme="majorHAnsi" w:cstheme="majorHAnsi"/>
        </w:rPr>
        <w:t xml:space="preserve"> </w:t>
      </w:r>
      <w:r w:rsidRPr="00CF56BF">
        <w:rPr>
          <w:rFonts w:asciiTheme="majorHAnsi" w:hAnsiTheme="majorHAnsi" w:cstheme="majorHAnsi"/>
        </w:rPr>
        <w:t>Independentemente do percentual de tributo inserido na planilha, quando houver, serão retidos na fonte, quando da realização do pagamento, os percentuais estabelecidos na legislação vigente.</w:t>
      </w:r>
    </w:p>
    <w:p w14:paraId="1B04E0A4" w14:textId="77777777" w:rsidR="008B3822" w:rsidRPr="00CF56BF" w:rsidRDefault="008B3822" w:rsidP="008B3822">
      <w:pPr>
        <w:jc w:val="both"/>
        <w:rPr>
          <w:rFonts w:asciiTheme="majorHAnsi" w:hAnsiTheme="majorHAnsi" w:cstheme="majorHAnsi"/>
        </w:rPr>
      </w:pPr>
    </w:p>
    <w:p w14:paraId="252AAFBF" w14:textId="77777777" w:rsidR="008B3822" w:rsidRPr="00CF56BF" w:rsidRDefault="008B3822" w:rsidP="008B3822">
      <w:pPr>
        <w:jc w:val="both"/>
        <w:rPr>
          <w:rFonts w:asciiTheme="majorHAnsi" w:hAnsiTheme="majorHAnsi" w:cstheme="majorHAnsi"/>
        </w:rPr>
      </w:pPr>
      <w:r w:rsidRPr="00CF56BF">
        <w:rPr>
          <w:rFonts w:asciiTheme="majorHAnsi" w:hAnsiTheme="majorHAnsi" w:cstheme="majorHAnsi"/>
        </w:rPr>
        <w:t xml:space="preserve">7.22. O contratado regularmente optante pelo Simples Nacional, nos termos da </w:t>
      </w:r>
      <w:hyperlink r:id="rId25">
        <w:r w:rsidRPr="00CF56BF">
          <w:rPr>
            <w:rStyle w:val="Hyperlink"/>
            <w:rFonts w:asciiTheme="majorHAnsi" w:hAnsiTheme="majorHAnsi" w:cstheme="majorHAnsi"/>
          </w:rPr>
          <w:t>Lei Complementar nº 123, de 2006</w:t>
        </w:r>
      </w:hyperlink>
      <w:r w:rsidRPr="00CF56BF">
        <w:rPr>
          <w:rFonts w:asciiTheme="majorHAnsi" w:hAnsiTheme="majorHAnsi" w:cstheme="maj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A506C1" w14:textId="77777777" w:rsidR="008B3822" w:rsidRPr="00E5646C" w:rsidRDefault="008B3822" w:rsidP="008B3822">
      <w:pPr>
        <w:rPr>
          <w:rFonts w:asciiTheme="majorHAnsi" w:hAnsiTheme="majorHAnsi" w:cstheme="majorHAnsi"/>
        </w:rPr>
      </w:pPr>
    </w:p>
    <w:p w14:paraId="6301082E" w14:textId="77777777" w:rsidR="008B3822" w:rsidRPr="00CF56BF" w:rsidRDefault="008B3822" w:rsidP="008B3822">
      <w:pPr>
        <w:pBdr>
          <w:bottom w:val="single" w:sz="4" w:space="1" w:color="auto"/>
        </w:pBdr>
        <w:contextualSpacing/>
        <w:jc w:val="both"/>
        <w:rPr>
          <w:rFonts w:asciiTheme="majorHAnsi" w:hAnsiTheme="majorHAnsi" w:cstheme="majorHAnsi"/>
          <w:b/>
          <w:bCs/>
        </w:rPr>
      </w:pPr>
      <w:r w:rsidRPr="00CF56BF">
        <w:rPr>
          <w:rFonts w:asciiTheme="majorHAnsi" w:hAnsiTheme="majorHAnsi" w:cstheme="majorHAnsi"/>
          <w:b/>
          <w:bCs/>
        </w:rPr>
        <w:t>8. FORMA E CRITÉRIOS DE SELEÇÃO DO FORNECEDOR (art. 6º, XXIII, alínea “h” da Lei nº 14.133/21)</w:t>
      </w:r>
    </w:p>
    <w:p w14:paraId="39A3C678" w14:textId="77777777" w:rsidR="008B3822" w:rsidRPr="00CF56BF" w:rsidRDefault="008B3822" w:rsidP="008B3822">
      <w:pPr>
        <w:contextualSpacing/>
        <w:jc w:val="both"/>
        <w:rPr>
          <w:rFonts w:asciiTheme="majorHAnsi" w:hAnsiTheme="majorHAnsi" w:cstheme="majorHAnsi"/>
          <w:b/>
          <w:bCs/>
        </w:rPr>
      </w:pPr>
    </w:p>
    <w:p w14:paraId="5B01C9CD" w14:textId="77777777" w:rsidR="008B3822" w:rsidRPr="00CF56BF" w:rsidRDefault="008B3822" w:rsidP="008B3822">
      <w:pPr>
        <w:contextualSpacing/>
        <w:jc w:val="both"/>
        <w:rPr>
          <w:rFonts w:asciiTheme="majorHAnsi" w:hAnsiTheme="majorHAnsi" w:cstheme="majorHAnsi"/>
          <w:b/>
          <w:bCs/>
        </w:rPr>
      </w:pPr>
      <w:r w:rsidRPr="00CF56BF">
        <w:rPr>
          <w:rFonts w:asciiTheme="majorHAnsi" w:hAnsiTheme="majorHAnsi" w:cstheme="majorHAnsi"/>
          <w:b/>
          <w:bCs/>
        </w:rPr>
        <w:t>Da modalidade e critério de julgamento</w:t>
      </w:r>
    </w:p>
    <w:p w14:paraId="6EA7A000" w14:textId="39637551" w:rsidR="008B3822" w:rsidRPr="00937D1A" w:rsidRDefault="008B3822" w:rsidP="008B3822">
      <w:pPr>
        <w:contextualSpacing/>
        <w:jc w:val="both"/>
        <w:rPr>
          <w:rFonts w:cstheme="minorHAnsi"/>
        </w:rPr>
      </w:pPr>
      <w:r w:rsidRPr="00CF56BF">
        <w:rPr>
          <w:rFonts w:asciiTheme="majorHAnsi" w:hAnsiTheme="majorHAnsi" w:cstheme="majorHAnsi"/>
        </w:rPr>
        <w:t xml:space="preserve">8.1. O </w:t>
      </w:r>
      <w:r>
        <w:rPr>
          <w:rFonts w:asciiTheme="majorHAnsi" w:hAnsiTheme="majorHAnsi" w:cstheme="majorHAnsi"/>
        </w:rPr>
        <w:t>contratado</w:t>
      </w:r>
      <w:r w:rsidRPr="00CF56BF">
        <w:rPr>
          <w:rFonts w:asciiTheme="majorHAnsi" w:hAnsiTheme="majorHAnsi" w:cstheme="majorHAnsi"/>
        </w:rPr>
        <w:t xml:space="preserve"> será selecionado por meio da realização de procedimento de </w:t>
      </w:r>
      <w:r>
        <w:rPr>
          <w:rFonts w:asciiTheme="majorHAnsi" w:hAnsiTheme="majorHAnsi" w:cstheme="majorHAnsi"/>
        </w:rPr>
        <w:t>CONTRATAÇÃO DIRETA</w:t>
      </w:r>
      <w:r w:rsidRPr="00CF56BF">
        <w:rPr>
          <w:rFonts w:asciiTheme="majorHAnsi" w:hAnsiTheme="majorHAnsi" w:cstheme="majorHAnsi"/>
        </w:rPr>
        <w:t xml:space="preserve">, na modalidade </w:t>
      </w:r>
      <w:r>
        <w:rPr>
          <w:rFonts w:asciiTheme="majorHAnsi" w:hAnsiTheme="majorHAnsi" w:cstheme="majorHAnsi"/>
        </w:rPr>
        <w:t xml:space="preserve">DISPENSA DE LICITAÇÃO, </w:t>
      </w:r>
      <w:r w:rsidRPr="00937D1A">
        <w:rPr>
          <w:rFonts w:cstheme="minorHAnsi"/>
        </w:rPr>
        <w:t>sob a forma FÍSICA, com adoção do critério de julgamento pelo MENOR PREÇO</w:t>
      </w:r>
      <w:r>
        <w:rPr>
          <w:rFonts w:cstheme="minorHAnsi"/>
        </w:rPr>
        <w:t xml:space="preserve"> POR </w:t>
      </w:r>
      <w:r w:rsidR="00821D6F">
        <w:rPr>
          <w:rFonts w:cstheme="minorHAnsi"/>
        </w:rPr>
        <w:t>LOTE</w:t>
      </w:r>
      <w:r w:rsidRPr="00937D1A">
        <w:rPr>
          <w:rFonts w:cstheme="minorHAnsi"/>
        </w:rPr>
        <w:t>.</w:t>
      </w:r>
    </w:p>
    <w:p w14:paraId="2FB21ABC" w14:textId="77777777" w:rsidR="008B3822" w:rsidRPr="00CF56BF" w:rsidRDefault="008B3822" w:rsidP="008B3822">
      <w:pPr>
        <w:contextualSpacing/>
        <w:jc w:val="both"/>
        <w:rPr>
          <w:rFonts w:asciiTheme="majorHAnsi" w:hAnsiTheme="majorHAnsi" w:cstheme="majorHAnsi"/>
        </w:rPr>
      </w:pPr>
    </w:p>
    <w:p w14:paraId="5EB86627" w14:textId="77777777" w:rsidR="008B3822" w:rsidRPr="00CF56BF" w:rsidRDefault="008B3822" w:rsidP="008B3822">
      <w:pPr>
        <w:contextualSpacing/>
        <w:jc w:val="both"/>
        <w:rPr>
          <w:rFonts w:asciiTheme="majorHAnsi" w:hAnsiTheme="majorHAnsi" w:cstheme="majorHAnsi"/>
          <w:b/>
          <w:bCs/>
        </w:rPr>
      </w:pPr>
      <w:r w:rsidRPr="00CF56BF">
        <w:rPr>
          <w:rFonts w:asciiTheme="majorHAnsi" w:hAnsiTheme="majorHAnsi" w:cstheme="majorHAnsi"/>
          <w:b/>
          <w:bCs/>
        </w:rPr>
        <w:t>Exigências de habilitação</w:t>
      </w:r>
    </w:p>
    <w:p w14:paraId="6333C76C" w14:textId="77777777" w:rsidR="008B3822" w:rsidRPr="00CF56BF" w:rsidRDefault="008B3822" w:rsidP="008B3822">
      <w:pPr>
        <w:contextualSpacing/>
        <w:jc w:val="both"/>
        <w:rPr>
          <w:rFonts w:asciiTheme="majorHAnsi" w:hAnsiTheme="majorHAnsi" w:cstheme="majorHAnsi"/>
        </w:rPr>
      </w:pPr>
      <w:r w:rsidRPr="00CF56BF">
        <w:rPr>
          <w:rFonts w:asciiTheme="majorHAnsi" w:hAnsiTheme="majorHAnsi" w:cstheme="majorHAnsi"/>
        </w:rPr>
        <w:t>8.2. Para fins de habilitação, deverá o licitante comprovar os seguintes requisitos:</w:t>
      </w:r>
    </w:p>
    <w:p w14:paraId="54767198" w14:textId="77777777" w:rsidR="008B3822" w:rsidRDefault="008B3822" w:rsidP="008B3822">
      <w:pPr>
        <w:contextualSpacing/>
        <w:jc w:val="both"/>
        <w:rPr>
          <w:rFonts w:asciiTheme="majorHAnsi" w:hAnsiTheme="majorHAnsi" w:cstheme="majorHAnsi"/>
        </w:rPr>
      </w:pPr>
    </w:p>
    <w:p w14:paraId="5EF0BB9E" w14:textId="77777777" w:rsidR="008B3822" w:rsidRPr="00CF56BF" w:rsidRDefault="008B3822" w:rsidP="008B3822">
      <w:pPr>
        <w:contextualSpacing/>
        <w:jc w:val="both"/>
        <w:rPr>
          <w:rFonts w:asciiTheme="majorHAnsi" w:hAnsiTheme="majorHAnsi" w:cstheme="majorHAnsi"/>
          <w:b/>
          <w:bCs/>
        </w:rPr>
      </w:pPr>
      <w:r w:rsidRPr="00CF56BF">
        <w:rPr>
          <w:rFonts w:asciiTheme="majorHAnsi" w:hAnsiTheme="majorHAnsi" w:cstheme="majorHAnsi"/>
          <w:b/>
          <w:bCs/>
        </w:rPr>
        <w:t xml:space="preserve">Habilitação jurídica (Art. 66, Lei 14.133/21) </w:t>
      </w:r>
    </w:p>
    <w:p w14:paraId="545A8FB6"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8.3. </w:t>
      </w:r>
      <w:r w:rsidRPr="00FA49DE">
        <w:rPr>
          <w:rFonts w:asciiTheme="majorHAnsi" w:hAnsiTheme="majorHAnsi" w:cstheme="majorHAnsi"/>
          <w:b/>
          <w:bCs/>
        </w:rPr>
        <w:t>Pessoa física</w:t>
      </w:r>
      <w:r w:rsidRPr="00FA49DE">
        <w:rPr>
          <w:rFonts w:asciiTheme="majorHAnsi" w:hAnsiTheme="majorHAnsi" w:cstheme="majorHAnsi"/>
        </w:rPr>
        <w:t>: cédula de identidade (RG) ou documento equivalente que, por força de lei, tenha validade para fins de identificação em todo o território nacional;</w:t>
      </w:r>
    </w:p>
    <w:p w14:paraId="314827DD" w14:textId="77777777" w:rsidR="008B3822" w:rsidRPr="00FA49DE" w:rsidRDefault="008B3822" w:rsidP="008B3822">
      <w:pPr>
        <w:contextualSpacing/>
        <w:jc w:val="both"/>
        <w:rPr>
          <w:rFonts w:asciiTheme="majorHAnsi" w:hAnsiTheme="majorHAnsi" w:cstheme="majorHAnsi"/>
        </w:rPr>
      </w:pPr>
    </w:p>
    <w:p w14:paraId="382E0E98"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8.4. </w:t>
      </w:r>
      <w:r w:rsidRPr="00FA49DE">
        <w:rPr>
          <w:rFonts w:asciiTheme="majorHAnsi" w:hAnsiTheme="majorHAnsi" w:cstheme="majorHAnsi"/>
          <w:b/>
          <w:bCs/>
        </w:rPr>
        <w:t>Empresário individual</w:t>
      </w:r>
      <w:r w:rsidRPr="00FA49DE">
        <w:rPr>
          <w:rFonts w:asciiTheme="majorHAnsi" w:hAnsiTheme="majorHAnsi" w:cstheme="majorHAnsi"/>
        </w:rPr>
        <w:t xml:space="preserve">: inscrição no Registro Público de Empresas Mercantis, a cargo da Junta Comercial da respectiva sede; </w:t>
      </w:r>
    </w:p>
    <w:p w14:paraId="59F2B7BB" w14:textId="77777777" w:rsidR="008B3822" w:rsidRPr="00FA49DE" w:rsidRDefault="008B3822" w:rsidP="008B3822">
      <w:pPr>
        <w:contextualSpacing/>
        <w:jc w:val="both"/>
        <w:rPr>
          <w:rFonts w:asciiTheme="majorHAnsi" w:hAnsiTheme="majorHAnsi" w:cstheme="majorHAnsi"/>
        </w:rPr>
      </w:pPr>
    </w:p>
    <w:p w14:paraId="4F7F6AF5"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8.5. </w:t>
      </w:r>
      <w:r w:rsidRPr="00FA49DE">
        <w:rPr>
          <w:rFonts w:asciiTheme="majorHAnsi" w:hAnsiTheme="majorHAnsi" w:cstheme="majorHAnsi"/>
          <w:b/>
          <w:bCs/>
        </w:rPr>
        <w:t>Microempreendedor Individual - MEI</w:t>
      </w:r>
      <w:r w:rsidRPr="00FA49DE">
        <w:rPr>
          <w:rFonts w:asciiTheme="majorHAnsi" w:hAnsiTheme="majorHAnsi" w:cstheme="majorHAnsi"/>
        </w:rPr>
        <w:t xml:space="preserve">: Certificado da Condição de Microempreendedor Individual - CCMEI, cuja aceitação ficará condicionada à verificação da autenticidade no sítio </w:t>
      </w:r>
      <w:hyperlink r:id="rId26">
        <w:r w:rsidRPr="00FA49DE">
          <w:rPr>
            <w:rStyle w:val="Hyperlink"/>
            <w:rFonts w:asciiTheme="majorHAnsi" w:hAnsiTheme="majorHAnsi" w:cstheme="majorHAnsi"/>
          </w:rPr>
          <w:t>https://www.gov.br/empresas-e-negocios/pt-br/empreendedor</w:t>
        </w:r>
      </w:hyperlink>
      <w:r w:rsidRPr="00FA49DE">
        <w:rPr>
          <w:rFonts w:asciiTheme="majorHAnsi" w:hAnsiTheme="majorHAnsi" w:cstheme="majorHAnsi"/>
        </w:rPr>
        <w:t xml:space="preserve">; </w:t>
      </w:r>
    </w:p>
    <w:p w14:paraId="663713AA" w14:textId="77777777" w:rsidR="008B3822" w:rsidRPr="00FA49DE" w:rsidRDefault="008B3822" w:rsidP="008B3822">
      <w:pPr>
        <w:contextualSpacing/>
        <w:jc w:val="both"/>
        <w:rPr>
          <w:rFonts w:asciiTheme="majorHAnsi" w:hAnsiTheme="majorHAnsi" w:cstheme="majorHAnsi"/>
        </w:rPr>
      </w:pPr>
    </w:p>
    <w:p w14:paraId="69FA58B7"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8.6. </w:t>
      </w:r>
      <w:r w:rsidRPr="00FA49DE">
        <w:rPr>
          <w:rFonts w:asciiTheme="majorHAnsi" w:hAnsiTheme="majorHAnsi" w:cstheme="majorHAnsi"/>
          <w:b/>
          <w:bCs/>
        </w:rPr>
        <w:t>Sociedade empresária, sociedade limitada unipessoal – SLU</w:t>
      </w:r>
      <w:r w:rsidRPr="00FA49DE">
        <w:rPr>
          <w:rFonts w:asciiTheme="majorHAnsi" w:hAnsiTheme="majorHAnsi" w:cstheme="majorHAnsi"/>
        </w:rPr>
        <w:t>: inscrição do ato constitutivo, estatuto ou contrato social no Registro Público de Empresas Mercantis, a cargo da Junta Comercial da respectiva sede, acompanhada de documento comprobatório de seus administradores;</w:t>
      </w:r>
    </w:p>
    <w:p w14:paraId="442A5D44" w14:textId="77777777" w:rsidR="008B3822" w:rsidRPr="00FA49DE" w:rsidRDefault="008B3822" w:rsidP="008B3822">
      <w:pPr>
        <w:contextualSpacing/>
        <w:jc w:val="both"/>
        <w:rPr>
          <w:rFonts w:asciiTheme="majorHAnsi" w:hAnsiTheme="majorHAnsi" w:cstheme="majorHAnsi"/>
        </w:rPr>
      </w:pPr>
    </w:p>
    <w:p w14:paraId="2848CC0D"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8.7. </w:t>
      </w:r>
      <w:r w:rsidRPr="00FA49DE">
        <w:rPr>
          <w:rFonts w:asciiTheme="majorHAnsi" w:hAnsiTheme="majorHAnsi" w:cstheme="majorHAnsi"/>
          <w:b/>
          <w:bCs/>
        </w:rPr>
        <w:t>Sociedade empresária estrangeira</w:t>
      </w:r>
      <w:r w:rsidRPr="00FA49DE">
        <w:rPr>
          <w:rFonts w:asciiTheme="majorHAnsi" w:hAnsiTheme="majorHAnsi"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FA49DE">
          <w:rPr>
            <w:rStyle w:val="Hyperlink"/>
            <w:rFonts w:asciiTheme="majorHAnsi" w:hAnsiTheme="majorHAnsi" w:cstheme="majorHAnsi"/>
          </w:rPr>
          <w:t>Normativa DREI/ME n.º 77, de 18 de março de 2020</w:t>
        </w:r>
      </w:hyperlink>
      <w:r w:rsidRPr="00FA49DE">
        <w:rPr>
          <w:rFonts w:asciiTheme="majorHAnsi" w:hAnsiTheme="majorHAnsi" w:cstheme="majorHAnsi"/>
        </w:rPr>
        <w:t>.</w:t>
      </w:r>
    </w:p>
    <w:p w14:paraId="0BC8DA1B" w14:textId="77777777" w:rsidR="008B3822" w:rsidRPr="00FA49DE" w:rsidRDefault="008B3822" w:rsidP="008B3822">
      <w:pPr>
        <w:contextualSpacing/>
        <w:jc w:val="both"/>
        <w:rPr>
          <w:rFonts w:asciiTheme="majorHAnsi" w:hAnsiTheme="majorHAnsi" w:cstheme="majorHAnsi"/>
        </w:rPr>
      </w:pPr>
    </w:p>
    <w:p w14:paraId="3363E6F2"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8.8. </w:t>
      </w:r>
      <w:r w:rsidRPr="00FA49DE">
        <w:rPr>
          <w:rFonts w:asciiTheme="majorHAnsi" w:hAnsiTheme="majorHAnsi" w:cstheme="majorHAnsi"/>
          <w:b/>
          <w:bCs/>
        </w:rPr>
        <w:t>Sociedade simples</w:t>
      </w:r>
      <w:r w:rsidRPr="00FA49DE">
        <w:rPr>
          <w:rFonts w:asciiTheme="majorHAnsi" w:hAnsiTheme="majorHAnsi" w:cstheme="majorHAnsi"/>
        </w:rPr>
        <w:t>: inscrição do ato constitutivo no Registro Civil de Pessoas Jurídicas do local de sua sede, acompanhada de documento comprobatório de seus administradores;</w:t>
      </w:r>
    </w:p>
    <w:p w14:paraId="1A9FA10A" w14:textId="77777777" w:rsidR="008B3822" w:rsidRPr="00FA49DE" w:rsidRDefault="008B3822" w:rsidP="008B3822">
      <w:pPr>
        <w:contextualSpacing/>
        <w:jc w:val="both"/>
        <w:rPr>
          <w:rFonts w:asciiTheme="majorHAnsi" w:hAnsiTheme="majorHAnsi" w:cstheme="majorHAnsi"/>
        </w:rPr>
      </w:pPr>
    </w:p>
    <w:p w14:paraId="78F1CF47"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8.9. </w:t>
      </w:r>
      <w:r w:rsidRPr="00FA49DE">
        <w:rPr>
          <w:rFonts w:asciiTheme="majorHAnsi" w:hAnsiTheme="majorHAnsi" w:cstheme="majorHAnsi"/>
          <w:b/>
          <w:bCs/>
        </w:rPr>
        <w:t>Filial, sucursal ou agência de sociedade simples ou empresária</w:t>
      </w:r>
      <w:r w:rsidRPr="00FA49DE">
        <w:rPr>
          <w:rFonts w:asciiTheme="majorHAnsi" w:hAnsiTheme="majorHAnsi" w:cstheme="maj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FA9BE0B" w14:textId="77777777" w:rsidR="008B3822" w:rsidRPr="00FA49DE" w:rsidRDefault="008B3822" w:rsidP="008B3822">
      <w:pPr>
        <w:contextualSpacing/>
        <w:jc w:val="both"/>
        <w:rPr>
          <w:rFonts w:asciiTheme="majorHAnsi" w:hAnsiTheme="majorHAnsi" w:cstheme="majorHAnsi"/>
        </w:rPr>
      </w:pPr>
    </w:p>
    <w:p w14:paraId="5DEC9186"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8.10. </w:t>
      </w:r>
      <w:r w:rsidRPr="00FA49DE">
        <w:rPr>
          <w:rFonts w:asciiTheme="majorHAnsi" w:hAnsiTheme="majorHAnsi" w:cstheme="majorHAnsi"/>
          <w:b/>
          <w:bCs/>
        </w:rPr>
        <w:t>Sociedade cooperativa</w:t>
      </w:r>
      <w:r w:rsidRPr="00FA49DE">
        <w:rPr>
          <w:rFonts w:asciiTheme="majorHAnsi" w:hAnsiTheme="majorHAnsi" w:cstheme="majorHAnsi"/>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FA49DE">
          <w:rPr>
            <w:rStyle w:val="Hyperlink"/>
            <w:rFonts w:asciiTheme="majorHAnsi" w:hAnsiTheme="majorHAnsi" w:cstheme="majorHAnsi"/>
          </w:rPr>
          <w:t>art. 107 da Lei nº 5.764, de 16 de dezembro 1971</w:t>
        </w:r>
      </w:hyperlink>
      <w:r w:rsidRPr="00FA49DE">
        <w:rPr>
          <w:rFonts w:asciiTheme="majorHAnsi" w:hAnsiTheme="majorHAnsi" w:cstheme="majorHAnsi"/>
        </w:rPr>
        <w:t>.</w:t>
      </w:r>
    </w:p>
    <w:p w14:paraId="5797A050" w14:textId="77777777" w:rsidR="008B3822" w:rsidRPr="00FA49DE" w:rsidRDefault="008B3822" w:rsidP="008B3822">
      <w:pPr>
        <w:contextualSpacing/>
        <w:jc w:val="both"/>
        <w:rPr>
          <w:rFonts w:asciiTheme="majorHAnsi" w:hAnsiTheme="majorHAnsi" w:cstheme="majorHAnsi"/>
        </w:rPr>
      </w:pPr>
    </w:p>
    <w:p w14:paraId="6EEE06B5"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8.11. </w:t>
      </w:r>
      <w:r w:rsidRPr="00FA49DE">
        <w:rPr>
          <w:rFonts w:asciiTheme="majorHAnsi" w:hAnsiTheme="majorHAnsi" w:cstheme="majorHAnsi"/>
          <w:b/>
          <w:bCs/>
        </w:rPr>
        <w:t>Agricultor familiar</w:t>
      </w:r>
      <w:r w:rsidRPr="00FA49DE">
        <w:rPr>
          <w:rFonts w:asciiTheme="majorHAnsi" w:hAnsiTheme="majorHAnsi" w:cstheme="majorHAnsi"/>
        </w:rPr>
        <w:t>: Declaração de Aptidão ao Pronaf – DAP ou DAP-P válida, ou, ainda, outros documentos definidos pela Secretaria Especial de Agricultura Familiar e do Desenvolvimento Agrário, nos termos do</w:t>
      </w:r>
      <w:hyperlink r:id="rId29" w:anchor="art4§2">
        <w:r w:rsidRPr="00FA49DE">
          <w:rPr>
            <w:rStyle w:val="Hyperlink"/>
            <w:rFonts w:asciiTheme="majorHAnsi" w:hAnsiTheme="majorHAnsi" w:cstheme="majorHAnsi"/>
          </w:rPr>
          <w:t xml:space="preserve"> art. 4º, §2º do Decreto nº 10.880, de 2 de dezembro de 2021</w:t>
        </w:r>
      </w:hyperlink>
      <w:r w:rsidRPr="00FA49DE">
        <w:rPr>
          <w:rFonts w:asciiTheme="majorHAnsi" w:hAnsiTheme="majorHAnsi" w:cstheme="majorHAnsi"/>
        </w:rPr>
        <w:t>.</w:t>
      </w:r>
    </w:p>
    <w:p w14:paraId="3C84524D" w14:textId="77777777" w:rsidR="008B3822" w:rsidRPr="00FA49DE" w:rsidRDefault="008B3822" w:rsidP="008B3822">
      <w:pPr>
        <w:contextualSpacing/>
        <w:jc w:val="both"/>
        <w:rPr>
          <w:rFonts w:asciiTheme="majorHAnsi" w:hAnsiTheme="majorHAnsi" w:cstheme="majorHAnsi"/>
        </w:rPr>
      </w:pPr>
    </w:p>
    <w:p w14:paraId="3B563A40"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8.12. </w:t>
      </w:r>
      <w:r w:rsidRPr="00FA49DE">
        <w:rPr>
          <w:rFonts w:asciiTheme="majorHAnsi" w:hAnsiTheme="majorHAnsi" w:cstheme="majorHAnsi"/>
          <w:b/>
          <w:bCs/>
        </w:rPr>
        <w:t>Produtor Rural</w:t>
      </w:r>
      <w:r w:rsidRPr="00FA49DE">
        <w:rPr>
          <w:rFonts w:asciiTheme="majorHAnsi" w:hAnsiTheme="majorHAnsi" w:cstheme="majorHAnsi"/>
        </w:rPr>
        <w:t xml:space="preserve">: matrícula no Cadastro Específico do INSS – CEI, que comprove a qualificação como produtor rural pessoa física, nos termos da </w:t>
      </w:r>
      <w:hyperlink r:id="rId30">
        <w:r w:rsidRPr="00FA49DE">
          <w:rPr>
            <w:rStyle w:val="Hyperlink"/>
            <w:rFonts w:asciiTheme="majorHAnsi" w:hAnsiTheme="majorHAnsi" w:cstheme="majorHAnsi"/>
          </w:rPr>
          <w:t>Instrução Normativa RFB n. 971, de 13 de novembro de 2009</w:t>
        </w:r>
      </w:hyperlink>
      <w:r w:rsidRPr="00FA49DE">
        <w:rPr>
          <w:rFonts w:asciiTheme="majorHAnsi" w:hAnsiTheme="majorHAnsi" w:cstheme="majorHAnsi"/>
        </w:rPr>
        <w:t xml:space="preserve"> (arts. 17 a 19 e 165).</w:t>
      </w:r>
    </w:p>
    <w:p w14:paraId="760580C3" w14:textId="77777777" w:rsidR="008B3822" w:rsidRPr="00FA49DE" w:rsidRDefault="008B3822" w:rsidP="008B3822">
      <w:pPr>
        <w:contextualSpacing/>
        <w:jc w:val="both"/>
        <w:rPr>
          <w:rFonts w:asciiTheme="majorHAnsi" w:hAnsiTheme="majorHAnsi" w:cstheme="majorHAnsi"/>
        </w:rPr>
      </w:pPr>
    </w:p>
    <w:p w14:paraId="4C29BF09"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8.13. Os documentos apresentados deverão estar acompanhados de todas as alterações ou da consolidação respectiva.</w:t>
      </w:r>
    </w:p>
    <w:p w14:paraId="7892A265" w14:textId="77777777" w:rsidR="008B3822" w:rsidRPr="00CF56BF" w:rsidRDefault="008B3822" w:rsidP="008B3822">
      <w:pPr>
        <w:contextualSpacing/>
        <w:jc w:val="both"/>
        <w:rPr>
          <w:rFonts w:asciiTheme="majorHAnsi" w:hAnsiTheme="majorHAnsi" w:cstheme="majorHAnsi"/>
        </w:rPr>
      </w:pPr>
    </w:p>
    <w:p w14:paraId="2C6CECA3" w14:textId="77777777" w:rsidR="008B3822" w:rsidRPr="00FA49DE" w:rsidRDefault="008B3822" w:rsidP="008B3822">
      <w:pPr>
        <w:contextualSpacing/>
        <w:jc w:val="both"/>
        <w:rPr>
          <w:rFonts w:asciiTheme="majorHAnsi" w:hAnsiTheme="majorHAnsi" w:cstheme="majorHAnsi"/>
          <w:b/>
          <w:bCs/>
        </w:rPr>
      </w:pPr>
      <w:r w:rsidRPr="00FA49DE">
        <w:rPr>
          <w:rFonts w:asciiTheme="majorHAnsi" w:hAnsiTheme="majorHAnsi" w:cstheme="majorHAnsi"/>
          <w:b/>
          <w:bCs/>
        </w:rPr>
        <w:t>Habilitação fiscal, social e trabalhista (Art. 68, Lei 14.133/21)</w:t>
      </w:r>
    </w:p>
    <w:p w14:paraId="69BEEB13"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8.14. Prova de inscrição no Cadastro Nacional de Pessoas Jurídicas ou no Cadastro de Pessoas Físicas, conforme o caso;</w:t>
      </w:r>
    </w:p>
    <w:p w14:paraId="5C4D2B24" w14:textId="77777777" w:rsidR="008B3822" w:rsidRPr="00FA49DE" w:rsidRDefault="008B3822" w:rsidP="008B3822">
      <w:pPr>
        <w:contextualSpacing/>
        <w:jc w:val="both"/>
        <w:rPr>
          <w:rFonts w:asciiTheme="majorHAnsi" w:hAnsiTheme="majorHAnsi" w:cstheme="majorHAnsi"/>
        </w:rPr>
      </w:pPr>
    </w:p>
    <w:p w14:paraId="177CEBDB"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8.15. Prova de regularidade fiscal perante a Fazenda Nacional, mediante apresentação de certidão expedida conjuntamente pela Secretaria da Receita Federal do Brasil (RFB), referente a todos os créditos tributários federais e à Dívida Ativa da União (DAU) por elas administrados, inclusive </w:t>
      </w:r>
      <w:r w:rsidRPr="00FA49DE">
        <w:rPr>
          <w:rFonts w:asciiTheme="majorHAnsi" w:hAnsiTheme="majorHAnsi" w:cstheme="majorHAnsi"/>
        </w:rPr>
        <w:lastRenderedPageBreak/>
        <w:t>aqueles relativos à Seguridade Social, nos termos da Portaria Conjunta nº 1.751, de 02 de outubro de 2014, do Secretário da Receita Federal do Brasil e da Procur</w:t>
      </w:r>
      <w:r>
        <w:rPr>
          <w:rFonts w:asciiTheme="majorHAnsi" w:hAnsiTheme="majorHAnsi" w:cstheme="majorHAnsi"/>
        </w:rPr>
        <w:t>adora-Geral da Fazenda Nacional;</w:t>
      </w:r>
    </w:p>
    <w:p w14:paraId="2E70F9FD" w14:textId="77777777" w:rsidR="008B3822" w:rsidRPr="00FA49DE" w:rsidRDefault="008B3822" w:rsidP="008B3822">
      <w:pPr>
        <w:contextualSpacing/>
        <w:jc w:val="both"/>
        <w:rPr>
          <w:rFonts w:asciiTheme="majorHAnsi" w:hAnsiTheme="majorHAnsi" w:cstheme="majorHAnsi"/>
        </w:rPr>
      </w:pPr>
    </w:p>
    <w:p w14:paraId="3F33390D"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8.16. Prova de regularidade com o Fundo de Garantia do Tempo de Serviço (FGTS);</w:t>
      </w:r>
    </w:p>
    <w:p w14:paraId="2B206EE8" w14:textId="77777777" w:rsidR="008B3822" w:rsidRPr="00FA49DE" w:rsidRDefault="008B3822" w:rsidP="008B3822">
      <w:pPr>
        <w:contextualSpacing/>
        <w:jc w:val="both"/>
        <w:rPr>
          <w:rFonts w:asciiTheme="majorHAnsi" w:hAnsiTheme="majorHAnsi" w:cstheme="majorHAnsi"/>
        </w:rPr>
      </w:pPr>
    </w:p>
    <w:p w14:paraId="164B8330"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F49829" w14:textId="77777777" w:rsidR="008B3822" w:rsidRPr="00FA49DE" w:rsidRDefault="008B3822" w:rsidP="008B3822">
      <w:pPr>
        <w:contextualSpacing/>
        <w:jc w:val="both"/>
        <w:rPr>
          <w:rFonts w:asciiTheme="majorHAnsi" w:hAnsiTheme="majorHAnsi" w:cstheme="majorHAnsi"/>
        </w:rPr>
      </w:pPr>
    </w:p>
    <w:p w14:paraId="677E40EC"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8.18. Prova de inscrição no cadastro de contribuintes municipal relativo ao domicílio ou sede do fornecedor, pertinente ao seu ramo de atividade e compatível com o objeto contratual; </w:t>
      </w:r>
    </w:p>
    <w:p w14:paraId="718D8A61" w14:textId="77777777" w:rsidR="008B3822" w:rsidRPr="00FA49DE" w:rsidRDefault="008B3822" w:rsidP="008B3822">
      <w:pPr>
        <w:contextualSpacing/>
        <w:jc w:val="both"/>
        <w:rPr>
          <w:rFonts w:asciiTheme="majorHAnsi" w:hAnsiTheme="majorHAnsi" w:cstheme="majorHAnsi"/>
        </w:rPr>
      </w:pPr>
    </w:p>
    <w:p w14:paraId="5E02939D"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8.19. Prova de regularidade com a Fazenda Municipal do domicílio ou sede do fornecedor, relativa à atividade em cujo exercício contrata ou concorre;</w:t>
      </w:r>
    </w:p>
    <w:p w14:paraId="23E5C8ED" w14:textId="77777777" w:rsidR="008B3822" w:rsidRPr="00FA49DE" w:rsidRDefault="008B3822" w:rsidP="008B3822">
      <w:pPr>
        <w:contextualSpacing/>
        <w:jc w:val="both"/>
        <w:rPr>
          <w:rFonts w:asciiTheme="majorHAnsi" w:hAnsiTheme="majorHAnsi" w:cstheme="majorHAnsi"/>
        </w:rPr>
      </w:pPr>
    </w:p>
    <w:p w14:paraId="4159EC3D"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8.20. Prova de regularidade com a Fazenda Estadual do domicílio ou sede do fornecedor, relativa à atividade em cujo exercício contrata ou concorre.</w:t>
      </w:r>
    </w:p>
    <w:p w14:paraId="31C8A638" w14:textId="77777777" w:rsidR="008B3822" w:rsidRPr="00FA49DE" w:rsidRDefault="008B3822" w:rsidP="008B3822">
      <w:pPr>
        <w:contextualSpacing/>
        <w:jc w:val="both"/>
        <w:rPr>
          <w:rFonts w:asciiTheme="majorHAnsi" w:hAnsiTheme="majorHAnsi" w:cstheme="majorHAnsi"/>
        </w:rPr>
      </w:pPr>
    </w:p>
    <w:p w14:paraId="799D85D0"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8.21. Declaração de cumprimento do disposto ﻿no inciso XXXIII do art. 7º da Constituição Federal.</w:t>
      </w:r>
    </w:p>
    <w:p w14:paraId="2B2363BE" w14:textId="77777777" w:rsidR="008B3822" w:rsidRPr="00FA49DE" w:rsidRDefault="008B3822" w:rsidP="008B3822">
      <w:pPr>
        <w:contextualSpacing/>
        <w:jc w:val="both"/>
        <w:rPr>
          <w:rFonts w:asciiTheme="majorHAnsi" w:hAnsiTheme="majorHAnsi" w:cstheme="majorHAnsi"/>
        </w:rPr>
      </w:pPr>
    </w:p>
    <w:p w14:paraId="07B62826"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22EEF27" w14:textId="77777777" w:rsidR="008B3822" w:rsidRPr="00FA49DE" w:rsidRDefault="008B3822" w:rsidP="008B3822">
      <w:pPr>
        <w:contextualSpacing/>
        <w:jc w:val="both"/>
        <w:rPr>
          <w:rFonts w:asciiTheme="majorHAnsi" w:hAnsiTheme="majorHAnsi" w:cstheme="majorHAnsi"/>
        </w:rPr>
      </w:pPr>
    </w:p>
    <w:p w14:paraId="0D999199" w14:textId="77777777" w:rsidR="008B3822" w:rsidRPr="00FA49DE" w:rsidRDefault="008B3822" w:rsidP="008B3822">
      <w:pPr>
        <w:contextualSpacing/>
        <w:jc w:val="both"/>
        <w:rPr>
          <w:rFonts w:asciiTheme="majorHAnsi" w:hAnsiTheme="majorHAnsi" w:cstheme="majorHAnsi"/>
        </w:rPr>
      </w:pPr>
      <w:r w:rsidRPr="00FA49DE">
        <w:rPr>
          <w:rFonts w:asciiTheme="majorHAnsi" w:hAnsiTheme="majorHAnsi" w:cstheme="majorHAnsi"/>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7359BF" w14:textId="77777777" w:rsidR="008B3822" w:rsidRPr="00FA49DE" w:rsidRDefault="008B3822" w:rsidP="008B3822">
      <w:pPr>
        <w:contextualSpacing/>
        <w:jc w:val="both"/>
        <w:rPr>
          <w:rFonts w:asciiTheme="majorHAnsi" w:hAnsiTheme="majorHAnsi" w:cstheme="majorHAnsi"/>
        </w:rPr>
      </w:pPr>
    </w:p>
    <w:p w14:paraId="7F46D2F1" w14:textId="77777777" w:rsidR="008B3822" w:rsidRPr="00FA49DE" w:rsidRDefault="008B3822" w:rsidP="008B3822">
      <w:pPr>
        <w:contextualSpacing/>
        <w:jc w:val="both"/>
        <w:rPr>
          <w:rFonts w:asciiTheme="majorHAnsi" w:hAnsiTheme="majorHAnsi" w:cstheme="majorHAnsi"/>
          <w:b/>
          <w:bCs/>
        </w:rPr>
      </w:pPr>
      <w:r w:rsidRPr="00FA49DE">
        <w:rPr>
          <w:rFonts w:asciiTheme="majorHAnsi" w:hAnsiTheme="majorHAnsi" w:cstheme="majorHAnsi"/>
          <w:b/>
          <w:bCs/>
        </w:rPr>
        <w:t>Qualificação Econômico-Financeira (Art. 69, Lei 14.133/21)</w:t>
      </w:r>
    </w:p>
    <w:p w14:paraId="5B177098" w14:textId="77777777" w:rsidR="008B3822" w:rsidRDefault="008B3822" w:rsidP="008B3822">
      <w:pPr>
        <w:contextualSpacing/>
        <w:jc w:val="both"/>
        <w:rPr>
          <w:rFonts w:asciiTheme="majorHAnsi" w:hAnsiTheme="majorHAnsi" w:cstheme="majorHAnsi"/>
        </w:rPr>
      </w:pPr>
      <w:r w:rsidRPr="00FA49DE">
        <w:rPr>
          <w:rFonts w:asciiTheme="majorHAnsi" w:hAnsiTheme="majorHAnsi" w:cstheme="majorHAnsi"/>
        </w:rPr>
        <w:t xml:space="preserve">8.24. Certidão negativa de falência expedida pelo distribuidor da sede do fornecedor - </w:t>
      </w:r>
      <w:hyperlink r:id="rId31" w:anchor="art69">
        <w:r w:rsidRPr="00FA49DE">
          <w:rPr>
            <w:rStyle w:val="Hyperlink"/>
            <w:rFonts w:asciiTheme="majorHAnsi" w:hAnsiTheme="majorHAnsi" w:cstheme="majorHAnsi"/>
          </w:rPr>
          <w:t>Lei nº 14.133, de 2021, art. 69, caput, inciso II</w:t>
        </w:r>
      </w:hyperlink>
      <w:r>
        <w:rPr>
          <w:rFonts w:asciiTheme="majorHAnsi" w:hAnsiTheme="majorHAnsi" w:cstheme="majorHAnsi"/>
        </w:rPr>
        <w:t>), expedida em data não anterior a 60 (sessenta) dias da abertura da sessão pública;</w:t>
      </w:r>
    </w:p>
    <w:p w14:paraId="2D47599A" w14:textId="77777777" w:rsidR="008B3822" w:rsidRDefault="008B3822" w:rsidP="008B3822">
      <w:pPr>
        <w:contextualSpacing/>
        <w:jc w:val="both"/>
        <w:rPr>
          <w:rFonts w:asciiTheme="majorHAnsi" w:hAnsiTheme="majorHAnsi" w:cstheme="majorHAnsi"/>
          <w:b/>
          <w:bCs/>
        </w:rPr>
      </w:pPr>
    </w:p>
    <w:p w14:paraId="25452F61" w14:textId="77777777" w:rsidR="008B3822" w:rsidRDefault="008B3822" w:rsidP="008B3822">
      <w:pPr>
        <w:contextualSpacing/>
        <w:jc w:val="both"/>
        <w:rPr>
          <w:rFonts w:asciiTheme="majorHAnsi" w:hAnsiTheme="majorHAnsi" w:cstheme="majorHAnsi"/>
        </w:rPr>
      </w:pPr>
    </w:p>
    <w:p w14:paraId="6A376C2F" w14:textId="77777777" w:rsidR="008B3822" w:rsidRPr="00405044" w:rsidRDefault="008B3822" w:rsidP="008B3822">
      <w:pPr>
        <w:contextualSpacing/>
        <w:jc w:val="both"/>
        <w:rPr>
          <w:rFonts w:asciiTheme="majorHAnsi" w:hAnsiTheme="majorHAnsi" w:cstheme="majorHAnsi"/>
        </w:rPr>
      </w:pPr>
      <w:r>
        <w:rPr>
          <w:rFonts w:asciiTheme="majorHAnsi" w:hAnsiTheme="majorHAnsi" w:cstheme="majorHAnsi"/>
        </w:rPr>
        <w:t>8.25</w:t>
      </w:r>
      <w:r w:rsidRPr="00405044">
        <w:rPr>
          <w:rFonts w:asciiTheme="majorHAnsi" w:hAnsiTheme="majorHAnsi" w:cstheme="majorHAnsi"/>
        </w:rPr>
        <w:t>. Tratando-se de participação de cooperativas, será exigida a seguinte documentação complementar:</w:t>
      </w:r>
    </w:p>
    <w:p w14:paraId="6B3E4002" w14:textId="77777777" w:rsidR="008B3822" w:rsidRPr="00405044" w:rsidRDefault="008B3822" w:rsidP="008B3822">
      <w:pPr>
        <w:ind w:left="708"/>
        <w:contextualSpacing/>
        <w:jc w:val="both"/>
        <w:rPr>
          <w:rFonts w:asciiTheme="majorHAnsi" w:hAnsiTheme="majorHAnsi" w:cstheme="majorHAnsi"/>
        </w:rPr>
      </w:pPr>
      <w:r>
        <w:rPr>
          <w:rFonts w:asciiTheme="majorHAnsi" w:hAnsiTheme="majorHAnsi" w:cstheme="majorHAnsi"/>
        </w:rPr>
        <w:t>8.25</w:t>
      </w:r>
      <w:r w:rsidRPr="00405044">
        <w:rPr>
          <w:rFonts w:asciiTheme="majorHAnsi" w:hAnsiTheme="majorHAnsi" w:cstheme="majorHAnsi"/>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2" w:anchor="art4">
        <w:r w:rsidRPr="00405044">
          <w:rPr>
            <w:rStyle w:val="Hyperlink"/>
            <w:rFonts w:asciiTheme="majorHAnsi" w:hAnsiTheme="majorHAnsi" w:cstheme="majorHAnsi"/>
          </w:rPr>
          <w:t>arts. 4º, inciso XI, 21, inciso I</w:t>
        </w:r>
      </w:hyperlink>
      <w:r w:rsidRPr="00405044">
        <w:rPr>
          <w:rFonts w:asciiTheme="majorHAnsi" w:hAnsiTheme="majorHAnsi" w:cstheme="majorHAnsi"/>
        </w:rPr>
        <w:t xml:space="preserve"> e </w:t>
      </w:r>
      <w:hyperlink r:id="rId33" w:anchor="art42">
        <w:r w:rsidRPr="00405044">
          <w:rPr>
            <w:rStyle w:val="Hyperlink"/>
            <w:rFonts w:asciiTheme="majorHAnsi" w:hAnsiTheme="majorHAnsi" w:cstheme="majorHAnsi"/>
          </w:rPr>
          <w:t>42, §§2º a 6º da Lei n. 5.764, de 1971</w:t>
        </w:r>
      </w:hyperlink>
      <w:r w:rsidRPr="00405044">
        <w:rPr>
          <w:rFonts w:asciiTheme="majorHAnsi" w:hAnsiTheme="majorHAnsi" w:cstheme="majorHAnsi"/>
        </w:rPr>
        <w:t>;</w:t>
      </w:r>
    </w:p>
    <w:p w14:paraId="4E2A6D02" w14:textId="77777777" w:rsidR="008B3822" w:rsidRPr="00405044" w:rsidRDefault="008B3822" w:rsidP="008B3822">
      <w:pPr>
        <w:ind w:left="708"/>
        <w:contextualSpacing/>
        <w:jc w:val="both"/>
        <w:rPr>
          <w:rFonts w:asciiTheme="majorHAnsi" w:hAnsiTheme="majorHAnsi" w:cstheme="majorHAnsi"/>
        </w:rPr>
      </w:pPr>
      <w:r>
        <w:rPr>
          <w:rFonts w:asciiTheme="majorHAnsi" w:hAnsiTheme="majorHAnsi" w:cstheme="majorHAnsi"/>
        </w:rPr>
        <w:lastRenderedPageBreak/>
        <w:t>8.25</w:t>
      </w:r>
      <w:r w:rsidRPr="00405044">
        <w:rPr>
          <w:rFonts w:asciiTheme="majorHAnsi" w:hAnsiTheme="majorHAnsi" w:cstheme="majorHAnsi"/>
        </w:rPr>
        <w:t>.2. A declaração de regularidade de situação do contribuinte individual – DRSCI, para cada um dos cooperados indicados;</w:t>
      </w:r>
    </w:p>
    <w:p w14:paraId="4CA4CF4D" w14:textId="77777777" w:rsidR="008B3822" w:rsidRPr="00405044" w:rsidRDefault="008B3822" w:rsidP="008B3822">
      <w:pPr>
        <w:ind w:left="708"/>
        <w:contextualSpacing/>
        <w:jc w:val="both"/>
        <w:rPr>
          <w:rFonts w:asciiTheme="majorHAnsi" w:hAnsiTheme="majorHAnsi" w:cstheme="majorHAnsi"/>
        </w:rPr>
      </w:pPr>
      <w:r>
        <w:rPr>
          <w:rFonts w:asciiTheme="majorHAnsi" w:hAnsiTheme="majorHAnsi" w:cstheme="majorHAnsi"/>
        </w:rPr>
        <w:t>8.25</w:t>
      </w:r>
      <w:r w:rsidRPr="00405044">
        <w:rPr>
          <w:rFonts w:asciiTheme="majorHAnsi" w:hAnsiTheme="majorHAnsi" w:cstheme="majorHAnsi"/>
        </w:rPr>
        <w:t xml:space="preserve">.3. A comprovação do capital social proporcional ao número de cooperados necessários à execução contratual; </w:t>
      </w:r>
    </w:p>
    <w:p w14:paraId="69B19430" w14:textId="77777777" w:rsidR="008B3822" w:rsidRPr="00405044" w:rsidRDefault="008B3822" w:rsidP="008B3822">
      <w:pPr>
        <w:ind w:left="708"/>
        <w:contextualSpacing/>
        <w:jc w:val="both"/>
        <w:rPr>
          <w:rFonts w:asciiTheme="majorHAnsi" w:hAnsiTheme="majorHAnsi" w:cstheme="majorHAnsi"/>
        </w:rPr>
      </w:pPr>
      <w:r>
        <w:rPr>
          <w:rFonts w:asciiTheme="majorHAnsi" w:hAnsiTheme="majorHAnsi" w:cstheme="majorHAnsi"/>
        </w:rPr>
        <w:t>8.25</w:t>
      </w:r>
      <w:r w:rsidRPr="00405044">
        <w:rPr>
          <w:rFonts w:asciiTheme="majorHAnsi" w:hAnsiTheme="majorHAnsi" w:cstheme="majorHAnsi"/>
        </w:rPr>
        <w:t xml:space="preserve">.4. O registro previsto na </w:t>
      </w:r>
      <w:hyperlink r:id="rId34" w:anchor="art107">
        <w:r w:rsidRPr="00405044">
          <w:rPr>
            <w:rStyle w:val="Hyperlink"/>
            <w:rFonts w:asciiTheme="majorHAnsi" w:hAnsiTheme="majorHAnsi" w:cstheme="majorHAnsi"/>
          </w:rPr>
          <w:t>Lei n. 5.764, de 1971, art. 107</w:t>
        </w:r>
      </w:hyperlink>
      <w:r w:rsidRPr="00405044">
        <w:rPr>
          <w:rFonts w:asciiTheme="majorHAnsi" w:hAnsiTheme="majorHAnsi" w:cstheme="majorHAnsi"/>
        </w:rPr>
        <w:t>;</w:t>
      </w:r>
    </w:p>
    <w:p w14:paraId="5C8EDFC2" w14:textId="77777777" w:rsidR="008B3822" w:rsidRPr="00405044" w:rsidRDefault="008B3822" w:rsidP="008B3822">
      <w:pPr>
        <w:ind w:left="708"/>
        <w:contextualSpacing/>
        <w:jc w:val="both"/>
        <w:rPr>
          <w:rFonts w:asciiTheme="majorHAnsi" w:hAnsiTheme="majorHAnsi" w:cstheme="majorHAnsi"/>
        </w:rPr>
      </w:pPr>
      <w:r>
        <w:rPr>
          <w:rFonts w:asciiTheme="majorHAnsi" w:hAnsiTheme="majorHAnsi" w:cstheme="majorHAnsi"/>
        </w:rPr>
        <w:t>8.25</w:t>
      </w:r>
      <w:r w:rsidRPr="00405044">
        <w:rPr>
          <w:rFonts w:asciiTheme="majorHAnsi" w:hAnsiTheme="majorHAnsi" w:cstheme="majorHAnsi"/>
        </w:rPr>
        <w:t>.5. A comprovação de integração das respectivas quotas-partes por parte dos cooperados que executarão o contrato; e</w:t>
      </w:r>
    </w:p>
    <w:p w14:paraId="702B0C03" w14:textId="77777777" w:rsidR="008B3822" w:rsidRPr="00405044" w:rsidRDefault="008B3822" w:rsidP="008B3822">
      <w:pPr>
        <w:ind w:left="708"/>
        <w:contextualSpacing/>
        <w:jc w:val="both"/>
        <w:rPr>
          <w:rFonts w:asciiTheme="majorHAnsi" w:hAnsiTheme="majorHAnsi" w:cstheme="majorHAnsi"/>
        </w:rPr>
      </w:pPr>
      <w:r>
        <w:rPr>
          <w:rFonts w:asciiTheme="majorHAnsi" w:hAnsiTheme="majorHAnsi" w:cstheme="majorHAnsi"/>
        </w:rPr>
        <w:t>8.25</w:t>
      </w:r>
      <w:r w:rsidRPr="00405044">
        <w:rPr>
          <w:rFonts w:asciiTheme="majorHAnsi" w:hAnsiTheme="majorHAnsi" w:cstheme="maj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E78B691" w14:textId="77777777" w:rsidR="008B3822" w:rsidRPr="00405044" w:rsidRDefault="008B3822" w:rsidP="008B3822">
      <w:pPr>
        <w:ind w:left="708"/>
        <w:contextualSpacing/>
        <w:jc w:val="both"/>
        <w:rPr>
          <w:rFonts w:asciiTheme="majorHAnsi" w:hAnsiTheme="majorHAnsi" w:cstheme="majorHAnsi"/>
        </w:rPr>
      </w:pPr>
      <w:r>
        <w:rPr>
          <w:rFonts w:asciiTheme="majorHAnsi" w:hAnsiTheme="majorHAnsi" w:cstheme="majorHAnsi"/>
        </w:rPr>
        <w:t>8.25</w:t>
      </w:r>
      <w:r w:rsidRPr="00405044">
        <w:rPr>
          <w:rFonts w:asciiTheme="majorHAnsi" w:hAnsiTheme="majorHAnsi" w:cstheme="majorHAnsi"/>
        </w:rPr>
        <w:t xml:space="preserve">.7. A última auditoria contábil-financeira da cooperativa, conforme dispõe o </w:t>
      </w:r>
      <w:hyperlink r:id="rId35" w:anchor="art112">
        <w:r w:rsidRPr="00405044">
          <w:rPr>
            <w:rStyle w:val="Hyperlink"/>
            <w:rFonts w:asciiTheme="majorHAnsi" w:hAnsiTheme="majorHAnsi" w:cstheme="majorHAnsi"/>
          </w:rPr>
          <w:t>art. 112 da Lei n. 5.764, de 1971</w:t>
        </w:r>
      </w:hyperlink>
      <w:r w:rsidRPr="00405044">
        <w:rPr>
          <w:rFonts w:asciiTheme="majorHAnsi" w:hAnsiTheme="majorHAnsi" w:cstheme="majorHAnsi"/>
        </w:rPr>
        <w:t>, ou uma declaração, sob as penas da lei, de que tal auditoria não foi exigida pelo órgão fiscalizador.</w:t>
      </w:r>
    </w:p>
    <w:p w14:paraId="3800ACAC" w14:textId="77777777" w:rsidR="008B3822" w:rsidRDefault="008B3822" w:rsidP="008B3822">
      <w:pPr>
        <w:contextualSpacing/>
        <w:jc w:val="both"/>
        <w:rPr>
          <w:rFonts w:asciiTheme="majorHAnsi" w:hAnsiTheme="majorHAnsi" w:cstheme="majorHAnsi"/>
        </w:rPr>
      </w:pPr>
    </w:p>
    <w:p w14:paraId="0CED0DB7" w14:textId="77777777" w:rsidR="008B3822" w:rsidRPr="00AD7C0A" w:rsidRDefault="008B3822" w:rsidP="008B3822">
      <w:pPr>
        <w:contextualSpacing/>
        <w:jc w:val="both"/>
        <w:rPr>
          <w:rFonts w:asciiTheme="majorHAnsi" w:hAnsiTheme="majorHAnsi" w:cstheme="majorHAnsi"/>
          <w:b/>
          <w:bCs/>
        </w:rPr>
      </w:pPr>
      <w:r w:rsidRPr="00AD7C0A">
        <w:rPr>
          <w:rFonts w:asciiTheme="majorHAnsi" w:hAnsiTheme="majorHAnsi" w:cstheme="majorHAnsi"/>
          <w:b/>
          <w:bCs/>
        </w:rPr>
        <w:t>Requisitos contratuais</w:t>
      </w:r>
    </w:p>
    <w:p w14:paraId="7D33E70A" w14:textId="77777777" w:rsidR="008B3822" w:rsidRPr="00AD7C0A" w:rsidRDefault="008B3822" w:rsidP="008B3822">
      <w:pPr>
        <w:contextualSpacing/>
        <w:jc w:val="both"/>
        <w:rPr>
          <w:rFonts w:asciiTheme="majorHAnsi" w:hAnsiTheme="majorHAnsi" w:cstheme="majorHAnsi"/>
        </w:rPr>
      </w:pPr>
      <w:r>
        <w:rPr>
          <w:rFonts w:asciiTheme="majorHAnsi" w:hAnsiTheme="majorHAnsi" w:cstheme="majorHAnsi"/>
        </w:rPr>
        <w:t>8.26</w:t>
      </w:r>
      <w:r w:rsidRPr="00AD7C0A">
        <w:rPr>
          <w:rFonts w:asciiTheme="majorHAnsi" w:hAnsiTheme="majorHAnsi" w:cstheme="majorHAnsi"/>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4B33685D" w14:textId="77777777" w:rsidR="008B3822" w:rsidRPr="00AD7C0A" w:rsidRDefault="008B3822" w:rsidP="008B3822">
      <w:pPr>
        <w:ind w:left="708"/>
        <w:contextualSpacing/>
        <w:jc w:val="both"/>
        <w:rPr>
          <w:rFonts w:asciiTheme="majorHAnsi" w:hAnsiTheme="majorHAnsi" w:cstheme="majorHAnsi"/>
        </w:rPr>
      </w:pPr>
      <w:r w:rsidRPr="00AD7C0A">
        <w:rPr>
          <w:rFonts w:asciiTheme="majorHAnsi" w:hAnsiTheme="majorHAnsi" w:cstheme="majorHAnsi"/>
        </w:rPr>
        <w:t xml:space="preserve">a) SICAF;  </w:t>
      </w:r>
    </w:p>
    <w:p w14:paraId="0E3789D6" w14:textId="77777777" w:rsidR="008B3822" w:rsidRPr="00AD7C0A" w:rsidRDefault="008B3822" w:rsidP="008B3822">
      <w:pPr>
        <w:ind w:left="708"/>
        <w:contextualSpacing/>
        <w:jc w:val="both"/>
        <w:rPr>
          <w:rFonts w:asciiTheme="majorHAnsi" w:hAnsiTheme="majorHAnsi" w:cstheme="majorHAnsi"/>
        </w:rPr>
      </w:pPr>
      <w:r w:rsidRPr="00AD7C0A">
        <w:rPr>
          <w:rFonts w:asciiTheme="majorHAnsi" w:hAnsiTheme="majorHAnsi" w:cstheme="majorHAnsi"/>
        </w:rPr>
        <w:t>b) Cadastro Nacional de Empresas Inidôneas e Suspensas - CEIS, mantido pela Controladoria-Geral da União (www.portaldatransparencia.gov.br/ceis); e</w:t>
      </w:r>
    </w:p>
    <w:p w14:paraId="03AF8640" w14:textId="77777777" w:rsidR="008B3822" w:rsidRPr="00AD7C0A" w:rsidRDefault="008B3822" w:rsidP="008B3822">
      <w:pPr>
        <w:ind w:left="708"/>
        <w:contextualSpacing/>
        <w:jc w:val="both"/>
        <w:rPr>
          <w:rFonts w:asciiTheme="majorHAnsi" w:hAnsiTheme="majorHAnsi" w:cstheme="majorHAnsi"/>
        </w:rPr>
      </w:pPr>
      <w:r w:rsidRPr="00AD7C0A">
        <w:rPr>
          <w:rFonts w:asciiTheme="majorHAnsi" w:hAnsiTheme="majorHAnsi" w:cstheme="majorHAnsi"/>
        </w:rPr>
        <w:t>c) Cadastro Nacional de Empresas Punidas – CNEP, mantido pela Controladoria-Geral da União (</w:t>
      </w:r>
      <w:hyperlink r:id="rId36" w:history="1">
        <w:r w:rsidRPr="00AD7C0A">
          <w:rPr>
            <w:rStyle w:val="Hyperlink"/>
            <w:rFonts w:asciiTheme="majorHAnsi" w:hAnsiTheme="majorHAnsi" w:cstheme="majorHAnsi"/>
          </w:rPr>
          <w:t>https://www.portaltransparencia.gov.br/sancoes/cnep</w:t>
        </w:r>
      </w:hyperlink>
      <w:r w:rsidRPr="00AD7C0A">
        <w:rPr>
          <w:rFonts w:asciiTheme="majorHAnsi" w:hAnsiTheme="majorHAnsi" w:cstheme="majorHAnsi"/>
        </w:rPr>
        <w:t>)</w:t>
      </w:r>
    </w:p>
    <w:p w14:paraId="7FBDFEDE" w14:textId="77777777" w:rsidR="008B3822" w:rsidRPr="00AD7C0A" w:rsidRDefault="008B3822" w:rsidP="008B3822">
      <w:pPr>
        <w:ind w:left="708"/>
        <w:contextualSpacing/>
        <w:jc w:val="both"/>
        <w:rPr>
          <w:rFonts w:asciiTheme="majorHAnsi" w:hAnsiTheme="majorHAnsi" w:cstheme="majorHAnsi"/>
        </w:rPr>
      </w:pPr>
    </w:p>
    <w:p w14:paraId="36E77EA3" w14:textId="77777777" w:rsidR="008B3822" w:rsidRPr="00AD7C0A" w:rsidRDefault="008B3822" w:rsidP="008B3822">
      <w:pPr>
        <w:contextualSpacing/>
        <w:jc w:val="both"/>
        <w:rPr>
          <w:rFonts w:asciiTheme="majorHAnsi" w:hAnsiTheme="majorHAnsi" w:cstheme="majorHAnsi"/>
        </w:rPr>
      </w:pPr>
      <w:r>
        <w:rPr>
          <w:rFonts w:asciiTheme="majorHAnsi" w:hAnsiTheme="majorHAnsi" w:cstheme="majorHAnsi"/>
        </w:rPr>
        <w:t>8.27</w:t>
      </w:r>
      <w:r w:rsidRPr="00AD7C0A">
        <w:rPr>
          <w:rFonts w:asciiTheme="majorHAnsi" w:hAnsiTheme="majorHAnsi" w:cstheme="majorHAnsi"/>
        </w:rPr>
        <w:t xml:space="preserve">. A consulta aos cadastros será realizada em nome </w:t>
      </w:r>
      <w:r>
        <w:rPr>
          <w:rFonts w:asciiTheme="majorHAnsi" w:hAnsiTheme="majorHAnsi" w:cstheme="majorHAnsi"/>
        </w:rPr>
        <w:t>do proprietário do imóvel</w:t>
      </w:r>
      <w:r w:rsidRPr="00AD7C0A">
        <w:rPr>
          <w:rFonts w:asciiTheme="majorHAnsi" w:hAnsiTheme="majorHAnsi" w:cstheme="majorHAnsi"/>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9F213F2" w14:textId="77777777" w:rsidR="008B3822" w:rsidRPr="00AD7C0A" w:rsidRDefault="008B3822" w:rsidP="008B3822">
      <w:pPr>
        <w:contextualSpacing/>
        <w:jc w:val="both"/>
        <w:rPr>
          <w:rFonts w:asciiTheme="majorHAnsi" w:hAnsiTheme="majorHAnsi" w:cstheme="majorHAnsi"/>
        </w:rPr>
      </w:pPr>
    </w:p>
    <w:p w14:paraId="06F417DD" w14:textId="77777777" w:rsidR="008B3822" w:rsidRPr="00AD7C0A" w:rsidRDefault="008B3822" w:rsidP="008B3822">
      <w:pPr>
        <w:contextualSpacing/>
        <w:jc w:val="both"/>
        <w:rPr>
          <w:rFonts w:asciiTheme="majorHAnsi" w:hAnsiTheme="majorHAnsi" w:cstheme="majorHAnsi"/>
        </w:rPr>
      </w:pPr>
      <w:r>
        <w:rPr>
          <w:rFonts w:asciiTheme="majorHAnsi" w:hAnsiTheme="majorHAnsi" w:cstheme="majorHAnsi"/>
        </w:rPr>
        <w:t>8.28.</w:t>
      </w:r>
      <w:r w:rsidRPr="00AD7C0A">
        <w:rPr>
          <w:rFonts w:asciiTheme="majorHAnsi" w:hAnsiTheme="majorHAnsi" w:cstheme="majorHAnsi"/>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5D4430CE" w14:textId="77777777" w:rsidR="008B3822" w:rsidRPr="00AD7C0A" w:rsidRDefault="008B3822" w:rsidP="008B3822">
      <w:pPr>
        <w:contextualSpacing/>
        <w:jc w:val="both"/>
        <w:rPr>
          <w:rFonts w:asciiTheme="majorHAnsi" w:hAnsiTheme="majorHAnsi" w:cstheme="majorHAnsi"/>
        </w:rPr>
      </w:pPr>
    </w:p>
    <w:p w14:paraId="1C113F88" w14:textId="77777777" w:rsidR="008B3822" w:rsidRPr="00AD7C0A" w:rsidRDefault="008B3822" w:rsidP="008B3822">
      <w:pPr>
        <w:shd w:val="clear" w:color="auto" w:fill="D9D9D9" w:themeFill="background1" w:themeFillShade="D9"/>
        <w:contextualSpacing/>
        <w:rPr>
          <w:rFonts w:asciiTheme="majorHAnsi" w:hAnsiTheme="majorHAnsi" w:cstheme="majorHAnsi"/>
          <w:b/>
          <w:bCs/>
        </w:rPr>
      </w:pPr>
      <w:r w:rsidRPr="00AD7C0A">
        <w:rPr>
          <w:rFonts w:asciiTheme="majorHAnsi" w:hAnsiTheme="majorHAnsi" w:cstheme="majorHAnsi"/>
          <w:b/>
          <w:bCs/>
        </w:rPr>
        <w:t>9. ADEQUAÇÃO ORÇAMENTÁRIA (art. 6º, XXIII, alínea “j” da Lei nº 14.133/21)</w:t>
      </w:r>
    </w:p>
    <w:p w14:paraId="5CBEFF13" w14:textId="77777777" w:rsidR="008B3822" w:rsidRPr="00AD7C0A" w:rsidRDefault="008B3822" w:rsidP="008B3822">
      <w:pPr>
        <w:contextualSpacing/>
        <w:jc w:val="both"/>
        <w:rPr>
          <w:rFonts w:asciiTheme="majorHAnsi" w:hAnsiTheme="majorHAnsi" w:cstheme="majorHAnsi"/>
        </w:rPr>
      </w:pPr>
      <w:r w:rsidRPr="00AD7C0A">
        <w:rPr>
          <w:rFonts w:asciiTheme="majorHAnsi" w:hAnsiTheme="majorHAnsi" w:cstheme="majorHAnsi"/>
        </w:rPr>
        <w:t>9.1. As despesas decorrentes da presente contratação correrão à conta de recursos específicos consignados no Orçamento do Município.</w:t>
      </w:r>
    </w:p>
    <w:p w14:paraId="264C5E5C" w14:textId="77777777" w:rsidR="008B3822" w:rsidRPr="00AD7C0A" w:rsidRDefault="008B3822" w:rsidP="008B3822">
      <w:pPr>
        <w:contextualSpacing/>
        <w:rPr>
          <w:rFonts w:asciiTheme="majorHAnsi" w:hAnsiTheme="majorHAnsi" w:cstheme="majorHAnsi"/>
        </w:rPr>
      </w:pPr>
    </w:p>
    <w:p w14:paraId="5ACCBCD2" w14:textId="77777777" w:rsidR="008B3822" w:rsidRPr="00AD7C0A" w:rsidRDefault="008B3822" w:rsidP="008B3822">
      <w:pPr>
        <w:contextualSpacing/>
        <w:rPr>
          <w:rFonts w:asciiTheme="majorHAnsi" w:hAnsiTheme="majorHAnsi" w:cstheme="majorHAnsi"/>
        </w:rPr>
      </w:pPr>
      <w:r w:rsidRPr="00AD7C0A">
        <w:rPr>
          <w:rFonts w:asciiTheme="majorHAnsi" w:hAnsiTheme="majorHAnsi" w:cstheme="majorHAnsi"/>
        </w:rPr>
        <w:lastRenderedPageBreak/>
        <w:t>9.2. A contratação será atendida pela seguinte dotação:</w:t>
      </w:r>
    </w:p>
    <w:p w14:paraId="7B74B67A" w14:textId="77777777" w:rsidR="008B3822" w:rsidRPr="00AD7C0A" w:rsidRDefault="008B3822" w:rsidP="008B3822">
      <w:pPr>
        <w:contextualSpacing/>
        <w:rPr>
          <w:rFonts w:asciiTheme="majorHAnsi" w:hAnsiTheme="majorHAnsi" w:cstheme="majorHAnsi"/>
        </w:rPr>
      </w:pPr>
    </w:p>
    <w:p w14:paraId="47895FA1" w14:textId="77777777" w:rsidR="008B3822" w:rsidRPr="00F578F4" w:rsidRDefault="008B3822" w:rsidP="008B3822">
      <w:pPr>
        <w:spacing w:before="1"/>
        <w:ind w:left="709"/>
        <w:jc w:val="both"/>
        <w:rPr>
          <w:rFonts w:asciiTheme="majorHAnsi" w:hAnsiTheme="majorHAnsi" w:cstheme="minorHAnsi"/>
          <w:b/>
          <w:bCs/>
        </w:rPr>
      </w:pPr>
      <w:r w:rsidRPr="00F578F4">
        <w:rPr>
          <w:rFonts w:asciiTheme="majorHAnsi" w:hAnsiTheme="majorHAnsi" w:cstheme="minorHAnsi"/>
          <w:b/>
          <w:bCs/>
        </w:rPr>
        <w:t xml:space="preserve">Reduzido: </w:t>
      </w:r>
      <w:r>
        <w:rPr>
          <w:rFonts w:cstheme="minorHAnsi"/>
          <w:b/>
          <w:bCs/>
        </w:rPr>
        <w:t>14</w:t>
      </w:r>
    </w:p>
    <w:p w14:paraId="7C268052" w14:textId="77777777" w:rsidR="008B3822" w:rsidRDefault="008B3822" w:rsidP="008B3822">
      <w:pPr>
        <w:spacing w:before="1"/>
        <w:ind w:left="709"/>
        <w:jc w:val="both"/>
        <w:rPr>
          <w:rFonts w:cstheme="minorHAnsi"/>
          <w:b/>
          <w:bCs/>
        </w:rPr>
      </w:pPr>
      <w:r w:rsidRPr="00F578F4">
        <w:rPr>
          <w:rFonts w:asciiTheme="majorHAnsi" w:hAnsiTheme="majorHAnsi" w:cstheme="minorHAnsi"/>
          <w:b/>
          <w:bCs/>
        </w:rPr>
        <w:t>Programática:</w:t>
      </w:r>
      <w:r w:rsidRPr="00F578F4">
        <w:rPr>
          <w:rFonts w:cstheme="minorHAnsi"/>
          <w:b/>
          <w:bCs/>
        </w:rPr>
        <w:t xml:space="preserve"> </w:t>
      </w:r>
      <w:r w:rsidRPr="00B5333A">
        <w:rPr>
          <w:rFonts w:cstheme="minorHAnsi"/>
          <w:b/>
          <w:bCs/>
        </w:rPr>
        <w:t>01.001.01.031.0001.2.001.3.3.90.39.00.00. OUTROS SERVIÇOS DE TERCEIROS- PESSOA JURÍDI</w:t>
      </w:r>
      <w:r>
        <w:rPr>
          <w:rFonts w:cstheme="minorHAnsi"/>
          <w:b/>
          <w:bCs/>
        </w:rPr>
        <w:t>C</w:t>
      </w:r>
      <w:r w:rsidRPr="00B5333A">
        <w:rPr>
          <w:rFonts w:cstheme="minorHAnsi"/>
          <w:b/>
          <w:bCs/>
        </w:rPr>
        <w:t xml:space="preserve">A </w:t>
      </w:r>
    </w:p>
    <w:p w14:paraId="1B40839B" w14:textId="65669416" w:rsidR="008B3822" w:rsidRPr="008B3822" w:rsidRDefault="008B3822" w:rsidP="008B3822">
      <w:pPr>
        <w:spacing w:before="1"/>
        <w:ind w:left="709"/>
        <w:jc w:val="both"/>
        <w:rPr>
          <w:rFonts w:asciiTheme="majorHAnsi" w:hAnsiTheme="majorHAnsi" w:cstheme="minorHAnsi"/>
          <w:b/>
          <w:bCs/>
        </w:rPr>
      </w:pPr>
      <w:r w:rsidRPr="00F578F4">
        <w:rPr>
          <w:rFonts w:asciiTheme="majorHAnsi" w:hAnsiTheme="majorHAnsi" w:cstheme="minorHAnsi"/>
          <w:b/>
          <w:bCs/>
        </w:rPr>
        <w:t>Especificação Fonte: </w:t>
      </w:r>
      <w:r>
        <w:rPr>
          <w:rFonts w:cstheme="minorHAnsi"/>
          <w:b/>
          <w:bCs/>
        </w:rPr>
        <w:t>01001</w:t>
      </w:r>
    </w:p>
    <w:p w14:paraId="1505962C" w14:textId="77777777" w:rsidR="008B3822" w:rsidRPr="00AD7C0A" w:rsidRDefault="008B3822" w:rsidP="008B3822">
      <w:pPr>
        <w:spacing w:before="1"/>
        <w:jc w:val="both"/>
        <w:rPr>
          <w:rFonts w:asciiTheme="majorHAnsi" w:hAnsiTheme="majorHAnsi" w:cstheme="majorHAnsi"/>
          <w:b/>
          <w:bCs/>
        </w:rPr>
      </w:pPr>
    </w:p>
    <w:p w14:paraId="125EC6B1" w14:textId="77777777" w:rsidR="008B3822" w:rsidRPr="00AD7C0A" w:rsidRDefault="008B3822" w:rsidP="008B3822">
      <w:pPr>
        <w:contextualSpacing/>
        <w:jc w:val="both"/>
        <w:rPr>
          <w:rFonts w:asciiTheme="majorHAnsi" w:hAnsiTheme="majorHAnsi" w:cstheme="majorHAnsi"/>
        </w:rPr>
      </w:pPr>
      <w:r w:rsidRPr="00AD7C0A">
        <w:rPr>
          <w:rFonts w:asciiTheme="majorHAnsi" w:hAnsiTheme="majorHAnsi" w:cstheme="majorHAnsi"/>
        </w:rPr>
        <w:t>9.3. A dotação relativa aos exercícios financeiros subsequentes será indicada após aprovação da Lei Orçamentária respectiva e liberação dos créditos correspondentes, mediante apostilamento.</w:t>
      </w:r>
    </w:p>
    <w:p w14:paraId="58F92A53" w14:textId="77777777" w:rsidR="008B3822" w:rsidRPr="00E5646C" w:rsidRDefault="008B3822" w:rsidP="008B3822">
      <w:pPr>
        <w:contextualSpacing/>
        <w:rPr>
          <w:rFonts w:asciiTheme="majorHAnsi" w:hAnsiTheme="majorHAnsi" w:cstheme="majorHAnsi"/>
        </w:rPr>
      </w:pPr>
    </w:p>
    <w:p w14:paraId="69D98A91" w14:textId="77777777" w:rsidR="008B3822" w:rsidRDefault="008B3822" w:rsidP="008B3822">
      <w:pPr>
        <w:contextualSpacing/>
        <w:jc w:val="center"/>
        <w:rPr>
          <w:rFonts w:asciiTheme="majorHAnsi" w:hAnsiTheme="majorHAnsi" w:cstheme="majorHAnsi"/>
        </w:rPr>
      </w:pPr>
    </w:p>
    <w:p w14:paraId="59A5C367" w14:textId="6F845022" w:rsidR="008B3822" w:rsidRPr="00AD7C0A" w:rsidRDefault="008B3822" w:rsidP="008B3822">
      <w:pPr>
        <w:contextualSpacing/>
        <w:jc w:val="center"/>
        <w:rPr>
          <w:rFonts w:asciiTheme="majorHAnsi" w:hAnsiTheme="majorHAnsi" w:cstheme="majorHAnsi"/>
        </w:rPr>
      </w:pPr>
      <w:r w:rsidRPr="00F24F19">
        <w:rPr>
          <w:rFonts w:asciiTheme="majorHAnsi" w:hAnsiTheme="majorHAnsi" w:cstheme="majorHAnsi"/>
        </w:rPr>
        <w:t xml:space="preserve">Santa Cruz de Monte Castelo, </w:t>
      </w:r>
      <w:r>
        <w:rPr>
          <w:rFonts w:asciiTheme="majorHAnsi" w:hAnsiTheme="majorHAnsi" w:cstheme="majorHAnsi"/>
        </w:rPr>
        <w:t>1</w:t>
      </w:r>
      <w:r w:rsidR="00821D6F">
        <w:rPr>
          <w:rFonts w:asciiTheme="majorHAnsi" w:hAnsiTheme="majorHAnsi" w:cstheme="majorHAnsi"/>
        </w:rPr>
        <w:t>4</w:t>
      </w:r>
      <w:r w:rsidRPr="00F24F19">
        <w:rPr>
          <w:rFonts w:asciiTheme="majorHAnsi" w:hAnsiTheme="majorHAnsi" w:cstheme="majorHAnsi"/>
        </w:rPr>
        <w:t xml:space="preserve"> de </w:t>
      </w:r>
      <w:r>
        <w:rPr>
          <w:rFonts w:asciiTheme="majorHAnsi" w:hAnsiTheme="majorHAnsi" w:cstheme="majorHAnsi"/>
        </w:rPr>
        <w:t>Novembro</w:t>
      </w:r>
      <w:r w:rsidRPr="00F24F19">
        <w:rPr>
          <w:rFonts w:asciiTheme="majorHAnsi" w:hAnsiTheme="majorHAnsi" w:cstheme="majorHAnsi"/>
        </w:rPr>
        <w:t xml:space="preserve"> de 2024</w:t>
      </w:r>
      <w:r>
        <w:rPr>
          <w:rFonts w:asciiTheme="majorHAnsi" w:hAnsiTheme="majorHAnsi" w:cstheme="majorHAnsi"/>
        </w:rPr>
        <w:t>.</w:t>
      </w:r>
    </w:p>
    <w:p w14:paraId="47462161" w14:textId="77777777" w:rsidR="008B3822" w:rsidRPr="00AD7C0A" w:rsidRDefault="008B3822" w:rsidP="008B3822">
      <w:pPr>
        <w:contextualSpacing/>
        <w:rPr>
          <w:rFonts w:asciiTheme="majorHAnsi" w:hAnsiTheme="majorHAnsi" w:cstheme="majorHAnsi"/>
        </w:rPr>
      </w:pPr>
    </w:p>
    <w:p w14:paraId="687B73B5" w14:textId="77777777" w:rsidR="008B3822" w:rsidRPr="00AD7C0A" w:rsidRDefault="008B3822" w:rsidP="008B3822">
      <w:pPr>
        <w:contextualSpacing/>
        <w:jc w:val="center"/>
        <w:rPr>
          <w:rFonts w:asciiTheme="majorHAnsi" w:hAnsiTheme="majorHAnsi" w:cstheme="majorHAnsi"/>
        </w:rPr>
      </w:pPr>
    </w:p>
    <w:p w14:paraId="6312CF0D" w14:textId="77777777" w:rsidR="008B3822" w:rsidRPr="00AD7C0A" w:rsidRDefault="008B3822" w:rsidP="008B3822">
      <w:pPr>
        <w:ind w:left="357"/>
        <w:contextualSpacing/>
        <w:jc w:val="center"/>
        <w:rPr>
          <w:rFonts w:asciiTheme="majorHAnsi" w:eastAsia="Arial" w:hAnsiTheme="majorHAnsi" w:cstheme="majorHAnsi"/>
        </w:rPr>
      </w:pPr>
      <w:r w:rsidRPr="00AD7C0A">
        <w:rPr>
          <w:rFonts w:asciiTheme="majorHAnsi" w:eastAsia="Arial" w:hAnsiTheme="majorHAnsi" w:cstheme="majorHAnsi"/>
        </w:rPr>
        <w:t>__________________________________</w:t>
      </w:r>
    </w:p>
    <w:p w14:paraId="639E1FEE" w14:textId="77777777" w:rsidR="008B3822" w:rsidRPr="003B67F1" w:rsidRDefault="008B3822" w:rsidP="008B3822">
      <w:pPr>
        <w:contextualSpacing/>
        <w:jc w:val="center"/>
        <w:rPr>
          <w:rFonts w:asciiTheme="majorHAnsi" w:hAnsiTheme="majorHAnsi" w:cstheme="majorHAnsi"/>
          <w:b/>
        </w:rPr>
      </w:pPr>
      <w:r>
        <w:rPr>
          <w:rFonts w:asciiTheme="majorHAnsi" w:hAnsiTheme="majorHAnsi" w:cstheme="majorHAnsi"/>
          <w:b/>
        </w:rPr>
        <w:t>Paulo Roberto Joaquim de Souza</w:t>
      </w:r>
    </w:p>
    <w:p w14:paraId="443BD11E" w14:textId="77777777" w:rsidR="008B3822" w:rsidRPr="00F11E02" w:rsidRDefault="008B3822" w:rsidP="008B3822">
      <w:pPr>
        <w:contextualSpacing/>
        <w:jc w:val="center"/>
        <w:rPr>
          <w:rFonts w:asciiTheme="majorHAnsi" w:eastAsia="Arial" w:hAnsiTheme="majorHAnsi" w:cstheme="majorHAnsi"/>
          <w:b/>
          <w:bCs/>
        </w:rPr>
      </w:pPr>
      <w:r w:rsidRPr="00AD7C0A">
        <w:rPr>
          <w:rFonts w:asciiTheme="majorHAnsi" w:eastAsia="Arial" w:hAnsiTheme="majorHAnsi" w:cstheme="majorHAnsi"/>
        </w:rPr>
        <w:t xml:space="preserve">   </w:t>
      </w:r>
      <w:r w:rsidRPr="005B2BCF">
        <w:rPr>
          <w:rFonts w:asciiTheme="majorHAnsi" w:eastAsia="Arial" w:hAnsiTheme="majorHAnsi" w:cstheme="majorHAnsi"/>
          <w:b/>
          <w:bCs/>
        </w:rPr>
        <w:t>Setor de Licitaçõ</w:t>
      </w:r>
      <w:r>
        <w:rPr>
          <w:rFonts w:asciiTheme="majorHAnsi" w:eastAsia="Arial" w:hAnsiTheme="majorHAnsi" w:cstheme="majorHAnsi"/>
          <w:b/>
          <w:bCs/>
        </w:rPr>
        <w:t>es</w:t>
      </w:r>
    </w:p>
    <w:p w14:paraId="2C329050" w14:textId="77777777" w:rsidR="00FC0B13" w:rsidRDefault="00FC0B13" w:rsidP="00A7283A">
      <w:pPr>
        <w:rPr>
          <w:lang w:val="pt-PT"/>
        </w:rPr>
      </w:pPr>
    </w:p>
    <w:p w14:paraId="3FBC21F7" w14:textId="77777777" w:rsidR="00607019" w:rsidRDefault="00607019" w:rsidP="00A7283A">
      <w:pPr>
        <w:rPr>
          <w:lang w:val="pt-PT"/>
        </w:rPr>
      </w:pPr>
    </w:p>
    <w:p w14:paraId="73292D4D" w14:textId="77777777" w:rsidR="00607019" w:rsidRDefault="00607019" w:rsidP="00A7283A">
      <w:pPr>
        <w:rPr>
          <w:lang w:val="pt-PT"/>
        </w:rPr>
      </w:pPr>
    </w:p>
    <w:p w14:paraId="7969454D" w14:textId="77777777" w:rsidR="00607019" w:rsidRDefault="00607019" w:rsidP="00A7283A">
      <w:pPr>
        <w:rPr>
          <w:lang w:val="pt-PT"/>
        </w:rPr>
      </w:pPr>
    </w:p>
    <w:p w14:paraId="1A82A82B" w14:textId="77777777" w:rsidR="00607019" w:rsidRDefault="00607019" w:rsidP="00A7283A">
      <w:pPr>
        <w:rPr>
          <w:lang w:val="pt-PT"/>
        </w:rPr>
      </w:pPr>
    </w:p>
    <w:p w14:paraId="6973EEFB" w14:textId="77777777" w:rsidR="00607019" w:rsidRDefault="00607019" w:rsidP="00A7283A">
      <w:pPr>
        <w:rPr>
          <w:lang w:val="pt-PT"/>
        </w:rPr>
      </w:pPr>
    </w:p>
    <w:p w14:paraId="1D2501B9" w14:textId="77777777" w:rsidR="008B3822" w:rsidRDefault="008B3822" w:rsidP="00A7283A">
      <w:pPr>
        <w:rPr>
          <w:lang w:val="pt-PT"/>
        </w:rPr>
      </w:pPr>
    </w:p>
    <w:p w14:paraId="6C6C8773" w14:textId="77777777" w:rsidR="008B3822" w:rsidRDefault="008B3822" w:rsidP="00A7283A">
      <w:pPr>
        <w:rPr>
          <w:lang w:val="pt-PT"/>
        </w:rPr>
      </w:pPr>
    </w:p>
    <w:p w14:paraId="69FF31E1" w14:textId="77777777" w:rsidR="008B3822" w:rsidRDefault="008B3822" w:rsidP="00A7283A">
      <w:pPr>
        <w:rPr>
          <w:lang w:val="pt-PT"/>
        </w:rPr>
      </w:pPr>
    </w:p>
    <w:p w14:paraId="17685F8C" w14:textId="77777777" w:rsidR="008B3822" w:rsidRDefault="008B3822" w:rsidP="00A7283A">
      <w:pPr>
        <w:rPr>
          <w:lang w:val="pt-PT"/>
        </w:rPr>
      </w:pPr>
    </w:p>
    <w:p w14:paraId="49365FC6" w14:textId="77777777" w:rsidR="008B3822" w:rsidRDefault="008B3822" w:rsidP="00A7283A">
      <w:pPr>
        <w:rPr>
          <w:lang w:val="pt-PT"/>
        </w:rPr>
      </w:pPr>
    </w:p>
    <w:p w14:paraId="480C17CF" w14:textId="77777777" w:rsidR="008B3822" w:rsidRDefault="008B3822" w:rsidP="00A7283A">
      <w:pPr>
        <w:rPr>
          <w:lang w:val="pt-PT"/>
        </w:rPr>
      </w:pPr>
    </w:p>
    <w:p w14:paraId="26DBC8ED" w14:textId="77777777" w:rsidR="008B3822" w:rsidRDefault="008B3822" w:rsidP="00A7283A">
      <w:pPr>
        <w:rPr>
          <w:lang w:val="pt-PT"/>
        </w:rPr>
      </w:pPr>
    </w:p>
    <w:p w14:paraId="21761729" w14:textId="77777777" w:rsidR="008B3822" w:rsidRDefault="008B3822" w:rsidP="00A7283A">
      <w:pPr>
        <w:rPr>
          <w:lang w:val="pt-PT"/>
        </w:rPr>
      </w:pPr>
    </w:p>
    <w:p w14:paraId="5FEC592D" w14:textId="77777777" w:rsidR="008B3822" w:rsidRDefault="008B3822" w:rsidP="00A7283A">
      <w:pPr>
        <w:rPr>
          <w:lang w:val="pt-PT"/>
        </w:rPr>
      </w:pPr>
    </w:p>
    <w:p w14:paraId="0FDDD28B" w14:textId="77777777" w:rsidR="008B3822" w:rsidRDefault="008B3822" w:rsidP="00A7283A">
      <w:pPr>
        <w:rPr>
          <w:lang w:val="pt-PT"/>
        </w:rPr>
      </w:pPr>
    </w:p>
    <w:p w14:paraId="57D78C8B" w14:textId="77777777" w:rsidR="008B3822" w:rsidRDefault="008B3822" w:rsidP="00A7283A">
      <w:pPr>
        <w:rPr>
          <w:lang w:val="pt-PT"/>
        </w:rPr>
      </w:pPr>
    </w:p>
    <w:p w14:paraId="03D72186" w14:textId="77777777" w:rsidR="008B3822" w:rsidRDefault="008B3822" w:rsidP="00A7283A">
      <w:pPr>
        <w:rPr>
          <w:lang w:val="pt-PT"/>
        </w:rPr>
      </w:pPr>
    </w:p>
    <w:p w14:paraId="48C685A5" w14:textId="77777777" w:rsidR="008B3822" w:rsidRDefault="008B3822" w:rsidP="00A7283A">
      <w:pPr>
        <w:rPr>
          <w:lang w:val="pt-PT"/>
        </w:rPr>
      </w:pPr>
    </w:p>
    <w:p w14:paraId="7DBABB68" w14:textId="77777777" w:rsidR="008B3822" w:rsidRDefault="008B3822" w:rsidP="00A7283A">
      <w:pPr>
        <w:rPr>
          <w:lang w:val="pt-PT"/>
        </w:rPr>
      </w:pPr>
    </w:p>
    <w:p w14:paraId="4B47A142" w14:textId="77777777" w:rsidR="008B3822" w:rsidRDefault="008B3822" w:rsidP="00A7283A">
      <w:pPr>
        <w:rPr>
          <w:lang w:val="pt-PT"/>
        </w:rPr>
      </w:pPr>
    </w:p>
    <w:p w14:paraId="731B7F0F" w14:textId="77777777" w:rsidR="00607019" w:rsidRDefault="00607019" w:rsidP="00A7283A">
      <w:pPr>
        <w:rPr>
          <w:lang w:val="pt-PT"/>
        </w:rPr>
      </w:pPr>
    </w:p>
    <w:p w14:paraId="06E93A3C" w14:textId="77777777" w:rsidR="00FC0B13" w:rsidRPr="00B14529" w:rsidRDefault="00FC0B13" w:rsidP="00FC0B13">
      <w:pPr>
        <w:tabs>
          <w:tab w:val="left" w:pos="9781"/>
        </w:tabs>
        <w:spacing w:beforeLines="30" w:before="72" w:afterLines="30" w:after="72"/>
        <w:ind w:right="-1"/>
        <w:jc w:val="center"/>
        <w:rPr>
          <w:rFonts w:cstheme="minorHAnsi"/>
          <w:b/>
          <w:sz w:val="21"/>
          <w:szCs w:val="21"/>
        </w:rPr>
      </w:pPr>
      <w:r w:rsidRPr="00B14529">
        <w:rPr>
          <w:rFonts w:cstheme="minorHAnsi"/>
          <w:b/>
          <w:sz w:val="21"/>
          <w:szCs w:val="21"/>
        </w:rPr>
        <w:t>ANEXO III</w:t>
      </w:r>
    </w:p>
    <w:p w14:paraId="3C6BD2C9" w14:textId="77777777" w:rsidR="00FC0B13" w:rsidRPr="00B14529" w:rsidRDefault="00FC0B13" w:rsidP="00FC0B13">
      <w:pPr>
        <w:tabs>
          <w:tab w:val="left" w:pos="9781"/>
        </w:tabs>
        <w:spacing w:beforeLines="30" w:before="72" w:afterLines="30" w:after="72"/>
        <w:ind w:right="-1"/>
        <w:jc w:val="center"/>
        <w:rPr>
          <w:rFonts w:cstheme="minorHAnsi"/>
          <w:b/>
          <w:sz w:val="21"/>
          <w:szCs w:val="21"/>
        </w:rPr>
      </w:pPr>
      <w:r w:rsidRPr="00B14529">
        <w:rPr>
          <w:rFonts w:cstheme="minorHAnsi"/>
          <w:b/>
          <w:sz w:val="21"/>
          <w:szCs w:val="21"/>
        </w:rPr>
        <w:t xml:space="preserve"> MODELO DE PROPOSTA DE PREÇOS </w:t>
      </w:r>
    </w:p>
    <w:tbl>
      <w:tblPr>
        <w:tblW w:w="9658" w:type="dxa"/>
        <w:jc w:val="center"/>
        <w:tblCellMar>
          <w:left w:w="70" w:type="dxa"/>
          <w:right w:w="70" w:type="dxa"/>
        </w:tblCellMar>
        <w:tblLook w:val="04A0" w:firstRow="1" w:lastRow="0" w:firstColumn="1" w:lastColumn="0" w:noHBand="0" w:noVBand="1"/>
      </w:tblPr>
      <w:tblGrid>
        <w:gridCol w:w="4030"/>
        <w:gridCol w:w="122"/>
        <w:gridCol w:w="866"/>
        <w:gridCol w:w="1450"/>
        <w:gridCol w:w="3190"/>
      </w:tblGrid>
      <w:tr w:rsidR="00FC0B13" w:rsidRPr="00881D69" w14:paraId="0FC52C35" w14:textId="77777777" w:rsidTr="00811C23">
        <w:trPr>
          <w:trHeight w:val="227"/>
          <w:jc w:val="center"/>
        </w:trPr>
        <w:tc>
          <w:tcPr>
            <w:tcW w:w="9658" w:type="dxa"/>
            <w:gridSpan w:val="5"/>
            <w:tcBorders>
              <w:top w:val="single" w:sz="4" w:space="0" w:color="auto"/>
              <w:left w:val="single" w:sz="4" w:space="0" w:color="auto"/>
              <w:bottom w:val="nil"/>
              <w:right w:val="single" w:sz="4" w:space="0" w:color="000000"/>
            </w:tcBorders>
            <w:shd w:val="clear" w:color="auto" w:fill="auto"/>
            <w:vAlign w:val="center"/>
            <w:hideMark/>
          </w:tcPr>
          <w:p w14:paraId="0F822B56" w14:textId="77777777" w:rsidR="00FC0B13" w:rsidRPr="00881D69" w:rsidRDefault="00FC0B13" w:rsidP="00811C23">
            <w:pPr>
              <w:spacing w:beforeLines="30" w:before="72" w:afterLines="30" w:after="72"/>
              <w:ind w:right="-1"/>
              <w:rPr>
                <w:rFonts w:cstheme="minorHAnsi"/>
              </w:rPr>
            </w:pPr>
          </w:p>
        </w:tc>
      </w:tr>
      <w:tr w:rsidR="00FC0B13" w:rsidRPr="00881D69" w14:paraId="47AE0A3A" w14:textId="77777777" w:rsidTr="00811C23">
        <w:trPr>
          <w:trHeight w:val="283"/>
          <w:jc w:val="center"/>
        </w:trPr>
        <w:tc>
          <w:tcPr>
            <w:tcW w:w="9658" w:type="dxa"/>
            <w:gridSpan w:val="5"/>
            <w:tcBorders>
              <w:top w:val="nil"/>
              <w:left w:val="single" w:sz="4" w:space="0" w:color="000000"/>
              <w:bottom w:val="single" w:sz="4" w:space="0" w:color="000000"/>
              <w:right w:val="single" w:sz="4" w:space="0" w:color="000000"/>
            </w:tcBorders>
            <w:shd w:val="clear" w:color="auto" w:fill="auto"/>
            <w:vAlign w:val="center"/>
            <w:hideMark/>
          </w:tcPr>
          <w:p w14:paraId="1A3D95F1" w14:textId="77777777" w:rsidR="00FC0B13" w:rsidRPr="00881D69" w:rsidRDefault="00FC0B13" w:rsidP="00811C23">
            <w:pPr>
              <w:spacing w:beforeLines="30" w:before="72" w:afterLines="30" w:after="72"/>
              <w:ind w:right="-1"/>
              <w:rPr>
                <w:rFonts w:cstheme="minorHAnsi"/>
                <w:b/>
                <w:bCs/>
                <w:color w:val="000000"/>
              </w:rPr>
            </w:pPr>
            <w:r w:rsidRPr="00881D69">
              <w:rPr>
                <w:rFonts w:cstheme="minorHAnsi"/>
                <w:b/>
                <w:bCs/>
                <w:color w:val="000000"/>
              </w:rPr>
              <w:t xml:space="preserve">ÓRGÃO: MUNICÍPIO DE </w:t>
            </w:r>
            <w:r>
              <w:rPr>
                <w:rFonts w:cstheme="minorHAnsi"/>
                <w:b/>
                <w:bCs/>
                <w:color w:val="000000"/>
              </w:rPr>
              <w:t>SANTA CRUZ DE MONTE CASTELO</w:t>
            </w:r>
          </w:p>
        </w:tc>
      </w:tr>
      <w:tr w:rsidR="00FC0B13" w:rsidRPr="00881D69" w14:paraId="1AB69F3C" w14:textId="77777777" w:rsidTr="00811C23">
        <w:trPr>
          <w:trHeight w:val="227"/>
          <w:jc w:val="center"/>
        </w:trPr>
        <w:tc>
          <w:tcPr>
            <w:tcW w:w="4152" w:type="dxa"/>
            <w:gridSpan w:val="2"/>
            <w:tcBorders>
              <w:top w:val="nil"/>
              <w:left w:val="single" w:sz="4" w:space="0" w:color="000000"/>
              <w:right w:val="single" w:sz="4" w:space="0" w:color="000000"/>
            </w:tcBorders>
            <w:shd w:val="clear" w:color="auto" w:fill="auto"/>
            <w:vAlign w:val="center"/>
          </w:tcPr>
          <w:p w14:paraId="7ACB3E70" w14:textId="5983FA98" w:rsidR="00FC0B13" w:rsidRPr="00881D69" w:rsidRDefault="00FC0B13" w:rsidP="00811C23">
            <w:pPr>
              <w:spacing w:beforeLines="30" w:before="72" w:afterLines="30" w:after="72"/>
              <w:ind w:right="-1"/>
              <w:jc w:val="both"/>
              <w:rPr>
                <w:rFonts w:cstheme="minorHAnsi"/>
                <w:bCs/>
                <w:color w:val="000000"/>
              </w:rPr>
            </w:pPr>
            <w:r w:rsidRPr="00881D69">
              <w:rPr>
                <w:rFonts w:cstheme="minorHAnsi"/>
                <w:bCs/>
                <w:color w:val="000000"/>
              </w:rPr>
              <w:t>PROCESSO ADMINISTRATIVO Nº:</w:t>
            </w:r>
            <w:r w:rsidR="008B3822">
              <w:rPr>
                <w:rFonts w:cstheme="minorHAnsi"/>
                <w:bCs/>
                <w:color w:val="000000"/>
              </w:rPr>
              <w:t xml:space="preserve"> 1</w:t>
            </w:r>
            <w:r w:rsidR="00997523">
              <w:rPr>
                <w:rFonts w:cstheme="minorHAnsi"/>
                <w:bCs/>
                <w:color w:val="000000"/>
              </w:rPr>
              <w:t>4</w:t>
            </w:r>
          </w:p>
        </w:tc>
        <w:tc>
          <w:tcPr>
            <w:tcW w:w="5506" w:type="dxa"/>
            <w:gridSpan w:val="3"/>
            <w:tcBorders>
              <w:top w:val="nil"/>
              <w:left w:val="single" w:sz="4" w:space="0" w:color="000000"/>
              <w:right w:val="single" w:sz="4" w:space="0" w:color="000000"/>
            </w:tcBorders>
            <w:shd w:val="clear" w:color="auto" w:fill="auto"/>
            <w:vAlign w:val="center"/>
          </w:tcPr>
          <w:p w14:paraId="62275A0D" w14:textId="7E688002" w:rsidR="00FC0B13" w:rsidRPr="00881D69" w:rsidRDefault="00FC0B13" w:rsidP="00811C23">
            <w:pPr>
              <w:spacing w:beforeLines="30" w:before="72" w:afterLines="30" w:after="72"/>
              <w:ind w:right="-1"/>
              <w:rPr>
                <w:rFonts w:cstheme="minorHAnsi"/>
                <w:bCs/>
                <w:color w:val="000000"/>
              </w:rPr>
            </w:pPr>
            <w:r w:rsidRPr="00881D69">
              <w:rPr>
                <w:rFonts w:cstheme="minorHAnsi"/>
                <w:bCs/>
                <w:color w:val="000000"/>
              </w:rPr>
              <w:t xml:space="preserve">DISPENSA </w:t>
            </w:r>
            <w:r>
              <w:rPr>
                <w:rFonts w:cstheme="minorHAnsi"/>
                <w:bCs/>
                <w:color w:val="000000"/>
              </w:rPr>
              <w:t>FÍSICA</w:t>
            </w:r>
            <w:r w:rsidRPr="00881D69">
              <w:rPr>
                <w:rFonts w:cstheme="minorHAnsi"/>
                <w:bCs/>
                <w:color w:val="000000"/>
              </w:rPr>
              <w:t xml:space="preserve"> Nº</w:t>
            </w:r>
            <w:r w:rsidR="008B3822">
              <w:rPr>
                <w:rFonts w:cstheme="minorHAnsi"/>
                <w:bCs/>
                <w:color w:val="000000"/>
              </w:rPr>
              <w:t xml:space="preserve"> 0</w:t>
            </w:r>
            <w:r w:rsidR="00997523">
              <w:rPr>
                <w:rFonts w:cstheme="minorHAnsi"/>
                <w:bCs/>
                <w:color w:val="000000"/>
              </w:rPr>
              <w:t>6</w:t>
            </w:r>
          </w:p>
        </w:tc>
      </w:tr>
      <w:tr w:rsidR="00FC0B13" w:rsidRPr="00881D69" w14:paraId="1D46CCE5" w14:textId="77777777" w:rsidTr="00811C23">
        <w:trPr>
          <w:trHeight w:val="340"/>
          <w:jc w:val="center"/>
        </w:trPr>
        <w:tc>
          <w:tcPr>
            <w:tcW w:w="4152" w:type="dxa"/>
            <w:gridSpan w:val="2"/>
            <w:tcBorders>
              <w:top w:val="nil"/>
              <w:left w:val="single" w:sz="4" w:space="0" w:color="000000"/>
              <w:bottom w:val="single" w:sz="4" w:space="0" w:color="000000"/>
              <w:right w:val="single" w:sz="4" w:space="0" w:color="000000"/>
            </w:tcBorders>
            <w:shd w:val="clear" w:color="auto" w:fill="auto"/>
            <w:vAlign w:val="center"/>
          </w:tcPr>
          <w:p w14:paraId="6B077399" w14:textId="77777777" w:rsidR="00FC0B13" w:rsidRPr="00881D69" w:rsidRDefault="00FC0B13" w:rsidP="00811C23">
            <w:pPr>
              <w:spacing w:beforeLines="30" w:before="72" w:afterLines="30" w:after="72"/>
              <w:ind w:right="-1"/>
              <w:jc w:val="both"/>
              <w:rPr>
                <w:rFonts w:cstheme="minorHAnsi"/>
                <w:b/>
                <w:bCs/>
                <w:color w:val="000000"/>
              </w:rPr>
            </w:pPr>
          </w:p>
        </w:tc>
        <w:tc>
          <w:tcPr>
            <w:tcW w:w="5506" w:type="dxa"/>
            <w:gridSpan w:val="3"/>
            <w:tcBorders>
              <w:top w:val="nil"/>
              <w:left w:val="single" w:sz="4" w:space="0" w:color="000000"/>
              <w:bottom w:val="single" w:sz="4" w:space="0" w:color="000000"/>
              <w:right w:val="single" w:sz="4" w:space="0" w:color="000000"/>
            </w:tcBorders>
            <w:shd w:val="clear" w:color="auto" w:fill="auto"/>
            <w:vAlign w:val="center"/>
          </w:tcPr>
          <w:p w14:paraId="17EA9445" w14:textId="77777777" w:rsidR="00FC0B13" w:rsidRPr="00881D69" w:rsidRDefault="00FC0B13" w:rsidP="00811C23">
            <w:pPr>
              <w:spacing w:beforeLines="30" w:before="72" w:afterLines="30" w:after="72"/>
              <w:ind w:right="-1"/>
              <w:rPr>
                <w:rFonts w:cstheme="minorHAnsi"/>
                <w:bCs/>
                <w:color w:val="000000"/>
              </w:rPr>
            </w:pPr>
          </w:p>
        </w:tc>
      </w:tr>
      <w:tr w:rsidR="00FC0B13" w:rsidRPr="00881D69" w14:paraId="31EDF7DB" w14:textId="77777777" w:rsidTr="00811C23">
        <w:trPr>
          <w:trHeight w:val="340"/>
          <w:jc w:val="center"/>
        </w:trPr>
        <w:tc>
          <w:tcPr>
            <w:tcW w:w="4152" w:type="dxa"/>
            <w:gridSpan w:val="2"/>
            <w:tcBorders>
              <w:top w:val="nil"/>
              <w:left w:val="single" w:sz="4" w:space="0" w:color="000000"/>
              <w:bottom w:val="single" w:sz="4" w:space="0" w:color="000000"/>
              <w:right w:val="single" w:sz="4" w:space="0" w:color="000000"/>
            </w:tcBorders>
            <w:shd w:val="clear" w:color="auto" w:fill="auto"/>
            <w:vAlign w:val="center"/>
          </w:tcPr>
          <w:p w14:paraId="402F3F03" w14:textId="77777777" w:rsidR="00FC0B13" w:rsidRPr="00881D69" w:rsidRDefault="00FC0B13" w:rsidP="00811C23">
            <w:pPr>
              <w:spacing w:beforeLines="30" w:before="72" w:afterLines="30" w:after="72"/>
              <w:ind w:right="-1"/>
              <w:rPr>
                <w:rFonts w:cstheme="minorHAnsi"/>
                <w:bCs/>
                <w:color w:val="000000"/>
              </w:rPr>
            </w:pPr>
            <w:r w:rsidRPr="00881D69">
              <w:rPr>
                <w:rFonts w:cstheme="minorHAnsi"/>
                <w:bCs/>
                <w:color w:val="000000"/>
              </w:rPr>
              <w:t>TIPO DE JULGAMENTO:</w:t>
            </w:r>
          </w:p>
        </w:tc>
        <w:tc>
          <w:tcPr>
            <w:tcW w:w="5506" w:type="dxa"/>
            <w:gridSpan w:val="3"/>
            <w:tcBorders>
              <w:top w:val="nil"/>
              <w:left w:val="single" w:sz="4" w:space="0" w:color="000000"/>
              <w:bottom w:val="single" w:sz="4" w:space="0" w:color="000000"/>
              <w:right w:val="single" w:sz="4" w:space="0" w:color="000000"/>
            </w:tcBorders>
            <w:shd w:val="clear" w:color="auto" w:fill="auto"/>
            <w:vAlign w:val="center"/>
          </w:tcPr>
          <w:p w14:paraId="6F913D6A" w14:textId="134F73EF" w:rsidR="00FC0B13" w:rsidRPr="00881D69" w:rsidRDefault="00FC0B13" w:rsidP="00811C23">
            <w:pPr>
              <w:spacing w:beforeLines="30" w:before="72" w:afterLines="30" w:after="72"/>
              <w:ind w:right="-1"/>
              <w:rPr>
                <w:rFonts w:cstheme="minorHAnsi"/>
                <w:bCs/>
                <w:color w:val="FF0000"/>
              </w:rPr>
            </w:pPr>
            <w:r>
              <w:rPr>
                <w:rFonts w:cstheme="minorHAnsi"/>
                <w:bCs/>
              </w:rPr>
              <w:t xml:space="preserve">MENOR PREÇO POR </w:t>
            </w:r>
            <w:r w:rsidR="008B3822">
              <w:rPr>
                <w:rFonts w:cstheme="minorHAnsi"/>
                <w:bCs/>
              </w:rPr>
              <w:t>ITEM</w:t>
            </w:r>
          </w:p>
        </w:tc>
      </w:tr>
      <w:tr w:rsidR="00FC0B13" w:rsidRPr="00881D69" w14:paraId="6A897433" w14:textId="77777777" w:rsidTr="00811C23">
        <w:trPr>
          <w:trHeight w:val="227"/>
          <w:jc w:val="center"/>
        </w:trPr>
        <w:tc>
          <w:tcPr>
            <w:tcW w:w="6468" w:type="dxa"/>
            <w:gridSpan w:val="4"/>
            <w:tcBorders>
              <w:top w:val="single" w:sz="4" w:space="0" w:color="auto"/>
              <w:left w:val="single" w:sz="4" w:space="0" w:color="auto"/>
              <w:bottom w:val="nil"/>
              <w:right w:val="nil"/>
            </w:tcBorders>
            <w:shd w:val="clear" w:color="auto" w:fill="auto"/>
            <w:vAlign w:val="center"/>
            <w:hideMark/>
          </w:tcPr>
          <w:p w14:paraId="114A5937" w14:textId="77777777" w:rsidR="00FC0B13" w:rsidRPr="00881D69" w:rsidRDefault="00FC0B13" w:rsidP="00811C23">
            <w:pPr>
              <w:spacing w:beforeLines="30" w:before="72" w:afterLines="30" w:after="72"/>
              <w:ind w:right="-1"/>
              <w:rPr>
                <w:rFonts w:cstheme="minorHAnsi"/>
              </w:rPr>
            </w:pPr>
            <w:r w:rsidRPr="00881D69">
              <w:rPr>
                <w:rFonts w:cstheme="minorHAnsi"/>
              </w:rPr>
              <w:t>RAZÃO SOCIAL:</w:t>
            </w:r>
          </w:p>
        </w:tc>
        <w:tc>
          <w:tcPr>
            <w:tcW w:w="3190" w:type="dxa"/>
            <w:tcBorders>
              <w:top w:val="single" w:sz="4" w:space="0" w:color="auto"/>
              <w:left w:val="single" w:sz="4" w:space="0" w:color="auto"/>
              <w:bottom w:val="nil"/>
              <w:right w:val="single" w:sz="4" w:space="0" w:color="000000"/>
            </w:tcBorders>
            <w:shd w:val="clear" w:color="auto" w:fill="auto"/>
            <w:vAlign w:val="center"/>
            <w:hideMark/>
          </w:tcPr>
          <w:p w14:paraId="6C4D3F7C" w14:textId="77777777" w:rsidR="00FC0B13" w:rsidRPr="00881D69" w:rsidRDefault="00FC0B13" w:rsidP="00811C23">
            <w:pPr>
              <w:spacing w:beforeLines="30" w:before="72" w:afterLines="30" w:after="72"/>
              <w:ind w:right="-1"/>
              <w:rPr>
                <w:rFonts w:cstheme="minorHAnsi"/>
              </w:rPr>
            </w:pPr>
            <w:r w:rsidRPr="00881D69">
              <w:rPr>
                <w:rFonts w:cstheme="minorHAnsi"/>
              </w:rPr>
              <w:t>CNPJ/CPF:</w:t>
            </w:r>
          </w:p>
        </w:tc>
      </w:tr>
      <w:tr w:rsidR="00FC0B13" w:rsidRPr="00881D69" w14:paraId="29BC13CB" w14:textId="77777777" w:rsidTr="00811C23">
        <w:trPr>
          <w:trHeight w:val="340"/>
          <w:jc w:val="center"/>
        </w:trPr>
        <w:tc>
          <w:tcPr>
            <w:tcW w:w="6468" w:type="dxa"/>
            <w:gridSpan w:val="4"/>
            <w:tcBorders>
              <w:top w:val="nil"/>
              <w:left w:val="single" w:sz="4" w:space="0" w:color="auto"/>
              <w:bottom w:val="single" w:sz="4" w:space="0" w:color="auto"/>
              <w:right w:val="nil"/>
            </w:tcBorders>
            <w:shd w:val="clear" w:color="auto" w:fill="auto"/>
            <w:vAlign w:val="center"/>
            <w:hideMark/>
          </w:tcPr>
          <w:p w14:paraId="363BC7FB" w14:textId="77777777" w:rsidR="00FC0B13" w:rsidRPr="00881D69" w:rsidRDefault="00FC0B13" w:rsidP="00811C23">
            <w:pPr>
              <w:spacing w:beforeLines="30" w:before="72" w:afterLines="30" w:after="72"/>
              <w:ind w:right="-1"/>
              <w:jc w:val="center"/>
              <w:rPr>
                <w:rFonts w:cstheme="minorHAnsi"/>
                <w:b/>
                <w:bCs/>
              </w:rPr>
            </w:pPr>
          </w:p>
        </w:tc>
        <w:tc>
          <w:tcPr>
            <w:tcW w:w="3190" w:type="dxa"/>
            <w:tcBorders>
              <w:top w:val="nil"/>
              <w:left w:val="single" w:sz="4" w:space="0" w:color="auto"/>
              <w:bottom w:val="single" w:sz="4" w:space="0" w:color="auto"/>
              <w:right w:val="single" w:sz="4" w:space="0" w:color="000000"/>
            </w:tcBorders>
            <w:shd w:val="clear" w:color="auto" w:fill="auto"/>
            <w:vAlign w:val="center"/>
            <w:hideMark/>
          </w:tcPr>
          <w:p w14:paraId="2E73C0E6" w14:textId="77777777" w:rsidR="00FC0B13" w:rsidRPr="00881D69" w:rsidRDefault="00FC0B13" w:rsidP="00811C23">
            <w:pPr>
              <w:spacing w:beforeLines="30" w:before="72" w:afterLines="30" w:after="72"/>
              <w:ind w:right="-1"/>
              <w:jc w:val="center"/>
              <w:rPr>
                <w:rFonts w:cstheme="minorHAnsi"/>
                <w:b/>
                <w:bCs/>
              </w:rPr>
            </w:pPr>
            <w:r w:rsidRPr="00881D69">
              <w:rPr>
                <w:rFonts w:cstheme="minorHAnsi"/>
                <w:b/>
                <w:bCs/>
              </w:rPr>
              <w:t> </w:t>
            </w:r>
          </w:p>
        </w:tc>
      </w:tr>
      <w:tr w:rsidR="00FC0B13" w:rsidRPr="00881D69" w14:paraId="10398111" w14:textId="77777777" w:rsidTr="00811C23">
        <w:trPr>
          <w:trHeight w:val="227"/>
          <w:jc w:val="center"/>
        </w:trPr>
        <w:tc>
          <w:tcPr>
            <w:tcW w:w="5018" w:type="dxa"/>
            <w:gridSpan w:val="3"/>
            <w:tcBorders>
              <w:top w:val="single" w:sz="4" w:space="0" w:color="auto"/>
              <w:left w:val="single" w:sz="4" w:space="0" w:color="auto"/>
              <w:bottom w:val="nil"/>
              <w:right w:val="single" w:sz="4" w:space="0" w:color="000000"/>
            </w:tcBorders>
            <w:shd w:val="clear" w:color="auto" w:fill="auto"/>
            <w:vAlign w:val="center"/>
            <w:hideMark/>
          </w:tcPr>
          <w:p w14:paraId="2F501D3A" w14:textId="77777777" w:rsidR="00FC0B13" w:rsidRPr="00881D69" w:rsidRDefault="00FC0B13" w:rsidP="00811C23">
            <w:pPr>
              <w:spacing w:beforeLines="30" w:before="72" w:afterLines="30" w:after="72"/>
              <w:ind w:right="-1"/>
              <w:rPr>
                <w:rFonts w:cstheme="minorHAnsi"/>
              </w:rPr>
            </w:pPr>
            <w:r w:rsidRPr="00881D69">
              <w:rPr>
                <w:rFonts w:cstheme="minorHAnsi"/>
              </w:rPr>
              <w:t>ENDEREÇO:</w:t>
            </w:r>
          </w:p>
        </w:tc>
        <w:tc>
          <w:tcPr>
            <w:tcW w:w="4640" w:type="dxa"/>
            <w:gridSpan w:val="2"/>
            <w:tcBorders>
              <w:top w:val="single" w:sz="4" w:space="0" w:color="auto"/>
              <w:left w:val="nil"/>
              <w:bottom w:val="nil"/>
              <w:right w:val="single" w:sz="4" w:space="0" w:color="000000"/>
            </w:tcBorders>
            <w:shd w:val="clear" w:color="auto" w:fill="auto"/>
            <w:vAlign w:val="center"/>
            <w:hideMark/>
          </w:tcPr>
          <w:p w14:paraId="2F7E02AD" w14:textId="77777777" w:rsidR="00FC0B13" w:rsidRPr="00881D69" w:rsidRDefault="00FC0B13" w:rsidP="00811C23">
            <w:pPr>
              <w:spacing w:beforeLines="30" w:before="72" w:afterLines="30" w:after="72"/>
              <w:ind w:right="-1"/>
              <w:rPr>
                <w:rFonts w:cstheme="minorHAnsi"/>
              </w:rPr>
            </w:pPr>
            <w:r w:rsidRPr="00881D69">
              <w:rPr>
                <w:rFonts w:cstheme="minorHAnsi"/>
              </w:rPr>
              <w:t>BAIRRO:</w:t>
            </w:r>
          </w:p>
        </w:tc>
      </w:tr>
      <w:tr w:rsidR="00FC0B13" w:rsidRPr="00881D69" w14:paraId="7563D00C" w14:textId="77777777" w:rsidTr="00811C23">
        <w:trPr>
          <w:trHeight w:val="340"/>
          <w:jc w:val="center"/>
        </w:trPr>
        <w:tc>
          <w:tcPr>
            <w:tcW w:w="5018" w:type="dxa"/>
            <w:gridSpan w:val="3"/>
            <w:tcBorders>
              <w:top w:val="nil"/>
              <w:left w:val="single" w:sz="4" w:space="0" w:color="auto"/>
              <w:bottom w:val="single" w:sz="4" w:space="0" w:color="auto"/>
              <w:right w:val="single" w:sz="4" w:space="0" w:color="000000"/>
            </w:tcBorders>
            <w:shd w:val="clear" w:color="auto" w:fill="auto"/>
            <w:vAlign w:val="center"/>
            <w:hideMark/>
          </w:tcPr>
          <w:p w14:paraId="091910F7" w14:textId="77777777" w:rsidR="00FC0B13" w:rsidRPr="00881D69" w:rsidRDefault="00FC0B13" w:rsidP="00811C23">
            <w:pPr>
              <w:spacing w:beforeLines="30" w:before="72" w:afterLines="30" w:after="72"/>
              <w:ind w:right="-1"/>
              <w:jc w:val="center"/>
              <w:rPr>
                <w:rFonts w:cstheme="minorHAnsi"/>
                <w:b/>
                <w:bCs/>
              </w:rPr>
            </w:pPr>
          </w:p>
        </w:tc>
        <w:tc>
          <w:tcPr>
            <w:tcW w:w="4640" w:type="dxa"/>
            <w:gridSpan w:val="2"/>
            <w:tcBorders>
              <w:top w:val="nil"/>
              <w:left w:val="nil"/>
              <w:bottom w:val="single" w:sz="4" w:space="0" w:color="auto"/>
              <w:right w:val="single" w:sz="4" w:space="0" w:color="000000"/>
            </w:tcBorders>
            <w:shd w:val="clear" w:color="auto" w:fill="auto"/>
            <w:vAlign w:val="center"/>
            <w:hideMark/>
          </w:tcPr>
          <w:p w14:paraId="21AC9884" w14:textId="77777777" w:rsidR="00FC0B13" w:rsidRPr="00881D69" w:rsidRDefault="00FC0B13" w:rsidP="00811C23">
            <w:pPr>
              <w:spacing w:beforeLines="30" w:before="72" w:afterLines="30" w:after="72"/>
              <w:ind w:right="-1"/>
              <w:jc w:val="center"/>
              <w:rPr>
                <w:rFonts w:cstheme="minorHAnsi"/>
                <w:b/>
                <w:bCs/>
              </w:rPr>
            </w:pPr>
          </w:p>
        </w:tc>
      </w:tr>
      <w:tr w:rsidR="00FC0B13" w:rsidRPr="00881D69" w14:paraId="6CAC6C75" w14:textId="77777777" w:rsidTr="00811C23">
        <w:trPr>
          <w:trHeight w:val="227"/>
          <w:jc w:val="center"/>
        </w:trPr>
        <w:tc>
          <w:tcPr>
            <w:tcW w:w="4030" w:type="dxa"/>
            <w:tcBorders>
              <w:top w:val="single" w:sz="4" w:space="0" w:color="auto"/>
              <w:left w:val="single" w:sz="4" w:space="0" w:color="auto"/>
              <w:bottom w:val="nil"/>
              <w:right w:val="single" w:sz="4" w:space="0" w:color="000000"/>
            </w:tcBorders>
            <w:shd w:val="clear" w:color="auto" w:fill="auto"/>
            <w:vAlign w:val="center"/>
            <w:hideMark/>
          </w:tcPr>
          <w:p w14:paraId="1131633C" w14:textId="77777777" w:rsidR="00FC0B13" w:rsidRPr="00881D69" w:rsidRDefault="00FC0B13" w:rsidP="00811C23">
            <w:pPr>
              <w:spacing w:beforeLines="30" w:before="72" w:afterLines="30" w:after="72"/>
              <w:ind w:right="-1"/>
              <w:rPr>
                <w:rFonts w:cstheme="minorHAnsi"/>
              </w:rPr>
            </w:pPr>
            <w:r w:rsidRPr="00881D69">
              <w:rPr>
                <w:rFonts w:cstheme="minorHAnsi"/>
              </w:rPr>
              <w:t>CIDADE/UF:</w:t>
            </w:r>
          </w:p>
        </w:tc>
        <w:tc>
          <w:tcPr>
            <w:tcW w:w="2438" w:type="dxa"/>
            <w:gridSpan w:val="3"/>
            <w:tcBorders>
              <w:top w:val="single" w:sz="4" w:space="0" w:color="auto"/>
              <w:left w:val="nil"/>
              <w:bottom w:val="nil"/>
              <w:right w:val="single" w:sz="4" w:space="0" w:color="000000"/>
            </w:tcBorders>
            <w:shd w:val="clear" w:color="auto" w:fill="auto"/>
            <w:vAlign w:val="center"/>
            <w:hideMark/>
          </w:tcPr>
          <w:p w14:paraId="2EB8A67A" w14:textId="77777777" w:rsidR="00FC0B13" w:rsidRPr="00881D69" w:rsidRDefault="00FC0B13" w:rsidP="00811C23">
            <w:pPr>
              <w:spacing w:beforeLines="30" w:before="72" w:afterLines="30" w:after="72"/>
              <w:ind w:right="-1"/>
              <w:rPr>
                <w:rFonts w:cstheme="minorHAnsi"/>
              </w:rPr>
            </w:pPr>
            <w:r w:rsidRPr="00881D69">
              <w:rPr>
                <w:rFonts w:cstheme="minorHAnsi"/>
              </w:rPr>
              <w:t>CEP:</w:t>
            </w:r>
          </w:p>
        </w:tc>
        <w:tc>
          <w:tcPr>
            <w:tcW w:w="3190" w:type="dxa"/>
            <w:tcBorders>
              <w:top w:val="single" w:sz="4" w:space="0" w:color="auto"/>
              <w:left w:val="nil"/>
              <w:bottom w:val="nil"/>
              <w:right w:val="single" w:sz="4" w:space="0" w:color="000000"/>
            </w:tcBorders>
            <w:shd w:val="clear" w:color="auto" w:fill="auto"/>
            <w:vAlign w:val="center"/>
            <w:hideMark/>
          </w:tcPr>
          <w:p w14:paraId="7CD75A34" w14:textId="77777777" w:rsidR="00FC0B13" w:rsidRPr="00881D69" w:rsidRDefault="00FC0B13" w:rsidP="00811C23">
            <w:pPr>
              <w:spacing w:beforeLines="30" w:before="72" w:afterLines="30" w:after="72"/>
              <w:ind w:right="-1"/>
              <w:rPr>
                <w:rFonts w:cstheme="minorHAnsi"/>
              </w:rPr>
            </w:pPr>
            <w:r w:rsidRPr="00881D69">
              <w:rPr>
                <w:rFonts w:cstheme="minorHAnsi"/>
              </w:rPr>
              <w:t>TELEFONE:</w:t>
            </w:r>
          </w:p>
        </w:tc>
      </w:tr>
      <w:tr w:rsidR="00FC0B13" w:rsidRPr="00881D69" w14:paraId="60930D77" w14:textId="77777777" w:rsidTr="00811C23">
        <w:trPr>
          <w:trHeight w:val="340"/>
          <w:jc w:val="center"/>
        </w:trPr>
        <w:tc>
          <w:tcPr>
            <w:tcW w:w="4030" w:type="dxa"/>
            <w:tcBorders>
              <w:top w:val="nil"/>
              <w:left w:val="single" w:sz="4" w:space="0" w:color="auto"/>
              <w:bottom w:val="single" w:sz="4" w:space="0" w:color="auto"/>
              <w:right w:val="single" w:sz="4" w:space="0" w:color="000000"/>
            </w:tcBorders>
            <w:shd w:val="clear" w:color="auto" w:fill="auto"/>
            <w:vAlign w:val="center"/>
            <w:hideMark/>
          </w:tcPr>
          <w:p w14:paraId="2DC9B02D" w14:textId="77777777" w:rsidR="00FC0B13" w:rsidRPr="00881D69" w:rsidRDefault="00FC0B13" w:rsidP="00811C23">
            <w:pPr>
              <w:spacing w:beforeLines="30" w:before="72" w:afterLines="30" w:after="72"/>
              <w:ind w:right="-1"/>
              <w:jc w:val="center"/>
              <w:rPr>
                <w:rFonts w:cstheme="minorHAnsi"/>
                <w:b/>
                <w:bCs/>
              </w:rPr>
            </w:pPr>
          </w:p>
        </w:tc>
        <w:tc>
          <w:tcPr>
            <w:tcW w:w="2438" w:type="dxa"/>
            <w:gridSpan w:val="3"/>
            <w:tcBorders>
              <w:top w:val="nil"/>
              <w:left w:val="nil"/>
              <w:bottom w:val="single" w:sz="4" w:space="0" w:color="auto"/>
              <w:right w:val="single" w:sz="4" w:space="0" w:color="000000"/>
            </w:tcBorders>
            <w:shd w:val="clear" w:color="auto" w:fill="auto"/>
            <w:vAlign w:val="center"/>
            <w:hideMark/>
          </w:tcPr>
          <w:p w14:paraId="2D7888F0" w14:textId="77777777" w:rsidR="00FC0B13" w:rsidRPr="00881D69" w:rsidRDefault="00FC0B13" w:rsidP="00811C23">
            <w:pPr>
              <w:spacing w:beforeLines="30" w:before="72" w:afterLines="30" w:after="72"/>
              <w:ind w:right="-1"/>
              <w:jc w:val="center"/>
              <w:rPr>
                <w:rFonts w:cstheme="minorHAnsi"/>
                <w:b/>
                <w:bCs/>
              </w:rPr>
            </w:pPr>
            <w:r w:rsidRPr="00881D69">
              <w:rPr>
                <w:rFonts w:cstheme="minorHAnsi"/>
                <w:b/>
                <w:bCs/>
              </w:rPr>
              <w:t> </w:t>
            </w:r>
          </w:p>
        </w:tc>
        <w:tc>
          <w:tcPr>
            <w:tcW w:w="3190" w:type="dxa"/>
            <w:tcBorders>
              <w:top w:val="nil"/>
              <w:left w:val="nil"/>
              <w:bottom w:val="single" w:sz="4" w:space="0" w:color="auto"/>
              <w:right w:val="single" w:sz="4" w:space="0" w:color="000000"/>
            </w:tcBorders>
            <w:shd w:val="clear" w:color="auto" w:fill="auto"/>
            <w:vAlign w:val="center"/>
            <w:hideMark/>
          </w:tcPr>
          <w:p w14:paraId="042A29D2" w14:textId="77777777" w:rsidR="00FC0B13" w:rsidRPr="00881D69" w:rsidRDefault="00FC0B13" w:rsidP="00811C23">
            <w:pPr>
              <w:spacing w:beforeLines="30" w:before="72" w:afterLines="30" w:after="72"/>
              <w:ind w:right="-1"/>
              <w:jc w:val="center"/>
              <w:rPr>
                <w:rFonts w:cstheme="minorHAnsi"/>
                <w:b/>
                <w:bCs/>
              </w:rPr>
            </w:pPr>
            <w:r w:rsidRPr="00881D69">
              <w:rPr>
                <w:rFonts w:cstheme="minorHAnsi"/>
                <w:b/>
                <w:bCs/>
              </w:rPr>
              <w:t> </w:t>
            </w:r>
          </w:p>
        </w:tc>
      </w:tr>
      <w:tr w:rsidR="00FC0B13" w:rsidRPr="00881D69" w14:paraId="0E93E683" w14:textId="77777777" w:rsidTr="00811C23">
        <w:trPr>
          <w:trHeight w:val="227"/>
          <w:jc w:val="center"/>
        </w:trPr>
        <w:tc>
          <w:tcPr>
            <w:tcW w:w="6468" w:type="dxa"/>
            <w:gridSpan w:val="4"/>
            <w:tcBorders>
              <w:top w:val="single" w:sz="4" w:space="0" w:color="auto"/>
              <w:left w:val="single" w:sz="4" w:space="0" w:color="auto"/>
              <w:right w:val="single" w:sz="4" w:space="0" w:color="auto"/>
            </w:tcBorders>
            <w:shd w:val="clear" w:color="auto" w:fill="auto"/>
            <w:vAlign w:val="center"/>
          </w:tcPr>
          <w:p w14:paraId="04788692" w14:textId="77777777" w:rsidR="00FC0B13" w:rsidRPr="00881D69" w:rsidRDefault="00FC0B13" w:rsidP="00811C23">
            <w:pPr>
              <w:spacing w:beforeLines="30" w:before="72" w:afterLines="30" w:after="72"/>
              <w:ind w:right="-1"/>
              <w:rPr>
                <w:rFonts w:cstheme="minorHAnsi"/>
              </w:rPr>
            </w:pPr>
            <w:r w:rsidRPr="00881D69">
              <w:rPr>
                <w:rFonts w:cstheme="minorHAnsi"/>
              </w:rPr>
              <w:t>REPRESENTANTE LEGAL:</w:t>
            </w:r>
          </w:p>
        </w:tc>
        <w:tc>
          <w:tcPr>
            <w:tcW w:w="3190" w:type="dxa"/>
            <w:tcBorders>
              <w:top w:val="single" w:sz="4" w:space="0" w:color="auto"/>
              <w:left w:val="single" w:sz="4" w:space="0" w:color="auto"/>
              <w:right w:val="single" w:sz="4" w:space="0" w:color="auto"/>
            </w:tcBorders>
            <w:shd w:val="clear" w:color="auto" w:fill="auto"/>
            <w:vAlign w:val="center"/>
          </w:tcPr>
          <w:p w14:paraId="1ECF3794" w14:textId="77777777" w:rsidR="00FC0B13" w:rsidRPr="00881D69" w:rsidRDefault="00FC0B13" w:rsidP="00811C23">
            <w:pPr>
              <w:spacing w:beforeLines="30" w:before="72" w:afterLines="30" w:after="72"/>
              <w:ind w:right="-1"/>
              <w:rPr>
                <w:rFonts w:cstheme="minorHAnsi"/>
              </w:rPr>
            </w:pPr>
            <w:r w:rsidRPr="00881D69">
              <w:rPr>
                <w:rFonts w:cstheme="minorHAnsi"/>
              </w:rPr>
              <w:t>CPF:</w:t>
            </w:r>
          </w:p>
        </w:tc>
      </w:tr>
      <w:tr w:rsidR="00FC0B13" w:rsidRPr="00881D69" w14:paraId="5611E497" w14:textId="77777777" w:rsidTr="00811C23">
        <w:trPr>
          <w:trHeight w:val="340"/>
          <w:jc w:val="center"/>
        </w:trPr>
        <w:tc>
          <w:tcPr>
            <w:tcW w:w="6468" w:type="dxa"/>
            <w:gridSpan w:val="4"/>
            <w:tcBorders>
              <w:left w:val="single" w:sz="4" w:space="0" w:color="auto"/>
              <w:bottom w:val="single" w:sz="4" w:space="0" w:color="auto"/>
              <w:right w:val="single" w:sz="4" w:space="0" w:color="000000"/>
            </w:tcBorders>
            <w:shd w:val="clear" w:color="auto" w:fill="auto"/>
            <w:vAlign w:val="center"/>
          </w:tcPr>
          <w:p w14:paraId="5AFED67A" w14:textId="77777777" w:rsidR="00FC0B13" w:rsidRPr="00881D69" w:rsidRDefault="00FC0B13" w:rsidP="00811C23">
            <w:pPr>
              <w:spacing w:beforeLines="30" w:before="72" w:afterLines="30" w:after="72"/>
              <w:ind w:right="-1"/>
              <w:jc w:val="center"/>
              <w:rPr>
                <w:rFonts w:cstheme="minorHAnsi"/>
                <w:b/>
              </w:rPr>
            </w:pPr>
          </w:p>
        </w:tc>
        <w:tc>
          <w:tcPr>
            <w:tcW w:w="3190" w:type="dxa"/>
            <w:tcBorders>
              <w:left w:val="nil"/>
              <w:bottom w:val="single" w:sz="4" w:space="0" w:color="auto"/>
              <w:right w:val="single" w:sz="4" w:space="0" w:color="000000"/>
            </w:tcBorders>
            <w:shd w:val="clear" w:color="auto" w:fill="auto"/>
            <w:vAlign w:val="center"/>
          </w:tcPr>
          <w:p w14:paraId="7D76EA92" w14:textId="77777777" w:rsidR="00FC0B13" w:rsidRPr="00881D69" w:rsidRDefault="00FC0B13" w:rsidP="00811C23">
            <w:pPr>
              <w:spacing w:beforeLines="30" w:before="72" w:afterLines="30" w:after="72"/>
              <w:ind w:right="-1"/>
              <w:rPr>
                <w:rFonts w:cstheme="minorHAnsi"/>
              </w:rPr>
            </w:pPr>
            <w:r w:rsidRPr="00881D69">
              <w:rPr>
                <w:rFonts w:cstheme="minorHAnsi"/>
              </w:rPr>
              <w:t xml:space="preserve"> </w:t>
            </w:r>
          </w:p>
        </w:tc>
      </w:tr>
      <w:tr w:rsidR="00FC0B13" w:rsidRPr="00881D69" w14:paraId="5BCD295A" w14:textId="77777777" w:rsidTr="00811C23">
        <w:trPr>
          <w:trHeight w:val="227"/>
          <w:jc w:val="center"/>
        </w:trPr>
        <w:tc>
          <w:tcPr>
            <w:tcW w:w="4030" w:type="dxa"/>
            <w:tcBorders>
              <w:top w:val="nil"/>
              <w:left w:val="single" w:sz="4" w:space="0" w:color="auto"/>
              <w:bottom w:val="nil"/>
              <w:right w:val="nil"/>
            </w:tcBorders>
            <w:shd w:val="clear" w:color="auto" w:fill="auto"/>
            <w:vAlign w:val="center"/>
          </w:tcPr>
          <w:p w14:paraId="077B50F2" w14:textId="77777777" w:rsidR="00FC0B13" w:rsidRPr="00881D69" w:rsidRDefault="00FC0B13" w:rsidP="00811C23">
            <w:pPr>
              <w:spacing w:beforeLines="30" w:before="72" w:afterLines="30" w:after="72"/>
              <w:ind w:right="-1"/>
              <w:rPr>
                <w:rFonts w:cstheme="minorHAnsi"/>
              </w:rPr>
            </w:pPr>
            <w:r w:rsidRPr="00881D69">
              <w:rPr>
                <w:rFonts w:cstheme="minorHAnsi"/>
              </w:rPr>
              <w:t xml:space="preserve">RG: </w:t>
            </w:r>
          </w:p>
        </w:tc>
        <w:tc>
          <w:tcPr>
            <w:tcW w:w="5628" w:type="dxa"/>
            <w:gridSpan w:val="4"/>
            <w:tcBorders>
              <w:top w:val="single" w:sz="4" w:space="0" w:color="auto"/>
              <w:left w:val="single" w:sz="4" w:space="0" w:color="auto"/>
              <w:bottom w:val="nil"/>
              <w:right w:val="single" w:sz="4" w:space="0" w:color="000000"/>
            </w:tcBorders>
            <w:shd w:val="clear" w:color="auto" w:fill="auto"/>
            <w:vAlign w:val="center"/>
          </w:tcPr>
          <w:p w14:paraId="20DD1075" w14:textId="77777777" w:rsidR="00FC0B13" w:rsidRPr="00881D69" w:rsidRDefault="00FC0B13" w:rsidP="00811C23">
            <w:pPr>
              <w:spacing w:beforeLines="30" w:before="72" w:afterLines="30" w:after="72"/>
              <w:ind w:right="-1"/>
              <w:rPr>
                <w:rFonts w:cstheme="minorHAnsi"/>
              </w:rPr>
            </w:pPr>
            <w:r w:rsidRPr="00881D69">
              <w:rPr>
                <w:rFonts w:cstheme="minorHAnsi"/>
              </w:rPr>
              <w:t>E-mail:</w:t>
            </w:r>
          </w:p>
        </w:tc>
      </w:tr>
      <w:tr w:rsidR="00FC0B13" w:rsidRPr="00881D69" w14:paraId="03465EFE" w14:textId="77777777" w:rsidTr="00811C23">
        <w:trPr>
          <w:trHeight w:val="340"/>
          <w:jc w:val="center"/>
        </w:trPr>
        <w:tc>
          <w:tcPr>
            <w:tcW w:w="4030" w:type="dxa"/>
            <w:tcBorders>
              <w:top w:val="nil"/>
              <w:left w:val="single" w:sz="4" w:space="0" w:color="auto"/>
              <w:bottom w:val="single" w:sz="4" w:space="0" w:color="auto"/>
              <w:right w:val="nil"/>
            </w:tcBorders>
            <w:shd w:val="clear" w:color="auto" w:fill="auto"/>
            <w:vAlign w:val="center"/>
          </w:tcPr>
          <w:p w14:paraId="68B83B28" w14:textId="77777777" w:rsidR="00FC0B13" w:rsidRPr="00881D69" w:rsidRDefault="00FC0B13" w:rsidP="00811C23">
            <w:pPr>
              <w:spacing w:beforeLines="30" w:before="72" w:afterLines="30" w:after="72"/>
              <w:ind w:right="-1"/>
              <w:jc w:val="center"/>
              <w:rPr>
                <w:rFonts w:cstheme="minorHAnsi"/>
                <w:b/>
              </w:rPr>
            </w:pPr>
          </w:p>
        </w:tc>
        <w:tc>
          <w:tcPr>
            <w:tcW w:w="5628" w:type="dxa"/>
            <w:gridSpan w:val="4"/>
            <w:tcBorders>
              <w:top w:val="nil"/>
              <w:left w:val="single" w:sz="4" w:space="0" w:color="auto"/>
              <w:bottom w:val="single" w:sz="4" w:space="0" w:color="auto"/>
              <w:right w:val="single" w:sz="4" w:space="0" w:color="000000"/>
            </w:tcBorders>
            <w:shd w:val="clear" w:color="auto" w:fill="auto"/>
            <w:vAlign w:val="center"/>
          </w:tcPr>
          <w:p w14:paraId="7EC26916" w14:textId="77777777" w:rsidR="00FC0B13" w:rsidRPr="00881D69" w:rsidRDefault="00FC0B13" w:rsidP="00811C23">
            <w:pPr>
              <w:spacing w:beforeLines="30" w:before="72" w:afterLines="30" w:after="72"/>
              <w:ind w:right="-1"/>
              <w:jc w:val="center"/>
              <w:rPr>
                <w:rFonts w:cstheme="minorHAnsi"/>
                <w:b/>
                <w:bCs/>
              </w:rPr>
            </w:pPr>
          </w:p>
        </w:tc>
      </w:tr>
      <w:tr w:rsidR="00FC0B13" w:rsidRPr="00881D69" w14:paraId="71C2774E" w14:textId="77777777" w:rsidTr="00811C23">
        <w:trPr>
          <w:trHeight w:val="180"/>
          <w:jc w:val="center"/>
        </w:trPr>
        <w:tc>
          <w:tcPr>
            <w:tcW w:w="9658" w:type="dxa"/>
            <w:gridSpan w:val="5"/>
            <w:tcBorders>
              <w:top w:val="nil"/>
              <w:left w:val="nil"/>
              <w:bottom w:val="nil"/>
              <w:right w:val="nil"/>
            </w:tcBorders>
            <w:shd w:val="clear" w:color="auto" w:fill="auto"/>
            <w:vAlign w:val="center"/>
            <w:hideMark/>
          </w:tcPr>
          <w:p w14:paraId="3DB6DC43" w14:textId="77777777" w:rsidR="00FC0B13" w:rsidRPr="00881D69" w:rsidRDefault="00FC0B13" w:rsidP="00DD441E">
            <w:pPr>
              <w:spacing w:beforeLines="30" w:before="72" w:afterLines="30" w:after="72"/>
              <w:ind w:right="-1"/>
              <w:rPr>
                <w:rFonts w:cstheme="minorHAnsi"/>
                <w:b/>
                <w:bCs/>
                <w:color w:val="000000"/>
              </w:rPr>
            </w:pPr>
          </w:p>
          <w:p w14:paraId="3EEB0D0E" w14:textId="12E51360" w:rsidR="00DD441E" w:rsidRDefault="00FC0B13" w:rsidP="00811C23">
            <w:pPr>
              <w:spacing w:beforeLines="30" w:before="72" w:afterLines="30" w:after="72"/>
              <w:ind w:right="-1"/>
              <w:rPr>
                <w:rFonts w:cstheme="minorHAnsi"/>
                <w:b/>
                <w:bCs/>
              </w:rPr>
            </w:pPr>
            <w:r w:rsidRPr="00881D69">
              <w:rPr>
                <w:rFonts w:cstheme="minorHAnsi"/>
                <w:b/>
                <w:bCs/>
              </w:rPr>
              <w:t>PROPOSTA:</w:t>
            </w:r>
          </w:p>
          <w:p w14:paraId="2B2CD3B4" w14:textId="77777777" w:rsidR="00DD441E" w:rsidRPr="00881D69" w:rsidRDefault="00DD441E" w:rsidP="00811C23">
            <w:pPr>
              <w:spacing w:beforeLines="30" w:before="72" w:afterLines="30" w:after="72"/>
              <w:ind w:right="-1"/>
              <w:rPr>
                <w:rFonts w:cstheme="minorHAnsi"/>
                <w:b/>
                <w:bCs/>
              </w:rPr>
            </w:pPr>
          </w:p>
        </w:tc>
      </w:tr>
    </w:tbl>
    <w:tbl>
      <w:tblPr>
        <w:tblStyle w:val="Tabelacomgrade"/>
        <w:tblW w:w="9639" w:type="dxa"/>
        <w:tblInd w:w="-572" w:type="dxa"/>
        <w:tblLook w:val="04A0" w:firstRow="1" w:lastRow="0" w:firstColumn="1" w:lastColumn="0" w:noHBand="0" w:noVBand="1"/>
      </w:tblPr>
      <w:tblGrid>
        <w:gridCol w:w="1402"/>
        <w:gridCol w:w="3384"/>
        <w:gridCol w:w="1132"/>
        <w:gridCol w:w="1127"/>
        <w:gridCol w:w="1197"/>
        <w:gridCol w:w="1397"/>
      </w:tblGrid>
      <w:tr w:rsidR="00DD441E" w:rsidRPr="00B3422E" w14:paraId="2E5DC3DB" w14:textId="77777777" w:rsidTr="00DD441E">
        <w:tc>
          <w:tcPr>
            <w:tcW w:w="1402" w:type="dxa"/>
          </w:tcPr>
          <w:p w14:paraId="35DD1B94" w14:textId="77777777" w:rsidR="00DD441E" w:rsidRPr="00B3422E" w:rsidRDefault="00DD441E" w:rsidP="006A6258">
            <w:pPr>
              <w:pStyle w:val="Textbody"/>
              <w:spacing w:after="0"/>
              <w:jc w:val="center"/>
              <w:rPr>
                <w:rFonts w:asciiTheme="majorHAnsi" w:hAnsiTheme="majorHAnsi" w:cstheme="majorHAnsi"/>
                <w:b/>
                <w:color w:val="000000" w:themeColor="text1"/>
                <w:sz w:val="22"/>
                <w:szCs w:val="22"/>
              </w:rPr>
            </w:pPr>
            <w:r w:rsidRPr="00B3422E">
              <w:rPr>
                <w:rFonts w:asciiTheme="majorHAnsi" w:hAnsiTheme="majorHAnsi" w:cstheme="majorHAnsi"/>
                <w:b/>
                <w:color w:val="000000" w:themeColor="text1"/>
                <w:sz w:val="22"/>
                <w:szCs w:val="22"/>
              </w:rPr>
              <w:t>Item</w:t>
            </w:r>
          </w:p>
        </w:tc>
        <w:tc>
          <w:tcPr>
            <w:tcW w:w="3384" w:type="dxa"/>
          </w:tcPr>
          <w:p w14:paraId="7E77D4E1" w14:textId="77777777" w:rsidR="00DD441E" w:rsidRPr="00B3422E" w:rsidRDefault="00DD441E" w:rsidP="006A6258">
            <w:pPr>
              <w:pStyle w:val="Textbody"/>
              <w:spacing w:after="0"/>
              <w:jc w:val="center"/>
              <w:rPr>
                <w:rFonts w:asciiTheme="majorHAnsi" w:hAnsiTheme="majorHAnsi" w:cstheme="majorHAnsi"/>
                <w:b/>
                <w:color w:val="000000" w:themeColor="text1"/>
                <w:sz w:val="22"/>
                <w:szCs w:val="22"/>
              </w:rPr>
            </w:pPr>
            <w:r w:rsidRPr="00B3422E">
              <w:rPr>
                <w:rFonts w:asciiTheme="majorHAnsi" w:hAnsiTheme="majorHAnsi" w:cstheme="majorHAnsi"/>
                <w:b/>
                <w:color w:val="000000" w:themeColor="text1"/>
                <w:sz w:val="22"/>
                <w:szCs w:val="22"/>
              </w:rPr>
              <w:t>Descrição</w:t>
            </w:r>
          </w:p>
        </w:tc>
        <w:tc>
          <w:tcPr>
            <w:tcW w:w="1132" w:type="dxa"/>
          </w:tcPr>
          <w:p w14:paraId="562EACF4" w14:textId="77777777" w:rsidR="00DD441E" w:rsidRPr="00B3422E" w:rsidRDefault="00DD441E" w:rsidP="006A6258">
            <w:pPr>
              <w:pStyle w:val="Textbody"/>
              <w:spacing w:after="0"/>
              <w:jc w:val="center"/>
              <w:rPr>
                <w:rFonts w:asciiTheme="majorHAnsi" w:hAnsiTheme="majorHAnsi" w:cstheme="majorHAnsi"/>
                <w:b/>
                <w:color w:val="000000" w:themeColor="text1"/>
                <w:sz w:val="22"/>
                <w:szCs w:val="22"/>
              </w:rPr>
            </w:pPr>
            <w:r w:rsidRPr="00B3422E">
              <w:rPr>
                <w:rFonts w:asciiTheme="majorHAnsi" w:hAnsiTheme="majorHAnsi" w:cstheme="majorHAnsi"/>
                <w:b/>
                <w:color w:val="000000" w:themeColor="text1"/>
                <w:sz w:val="22"/>
                <w:szCs w:val="22"/>
              </w:rPr>
              <w:t>Unid.</w:t>
            </w:r>
          </w:p>
        </w:tc>
        <w:tc>
          <w:tcPr>
            <w:tcW w:w="1127" w:type="dxa"/>
          </w:tcPr>
          <w:p w14:paraId="57ADF829" w14:textId="77777777" w:rsidR="00DD441E" w:rsidRPr="00B3422E" w:rsidRDefault="00DD441E" w:rsidP="006A6258">
            <w:pPr>
              <w:pStyle w:val="Textbody"/>
              <w:spacing w:after="0"/>
              <w:jc w:val="center"/>
              <w:rPr>
                <w:rFonts w:asciiTheme="majorHAnsi" w:hAnsiTheme="majorHAnsi" w:cstheme="majorHAnsi"/>
                <w:b/>
                <w:color w:val="000000" w:themeColor="text1"/>
                <w:sz w:val="22"/>
                <w:szCs w:val="22"/>
              </w:rPr>
            </w:pPr>
            <w:r w:rsidRPr="00B3422E">
              <w:rPr>
                <w:rFonts w:asciiTheme="majorHAnsi" w:hAnsiTheme="majorHAnsi" w:cstheme="majorHAnsi"/>
                <w:b/>
                <w:color w:val="000000" w:themeColor="text1"/>
                <w:sz w:val="22"/>
                <w:szCs w:val="22"/>
              </w:rPr>
              <w:t>Qtd.</w:t>
            </w:r>
          </w:p>
        </w:tc>
        <w:tc>
          <w:tcPr>
            <w:tcW w:w="1197" w:type="dxa"/>
          </w:tcPr>
          <w:p w14:paraId="48162FD6" w14:textId="77777777" w:rsidR="00DD441E" w:rsidRPr="00B3422E" w:rsidRDefault="00DD441E" w:rsidP="006A6258">
            <w:pPr>
              <w:pStyle w:val="Textbody"/>
              <w:spacing w:after="0"/>
              <w:jc w:val="center"/>
              <w:rPr>
                <w:rFonts w:asciiTheme="majorHAnsi" w:hAnsiTheme="majorHAnsi" w:cstheme="majorHAnsi"/>
                <w:b/>
                <w:color w:val="000000" w:themeColor="text1"/>
                <w:sz w:val="22"/>
                <w:szCs w:val="22"/>
              </w:rPr>
            </w:pPr>
            <w:r w:rsidRPr="00B3422E">
              <w:rPr>
                <w:rFonts w:asciiTheme="majorHAnsi" w:hAnsiTheme="majorHAnsi" w:cstheme="majorHAnsi"/>
                <w:b/>
                <w:color w:val="000000" w:themeColor="text1"/>
                <w:sz w:val="22"/>
                <w:szCs w:val="22"/>
              </w:rPr>
              <w:t>Valor Unitário</w:t>
            </w:r>
          </w:p>
        </w:tc>
        <w:tc>
          <w:tcPr>
            <w:tcW w:w="1397" w:type="dxa"/>
          </w:tcPr>
          <w:p w14:paraId="1635F0A6" w14:textId="77777777" w:rsidR="00DD441E" w:rsidRPr="00B3422E" w:rsidRDefault="00DD441E" w:rsidP="006A6258">
            <w:pPr>
              <w:pStyle w:val="Textbody"/>
              <w:spacing w:after="0"/>
              <w:jc w:val="center"/>
              <w:rPr>
                <w:rFonts w:asciiTheme="majorHAnsi" w:hAnsiTheme="majorHAnsi" w:cstheme="majorHAnsi"/>
                <w:b/>
                <w:color w:val="000000" w:themeColor="text1"/>
                <w:sz w:val="22"/>
                <w:szCs w:val="22"/>
              </w:rPr>
            </w:pPr>
            <w:r w:rsidRPr="00B3422E">
              <w:rPr>
                <w:rFonts w:asciiTheme="majorHAnsi" w:hAnsiTheme="majorHAnsi" w:cstheme="majorHAnsi"/>
                <w:b/>
                <w:color w:val="000000" w:themeColor="text1"/>
                <w:sz w:val="22"/>
                <w:szCs w:val="22"/>
              </w:rPr>
              <w:t>Valor Total</w:t>
            </w:r>
          </w:p>
        </w:tc>
      </w:tr>
      <w:tr w:rsidR="00DD441E" w:rsidRPr="00B3422E" w14:paraId="4E1BA1BC" w14:textId="77777777" w:rsidTr="00DD441E">
        <w:tc>
          <w:tcPr>
            <w:tcW w:w="1402" w:type="dxa"/>
          </w:tcPr>
          <w:p w14:paraId="5E2F8132" w14:textId="77777777" w:rsidR="00DD441E" w:rsidRPr="00B3422E" w:rsidRDefault="00DD441E" w:rsidP="006A6258">
            <w:pPr>
              <w:pStyle w:val="Textbody"/>
              <w:spacing w:after="0"/>
              <w:jc w:val="center"/>
              <w:rPr>
                <w:rFonts w:asciiTheme="majorHAnsi" w:hAnsiTheme="majorHAnsi" w:cstheme="majorHAnsi"/>
                <w:color w:val="000000" w:themeColor="text1"/>
                <w:sz w:val="22"/>
                <w:szCs w:val="22"/>
              </w:rPr>
            </w:pPr>
            <w:r w:rsidRPr="00B3422E">
              <w:rPr>
                <w:rFonts w:asciiTheme="majorHAnsi" w:hAnsiTheme="majorHAnsi" w:cstheme="majorHAnsi"/>
                <w:color w:val="000000" w:themeColor="text1"/>
                <w:sz w:val="22"/>
                <w:szCs w:val="22"/>
              </w:rPr>
              <w:lastRenderedPageBreak/>
              <w:t>01</w:t>
            </w:r>
          </w:p>
        </w:tc>
        <w:tc>
          <w:tcPr>
            <w:tcW w:w="3384" w:type="dxa"/>
            <w:tcBorders>
              <w:top w:val="single" w:sz="4" w:space="0" w:color="auto"/>
              <w:left w:val="single" w:sz="4" w:space="0" w:color="auto"/>
              <w:bottom w:val="single" w:sz="4" w:space="0" w:color="auto"/>
              <w:right w:val="single" w:sz="4" w:space="0" w:color="auto"/>
            </w:tcBorders>
          </w:tcPr>
          <w:p w14:paraId="5F7C56CB" w14:textId="5633DA1F" w:rsidR="00DD441E" w:rsidRPr="00B3422E" w:rsidRDefault="009B41EF" w:rsidP="006A6258">
            <w:pPr>
              <w:jc w:val="both"/>
              <w:rPr>
                <w:rFonts w:asciiTheme="majorHAnsi" w:hAnsiTheme="majorHAnsi" w:cstheme="majorHAnsi"/>
              </w:rPr>
            </w:pPr>
            <w:r w:rsidRPr="00B73AAE">
              <w:rPr>
                <w:rFonts w:ascii="Arial" w:hAnsi="Arial" w:cs="Arial"/>
                <w:color w:val="000000"/>
                <w:szCs w:val="24"/>
              </w:rPr>
              <w:t>Arranjos de flores naturais tropicais, largura 0.80m x altura 1,60m (em flores nobres do tipo lírios, lisianto, rosas, junco, tango, áster, etc) para uso em pedestal que será incluso.</w:t>
            </w:r>
          </w:p>
        </w:tc>
        <w:tc>
          <w:tcPr>
            <w:tcW w:w="1132" w:type="dxa"/>
          </w:tcPr>
          <w:p w14:paraId="401A9EB6" w14:textId="77777777" w:rsidR="00DD441E" w:rsidRPr="00B3422E" w:rsidRDefault="00DD441E" w:rsidP="006A6258">
            <w:pPr>
              <w:pStyle w:val="Textbody"/>
              <w:spacing w:after="0"/>
              <w:jc w:val="center"/>
              <w:rPr>
                <w:rFonts w:asciiTheme="majorHAnsi" w:hAnsiTheme="majorHAnsi" w:cstheme="majorHAnsi"/>
                <w:color w:val="000000" w:themeColor="text1"/>
                <w:sz w:val="22"/>
                <w:szCs w:val="22"/>
              </w:rPr>
            </w:pPr>
            <w:r w:rsidRPr="0047323A">
              <w:rPr>
                <w:rFonts w:asciiTheme="minorHAnsi" w:hAnsiTheme="minorHAnsi" w:cstheme="minorHAnsi"/>
              </w:rPr>
              <w:t>unidades</w:t>
            </w:r>
          </w:p>
        </w:tc>
        <w:tc>
          <w:tcPr>
            <w:tcW w:w="1127" w:type="dxa"/>
            <w:tcBorders>
              <w:top w:val="single" w:sz="4" w:space="0" w:color="auto"/>
              <w:left w:val="single" w:sz="4" w:space="0" w:color="auto"/>
              <w:bottom w:val="single" w:sz="4" w:space="0" w:color="auto"/>
              <w:right w:val="single" w:sz="4" w:space="0" w:color="auto"/>
            </w:tcBorders>
          </w:tcPr>
          <w:p w14:paraId="58477459" w14:textId="15E6C2A1" w:rsidR="00DD441E" w:rsidRPr="00B3422E" w:rsidRDefault="00430735" w:rsidP="006A6258">
            <w:pPr>
              <w:pStyle w:val="Textbody"/>
              <w:spacing w:after="0"/>
              <w:jc w:val="center"/>
              <w:rPr>
                <w:rFonts w:asciiTheme="majorHAnsi" w:hAnsiTheme="majorHAnsi" w:cstheme="majorHAnsi"/>
                <w:color w:val="000000" w:themeColor="text1"/>
                <w:sz w:val="22"/>
                <w:szCs w:val="22"/>
              </w:rPr>
            </w:pPr>
            <w:r>
              <w:rPr>
                <w:rFonts w:asciiTheme="majorHAnsi" w:hAnsiTheme="majorHAnsi" w:cstheme="majorHAnsi"/>
                <w:color w:val="000000" w:themeColor="text1"/>
              </w:rPr>
              <w:t>2</w:t>
            </w:r>
          </w:p>
        </w:tc>
        <w:tc>
          <w:tcPr>
            <w:tcW w:w="1197" w:type="dxa"/>
          </w:tcPr>
          <w:p w14:paraId="48475811" w14:textId="68773447" w:rsidR="00DD441E" w:rsidRPr="00B3422E" w:rsidRDefault="00DD441E" w:rsidP="006A6258">
            <w:pPr>
              <w:pStyle w:val="Textbody"/>
              <w:spacing w:after="0"/>
              <w:jc w:val="center"/>
              <w:rPr>
                <w:rFonts w:asciiTheme="majorHAnsi" w:hAnsiTheme="majorHAnsi" w:cstheme="majorHAnsi"/>
                <w:color w:val="000000" w:themeColor="text1"/>
                <w:sz w:val="22"/>
                <w:szCs w:val="22"/>
              </w:rPr>
            </w:pPr>
            <w:r>
              <w:t xml:space="preserve">R$ </w:t>
            </w:r>
          </w:p>
        </w:tc>
        <w:tc>
          <w:tcPr>
            <w:tcW w:w="1397" w:type="dxa"/>
          </w:tcPr>
          <w:p w14:paraId="740A66EE" w14:textId="2B9564C9" w:rsidR="00DD441E" w:rsidRPr="00B3422E" w:rsidRDefault="00DD441E" w:rsidP="006A6258">
            <w:pPr>
              <w:pStyle w:val="Textbody"/>
              <w:spacing w:after="0"/>
              <w:jc w:val="center"/>
              <w:rPr>
                <w:rFonts w:asciiTheme="majorHAnsi" w:hAnsiTheme="majorHAnsi" w:cstheme="majorHAnsi"/>
                <w:color w:val="000000" w:themeColor="text1"/>
                <w:sz w:val="22"/>
                <w:szCs w:val="22"/>
              </w:rPr>
            </w:pPr>
            <w:r>
              <w:t xml:space="preserve">R$ </w:t>
            </w:r>
          </w:p>
        </w:tc>
      </w:tr>
      <w:tr w:rsidR="00DD441E" w:rsidRPr="00B3422E" w14:paraId="07E1F39F" w14:textId="77777777" w:rsidTr="00DD441E">
        <w:tc>
          <w:tcPr>
            <w:tcW w:w="1402" w:type="dxa"/>
          </w:tcPr>
          <w:p w14:paraId="3AA2095E" w14:textId="7A6E95B0" w:rsidR="00DD441E" w:rsidRDefault="00430735" w:rsidP="00DD441E">
            <w:pPr>
              <w:pStyle w:val="Textbody"/>
              <w:spacing w:after="0"/>
              <w:jc w:val="cente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02</w:t>
            </w:r>
          </w:p>
        </w:tc>
        <w:tc>
          <w:tcPr>
            <w:tcW w:w="3384" w:type="dxa"/>
            <w:tcBorders>
              <w:top w:val="single" w:sz="4" w:space="0" w:color="auto"/>
              <w:left w:val="single" w:sz="4" w:space="0" w:color="auto"/>
              <w:bottom w:val="single" w:sz="4" w:space="0" w:color="auto"/>
              <w:right w:val="single" w:sz="4" w:space="0" w:color="auto"/>
            </w:tcBorders>
          </w:tcPr>
          <w:p w14:paraId="754E3C1A" w14:textId="54AC5F1A" w:rsidR="00DD441E" w:rsidRDefault="00430735" w:rsidP="00DD441E">
            <w:pPr>
              <w:jc w:val="both"/>
              <w:rPr>
                <w:rFonts w:asciiTheme="majorHAnsi" w:hAnsiTheme="majorHAnsi" w:cstheme="majorHAnsi"/>
                <w:lang w:eastAsia="ja-JP"/>
              </w:rPr>
            </w:pPr>
            <w:r w:rsidRPr="00B73AAE">
              <w:rPr>
                <w:rFonts w:ascii="Arial" w:hAnsi="Arial" w:cs="Arial"/>
                <w:szCs w:val="24"/>
              </w:rPr>
              <w:t>Arranjo de flores naturais tropicais, largura 2.00m x altura 0,30m (em flores nobres do tipo lírios, lisianto, rosas, junco, tango, áster, etc), para uso em mesa de solenidade.</w:t>
            </w:r>
          </w:p>
        </w:tc>
        <w:tc>
          <w:tcPr>
            <w:tcW w:w="1132" w:type="dxa"/>
          </w:tcPr>
          <w:p w14:paraId="5564B34C" w14:textId="77777777" w:rsidR="00DD441E" w:rsidRPr="0047323A" w:rsidRDefault="00DD441E" w:rsidP="00DD441E">
            <w:pPr>
              <w:pStyle w:val="Textbody"/>
              <w:spacing w:after="0"/>
              <w:jc w:val="center"/>
              <w:rPr>
                <w:rFonts w:asciiTheme="minorHAnsi" w:hAnsiTheme="minorHAnsi" w:cstheme="minorHAnsi"/>
              </w:rPr>
            </w:pPr>
          </w:p>
        </w:tc>
        <w:tc>
          <w:tcPr>
            <w:tcW w:w="1127" w:type="dxa"/>
            <w:tcBorders>
              <w:top w:val="single" w:sz="4" w:space="0" w:color="auto"/>
              <w:left w:val="single" w:sz="4" w:space="0" w:color="auto"/>
              <w:bottom w:val="single" w:sz="4" w:space="0" w:color="auto"/>
              <w:right w:val="single" w:sz="4" w:space="0" w:color="auto"/>
            </w:tcBorders>
          </w:tcPr>
          <w:p w14:paraId="133F3C36" w14:textId="1C54B00D" w:rsidR="00DD441E" w:rsidRDefault="00430735" w:rsidP="00DD441E">
            <w:pPr>
              <w:pStyle w:val="Textbody"/>
              <w:spacing w:after="0"/>
              <w:jc w:val="center"/>
              <w:rPr>
                <w:rFonts w:asciiTheme="majorHAnsi" w:hAnsiTheme="majorHAnsi" w:cstheme="majorHAnsi"/>
                <w:lang w:eastAsia="ja-JP"/>
              </w:rPr>
            </w:pPr>
            <w:r>
              <w:rPr>
                <w:rFonts w:asciiTheme="majorHAnsi" w:hAnsiTheme="majorHAnsi" w:cstheme="majorHAnsi"/>
                <w:lang w:eastAsia="ja-JP"/>
              </w:rPr>
              <w:t>1</w:t>
            </w:r>
          </w:p>
        </w:tc>
        <w:tc>
          <w:tcPr>
            <w:tcW w:w="1197" w:type="dxa"/>
          </w:tcPr>
          <w:p w14:paraId="7BF58FAC" w14:textId="034C37F9" w:rsidR="00DD441E" w:rsidRDefault="00430735" w:rsidP="00DD441E">
            <w:pPr>
              <w:pStyle w:val="Textbody"/>
              <w:spacing w:after="0"/>
              <w:jc w:val="center"/>
            </w:pPr>
            <w:r>
              <w:t>R$</w:t>
            </w:r>
          </w:p>
        </w:tc>
        <w:tc>
          <w:tcPr>
            <w:tcW w:w="1397" w:type="dxa"/>
          </w:tcPr>
          <w:p w14:paraId="1695B232" w14:textId="2659443D" w:rsidR="00DD441E" w:rsidRPr="001E3241" w:rsidRDefault="00430735" w:rsidP="00DD441E">
            <w:pPr>
              <w:pStyle w:val="Textbody"/>
              <w:spacing w:after="0"/>
              <w:jc w:val="center"/>
            </w:pPr>
            <w:r>
              <w:t>R$</w:t>
            </w:r>
          </w:p>
        </w:tc>
      </w:tr>
      <w:tr w:rsidR="00430735" w:rsidRPr="00B3422E" w14:paraId="3359251A" w14:textId="77777777" w:rsidTr="00DD441E">
        <w:tc>
          <w:tcPr>
            <w:tcW w:w="1402" w:type="dxa"/>
          </w:tcPr>
          <w:p w14:paraId="4F0F99FA" w14:textId="3D15BAA0" w:rsidR="00430735" w:rsidRDefault="00430735" w:rsidP="00DD441E">
            <w:pPr>
              <w:pStyle w:val="Textbody"/>
              <w:spacing w:after="0"/>
              <w:jc w:val="cente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03</w:t>
            </w:r>
          </w:p>
        </w:tc>
        <w:tc>
          <w:tcPr>
            <w:tcW w:w="3384" w:type="dxa"/>
            <w:tcBorders>
              <w:top w:val="single" w:sz="4" w:space="0" w:color="auto"/>
              <w:left w:val="single" w:sz="4" w:space="0" w:color="auto"/>
              <w:bottom w:val="single" w:sz="4" w:space="0" w:color="auto"/>
              <w:right w:val="single" w:sz="4" w:space="0" w:color="auto"/>
            </w:tcBorders>
          </w:tcPr>
          <w:p w14:paraId="2492F792" w14:textId="30A05139" w:rsidR="00430735" w:rsidRDefault="00430735" w:rsidP="00DD441E">
            <w:pPr>
              <w:jc w:val="both"/>
              <w:rPr>
                <w:rFonts w:asciiTheme="majorHAnsi" w:hAnsiTheme="majorHAnsi" w:cstheme="majorHAnsi"/>
                <w:lang w:eastAsia="ja-JP"/>
              </w:rPr>
            </w:pPr>
            <w:r w:rsidRPr="00B73AAE">
              <w:rPr>
                <w:rFonts w:ascii="Arial" w:hAnsi="Arial" w:cs="Arial"/>
                <w:szCs w:val="24"/>
              </w:rPr>
              <w:t>Decoração de ambiente interno onde será servido o coquetel, contendo no mínimo, um hall de entrada, com forração em tecido, espelho suspenso, aparador, cadeiras decorativas (ambiente para fotos), duas (02) mesas para buffet.</w:t>
            </w:r>
          </w:p>
        </w:tc>
        <w:tc>
          <w:tcPr>
            <w:tcW w:w="1132" w:type="dxa"/>
          </w:tcPr>
          <w:p w14:paraId="35305729" w14:textId="77777777" w:rsidR="00430735" w:rsidRPr="0047323A" w:rsidRDefault="00430735" w:rsidP="00DD441E">
            <w:pPr>
              <w:pStyle w:val="Textbody"/>
              <w:spacing w:after="0"/>
              <w:jc w:val="center"/>
              <w:rPr>
                <w:rFonts w:asciiTheme="minorHAnsi" w:hAnsiTheme="minorHAnsi" w:cstheme="minorHAnsi"/>
              </w:rPr>
            </w:pPr>
          </w:p>
        </w:tc>
        <w:tc>
          <w:tcPr>
            <w:tcW w:w="1127" w:type="dxa"/>
            <w:tcBorders>
              <w:top w:val="single" w:sz="4" w:space="0" w:color="auto"/>
              <w:left w:val="single" w:sz="4" w:space="0" w:color="auto"/>
              <w:bottom w:val="single" w:sz="4" w:space="0" w:color="auto"/>
              <w:right w:val="single" w:sz="4" w:space="0" w:color="auto"/>
            </w:tcBorders>
          </w:tcPr>
          <w:p w14:paraId="1A8C7F70" w14:textId="77F294EC" w:rsidR="00430735" w:rsidRDefault="00430735" w:rsidP="00DD441E">
            <w:pPr>
              <w:pStyle w:val="Textbody"/>
              <w:spacing w:after="0"/>
              <w:jc w:val="center"/>
              <w:rPr>
                <w:rFonts w:asciiTheme="majorHAnsi" w:hAnsiTheme="majorHAnsi" w:cstheme="majorHAnsi"/>
                <w:lang w:eastAsia="ja-JP"/>
              </w:rPr>
            </w:pPr>
            <w:r>
              <w:rPr>
                <w:rFonts w:asciiTheme="majorHAnsi" w:hAnsiTheme="majorHAnsi" w:cstheme="majorHAnsi"/>
                <w:lang w:eastAsia="ja-JP"/>
              </w:rPr>
              <w:t>1</w:t>
            </w:r>
          </w:p>
        </w:tc>
        <w:tc>
          <w:tcPr>
            <w:tcW w:w="1197" w:type="dxa"/>
          </w:tcPr>
          <w:p w14:paraId="1B01A05D" w14:textId="1E0C03CE" w:rsidR="00430735" w:rsidRDefault="00430735" w:rsidP="00DD441E">
            <w:pPr>
              <w:pStyle w:val="Textbody"/>
              <w:spacing w:after="0"/>
              <w:jc w:val="center"/>
            </w:pPr>
            <w:r>
              <w:t>R$</w:t>
            </w:r>
          </w:p>
        </w:tc>
        <w:tc>
          <w:tcPr>
            <w:tcW w:w="1397" w:type="dxa"/>
          </w:tcPr>
          <w:p w14:paraId="2871DDDD" w14:textId="7863C3BE" w:rsidR="00430735" w:rsidRPr="001E3241" w:rsidRDefault="00430735" w:rsidP="00DD441E">
            <w:pPr>
              <w:pStyle w:val="Textbody"/>
              <w:spacing w:after="0"/>
              <w:jc w:val="center"/>
            </w:pPr>
            <w:r>
              <w:t>R$</w:t>
            </w:r>
          </w:p>
        </w:tc>
      </w:tr>
      <w:tr w:rsidR="00430735" w:rsidRPr="00B3422E" w14:paraId="7BB694D4" w14:textId="77777777" w:rsidTr="00DD441E">
        <w:tc>
          <w:tcPr>
            <w:tcW w:w="1402" w:type="dxa"/>
          </w:tcPr>
          <w:p w14:paraId="542E7DCB" w14:textId="78E47EB5" w:rsidR="00430735" w:rsidRDefault="00430735" w:rsidP="00DD441E">
            <w:pPr>
              <w:pStyle w:val="Textbody"/>
              <w:spacing w:after="0"/>
              <w:jc w:val="cente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04</w:t>
            </w:r>
          </w:p>
        </w:tc>
        <w:tc>
          <w:tcPr>
            <w:tcW w:w="3384" w:type="dxa"/>
            <w:tcBorders>
              <w:top w:val="single" w:sz="4" w:space="0" w:color="auto"/>
              <w:left w:val="single" w:sz="4" w:space="0" w:color="auto"/>
              <w:bottom w:val="single" w:sz="4" w:space="0" w:color="auto"/>
              <w:right w:val="single" w:sz="4" w:space="0" w:color="auto"/>
            </w:tcBorders>
          </w:tcPr>
          <w:p w14:paraId="169CB76E" w14:textId="621341C5" w:rsidR="00430735" w:rsidRDefault="00430735" w:rsidP="00DD441E">
            <w:pPr>
              <w:jc w:val="both"/>
              <w:rPr>
                <w:rFonts w:asciiTheme="majorHAnsi" w:hAnsiTheme="majorHAnsi" w:cstheme="majorHAnsi"/>
                <w:lang w:eastAsia="ja-JP"/>
              </w:rPr>
            </w:pPr>
            <w:r w:rsidRPr="00B73AAE">
              <w:rPr>
                <w:rFonts w:ascii="Arial" w:hAnsi="Arial" w:cs="Arial"/>
                <w:szCs w:val="24"/>
              </w:rPr>
              <w:t>Coquetel, com o cardápio básico contendo, ao qual será servido no salão paroquial: salgadinhos (sortidos, fritos e/ou assados); torradinhas; frios (queijo temperado com azeite e orégano, queijo provolone, queijo minas, salaminho italiano, palmito, azeitona, ovo de codorna); patê (diversos sabores); suco (de fruta naturais diversos sabores); refrigerante (embalagem com dois litros diversos sabores) e água; serviço de garçom, sendo que todo o  material utilizado será fornecido pelo buffet, como pratos, talheres, copos de vidro, guardanapos de papel e toalhas em no mínimo dez meses, capas para cadeiras, duas (02) mesas para buffet.</w:t>
            </w:r>
          </w:p>
        </w:tc>
        <w:tc>
          <w:tcPr>
            <w:tcW w:w="1132" w:type="dxa"/>
          </w:tcPr>
          <w:p w14:paraId="1535B2E8" w14:textId="77777777" w:rsidR="00430735" w:rsidRPr="0047323A" w:rsidRDefault="00430735" w:rsidP="00DD441E">
            <w:pPr>
              <w:pStyle w:val="Textbody"/>
              <w:spacing w:after="0"/>
              <w:jc w:val="center"/>
              <w:rPr>
                <w:rFonts w:asciiTheme="minorHAnsi" w:hAnsiTheme="minorHAnsi" w:cstheme="minorHAnsi"/>
              </w:rPr>
            </w:pPr>
          </w:p>
        </w:tc>
        <w:tc>
          <w:tcPr>
            <w:tcW w:w="1127" w:type="dxa"/>
            <w:tcBorders>
              <w:top w:val="single" w:sz="4" w:space="0" w:color="auto"/>
              <w:left w:val="single" w:sz="4" w:space="0" w:color="auto"/>
              <w:bottom w:val="single" w:sz="4" w:space="0" w:color="auto"/>
              <w:right w:val="single" w:sz="4" w:space="0" w:color="auto"/>
            </w:tcBorders>
          </w:tcPr>
          <w:p w14:paraId="481D2DBF" w14:textId="2B3C8F05" w:rsidR="00430735" w:rsidRDefault="00430735" w:rsidP="00DD441E">
            <w:pPr>
              <w:pStyle w:val="Textbody"/>
              <w:spacing w:after="0"/>
              <w:jc w:val="center"/>
              <w:rPr>
                <w:rFonts w:asciiTheme="majorHAnsi" w:hAnsiTheme="majorHAnsi" w:cstheme="majorHAnsi"/>
                <w:lang w:eastAsia="ja-JP"/>
              </w:rPr>
            </w:pPr>
            <w:r>
              <w:rPr>
                <w:rFonts w:asciiTheme="majorHAnsi" w:hAnsiTheme="majorHAnsi" w:cstheme="majorHAnsi"/>
                <w:lang w:eastAsia="ja-JP"/>
              </w:rPr>
              <w:t>200</w:t>
            </w:r>
          </w:p>
        </w:tc>
        <w:tc>
          <w:tcPr>
            <w:tcW w:w="1197" w:type="dxa"/>
          </w:tcPr>
          <w:p w14:paraId="2270CC75" w14:textId="4DFAC017" w:rsidR="00430735" w:rsidRDefault="00430735" w:rsidP="00DD441E">
            <w:pPr>
              <w:pStyle w:val="Textbody"/>
              <w:spacing w:after="0"/>
              <w:jc w:val="center"/>
            </w:pPr>
            <w:r>
              <w:t>R$</w:t>
            </w:r>
          </w:p>
        </w:tc>
        <w:tc>
          <w:tcPr>
            <w:tcW w:w="1397" w:type="dxa"/>
          </w:tcPr>
          <w:p w14:paraId="5C6076B3" w14:textId="27A8236D" w:rsidR="00430735" w:rsidRPr="001E3241" w:rsidRDefault="00430735" w:rsidP="00DD441E">
            <w:pPr>
              <w:pStyle w:val="Textbody"/>
              <w:spacing w:after="0"/>
              <w:jc w:val="center"/>
            </w:pPr>
            <w:r>
              <w:t>R$</w:t>
            </w:r>
          </w:p>
        </w:tc>
      </w:tr>
      <w:tr w:rsidR="00DD441E" w:rsidRPr="00B3422E" w14:paraId="105B2381" w14:textId="77777777" w:rsidTr="00DD441E">
        <w:tc>
          <w:tcPr>
            <w:tcW w:w="1402" w:type="dxa"/>
          </w:tcPr>
          <w:p w14:paraId="024BCADF" w14:textId="77777777" w:rsidR="00DD441E" w:rsidRDefault="00DD441E" w:rsidP="00DD441E">
            <w:pPr>
              <w:pStyle w:val="Textbody"/>
              <w:spacing w:after="0"/>
              <w:jc w:val="center"/>
              <w:rPr>
                <w:rFonts w:asciiTheme="majorHAnsi" w:hAnsiTheme="majorHAnsi" w:cstheme="majorHAnsi"/>
                <w:color w:val="000000" w:themeColor="text1"/>
                <w:sz w:val="22"/>
                <w:szCs w:val="22"/>
              </w:rPr>
            </w:pPr>
          </w:p>
        </w:tc>
        <w:tc>
          <w:tcPr>
            <w:tcW w:w="3384" w:type="dxa"/>
            <w:tcBorders>
              <w:top w:val="single" w:sz="4" w:space="0" w:color="auto"/>
              <w:left w:val="single" w:sz="4" w:space="0" w:color="auto"/>
              <w:bottom w:val="single" w:sz="4" w:space="0" w:color="auto"/>
              <w:right w:val="single" w:sz="4" w:space="0" w:color="auto"/>
            </w:tcBorders>
          </w:tcPr>
          <w:p w14:paraId="30B271A7" w14:textId="77777777" w:rsidR="00DD441E" w:rsidRDefault="00DD441E" w:rsidP="00DD441E">
            <w:pPr>
              <w:jc w:val="both"/>
              <w:rPr>
                <w:rFonts w:asciiTheme="majorHAnsi" w:hAnsiTheme="majorHAnsi" w:cstheme="majorHAnsi"/>
                <w:lang w:eastAsia="ja-JP"/>
              </w:rPr>
            </w:pPr>
          </w:p>
        </w:tc>
        <w:tc>
          <w:tcPr>
            <w:tcW w:w="1132" w:type="dxa"/>
          </w:tcPr>
          <w:p w14:paraId="48BEE6B1" w14:textId="77777777" w:rsidR="00DD441E" w:rsidRPr="0047323A" w:rsidRDefault="00DD441E" w:rsidP="00DD441E">
            <w:pPr>
              <w:pStyle w:val="Textbody"/>
              <w:spacing w:after="0"/>
              <w:jc w:val="center"/>
              <w:rPr>
                <w:rFonts w:asciiTheme="minorHAnsi" w:hAnsiTheme="minorHAnsi" w:cstheme="minorHAnsi"/>
              </w:rPr>
            </w:pPr>
          </w:p>
        </w:tc>
        <w:tc>
          <w:tcPr>
            <w:tcW w:w="1127" w:type="dxa"/>
            <w:tcBorders>
              <w:top w:val="single" w:sz="4" w:space="0" w:color="auto"/>
              <w:left w:val="single" w:sz="4" w:space="0" w:color="auto"/>
              <w:bottom w:val="single" w:sz="4" w:space="0" w:color="auto"/>
              <w:right w:val="single" w:sz="4" w:space="0" w:color="auto"/>
            </w:tcBorders>
          </w:tcPr>
          <w:p w14:paraId="5EA4E8AB" w14:textId="77777777" w:rsidR="00DD441E" w:rsidRDefault="00DD441E" w:rsidP="00DD441E">
            <w:pPr>
              <w:pStyle w:val="Textbody"/>
              <w:spacing w:after="0"/>
              <w:jc w:val="center"/>
              <w:rPr>
                <w:rFonts w:asciiTheme="majorHAnsi" w:hAnsiTheme="majorHAnsi" w:cstheme="majorHAnsi"/>
                <w:lang w:eastAsia="ja-JP"/>
              </w:rPr>
            </w:pPr>
          </w:p>
        </w:tc>
        <w:tc>
          <w:tcPr>
            <w:tcW w:w="1197" w:type="dxa"/>
          </w:tcPr>
          <w:p w14:paraId="777ED630" w14:textId="77777777" w:rsidR="00DD441E" w:rsidRDefault="00DD441E" w:rsidP="00DD441E">
            <w:pPr>
              <w:pStyle w:val="Textbody"/>
              <w:spacing w:after="0"/>
              <w:jc w:val="center"/>
            </w:pPr>
            <w:r>
              <w:t>TOTAL</w:t>
            </w:r>
          </w:p>
        </w:tc>
        <w:tc>
          <w:tcPr>
            <w:tcW w:w="1397" w:type="dxa"/>
          </w:tcPr>
          <w:p w14:paraId="57EBE91F" w14:textId="745BB1D0" w:rsidR="00DD441E" w:rsidRDefault="00DD441E" w:rsidP="00DD441E">
            <w:pPr>
              <w:pStyle w:val="Textbody"/>
              <w:spacing w:after="0"/>
              <w:jc w:val="center"/>
            </w:pPr>
            <w:r w:rsidRPr="001E3241">
              <w:t xml:space="preserve">R$ </w:t>
            </w:r>
          </w:p>
        </w:tc>
      </w:tr>
    </w:tbl>
    <w:tbl>
      <w:tblPr>
        <w:tblW w:w="9658" w:type="dxa"/>
        <w:jc w:val="center"/>
        <w:tblCellMar>
          <w:left w:w="70" w:type="dxa"/>
          <w:right w:w="70" w:type="dxa"/>
        </w:tblCellMar>
        <w:tblLook w:val="04A0" w:firstRow="1" w:lastRow="0" w:firstColumn="1" w:lastColumn="0" w:noHBand="0" w:noVBand="1"/>
      </w:tblPr>
      <w:tblGrid>
        <w:gridCol w:w="709"/>
        <w:gridCol w:w="662"/>
        <w:gridCol w:w="712"/>
        <w:gridCol w:w="1958"/>
        <w:gridCol w:w="1061"/>
        <w:gridCol w:w="1291"/>
        <w:gridCol w:w="520"/>
        <w:gridCol w:w="1967"/>
        <w:gridCol w:w="778"/>
      </w:tblGrid>
      <w:tr w:rsidR="00FC0B13" w:rsidRPr="00881D69" w14:paraId="446CDF2E" w14:textId="77777777" w:rsidTr="00811C23">
        <w:trPr>
          <w:trHeight w:val="180"/>
          <w:jc w:val="center"/>
        </w:trPr>
        <w:tc>
          <w:tcPr>
            <w:tcW w:w="698" w:type="dxa"/>
            <w:tcBorders>
              <w:top w:val="nil"/>
              <w:left w:val="nil"/>
              <w:bottom w:val="nil"/>
              <w:right w:val="nil"/>
            </w:tcBorders>
            <w:shd w:val="clear" w:color="auto" w:fill="auto"/>
            <w:vAlign w:val="center"/>
          </w:tcPr>
          <w:p w14:paraId="0C742922" w14:textId="77777777" w:rsidR="00FC0B13" w:rsidRPr="00881D69" w:rsidRDefault="00FC0B13" w:rsidP="00811C23">
            <w:pPr>
              <w:spacing w:beforeLines="30" w:before="72" w:afterLines="30" w:after="72"/>
              <w:ind w:right="-1"/>
              <w:jc w:val="center"/>
              <w:rPr>
                <w:rFonts w:cstheme="minorHAnsi"/>
                <w:b/>
                <w:bCs/>
                <w:color w:val="000000"/>
              </w:rPr>
            </w:pPr>
          </w:p>
        </w:tc>
        <w:tc>
          <w:tcPr>
            <w:tcW w:w="651" w:type="dxa"/>
            <w:tcBorders>
              <w:top w:val="nil"/>
              <w:left w:val="nil"/>
              <w:bottom w:val="nil"/>
              <w:right w:val="nil"/>
            </w:tcBorders>
            <w:shd w:val="clear" w:color="auto" w:fill="auto"/>
            <w:vAlign w:val="center"/>
          </w:tcPr>
          <w:p w14:paraId="5F5AA7E9" w14:textId="77777777" w:rsidR="00FC0B13" w:rsidRPr="00881D69" w:rsidRDefault="00FC0B13" w:rsidP="00811C23">
            <w:pPr>
              <w:spacing w:beforeLines="30" w:before="72" w:afterLines="30" w:after="72"/>
              <w:ind w:right="-1"/>
              <w:jc w:val="center"/>
              <w:rPr>
                <w:rFonts w:cstheme="minorHAnsi"/>
              </w:rPr>
            </w:pPr>
          </w:p>
        </w:tc>
        <w:tc>
          <w:tcPr>
            <w:tcW w:w="700" w:type="dxa"/>
            <w:tcBorders>
              <w:top w:val="nil"/>
              <w:left w:val="nil"/>
              <w:bottom w:val="nil"/>
              <w:right w:val="nil"/>
            </w:tcBorders>
            <w:shd w:val="clear" w:color="auto" w:fill="auto"/>
            <w:vAlign w:val="center"/>
          </w:tcPr>
          <w:p w14:paraId="33E87614" w14:textId="77777777" w:rsidR="00FC0B13" w:rsidRPr="00881D69" w:rsidRDefault="00FC0B13" w:rsidP="00811C23">
            <w:pPr>
              <w:spacing w:beforeLines="30" w:before="72" w:afterLines="30" w:after="72"/>
              <w:ind w:right="-1"/>
              <w:jc w:val="center"/>
              <w:rPr>
                <w:rFonts w:cstheme="minorHAnsi"/>
              </w:rPr>
            </w:pPr>
          </w:p>
        </w:tc>
        <w:tc>
          <w:tcPr>
            <w:tcW w:w="1926" w:type="dxa"/>
            <w:tcBorders>
              <w:top w:val="nil"/>
              <w:left w:val="nil"/>
              <w:bottom w:val="nil"/>
              <w:right w:val="nil"/>
            </w:tcBorders>
            <w:shd w:val="clear" w:color="auto" w:fill="auto"/>
            <w:vAlign w:val="center"/>
          </w:tcPr>
          <w:p w14:paraId="7806AE56" w14:textId="77777777" w:rsidR="00FC0B13" w:rsidRPr="00881D69" w:rsidRDefault="00FC0B13" w:rsidP="00811C23">
            <w:pPr>
              <w:spacing w:beforeLines="30" w:before="72" w:afterLines="30" w:after="72"/>
              <w:ind w:right="-1"/>
              <w:rPr>
                <w:rFonts w:cstheme="minorHAnsi"/>
              </w:rPr>
            </w:pPr>
          </w:p>
        </w:tc>
        <w:tc>
          <w:tcPr>
            <w:tcW w:w="1043" w:type="dxa"/>
            <w:tcBorders>
              <w:top w:val="nil"/>
              <w:left w:val="nil"/>
              <w:bottom w:val="nil"/>
              <w:right w:val="nil"/>
            </w:tcBorders>
            <w:shd w:val="clear" w:color="auto" w:fill="auto"/>
            <w:vAlign w:val="center"/>
          </w:tcPr>
          <w:p w14:paraId="335B079D" w14:textId="77777777" w:rsidR="00FC0B13" w:rsidRPr="00881D69" w:rsidRDefault="00FC0B13" w:rsidP="00811C23">
            <w:pPr>
              <w:spacing w:beforeLines="30" w:before="72" w:afterLines="30" w:after="72"/>
              <w:ind w:right="-1"/>
              <w:jc w:val="both"/>
              <w:rPr>
                <w:rFonts w:cstheme="minorHAnsi"/>
              </w:rPr>
            </w:pPr>
          </w:p>
        </w:tc>
        <w:tc>
          <w:tcPr>
            <w:tcW w:w="1270" w:type="dxa"/>
            <w:tcBorders>
              <w:top w:val="nil"/>
              <w:left w:val="nil"/>
              <w:bottom w:val="nil"/>
              <w:right w:val="nil"/>
            </w:tcBorders>
            <w:shd w:val="clear" w:color="auto" w:fill="auto"/>
            <w:vAlign w:val="center"/>
          </w:tcPr>
          <w:p w14:paraId="463FDAF1" w14:textId="77777777" w:rsidR="00FC0B13" w:rsidRPr="00881D69" w:rsidRDefault="00FC0B13" w:rsidP="00811C23">
            <w:pPr>
              <w:spacing w:beforeLines="30" w:before="72" w:afterLines="30" w:after="72"/>
              <w:ind w:right="-1"/>
              <w:jc w:val="center"/>
              <w:rPr>
                <w:rFonts w:cstheme="minorHAnsi"/>
              </w:rPr>
            </w:pPr>
          </w:p>
        </w:tc>
        <w:tc>
          <w:tcPr>
            <w:tcW w:w="511" w:type="dxa"/>
            <w:tcBorders>
              <w:top w:val="nil"/>
              <w:left w:val="nil"/>
              <w:bottom w:val="nil"/>
              <w:right w:val="nil"/>
            </w:tcBorders>
            <w:shd w:val="clear" w:color="auto" w:fill="auto"/>
            <w:vAlign w:val="center"/>
          </w:tcPr>
          <w:p w14:paraId="1ABF1F47" w14:textId="77777777" w:rsidR="00FC0B13" w:rsidRPr="00881D69" w:rsidRDefault="00FC0B13" w:rsidP="00811C23">
            <w:pPr>
              <w:spacing w:beforeLines="30" w:before="72" w:afterLines="30" w:after="72"/>
              <w:ind w:right="-1"/>
              <w:jc w:val="right"/>
              <w:rPr>
                <w:rFonts w:cstheme="minorHAnsi"/>
              </w:rPr>
            </w:pPr>
          </w:p>
        </w:tc>
        <w:tc>
          <w:tcPr>
            <w:tcW w:w="1934" w:type="dxa"/>
            <w:tcBorders>
              <w:top w:val="nil"/>
              <w:left w:val="nil"/>
              <w:bottom w:val="nil"/>
              <w:right w:val="nil"/>
            </w:tcBorders>
            <w:shd w:val="clear" w:color="auto" w:fill="auto"/>
            <w:vAlign w:val="center"/>
            <w:hideMark/>
          </w:tcPr>
          <w:p w14:paraId="311FA476" w14:textId="77777777" w:rsidR="00FC0B13" w:rsidRPr="00881D69" w:rsidRDefault="00FC0B13" w:rsidP="00811C23">
            <w:pPr>
              <w:spacing w:beforeLines="30" w:before="72" w:afterLines="30" w:after="72"/>
              <w:ind w:right="-1"/>
              <w:jc w:val="center"/>
              <w:rPr>
                <w:rFonts w:cstheme="minorHAnsi"/>
              </w:rPr>
            </w:pPr>
          </w:p>
        </w:tc>
        <w:tc>
          <w:tcPr>
            <w:tcW w:w="765" w:type="dxa"/>
            <w:tcBorders>
              <w:top w:val="nil"/>
              <w:left w:val="nil"/>
              <w:bottom w:val="nil"/>
              <w:right w:val="nil"/>
            </w:tcBorders>
            <w:shd w:val="clear" w:color="auto" w:fill="auto"/>
            <w:vAlign w:val="center"/>
            <w:hideMark/>
          </w:tcPr>
          <w:p w14:paraId="25F50927" w14:textId="77777777" w:rsidR="00FC0B13" w:rsidRPr="00881D69" w:rsidRDefault="00FC0B13" w:rsidP="00811C23">
            <w:pPr>
              <w:spacing w:beforeLines="30" w:before="72" w:afterLines="30" w:after="72"/>
              <w:ind w:right="-1"/>
              <w:jc w:val="right"/>
              <w:rPr>
                <w:rFonts w:cstheme="minorHAnsi"/>
              </w:rPr>
            </w:pPr>
          </w:p>
        </w:tc>
      </w:tr>
    </w:tbl>
    <w:p w14:paraId="1FBAC287" w14:textId="77777777" w:rsidR="00FC0B13" w:rsidRPr="0036684F" w:rsidRDefault="00FC0B13" w:rsidP="00FC0B13">
      <w:pPr>
        <w:overflowPunct w:val="0"/>
        <w:autoSpaceDE w:val="0"/>
        <w:autoSpaceDN w:val="0"/>
        <w:adjustRightInd w:val="0"/>
        <w:spacing w:beforeLines="30" w:before="72" w:afterLines="30" w:after="72"/>
        <w:ind w:right="-1"/>
        <w:jc w:val="both"/>
        <w:textAlignment w:val="baseline"/>
        <w:rPr>
          <w:rFonts w:cstheme="minorHAnsi"/>
          <w:i/>
          <w:iCs/>
        </w:rPr>
      </w:pPr>
      <w:r w:rsidRPr="0036684F">
        <w:rPr>
          <w:rFonts w:cstheme="minorHAnsi"/>
        </w:rPr>
        <w:t xml:space="preserve">O prazo de validade da proposta é de ____ (___________) dias corridos. </w:t>
      </w:r>
    </w:p>
    <w:p w14:paraId="5AC56E36" w14:textId="77777777" w:rsidR="00FC0B13" w:rsidRPr="0036684F" w:rsidRDefault="00FC0B13" w:rsidP="00FC0B13">
      <w:pPr>
        <w:overflowPunct w:val="0"/>
        <w:autoSpaceDE w:val="0"/>
        <w:autoSpaceDN w:val="0"/>
        <w:adjustRightInd w:val="0"/>
        <w:spacing w:beforeLines="30" w:before="72" w:afterLines="30" w:after="72"/>
        <w:ind w:right="-1"/>
        <w:jc w:val="both"/>
        <w:textAlignment w:val="baseline"/>
        <w:rPr>
          <w:rFonts w:cstheme="minorHAnsi"/>
        </w:rPr>
      </w:pPr>
      <w:r w:rsidRPr="0036684F">
        <w:rPr>
          <w:rFonts w:cstheme="minorHAnsi"/>
        </w:rPr>
        <w:lastRenderedPageBreak/>
        <w:t>Nome do banco indicado para o pagamento: ____________,      Agência: _____________,     Conta Corrente: ______________ .</w:t>
      </w:r>
    </w:p>
    <w:p w14:paraId="6321FE28" w14:textId="77777777" w:rsidR="00FC0B13" w:rsidRPr="0036684F" w:rsidRDefault="00FC0B13" w:rsidP="00FC0B13">
      <w:pPr>
        <w:overflowPunct w:val="0"/>
        <w:autoSpaceDE w:val="0"/>
        <w:autoSpaceDN w:val="0"/>
        <w:adjustRightInd w:val="0"/>
        <w:spacing w:beforeLines="30" w:before="72" w:afterLines="30" w:after="72"/>
        <w:ind w:right="-1"/>
        <w:jc w:val="both"/>
        <w:textAlignment w:val="baseline"/>
        <w:rPr>
          <w:rFonts w:cstheme="minorHAnsi"/>
          <w:color w:val="000000"/>
        </w:rPr>
      </w:pPr>
      <w:r w:rsidRPr="0036684F">
        <w:rPr>
          <w:rFonts w:cstheme="minorHAnsi"/>
          <w:b/>
          <w:bCs/>
          <w:color w:val="000000"/>
        </w:rPr>
        <w:t>Declaro</w:t>
      </w:r>
      <w:r w:rsidRPr="0036684F">
        <w:rPr>
          <w:rFonts w:cstheme="minorHAnsi"/>
          <w:color w:val="000000"/>
        </w:rPr>
        <w:t xml:space="preserve"> que examinei, conheço e me submeto a todas as condições expressas na </w:t>
      </w:r>
      <w:r w:rsidRPr="0036684F">
        <w:rPr>
          <w:rFonts w:cstheme="minorHAnsi"/>
        </w:rPr>
        <w:t>presente contratação direta, bem como verifiquei todas as especificações contidas,</w:t>
      </w:r>
      <w:r w:rsidRPr="0036684F">
        <w:rPr>
          <w:rFonts w:cstheme="minorHAnsi"/>
          <w:color w:val="000000"/>
        </w:rPr>
        <w:t xml:space="preserve"> não havendo quaisquer discrepâncias nas informações, nas condições de fornecimento e documentos que dele fazem parte. </w:t>
      </w:r>
    </w:p>
    <w:p w14:paraId="2A203DFE" w14:textId="77777777" w:rsidR="00FC0B13" w:rsidRPr="0036684F" w:rsidRDefault="00FC0B13" w:rsidP="00FC0B13">
      <w:pPr>
        <w:overflowPunct w:val="0"/>
        <w:autoSpaceDE w:val="0"/>
        <w:autoSpaceDN w:val="0"/>
        <w:adjustRightInd w:val="0"/>
        <w:spacing w:beforeLines="30" w:before="72" w:afterLines="30" w:after="72"/>
        <w:ind w:right="-1"/>
        <w:jc w:val="both"/>
        <w:textAlignment w:val="baseline"/>
        <w:rPr>
          <w:rFonts w:cstheme="minorHAnsi"/>
          <w:color w:val="000000"/>
        </w:rPr>
      </w:pPr>
      <w:r w:rsidRPr="0036684F">
        <w:rPr>
          <w:rFonts w:eastAsia="Helvetica" w:cstheme="minorHAnsi"/>
          <w:b/>
          <w:bCs/>
        </w:rPr>
        <w:t>Declaro</w:t>
      </w:r>
      <w:r w:rsidRPr="0036684F">
        <w:rPr>
          <w:rFonts w:eastAsia="Helvetica" w:cstheme="minorHAnsi"/>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31F6FD9C" w14:textId="77777777" w:rsidR="00FC0B13" w:rsidRPr="0036684F" w:rsidRDefault="00FC0B13" w:rsidP="00FC0B13">
      <w:pPr>
        <w:overflowPunct w:val="0"/>
        <w:autoSpaceDE w:val="0"/>
        <w:autoSpaceDN w:val="0"/>
        <w:adjustRightInd w:val="0"/>
        <w:spacing w:beforeLines="30" w:before="72" w:afterLines="30" w:after="72"/>
        <w:ind w:right="-1"/>
        <w:jc w:val="both"/>
        <w:textAlignment w:val="baseline"/>
        <w:rPr>
          <w:rFonts w:eastAsia="Helvetica" w:cstheme="minorHAnsi"/>
          <w:color w:val="FF0000"/>
        </w:rPr>
      </w:pPr>
      <w:r w:rsidRPr="0036684F">
        <w:rPr>
          <w:rFonts w:cstheme="minorHAnsi"/>
          <w:b/>
          <w:bCs/>
          <w:color w:val="000000"/>
        </w:rPr>
        <w:t>Declaro</w:t>
      </w:r>
      <w:r w:rsidRPr="0036684F">
        <w:rPr>
          <w:rFonts w:cstheme="minorHAnsi"/>
          <w:color w:val="00000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6B6C1652" w14:textId="77777777" w:rsidR="00FC0B13" w:rsidRPr="0036684F" w:rsidRDefault="00FC0B13" w:rsidP="00FC0B13">
      <w:pPr>
        <w:pStyle w:val="tabelatextocentralizado"/>
        <w:spacing w:beforeLines="30" w:before="72" w:beforeAutospacing="0" w:afterLines="30" w:after="72" w:afterAutospacing="0"/>
        <w:ind w:left="60" w:right="-1"/>
        <w:jc w:val="center"/>
        <w:rPr>
          <w:rFonts w:asciiTheme="minorHAnsi" w:hAnsiTheme="minorHAnsi" w:cstheme="minorHAnsi"/>
          <w:color w:val="000000"/>
          <w:sz w:val="22"/>
          <w:szCs w:val="22"/>
        </w:rPr>
      </w:pPr>
      <w:r w:rsidRPr="0036684F">
        <w:rPr>
          <w:rFonts w:asciiTheme="minorHAnsi" w:hAnsiTheme="minorHAnsi" w:cstheme="minorHAnsi"/>
          <w:color w:val="000000"/>
          <w:sz w:val="22"/>
          <w:szCs w:val="22"/>
        </w:rPr>
        <w:t>   Local _ _ _ _  de </w:t>
      </w:r>
      <w:r w:rsidRPr="0036684F">
        <w:rPr>
          <w:rFonts w:asciiTheme="minorHAnsi" w:hAnsiTheme="minorHAnsi" w:cstheme="minorHAnsi"/>
          <w:color w:val="000000"/>
          <w:sz w:val="22"/>
          <w:szCs w:val="22"/>
          <w:u w:val="single"/>
        </w:rPr>
        <w:t>                                          </w:t>
      </w:r>
      <w:r w:rsidRPr="0036684F">
        <w:rPr>
          <w:rFonts w:asciiTheme="minorHAnsi" w:hAnsiTheme="minorHAnsi" w:cstheme="minorHAnsi"/>
          <w:color w:val="000000"/>
          <w:sz w:val="22"/>
          <w:szCs w:val="22"/>
        </w:rPr>
        <w:t> de 20___.</w:t>
      </w:r>
    </w:p>
    <w:p w14:paraId="2CA14106" w14:textId="77777777" w:rsidR="00FC0B13" w:rsidRPr="0036684F" w:rsidRDefault="00FC0B13" w:rsidP="00FC0B13">
      <w:pPr>
        <w:pStyle w:val="tabelatextocentralizado"/>
        <w:spacing w:beforeLines="30" w:before="72" w:beforeAutospacing="0" w:afterLines="30" w:after="72" w:afterAutospacing="0"/>
        <w:ind w:left="60" w:right="-1"/>
        <w:jc w:val="center"/>
        <w:rPr>
          <w:rFonts w:asciiTheme="minorHAnsi" w:hAnsiTheme="minorHAnsi" w:cstheme="minorHAnsi"/>
          <w:color w:val="000000"/>
          <w:sz w:val="22"/>
          <w:szCs w:val="22"/>
        </w:rPr>
      </w:pPr>
      <w:r w:rsidRPr="0036684F">
        <w:rPr>
          <w:rFonts w:asciiTheme="minorHAnsi" w:hAnsiTheme="minorHAnsi" w:cstheme="minorHAnsi"/>
          <w:color w:val="000000"/>
          <w:sz w:val="22"/>
          <w:szCs w:val="22"/>
        </w:rPr>
        <w:t> </w:t>
      </w:r>
    </w:p>
    <w:p w14:paraId="4148591F" w14:textId="77777777" w:rsidR="00FC0B13" w:rsidRPr="0036684F" w:rsidRDefault="00FC0B13" w:rsidP="00FC0B13">
      <w:pPr>
        <w:pStyle w:val="tabelatextocentralizado"/>
        <w:spacing w:beforeLines="30" w:before="72" w:beforeAutospacing="0" w:afterLines="30" w:after="72" w:afterAutospacing="0"/>
        <w:ind w:left="60" w:right="-1"/>
        <w:jc w:val="center"/>
        <w:rPr>
          <w:rFonts w:asciiTheme="minorHAnsi" w:hAnsiTheme="minorHAnsi" w:cstheme="minorHAnsi"/>
          <w:color w:val="000000"/>
          <w:sz w:val="22"/>
          <w:szCs w:val="22"/>
        </w:rPr>
      </w:pPr>
      <w:r w:rsidRPr="0036684F">
        <w:rPr>
          <w:rFonts w:asciiTheme="minorHAnsi" w:hAnsiTheme="minorHAnsi" w:cstheme="minorHAnsi"/>
          <w:color w:val="000000"/>
          <w:sz w:val="22"/>
          <w:szCs w:val="22"/>
        </w:rPr>
        <w:t>___________________________________</w:t>
      </w:r>
    </w:p>
    <w:p w14:paraId="66ED360B" w14:textId="143D315D" w:rsidR="00DD441E" w:rsidRPr="0036684F" w:rsidRDefault="00FC0B13" w:rsidP="0036684F">
      <w:pPr>
        <w:pStyle w:val="tabelatextocentralizado"/>
        <w:spacing w:beforeLines="30" w:before="72" w:beforeAutospacing="0" w:afterLines="30" w:after="72" w:afterAutospacing="0"/>
        <w:ind w:left="60" w:right="-1"/>
        <w:jc w:val="center"/>
        <w:rPr>
          <w:rFonts w:asciiTheme="minorHAnsi" w:hAnsiTheme="minorHAnsi" w:cstheme="minorHAnsi"/>
          <w:sz w:val="22"/>
          <w:szCs w:val="22"/>
        </w:rPr>
      </w:pPr>
      <w:r w:rsidRPr="0036684F">
        <w:rPr>
          <w:rFonts w:asciiTheme="minorHAnsi" w:hAnsiTheme="minorHAnsi" w:cstheme="minorHAnsi"/>
          <w:sz w:val="22"/>
          <w:szCs w:val="22"/>
        </w:rPr>
        <w:t>Representante Leg</w:t>
      </w:r>
      <w:r w:rsidR="0036684F">
        <w:rPr>
          <w:rFonts w:asciiTheme="minorHAnsi" w:hAnsiTheme="minorHAnsi" w:cstheme="minorHAnsi"/>
          <w:sz w:val="22"/>
          <w:szCs w:val="22"/>
        </w:rPr>
        <w:t>al</w:t>
      </w:r>
    </w:p>
    <w:p w14:paraId="5702CBE1" w14:textId="77777777" w:rsidR="00DD441E" w:rsidRDefault="00DD441E" w:rsidP="00FC0B13">
      <w:pPr>
        <w:spacing w:beforeLines="30" w:before="72" w:afterLines="30" w:after="72"/>
        <w:ind w:right="-1"/>
        <w:jc w:val="center"/>
        <w:rPr>
          <w:rFonts w:cstheme="minorHAnsi"/>
          <w:b/>
          <w:bCs/>
          <w:sz w:val="24"/>
          <w:szCs w:val="24"/>
        </w:rPr>
      </w:pPr>
    </w:p>
    <w:p w14:paraId="3CDA55F6" w14:textId="77777777" w:rsidR="00DD441E" w:rsidRDefault="00DD441E" w:rsidP="00FC0B13">
      <w:pPr>
        <w:spacing w:beforeLines="30" w:before="72" w:afterLines="30" w:after="72"/>
        <w:ind w:right="-1"/>
        <w:jc w:val="center"/>
        <w:rPr>
          <w:rFonts w:cstheme="minorHAnsi"/>
          <w:b/>
          <w:bCs/>
          <w:sz w:val="24"/>
          <w:szCs w:val="24"/>
        </w:rPr>
      </w:pPr>
    </w:p>
    <w:p w14:paraId="4C505E4E" w14:textId="77777777" w:rsidR="008B3822" w:rsidRDefault="008B3822" w:rsidP="00FC0B13">
      <w:pPr>
        <w:spacing w:beforeLines="30" w:before="72" w:afterLines="30" w:after="72"/>
        <w:ind w:right="-1"/>
        <w:jc w:val="center"/>
        <w:rPr>
          <w:rFonts w:cstheme="minorHAnsi"/>
          <w:b/>
          <w:bCs/>
          <w:sz w:val="24"/>
          <w:szCs w:val="24"/>
        </w:rPr>
      </w:pPr>
    </w:p>
    <w:p w14:paraId="7A6F5AB7" w14:textId="77777777" w:rsidR="008B3822" w:rsidRDefault="008B3822" w:rsidP="00FC0B13">
      <w:pPr>
        <w:spacing w:beforeLines="30" w:before="72" w:afterLines="30" w:after="72"/>
        <w:ind w:right="-1"/>
        <w:jc w:val="center"/>
        <w:rPr>
          <w:rFonts w:cstheme="minorHAnsi"/>
          <w:b/>
          <w:bCs/>
          <w:sz w:val="24"/>
          <w:szCs w:val="24"/>
        </w:rPr>
      </w:pPr>
    </w:p>
    <w:p w14:paraId="7359ACF1" w14:textId="77777777" w:rsidR="008B3822" w:rsidRDefault="008B3822" w:rsidP="00FC0B13">
      <w:pPr>
        <w:spacing w:beforeLines="30" w:before="72" w:afterLines="30" w:after="72"/>
        <w:ind w:right="-1"/>
        <w:jc w:val="center"/>
        <w:rPr>
          <w:rFonts w:cstheme="minorHAnsi"/>
          <w:b/>
          <w:bCs/>
          <w:sz w:val="24"/>
          <w:szCs w:val="24"/>
        </w:rPr>
      </w:pPr>
    </w:p>
    <w:p w14:paraId="5B49A5C2" w14:textId="77777777" w:rsidR="008B3822" w:rsidRDefault="008B3822" w:rsidP="00FC0B13">
      <w:pPr>
        <w:spacing w:beforeLines="30" w:before="72" w:afterLines="30" w:after="72"/>
        <w:ind w:right="-1"/>
        <w:jc w:val="center"/>
        <w:rPr>
          <w:rFonts w:cstheme="minorHAnsi"/>
          <w:b/>
          <w:bCs/>
          <w:sz w:val="24"/>
          <w:szCs w:val="24"/>
        </w:rPr>
      </w:pPr>
    </w:p>
    <w:p w14:paraId="5C43B876" w14:textId="77777777" w:rsidR="008B3822" w:rsidRDefault="008B3822" w:rsidP="00FC0B13">
      <w:pPr>
        <w:spacing w:beforeLines="30" w:before="72" w:afterLines="30" w:after="72"/>
        <w:ind w:right="-1"/>
        <w:jc w:val="center"/>
        <w:rPr>
          <w:rFonts w:cstheme="minorHAnsi"/>
          <w:b/>
          <w:bCs/>
          <w:sz w:val="24"/>
          <w:szCs w:val="24"/>
        </w:rPr>
      </w:pPr>
    </w:p>
    <w:p w14:paraId="39A30130" w14:textId="77777777" w:rsidR="008B3822" w:rsidRDefault="008B3822" w:rsidP="00FC0B13">
      <w:pPr>
        <w:spacing w:beforeLines="30" w:before="72" w:afterLines="30" w:after="72"/>
        <w:ind w:right="-1"/>
        <w:jc w:val="center"/>
        <w:rPr>
          <w:rFonts w:cstheme="minorHAnsi"/>
          <w:b/>
          <w:bCs/>
          <w:sz w:val="24"/>
          <w:szCs w:val="24"/>
        </w:rPr>
      </w:pPr>
    </w:p>
    <w:p w14:paraId="424462C4" w14:textId="77777777" w:rsidR="008B3822" w:rsidRDefault="008B3822" w:rsidP="00FC0B13">
      <w:pPr>
        <w:spacing w:beforeLines="30" w:before="72" w:afterLines="30" w:after="72"/>
        <w:ind w:right="-1"/>
        <w:jc w:val="center"/>
        <w:rPr>
          <w:rFonts w:cstheme="minorHAnsi"/>
          <w:b/>
          <w:bCs/>
          <w:sz w:val="24"/>
          <w:szCs w:val="24"/>
        </w:rPr>
      </w:pPr>
    </w:p>
    <w:p w14:paraId="6227E4AC" w14:textId="77777777" w:rsidR="008B3822" w:rsidRDefault="008B3822" w:rsidP="00FC0B13">
      <w:pPr>
        <w:spacing w:beforeLines="30" w:before="72" w:afterLines="30" w:after="72"/>
        <w:ind w:right="-1"/>
        <w:jc w:val="center"/>
        <w:rPr>
          <w:rFonts w:cstheme="minorHAnsi"/>
          <w:b/>
          <w:bCs/>
          <w:sz w:val="24"/>
          <w:szCs w:val="24"/>
        </w:rPr>
      </w:pPr>
    </w:p>
    <w:p w14:paraId="56CEEB92" w14:textId="77777777" w:rsidR="008B3822" w:rsidRDefault="008B3822" w:rsidP="00FC0B13">
      <w:pPr>
        <w:spacing w:beforeLines="30" w:before="72" w:afterLines="30" w:after="72"/>
        <w:ind w:right="-1"/>
        <w:jc w:val="center"/>
        <w:rPr>
          <w:rFonts w:cstheme="minorHAnsi"/>
          <w:b/>
          <w:bCs/>
          <w:sz w:val="24"/>
          <w:szCs w:val="24"/>
        </w:rPr>
      </w:pPr>
    </w:p>
    <w:p w14:paraId="6068F262" w14:textId="77777777" w:rsidR="008B3822" w:rsidRDefault="008B3822" w:rsidP="00FC0B13">
      <w:pPr>
        <w:spacing w:beforeLines="30" w:before="72" w:afterLines="30" w:after="72"/>
        <w:ind w:right="-1"/>
        <w:jc w:val="center"/>
        <w:rPr>
          <w:rFonts w:cstheme="minorHAnsi"/>
          <w:b/>
          <w:bCs/>
          <w:sz w:val="24"/>
          <w:szCs w:val="24"/>
        </w:rPr>
      </w:pPr>
    </w:p>
    <w:p w14:paraId="4581A7DA" w14:textId="77777777" w:rsidR="008B3822" w:rsidRDefault="008B3822" w:rsidP="00FC0B13">
      <w:pPr>
        <w:spacing w:beforeLines="30" w:before="72" w:afterLines="30" w:after="72"/>
        <w:ind w:right="-1"/>
        <w:jc w:val="center"/>
        <w:rPr>
          <w:rFonts w:cstheme="minorHAnsi"/>
          <w:b/>
          <w:bCs/>
          <w:sz w:val="24"/>
          <w:szCs w:val="24"/>
        </w:rPr>
      </w:pPr>
    </w:p>
    <w:p w14:paraId="20F9749B" w14:textId="77777777" w:rsidR="008B3822" w:rsidRDefault="008B3822" w:rsidP="00FC0B13">
      <w:pPr>
        <w:spacing w:beforeLines="30" w:before="72" w:afterLines="30" w:after="72"/>
        <w:ind w:right="-1"/>
        <w:jc w:val="center"/>
        <w:rPr>
          <w:rFonts w:cstheme="minorHAnsi"/>
          <w:b/>
          <w:bCs/>
          <w:sz w:val="24"/>
          <w:szCs w:val="24"/>
        </w:rPr>
      </w:pPr>
    </w:p>
    <w:p w14:paraId="6B108DB6" w14:textId="77777777" w:rsidR="008B3822" w:rsidRDefault="008B3822" w:rsidP="00FC0B13">
      <w:pPr>
        <w:spacing w:beforeLines="30" w:before="72" w:afterLines="30" w:after="72"/>
        <w:ind w:right="-1"/>
        <w:jc w:val="center"/>
        <w:rPr>
          <w:rFonts w:cstheme="minorHAnsi"/>
          <w:b/>
          <w:bCs/>
          <w:sz w:val="24"/>
          <w:szCs w:val="24"/>
        </w:rPr>
      </w:pPr>
    </w:p>
    <w:p w14:paraId="693CD7C0" w14:textId="77777777" w:rsidR="008B3822" w:rsidRDefault="008B3822" w:rsidP="00FC0B13">
      <w:pPr>
        <w:spacing w:beforeLines="30" w:before="72" w:afterLines="30" w:after="72"/>
        <w:ind w:right="-1"/>
        <w:jc w:val="center"/>
        <w:rPr>
          <w:rFonts w:cstheme="minorHAnsi"/>
          <w:b/>
          <w:bCs/>
          <w:sz w:val="24"/>
          <w:szCs w:val="24"/>
        </w:rPr>
      </w:pPr>
    </w:p>
    <w:p w14:paraId="1EAEDE40" w14:textId="77777777" w:rsidR="008B3822" w:rsidRDefault="008B3822" w:rsidP="00FC0B13">
      <w:pPr>
        <w:spacing w:beforeLines="30" w:before="72" w:afterLines="30" w:after="72"/>
        <w:ind w:right="-1"/>
        <w:jc w:val="center"/>
        <w:rPr>
          <w:rFonts w:cstheme="minorHAnsi"/>
          <w:b/>
          <w:bCs/>
          <w:sz w:val="24"/>
          <w:szCs w:val="24"/>
        </w:rPr>
      </w:pPr>
    </w:p>
    <w:p w14:paraId="15899492" w14:textId="77777777" w:rsidR="008B3822" w:rsidRDefault="008B3822" w:rsidP="00FC0B13">
      <w:pPr>
        <w:spacing w:beforeLines="30" w:before="72" w:afterLines="30" w:after="72"/>
        <w:ind w:right="-1"/>
        <w:jc w:val="center"/>
        <w:rPr>
          <w:rFonts w:cstheme="minorHAnsi"/>
          <w:b/>
          <w:bCs/>
          <w:sz w:val="24"/>
          <w:szCs w:val="24"/>
        </w:rPr>
      </w:pPr>
    </w:p>
    <w:p w14:paraId="0297F31C" w14:textId="77777777" w:rsidR="008B3822" w:rsidRDefault="008B3822" w:rsidP="00FC0B13">
      <w:pPr>
        <w:spacing w:beforeLines="30" w:before="72" w:afterLines="30" w:after="72"/>
        <w:ind w:right="-1"/>
        <w:jc w:val="center"/>
        <w:rPr>
          <w:rFonts w:cstheme="minorHAnsi"/>
          <w:b/>
          <w:bCs/>
          <w:sz w:val="24"/>
          <w:szCs w:val="24"/>
        </w:rPr>
      </w:pPr>
    </w:p>
    <w:p w14:paraId="74E50608" w14:textId="77777777" w:rsidR="008B3822" w:rsidRDefault="008B3822" w:rsidP="00FC0B13">
      <w:pPr>
        <w:spacing w:beforeLines="30" w:before="72" w:afterLines="30" w:after="72"/>
        <w:ind w:right="-1"/>
        <w:jc w:val="center"/>
        <w:rPr>
          <w:rFonts w:cstheme="minorHAnsi"/>
          <w:b/>
          <w:bCs/>
          <w:sz w:val="24"/>
          <w:szCs w:val="24"/>
        </w:rPr>
      </w:pPr>
    </w:p>
    <w:p w14:paraId="24ED3CE5" w14:textId="21545F57" w:rsidR="00FC0B13" w:rsidRPr="00DF56FD" w:rsidRDefault="00FC0B13" w:rsidP="00FC0B13">
      <w:pPr>
        <w:spacing w:beforeLines="30" w:before="72" w:afterLines="30" w:after="72"/>
        <w:ind w:right="-1"/>
        <w:jc w:val="center"/>
        <w:rPr>
          <w:rFonts w:eastAsiaTheme="majorEastAsia" w:cstheme="minorHAnsi"/>
          <w:b/>
          <w:bCs/>
          <w:sz w:val="24"/>
          <w:szCs w:val="24"/>
        </w:rPr>
      </w:pPr>
      <w:r w:rsidRPr="00DF56FD">
        <w:rPr>
          <w:rFonts w:cstheme="minorHAnsi"/>
          <w:b/>
          <w:bCs/>
          <w:sz w:val="24"/>
          <w:szCs w:val="24"/>
        </w:rPr>
        <w:t>ANEXO IV</w:t>
      </w:r>
    </w:p>
    <w:p w14:paraId="3C45EFB0" w14:textId="77777777" w:rsidR="00FC0B13" w:rsidRPr="00DF56FD" w:rsidRDefault="00FC0B13" w:rsidP="00FC0B13">
      <w:pPr>
        <w:pStyle w:val="Ttulo1"/>
        <w:spacing w:beforeLines="30" w:before="72" w:afterLines="30" w:after="72"/>
        <w:ind w:right="-1"/>
        <w:rPr>
          <w:rFonts w:asciiTheme="minorHAnsi" w:hAnsiTheme="minorHAnsi" w:cstheme="minorHAnsi"/>
          <w:b w:val="0"/>
          <w:bCs w:val="0"/>
          <w:sz w:val="24"/>
          <w:szCs w:val="24"/>
        </w:rPr>
      </w:pPr>
      <w:r w:rsidRPr="00DF56FD">
        <w:rPr>
          <w:rFonts w:asciiTheme="minorHAnsi" w:hAnsiTheme="minorHAnsi" w:cstheme="minorHAnsi"/>
          <w:sz w:val="24"/>
          <w:szCs w:val="24"/>
        </w:rPr>
        <w:t>MODELO DE DECLARAÇÃO DE ENQUADRAMENTO ME/EPP</w:t>
      </w:r>
    </w:p>
    <w:p w14:paraId="62090C40" w14:textId="77777777" w:rsidR="00FC0B13" w:rsidRPr="00DF56FD" w:rsidRDefault="00FC0B13" w:rsidP="00FC0B13">
      <w:pPr>
        <w:spacing w:beforeLines="30" w:before="72" w:afterLines="30" w:after="72"/>
        <w:ind w:right="-1"/>
        <w:rPr>
          <w:rFonts w:cstheme="minorHAnsi"/>
          <w:sz w:val="24"/>
          <w:szCs w:val="24"/>
        </w:rPr>
      </w:pPr>
    </w:p>
    <w:p w14:paraId="1027E0E0" w14:textId="77777777" w:rsidR="00FC0B13" w:rsidRPr="00DF56FD" w:rsidRDefault="00FC0B13" w:rsidP="00FC0B13">
      <w:pPr>
        <w:spacing w:beforeLines="30" w:before="72" w:afterLines="30" w:after="72"/>
        <w:ind w:right="-1"/>
        <w:rPr>
          <w:rFonts w:cstheme="minorHAnsi"/>
          <w:sz w:val="24"/>
          <w:szCs w:val="24"/>
        </w:rPr>
      </w:pPr>
    </w:p>
    <w:p w14:paraId="64EA9AE2" w14:textId="77777777" w:rsidR="00FC0B13" w:rsidRPr="00DF56FD" w:rsidRDefault="00FC0B13" w:rsidP="00FC0B13">
      <w:pPr>
        <w:spacing w:beforeLines="30" w:before="72" w:afterLines="30" w:after="72"/>
        <w:ind w:right="-1"/>
        <w:rPr>
          <w:rFonts w:cstheme="minorHAnsi"/>
          <w:sz w:val="24"/>
          <w:szCs w:val="24"/>
        </w:rPr>
      </w:pPr>
    </w:p>
    <w:p w14:paraId="1744C212" w14:textId="73760DC6" w:rsidR="00FC0B13" w:rsidRPr="00DF56FD" w:rsidRDefault="00FC0B13" w:rsidP="00FC0B13">
      <w:pPr>
        <w:spacing w:beforeLines="30" w:before="72" w:afterLines="30" w:after="72"/>
        <w:ind w:right="-1"/>
        <w:rPr>
          <w:rFonts w:cstheme="minorHAnsi"/>
          <w:b/>
          <w:sz w:val="24"/>
          <w:szCs w:val="24"/>
        </w:rPr>
      </w:pPr>
      <w:r w:rsidRPr="00DF56FD">
        <w:rPr>
          <w:rFonts w:cstheme="minorHAnsi"/>
          <w:b/>
          <w:sz w:val="24"/>
          <w:szCs w:val="24"/>
        </w:rPr>
        <w:t xml:space="preserve">Dispensa Física n º </w:t>
      </w:r>
      <w:r w:rsidR="0036684F">
        <w:rPr>
          <w:rFonts w:cstheme="minorHAnsi"/>
          <w:b/>
          <w:sz w:val="24"/>
          <w:szCs w:val="24"/>
        </w:rPr>
        <w:t>0</w:t>
      </w:r>
      <w:r w:rsidR="00430735">
        <w:rPr>
          <w:rFonts w:cstheme="minorHAnsi"/>
          <w:b/>
          <w:sz w:val="24"/>
          <w:szCs w:val="24"/>
        </w:rPr>
        <w:t>6</w:t>
      </w:r>
      <w:r w:rsidRPr="00DF56FD">
        <w:rPr>
          <w:rFonts w:cstheme="minorHAnsi"/>
          <w:b/>
          <w:sz w:val="24"/>
          <w:szCs w:val="24"/>
        </w:rPr>
        <w:t>/2024</w:t>
      </w:r>
    </w:p>
    <w:p w14:paraId="43D5EA94" w14:textId="518BD949" w:rsidR="00FC0B13" w:rsidRPr="00DF56FD" w:rsidRDefault="00FC0B13" w:rsidP="00FC0B13">
      <w:pPr>
        <w:spacing w:beforeLines="30" w:before="72" w:afterLines="30" w:after="72"/>
        <w:ind w:right="-1"/>
        <w:rPr>
          <w:rFonts w:cstheme="minorHAnsi"/>
          <w:b/>
          <w:sz w:val="24"/>
          <w:szCs w:val="24"/>
        </w:rPr>
      </w:pPr>
      <w:r w:rsidRPr="00DF56FD">
        <w:rPr>
          <w:rFonts w:cstheme="minorHAnsi"/>
          <w:b/>
          <w:sz w:val="24"/>
          <w:szCs w:val="24"/>
        </w:rPr>
        <w:t xml:space="preserve">Processo Administrativo nº </w:t>
      </w:r>
      <w:r w:rsidR="0036684F">
        <w:rPr>
          <w:rFonts w:cstheme="minorHAnsi"/>
          <w:b/>
          <w:sz w:val="24"/>
          <w:szCs w:val="24"/>
        </w:rPr>
        <w:t>1</w:t>
      </w:r>
      <w:r w:rsidR="00430735">
        <w:rPr>
          <w:rFonts w:cstheme="minorHAnsi"/>
          <w:b/>
          <w:sz w:val="24"/>
          <w:szCs w:val="24"/>
        </w:rPr>
        <w:t>4</w:t>
      </w:r>
      <w:r w:rsidRPr="00DF56FD">
        <w:rPr>
          <w:rFonts w:cstheme="minorHAnsi"/>
          <w:b/>
          <w:sz w:val="24"/>
          <w:szCs w:val="24"/>
        </w:rPr>
        <w:t>/2024</w:t>
      </w:r>
    </w:p>
    <w:p w14:paraId="009518E5" w14:textId="77777777" w:rsidR="00FC0B13" w:rsidRPr="00DF56FD" w:rsidRDefault="00FC0B13" w:rsidP="00FC0B13">
      <w:pPr>
        <w:spacing w:beforeLines="30" w:before="72" w:afterLines="30" w:after="72"/>
        <w:ind w:right="-1"/>
        <w:jc w:val="both"/>
        <w:rPr>
          <w:rFonts w:cstheme="minorHAnsi"/>
          <w:sz w:val="24"/>
          <w:szCs w:val="24"/>
        </w:rPr>
      </w:pPr>
    </w:p>
    <w:p w14:paraId="72E8B698" w14:textId="77777777" w:rsidR="00FC0B13" w:rsidRPr="00DF56FD" w:rsidRDefault="00FC0B13" w:rsidP="00FC0B13">
      <w:pPr>
        <w:spacing w:beforeLines="30" w:before="72" w:afterLines="30" w:after="72"/>
        <w:ind w:right="-1"/>
        <w:rPr>
          <w:rFonts w:cstheme="minorHAnsi"/>
          <w:sz w:val="24"/>
          <w:szCs w:val="24"/>
        </w:rPr>
      </w:pPr>
    </w:p>
    <w:p w14:paraId="64B1E845"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sz w:val="24"/>
          <w:szCs w:val="24"/>
        </w:rPr>
        <w:t>Eu____________________________________, subscrito abaixo, DECLARO que a empresa (</w:t>
      </w:r>
      <w:r w:rsidRPr="00DF56FD">
        <w:rPr>
          <w:rFonts w:cstheme="minorHAnsi"/>
          <w:color w:val="FF0000"/>
          <w:sz w:val="24"/>
          <w:szCs w:val="24"/>
        </w:rPr>
        <w:t>qualificação da empresa proponente</w:t>
      </w:r>
      <w:r w:rsidRPr="00DF56FD">
        <w:rPr>
          <w:rFonts w:cstheme="minorHAnsi"/>
          <w:sz w:val="24"/>
          <w:szCs w:val="24"/>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n° 123/2006, por estar contida no rol de beneficiários do artigo 3ª da referida Lei.</w:t>
      </w:r>
    </w:p>
    <w:p w14:paraId="1828789C" w14:textId="77777777" w:rsidR="00FC0B13" w:rsidRPr="00DF56FD" w:rsidRDefault="00FC0B13" w:rsidP="00FC0B13">
      <w:pPr>
        <w:spacing w:beforeLines="30" w:before="72" w:afterLines="30" w:after="72"/>
        <w:ind w:right="-1"/>
        <w:jc w:val="both"/>
        <w:rPr>
          <w:rFonts w:cstheme="minorHAnsi"/>
          <w:sz w:val="24"/>
          <w:szCs w:val="24"/>
        </w:rPr>
      </w:pPr>
    </w:p>
    <w:p w14:paraId="63A7AE78"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sz w:val="24"/>
          <w:szCs w:val="24"/>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32DD1B78" w14:textId="77777777" w:rsidR="00FC0B13" w:rsidRPr="00DF56FD" w:rsidRDefault="00FC0B13" w:rsidP="00FC0B13">
      <w:pPr>
        <w:spacing w:beforeLines="30" w:before="72" w:afterLines="30" w:after="72"/>
        <w:ind w:right="-1"/>
        <w:jc w:val="both"/>
        <w:rPr>
          <w:rFonts w:cstheme="minorHAnsi"/>
          <w:sz w:val="24"/>
          <w:szCs w:val="24"/>
        </w:rPr>
      </w:pPr>
    </w:p>
    <w:p w14:paraId="67739751" w14:textId="77777777" w:rsidR="00FC0B13" w:rsidRPr="00DF56FD" w:rsidRDefault="00FC0B13" w:rsidP="00FC0B13">
      <w:pPr>
        <w:spacing w:beforeLines="30" w:before="72" w:afterLines="30" w:after="72"/>
        <w:ind w:right="-1"/>
        <w:jc w:val="both"/>
        <w:rPr>
          <w:rFonts w:cstheme="minorHAnsi"/>
          <w:sz w:val="24"/>
          <w:szCs w:val="24"/>
        </w:rPr>
      </w:pPr>
    </w:p>
    <w:p w14:paraId="5880FEA0" w14:textId="77777777" w:rsidR="00FC0B13" w:rsidRPr="00DF56FD" w:rsidRDefault="00FC0B13" w:rsidP="00FC0B13">
      <w:pPr>
        <w:spacing w:beforeLines="30" w:before="72" w:afterLines="30" w:after="72"/>
        <w:ind w:right="-1"/>
        <w:jc w:val="center"/>
        <w:rPr>
          <w:rFonts w:cstheme="minorHAnsi"/>
          <w:sz w:val="24"/>
          <w:szCs w:val="24"/>
        </w:rPr>
      </w:pPr>
      <w:r w:rsidRPr="00DF56FD">
        <w:rPr>
          <w:rFonts w:cstheme="minorHAnsi"/>
          <w:sz w:val="24"/>
          <w:szCs w:val="24"/>
        </w:rPr>
        <w:t>_________________ / ____, ____ de _________ de 2024.</w:t>
      </w:r>
    </w:p>
    <w:p w14:paraId="67B53828" w14:textId="77777777" w:rsidR="00FC0B13" w:rsidRPr="00DF56FD" w:rsidRDefault="00FC0B13" w:rsidP="00FC0B13">
      <w:pPr>
        <w:spacing w:beforeLines="30" w:before="72" w:afterLines="30" w:after="72"/>
        <w:ind w:right="-1"/>
        <w:jc w:val="center"/>
        <w:rPr>
          <w:rFonts w:cstheme="minorHAnsi"/>
          <w:sz w:val="24"/>
          <w:szCs w:val="24"/>
        </w:rPr>
      </w:pPr>
    </w:p>
    <w:p w14:paraId="2E385649" w14:textId="77777777" w:rsidR="00FC0B13" w:rsidRPr="00DF56FD" w:rsidRDefault="00FC0B13" w:rsidP="00FC0B13">
      <w:pPr>
        <w:spacing w:beforeLines="30" w:before="72" w:afterLines="30" w:after="72"/>
        <w:ind w:right="-1"/>
        <w:jc w:val="center"/>
        <w:rPr>
          <w:rFonts w:cstheme="minorHAnsi"/>
          <w:sz w:val="24"/>
          <w:szCs w:val="24"/>
        </w:rPr>
      </w:pPr>
    </w:p>
    <w:p w14:paraId="4252FCBF" w14:textId="77777777" w:rsidR="00FC0B13" w:rsidRPr="00DF56FD" w:rsidRDefault="00FC0B13" w:rsidP="00FC0B13">
      <w:pPr>
        <w:spacing w:beforeLines="30" w:before="72" w:afterLines="30" w:after="72"/>
        <w:ind w:right="-1"/>
        <w:jc w:val="center"/>
        <w:rPr>
          <w:rFonts w:cstheme="minorHAnsi"/>
          <w:sz w:val="24"/>
          <w:szCs w:val="24"/>
        </w:rPr>
      </w:pPr>
      <w:r w:rsidRPr="00DF56FD">
        <w:rPr>
          <w:rFonts w:cstheme="minorHAnsi"/>
          <w:sz w:val="24"/>
          <w:szCs w:val="24"/>
        </w:rPr>
        <w:t>_________________________________________</w:t>
      </w:r>
    </w:p>
    <w:p w14:paraId="569C4DB0" w14:textId="04B6F725" w:rsidR="00FC0B13" w:rsidRPr="00DF56FD" w:rsidRDefault="00FC0B13" w:rsidP="00FC0B13">
      <w:pPr>
        <w:jc w:val="center"/>
        <w:rPr>
          <w:sz w:val="24"/>
          <w:szCs w:val="24"/>
          <w:lang w:val="pt-PT"/>
        </w:rPr>
      </w:pPr>
      <w:r w:rsidRPr="00DF56FD">
        <w:rPr>
          <w:rFonts w:cstheme="minorHAnsi"/>
          <w:b/>
          <w:sz w:val="24"/>
          <w:szCs w:val="24"/>
        </w:rPr>
        <w:t>Nome e Assinatura do representante legal</w:t>
      </w:r>
    </w:p>
    <w:p w14:paraId="02815E8C" w14:textId="77777777" w:rsidR="00FC0B13" w:rsidRPr="00DF56FD" w:rsidRDefault="00FC0B13" w:rsidP="00A7283A">
      <w:pPr>
        <w:rPr>
          <w:sz w:val="24"/>
          <w:szCs w:val="24"/>
          <w:lang w:val="pt-PT"/>
        </w:rPr>
      </w:pPr>
    </w:p>
    <w:p w14:paraId="13D7A543" w14:textId="77777777" w:rsidR="00FC0B13" w:rsidRPr="00DF56FD" w:rsidRDefault="00FC0B13" w:rsidP="00A7283A">
      <w:pPr>
        <w:rPr>
          <w:sz w:val="24"/>
          <w:szCs w:val="24"/>
          <w:lang w:val="pt-PT"/>
        </w:rPr>
      </w:pPr>
    </w:p>
    <w:p w14:paraId="381CA866" w14:textId="77777777" w:rsidR="00FC0B13" w:rsidRPr="00DF56FD" w:rsidRDefault="00FC0B13" w:rsidP="00A7283A">
      <w:pPr>
        <w:rPr>
          <w:sz w:val="24"/>
          <w:szCs w:val="24"/>
          <w:lang w:val="pt-PT"/>
        </w:rPr>
      </w:pPr>
    </w:p>
    <w:p w14:paraId="2E4398A7" w14:textId="77777777" w:rsidR="00FC0B13" w:rsidRPr="00DF56FD" w:rsidRDefault="00FC0B13" w:rsidP="00A7283A">
      <w:pPr>
        <w:rPr>
          <w:sz w:val="24"/>
          <w:szCs w:val="24"/>
          <w:lang w:val="pt-PT"/>
        </w:rPr>
      </w:pPr>
    </w:p>
    <w:p w14:paraId="68375428" w14:textId="77777777" w:rsidR="00FC0B13" w:rsidRPr="00DF56FD" w:rsidRDefault="00FC0B13" w:rsidP="00FC0B13">
      <w:pPr>
        <w:jc w:val="center"/>
        <w:rPr>
          <w:b/>
          <w:bCs/>
          <w:sz w:val="24"/>
          <w:szCs w:val="24"/>
          <w:lang w:val="pt-PT"/>
        </w:rPr>
      </w:pPr>
    </w:p>
    <w:p w14:paraId="047EB3AA" w14:textId="77777777" w:rsidR="00FC0B13" w:rsidRPr="00DF56FD" w:rsidRDefault="00FC0B13" w:rsidP="00FC0B13">
      <w:pPr>
        <w:jc w:val="center"/>
        <w:rPr>
          <w:b/>
          <w:bCs/>
          <w:sz w:val="24"/>
          <w:szCs w:val="24"/>
        </w:rPr>
      </w:pPr>
      <w:r w:rsidRPr="00DF56FD">
        <w:rPr>
          <w:b/>
          <w:bCs/>
          <w:sz w:val="24"/>
          <w:szCs w:val="24"/>
        </w:rPr>
        <w:t>ANEXO V</w:t>
      </w:r>
    </w:p>
    <w:p w14:paraId="0BBF42A0" w14:textId="77777777" w:rsidR="00FC0B13" w:rsidRPr="00DF56FD" w:rsidRDefault="00FC0B13" w:rsidP="00FC0B13">
      <w:pPr>
        <w:jc w:val="center"/>
        <w:rPr>
          <w:b/>
          <w:bCs/>
          <w:sz w:val="24"/>
          <w:szCs w:val="24"/>
        </w:rPr>
      </w:pPr>
      <w:r w:rsidRPr="00DF56FD">
        <w:rPr>
          <w:b/>
          <w:bCs/>
          <w:sz w:val="24"/>
          <w:szCs w:val="24"/>
        </w:rPr>
        <w:t>MODELO DE DECLARAÇÃO UNIFICADA</w:t>
      </w:r>
    </w:p>
    <w:p w14:paraId="436B9AA3" w14:textId="77777777" w:rsidR="00FC0B13" w:rsidRPr="00DF56FD" w:rsidRDefault="00FC0B13" w:rsidP="00FC0B13">
      <w:pPr>
        <w:spacing w:beforeLines="30" w:before="72" w:afterLines="30" w:after="72"/>
        <w:ind w:right="-1"/>
        <w:rPr>
          <w:rFonts w:cstheme="minorHAnsi"/>
          <w:sz w:val="24"/>
          <w:szCs w:val="24"/>
        </w:rPr>
      </w:pPr>
    </w:p>
    <w:p w14:paraId="121846FE" w14:textId="77777777" w:rsidR="00FC0B13" w:rsidRPr="00DF56FD" w:rsidRDefault="00FC0B13" w:rsidP="00FC0B13">
      <w:pPr>
        <w:spacing w:beforeLines="30" w:before="72" w:afterLines="30" w:after="72"/>
        <w:ind w:right="-1"/>
        <w:rPr>
          <w:rFonts w:cstheme="minorHAnsi"/>
          <w:sz w:val="24"/>
          <w:szCs w:val="24"/>
        </w:rPr>
      </w:pPr>
    </w:p>
    <w:p w14:paraId="486847B4" w14:textId="2B9191FF" w:rsidR="00FC0B13" w:rsidRPr="00DF56FD" w:rsidRDefault="00FC0B13" w:rsidP="00FC0B13">
      <w:pPr>
        <w:spacing w:beforeLines="30" w:before="72" w:afterLines="30" w:after="72"/>
        <w:ind w:right="-1"/>
        <w:rPr>
          <w:rFonts w:cstheme="minorHAnsi"/>
          <w:b/>
          <w:sz w:val="24"/>
          <w:szCs w:val="24"/>
        </w:rPr>
      </w:pPr>
      <w:r w:rsidRPr="00DF56FD">
        <w:rPr>
          <w:rFonts w:cstheme="minorHAnsi"/>
          <w:b/>
          <w:sz w:val="24"/>
          <w:szCs w:val="24"/>
        </w:rPr>
        <w:t xml:space="preserve">Dispensa Física nº </w:t>
      </w:r>
      <w:r w:rsidR="0036684F">
        <w:rPr>
          <w:rFonts w:cstheme="minorHAnsi"/>
          <w:b/>
          <w:sz w:val="24"/>
          <w:szCs w:val="24"/>
        </w:rPr>
        <w:t>0</w:t>
      </w:r>
      <w:r w:rsidR="00430735">
        <w:rPr>
          <w:rFonts w:cstheme="minorHAnsi"/>
          <w:b/>
          <w:sz w:val="24"/>
          <w:szCs w:val="24"/>
        </w:rPr>
        <w:t>6</w:t>
      </w:r>
      <w:r w:rsidRPr="00DF56FD">
        <w:rPr>
          <w:rFonts w:cstheme="minorHAnsi"/>
          <w:b/>
          <w:sz w:val="24"/>
          <w:szCs w:val="24"/>
        </w:rPr>
        <w:t>/2024</w:t>
      </w:r>
    </w:p>
    <w:p w14:paraId="63939E87" w14:textId="69B4ED69" w:rsidR="00FC0B13" w:rsidRPr="00DF56FD" w:rsidRDefault="00FC0B13" w:rsidP="00FC0B13">
      <w:pPr>
        <w:spacing w:beforeLines="30" w:before="72" w:afterLines="30" w:after="72"/>
        <w:ind w:right="-1"/>
        <w:rPr>
          <w:rFonts w:cstheme="minorHAnsi"/>
          <w:b/>
          <w:sz w:val="24"/>
          <w:szCs w:val="24"/>
        </w:rPr>
      </w:pPr>
      <w:r w:rsidRPr="00DF56FD">
        <w:rPr>
          <w:rFonts w:cstheme="minorHAnsi"/>
          <w:b/>
          <w:sz w:val="24"/>
          <w:szCs w:val="24"/>
        </w:rPr>
        <w:t xml:space="preserve">Processo Administrativo nº </w:t>
      </w:r>
      <w:r w:rsidR="0036684F">
        <w:rPr>
          <w:rFonts w:cstheme="minorHAnsi"/>
          <w:b/>
          <w:sz w:val="24"/>
          <w:szCs w:val="24"/>
        </w:rPr>
        <w:t>1</w:t>
      </w:r>
      <w:r w:rsidR="00430735">
        <w:rPr>
          <w:rFonts w:cstheme="minorHAnsi"/>
          <w:b/>
          <w:sz w:val="24"/>
          <w:szCs w:val="24"/>
        </w:rPr>
        <w:t>4</w:t>
      </w:r>
      <w:r w:rsidRPr="00DF56FD">
        <w:rPr>
          <w:rFonts w:cstheme="minorHAnsi"/>
          <w:b/>
          <w:sz w:val="24"/>
          <w:szCs w:val="24"/>
        </w:rPr>
        <w:t>/2024</w:t>
      </w:r>
    </w:p>
    <w:p w14:paraId="31358E97" w14:textId="77777777" w:rsidR="00FC0B13" w:rsidRPr="00DF56FD" w:rsidRDefault="00FC0B13" w:rsidP="00FC0B13">
      <w:pPr>
        <w:spacing w:beforeLines="30" w:before="72" w:afterLines="30" w:after="72"/>
        <w:ind w:right="-1"/>
        <w:rPr>
          <w:rFonts w:cstheme="minorHAnsi"/>
          <w:sz w:val="24"/>
          <w:szCs w:val="24"/>
        </w:rPr>
      </w:pPr>
    </w:p>
    <w:p w14:paraId="6EABFFC2" w14:textId="19017C7A" w:rsidR="00FC0B13" w:rsidRPr="00DF56FD" w:rsidRDefault="00FC0B13" w:rsidP="00FC0B13">
      <w:pPr>
        <w:spacing w:beforeLines="30" w:before="72" w:afterLines="30" w:after="72"/>
        <w:ind w:right="-1"/>
        <w:jc w:val="both"/>
        <w:rPr>
          <w:rFonts w:cstheme="minorHAnsi"/>
          <w:sz w:val="24"/>
          <w:szCs w:val="24"/>
        </w:rPr>
      </w:pPr>
      <w:r w:rsidRPr="00DF56FD">
        <w:rPr>
          <w:rFonts w:cstheme="minorHAnsi"/>
          <w:sz w:val="24"/>
          <w:szCs w:val="24"/>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DF56FD">
        <w:rPr>
          <w:rFonts w:cstheme="minorHAnsi"/>
          <w:b/>
          <w:sz w:val="24"/>
          <w:szCs w:val="24"/>
        </w:rPr>
        <w:t xml:space="preserve">da DISPENSA Nº </w:t>
      </w:r>
      <w:r w:rsidR="00F11AEC">
        <w:rPr>
          <w:rFonts w:cstheme="minorHAnsi"/>
          <w:b/>
          <w:sz w:val="24"/>
          <w:szCs w:val="24"/>
        </w:rPr>
        <w:t>0</w:t>
      </w:r>
      <w:r w:rsidR="00430735">
        <w:rPr>
          <w:rFonts w:cstheme="minorHAnsi"/>
          <w:b/>
          <w:sz w:val="24"/>
          <w:szCs w:val="24"/>
        </w:rPr>
        <w:t>6</w:t>
      </w:r>
      <w:r w:rsidRPr="00DF56FD">
        <w:rPr>
          <w:rFonts w:cstheme="minorHAnsi"/>
          <w:b/>
          <w:sz w:val="24"/>
          <w:szCs w:val="24"/>
        </w:rPr>
        <w:t>/2024</w:t>
      </w:r>
      <w:r w:rsidRPr="00DF56FD">
        <w:rPr>
          <w:rFonts w:cstheme="minorHAnsi"/>
          <w:sz w:val="24"/>
          <w:szCs w:val="24"/>
        </w:rPr>
        <w:t xml:space="preserve">, </w:t>
      </w:r>
      <w:r w:rsidRPr="00DF56FD">
        <w:rPr>
          <w:rFonts w:cstheme="minorHAnsi"/>
          <w:b/>
          <w:sz w:val="24"/>
          <w:szCs w:val="24"/>
        </w:rPr>
        <w:t>DECLARA</w:t>
      </w:r>
      <w:r w:rsidRPr="00DF56FD">
        <w:rPr>
          <w:rFonts w:cstheme="minorHAnsi"/>
          <w:sz w:val="24"/>
          <w:szCs w:val="24"/>
        </w:rPr>
        <w:t xml:space="preserve"> sob as penalidades cabíveis, que:</w:t>
      </w:r>
    </w:p>
    <w:p w14:paraId="1C036C25"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I -</w:t>
      </w:r>
      <w:r w:rsidRPr="00DF56FD">
        <w:rPr>
          <w:rFonts w:cstheme="minorHAnsi"/>
          <w:sz w:val="24"/>
          <w:szCs w:val="24"/>
        </w:rPr>
        <w:t xml:space="preserve"> Atende aos requisitos de habilitação e responderá pela veracidade das informações prestadas, na forma da lei;</w:t>
      </w:r>
    </w:p>
    <w:p w14:paraId="4A589AFC"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II -</w:t>
      </w:r>
      <w:r w:rsidRPr="00DF56FD">
        <w:rPr>
          <w:rFonts w:cstheme="minorHAnsi"/>
          <w:sz w:val="24"/>
          <w:szCs w:val="24"/>
        </w:rPr>
        <w:t xml:space="preserve"> não foi declarada inidônea para licitar ou contratar com a Administração Pública e que até a presente data inexistem fatos impeditivos para sua habilitação no presente processo, ciente da obrigatoriedade de declarar ocorrências posteriores;</w:t>
      </w:r>
    </w:p>
    <w:p w14:paraId="443EA3B1"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 xml:space="preserve">III - </w:t>
      </w:r>
      <w:r w:rsidRPr="00DF56FD">
        <w:rPr>
          <w:rFonts w:cstheme="minorHAnsi"/>
          <w:sz w:val="24"/>
          <w:szCs w:val="24"/>
        </w:rPr>
        <w:t>conhece as especificações do objeto e os termos constantes neste Aviso e seu(s) Anexos, e que, concorda com todos os termos constantes no mesmo e ainda, que possui todas as condições para atender e cumprir as exigências de fornecimento então contidas;</w:t>
      </w:r>
    </w:p>
    <w:p w14:paraId="321A9797"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IV</w:t>
      </w:r>
      <w:r w:rsidRPr="00DF56FD">
        <w:rPr>
          <w:rFonts w:cstheme="minorHAnsi"/>
          <w:sz w:val="24"/>
          <w:szCs w:val="24"/>
        </w:rPr>
        <w:t xml:space="preserve"> - na qualidade de Proponente do procedimento de Contratação Direta instaurado por este Município, o(a) responsável legal da empresa é o(a) Sr.(a)................................................, Portador(a) do RG sob nº ................................................. e CPF nº ........................................................, cuja função/cargo é..................................................(sócio </w:t>
      </w:r>
      <w:r w:rsidRPr="00DF56FD">
        <w:rPr>
          <w:rFonts w:cstheme="minorHAnsi"/>
          <w:sz w:val="24"/>
          <w:szCs w:val="24"/>
        </w:rPr>
        <w:lastRenderedPageBreak/>
        <w:t>administrador/procurador/diretor/etc), responsável pela assinatura do Contrato ou instrumento equivalente.</w:t>
      </w:r>
    </w:p>
    <w:p w14:paraId="413650F9"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V -</w:t>
      </w:r>
      <w:r w:rsidRPr="00DF56FD">
        <w:rPr>
          <w:rFonts w:cstheme="minorHAnsi"/>
          <w:sz w:val="24"/>
          <w:szCs w:val="24"/>
        </w:rPr>
        <w:t xml:space="preserv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CD477B"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VI -</w:t>
      </w:r>
      <w:r w:rsidRPr="00DF56FD">
        <w:rPr>
          <w:rFonts w:cstheme="minorHAnsi"/>
          <w:sz w:val="24"/>
          <w:szCs w:val="24"/>
        </w:rPr>
        <w:t xml:space="preserve"> cumpre as exigências de reserva de cargos para pessoas com deficiência e para reabilitados da Previdência Social, previstas em lei e em outras normas específicas; </w:t>
      </w:r>
    </w:p>
    <w:p w14:paraId="6D3C3084"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VII -</w:t>
      </w:r>
      <w:r w:rsidRPr="00DF56FD">
        <w:rPr>
          <w:rFonts w:cstheme="minorHAnsi"/>
          <w:sz w:val="24"/>
          <w:szCs w:val="24"/>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391E3B4E"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VIII –</w:t>
      </w:r>
      <w:r w:rsidRPr="00DF56FD">
        <w:rPr>
          <w:rFonts w:cstheme="minorHAnsi"/>
          <w:sz w:val="24"/>
          <w:szCs w:val="24"/>
        </w:rPr>
        <w:t xml:space="preserve"> o endereço correto, em caso de qualquer comunicação futura referente a este processo de contratação direta, bem como em caso de eventual contratação, é:__________________________________________________________________________ </w:t>
      </w:r>
    </w:p>
    <w:p w14:paraId="57D5E2D8"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sz w:val="24"/>
          <w:szCs w:val="24"/>
        </w:rPr>
        <w:t xml:space="preserve">E-mail: </w:t>
      </w:r>
    </w:p>
    <w:p w14:paraId="436C6B8F"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sz w:val="24"/>
          <w:szCs w:val="24"/>
        </w:rPr>
        <w:t xml:space="preserve">Telefone: </w:t>
      </w:r>
    </w:p>
    <w:p w14:paraId="316726CA"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bCs/>
          <w:sz w:val="24"/>
          <w:szCs w:val="24"/>
        </w:rPr>
        <w:t>IX –</w:t>
      </w:r>
      <w:r w:rsidRPr="00DF56FD">
        <w:rPr>
          <w:rFonts w:cstheme="minorHAnsi"/>
          <w:sz w:val="24"/>
          <w:szCs w:val="24"/>
        </w:rPr>
        <w:t xml:space="preserve"> Nomeia e constitui o(a) senhor(a)........................................., portador(a) do CPF/MF sob n.º..................................., para ser o(a) </w:t>
      </w:r>
      <w:r w:rsidRPr="00DF56FD">
        <w:rPr>
          <w:rFonts w:cstheme="minorHAnsi"/>
          <w:b/>
          <w:bCs/>
          <w:sz w:val="24"/>
          <w:szCs w:val="24"/>
        </w:rPr>
        <w:t>preposto</w:t>
      </w:r>
      <w:r w:rsidRPr="00DF56FD">
        <w:rPr>
          <w:rFonts w:cstheme="minorHAnsi"/>
          <w:sz w:val="24"/>
          <w:szCs w:val="24"/>
        </w:rPr>
        <w:t xml:space="preserve"> responsável para acompanhar a execução do Contrato ou instrumento equivalente, e todos os atos necessários ao cumprimento das obrigações assumidas diante da participação neste instrumento convocatório e seus anexos.</w:t>
      </w:r>
    </w:p>
    <w:p w14:paraId="5D47E50E"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sz w:val="24"/>
          <w:szCs w:val="24"/>
        </w:rPr>
        <w:t>X -</w:t>
      </w:r>
      <w:r w:rsidRPr="00DF56FD">
        <w:rPr>
          <w:rFonts w:cstheme="minorHAnsi"/>
          <w:sz w:val="24"/>
          <w:szCs w:val="24"/>
        </w:rPr>
        <w:t xml:space="preserve"> para fins do disposto no inciso VI do art. 68 da Lei nº 14.133/21, não emprega menor de dezoito anos em trabalho noturno, perigoso ou insalubre e não emprega menor de dezesseis anos (inciso XXXIII do art. 7º da Constituição Federal).</w:t>
      </w:r>
    </w:p>
    <w:p w14:paraId="2A2B237A"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sz w:val="24"/>
          <w:szCs w:val="24"/>
        </w:rPr>
        <w:t>Ressalva: (    ) emprega menor, a partir de quatorze anos, na condição de aprendiz.</w:t>
      </w:r>
    </w:p>
    <w:p w14:paraId="53FCCD8B" w14:textId="77777777" w:rsidR="00FC0B13" w:rsidRPr="00DF56FD" w:rsidRDefault="00FC0B13" w:rsidP="00FC0B13">
      <w:pPr>
        <w:spacing w:beforeLines="30" w:before="72" w:afterLines="30" w:after="72"/>
        <w:ind w:right="-1"/>
        <w:jc w:val="both"/>
        <w:rPr>
          <w:rFonts w:cstheme="minorHAnsi"/>
          <w:i/>
          <w:sz w:val="24"/>
          <w:szCs w:val="24"/>
        </w:rPr>
      </w:pPr>
      <w:r w:rsidRPr="00DF56FD">
        <w:rPr>
          <w:rFonts w:cstheme="minorHAnsi"/>
          <w:i/>
          <w:sz w:val="24"/>
          <w:szCs w:val="24"/>
          <w:u w:val="single"/>
        </w:rPr>
        <w:t>Observação: em caso afirmativo, assinalar a ressalva acima</w:t>
      </w:r>
      <w:r w:rsidRPr="00DF56FD">
        <w:rPr>
          <w:rFonts w:cstheme="minorHAnsi"/>
          <w:i/>
          <w:sz w:val="24"/>
          <w:szCs w:val="24"/>
        </w:rPr>
        <w:t>.</w:t>
      </w:r>
    </w:p>
    <w:p w14:paraId="24663F9D" w14:textId="77777777" w:rsidR="00FC0B13" w:rsidRPr="00DF56FD" w:rsidRDefault="00FC0B13" w:rsidP="00FC0B13">
      <w:pPr>
        <w:spacing w:beforeLines="30" w:before="72" w:afterLines="30" w:after="72"/>
        <w:ind w:right="-1"/>
        <w:jc w:val="both"/>
        <w:rPr>
          <w:rFonts w:cstheme="minorHAnsi"/>
          <w:sz w:val="24"/>
          <w:szCs w:val="24"/>
        </w:rPr>
      </w:pPr>
      <w:r w:rsidRPr="00DF56FD">
        <w:rPr>
          <w:rFonts w:cstheme="minorHAnsi"/>
          <w:b/>
          <w:sz w:val="24"/>
          <w:szCs w:val="24"/>
        </w:rPr>
        <w:t xml:space="preserve">XI </w:t>
      </w:r>
      <w:r w:rsidRPr="00DF56FD">
        <w:rPr>
          <w:rFonts w:cstheme="minorHAnsi"/>
          <w:sz w:val="24"/>
          <w:szCs w:val="24"/>
        </w:rPr>
        <w:t>– conhecimento acerca da disposição contida no artigo 155, VIII da Lei 14.133/2021, quanto a apresentação de declaração falsa.</w:t>
      </w:r>
    </w:p>
    <w:p w14:paraId="6D03DB2B" w14:textId="77777777" w:rsidR="00FC0B13" w:rsidRPr="00DF56FD" w:rsidRDefault="00FC0B13" w:rsidP="00FC0B13">
      <w:pPr>
        <w:spacing w:beforeLines="30" w:before="72" w:afterLines="30" w:after="72"/>
        <w:ind w:right="-1"/>
        <w:jc w:val="center"/>
        <w:rPr>
          <w:rFonts w:cstheme="minorHAnsi"/>
          <w:sz w:val="24"/>
          <w:szCs w:val="24"/>
        </w:rPr>
      </w:pPr>
    </w:p>
    <w:p w14:paraId="61398B07" w14:textId="3DF14C2B" w:rsidR="00FC0B13" w:rsidRPr="00DF56FD" w:rsidRDefault="00FC0B13" w:rsidP="00FC0B13">
      <w:pPr>
        <w:spacing w:beforeLines="30" w:before="72" w:afterLines="30" w:after="72"/>
        <w:ind w:right="-1"/>
        <w:jc w:val="center"/>
        <w:rPr>
          <w:rFonts w:cstheme="minorHAnsi"/>
          <w:sz w:val="24"/>
          <w:szCs w:val="24"/>
        </w:rPr>
      </w:pPr>
      <w:r w:rsidRPr="00DF56FD">
        <w:rPr>
          <w:rFonts w:cstheme="minorHAnsi"/>
          <w:sz w:val="24"/>
          <w:szCs w:val="24"/>
        </w:rPr>
        <w:t>_________________________________________</w:t>
      </w:r>
    </w:p>
    <w:p w14:paraId="77976A66" w14:textId="77777777" w:rsidR="00FC0B13" w:rsidRPr="00DF56FD" w:rsidRDefault="00FC0B13" w:rsidP="00FC0B13">
      <w:pPr>
        <w:spacing w:beforeLines="30" w:before="72" w:afterLines="30" w:after="72"/>
        <w:ind w:right="-1"/>
        <w:jc w:val="center"/>
        <w:rPr>
          <w:rFonts w:cstheme="minorHAnsi"/>
          <w:b/>
          <w:sz w:val="24"/>
          <w:szCs w:val="24"/>
        </w:rPr>
      </w:pPr>
      <w:r w:rsidRPr="00DF56FD">
        <w:rPr>
          <w:rFonts w:cstheme="minorHAnsi"/>
          <w:b/>
          <w:sz w:val="24"/>
          <w:szCs w:val="24"/>
        </w:rPr>
        <w:t>Nome e Assinatura do representante legal</w:t>
      </w:r>
    </w:p>
    <w:p w14:paraId="196C4CAA" w14:textId="77777777" w:rsidR="00FC0B13" w:rsidRPr="00DF56FD" w:rsidRDefault="00FC0B13" w:rsidP="00A7283A">
      <w:pPr>
        <w:rPr>
          <w:sz w:val="24"/>
          <w:szCs w:val="24"/>
          <w:lang w:val="pt-PT"/>
        </w:rPr>
      </w:pPr>
    </w:p>
    <w:p w14:paraId="41C888D4" w14:textId="77777777" w:rsidR="00FC0B13" w:rsidRPr="00A7283A" w:rsidRDefault="00FC0B13" w:rsidP="00A7283A">
      <w:pPr>
        <w:rPr>
          <w:lang w:val="pt-PT"/>
        </w:rPr>
      </w:pPr>
    </w:p>
    <w:p w14:paraId="52375332" w14:textId="77777777" w:rsidR="00A7283A" w:rsidRDefault="00A7283A" w:rsidP="00A7283A">
      <w:pPr>
        <w:rPr>
          <w:rFonts w:ascii="Arial" w:hAnsi="Arial" w:cs="Arial"/>
        </w:rPr>
      </w:pPr>
    </w:p>
    <w:p w14:paraId="7989182C" w14:textId="77777777" w:rsidR="00FC0B13" w:rsidRDefault="00FC0B13" w:rsidP="00A7283A">
      <w:pPr>
        <w:rPr>
          <w:rFonts w:ascii="Arial" w:hAnsi="Arial" w:cs="Arial"/>
        </w:rPr>
      </w:pPr>
    </w:p>
    <w:p w14:paraId="137FB34F" w14:textId="77777777" w:rsidR="00FC0B13" w:rsidRPr="00C85BD4" w:rsidRDefault="00FC0B13" w:rsidP="00FC0B13">
      <w:pPr>
        <w:spacing w:beforeLines="30" w:before="72" w:afterLines="30" w:after="72"/>
        <w:ind w:right="-1"/>
        <w:jc w:val="center"/>
        <w:rPr>
          <w:rFonts w:cstheme="minorHAnsi"/>
          <w:b/>
          <w:bCs/>
          <w:sz w:val="24"/>
          <w:szCs w:val="24"/>
        </w:rPr>
      </w:pPr>
      <w:r w:rsidRPr="00C85BD4">
        <w:rPr>
          <w:rFonts w:cstheme="minorHAnsi"/>
          <w:b/>
          <w:bCs/>
          <w:sz w:val="24"/>
          <w:szCs w:val="24"/>
        </w:rPr>
        <w:t>ANEXO VI</w:t>
      </w:r>
    </w:p>
    <w:p w14:paraId="250E9FCA" w14:textId="77777777" w:rsidR="00FC0B13" w:rsidRPr="00C85BD4" w:rsidRDefault="00FC0B13" w:rsidP="00FC0B13">
      <w:pPr>
        <w:spacing w:beforeLines="30" w:before="72" w:afterLines="30" w:after="72"/>
        <w:ind w:right="-1"/>
        <w:jc w:val="center"/>
        <w:rPr>
          <w:rFonts w:cstheme="minorHAnsi"/>
          <w:b/>
          <w:bCs/>
          <w:sz w:val="24"/>
          <w:szCs w:val="24"/>
        </w:rPr>
      </w:pPr>
      <w:r w:rsidRPr="00C85BD4">
        <w:rPr>
          <w:rFonts w:cstheme="minorHAnsi"/>
          <w:b/>
          <w:bCs/>
          <w:sz w:val="24"/>
          <w:szCs w:val="24"/>
        </w:rPr>
        <w:t>MINUTA DE CONTRATO ADMINISTRATIVO</w:t>
      </w:r>
    </w:p>
    <w:p w14:paraId="3D14C3CD" w14:textId="77777777" w:rsidR="00FC0B13" w:rsidRPr="00C85BD4" w:rsidRDefault="00FC0B13" w:rsidP="00FC0B13">
      <w:pPr>
        <w:spacing w:beforeLines="30" w:before="72" w:afterLines="30" w:after="72"/>
        <w:ind w:right="-1"/>
        <w:rPr>
          <w:rFonts w:cstheme="minorHAnsi"/>
          <w:sz w:val="24"/>
          <w:szCs w:val="24"/>
        </w:rPr>
      </w:pPr>
    </w:p>
    <w:p w14:paraId="60A86AE2" w14:textId="08149ECA" w:rsidR="00FC0B13" w:rsidRPr="00C85BD4" w:rsidRDefault="00FC0B13" w:rsidP="00FC0B13">
      <w:pPr>
        <w:pStyle w:val="Prembulo"/>
        <w:spacing w:beforeLines="30" w:before="72" w:afterLines="30" w:after="72" w:line="240" w:lineRule="auto"/>
        <w:ind w:right="-1"/>
        <w:rPr>
          <w:rFonts w:asciiTheme="minorHAnsi" w:hAnsiTheme="minorHAnsi" w:cstheme="minorHAnsi"/>
          <w:bCs w:val="0"/>
          <w:sz w:val="24"/>
          <w:szCs w:val="24"/>
        </w:rPr>
      </w:pPr>
      <w:r w:rsidRPr="00C85BD4">
        <w:rPr>
          <w:rFonts w:asciiTheme="minorHAnsi" w:hAnsiTheme="minorHAnsi" w:cstheme="minorHAnsi"/>
          <w:bCs w:val="0"/>
          <w:sz w:val="24"/>
          <w:szCs w:val="24"/>
        </w:rPr>
        <w:t xml:space="preserve">CONTRATO ADMINISTRATIVO Nº ......../...., QUE FAZEM ENTRE </w:t>
      </w:r>
      <w:r w:rsidR="005C213D" w:rsidRPr="00C85BD4">
        <w:rPr>
          <w:rFonts w:asciiTheme="minorHAnsi" w:hAnsiTheme="minorHAnsi" w:cstheme="minorHAnsi"/>
          <w:bCs w:val="0"/>
          <w:sz w:val="24"/>
          <w:szCs w:val="24"/>
        </w:rPr>
        <w:t xml:space="preserve">a CÂMARA </w:t>
      </w:r>
      <w:r w:rsidRPr="00C85BD4">
        <w:rPr>
          <w:rFonts w:asciiTheme="minorHAnsi" w:hAnsiTheme="minorHAnsi" w:cstheme="minorHAnsi"/>
          <w:bCs w:val="0"/>
          <w:sz w:val="24"/>
          <w:szCs w:val="24"/>
        </w:rPr>
        <w:t>MUNIC</w:t>
      </w:r>
      <w:r w:rsidR="005C213D" w:rsidRPr="00C85BD4">
        <w:rPr>
          <w:rFonts w:asciiTheme="minorHAnsi" w:hAnsiTheme="minorHAnsi" w:cstheme="minorHAnsi"/>
          <w:bCs w:val="0"/>
          <w:sz w:val="24"/>
          <w:szCs w:val="24"/>
        </w:rPr>
        <w:t>IPAL</w:t>
      </w:r>
      <w:r w:rsidRPr="00C85BD4">
        <w:rPr>
          <w:rFonts w:asciiTheme="minorHAnsi" w:hAnsiTheme="minorHAnsi" w:cstheme="minorHAnsi"/>
          <w:bCs w:val="0"/>
          <w:sz w:val="24"/>
          <w:szCs w:val="24"/>
        </w:rPr>
        <w:t xml:space="preserve"> DE SANTA CRUZ DE MONTE CASTELO E A EMPRESA XXXXXXXXXXXXX</w:t>
      </w:r>
    </w:p>
    <w:p w14:paraId="5CB04C2C" w14:textId="1372D00A" w:rsidR="00FC0B13" w:rsidRPr="00C85BD4" w:rsidRDefault="00FC0B13" w:rsidP="00FC0B13">
      <w:pPr>
        <w:spacing w:beforeLines="30" w:before="72" w:afterLines="30" w:after="72"/>
        <w:ind w:right="-1" w:firstLine="1418"/>
        <w:jc w:val="both"/>
        <w:rPr>
          <w:rFonts w:eastAsia="Arial" w:cstheme="minorHAnsi"/>
          <w:color w:val="000000" w:themeColor="text1"/>
          <w:sz w:val="24"/>
          <w:szCs w:val="24"/>
        </w:rPr>
      </w:pPr>
      <w:r w:rsidRPr="00C85BD4">
        <w:rPr>
          <w:rFonts w:eastAsia="Arial" w:cstheme="minorHAnsi"/>
          <w:color w:val="000000" w:themeColor="text1"/>
          <w:sz w:val="24"/>
          <w:szCs w:val="24"/>
        </w:rPr>
        <w:t xml:space="preserve">A CÂMARA MUNICIPAL DE SANTA CRUZ DE MONTE CASTELO, com sede no(a) ....................................................., na cidade de ...................................... /Estado ..., inscrito(a) no CNPJ sob o nº ................................, neste ato representado(a) pelo(a) Secretário municipal de xxxxxxxxxxxxx, nomeado(a) pela Portaria nº ......, de ..... de ..................... de 20..., doravante denominado CONTRATANTE, e o(a) .............................., </w:t>
      </w:r>
      <w:r w:rsidRPr="00C85BD4">
        <w:rPr>
          <w:rFonts w:eastAsia="Arial" w:cstheme="minorHAnsi"/>
          <w:i/>
          <w:iCs/>
          <w:color w:val="000000" w:themeColor="text1"/>
          <w:sz w:val="24"/>
          <w:szCs w:val="24"/>
        </w:rPr>
        <w:t>inscrito(a) no CNPJ/MF sob o nº ............................, sediado(a) na</w:t>
      </w:r>
      <w:r w:rsidRPr="00C85BD4">
        <w:rPr>
          <w:rFonts w:eastAsia="Arial" w:cstheme="minorHAnsi"/>
          <w:color w:val="000000" w:themeColor="text1"/>
          <w:sz w:val="24"/>
          <w:szCs w:val="24"/>
        </w:rPr>
        <w:t xml:space="preserve"> ..................................., </w:t>
      </w:r>
      <w:r w:rsidRPr="00C85BD4">
        <w:rPr>
          <w:rFonts w:eastAsia="Arial" w:cstheme="minorHAnsi"/>
          <w:i/>
          <w:iCs/>
          <w:color w:val="000000" w:themeColor="text1"/>
          <w:sz w:val="24"/>
          <w:szCs w:val="24"/>
        </w:rPr>
        <w:t>em</w:t>
      </w:r>
      <w:r w:rsidRPr="00C85BD4">
        <w:rPr>
          <w:rFonts w:eastAsia="Arial" w:cstheme="minorHAnsi"/>
          <w:color w:val="000000" w:themeColor="text1"/>
          <w:sz w:val="24"/>
          <w:szCs w:val="24"/>
        </w:rPr>
        <w:t xml:space="preserve"> ............................. doravante designado CONTRATADO, </w:t>
      </w:r>
      <w:r w:rsidRPr="00C85BD4">
        <w:rPr>
          <w:rFonts w:eastAsia="Arial" w:cstheme="minorHAnsi"/>
          <w:i/>
          <w:iCs/>
          <w:color w:val="000000" w:themeColor="text1"/>
          <w:sz w:val="24"/>
          <w:szCs w:val="24"/>
        </w:rPr>
        <w:t>neste ato representado(a) por</w:t>
      </w:r>
      <w:r w:rsidRPr="00C85BD4">
        <w:rPr>
          <w:rFonts w:eastAsia="Arial" w:cstheme="minorHAnsi"/>
          <w:color w:val="000000" w:themeColor="text1"/>
          <w:sz w:val="24"/>
          <w:szCs w:val="24"/>
        </w:rPr>
        <w:t xml:space="preserve"> .................................. (nome e função no contratado), </w:t>
      </w:r>
      <w:r w:rsidRPr="00C85BD4">
        <w:rPr>
          <w:rFonts w:eastAsia="Arial" w:cstheme="minorHAnsi"/>
          <w:i/>
          <w:iCs/>
          <w:color w:val="000000" w:themeColor="text1"/>
          <w:sz w:val="24"/>
          <w:szCs w:val="24"/>
        </w:rPr>
        <w:t xml:space="preserve">conforme atos constitutivos da empresa </w:t>
      </w:r>
      <w:r w:rsidRPr="00C85BD4">
        <w:rPr>
          <w:rFonts w:eastAsia="Arial" w:cstheme="minorHAnsi"/>
          <w:b/>
          <w:bCs/>
          <w:i/>
          <w:iCs/>
          <w:color w:val="000000" w:themeColor="text1"/>
          <w:sz w:val="24"/>
          <w:szCs w:val="24"/>
        </w:rPr>
        <w:t>OU</w:t>
      </w:r>
      <w:r w:rsidRPr="00C85BD4">
        <w:rPr>
          <w:rFonts w:eastAsia="Arial" w:cstheme="minorHAnsi"/>
          <w:i/>
          <w:iCs/>
          <w:color w:val="000000" w:themeColor="text1"/>
          <w:sz w:val="24"/>
          <w:szCs w:val="24"/>
        </w:rPr>
        <w:t xml:space="preserve"> procuração apresentada nos autos, </w:t>
      </w:r>
      <w:r w:rsidRPr="00C85BD4">
        <w:rPr>
          <w:rFonts w:eastAsia="Arial" w:cstheme="minorHAnsi"/>
          <w:color w:val="000000" w:themeColor="text1"/>
          <w:sz w:val="24"/>
          <w:szCs w:val="24"/>
        </w:rPr>
        <w:t xml:space="preserve">tendo em vista o que consta no Processo nº .............................. e em observância às disposições da Lei nº 14.133, de 1º de abril de 2021, e demais legislação aplicável, resolvem celebrar o presente Termo de Contrato, decorrente </w:t>
      </w:r>
      <w:r w:rsidRPr="00C85BD4">
        <w:rPr>
          <w:rFonts w:eastAsia="Arial" w:cstheme="minorHAnsi"/>
          <w:i/>
          <w:iCs/>
          <w:color w:val="000000" w:themeColor="text1"/>
          <w:sz w:val="24"/>
          <w:szCs w:val="24"/>
        </w:rPr>
        <w:t>da Dispensa de Licitação n. .......</w:t>
      </w:r>
      <w:r w:rsidRPr="00C85BD4">
        <w:rPr>
          <w:rFonts w:eastAsia="Arial" w:cstheme="minorHAnsi"/>
          <w:color w:val="000000" w:themeColor="text1"/>
          <w:sz w:val="24"/>
          <w:szCs w:val="24"/>
        </w:rPr>
        <w:t>, mediante as cláusulas e condições a seguir enunciadas.</w:t>
      </w:r>
    </w:p>
    <w:p w14:paraId="72672B6B" w14:textId="77777777" w:rsidR="00FC0B13" w:rsidRPr="00C85BD4" w:rsidRDefault="00FC0B13" w:rsidP="00FC0B13">
      <w:pPr>
        <w:pStyle w:val="Nivel01"/>
        <w:numPr>
          <w:ilvl w:val="0"/>
          <w:numId w:val="8"/>
        </w:numPr>
        <w:tabs>
          <w:tab w:val="num" w:pos="0"/>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PRIMEIRA – OBJETO (</w:t>
      </w:r>
      <w:hyperlink r:id="rId37" w:anchor="art92" w:history="1">
        <w:r w:rsidRPr="00C85BD4">
          <w:rPr>
            <w:rStyle w:val="Hyperlink"/>
            <w:rFonts w:asciiTheme="minorHAnsi" w:hAnsiTheme="minorHAnsi" w:cstheme="minorHAnsi"/>
            <w:sz w:val="24"/>
            <w:szCs w:val="24"/>
          </w:rPr>
          <w:t>art. 92, I e II</w:t>
        </w:r>
      </w:hyperlink>
      <w:r w:rsidRPr="00C85BD4">
        <w:rPr>
          <w:rFonts w:asciiTheme="minorHAnsi" w:hAnsiTheme="minorHAnsi" w:cstheme="minorHAnsi"/>
          <w:sz w:val="24"/>
          <w:szCs w:val="24"/>
        </w:rPr>
        <w:t>)</w:t>
      </w:r>
    </w:p>
    <w:p w14:paraId="7AF9963D" w14:textId="77777777" w:rsidR="00FC0B13" w:rsidRPr="00C85BD4" w:rsidRDefault="00FC0B13" w:rsidP="00FC0B13">
      <w:pPr>
        <w:spacing w:beforeLines="30" w:before="72" w:afterLines="30" w:after="72"/>
        <w:ind w:right="-1"/>
        <w:contextualSpacing/>
        <w:jc w:val="both"/>
        <w:rPr>
          <w:rFonts w:cstheme="minorHAnsi"/>
          <w:sz w:val="24"/>
          <w:szCs w:val="24"/>
        </w:rPr>
      </w:pPr>
      <w:r w:rsidRPr="00C85BD4">
        <w:rPr>
          <w:rFonts w:cstheme="minorHAnsi"/>
          <w:sz w:val="24"/>
          <w:szCs w:val="24"/>
        </w:rPr>
        <w:t xml:space="preserve">O objeto do presente instrumento é a contratação de serviços continuado de </w:t>
      </w:r>
      <w:r w:rsidRPr="00C85BD4">
        <w:rPr>
          <w:rFonts w:eastAsia="SimSun" w:cstheme="minorHAnsi"/>
          <w:sz w:val="24"/>
          <w:szCs w:val="24"/>
        </w:rPr>
        <w:t>XXXXXXXXXXXXXXXXXX</w:t>
      </w:r>
      <w:r w:rsidRPr="00C85BD4">
        <w:rPr>
          <w:rFonts w:cstheme="minorHAnsi"/>
          <w:sz w:val="24"/>
          <w:szCs w:val="24"/>
        </w:rPr>
        <w:t>, nas condições estabelecidas no Termo de Referência.</w:t>
      </w:r>
    </w:p>
    <w:p w14:paraId="58E7A7B3"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Objeto da contratação:</w:t>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rsidR="00FC0B13" w:rsidRPr="00C85BD4" w14:paraId="5F5E257E" w14:textId="77777777" w:rsidTr="00811C23">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196D25" w14:textId="77777777" w:rsidR="00FC0B13" w:rsidRPr="00C85BD4" w:rsidRDefault="00FC0B13" w:rsidP="00811C23">
            <w:pPr>
              <w:widowControl w:val="0"/>
              <w:spacing w:beforeLines="30" w:before="72" w:afterLines="30" w:after="72"/>
              <w:ind w:right="-1"/>
              <w:jc w:val="center"/>
              <w:rPr>
                <w:rFonts w:eastAsia="Arial" w:cstheme="minorHAnsi"/>
                <w:b/>
                <w:bCs/>
                <w:color w:val="000000"/>
                <w:sz w:val="24"/>
                <w:szCs w:val="24"/>
              </w:rPr>
            </w:pPr>
            <w:r w:rsidRPr="00C85BD4">
              <w:rPr>
                <w:rFonts w:eastAsia="Arial" w:cstheme="minorHAnsi"/>
                <w:b/>
                <w:bCs/>
                <w:color w:val="000000" w:themeColor="text1"/>
                <w:sz w:val="24"/>
                <w:szCs w:val="24"/>
              </w:rPr>
              <w:t>ITEM</w:t>
            </w:r>
          </w:p>
          <w:p w14:paraId="4C7D0C97" w14:textId="77777777" w:rsidR="00FC0B13" w:rsidRPr="00C85BD4" w:rsidRDefault="00FC0B13" w:rsidP="00811C23">
            <w:pPr>
              <w:widowControl w:val="0"/>
              <w:spacing w:beforeLines="30" w:before="72" w:afterLines="30" w:after="72"/>
              <w:ind w:right="-1" w:firstLine="709"/>
              <w:jc w:val="center"/>
              <w:rPr>
                <w:rFonts w:eastAsia="Arial" w:cstheme="minorHAnsi"/>
                <w:b/>
                <w:bCs/>
                <w:color w:val="000000"/>
                <w:sz w:val="24"/>
                <w:szCs w:val="24"/>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8E920" w14:textId="77777777" w:rsidR="00FC0B13" w:rsidRPr="00C85BD4" w:rsidRDefault="00FC0B13" w:rsidP="00811C23">
            <w:pPr>
              <w:widowControl w:val="0"/>
              <w:spacing w:beforeLines="30" w:before="72" w:afterLines="30" w:after="72"/>
              <w:ind w:right="-1"/>
              <w:jc w:val="center"/>
              <w:rPr>
                <w:rFonts w:eastAsia="Arial" w:cstheme="minorHAnsi"/>
                <w:color w:val="000000"/>
                <w:sz w:val="24"/>
                <w:szCs w:val="24"/>
              </w:rPr>
            </w:pPr>
            <w:r w:rsidRPr="00C85BD4">
              <w:rPr>
                <w:rFonts w:eastAsia="Arial" w:cstheme="minorHAnsi"/>
                <w:b/>
                <w:bCs/>
                <w:color w:val="000000" w:themeColor="text1"/>
                <w:sz w:val="24"/>
                <w:szCs w:val="24"/>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45C86" w14:textId="77777777" w:rsidR="00FC0B13" w:rsidRPr="00C85BD4" w:rsidRDefault="00FC0B13" w:rsidP="00811C23">
            <w:pPr>
              <w:widowControl w:val="0"/>
              <w:spacing w:beforeLines="30" w:before="72" w:afterLines="30" w:after="72"/>
              <w:ind w:right="-1"/>
              <w:jc w:val="center"/>
              <w:rPr>
                <w:rFonts w:eastAsia="Arial" w:cstheme="minorHAnsi"/>
                <w:color w:val="000000"/>
                <w:sz w:val="24"/>
                <w:szCs w:val="24"/>
              </w:rPr>
            </w:pPr>
            <w:r w:rsidRPr="00C85BD4">
              <w:rPr>
                <w:rFonts w:eastAsia="Arial" w:cstheme="minorHAnsi"/>
                <w:b/>
                <w:bCs/>
                <w:color w:val="000000" w:themeColor="text1"/>
                <w:sz w:val="24"/>
                <w:szCs w:val="24"/>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E49BC" w14:textId="77777777" w:rsidR="00FC0B13" w:rsidRPr="00C85BD4" w:rsidRDefault="00FC0B13" w:rsidP="00811C23">
            <w:pPr>
              <w:widowControl w:val="0"/>
              <w:spacing w:beforeLines="30" w:before="72" w:afterLines="30" w:after="72"/>
              <w:ind w:right="-1"/>
              <w:jc w:val="center"/>
              <w:rPr>
                <w:rFonts w:eastAsia="Arial" w:cstheme="minorHAnsi"/>
                <w:color w:val="000000"/>
                <w:sz w:val="24"/>
                <w:szCs w:val="24"/>
              </w:rPr>
            </w:pPr>
            <w:r w:rsidRPr="00C85BD4">
              <w:rPr>
                <w:rFonts w:eastAsia="Arial" w:cstheme="minorHAnsi"/>
                <w:b/>
                <w:bCs/>
                <w:color w:val="000000" w:themeColor="text1"/>
                <w:sz w:val="24"/>
                <w:szCs w:val="24"/>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F8EF4" w14:textId="77777777" w:rsidR="00FC0B13" w:rsidRPr="00C85BD4" w:rsidRDefault="00FC0B13" w:rsidP="00811C23">
            <w:pPr>
              <w:widowControl w:val="0"/>
              <w:spacing w:beforeLines="30" w:before="72" w:afterLines="30" w:after="72"/>
              <w:ind w:right="-1"/>
              <w:jc w:val="center"/>
              <w:rPr>
                <w:rFonts w:eastAsia="Arial" w:cstheme="minorHAnsi"/>
                <w:b/>
                <w:bCs/>
                <w:sz w:val="24"/>
                <w:szCs w:val="24"/>
              </w:rPr>
            </w:pPr>
            <w:r w:rsidRPr="00C85BD4">
              <w:rPr>
                <w:rFonts w:eastAsia="Arial" w:cstheme="minorHAnsi"/>
                <w:b/>
                <w:bCs/>
                <w:sz w:val="24"/>
                <w:szCs w:val="24"/>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C28CB" w14:textId="77777777" w:rsidR="00FC0B13" w:rsidRPr="00C85BD4" w:rsidRDefault="00FC0B13" w:rsidP="00811C23">
            <w:pPr>
              <w:widowControl w:val="0"/>
              <w:spacing w:beforeLines="30" w:before="72" w:afterLines="30" w:after="72"/>
              <w:ind w:right="-1"/>
              <w:jc w:val="center"/>
              <w:rPr>
                <w:rFonts w:eastAsia="Arial" w:cstheme="minorHAnsi"/>
                <w:b/>
                <w:bCs/>
                <w:sz w:val="24"/>
                <w:szCs w:val="24"/>
              </w:rPr>
            </w:pPr>
            <w:r w:rsidRPr="00C85BD4">
              <w:rPr>
                <w:rFonts w:eastAsia="Arial" w:cstheme="minorHAnsi"/>
                <w:b/>
                <w:bCs/>
                <w:sz w:val="24"/>
                <w:szCs w:val="24"/>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5BADB" w14:textId="77777777" w:rsidR="00FC0B13" w:rsidRPr="00C85BD4" w:rsidRDefault="00FC0B13" w:rsidP="00811C23">
            <w:pPr>
              <w:widowControl w:val="0"/>
              <w:spacing w:beforeLines="30" w:before="72" w:afterLines="30" w:after="72"/>
              <w:ind w:right="-1"/>
              <w:jc w:val="center"/>
              <w:rPr>
                <w:rFonts w:eastAsia="Arial" w:cstheme="minorHAnsi"/>
                <w:b/>
                <w:bCs/>
                <w:sz w:val="24"/>
                <w:szCs w:val="24"/>
              </w:rPr>
            </w:pPr>
            <w:r w:rsidRPr="00C85BD4">
              <w:rPr>
                <w:rFonts w:eastAsia="Arial" w:cstheme="minorHAnsi"/>
                <w:b/>
                <w:bCs/>
                <w:sz w:val="24"/>
                <w:szCs w:val="24"/>
              </w:rPr>
              <w:t>VALOR TOTAL</w:t>
            </w:r>
          </w:p>
        </w:tc>
      </w:tr>
      <w:tr w:rsidR="00FC0B13" w:rsidRPr="00C85BD4" w14:paraId="5CB3877B" w14:textId="77777777" w:rsidTr="00811C23">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14CFC" w14:textId="77777777" w:rsidR="00FC0B13" w:rsidRPr="00C85BD4" w:rsidRDefault="00FC0B13" w:rsidP="00811C23">
            <w:pPr>
              <w:widowControl w:val="0"/>
              <w:spacing w:beforeLines="30" w:before="72" w:afterLines="30" w:after="72"/>
              <w:ind w:right="-1" w:firstLine="709"/>
              <w:jc w:val="center"/>
              <w:rPr>
                <w:rFonts w:eastAsia="Arial" w:cstheme="minorHAnsi"/>
                <w:b/>
                <w:bCs/>
                <w:color w:val="000000"/>
                <w:sz w:val="24"/>
                <w:szCs w:val="24"/>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333D8" w14:textId="77777777" w:rsidR="00FC0B13" w:rsidRPr="00C85BD4" w:rsidRDefault="00FC0B13" w:rsidP="00811C23">
            <w:pPr>
              <w:widowControl w:val="0"/>
              <w:spacing w:beforeLines="30" w:before="72" w:afterLines="30" w:after="72"/>
              <w:ind w:right="-1"/>
              <w:jc w:val="both"/>
              <w:rPr>
                <w:rFonts w:eastAsia="Arial" w:cstheme="minorHAnsi"/>
                <w:color w:val="000000"/>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8A636" w14:textId="77777777" w:rsidR="00FC0B13" w:rsidRPr="00C85BD4" w:rsidRDefault="00FC0B13" w:rsidP="00811C23">
            <w:pPr>
              <w:widowControl w:val="0"/>
              <w:spacing w:beforeLines="30" w:before="72" w:afterLines="30" w:after="72"/>
              <w:ind w:right="-1"/>
              <w:rPr>
                <w:rFonts w:eastAsia="Arial" w:cstheme="minorHAnsi"/>
                <w:color w:val="000000"/>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D16B2" w14:textId="77777777" w:rsidR="00FC0B13" w:rsidRPr="00C85BD4" w:rsidRDefault="00FC0B13" w:rsidP="00811C23">
            <w:pPr>
              <w:widowControl w:val="0"/>
              <w:spacing w:beforeLines="30" w:before="72" w:afterLines="30" w:after="72"/>
              <w:ind w:right="-1"/>
              <w:rPr>
                <w:rFonts w:eastAsia="Arial" w:cstheme="minorHAnsi"/>
                <w:color w:val="000000"/>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C8388" w14:textId="77777777" w:rsidR="00FC0B13" w:rsidRPr="00C85BD4" w:rsidRDefault="00FC0B13" w:rsidP="00811C23">
            <w:pPr>
              <w:widowControl w:val="0"/>
              <w:spacing w:beforeLines="30" w:before="72" w:afterLines="30" w:after="72"/>
              <w:ind w:right="-1"/>
              <w:rPr>
                <w:rFonts w:eastAsia="Arial" w:cstheme="minorHAnsi"/>
                <w:color w:val="000000"/>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EBC37" w14:textId="77777777" w:rsidR="00FC0B13" w:rsidRPr="00C85BD4" w:rsidRDefault="00FC0B13" w:rsidP="00811C23">
            <w:pPr>
              <w:widowControl w:val="0"/>
              <w:spacing w:beforeLines="30" w:before="72" w:afterLines="30" w:after="72"/>
              <w:ind w:right="-1"/>
              <w:rPr>
                <w:rFonts w:eastAsia="Arial" w:cstheme="minorHAnsi"/>
                <w:color w:val="000000"/>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77295" w14:textId="77777777" w:rsidR="00FC0B13" w:rsidRPr="00C85BD4" w:rsidRDefault="00FC0B13" w:rsidP="00811C23">
            <w:pPr>
              <w:widowControl w:val="0"/>
              <w:spacing w:beforeLines="30" w:before="72" w:afterLines="30" w:after="72"/>
              <w:ind w:right="-1"/>
              <w:rPr>
                <w:rFonts w:eastAsia="Arial" w:cstheme="minorHAnsi"/>
                <w:color w:val="000000"/>
                <w:sz w:val="24"/>
                <w:szCs w:val="24"/>
              </w:rPr>
            </w:pPr>
          </w:p>
        </w:tc>
      </w:tr>
    </w:tbl>
    <w:p w14:paraId="6E617337"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Vinculam esta contratação, independentemente de transcrição:</w:t>
      </w:r>
    </w:p>
    <w:p w14:paraId="2B8DF6A6" w14:textId="77777777" w:rsidR="00FC0B13" w:rsidRPr="00C85BD4" w:rsidRDefault="00FC0B13" w:rsidP="00FC0B13">
      <w:pPr>
        <w:pStyle w:val="Nivel3"/>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lastRenderedPageBreak/>
        <w:t>O Termo de Referência;</w:t>
      </w:r>
    </w:p>
    <w:p w14:paraId="003C06EA" w14:textId="77777777" w:rsidR="00FC0B13" w:rsidRPr="00C85BD4" w:rsidRDefault="00FC0B13" w:rsidP="00FC0B13">
      <w:pPr>
        <w:pStyle w:val="Nivel3"/>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 Edital da Licitação;</w:t>
      </w:r>
    </w:p>
    <w:p w14:paraId="19E1F2DC" w14:textId="77777777" w:rsidR="00FC0B13" w:rsidRPr="00C85BD4" w:rsidRDefault="00FC0B13" w:rsidP="00FC0B13">
      <w:pPr>
        <w:pStyle w:val="Nivel3"/>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 Proposta do contratado;</w:t>
      </w:r>
    </w:p>
    <w:p w14:paraId="0C2EB014" w14:textId="77777777" w:rsidR="00FC0B13" w:rsidRPr="00C85BD4" w:rsidRDefault="00FC0B13" w:rsidP="00FC0B13">
      <w:pPr>
        <w:pStyle w:val="Nivel3"/>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Eventuais anexos dos documentos supracitados.</w:t>
      </w:r>
    </w:p>
    <w:p w14:paraId="76259C0D" w14:textId="77777777" w:rsidR="00FC0B13" w:rsidRPr="00C85BD4" w:rsidRDefault="00FC0B13" w:rsidP="00FC0B13">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SEGUNDA – VIGÊNCIA E PRORROGAÇÃO</w:t>
      </w:r>
    </w:p>
    <w:p w14:paraId="1BE0983D" w14:textId="45D943C4" w:rsidR="00FC0B13" w:rsidRPr="00C85BD4" w:rsidRDefault="00FC0B13" w:rsidP="00FC0B13">
      <w:pPr>
        <w:pStyle w:val="Nvel2-Red"/>
        <w:numPr>
          <w:ilvl w:val="1"/>
          <w:numId w:val="4"/>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C85BD4">
        <w:rPr>
          <w:rFonts w:asciiTheme="minorHAnsi" w:hAnsiTheme="minorHAnsi" w:cstheme="minorHAnsi"/>
          <w:i w:val="0"/>
          <w:iCs w:val="0"/>
          <w:color w:val="000000" w:themeColor="text1"/>
          <w:sz w:val="24"/>
          <w:szCs w:val="24"/>
        </w:rPr>
        <w:t>O prazo de vigência da contratação é de</w:t>
      </w:r>
      <w:r w:rsidR="002419EE" w:rsidRPr="00C85BD4">
        <w:rPr>
          <w:rFonts w:asciiTheme="minorHAnsi" w:hAnsiTheme="minorHAnsi" w:cstheme="minorHAnsi"/>
          <w:i w:val="0"/>
          <w:iCs w:val="0"/>
          <w:color w:val="000000" w:themeColor="text1"/>
          <w:sz w:val="24"/>
          <w:szCs w:val="24"/>
        </w:rPr>
        <w:t xml:space="preserve"> 31/12/2024</w:t>
      </w:r>
      <w:r w:rsidRPr="00C85BD4">
        <w:rPr>
          <w:rFonts w:asciiTheme="minorHAnsi" w:hAnsiTheme="minorHAnsi" w:cstheme="minorHAnsi"/>
          <w:i w:val="0"/>
          <w:iCs w:val="0"/>
          <w:color w:val="000000" w:themeColor="text1"/>
          <w:sz w:val="24"/>
          <w:szCs w:val="24"/>
        </w:rPr>
        <w:t>, na forma do artigo 105 da Lei n° 14.133/2021.</w:t>
      </w:r>
    </w:p>
    <w:p w14:paraId="123D2F69" w14:textId="77777777" w:rsidR="00FC0B13" w:rsidRPr="00C85BD4" w:rsidRDefault="00FC0B13" w:rsidP="00FC0B13">
      <w:pPr>
        <w:pStyle w:val="Nvel2-Red"/>
        <w:numPr>
          <w:ilvl w:val="1"/>
          <w:numId w:val="4"/>
        </w:numPr>
        <w:ind w:left="0" w:firstLine="0"/>
        <w:rPr>
          <w:rFonts w:asciiTheme="minorHAnsi" w:hAnsiTheme="minorHAnsi" w:cstheme="minorHAnsi"/>
          <w:i w:val="0"/>
          <w:color w:val="auto"/>
          <w:sz w:val="24"/>
          <w:szCs w:val="24"/>
        </w:rPr>
      </w:pPr>
      <w:r w:rsidRPr="00C85BD4">
        <w:rPr>
          <w:rFonts w:asciiTheme="minorHAnsi" w:hAnsiTheme="minorHAnsi" w:cstheme="minorHAnsi"/>
          <w:i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50507B0D" w14:textId="77777777" w:rsidR="00FC0B13" w:rsidRPr="00C85BD4" w:rsidRDefault="00FC0B13" w:rsidP="00FC0B13">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bookmarkStart w:id="17" w:name="_Hlk114497577"/>
      <w:bookmarkStart w:id="18" w:name="_Hlk114497502"/>
      <w:bookmarkEnd w:id="17"/>
      <w:bookmarkEnd w:id="18"/>
      <w:r w:rsidRPr="00C85BD4">
        <w:rPr>
          <w:rFonts w:asciiTheme="minorHAnsi" w:hAnsiTheme="minorHAnsi" w:cstheme="minorHAnsi"/>
          <w:sz w:val="24"/>
          <w:szCs w:val="24"/>
        </w:rPr>
        <w:t>CLÁUSULA TERCEIRA – MODELOS DE EXECUÇÃO E GESTÃO CONTRATUAIS (</w:t>
      </w:r>
      <w:hyperlink r:id="rId38" w:anchor="art92" w:history="1">
        <w:r w:rsidRPr="00C85BD4">
          <w:rPr>
            <w:rStyle w:val="Hyperlink"/>
            <w:rFonts w:asciiTheme="minorHAnsi" w:hAnsiTheme="minorHAnsi" w:cstheme="minorHAnsi"/>
            <w:sz w:val="24"/>
            <w:szCs w:val="24"/>
          </w:rPr>
          <w:t>art. 92, IV, VII e XVIII)</w:t>
        </w:r>
      </w:hyperlink>
    </w:p>
    <w:p w14:paraId="3A8D8C7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6353B7C1" w14:textId="77777777" w:rsidR="00FC0B13" w:rsidRPr="00C85BD4" w:rsidRDefault="00FC0B13" w:rsidP="00FC0B13">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QUARTA – SUBCONTRATAÇÃO</w:t>
      </w:r>
    </w:p>
    <w:p w14:paraId="1DBD5C3B" w14:textId="77777777" w:rsidR="00FC0B13" w:rsidRPr="00C85BD4" w:rsidRDefault="00FC0B13" w:rsidP="00FC0B13">
      <w:pPr>
        <w:pStyle w:val="Nvel2-Red"/>
        <w:numPr>
          <w:ilvl w:val="1"/>
          <w:numId w:val="4"/>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C85BD4">
        <w:rPr>
          <w:rFonts w:asciiTheme="minorHAnsi" w:hAnsiTheme="minorHAnsi" w:cstheme="minorHAnsi"/>
          <w:i w:val="0"/>
          <w:iCs w:val="0"/>
          <w:color w:val="000000" w:themeColor="text1"/>
          <w:sz w:val="24"/>
          <w:szCs w:val="24"/>
        </w:rPr>
        <w:t>Não será admitida a subcontratação do objeto contratual.</w:t>
      </w:r>
    </w:p>
    <w:p w14:paraId="373C5210" w14:textId="77777777" w:rsidR="00FC0B13" w:rsidRPr="00C85BD4" w:rsidRDefault="00FC0B13" w:rsidP="00FC0B13">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QUINTA – PREÇO (</w:t>
      </w:r>
      <w:hyperlink r:id="rId39" w:anchor="art92" w:history="1">
        <w:r w:rsidRPr="00C85BD4">
          <w:rPr>
            <w:rStyle w:val="Hyperlink"/>
            <w:rFonts w:asciiTheme="minorHAnsi" w:hAnsiTheme="minorHAnsi" w:cstheme="minorHAnsi"/>
            <w:sz w:val="24"/>
            <w:szCs w:val="24"/>
          </w:rPr>
          <w:t>art. 92, V</w:t>
        </w:r>
      </w:hyperlink>
      <w:r w:rsidRPr="00C85BD4">
        <w:rPr>
          <w:rFonts w:asciiTheme="minorHAnsi" w:hAnsiTheme="minorHAnsi" w:cstheme="minorHAnsi"/>
          <w:sz w:val="24"/>
          <w:szCs w:val="24"/>
        </w:rPr>
        <w:t>)</w:t>
      </w:r>
    </w:p>
    <w:p w14:paraId="2024F978" w14:textId="77777777" w:rsidR="00FC0B13" w:rsidRPr="00C85BD4" w:rsidRDefault="00FC0B13" w:rsidP="00FC0B13">
      <w:pPr>
        <w:pStyle w:val="Nvel2-Red"/>
        <w:numPr>
          <w:ilvl w:val="1"/>
          <w:numId w:val="4"/>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C85BD4">
        <w:rPr>
          <w:rFonts w:asciiTheme="minorHAnsi" w:hAnsiTheme="minorHAnsi" w:cstheme="minorHAnsi"/>
          <w:i w:val="0"/>
          <w:iCs w:val="0"/>
          <w:color w:val="000000" w:themeColor="text1"/>
          <w:sz w:val="24"/>
          <w:szCs w:val="24"/>
        </w:rPr>
        <w:t>O valor total da contratação é de R$.......... (.....)</w:t>
      </w:r>
    </w:p>
    <w:p w14:paraId="45833946"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39139C" w14:textId="77777777" w:rsidR="00FC0B13" w:rsidRPr="00C85BD4" w:rsidRDefault="00FC0B13" w:rsidP="00FC0B13">
      <w:pPr>
        <w:pStyle w:val="Nvel2-Red"/>
        <w:numPr>
          <w:ilvl w:val="1"/>
          <w:numId w:val="4"/>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C85BD4">
        <w:rPr>
          <w:rFonts w:asciiTheme="minorHAnsi" w:hAnsiTheme="minorHAnsi" w:cstheme="minorHAnsi"/>
          <w:i w:val="0"/>
          <w:iCs w:val="0"/>
          <w:color w:val="000000" w:themeColor="text1"/>
          <w:sz w:val="24"/>
          <w:szCs w:val="24"/>
        </w:rPr>
        <w:t>O valor acima é meramente estimativo, de forma que os pagamentos devidos ao contratado dependerão dos quantitativos efetivamente fornecidos/prestados.</w:t>
      </w:r>
    </w:p>
    <w:p w14:paraId="66B23810" w14:textId="77777777" w:rsidR="00FC0B13" w:rsidRPr="00C85BD4" w:rsidRDefault="00FC0B13" w:rsidP="00FC0B13">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SEXTA - PAGAMENTO (</w:t>
      </w:r>
      <w:hyperlink r:id="rId40" w:anchor="art92" w:history="1">
        <w:r w:rsidRPr="00C85BD4">
          <w:rPr>
            <w:rStyle w:val="Hyperlink"/>
            <w:rFonts w:asciiTheme="minorHAnsi" w:hAnsiTheme="minorHAnsi" w:cstheme="minorHAnsi"/>
            <w:sz w:val="24"/>
            <w:szCs w:val="24"/>
          </w:rPr>
          <w:t>art. 92, V e VI</w:t>
        </w:r>
      </w:hyperlink>
      <w:r w:rsidRPr="00C85BD4">
        <w:rPr>
          <w:rFonts w:asciiTheme="minorHAnsi" w:hAnsiTheme="minorHAnsi" w:cstheme="minorHAnsi"/>
          <w:sz w:val="24"/>
          <w:szCs w:val="24"/>
        </w:rPr>
        <w:t>)</w:t>
      </w:r>
    </w:p>
    <w:p w14:paraId="5E1DA955"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O prazo para pagamento </w:t>
      </w:r>
      <w:r w:rsidRPr="00C85BD4">
        <w:rPr>
          <w:rFonts w:asciiTheme="minorHAnsi" w:hAnsiTheme="minorHAnsi" w:cstheme="minorHAnsi"/>
          <w:color w:val="auto"/>
          <w:sz w:val="24"/>
          <w:szCs w:val="24"/>
          <w:lang w:eastAsia="en-US"/>
        </w:rPr>
        <w:t>ao contratado</w:t>
      </w:r>
      <w:r w:rsidRPr="00C85BD4">
        <w:rPr>
          <w:rFonts w:asciiTheme="minorHAnsi" w:hAnsiTheme="minorHAnsi" w:cstheme="minorHAnsi"/>
          <w:sz w:val="24"/>
          <w:szCs w:val="24"/>
        </w:rPr>
        <w:t xml:space="preserve"> e demais condições a ele referentes encontram-se definidos no Termo de Referência, anexo a este Contrato.</w:t>
      </w:r>
    </w:p>
    <w:p w14:paraId="32F614D2" w14:textId="77777777" w:rsidR="00FC0B13" w:rsidRPr="00C85BD4" w:rsidRDefault="00FC0B13" w:rsidP="00FC0B13">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SÉTIMA - REAJUSTE (</w:t>
      </w:r>
      <w:hyperlink r:id="rId41" w:anchor="art92" w:history="1">
        <w:r w:rsidRPr="00C85BD4">
          <w:rPr>
            <w:rStyle w:val="Hyperlink"/>
            <w:rFonts w:asciiTheme="minorHAnsi" w:hAnsiTheme="minorHAnsi" w:cstheme="minorHAnsi"/>
            <w:sz w:val="24"/>
            <w:szCs w:val="24"/>
          </w:rPr>
          <w:t>art. 92, V</w:t>
        </w:r>
      </w:hyperlink>
      <w:r w:rsidRPr="00C85BD4">
        <w:rPr>
          <w:rFonts w:asciiTheme="minorHAnsi" w:hAnsiTheme="minorHAnsi" w:cstheme="minorHAnsi"/>
          <w:sz w:val="24"/>
          <w:szCs w:val="24"/>
        </w:rPr>
        <w:t>)</w:t>
      </w:r>
    </w:p>
    <w:p w14:paraId="25898832" w14:textId="5EACA74E"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Os preços inicialmente contratados são fixos e irreajustáveis no prazo de um ano contado da data do orçamento estimado</w:t>
      </w:r>
      <w:r w:rsidR="00DA3973">
        <w:rPr>
          <w:rFonts w:asciiTheme="minorHAnsi" w:hAnsiTheme="minorHAnsi" w:cstheme="minorHAnsi"/>
          <w:sz w:val="24"/>
          <w:szCs w:val="24"/>
        </w:rPr>
        <w:t>.</w:t>
      </w:r>
    </w:p>
    <w:p w14:paraId="283A99B7"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Após o interregno de um ano, e </w:t>
      </w:r>
      <w:bookmarkStart w:id="19" w:name="_Hlk132722410"/>
      <w:r w:rsidRPr="00C85BD4">
        <w:rPr>
          <w:rFonts w:asciiTheme="minorHAnsi" w:hAnsiTheme="minorHAnsi" w:cstheme="minorHAnsi"/>
          <w:sz w:val="24"/>
          <w:szCs w:val="24"/>
        </w:rPr>
        <w:t xml:space="preserve">independentemente de pedido do contratado, </w:t>
      </w:r>
      <w:bookmarkEnd w:id="19"/>
      <w:r w:rsidRPr="00C85BD4">
        <w:rPr>
          <w:rFonts w:asciiTheme="minorHAnsi" w:hAnsiTheme="minorHAnsi" w:cstheme="minorHAnsi"/>
          <w:sz w:val="24"/>
          <w:szCs w:val="24"/>
        </w:rPr>
        <w:t xml:space="preserve">os preços iniciais serão reajustados, mediante a aplicação, pelo contratante, do índice </w:t>
      </w:r>
      <w:r w:rsidRPr="00C85BD4">
        <w:rPr>
          <w:rFonts w:asciiTheme="minorHAnsi" w:hAnsiTheme="minorHAnsi" w:cstheme="minorHAnsi"/>
          <w:b/>
          <w:bCs/>
          <w:color w:val="000000" w:themeColor="text1"/>
          <w:sz w:val="24"/>
          <w:szCs w:val="24"/>
        </w:rPr>
        <w:t>IPCA</w:t>
      </w:r>
      <w:r w:rsidRPr="00C85BD4">
        <w:rPr>
          <w:rFonts w:asciiTheme="minorHAnsi" w:hAnsiTheme="minorHAnsi" w:cstheme="minorHAnsi"/>
          <w:i/>
          <w:iCs/>
          <w:sz w:val="24"/>
          <w:szCs w:val="24"/>
        </w:rPr>
        <w:t>,</w:t>
      </w:r>
      <w:r w:rsidRPr="00C85BD4">
        <w:rPr>
          <w:rFonts w:asciiTheme="minorHAnsi" w:hAnsiTheme="minorHAnsi" w:cstheme="minorHAnsi"/>
          <w:sz w:val="24"/>
          <w:szCs w:val="24"/>
        </w:rPr>
        <w:t xml:space="preserve"> exclusivamente para as obrigações iniciadas e concluídas após a ocorrência da anualidade.</w:t>
      </w:r>
    </w:p>
    <w:p w14:paraId="6B27DA1E"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lastRenderedPageBreak/>
        <w:t>Nos reajustes subsequentes ao primeiro, o interregno mínimo de um ano será contado a partir dos efeitos financeiros do último reajuste.</w:t>
      </w:r>
    </w:p>
    <w:p w14:paraId="72E7AC87"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CD2AC28"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Nas aferições finais, o(s) índice(s) utilizado(s) para reajuste será(ão), obrigatoriamente, o(s) definitivo(s).</w:t>
      </w:r>
    </w:p>
    <w:p w14:paraId="792350C5"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5ADE9864"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288913DD"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 reajuste será realizado por apostilamento.</w:t>
      </w:r>
    </w:p>
    <w:p w14:paraId="2DCBCF77" w14:textId="77777777" w:rsidR="00FC0B13" w:rsidRPr="00C85BD4" w:rsidRDefault="00FC0B13" w:rsidP="00FC0B13">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 xml:space="preserve">CLÁUSULA OITAVA - OBRIGAÇÕES DO CONTRATANTE </w:t>
      </w:r>
      <w:hyperlink r:id="rId42" w:anchor="art92" w:history="1">
        <w:r w:rsidRPr="00C85BD4">
          <w:rPr>
            <w:rStyle w:val="Hyperlink"/>
            <w:rFonts w:asciiTheme="minorHAnsi" w:hAnsiTheme="minorHAnsi" w:cstheme="minorHAnsi"/>
            <w:sz w:val="24"/>
            <w:szCs w:val="24"/>
          </w:rPr>
          <w:t>(art. 92, X, XI e XIV</w:t>
        </w:r>
      </w:hyperlink>
      <w:r w:rsidRPr="00C85BD4">
        <w:rPr>
          <w:rFonts w:asciiTheme="minorHAnsi" w:hAnsiTheme="minorHAnsi" w:cstheme="minorHAnsi"/>
          <w:sz w:val="24"/>
          <w:szCs w:val="24"/>
        </w:rPr>
        <w:t>)</w:t>
      </w:r>
    </w:p>
    <w:p w14:paraId="7EE2DB53"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São obrigações do Contratante:</w:t>
      </w:r>
    </w:p>
    <w:p w14:paraId="6004E9D9"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Exigir o cumprimento de todas as obrigações assumidas pelo Contratado, de acordo com o contrato e seus anexos;</w:t>
      </w:r>
    </w:p>
    <w:p w14:paraId="378C1CD9"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Receber o objeto no prazo e condições estabelecidas no Termo de Referência;</w:t>
      </w:r>
    </w:p>
    <w:p w14:paraId="153B83B5"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1AACDC34"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Acompanhar e fiscalizar a execução do contrato e o cumprimento das obrigações pelo Contratado;</w:t>
      </w:r>
    </w:p>
    <w:p w14:paraId="748887C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4CF16F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Efetuar o pagamento ao Contratado do valor correspondente à execução do objeto, no prazo, forma e condições estabelecidos no presente Contrato e no Termo de Referência;</w:t>
      </w:r>
    </w:p>
    <w:p w14:paraId="07B205CA"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Aplicar ao Contratado as sanções previstas na lei e neste Contrato; </w:t>
      </w:r>
    </w:p>
    <w:p w14:paraId="5394BEFE"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Cientificar o órgão de representação judicial da Advocacia-Geral da União para adoção das medidas cabíveis quando do descumprimento de obrigações pelo Contratado;</w:t>
      </w:r>
    </w:p>
    <w:p w14:paraId="0C700159"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FF07C76" w14:textId="77777777" w:rsidR="00FC0B13" w:rsidRPr="00C85BD4" w:rsidRDefault="00FC0B13" w:rsidP="00FC0B13">
      <w:pPr>
        <w:pStyle w:val="Nivel3"/>
        <w:spacing w:beforeLines="30" w:before="72" w:afterLines="30" w:after="72" w:line="240" w:lineRule="auto"/>
        <w:ind w:right="-1"/>
        <w:rPr>
          <w:rFonts w:asciiTheme="minorHAnsi" w:hAnsiTheme="minorHAnsi" w:cstheme="minorHAnsi"/>
          <w:b/>
          <w:bCs/>
          <w:sz w:val="24"/>
          <w:szCs w:val="24"/>
        </w:rPr>
      </w:pPr>
      <w:r w:rsidRPr="00C85BD4">
        <w:rPr>
          <w:rFonts w:asciiTheme="minorHAnsi" w:hAnsiTheme="minorHAnsi" w:cstheme="minorHAnsi"/>
          <w:sz w:val="24"/>
          <w:szCs w:val="24"/>
        </w:rPr>
        <w:t xml:space="preserve"> A Administração terá o prazo de</w:t>
      </w:r>
      <w:r w:rsidRPr="00C85BD4">
        <w:rPr>
          <w:rFonts w:asciiTheme="minorHAnsi" w:hAnsiTheme="minorHAnsi" w:cstheme="minorHAnsi"/>
          <w:i/>
          <w:iCs/>
          <w:color w:val="FF0000"/>
          <w:sz w:val="24"/>
          <w:szCs w:val="24"/>
        </w:rPr>
        <w:t xml:space="preserve"> </w:t>
      </w:r>
      <w:r w:rsidRPr="00C85BD4">
        <w:rPr>
          <w:rFonts w:asciiTheme="minorHAnsi" w:hAnsiTheme="minorHAnsi" w:cstheme="minorHAnsi"/>
          <w:color w:val="000000" w:themeColor="text1"/>
          <w:sz w:val="24"/>
          <w:szCs w:val="24"/>
        </w:rPr>
        <w:t xml:space="preserve">até 30 (trinta), </w:t>
      </w:r>
      <w:r w:rsidRPr="00C85BD4">
        <w:rPr>
          <w:rFonts w:asciiTheme="minorHAnsi" w:hAnsiTheme="minorHAnsi" w:cstheme="minorHAnsi"/>
          <w:sz w:val="24"/>
          <w:szCs w:val="24"/>
        </w:rPr>
        <w:t xml:space="preserve">a contar da data do protocolo do requerimento para decidir, admitida a prorrogação motivada, por igual período. (art. 123, parágrafo único, da Lei n.º 14.133, de 2021) </w:t>
      </w:r>
    </w:p>
    <w:p w14:paraId="07E39F80"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color w:val="000000" w:themeColor="text1"/>
          <w:sz w:val="24"/>
          <w:szCs w:val="24"/>
        </w:rPr>
      </w:pPr>
      <w:r w:rsidRPr="00C85BD4">
        <w:rPr>
          <w:rFonts w:asciiTheme="minorHAnsi" w:hAnsiTheme="minorHAnsi" w:cstheme="minorHAnsi"/>
          <w:color w:val="000000" w:themeColor="text1"/>
          <w:sz w:val="24"/>
          <w:szCs w:val="24"/>
        </w:rPr>
        <w:t>Responder eventuais pedidos de reestabelecimento do equilíbrio econômico-financeiro feitos pelo contratado no prazo máximo de até 30 (trinta) dias.</w:t>
      </w:r>
    </w:p>
    <w:p w14:paraId="426AA2CE" w14:textId="77777777" w:rsidR="00FC0B13" w:rsidRPr="00C85BD4" w:rsidRDefault="00FC0B13" w:rsidP="00FC0B13">
      <w:pPr>
        <w:pStyle w:val="Nvel2-Red"/>
        <w:numPr>
          <w:ilvl w:val="1"/>
          <w:numId w:val="4"/>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bookmarkStart w:id="20" w:name="_Hlk114499841"/>
      <w:bookmarkEnd w:id="20"/>
      <w:r w:rsidRPr="00C85BD4">
        <w:rPr>
          <w:rFonts w:asciiTheme="minorHAnsi" w:hAnsiTheme="minorHAnsi" w:cstheme="minorHAnsi"/>
          <w:i w:val="0"/>
          <w:iCs w:val="0"/>
          <w:color w:val="000000" w:themeColor="text1"/>
          <w:sz w:val="24"/>
          <w:szCs w:val="24"/>
        </w:rPr>
        <w:t>Notificar os emitentes das garantias quanto ao início de processo administrativo para apuração de descumprimento de cláusulas contratuais.</w:t>
      </w:r>
    </w:p>
    <w:p w14:paraId="0FF4803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Comunicar o Contratado na hipótese de posterior alteração do projeto pelo Contratante, no caso </w:t>
      </w:r>
      <w:hyperlink r:id="rId43" w:anchor="art93§2" w:history="1">
        <w:r w:rsidRPr="00C85BD4">
          <w:rPr>
            <w:rStyle w:val="Hyperlink"/>
            <w:rFonts w:asciiTheme="minorHAnsi" w:hAnsiTheme="minorHAnsi" w:cstheme="minorHAnsi"/>
            <w:sz w:val="24"/>
            <w:szCs w:val="24"/>
          </w:rPr>
          <w:t>do art. 93, §2º, da Lei nº 14.133, de 2021</w:t>
        </w:r>
      </w:hyperlink>
      <w:r w:rsidRPr="00C85BD4">
        <w:rPr>
          <w:rFonts w:asciiTheme="minorHAnsi" w:hAnsiTheme="minorHAnsi" w:cstheme="minorHAnsi"/>
          <w:sz w:val="24"/>
          <w:szCs w:val="24"/>
        </w:rPr>
        <w:t>.</w:t>
      </w:r>
    </w:p>
    <w:p w14:paraId="31E8A856"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58EAE9A" w14:textId="77777777" w:rsidR="00FC0B13" w:rsidRPr="00C85BD4" w:rsidRDefault="00FC0B13" w:rsidP="00FC0B13">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NONA - OBRIGAÇÕES DO CONTRATADO (</w:t>
      </w:r>
      <w:hyperlink r:id="rId44" w:anchor="art92" w:history="1">
        <w:r w:rsidRPr="00C85BD4">
          <w:rPr>
            <w:rStyle w:val="Hyperlink"/>
            <w:rFonts w:asciiTheme="minorHAnsi" w:hAnsiTheme="minorHAnsi" w:cstheme="minorHAnsi"/>
            <w:sz w:val="24"/>
            <w:szCs w:val="24"/>
          </w:rPr>
          <w:t>art. 92, XIV, XVI e XVII</w:t>
        </w:r>
      </w:hyperlink>
      <w:r w:rsidRPr="00C85BD4">
        <w:rPr>
          <w:rFonts w:asciiTheme="minorHAnsi" w:hAnsiTheme="minorHAnsi" w:cstheme="minorHAnsi"/>
          <w:sz w:val="24"/>
          <w:szCs w:val="24"/>
        </w:rPr>
        <w:t>)</w:t>
      </w:r>
    </w:p>
    <w:p w14:paraId="0DCD2F1A"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394B42B"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Manter preposto aceito pela Administração no local do serviço para representá-lo na execução do contrato.</w:t>
      </w:r>
    </w:p>
    <w:p w14:paraId="4AD0802E"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3BD24525"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Atender às determinações regulares emitidas pelo fiscal do contrato ou autoridade superior (</w:t>
      </w:r>
      <w:hyperlink r:id="rId45" w:anchor="art137" w:history="1">
        <w:r w:rsidRPr="00C85BD4">
          <w:rPr>
            <w:rStyle w:val="Hyperlink"/>
            <w:rFonts w:asciiTheme="minorHAnsi" w:hAnsiTheme="minorHAnsi" w:cstheme="minorHAnsi"/>
            <w:sz w:val="24"/>
            <w:szCs w:val="24"/>
          </w:rPr>
          <w:t>art. 137, II</w:t>
        </w:r>
      </w:hyperlink>
      <w:r w:rsidRPr="00C85BD4">
        <w:rPr>
          <w:rFonts w:asciiTheme="minorHAnsi" w:hAnsiTheme="minorHAnsi" w:cstheme="minorHAnsi"/>
          <w:sz w:val="24"/>
          <w:szCs w:val="24"/>
        </w:rPr>
        <w:t xml:space="preserve">) </w:t>
      </w:r>
      <w:r w:rsidRPr="00C85BD4">
        <w:rPr>
          <w:rFonts w:asciiTheme="minorHAnsi" w:hAnsiTheme="minorHAnsi" w:cstheme="minorHAnsi"/>
          <w:color w:val="000000" w:themeColor="text1"/>
          <w:sz w:val="24"/>
          <w:szCs w:val="24"/>
        </w:rPr>
        <w:t xml:space="preserve">e </w:t>
      </w:r>
      <w:r w:rsidRPr="00C85BD4">
        <w:rPr>
          <w:rFonts w:asciiTheme="minorHAnsi" w:hAnsiTheme="minorHAnsi" w:cstheme="minorHAnsi"/>
          <w:sz w:val="24"/>
          <w:szCs w:val="24"/>
        </w:rPr>
        <w:t>prestar todo esclarecimento ou informação por eles solicitados</w:t>
      </w:r>
      <w:r w:rsidRPr="00C85BD4">
        <w:rPr>
          <w:rFonts w:asciiTheme="minorHAnsi" w:hAnsiTheme="minorHAnsi" w:cstheme="minorHAnsi"/>
          <w:color w:val="000000" w:themeColor="text1"/>
          <w:sz w:val="24"/>
          <w:szCs w:val="24"/>
        </w:rPr>
        <w:t>;</w:t>
      </w:r>
    </w:p>
    <w:p w14:paraId="0CB36D84"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C4775B9"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C7C2A00"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lastRenderedPageBreak/>
        <w:t xml:space="preserve">Responsabilizar-se pelos vícios e danos decorrentes da execução do objeto, de acordo com o </w:t>
      </w:r>
      <w:hyperlink r:id="rId46" w:history="1">
        <w:r w:rsidRPr="00C85BD4">
          <w:rPr>
            <w:rStyle w:val="Hyperlink"/>
            <w:rFonts w:asciiTheme="minorHAnsi" w:hAnsiTheme="minorHAnsi" w:cstheme="minorHAnsi"/>
            <w:sz w:val="24"/>
            <w:szCs w:val="24"/>
          </w:rPr>
          <w:t>Código de Defesa do Consumidor (Lei nº 8.078, de 1990</w:t>
        </w:r>
      </w:hyperlink>
      <w:r w:rsidRPr="00C85BD4">
        <w:rPr>
          <w:rFonts w:asciiTheme="minorHAnsi" w:hAnsiTheme="minorHAnsi" w:cstheme="minorHAns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2641C24"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7" w:anchor="art48" w:history="1">
        <w:r w:rsidRPr="00C85BD4">
          <w:rPr>
            <w:rStyle w:val="Hyperlink"/>
            <w:rFonts w:asciiTheme="minorHAnsi" w:hAnsiTheme="minorHAnsi" w:cstheme="minorHAnsi"/>
            <w:sz w:val="24"/>
            <w:szCs w:val="24"/>
          </w:rPr>
          <w:t>artigo 48, parágrafo único, da Lei nº 14.133, de 2021</w:t>
        </w:r>
      </w:hyperlink>
      <w:r w:rsidRPr="00C85BD4">
        <w:rPr>
          <w:rFonts w:asciiTheme="minorHAnsi" w:hAnsiTheme="minorHAnsi" w:cstheme="minorHAnsi"/>
          <w:sz w:val="24"/>
          <w:szCs w:val="24"/>
        </w:rPr>
        <w:t>;</w:t>
      </w:r>
    </w:p>
    <w:p w14:paraId="75985842"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07ECB3E"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B47FFA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Comunicar ao Fiscal do contrato, no prazo de 24 (vinte e quatro) horas, qualquer ocorrência anormal ou acidente que se verifique no local dos serviços.</w:t>
      </w:r>
    </w:p>
    <w:p w14:paraId="2428C7A6"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4B7FF46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06D12AF5"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2169AA4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6DB7601A"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2EEEC99F"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0339F195"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Manter durante toda a vigência do contrato, em compatibilidade com as obrigações assumidas, todas as condições exigidas para habilitação na licitação; </w:t>
      </w:r>
    </w:p>
    <w:p w14:paraId="60F5A337"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b/>
          <w:bCs/>
          <w:sz w:val="24"/>
          <w:szCs w:val="24"/>
        </w:rPr>
      </w:pPr>
      <w:r w:rsidRPr="00C85BD4">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8" w:anchor="art116" w:history="1">
        <w:r w:rsidRPr="00C85BD4">
          <w:rPr>
            <w:rStyle w:val="Hyperlink"/>
            <w:rFonts w:asciiTheme="minorHAnsi" w:hAnsiTheme="minorHAnsi" w:cstheme="minorHAnsi"/>
            <w:sz w:val="24"/>
            <w:szCs w:val="24"/>
          </w:rPr>
          <w:t>art. 116</w:t>
        </w:r>
      </w:hyperlink>
      <w:r w:rsidRPr="00C85BD4">
        <w:rPr>
          <w:rFonts w:asciiTheme="minorHAnsi" w:hAnsiTheme="minorHAnsi" w:cstheme="minorHAnsi"/>
          <w:sz w:val="24"/>
          <w:szCs w:val="24"/>
        </w:rPr>
        <w:t>);</w:t>
      </w:r>
    </w:p>
    <w:p w14:paraId="4A8356C4"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w:t>
      </w:r>
      <w:hyperlink r:id="rId49" w:anchor="art116" w:history="1">
        <w:r w:rsidRPr="00C85BD4">
          <w:rPr>
            <w:rStyle w:val="Hyperlink"/>
            <w:rFonts w:asciiTheme="minorHAnsi" w:hAnsiTheme="minorHAnsi" w:cstheme="minorHAnsi"/>
            <w:sz w:val="24"/>
            <w:szCs w:val="24"/>
          </w:rPr>
          <w:t>art. 116, parágrafo único</w:t>
        </w:r>
      </w:hyperlink>
      <w:r w:rsidRPr="00C85BD4">
        <w:rPr>
          <w:rFonts w:asciiTheme="minorHAnsi" w:hAnsiTheme="minorHAnsi" w:cstheme="minorHAnsi"/>
          <w:sz w:val="24"/>
          <w:szCs w:val="24"/>
        </w:rPr>
        <w:t>);</w:t>
      </w:r>
    </w:p>
    <w:p w14:paraId="2BA46942"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Guardar sigilo sobre todas as informações obtidas em decorrência do cumprimento do contrato;</w:t>
      </w:r>
    </w:p>
    <w:p w14:paraId="5D66CA76"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0" w:anchor="art124" w:history="1">
        <w:r w:rsidRPr="00C85BD4">
          <w:rPr>
            <w:rStyle w:val="Hyperlink"/>
            <w:rFonts w:asciiTheme="minorHAnsi" w:hAnsiTheme="minorHAnsi" w:cstheme="minorHAnsi"/>
            <w:sz w:val="24"/>
            <w:szCs w:val="24"/>
          </w:rPr>
          <w:t>art. 124, II, d, da Lei nº 14.133, de 2021</w:t>
        </w:r>
      </w:hyperlink>
      <w:r w:rsidRPr="00C85BD4">
        <w:rPr>
          <w:rFonts w:asciiTheme="minorHAnsi" w:hAnsiTheme="minorHAnsi" w:cstheme="minorHAnsi"/>
          <w:sz w:val="24"/>
          <w:szCs w:val="24"/>
        </w:rPr>
        <w:t>;</w:t>
      </w:r>
    </w:p>
    <w:p w14:paraId="4B7207A1"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Cumprir, além dos postulados legais vigentes de âmbito federal, estadual ou municipal, as normas de segurança do Contratante;</w:t>
      </w:r>
    </w:p>
    <w:p w14:paraId="709B8181" w14:textId="77777777" w:rsidR="00FC0B13" w:rsidRPr="00C85BD4" w:rsidRDefault="00FC0B13" w:rsidP="00FC0B13">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DÉCIMA PRIMEIRA – GARANTIA DE EXECUÇÃO (</w:t>
      </w:r>
      <w:hyperlink r:id="rId51" w:anchor="art92" w:history="1">
        <w:r w:rsidRPr="00C85BD4">
          <w:rPr>
            <w:rStyle w:val="Hyperlink"/>
            <w:rFonts w:asciiTheme="minorHAnsi" w:hAnsiTheme="minorHAnsi" w:cstheme="minorHAnsi"/>
            <w:sz w:val="24"/>
            <w:szCs w:val="24"/>
          </w:rPr>
          <w:t>art. 92, XII</w:t>
        </w:r>
      </w:hyperlink>
      <w:r w:rsidRPr="00C85BD4">
        <w:rPr>
          <w:rFonts w:asciiTheme="minorHAnsi" w:hAnsiTheme="minorHAnsi" w:cstheme="minorHAnsi"/>
          <w:sz w:val="24"/>
          <w:szCs w:val="24"/>
        </w:rPr>
        <w:t>)</w:t>
      </w:r>
    </w:p>
    <w:p w14:paraId="18C41FC9" w14:textId="77777777" w:rsidR="00FC0B13" w:rsidRPr="00C85BD4" w:rsidRDefault="00FC0B13" w:rsidP="00FC0B13">
      <w:pPr>
        <w:pStyle w:val="Nvel2-Red"/>
        <w:numPr>
          <w:ilvl w:val="1"/>
          <w:numId w:val="4"/>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C85BD4">
        <w:rPr>
          <w:rFonts w:asciiTheme="minorHAnsi" w:hAnsiTheme="minorHAnsi" w:cstheme="minorHAnsi"/>
          <w:i w:val="0"/>
          <w:iCs w:val="0"/>
          <w:color w:val="000000" w:themeColor="text1"/>
          <w:sz w:val="24"/>
          <w:szCs w:val="24"/>
        </w:rPr>
        <w:t>Não haverá exigência de garantia contratual da execução.</w:t>
      </w:r>
    </w:p>
    <w:p w14:paraId="3704277B" w14:textId="77777777" w:rsidR="00FC0B13" w:rsidRPr="00C85BD4" w:rsidRDefault="00FC0B13" w:rsidP="00FC0B13">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DÉCIMA SEGUNDA – INFRAÇÕES E SANÇÕES ADMINISTRATIVAS (</w:t>
      </w:r>
      <w:hyperlink r:id="rId52" w:anchor="art92" w:history="1">
        <w:r w:rsidRPr="00C85BD4">
          <w:rPr>
            <w:rStyle w:val="Hyperlink"/>
            <w:rFonts w:asciiTheme="minorHAnsi" w:hAnsiTheme="minorHAnsi" w:cstheme="minorHAnsi"/>
            <w:sz w:val="24"/>
            <w:szCs w:val="24"/>
          </w:rPr>
          <w:t>art. 92, XIV</w:t>
        </w:r>
      </w:hyperlink>
      <w:r w:rsidRPr="00C85BD4">
        <w:rPr>
          <w:rFonts w:asciiTheme="minorHAnsi" w:hAnsiTheme="minorHAnsi" w:cstheme="minorHAnsi"/>
          <w:sz w:val="24"/>
          <w:szCs w:val="24"/>
        </w:rPr>
        <w:t>)</w:t>
      </w:r>
    </w:p>
    <w:p w14:paraId="356B5BC5"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Comete infração administrativa, nos termos da </w:t>
      </w:r>
      <w:hyperlink r:id="rId53" w:history="1">
        <w:r w:rsidRPr="00C85BD4">
          <w:rPr>
            <w:rStyle w:val="Hyperlink"/>
            <w:rFonts w:asciiTheme="minorHAnsi" w:hAnsiTheme="minorHAnsi" w:cstheme="minorHAnsi"/>
            <w:sz w:val="24"/>
            <w:szCs w:val="24"/>
          </w:rPr>
          <w:t>Lei nº 14.133, de 2021</w:t>
        </w:r>
      </w:hyperlink>
      <w:r w:rsidRPr="00C85BD4">
        <w:rPr>
          <w:rFonts w:asciiTheme="minorHAnsi" w:hAnsiTheme="minorHAnsi" w:cstheme="minorHAnsi"/>
          <w:sz w:val="24"/>
          <w:szCs w:val="24"/>
        </w:rPr>
        <w:t>, o contratado que:</w:t>
      </w:r>
    </w:p>
    <w:p w14:paraId="72AC7658"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t>der causa à inexecução parcial do contrato;</w:t>
      </w:r>
    </w:p>
    <w:p w14:paraId="5D450FBE"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t>der causa à inexecução parcial do contrato que cause grave dano à Administração ou ao funcionamento dos serviços públicos ou ao interesse coletivo;</w:t>
      </w:r>
    </w:p>
    <w:p w14:paraId="3D79DCF1"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t>der causa à inexecução total do contrato;</w:t>
      </w:r>
    </w:p>
    <w:p w14:paraId="071DD921"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t>ensejar o retardamento da execução ou da entrega do objeto da contratação sem motivo justificado;</w:t>
      </w:r>
    </w:p>
    <w:p w14:paraId="1F1F76B8"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t>apresentar documentação falsa ou prestar declaração falsa durante a execução do contrato;</w:t>
      </w:r>
    </w:p>
    <w:p w14:paraId="151A3F5F"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t>praticar ato fraudulento na execução do contrato;</w:t>
      </w:r>
    </w:p>
    <w:p w14:paraId="2AFDE0C7"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lastRenderedPageBreak/>
        <w:t>comportar-se de modo inidôneo ou cometer fraude de qualquer natureza;</w:t>
      </w:r>
    </w:p>
    <w:p w14:paraId="68A4EDC9" w14:textId="77777777" w:rsidR="00FC0B13" w:rsidRPr="00C85BD4" w:rsidRDefault="00FC0B13" w:rsidP="00FC0B13">
      <w:pPr>
        <w:numPr>
          <w:ilvl w:val="2"/>
          <w:numId w:val="9"/>
        </w:numPr>
        <w:suppressAutoHyphens/>
        <w:spacing w:beforeLines="30" w:before="72" w:afterLines="30" w:after="72" w:line="240" w:lineRule="auto"/>
        <w:ind w:left="284" w:right="-1" w:firstLine="0"/>
        <w:jc w:val="both"/>
        <w:rPr>
          <w:rFonts w:eastAsia="Arial" w:cstheme="minorHAnsi"/>
          <w:sz w:val="24"/>
          <w:szCs w:val="24"/>
        </w:rPr>
      </w:pPr>
      <w:r w:rsidRPr="00C85BD4">
        <w:rPr>
          <w:rFonts w:eastAsia="Arial" w:cstheme="minorHAnsi"/>
          <w:sz w:val="24"/>
          <w:szCs w:val="24"/>
        </w:rPr>
        <w:t>praticar ato lesivo previsto no art. 5º da Lei nº 12.846, de 1º de agosto de 2013.</w:t>
      </w:r>
    </w:p>
    <w:p w14:paraId="1A431A67" w14:textId="77777777" w:rsidR="00FC0B13" w:rsidRPr="00C85BD4" w:rsidRDefault="00FC0B13" w:rsidP="00FC0B13">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Serão aplicadas ao contratado que incorrer nas infrações acima descritas as seguintes sanções:</w:t>
      </w:r>
    </w:p>
    <w:p w14:paraId="1B58A7DA" w14:textId="77777777" w:rsidR="00FC0B13" w:rsidRPr="00C85BD4" w:rsidRDefault="00FC0B13" w:rsidP="00FC0B13">
      <w:pPr>
        <w:numPr>
          <w:ilvl w:val="2"/>
          <w:numId w:val="10"/>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b/>
          <w:bCs/>
          <w:sz w:val="24"/>
          <w:szCs w:val="24"/>
        </w:rPr>
        <w:t>Advertência</w:t>
      </w:r>
      <w:r w:rsidRPr="00C85BD4">
        <w:rPr>
          <w:rFonts w:eastAsia="Arial" w:cstheme="minorHAnsi"/>
          <w:sz w:val="24"/>
          <w:szCs w:val="24"/>
        </w:rPr>
        <w:t>, quando o contratado der causa à inexecução parcial do contrato, sempre que não se justificar a imposição de penalidade mais grave (</w:t>
      </w:r>
      <w:hyperlink r:id="rId54" w:anchor="art156§2" w:history="1">
        <w:r w:rsidRPr="00C85BD4">
          <w:rPr>
            <w:rStyle w:val="Hyperlink"/>
            <w:rFonts w:eastAsia="Arial" w:cstheme="minorHAnsi"/>
            <w:sz w:val="24"/>
            <w:szCs w:val="24"/>
          </w:rPr>
          <w:t xml:space="preserve">art. 156, §2º, da </w:t>
        </w:r>
        <w:bookmarkStart w:id="21" w:name="_Hlk114504069"/>
        <w:r w:rsidRPr="00C85BD4">
          <w:rPr>
            <w:rStyle w:val="Hyperlink"/>
            <w:rFonts w:eastAsia="Arial" w:cstheme="minorHAnsi"/>
            <w:sz w:val="24"/>
            <w:szCs w:val="24"/>
          </w:rPr>
          <w:t>Lei nº 14.133, de 2021</w:t>
        </w:r>
        <w:bookmarkEnd w:id="21"/>
      </w:hyperlink>
      <w:r w:rsidRPr="00C85BD4">
        <w:rPr>
          <w:rFonts w:eastAsia="Arial" w:cstheme="minorHAnsi"/>
          <w:sz w:val="24"/>
          <w:szCs w:val="24"/>
        </w:rPr>
        <w:t>);</w:t>
      </w:r>
    </w:p>
    <w:p w14:paraId="332C2625" w14:textId="77777777" w:rsidR="00FC0B13" w:rsidRPr="00C85BD4" w:rsidRDefault="00FC0B13" w:rsidP="00FC0B13">
      <w:pPr>
        <w:numPr>
          <w:ilvl w:val="2"/>
          <w:numId w:val="10"/>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b/>
          <w:bCs/>
          <w:sz w:val="24"/>
          <w:szCs w:val="24"/>
        </w:rPr>
        <w:t>Impedimento de licitar e contratar</w:t>
      </w:r>
      <w:r w:rsidRPr="00C85BD4">
        <w:rPr>
          <w:rFonts w:eastAsia="Arial" w:cstheme="minorHAnsi"/>
          <w:sz w:val="24"/>
          <w:szCs w:val="24"/>
        </w:rPr>
        <w:t>, quando praticadas as condutas descritas nas alíneas “b”, “c” e “d” do subitem acima deste Contrato, sempre que não se justificar a imposição de penalidade mais grave (</w:t>
      </w:r>
      <w:hyperlink r:id="rId55" w:anchor="art156§4" w:history="1">
        <w:r w:rsidRPr="00C85BD4">
          <w:rPr>
            <w:rStyle w:val="Hyperlink"/>
            <w:rFonts w:eastAsia="Arial" w:cstheme="minorHAnsi"/>
            <w:sz w:val="24"/>
            <w:szCs w:val="24"/>
          </w:rPr>
          <w:t>art. 156, § 4º, da Lei nº 14.133, de 2021</w:t>
        </w:r>
      </w:hyperlink>
      <w:r w:rsidRPr="00C85BD4">
        <w:rPr>
          <w:rFonts w:eastAsia="Arial" w:cstheme="minorHAnsi"/>
          <w:sz w:val="24"/>
          <w:szCs w:val="24"/>
        </w:rPr>
        <w:t>);</w:t>
      </w:r>
    </w:p>
    <w:p w14:paraId="3F0A8853" w14:textId="19024602" w:rsidR="00F05EAC" w:rsidRPr="00C85BD4" w:rsidRDefault="00FC0B13" w:rsidP="00F05EAC">
      <w:pPr>
        <w:numPr>
          <w:ilvl w:val="2"/>
          <w:numId w:val="10"/>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b/>
          <w:bCs/>
          <w:sz w:val="24"/>
          <w:szCs w:val="24"/>
        </w:rPr>
        <w:t>Declaração de inidoneidade para licitar e contratar</w:t>
      </w:r>
      <w:r w:rsidRPr="00C85BD4">
        <w:rPr>
          <w:rFonts w:eastAsia="Arial" w:cstheme="minorHAnsi"/>
          <w:sz w:val="24"/>
          <w:szCs w:val="24"/>
        </w:rPr>
        <w:t>, quando praticadas as condutas descritas nas alíneas “e”, “f”, “g” e “h” do subitem acima deste Contrato, bem como nas alíneas</w:t>
      </w:r>
      <w:r w:rsidR="00F05EAC" w:rsidRPr="00C85BD4">
        <w:rPr>
          <w:rFonts w:eastAsia="Arial" w:cstheme="minorHAnsi"/>
          <w:sz w:val="24"/>
          <w:szCs w:val="24"/>
        </w:rPr>
        <w:t xml:space="preserve"> b”, “c” e “d”, que justifiquem a imposição de penalidade mais grave (</w:t>
      </w:r>
      <w:hyperlink r:id="rId56" w:anchor="art156§5" w:history="1">
        <w:r w:rsidR="00F05EAC" w:rsidRPr="00C85BD4">
          <w:rPr>
            <w:rStyle w:val="Hyperlink"/>
            <w:rFonts w:eastAsia="Arial" w:cstheme="minorHAnsi"/>
            <w:sz w:val="24"/>
            <w:szCs w:val="24"/>
          </w:rPr>
          <w:t>art. 156, §5º, da Lei nº 14.133, de 2021</w:t>
        </w:r>
      </w:hyperlink>
      <w:r w:rsidR="00F05EAC" w:rsidRPr="00C85BD4">
        <w:rPr>
          <w:rFonts w:eastAsia="Arial" w:cstheme="minorHAnsi"/>
          <w:sz w:val="24"/>
          <w:szCs w:val="24"/>
        </w:rPr>
        <w:t>).</w:t>
      </w:r>
    </w:p>
    <w:p w14:paraId="121CA6C1" w14:textId="77777777" w:rsidR="00F05EAC" w:rsidRPr="00C85BD4" w:rsidRDefault="00F05EAC" w:rsidP="00F05EAC">
      <w:pPr>
        <w:numPr>
          <w:ilvl w:val="2"/>
          <w:numId w:val="10"/>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b/>
          <w:bCs/>
          <w:sz w:val="24"/>
          <w:szCs w:val="24"/>
        </w:rPr>
        <w:t>Multa:</w:t>
      </w:r>
    </w:p>
    <w:p w14:paraId="70360257" w14:textId="77777777" w:rsidR="00F05EAC" w:rsidRPr="00C85BD4" w:rsidRDefault="00F05EAC" w:rsidP="00F05EAC">
      <w:pPr>
        <w:numPr>
          <w:ilvl w:val="3"/>
          <w:numId w:val="10"/>
        </w:numPr>
        <w:suppressAutoHyphens/>
        <w:spacing w:beforeLines="30" w:before="72" w:afterLines="30" w:after="72" w:line="240" w:lineRule="auto"/>
        <w:ind w:left="567" w:right="-1" w:firstLine="0"/>
        <w:contextualSpacing/>
        <w:jc w:val="both"/>
        <w:rPr>
          <w:rFonts w:eastAsia="Arial" w:cstheme="minorHAnsi"/>
          <w:color w:val="000000" w:themeColor="text1"/>
          <w:sz w:val="24"/>
          <w:szCs w:val="24"/>
        </w:rPr>
      </w:pPr>
      <w:r w:rsidRPr="00C85BD4">
        <w:rPr>
          <w:rFonts w:eastAsia="Arial" w:cstheme="minorHAnsi"/>
          <w:sz w:val="24"/>
          <w:szCs w:val="24"/>
        </w:rPr>
        <w:t xml:space="preserve">Moratória de </w:t>
      </w:r>
      <w:r w:rsidRPr="00C85BD4">
        <w:rPr>
          <w:rFonts w:eastAsia="Arial" w:cstheme="minorHAnsi"/>
          <w:color w:val="000000" w:themeColor="text1"/>
          <w:sz w:val="24"/>
          <w:szCs w:val="24"/>
        </w:rPr>
        <w:t>25</w:t>
      </w:r>
      <w:r w:rsidRPr="00C85BD4">
        <w:rPr>
          <w:rFonts w:eastAsia="Arial" w:cstheme="minorHAnsi"/>
          <w:sz w:val="24"/>
          <w:szCs w:val="24"/>
        </w:rPr>
        <w:t xml:space="preserve">% </w:t>
      </w:r>
      <w:r w:rsidRPr="00C85BD4">
        <w:rPr>
          <w:rFonts w:eastAsia="Arial" w:cstheme="minorHAnsi"/>
          <w:color w:val="000000" w:themeColor="text1"/>
          <w:sz w:val="24"/>
          <w:szCs w:val="24"/>
        </w:rPr>
        <w:t>(vinte e cinco por cento) por dia de atraso injustificado sobre o valor da parcela inadimplida, até o limite de 30 (trinta) dias;</w:t>
      </w:r>
    </w:p>
    <w:p w14:paraId="6304C7B4" w14:textId="77777777" w:rsidR="00F05EAC" w:rsidRPr="00C85BD4" w:rsidRDefault="00F05EAC" w:rsidP="00F05EAC">
      <w:pPr>
        <w:numPr>
          <w:ilvl w:val="3"/>
          <w:numId w:val="10"/>
        </w:numPr>
        <w:suppressAutoHyphens/>
        <w:spacing w:beforeLines="30" w:before="72" w:afterLines="30" w:after="72" w:line="240" w:lineRule="auto"/>
        <w:ind w:left="567" w:right="-1" w:firstLine="0"/>
        <w:contextualSpacing/>
        <w:jc w:val="both"/>
        <w:rPr>
          <w:rFonts w:eastAsia="Arial" w:cstheme="minorHAnsi"/>
          <w:color w:val="000000" w:themeColor="text1"/>
          <w:sz w:val="24"/>
          <w:szCs w:val="24"/>
        </w:rPr>
      </w:pPr>
      <w:r w:rsidRPr="00C85BD4">
        <w:rPr>
          <w:rFonts w:eastAsia="Arial" w:cstheme="minorHAnsi"/>
          <w:color w:val="000000" w:themeColor="text1"/>
          <w:sz w:val="24"/>
          <w:szCs w:val="24"/>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496E2739" w14:textId="77777777" w:rsidR="00F05EAC" w:rsidRPr="00C85BD4" w:rsidRDefault="00F05EAC" w:rsidP="00F05EAC">
      <w:pPr>
        <w:numPr>
          <w:ilvl w:val="7"/>
          <w:numId w:val="10"/>
        </w:numPr>
        <w:suppressAutoHyphens/>
        <w:spacing w:beforeLines="30" w:before="72" w:afterLines="30" w:after="72" w:line="240" w:lineRule="auto"/>
        <w:ind w:left="851" w:right="-1" w:firstLine="0"/>
        <w:contextualSpacing/>
        <w:jc w:val="both"/>
        <w:rPr>
          <w:rFonts w:eastAsia="Arial" w:cstheme="minorHAnsi"/>
          <w:color w:val="000000" w:themeColor="text1"/>
          <w:sz w:val="24"/>
          <w:szCs w:val="24"/>
        </w:rPr>
      </w:pPr>
      <w:r w:rsidRPr="00C85BD4">
        <w:rPr>
          <w:rFonts w:eastAsia="Arial" w:cstheme="minorHAnsi"/>
          <w:color w:val="000000" w:themeColor="text1"/>
          <w:sz w:val="24"/>
          <w:szCs w:val="24"/>
        </w:rPr>
        <w:t xml:space="preserve">O atraso superior a 30 (trinta) dias autoriza a Administração a promover a extinção do contrato por descumprimento ou cumprimento irregular de suas cláusulas, conforme dispõe o </w:t>
      </w:r>
      <w:hyperlink r:id="rId57" w:anchor="art137" w:history="1">
        <w:r w:rsidRPr="00C85BD4">
          <w:rPr>
            <w:rStyle w:val="Hyperlink"/>
            <w:rFonts w:eastAsia="Arial" w:cstheme="minorHAnsi"/>
            <w:color w:val="000000" w:themeColor="text1"/>
            <w:sz w:val="24"/>
            <w:szCs w:val="24"/>
          </w:rPr>
          <w:t>inciso I do art. 137 da Lei n. 14.133, de 2021</w:t>
        </w:r>
      </w:hyperlink>
      <w:r w:rsidRPr="00C85BD4">
        <w:rPr>
          <w:rFonts w:eastAsia="Arial" w:cstheme="minorHAnsi"/>
          <w:color w:val="000000" w:themeColor="text1"/>
          <w:sz w:val="24"/>
          <w:szCs w:val="24"/>
        </w:rPr>
        <w:t xml:space="preserve">. </w:t>
      </w:r>
    </w:p>
    <w:p w14:paraId="21E37F97" w14:textId="77777777" w:rsidR="00F05EAC" w:rsidRPr="00C85BD4" w:rsidRDefault="00F05EAC" w:rsidP="00F05EAC">
      <w:pPr>
        <w:numPr>
          <w:ilvl w:val="3"/>
          <w:numId w:val="10"/>
        </w:numPr>
        <w:suppressAutoHyphens/>
        <w:spacing w:beforeLines="30" w:before="72" w:afterLines="30" w:after="72" w:line="240" w:lineRule="auto"/>
        <w:ind w:left="567" w:right="-1" w:firstLine="0"/>
        <w:contextualSpacing/>
        <w:jc w:val="both"/>
        <w:rPr>
          <w:rFonts w:eastAsia="Arial" w:cstheme="minorHAnsi"/>
          <w:color w:val="000000" w:themeColor="text1"/>
          <w:sz w:val="24"/>
          <w:szCs w:val="24"/>
        </w:rPr>
      </w:pPr>
      <w:r w:rsidRPr="00C85BD4">
        <w:rPr>
          <w:rFonts w:eastAsia="Arial" w:cstheme="minorHAnsi"/>
          <w:color w:val="000000" w:themeColor="text1"/>
          <w:sz w:val="24"/>
          <w:szCs w:val="24"/>
        </w:rPr>
        <w:t xml:space="preserve"> Compensatória, para as infrações descritas nas alíneas “e” a “h” do subitem 12.1, de  5% a 30% do valor do Contrato.</w:t>
      </w:r>
    </w:p>
    <w:p w14:paraId="2FA27B14" w14:textId="77777777" w:rsidR="00F05EAC" w:rsidRPr="00C85BD4" w:rsidRDefault="00F05EAC" w:rsidP="00F05EAC">
      <w:pPr>
        <w:numPr>
          <w:ilvl w:val="3"/>
          <w:numId w:val="10"/>
        </w:numPr>
        <w:suppressAutoHyphens/>
        <w:spacing w:beforeLines="30" w:before="72" w:afterLines="30" w:after="72" w:line="240" w:lineRule="auto"/>
        <w:ind w:left="567" w:right="-1" w:firstLine="0"/>
        <w:contextualSpacing/>
        <w:jc w:val="both"/>
        <w:rPr>
          <w:rFonts w:eastAsia="Arial" w:cstheme="minorHAnsi"/>
          <w:color w:val="000000" w:themeColor="text1"/>
          <w:sz w:val="24"/>
          <w:szCs w:val="24"/>
        </w:rPr>
      </w:pPr>
      <w:r w:rsidRPr="00C85BD4">
        <w:rPr>
          <w:rFonts w:eastAsia="Arial" w:cstheme="minorHAnsi"/>
          <w:color w:val="000000" w:themeColor="text1"/>
          <w:sz w:val="24"/>
          <w:szCs w:val="24"/>
        </w:rPr>
        <w:t xml:space="preserve">Compensatória, para a inexecução total do contrato prevista na alínea “c” do subitem 12.1, de 5% a 30% do valor do Contrato. </w:t>
      </w:r>
    </w:p>
    <w:p w14:paraId="07588317" w14:textId="77777777" w:rsidR="00F05EAC" w:rsidRPr="00C85BD4" w:rsidRDefault="00F05EAC" w:rsidP="00F05EAC">
      <w:pPr>
        <w:numPr>
          <w:ilvl w:val="3"/>
          <w:numId w:val="10"/>
        </w:numPr>
        <w:suppressAutoHyphens/>
        <w:spacing w:beforeLines="30" w:before="72" w:afterLines="30" w:after="72" w:line="240" w:lineRule="auto"/>
        <w:ind w:left="567" w:right="-1" w:firstLine="0"/>
        <w:contextualSpacing/>
        <w:jc w:val="both"/>
        <w:rPr>
          <w:rFonts w:eastAsia="Arial" w:cstheme="minorHAnsi"/>
          <w:color w:val="000000" w:themeColor="text1"/>
          <w:sz w:val="24"/>
          <w:szCs w:val="24"/>
        </w:rPr>
      </w:pPr>
      <w:r w:rsidRPr="00C85BD4">
        <w:rPr>
          <w:rFonts w:eastAsia="Arial" w:cstheme="minorHAnsi"/>
          <w:color w:val="000000" w:themeColor="text1"/>
          <w:sz w:val="24"/>
          <w:szCs w:val="24"/>
        </w:rPr>
        <w:t>Para infração descrita na alínea “b” do subitem 12.1, a multa será de 5% a 30%  do valor do Contrato.</w:t>
      </w:r>
    </w:p>
    <w:p w14:paraId="69A9AE25" w14:textId="77777777" w:rsidR="00F05EAC" w:rsidRPr="00C85BD4" w:rsidRDefault="00F05EAC" w:rsidP="00F05EAC">
      <w:pPr>
        <w:numPr>
          <w:ilvl w:val="3"/>
          <w:numId w:val="10"/>
        </w:numPr>
        <w:suppressAutoHyphens/>
        <w:spacing w:beforeLines="30" w:before="72" w:afterLines="30" w:after="72" w:line="240" w:lineRule="auto"/>
        <w:ind w:left="567" w:right="-1" w:firstLine="0"/>
        <w:contextualSpacing/>
        <w:jc w:val="both"/>
        <w:rPr>
          <w:rFonts w:eastAsia="Arial" w:cstheme="minorHAnsi"/>
          <w:color w:val="000000" w:themeColor="text1"/>
          <w:sz w:val="24"/>
          <w:szCs w:val="24"/>
        </w:rPr>
      </w:pPr>
      <w:r w:rsidRPr="00C85BD4">
        <w:rPr>
          <w:rFonts w:eastAsia="Arial" w:cstheme="minorHAnsi"/>
          <w:color w:val="000000" w:themeColor="text1"/>
          <w:sz w:val="24"/>
          <w:szCs w:val="24"/>
        </w:rPr>
        <w:t>Para infrações descritas na alínea “d” do subitem 12.1, a multa será de 5% a 30% do valor do Contrato.</w:t>
      </w:r>
    </w:p>
    <w:p w14:paraId="2D8AA266" w14:textId="77777777" w:rsidR="00F05EAC" w:rsidRPr="00C85BD4" w:rsidRDefault="00F05EAC" w:rsidP="00F05EAC">
      <w:pPr>
        <w:numPr>
          <w:ilvl w:val="3"/>
          <w:numId w:val="10"/>
        </w:numPr>
        <w:suppressAutoHyphens/>
        <w:spacing w:beforeLines="30" w:before="72" w:afterLines="30" w:after="72" w:line="240" w:lineRule="auto"/>
        <w:ind w:left="567" w:right="-1" w:firstLine="0"/>
        <w:contextualSpacing/>
        <w:jc w:val="both"/>
        <w:rPr>
          <w:rFonts w:eastAsia="Arial" w:cstheme="minorHAnsi"/>
          <w:color w:val="000000" w:themeColor="text1"/>
          <w:sz w:val="24"/>
          <w:szCs w:val="24"/>
        </w:rPr>
      </w:pPr>
      <w:r w:rsidRPr="00C85BD4">
        <w:rPr>
          <w:rFonts w:eastAsia="Arial" w:cstheme="minorHAnsi"/>
          <w:color w:val="000000" w:themeColor="text1"/>
          <w:sz w:val="24"/>
          <w:szCs w:val="24"/>
        </w:rPr>
        <w:t>Para a infração descrita na alínea “a” do subitem 12.1, a multa será de 5% a 30%  do valor do Contrato, ressalvadas as seguintes infrações:</w:t>
      </w:r>
    </w:p>
    <w:p w14:paraId="3A84FE8B"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58" w:anchor="art156§9" w:history="1">
        <w:r w:rsidRPr="00C85BD4">
          <w:rPr>
            <w:rStyle w:val="Hyperlink"/>
            <w:rFonts w:asciiTheme="minorHAnsi" w:hAnsiTheme="minorHAnsi" w:cstheme="minorHAnsi"/>
            <w:sz w:val="24"/>
            <w:szCs w:val="24"/>
          </w:rPr>
          <w:t>art. 156, §9º, da Lei nº 14.133, de 2021</w:t>
        </w:r>
      </w:hyperlink>
      <w:r w:rsidRPr="00C85BD4">
        <w:rPr>
          <w:rFonts w:asciiTheme="minorHAnsi" w:hAnsiTheme="minorHAnsi" w:cstheme="minorHAnsi"/>
          <w:sz w:val="24"/>
          <w:szCs w:val="24"/>
        </w:rPr>
        <w:t>)</w:t>
      </w:r>
    </w:p>
    <w:p w14:paraId="1B25EC05"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Todas as sanções previstas neste Contrato poderão ser aplicadas cumulativamente com a multa (</w:t>
      </w:r>
      <w:hyperlink r:id="rId59" w:anchor="art156§7" w:history="1">
        <w:r w:rsidRPr="00C85BD4">
          <w:rPr>
            <w:rStyle w:val="Hyperlink"/>
            <w:rFonts w:asciiTheme="minorHAnsi" w:hAnsiTheme="minorHAnsi" w:cstheme="minorHAnsi"/>
            <w:sz w:val="24"/>
            <w:szCs w:val="24"/>
          </w:rPr>
          <w:t>art. 156, §7º, da Lei nº 14.133, de 2021</w:t>
        </w:r>
      </w:hyperlink>
      <w:r w:rsidRPr="00C85BD4">
        <w:rPr>
          <w:rFonts w:asciiTheme="minorHAnsi" w:hAnsiTheme="minorHAnsi" w:cstheme="minorHAnsi"/>
          <w:sz w:val="24"/>
          <w:szCs w:val="24"/>
        </w:rPr>
        <w:t>).</w:t>
      </w:r>
    </w:p>
    <w:p w14:paraId="18DC4746" w14:textId="77777777" w:rsidR="00F05EAC" w:rsidRPr="00C85BD4" w:rsidRDefault="00F05EAC" w:rsidP="00F05EAC">
      <w:pPr>
        <w:pStyle w:val="Nivel3"/>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lastRenderedPageBreak/>
        <w:t>Antes da aplicação da multa será facultada a defesa do interessado no prazo de 15 (quinze) dias úteis, contado da data de sua intimação (</w:t>
      </w:r>
      <w:hyperlink r:id="rId60" w:anchor="art157" w:history="1">
        <w:r w:rsidRPr="00C85BD4">
          <w:rPr>
            <w:rStyle w:val="Hyperlink"/>
            <w:rFonts w:asciiTheme="minorHAnsi" w:hAnsiTheme="minorHAnsi" w:cstheme="minorHAnsi"/>
            <w:sz w:val="24"/>
            <w:szCs w:val="24"/>
          </w:rPr>
          <w:t>art. 157, da Lei nº 14.133, de 2021</w:t>
        </w:r>
      </w:hyperlink>
      <w:r w:rsidRPr="00C85BD4">
        <w:rPr>
          <w:rFonts w:asciiTheme="minorHAnsi" w:hAnsiTheme="minorHAnsi" w:cstheme="minorHAnsi"/>
          <w:sz w:val="24"/>
          <w:szCs w:val="24"/>
        </w:rPr>
        <w:t>)</w:t>
      </w:r>
    </w:p>
    <w:p w14:paraId="55A6F888"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1" w:anchor="art156§8" w:history="1">
        <w:r w:rsidRPr="00C85BD4">
          <w:rPr>
            <w:rStyle w:val="Hyperlink"/>
            <w:rFonts w:asciiTheme="minorHAnsi" w:hAnsiTheme="minorHAnsi" w:cstheme="minorHAnsi"/>
            <w:sz w:val="24"/>
            <w:szCs w:val="24"/>
          </w:rPr>
          <w:t>art. 156, §8º, da Lei nº 14.133, de 2021</w:t>
        </w:r>
      </w:hyperlink>
      <w:r w:rsidRPr="00C85BD4">
        <w:rPr>
          <w:rFonts w:asciiTheme="minorHAnsi" w:hAnsiTheme="minorHAnsi" w:cstheme="minorHAnsi"/>
          <w:sz w:val="24"/>
          <w:szCs w:val="24"/>
        </w:rPr>
        <w:t>).</w:t>
      </w:r>
    </w:p>
    <w:p w14:paraId="01996AC7"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Previamente ao encaminhamento à cobrança judicial, a multa poderá ser recolhida administrativamente no prazo máximo de </w:t>
      </w:r>
      <w:r w:rsidRPr="00C85BD4">
        <w:rPr>
          <w:rFonts w:asciiTheme="minorHAnsi" w:hAnsiTheme="minorHAnsi" w:cstheme="minorHAnsi"/>
          <w:color w:val="000000" w:themeColor="text1"/>
          <w:sz w:val="24"/>
          <w:szCs w:val="24"/>
        </w:rPr>
        <w:t>15 (quinze)</w:t>
      </w:r>
      <w:r w:rsidRPr="00C85BD4">
        <w:rPr>
          <w:rFonts w:asciiTheme="minorHAnsi" w:hAnsiTheme="minorHAnsi" w:cstheme="minorHAnsi"/>
          <w:i/>
          <w:iCs/>
          <w:color w:val="000000" w:themeColor="text1"/>
          <w:sz w:val="24"/>
          <w:szCs w:val="24"/>
        </w:rPr>
        <w:t xml:space="preserve"> </w:t>
      </w:r>
      <w:r w:rsidRPr="00C85BD4">
        <w:rPr>
          <w:rFonts w:asciiTheme="minorHAnsi" w:hAnsiTheme="minorHAnsi" w:cstheme="minorHAnsi"/>
          <w:sz w:val="24"/>
          <w:szCs w:val="24"/>
        </w:rPr>
        <w:t>dias, a contar da data do recebimento da comunicação enviada pela autoridade competente.</w:t>
      </w:r>
      <w:bookmarkStart w:id="22" w:name="_Hlk78351618"/>
      <w:bookmarkEnd w:id="22"/>
    </w:p>
    <w:p w14:paraId="75A200F3"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C85BD4">
        <w:rPr>
          <w:rFonts w:asciiTheme="minorHAnsi" w:hAnsiTheme="minorHAnsi" w:cstheme="minorHAnsi"/>
          <w:b/>
          <w:bCs/>
          <w:sz w:val="24"/>
          <w:szCs w:val="24"/>
        </w:rPr>
        <w:t xml:space="preserve">caput </w:t>
      </w:r>
      <w:r w:rsidRPr="00C85BD4">
        <w:rPr>
          <w:rFonts w:asciiTheme="minorHAnsi" w:hAnsiTheme="minorHAnsi" w:cstheme="minorHAnsi"/>
          <w:sz w:val="24"/>
          <w:szCs w:val="24"/>
        </w:rPr>
        <w:t xml:space="preserve">e parágrafos do </w:t>
      </w:r>
      <w:hyperlink r:id="rId62" w:anchor="art158" w:history="1">
        <w:r w:rsidRPr="00C85BD4">
          <w:rPr>
            <w:rStyle w:val="Hyperlink"/>
            <w:rFonts w:asciiTheme="minorHAnsi" w:hAnsiTheme="minorHAnsi" w:cstheme="minorHAnsi"/>
            <w:sz w:val="24"/>
            <w:szCs w:val="24"/>
          </w:rPr>
          <w:t>art. 158 da Lei nº 14.133, de 2021</w:t>
        </w:r>
      </w:hyperlink>
      <w:r w:rsidRPr="00C85BD4">
        <w:rPr>
          <w:rFonts w:asciiTheme="minorHAnsi" w:hAnsiTheme="minorHAnsi" w:cstheme="minorHAnsi"/>
          <w:sz w:val="24"/>
          <w:szCs w:val="24"/>
        </w:rPr>
        <w:t>, para as penalidades de impedimento de licitar e contratar e de declaração de inidoneidade para licitar ou contratar.</w:t>
      </w:r>
    </w:p>
    <w:p w14:paraId="630B4E02"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Na aplicação das sanções serão considerados (</w:t>
      </w:r>
      <w:hyperlink r:id="rId63" w:anchor="art156§1" w:history="1">
        <w:r w:rsidRPr="00C85BD4">
          <w:rPr>
            <w:rStyle w:val="Hyperlink"/>
            <w:rFonts w:asciiTheme="minorHAnsi" w:hAnsiTheme="minorHAnsi" w:cstheme="minorHAnsi"/>
            <w:sz w:val="24"/>
            <w:szCs w:val="24"/>
          </w:rPr>
          <w:t>art. 156, §1º, da Lei nº 14.133, de 2021</w:t>
        </w:r>
      </w:hyperlink>
      <w:r w:rsidRPr="00C85BD4">
        <w:rPr>
          <w:rFonts w:asciiTheme="minorHAnsi" w:hAnsiTheme="minorHAnsi" w:cstheme="minorHAnsi"/>
          <w:sz w:val="24"/>
          <w:szCs w:val="24"/>
        </w:rPr>
        <w:t>):</w:t>
      </w:r>
    </w:p>
    <w:p w14:paraId="43BC7F1D" w14:textId="77777777" w:rsidR="00F05EAC" w:rsidRPr="00C85BD4" w:rsidRDefault="00F05EAC" w:rsidP="00F05EAC">
      <w:pPr>
        <w:numPr>
          <w:ilvl w:val="0"/>
          <w:numId w:val="11"/>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sz w:val="24"/>
          <w:szCs w:val="24"/>
        </w:rPr>
        <w:t>a natureza e a gravidade da infração cometida;</w:t>
      </w:r>
    </w:p>
    <w:p w14:paraId="316553F4" w14:textId="77777777" w:rsidR="00F05EAC" w:rsidRPr="00C85BD4" w:rsidRDefault="00F05EAC" w:rsidP="00F05EAC">
      <w:pPr>
        <w:numPr>
          <w:ilvl w:val="0"/>
          <w:numId w:val="11"/>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sz w:val="24"/>
          <w:szCs w:val="24"/>
        </w:rPr>
        <w:t>as peculiaridades do caso concreto;</w:t>
      </w:r>
    </w:p>
    <w:p w14:paraId="17527802" w14:textId="77777777" w:rsidR="00F05EAC" w:rsidRPr="00C85BD4" w:rsidRDefault="00F05EAC" w:rsidP="00F05EAC">
      <w:pPr>
        <w:numPr>
          <w:ilvl w:val="0"/>
          <w:numId w:val="11"/>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sz w:val="24"/>
          <w:szCs w:val="24"/>
        </w:rPr>
        <w:t>as circunstâncias agravantes ou atenuantes;</w:t>
      </w:r>
    </w:p>
    <w:p w14:paraId="68E825FC" w14:textId="77777777" w:rsidR="00F05EAC" w:rsidRPr="00C85BD4" w:rsidRDefault="00F05EAC" w:rsidP="00F05EAC">
      <w:pPr>
        <w:numPr>
          <w:ilvl w:val="0"/>
          <w:numId w:val="11"/>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sz w:val="24"/>
          <w:szCs w:val="24"/>
        </w:rPr>
        <w:t>os danos que dela provierem para o Contratante;</w:t>
      </w:r>
    </w:p>
    <w:p w14:paraId="2D062B16" w14:textId="77777777" w:rsidR="00F05EAC" w:rsidRPr="00C85BD4" w:rsidRDefault="00F05EAC" w:rsidP="00F05EAC">
      <w:pPr>
        <w:numPr>
          <w:ilvl w:val="0"/>
          <w:numId w:val="11"/>
        </w:numPr>
        <w:suppressAutoHyphens/>
        <w:spacing w:beforeLines="30" w:before="72" w:afterLines="30" w:after="72" w:line="240" w:lineRule="auto"/>
        <w:ind w:left="284" w:right="-1" w:firstLine="0"/>
        <w:contextualSpacing/>
        <w:jc w:val="both"/>
        <w:rPr>
          <w:rFonts w:eastAsia="Arial" w:cstheme="minorHAnsi"/>
          <w:sz w:val="24"/>
          <w:szCs w:val="24"/>
        </w:rPr>
      </w:pPr>
      <w:r w:rsidRPr="00C85BD4">
        <w:rPr>
          <w:rFonts w:eastAsia="Arial" w:cstheme="minorHAnsi"/>
          <w:sz w:val="24"/>
          <w:szCs w:val="24"/>
        </w:rPr>
        <w:t>a implantação ou o aperfeiçoamento de programa de integridade, conforme normas e orientações dos órgãos de controle.</w:t>
      </w:r>
    </w:p>
    <w:p w14:paraId="60AFAC1A"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Os atos previstos como infrações administrativas na </w:t>
      </w:r>
      <w:hyperlink r:id="rId64" w:history="1">
        <w:r w:rsidRPr="00C85BD4">
          <w:rPr>
            <w:rStyle w:val="Hyperlink"/>
            <w:rFonts w:asciiTheme="minorHAnsi" w:hAnsiTheme="minorHAnsi" w:cstheme="minorHAnsi"/>
            <w:sz w:val="24"/>
            <w:szCs w:val="24"/>
          </w:rPr>
          <w:t>Lei nº 14.133, de 2021</w:t>
        </w:r>
      </w:hyperlink>
      <w:r w:rsidRPr="00C85BD4">
        <w:rPr>
          <w:rFonts w:asciiTheme="minorHAnsi" w:hAnsiTheme="minorHAnsi" w:cstheme="minorHAnsi"/>
          <w:sz w:val="24"/>
          <w:szCs w:val="24"/>
        </w:rPr>
        <w:t xml:space="preserve">, ou em outras leis de licitações e contratos da Administração Pública que também sejam tipificados como atos lesivos </w:t>
      </w:r>
      <w:hyperlink r:id="rId65" w:history="1">
        <w:r w:rsidRPr="00C85BD4">
          <w:rPr>
            <w:rStyle w:val="Hyperlink"/>
            <w:rFonts w:asciiTheme="minorHAnsi" w:hAnsiTheme="minorHAnsi" w:cstheme="minorHAnsi"/>
            <w:sz w:val="24"/>
            <w:szCs w:val="24"/>
          </w:rPr>
          <w:t>na Lei nº 12.846, de 2013</w:t>
        </w:r>
      </w:hyperlink>
      <w:r w:rsidRPr="00C85BD4">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66" w:anchor="art159" w:history="1">
        <w:r w:rsidRPr="00C85BD4">
          <w:rPr>
            <w:rStyle w:val="Hyperlink"/>
            <w:rFonts w:asciiTheme="minorHAnsi" w:hAnsiTheme="minorHAnsi" w:cstheme="minorHAnsi"/>
            <w:sz w:val="24"/>
            <w:szCs w:val="24"/>
          </w:rPr>
          <w:t>Lei (art. 159</w:t>
        </w:r>
      </w:hyperlink>
      <w:r w:rsidRPr="00C85BD4">
        <w:rPr>
          <w:rFonts w:asciiTheme="minorHAnsi" w:hAnsiTheme="minorHAnsi" w:cstheme="minorHAnsi"/>
          <w:sz w:val="24"/>
          <w:szCs w:val="24"/>
        </w:rPr>
        <w:t>).</w:t>
      </w:r>
    </w:p>
    <w:p w14:paraId="4E6A5BBA"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i/>
          <w:iCs/>
          <w:sz w:val="24"/>
          <w:szCs w:val="24"/>
        </w:rPr>
      </w:pPr>
      <w:r w:rsidRPr="00C85BD4">
        <w:rPr>
          <w:rFonts w:asciiTheme="minorHAnsi" w:hAnsiTheme="minorHAnsi"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history="1">
        <w:r w:rsidRPr="00C85BD4">
          <w:rPr>
            <w:rStyle w:val="Hyperlink"/>
            <w:rFonts w:asciiTheme="minorHAnsi" w:hAnsiTheme="minorHAnsi" w:cstheme="minorHAnsi"/>
            <w:sz w:val="24"/>
            <w:szCs w:val="24"/>
          </w:rPr>
          <w:t>art. 160, da Lei nº 14.133, de 2021</w:t>
        </w:r>
      </w:hyperlink>
      <w:r w:rsidRPr="00C85BD4">
        <w:rPr>
          <w:rFonts w:asciiTheme="minorHAnsi" w:hAnsiTheme="minorHAnsi" w:cstheme="minorHAnsi"/>
          <w:sz w:val="24"/>
          <w:szCs w:val="24"/>
        </w:rPr>
        <w:t>)</w:t>
      </w:r>
    </w:p>
    <w:p w14:paraId="614DD931"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i/>
          <w:iCs/>
          <w:sz w:val="24"/>
          <w:szCs w:val="24"/>
        </w:rPr>
      </w:pPr>
      <w:r w:rsidRPr="00C85BD4">
        <w:rPr>
          <w:rFonts w:asciiTheme="minorHAnsi" w:hAnsiTheme="minorHAnsi" w:cstheme="minorHAnsi"/>
          <w:sz w:val="24"/>
          <w:szCs w:val="24"/>
        </w:rPr>
        <w:t xml:space="preserve"> O Contratante deverá, no prazo máximo </w:t>
      </w:r>
      <w:r w:rsidRPr="00C85BD4">
        <w:rPr>
          <w:rFonts w:asciiTheme="minorHAnsi" w:hAnsiTheme="minorHAnsi" w:cstheme="minorHAnsi"/>
          <w:color w:val="auto"/>
          <w:sz w:val="24"/>
          <w:szCs w:val="24"/>
        </w:rPr>
        <w:t>de</w:t>
      </w:r>
      <w:r w:rsidRPr="00C85BD4">
        <w:rPr>
          <w:rFonts w:asciiTheme="minorHAnsi" w:hAnsiTheme="minorHAnsi" w:cstheme="minorHAnsi"/>
          <w:color w:val="00B050"/>
          <w:sz w:val="24"/>
          <w:szCs w:val="24"/>
        </w:rPr>
        <w:t xml:space="preserve"> </w:t>
      </w:r>
      <w:r w:rsidRPr="00C85BD4">
        <w:rPr>
          <w:rFonts w:asciiTheme="minorHAnsi" w:hAnsiTheme="minorHAnsi" w:cstheme="minorHAnsi"/>
          <w:sz w:val="24"/>
          <w:szCs w:val="24"/>
        </w:rPr>
        <w:t xml:space="preserve">15 (quinze) dias úteis, contado da data de aplicação da sanção, informar e manter atualizados os dados relativos às sanções por ela aplicadas, para fins de publicidade no Cadastro Nacional de Empresas </w:t>
      </w:r>
      <w:r w:rsidRPr="00C85BD4">
        <w:rPr>
          <w:rFonts w:asciiTheme="minorHAnsi" w:hAnsiTheme="minorHAnsi" w:cstheme="minorHAnsi"/>
          <w:sz w:val="24"/>
          <w:szCs w:val="24"/>
        </w:rPr>
        <w:lastRenderedPageBreak/>
        <w:t>Inidôneas e Suspensas (Ceis) e no Cadastro Nacional de Empresas Punidas (Cnep), instituídos no âmbito do Poder Executivo Federal. (</w:t>
      </w:r>
      <w:hyperlink r:id="rId68" w:anchor="art161">
        <w:r w:rsidRPr="00C85BD4">
          <w:rPr>
            <w:rStyle w:val="Hyperlink"/>
            <w:rFonts w:asciiTheme="minorHAnsi" w:hAnsiTheme="minorHAnsi" w:cstheme="minorHAnsi"/>
            <w:sz w:val="24"/>
            <w:szCs w:val="24"/>
          </w:rPr>
          <w:t>Art. 161, da Lei nº 14.133, de 2021</w:t>
        </w:r>
      </w:hyperlink>
      <w:r w:rsidRPr="00C85BD4">
        <w:rPr>
          <w:rFonts w:asciiTheme="minorHAnsi" w:hAnsiTheme="minorHAnsi" w:cstheme="minorHAnsi"/>
          <w:sz w:val="24"/>
          <w:szCs w:val="24"/>
        </w:rPr>
        <w:t>)</w:t>
      </w:r>
    </w:p>
    <w:p w14:paraId="029218DA"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i/>
          <w:iCs/>
          <w:sz w:val="24"/>
          <w:szCs w:val="24"/>
        </w:rPr>
      </w:pPr>
      <w:r w:rsidRPr="00C85BD4">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69" w:anchor="art163" w:history="1">
        <w:r w:rsidRPr="00C85BD4">
          <w:rPr>
            <w:rStyle w:val="Hyperlink"/>
            <w:rFonts w:asciiTheme="minorHAnsi" w:hAnsiTheme="minorHAnsi" w:cstheme="minorHAnsi"/>
            <w:sz w:val="24"/>
            <w:szCs w:val="24"/>
          </w:rPr>
          <w:t>art. 163 da Lei nº 14.133/21.</w:t>
        </w:r>
      </w:hyperlink>
    </w:p>
    <w:p w14:paraId="39D013D3"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0" w:history="1">
        <w:r w:rsidRPr="00C85BD4">
          <w:rPr>
            <w:rStyle w:val="Hyperlink"/>
            <w:rFonts w:asciiTheme="minorHAnsi" w:hAnsiTheme="minorHAnsi" w:cstheme="minorHAnsi"/>
            <w:sz w:val="24"/>
            <w:szCs w:val="24"/>
          </w:rPr>
          <w:t>Instrução Normativa SEGES/ME nº 26, de 13 de abril de 2022</w:t>
        </w:r>
      </w:hyperlink>
      <w:r w:rsidRPr="00C85BD4">
        <w:rPr>
          <w:rFonts w:asciiTheme="minorHAnsi" w:hAnsiTheme="minorHAnsi" w:cstheme="minorHAnsi"/>
          <w:sz w:val="24"/>
          <w:szCs w:val="24"/>
        </w:rPr>
        <w:t xml:space="preserve">. </w:t>
      </w:r>
    </w:p>
    <w:p w14:paraId="7E955B12" w14:textId="77777777" w:rsidR="00F05EAC" w:rsidRPr="00C85BD4" w:rsidRDefault="00F05EAC" w:rsidP="00F05EAC">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DÉCIMA TERCEIRA – DA EXTINÇÃO CONTRATUAL (</w:t>
      </w:r>
      <w:hyperlink r:id="rId71" w:anchor="art92" w:history="1">
        <w:r w:rsidRPr="00C85BD4">
          <w:rPr>
            <w:rStyle w:val="Hyperlink"/>
            <w:rFonts w:asciiTheme="minorHAnsi" w:hAnsiTheme="minorHAnsi" w:cstheme="minorHAnsi"/>
            <w:sz w:val="24"/>
            <w:szCs w:val="24"/>
          </w:rPr>
          <w:t>art. 92, XIX</w:t>
        </w:r>
      </w:hyperlink>
      <w:r w:rsidRPr="00C85BD4">
        <w:rPr>
          <w:rFonts w:asciiTheme="minorHAnsi" w:hAnsiTheme="minorHAnsi" w:cstheme="minorHAnsi"/>
          <w:sz w:val="24"/>
          <w:szCs w:val="24"/>
        </w:rPr>
        <w:t>)</w:t>
      </w:r>
    </w:p>
    <w:p w14:paraId="42D3B514"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72" w:anchor="art137">
        <w:r w:rsidRPr="00C85BD4">
          <w:rPr>
            <w:rStyle w:val="Hyperlink"/>
            <w:rFonts w:asciiTheme="minorHAnsi" w:hAnsiTheme="minorHAnsi" w:cstheme="minorHAnsi"/>
            <w:sz w:val="24"/>
            <w:szCs w:val="24"/>
          </w:rPr>
          <w:t>artigo 137 da Lei nº 14.133/21</w:t>
        </w:r>
      </w:hyperlink>
      <w:r w:rsidRPr="00C85BD4">
        <w:rPr>
          <w:rFonts w:asciiTheme="minorHAnsi" w:hAnsiTheme="minorHAnsi" w:cstheme="minorHAnsi"/>
          <w:sz w:val="24"/>
          <w:szCs w:val="24"/>
        </w:rPr>
        <w:t xml:space="preserve">, bem como amigavelmente, </w:t>
      </w:r>
      <w:r w:rsidRPr="00C85BD4">
        <w:rPr>
          <w:rFonts w:asciiTheme="minorHAnsi" w:hAnsiTheme="minorHAnsi" w:cstheme="minorHAnsi"/>
          <w:color w:val="000000" w:themeColor="text1"/>
          <w:sz w:val="24"/>
          <w:szCs w:val="24"/>
        </w:rPr>
        <w:t>assegurados o contraditório e a ampla defesa</w:t>
      </w:r>
      <w:r w:rsidRPr="00C85BD4">
        <w:rPr>
          <w:rFonts w:asciiTheme="minorHAnsi" w:hAnsiTheme="minorHAnsi" w:cstheme="minorHAnsi"/>
          <w:sz w:val="24"/>
          <w:szCs w:val="24"/>
        </w:rPr>
        <w:t>.</w:t>
      </w:r>
    </w:p>
    <w:p w14:paraId="4ED69DB3" w14:textId="77777777" w:rsidR="00F05EAC" w:rsidRPr="00C85BD4" w:rsidRDefault="00F05EAC" w:rsidP="00F05EAC">
      <w:pPr>
        <w:pStyle w:val="Nivel3"/>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Nesta hipótese, aplicam-se também os </w:t>
      </w:r>
      <w:hyperlink r:id="rId73" w:anchor="art138" w:history="1">
        <w:r w:rsidRPr="00C85BD4">
          <w:rPr>
            <w:rStyle w:val="Hyperlink"/>
            <w:rFonts w:asciiTheme="minorHAnsi" w:hAnsiTheme="minorHAnsi" w:cstheme="minorHAnsi"/>
            <w:sz w:val="24"/>
            <w:szCs w:val="24"/>
          </w:rPr>
          <w:t>artigos 138 e 139</w:t>
        </w:r>
      </w:hyperlink>
      <w:r w:rsidRPr="00C85BD4">
        <w:rPr>
          <w:rFonts w:asciiTheme="minorHAnsi" w:hAnsiTheme="minorHAnsi" w:cstheme="minorHAnsi"/>
          <w:sz w:val="24"/>
          <w:szCs w:val="24"/>
        </w:rPr>
        <w:t xml:space="preserve"> da mesma Lei.</w:t>
      </w:r>
    </w:p>
    <w:p w14:paraId="1A6CC947" w14:textId="77777777" w:rsidR="00F05EAC" w:rsidRPr="00C85BD4" w:rsidRDefault="00F05EAC" w:rsidP="00F05EAC">
      <w:pPr>
        <w:pStyle w:val="Nivel3"/>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5A7255D3" w14:textId="77777777" w:rsidR="00F05EAC" w:rsidRPr="00C85BD4" w:rsidRDefault="00F05EAC" w:rsidP="00F05EAC">
      <w:pPr>
        <w:pStyle w:val="Nivel4"/>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color w:val="000000" w:themeColor="text1"/>
          <w:sz w:val="24"/>
          <w:szCs w:val="24"/>
        </w:rPr>
        <w:t xml:space="preserve">Se a operação </w:t>
      </w:r>
      <w:r w:rsidRPr="00C85BD4">
        <w:rPr>
          <w:rFonts w:asciiTheme="minorHAnsi" w:hAnsiTheme="minorHAnsi" w:cstheme="minorHAnsi"/>
          <w:sz w:val="24"/>
          <w:szCs w:val="24"/>
        </w:rPr>
        <w:t>implicar mudança da pessoa jurídica contratada, deverá ser formalizado termo aditivo para alteração subjetiva.</w:t>
      </w:r>
    </w:p>
    <w:p w14:paraId="6F535FDC"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 termo de extinção, sempre que possível, será precedido:</w:t>
      </w:r>
    </w:p>
    <w:p w14:paraId="6C915D73" w14:textId="77777777" w:rsidR="00F05EAC" w:rsidRPr="00C85BD4" w:rsidRDefault="00F05EAC" w:rsidP="00F05EAC">
      <w:pPr>
        <w:pStyle w:val="Nivel4"/>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Balanço dos eventos contratuais já cumpridos ou parcialmente cumpridos;</w:t>
      </w:r>
    </w:p>
    <w:p w14:paraId="1FBAFF96" w14:textId="77777777" w:rsidR="00F05EAC" w:rsidRPr="00C85BD4" w:rsidRDefault="00F05EAC" w:rsidP="00F05EAC">
      <w:pPr>
        <w:pStyle w:val="Nivel4"/>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Relação dos pagamentos já efetuados e ainda devidos;</w:t>
      </w:r>
    </w:p>
    <w:p w14:paraId="63EBEC3D" w14:textId="77777777" w:rsidR="00F05EAC" w:rsidRPr="00C85BD4" w:rsidRDefault="00F05EAC" w:rsidP="00F05EAC">
      <w:pPr>
        <w:pStyle w:val="Nivel4"/>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Indenizações e multas.</w:t>
      </w:r>
    </w:p>
    <w:p w14:paraId="26505732"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w:t>
      </w:r>
      <w:hyperlink r:id="rId74" w:anchor="art131">
        <w:r w:rsidRPr="00C85BD4">
          <w:rPr>
            <w:rStyle w:val="Hyperlink"/>
            <w:rFonts w:asciiTheme="minorHAnsi" w:hAnsiTheme="minorHAnsi" w:cstheme="minorHAnsi"/>
            <w:sz w:val="24"/>
            <w:szCs w:val="24"/>
          </w:rPr>
          <w:t xml:space="preserve">art. 131, </w:t>
        </w:r>
        <w:r w:rsidRPr="00C85BD4">
          <w:rPr>
            <w:rStyle w:val="Hyperlink"/>
            <w:rFonts w:asciiTheme="minorHAnsi" w:hAnsiTheme="minorHAnsi" w:cstheme="minorHAnsi"/>
            <w:i/>
            <w:iCs/>
            <w:sz w:val="24"/>
            <w:szCs w:val="24"/>
          </w:rPr>
          <w:t xml:space="preserve">caput, </w:t>
        </w:r>
        <w:r w:rsidRPr="00C85BD4">
          <w:rPr>
            <w:rStyle w:val="Hyperlink"/>
            <w:rFonts w:asciiTheme="minorHAnsi" w:hAnsiTheme="minorHAnsi" w:cstheme="minorHAnsi"/>
            <w:sz w:val="24"/>
            <w:szCs w:val="24"/>
          </w:rPr>
          <w:t>da Lei n.º 14.133, de 2021).</w:t>
        </w:r>
      </w:hyperlink>
      <w:r w:rsidRPr="00C85BD4">
        <w:rPr>
          <w:rFonts w:asciiTheme="minorHAnsi" w:hAnsiTheme="minorHAnsi" w:cstheme="minorHAnsi"/>
          <w:sz w:val="24"/>
          <w:szCs w:val="24"/>
        </w:rPr>
        <w:t xml:space="preserve"> </w:t>
      </w:r>
    </w:p>
    <w:p w14:paraId="732DE5AA"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2D0960E" w14:textId="77777777" w:rsidR="00F05EAC" w:rsidRPr="00C85BD4" w:rsidRDefault="00F05EAC" w:rsidP="00F05EAC">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lastRenderedPageBreak/>
        <w:t>CLÁUSULA DÉCIMA QUARTA – DOTAÇÃO ORÇAMENTÁRIA (</w:t>
      </w:r>
      <w:hyperlink r:id="rId75" w:anchor="art92">
        <w:r w:rsidRPr="00C85BD4">
          <w:rPr>
            <w:rStyle w:val="Hyperlink"/>
            <w:rFonts w:asciiTheme="minorHAnsi" w:hAnsiTheme="minorHAnsi" w:cstheme="minorHAnsi"/>
            <w:sz w:val="24"/>
            <w:szCs w:val="24"/>
          </w:rPr>
          <w:t>art. 92, VIII</w:t>
        </w:r>
      </w:hyperlink>
      <w:r w:rsidRPr="00C85BD4">
        <w:rPr>
          <w:rFonts w:asciiTheme="minorHAnsi" w:hAnsiTheme="minorHAnsi" w:cstheme="minorHAnsi"/>
          <w:sz w:val="24"/>
          <w:szCs w:val="24"/>
        </w:rPr>
        <w:t>)</w:t>
      </w:r>
    </w:p>
    <w:p w14:paraId="5719751F"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As despesas decorrentes da presente contratação correrão à conta de recursos específicos consignados no Orçamento Geral da União deste exercício, na dotação abaixo discriminada:</w:t>
      </w:r>
    </w:p>
    <w:p w14:paraId="06AEFE88" w14:textId="77777777" w:rsidR="00F05EAC" w:rsidRPr="00C85BD4" w:rsidRDefault="00F05EAC" w:rsidP="00F05EAC">
      <w:pPr>
        <w:numPr>
          <w:ilvl w:val="1"/>
          <w:numId w:val="12"/>
        </w:numPr>
        <w:suppressAutoHyphens/>
        <w:spacing w:beforeLines="30" w:before="72" w:afterLines="30" w:after="72" w:line="240" w:lineRule="auto"/>
        <w:ind w:left="284" w:right="-1" w:firstLine="1134"/>
        <w:jc w:val="both"/>
        <w:rPr>
          <w:rFonts w:eastAsia="Arial" w:cstheme="minorHAnsi"/>
          <w:sz w:val="24"/>
          <w:szCs w:val="24"/>
        </w:rPr>
      </w:pPr>
      <w:r w:rsidRPr="00C85BD4">
        <w:rPr>
          <w:rFonts w:eastAsia="Arial" w:cstheme="minorHAnsi"/>
          <w:sz w:val="24"/>
          <w:szCs w:val="24"/>
        </w:rPr>
        <w:t xml:space="preserve">Gestão/Unidade: </w:t>
      </w:r>
    </w:p>
    <w:p w14:paraId="026759D6" w14:textId="77777777" w:rsidR="00F05EAC" w:rsidRPr="00C85BD4" w:rsidRDefault="00F05EAC" w:rsidP="00F05EAC">
      <w:pPr>
        <w:numPr>
          <w:ilvl w:val="1"/>
          <w:numId w:val="12"/>
        </w:numPr>
        <w:suppressAutoHyphens/>
        <w:spacing w:beforeLines="30" w:before="72" w:afterLines="30" w:after="72" w:line="240" w:lineRule="auto"/>
        <w:ind w:left="284" w:right="-1" w:firstLine="1134"/>
        <w:jc w:val="both"/>
        <w:rPr>
          <w:rFonts w:eastAsia="Arial" w:cstheme="minorHAnsi"/>
          <w:sz w:val="24"/>
          <w:szCs w:val="24"/>
        </w:rPr>
      </w:pPr>
      <w:r w:rsidRPr="00C85BD4">
        <w:rPr>
          <w:rFonts w:eastAsia="Arial" w:cstheme="minorHAnsi"/>
          <w:sz w:val="24"/>
          <w:szCs w:val="24"/>
        </w:rPr>
        <w:t xml:space="preserve">Fonte de Recursos:  </w:t>
      </w:r>
    </w:p>
    <w:p w14:paraId="51EE2395" w14:textId="77777777" w:rsidR="00F05EAC" w:rsidRPr="00C85BD4" w:rsidRDefault="00F05EAC" w:rsidP="00F05EAC">
      <w:pPr>
        <w:numPr>
          <w:ilvl w:val="1"/>
          <w:numId w:val="12"/>
        </w:numPr>
        <w:suppressAutoHyphens/>
        <w:spacing w:beforeLines="30" w:before="72" w:afterLines="30" w:after="72" w:line="240" w:lineRule="auto"/>
        <w:ind w:left="284" w:right="-1" w:firstLine="1134"/>
        <w:jc w:val="both"/>
        <w:rPr>
          <w:rFonts w:eastAsia="Arial" w:cstheme="minorHAnsi"/>
          <w:sz w:val="24"/>
          <w:szCs w:val="24"/>
        </w:rPr>
      </w:pPr>
      <w:r w:rsidRPr="00C85BD4">
        <w:rPr>
          <w:rFonts w:eastAsia="Arial" w:cstheme="minorHAnsi"/>
          <w:sz w:val="24"/>
          <w:szCs w:val="24"/>
        </w:rPr>
        <w:t xml:space="preserve">Programa de Trabalho: </w:t>
      </w:r>
    </w:p>
    <w:p w14:paraId="37D7F7DA" w14:textId="77777777" w:rsidR="00F05EAC" w:rsidRPr="00C85BD4" w:rsidRDefault="00F05EAC" w:rsidP="00F05EAC">
      <w:pPr>
        <w:numPr>
          <w:ilvl w:val="1"/>
          <w:numId w:val="12"/>
        </w:numPr>
        <w:suppressAutoHyphens/>
        <w:spacing w:beforeLines="30" w:before="72" w:afterLines="30" w:after="72" w:line="240" w:lineRule="auto"/>
        <w:ind w:left="284" w:right="-1" w:firstLine="1134"/>
        <w:jc w:val="both"/>
        <w:rPr>
          <w:rFonts w:eastAsia="Arial" w:cstheme="minorHAnsi"/>
          <w:sz w:val="24"/>
          <w:szCs w:val="24"/>
        </w:rPr>
      </w:pPr>
      <w:r w:rsidRPr="00C85BD4">
        <w:rPr>
          <w:rFonts w:eastAsia="Arial" w:cstheme="minorHAnsi"/>
          <w:sz w:val="24"/>
          <w:szCs w:val="24"/>
        </w:rPr>
        <w:t xml:space="preserve">Elemento de Despesa: </w:t>
      </w:r>
    </w:p>
    <w:p w14:paraId="734C462D" w14:textId="77777777" w:rsidR="00F05EAC" w:rsidRPr="00C85BD4" w:rsidRDefault="00F05EAC" w:rsidP="00F05EAC">
      <w:pPr>
        <w:numPr>
          <w:ilvl w:val="1"/>
          <w:numId w:val="12"/>
        </w:numPr>
        <w:suppressAutoHyphens/>
        <w:spacing w:beforeLines="30" w:before="72" w:afterLines="30" w:after="72" w:line="240" w:lineRule="auto"/>
        <w:ind w:left="284" w:right="-1" w:firstLine="1134"/>
        <w:jc w:val="both"/>
        <w:rPr>
          <w:rFonts w:eastAsia="Arial" w:cstheme="minorHAnsi"/>
          <w:sz w:val="24"/>
          <w:szCs w:val="24"/>
        </w:rPr>
      </w:pPr>
      <w:r w:rsidRPr="00C85BD4">
        <w:rPr>
          <w:rFonts w:eastAsia="Arial" w:cstheme="minorHAnsi"/>
          <w:sz w:val="24"/>
          <w:szCs w:val="24"/>
        </w:rPr>
        <w:t xml:space="preserve">Plano Interno: </w:t>
      </w:r>
    </w:p>
    <w:p w14:paraId="502D2056" w14:textId="77777777" w:rsidR="00F05EAC" w:rsidRPr="00C85BD4" w:rsidRDefault="00F05EAC" w:rsidP="00F05EAC">
      <w:pPr>
        <w:numPr>
          <w:ilvl w:val="1"/>
          <w:numId w:val="12"/>
        </w:numPr>
        <w:suppressAutoHyphens/>
        <w:spacing w:beforeLines="30" w:before="72" w:afterLines="30" w:after="72" w:line="240" w:lineRule="auto"/>
        <w:ind w:left="284" w:right="-1" w:firstLine="1134"/>
        <w:jc w:val="both"/>
        <w:rPr>
          <w:rFonts w:eastAsia="Arial" w:cstheme="minorHAnsi"/>
          <w:sz w:val="24"/>
          <w:szCs w:val="24"/>
        </w:rPr>
      </w:pPr>
      <w:r w:rsidRPr="00C85BD4">
        <w:rPr>
          <w:rFonts w:eastAsia="Arial" w:cstheme="minorHAnsi"/>
          <w:sz w:val="24"/>
          <w:szCs w:val="24"/>
        </w:rPr>
        <w:t>Nota de Empenho:</w:t>
      </w:r>
    </w:p>
    <w:p w14:paraId="6E3E63F9" w14:textId="77777777" w:rsidR="00F05EAC" w:rsidRPr="00C85BD4" w:rsidRDefault="00F05EAC" w:rsidP="00F05EAC">
      <w:pPr>
        <w:pStyle w:val="Nvel2-Red"/>
        <w:numPr>
          <w:ilvl w:val="1"/>
          <w:numId w:val="4"/>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C85BD4">
        <w:rPr>
          <w:rFonts w:asciiTheme="minorHAnsi" w:hAnsiTheme="minorHAnsi" w:cstheme="minorHAnsi"/>
          <w:i w:val="0"/>
          <w:iCs w:val="0"/>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6A8E3467" w14:textId="77777777" w:rsidR="00F05EAC" w:rsidRPr="00C85BD4" w:rsidRDefault="00F05EAC" w:rsidP="00F05EAC">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DÉCIMA QUINTA – DOS CASOS OMISSOS (</w:t>
      </w:r>
      <w:hyperlink r:id="rId76" w:anchor="art92">
        <w:r w:rsidRPr="00C85BD4">
          <w:rPr>
            <w:rStyle w:val="Hyperlink"/>
            <w:rFonts w:asciiTheme="minorHAnsi" w:hAnsiTheme="minorHAnsi" w:cstheme="minorHAnsi"/>
            <w:sz w:val="24"/>
            <w:szCs w:val="24"/>
          </w:rPr>
          <w:t>art. 92, III</w:t>
        </w:r>
      </w:hyperlink>
      <w:r w:rsidRPr="00C85BD4">
        <w:rPr>
          <w:rFonts w:asciiTheme="minorHAnsi" w:hAnsiTheme="minorHAnsi" w:cstheme="minorHAnsi"/>
          <w:sz w:val="24"/>
          <w:szCs w:val="24"/>
        </w:rPr>
        <w:t>)</w:t>
      </w:r>
    </w:p>
    <w:p w14:paraId="6C7D3173"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Os casos omissos serão decididos pelo contratante, segundo as disposições contidas na </w:t>
      </w:r>
      <w:hyperlink r:id="rId77">
        <w:r w:rsidRPr="00C85BD4">
          <w:rPr>
            <w:rStyle w:val="Hyperlink"/>
            <w:rFonts w:asciiTheme="minorHAnsi" w:hAnsiTheme="minorHAnsi" w:cstheme="minorHAnsi"/>
            <w:sz w:val="24"/>
            <w:szCs w:val="24"/>
          </w:rPr>
          <w:t>Lei nº 14.133, de 2021</w:t>
        </w:r>
      </w:hyperlink>
      <w:r w:rsidRPr="00C85BD4">
        <w:rPr>
          <w:rFonts w:asciiTheme="minorHAnsi" w:hAnsiTheme="minorHAnsi" w:cstheme="minorHAnsi"/>
          <w:sz w:val="24"/>
          <w:szCs w:val="24"/>
        </w:rPr>
        <w:t xml:space="preserve">, e demais normas federais aplicáveis e, subsidiariamente, segundo as disposições contidas na </w:t>
      </w:r>
      <w:hyperlink r:id="rId78">
        <w:r w:rsidRPr="00C85BD4">
          <w:rPr>
            <w:rStyle w:val="Hyperlink"/>
            <w:rFonts w:asciiTheme="minorHAnsi" w:hAnsiTheme="minorHAnsi" w:cstheme="minorHAnsi"/>
            <w:sz w:val="24"/>
            <w:szCs w:val="24"/>
          </w:rPr>
          <w:t>Lei nº 8.078, de 1990 – Código de Defesa do Consumidor</w:t>
        </w:r>
      </w:hyperlink>
      <w:r w:rsidRPr="00C85BD4">
        <w:rPr>
          <w:rFonts w:asciiTheme="minorHAnsi" w:hAnsiTheme="minorHAnsi" w:cstheme="minorHAnsi"/>
          <w:sz w:val="24"/>
          <w:szCs w:val="24"/>
        </w:rPr>
        <w:t xml:space="preserve"> – e normas e princípios gerais dos contratos.</w:t>
      </w:r>
    </w:p>
    <w:p w14:paraId="19DF0769" w14:textId="77777777" w:rsidR="00F05EAC" w:rsidRPr="00C85BD4" w:rsidRDefault="00F05EAC" w:rsidP="00F05EAC">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DÉCIMA SEXTA – ALTERAÇÕES</w:t>
      </w:r>
    </w:p>
    <w:p w14:paraId="1C2BF9B9"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Eventuais alterações contratuais reger-se-ão pela disciplina dos </w:t>
      </w:r>
      <w:hyperlink r:id="rId79" w:anchor="art124">
        <w:r w:rsidRPr="00C85BD4">
          <w:rPr>
            <w:rStyle w:val="Hyperlink"/>
            <w:rFonts w:asciiTheme="minorHAnsi" w:hAnsiTheme="minorHAnsi" w:cstheme="minorHAnsi"/>
            <w:sz w:val="24"/>
            <w:szCs w:val="24"/>
          </w:rPr>
          <w:t>arts. 124 e seguintes da Lei nº 14.133, de 2021</w:t>
        </w:r>
      </w:hyperlink>
      <w:r w:rsidRPr="00C85BD4">
        <w:rPr>
          <w:rFonts w:asciiTheme="minorHAnsi" w:hAnsiTheme="minorHAnsi" w:cstheme="minorHAnsi"/>
          <w:sz w:val="24"/>
          <w:szCs w:val="24"/>
        </w:rPr>
        <w:t>.</w:t>
      </w:r>
    </w:p>
    <w:p w14:paraId="5E17F8FC"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58B7C006"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C4E9646"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80" w:anchor="art136">
        <w:r w:rsidRPr="00C85BD4">
          <w:rPr>
            <w:rStyle w:val="Hyperlink"/>
            <w:rFonts w:asciiTheme="minorHAnsi" w:hAnsiTheme="minorHAnsi" w:cstheme="minorHAnsi"/>
            <w:sz w:val="24"/>
            <w:szCs w:val="24"/>
          </w:rPr>
          <w:t>art. 136 da Lei nº 14.133, de 2021</w:t>
        </w:r>
      </w:hyperlink>
      <w:r w:rsidRPr="00C85BD4">
        <w:rPr>
          <w:rFonts w:asciiTheme="minorHAnsi" w:hAnsiTheme="minorHAnsi" w:cstheme="minorHAnsi"/>
          <w:sz w:val="24"/>
          <w:szCs w:val="24"/>
        </w:rPr>
        <w:t>.</w:t>
      </w:r>
    </w:p>
    <w:p w14:paraId="0DE7CB15" w14:textId="77777777" w:rsidR="00F05EAC" w:rsidRPr="00C85BD4" w:rsidRDefault="00F05EAC" w:rsidP="00F05EAC">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DÉCIMA SÉTIMA – PUBLICAÇÃO</w:t>
      </w:r>
    </w:p>
    <w:p w14:paraId="640AF5AC" w14:textId="10669B54" w:rsidR="00FC0B13" w:rsidRPr="00C85BD4" w:rsidRDefault="00F05EAC" w:rsidP="00F05EAC">
      <w:pPr>
        <w:rPr>
          <w:rFonts w:cstheme="minorHAnsi"/>
          <w:sz w:val="24"/>
          <w:szCs w:val="24"/>
        </w:rPr>
      </w:pPr>
      <w:r w:rsidRPr="00C85BD4">
        <w:rPr>
          <w:rFonts w:cstheme="minorHAnsi"/>
          <w:sz w:val="24"/>
          <w:szCs w:val="24"/>
        </w:rPr>
        <w:t xml:space="preserve">Incumbirá ao contratante divulgar o presente instrumento no Diário Oficial do município, na forma prevista no </w:t>
      </w:r>
      <w:hyperlink r:id="rId81" w:anchor="art94">
        <w:r w:rsidRPr="00C85BD4">
          <w:rPr>
            <w:rStyle w:val="Hyperlink"/>
            <w:rFonts w:cstheme="minorHAnsi"/>
            <w:sz w:val="24"/>
            <w:szCs w:val="24"/>
          </w:rPr>
          <w:t>art. 94 da Lei 14.133, de 2021</w:t>
        </w:r>
      </w:hyperlink>
      <w:r w:rsidRPr="00C85BD4">
        <w:rPr>
          <w:rFonts w:cstheme="minorHAnsi"/>
          <w:sz w:val="24"/>
          <w:szCs w:val="24"/>
        </w:rPr>
        <w:t>, bem como no respectivo sítio oficial na Internet</w:t>
      </w:r>
    </w:p>
    <w:p w14:paraId="20F5A40D" w14:textId="77777777"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lastRenderedPageBreak/>
        <w:t xml:space="preserve">em atenção ao art. 91, </w:t>
      </w:r>
      <w:r w:rsidRPr="00C85BD4">
        <w:rPr>
          <w:rFonts w:asciiTheme="minorHAnsi" w:hAnsiTheme="minorHAnsi" w:cstheme="minorHAnsi"/>
          <w:i/>
          <w:iCs/>
          <w:sz w:val="24"/>
          <w:szCs w:val="24"/>
        </w:rPr>
        <w:t>caput,</w:t>
      </w:r>
      <w:r w:rsidRPr="00C85BD4">
        <w:rPr>
          <w:rFonts w:asciiTheme="minorHAnsi" w:hAnsiTheme="minorHAnsi" w:cstheme="minorHAnsi"/>
          <w:sz w:val="24"/>
          <w:szCs w:val="24"/>
        </w:rPr>
        <w:t xml:space="preserve"> da Lei n.º 14.133, de 2021, e ao </w:t>
      </w:r>
      <w:hyperlink r:id="rId82" w:anchor="art8§2">
        <w:r w:rsidRPr="00C85BD4">
          <w:rPr>
            <w:rStyle w:val="Hyperlink"/>
            <w:rFonts w:asciiTheme="minorHAnsi" w:hAnsiTheme="minorHAnsi" w:cstheme="minorHAnsi"/>
            <w:sz w:val="24"/>
            <w:szCs w:val="24"/>
          </w:rPr>
          <w:t>art. 8º, §2º, da Lei n. 12.527, de 2011</w:t>
        </w:r>
      </w:hyperlink>
      <w:r w:rsidRPr="00C85BD4">
        <w:rPr>
          <w:rFonts w:asciiTheme="minorHAnsi" w:hAnsiTheme="minorHAnsi" w:cstheme="minorHAnsi"/>
          <w:sz w:val="24"/>
          <w:szCs w:val="24"/>
        </w:rPr>
        <w:t xml:space="preserve">, c/c </w:t>
      </w:r>
      <w:hyperlink r:id="rId83" w:anchor="art7§3">
        <w:r w:rsidRPr="00C85BD4">
          <w:rPr>
            <w:rStyle w:val="Hyperlink"/>
            <w:rFonts w:asciiTheme="minorHAnsi" w:hAnsiTheme="minorHAnsi" w:cstheme="minorHAnsi"/>
            <w:sz w:val="24"/>
            <w:szCs w:val="24"/>
          </w:rPr>
          <w:t>art. 7º, §3º, inciso V, do Decreto n. 7.724, de 2012.</w:t>
        </w:r>
      </w:hyperlink>
      <w:r w:rsidRPr="00C85BD4">
        <w:rPr>
          <w:rFonts w:asciiTheme="minorHAnsi" w:hAnsiTheme="minorHAnsi" w:cstheme="minorHAnsi"/>
          <w:sz w:val="24"/>
          <w:szCs w:val="24"/>
        </w:rPr>
        <w:t xml:space="preserve"> </w:t>
      </w:r>
    </w:p>
    <w:p w14:paraId="0AA351BB" w14:textId="77777777" w:rsidR="00F05EAC" w:rsidRPr="00C85BD4" w:rsidRDefault="00F05EAC" w:rsidP="00F05EAC">
      <w:pPr>
        <w:pStyle w:val="Nivel01"/>
        <w:tabs>
          <w:tab w:val="num" w:pos="360"/>
        </w:tabs>
        <w:spacing w:beforeLines="30" w:before="72" w:afterLines="30" w:after="72" w:line="240" w:lineRule="auto"/>
        <w:ind w:right="-1"/>
        <w:rPr>
          <w:rFonts w:asciiTheme="minorHAnsi" w:hAnsiTheme="minorHAnsi" w:cstheme="minorHAnsi"/>
          <w:color w:val="FFFFFF" w:themeColor="background1"/>
          <w:sz w:val="24"/>
          <w:szCs w:val="24"/>
        </w:rPr>
      </w:pPr>
      <w:r w:rsidRPr="00C85BD4">
        <w:rPr>
          <w:rFonts w:asciiTheme="minorHAnsi" w:hAnsiTheme="minorHAnsi" w:cstheme="minorHAnsi"/>
          <w:sz w:val="24"/>
          <w:szCs w:val="24"/>
        </w:rPr>
        <w:t>CLÁUSULA DÉCIMA OITAVA– FORO (</w:t>
      </w:r>
      <w:hyperlink r:id="rId84" w:anchor="art92§1">
        <w:r w:rsidRPr="00C85BD4">
          <w:rPr>
            <w:rStyle w:val="Hyperlink"/>
            <w:rFonts w:asciiTheme="minorHAnsi" w:hAnsiTheme="minorHAnsi" w:cstheme="minorHAnsi"/>
            <w:sz w:val="24"/>
            <w:szCs w:val="24"/>
          </w:rPr>
          <w:t>art. 92, §1º</w:t>
        </w:r>
      </w:hyperlink>
      <w:r w:rsidRPr="00C85BD4">
        <w:rPr>
          <w:rFonts w:asciiTheme="minorHAnsi" w:hAnsiTheme="minorHAnsi" w:cstheme="minorHAnsi"/>
          <w:sz w:val="24"/>
          <w:szCs w:val="24"/>
        </w:rPr>
        <w:t>)</w:t>
      </w:r>
    </w:p>
    <w:p w14:paraId="36831F97" w14:textId="167203FB" w:rsidR="00F05EAC" w:rsidRPr="00C85BD4" w:rsidRDefault="00F05EAC" w:rsidP="00F05EAC">
      <w:pPr>
        <w:pStyle w:val="Nivel2"/>
        <w:spacing w:beforeLines="30" w:before="72" w:afterLines="30" w:after="72" w:line="240" w:lineRule="auto"/>
        <w:ind w:right="-1"/>
        <w:rPr>
          <w:rFonts w:asciiTheme="minorHAnsi" w:hAnsiTheme="minorHAnsi" w:cstheme="minorHAnsi"/>
          <w:sz w:val="24"/>
          <w:szCs w:val="24"/>
        </w:rPr>
      </w:pPr>
      <w:r w:rsidRPr="00C85BD4">
        <w:rPr>
          <w:rFonts w:asciiTheme="minorHAnsi" w:hAnsiTheme="minorHAnsi" w:cstheme="minorHAnsi"/>
          <w:sz w:val="24"/>
          <w:szCs w:val="24"/>
        </w:rPr>
        <w:t xml:space="preserve">Fica eleito o Foro da comarca de </w:t>
      </w:r>
      <w:r w:rsidR="00502325">
        <w:rPr>
          <w:rFonts w:asciiTheme="minorHAnsi" w:hAnsiTheme="minorHAnsi" w:cstheme="minorHAnsi"/>
          <w:sz w:val="24"/>
          <w:szCs w:val="24"/>
        </w:rPr>
        <w:t>Loanda</w:t>
      </w:r>
      <w:r w:rsidRPr="00C85BD4">
        <w:rPr>
          <w:rFonts w:asciiTheme="minorHAnsi" w:hAnsiTheme="minorHAnsi" w:cstheme="minorHAnsi"/>
          <w:sz w:val="24"/>
          <w:szCs w:val="24"/>
        </w:rPr>
        <w:t xml:space="preserve">/PR, para dirimir os litígios que decorrerem da execução deste Termo de Contrato que não puderem ser compostos pela conciliação, conforme </w:t>
      </w:r>
      <w:hyperlink r:id="rId85" w:anchor="art92§1">
        <w:r w:rsidRPr="00C85BD4">
          <w:rPr>
            <w:rStyle w:val="Hyperlink"/>
            <w:rFonts w:asciiTheme="minorHAnsi" w:hAnsiTheme="minorHAnsi" w:cstheme="minorHAnsi"/>
            <w:sz w:val="24"/>
            <w:szCs w:val="24"/>
          </w:rPr>
          <w:t>art. 92, §1º, da Lei nº 14.133/21.</w:t>
        </w:r>
      </w:hyperlink>
    </w:p>
    <w:p w14:paraId="5F5FC795" w14:textId="77777777" w:rsidR="00F05EAC" w:rsidRPr="00C85BD4" w:rsidRDefault="00F05EAC" w:rsidP="00F05EAC">
      <w:pPr>
        <w:pStyle w:val="Nivel2"/>
        <w:numPr>
          <w:ilvl w:val="0"/>
          <w:numId w:val="0"/>
        </w:numPr>
        <w:spacing w:beforeLines="30" w:before="72" w:afterLines="30" w:after="72" w:line="240" w:lineRule="auto"/>
        <w:ind w:right="-1" w:firstLine="709"/>
        <w:rPr>
          <w:rFonts w:asciiTheme="minorHAnsi" w:hAnsiTheme="minorHAnsi" w:cstheme="minorHAnsi"/>
          <w:i/>
          <w:iCs/>
          <w:color w:val="FF0000"/>
          <w:sz w:val="24"/>
          <w:szCs w:val="24"/>
        </w:rPr>
      </w:pPr>
    </w:p>
    <w:p w14:paraId="78789643" w14:textId="77777777" w:rsidR="00F05EAC" w:rsidRPr="00C85BD4" w:rsidRDefault="00F05EAC" w:rsidP="00F05EAC">
      <w:pPr>
        <w:pStyle w:val="Nivel2"/>
        <w:numPr>
          <w:ilvl w:val="0"/>
          <w:numId w:val="0"/>
        </w:numPr>
        <w:spacing w:beforeLines="30" w:before="72" w:afterLines="30" w:after="72" w:line="240" w:lineRule="auto"/>
        <w:ind w:right="-1" w:firstLine="709"/>
        <w:rPr>
          <w:rFonts w:asciiTheme="minorHAnsi" w:hAnsiTheme="minorHAnsi" w:cstheme="minorHAnsi"/>
          <w:i/>
          <w:iCs/>
          <w:color w:val="000000" w:themeColor="text1"/>
          <w:sz w:val="24"/>
          <w:szCs w:val="24"/>
        </w:rPr>
      </w:pPr>
      <w:r w:rsidRPr="00C85BD4">
        <w:rPr>
          <w:rFonts w:asciiTheme="minorHAnsi" w:hAnsiTheme="minorHAnsi" w:cstheme="minorHAnsi"/>
          <w:i/>
          <w:iCs/>
          <w:color w:val="000000" w:themeColor="text1"/>
          <w:sz w:val="24"/>
          <w:szCs w:val="24"/>
        </w:rPr>
        <w:t>Santa Cruz de Monte Castelo, data, mês de 2024.</w:t>
      </w:r>
    </w:p>
    <w:p w14:paraId="45298133" w14:textId="77777777" w:rsidR="00F05EAC" w:rsidRPr="00C85BD4" w:rsidRDefault="00F05EAC" w:rsidP="00F05EAC">
      <w:pPr>
        <w:spacing w:beforeLines="30" w:before="72" w:afterLines="30" w:after="72"/>
        <w:ind w:right="-1" w:firstLine="709"/>
        <w:jc w:val="center"/>
        <w:rPr>
          <w:rFonts w:cstheme="minorHAnsi"/>
          <w:bCs/>
          <w:color w:val="000000" w:themeColor="text1"/>
          <w:sz w:val="24"/>
          <w:szCs w:val="24"/>
        </w:rPr>
      </w:pPr>
      <w:r w:rsidRPr="00C85BD4">
        <w:rPr>
          <w:rFonts w:cstheme="minorHAnsi"/>
          <w:bCs/>
          <w:color w:val="000000" w:themeColor="text1"/>
          <w:sz w:val="24"/>
          <w:szCs w:val="24"/>
        </w:rPr>
        <w:t>_________________________</w:t>
      </w:r>
    </w:p>
    <w:p w14:paraId="644E5AEA" w14:textId="77777777" w:rsidR="00F05EAC" w:rsidRPr="00C85BD4" w:rsidRDefault="00F05EAC" w:rsidP="00F05EAC">
      <w:pPr>
        <w:spacing w:beforeLines="30" w:before="72" w:afterLines="30" w:after="72"/>
        <w:ind w:right="-1" w:firstLine="709"/>
        <w:jc w:val="center"/>
        <w:rPr>
          <w:rFonts w:cstheme="minorHAnsi"/>
          <w:bCs/>
          <w:color w:val="000000" w:themeColor="text1"/>
          <w:sz w:val="24"/>
          <w:szCs w:val="24"/>
        </w:rPr>
      </w:pPr>
      <w:r w:rsidRPr="00C85BD4">
        <w:rPr>
          <w:rFonts w:cstheme="minorHAnsi"/>
          <w:bCs/>
          <w:color w:val="000000" w:themeColor="text1"/>
          <w:sz w:val="24"/>
          <w:szCs w:val="24"/>
        </w:rPr>
        <w:t>Representante legal do CONTRATANTE</w:t>
      </w:r>
    </w:p>
    <w:p w14:paraId="2D02B799" w14:textId="77777777" w:rsidR="00F05EAC" w:rsidRPr="00C85BD4" w:rsidRDefault="00F05EAC" w:rsidP="00F05EAC">
      <w:pPr>
        <w:spacing w:beforeLines="30" w:before="72" w:afterLines="30" w:after="72"/>
        <w:ind w:right="-1" w:firstLine="709"/>
        <w:jc w:val="center"/>
        <w:rPr>
          <w:rFonts w:cstheme="minorHAnsi"/>
          <w:color w:val="000000" w:themeColor="text1"/>
          <w:sz w:val="24"/>
          <w:szCs w:val="24"/>
        </w:rPr>
      </w:pPr>
      <w:r w:rsidRPr="00C85BD4">
        <w:rPr>
          <w:rFonts w:cstheme="minorHAnsi"/>
          <w:color w:val="000000" w:themeColor="text1"/>
          <w:sz w:val="24"/>
          <w:szCs w:val="24"/>
        </w:rPr>
        <w:t>_________________________</w:t>
      </w:r>
    </w:p>
    <w:p w14:paraId="5C4A3455" w14:textId="77777777" w:rsidR="00F05EAC" w:rsidRPr="00C85BD4" w:rsidRDefault="00F05EAC" w:rsidP="00F05EAC">
      <w:pPr>
        <w:spacing w:beforeLines="30" w:before="72" w:afterLines="30" w:after="72"/>
        <w:ind w:right="-1" w:firstLine="709"/>
        <w:jc w:val="center"/>
        <w:rPr>
          <w:rFonts w:cstheme="minorHAnsi"/>
          <w:color w:val="000000" w:themeColor="text1"/>
          <w:sz w:val="24"/>
          <w:szCs w:val="24"/>
        </w:rPr>
      </w:pPr>
      <w:r w:rsidRPr="00C85BD4">
        <w:rPr>
          <w:rFonts w:cstheme="minorHAnsi"/>
          <w:bCs/>
          <w:color w:val="000000" w:themeColor="text1"/>
          <w:sz w:val="24"/>
          <w:szCs w:val="24"/>
        </w:rPr>
        <w:t>Representante</w:t>
      </w:r>
      <w:r w:rsidRPr="00C85BD4">
        <w:rPr>
          <w:rFonts w:cstheme="minorHAnsi"/>
          <w:color w:val="000000" w:themeColor="text1"/>
          <w:sz w:val="24"/>
          <w:szCs w:val="24"/>
        </w:rPr>
        <w:t xml:space="preserve"> legal do CONTRATADO</w:t>
      </w:r>
    </w:p>
    <w:p w14:paraId="25C69339" w14:textId="77777777" w:rsidR="00F05EAC" w:rsidRPr="00C85BD4" w:rsidRDefault="00F05EAC" w:rsidP="00F05EAC">
      <w:pPr>
        <w:spacing w:beforeLines="30" w:before="72" w:afterLines="30" w:after="72"/>
        <w:ind w:right="-1" w:firstLine="709"/>
        <w:jc w:val="both"/>
        <w:rPr>
          <w:rFonts w:cstheme="minorHAnsi"/>
          <w:i/>
          <w:iCs/>
          <w:color w:val="000000" w:themeColor="text1"/>
          <w:sz w:val="24"/>
          <w:szCs w:val="24"/>
        </w:rPr>
      </w:pPr>
      <w:r w:rsidRPr="00C85BD4">
        <w:rPr>
          <w:rFonts w:cstheme="minorHAnsi"/>
          <w:i/>
          <w:iCs/>
          <w:color w:val="000000" w:themeColor="text1"/>
          <w:sz w:val="24"/>
          <w:szCs w:val="24"/>
        </w:rPr>
        <w:t>TESTEMUNHAS:</w:t>
      </w:r>
    </w:p>
    <w:p w14:paraId="4E0AAC3A" w14:textId="77777777" w:rsidR="00F05EAC" w:rsidRPr="00C85BD4" w:rsidRDefault="00F05EAC" w:rsidP="00F05EAC">
      <w:pPr>
        <w:spacing w:beforeLines="30" w:before="72" w:afterLines="30" w:after="72"/>
        <w:ind w:right="-1" w:firstLine="709"/>
        <w:rPr>
          <w:rFonts w:cstheme="minorHAnsi"/>
          <w:i/>
          <w:iCs/>
          <w:color w:val="000000" w:themeColor="text1"/>
          <w:sz w:val="24"/>
          <w:szCs w:val="24"/>
        </w:rPr>
      </w:pPr>
      <w:r w:rsidRPr="00C85BD4">
        <w:rPr>
          <w:rFonts w:cstheme="minorHAnsi"/>
          <w:i/>
          <w:iCs/>
          <w:color w:val="000000" w:themeColor="text1"/>
          <w:sz w:val="24"/>
          <w:szCs w:val="24"/>
        </w:rPr>
        <w:t>1-</w:t>
      </w:r>
    </w:p>
    <w:p w14:paraId="0A7E0198" w14:textId="77777777" w:rsidR="00F05EAC" w:rsidRPr="00C85BD4" w:rsidRDefault="00F05EAC" w:rsidP="00F05EAC">
      <w:pPr>
        <w:spacing w:beforeLines="30" w:before="72" w:afterLines="30" w:after="72"/>
        <w:ind w:right="-1" w:firstLine="709"/>
        <w:rPr>
          <w:rFonts w:cstheme="minorHAnsi"/>
          <w:sz w:val="24"/>
          <w:szCs w:val="24"/>
        </w:rPr>
      </w:pPr>
      <w:r w:rsidRPr="00C85BD4">
        <w:rPr>
          <w:rFonts w:cstheme="minorHAnsi"/>
          <w:i/>
          <w:iCs/>
          <w:color w:val="000000" w:themeColor="text1"/>
          <w:sz w:val="24"/>
          <w:szCs w:val="24"/>
        </w:rPr>
        <w:t xml:space="preserve">2- </w:t>
      </w:r>
    </w:p>
    <w:p w14:paraId="203B6099" w14:textId="77777777" w:rsidR="00F05EAC" w:rsidRPr="00A7283A" w:rsidRDefault="00F05EAC" w:rsidP="00F05EAC">
      <w:pPr>
        <w:rPr>
          <w:rFonts w:ascii="Arial" w:hAnsi="Arial" w:cs="Arial"/>
        </w:rPr>
      </w:pPr>
    </w:p>
    <w:sectPr w:rsidR="00F05EAC" w:rsidRPr="00A7283A">
      <w:headerReference w:type="default" r:id="rId8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87E6F9" w14:textId="77777777" w:rsidR="000572CD" w:rsidRDefault="000572CD" w:rsidP="009217C6">
      <w:pPr>
        <w:spacing w:after="0" w:line="240" w:lineRule="auto"/>
      </w:pPr>
      <w:r>
        <w:separator/>
      </w:r>
    </w:p>
  </w:endnote>
  <w:endnote w:type="continuationSeparator" w:id="0">
    <w:p w14:paraId="4071CDF2" w14:textId="77777777" w:rsidR="000572CD" w:rsidRDefault="000572CD" w:rsidP="0092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helleyAllegro BT">
    <w:altName w:val="Courier New"/>
    <w:charset w:val="00"/>
    <w:family w:val="script"/>
    <w:pitch w:val="variable"/>
    <w:sig w:usb0="00000007" w:usb1="00000000" w:usb2="00000000" w:usb3="00000000" w:csb0="00000011" w:csb1="00000000"/>
  </w:font>
  <w:font w:name="Helvetica">
    <w:panose1 w:val="020B05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801A1" w14:textId="77777777" w:rsidR="00F9614D" w:rsidRPr="0088340A" w:rsidRDefault="00F9614D" w:rsidP="00F9614D">
    <w:pPr>
      <w:tabs>
        <w:tab w:val="left" w:pos="4111"/>
        <w:tab w:val="center" w:pos="4419"/>
        <w:tab w:val="right" w:pos="8838"/>
      </w:tabs>
      <w:ind w:left="540"/>
      <w:jc w:val="center"/>
      <w:rPr>
        <w:rFonts w:ascii="Arial" w:hAnsi="Arial" w:cs="Arial"/>
        <w:b/>
        <w:bCs/>
        <w:sz w:val="18"/>
      </w:rPr>
    </w:pPr>
    <w:r w:rsidRPr="0088340A">
      <w:rPr>
        <w:rFonts w:ascii="Arial" w:hAnsi="Arial" w:cs="Arial"/>
        <w:b/>
        <w:bCs/>
        <w:sz w:val="18"/>
      </w:rPr>
      <w:t>Rua das Guianas, 735 – Fone (044) 3452-1150 – CX Postal 02 – CEP. 87920-000</w:t>
    </w:r>
  </w:p>
  <w:p w14:paraId="3DA3626B" w14:textId="77777777" w:rsidR="00F9614D" w:rsidRPr="0088340A" w:rsidRDefault="00F9614D" w:rsidP="00F9614D">
    <w:pPr>
      <w:tabs>
        <w:tab w:val="left" w:pos="4111"/>
        <w:tab w:val="center" w:pos="4419"/>
        <w:tab w:val="right" w:pos="8838"/>
      </w:tabs>
      <w:ind w:left="540"/>
      <w:jc w:val="center"/>
      <w:rPr>
        <w:rFonts w:ascii="Arial" w:hAnsi="Arial" w:cs="Arial"/>
        <w:b/>
        <w:bCs/>
        <w:sz w:val="18"/>
      </w:rPr>
    </w:pPr>
    <w:r w:rsidRPr="0088340A">
      <w:rPr>
        <w:rFonts w:ascii="Arial" w:hAnsi="Arial" w:cs="Arial"/>
        <w:b/>
        <w:bCs/>
        <w:sz w:val="18"/>
      </w:rPr>
      <w:t>CNPJ 02.096.060/0001-85</w:t>
    </w:r>
  </w:p>
  <w:p w14:paraId="21A42ECB" w14:textId="77777777" w:rsidR="00F9614D" w:rsidRDefault="00F961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A0C95" w14:textId="77777777" w:rsidR="000572CD" w:rsidRDefault="000572CD" w:rsidP="009217C6">
      <w:pPr>
        <w:spacing w:after="0" w:line="240" w:lineRule="auto"/>
      </w:pPr>
      <w:r>
        <w:separator/>
      </w:r>
    </w:p>
  </w:footnote>
  <w:footnote w:type="continuationSeparator" w:id="0">
    <w:p w14:paraId="7C7D8E24" w14:textId="77777777" w:rsidR="000572CD" w:rsidRDefault="000572CD" w:rsidP="00921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FFD36" w14:textId="77777777" w:rsidR="00533248" w:rsidRPr="0088340A" w:rsidRDefault="00533248" w:rsidP="00533248">
    <w:pPr>
      <w:framePr w:hSpace="180" w:wrap="around" w:vAnchor="text" w:hAnchor="page" w:x="414" w:y="175"/>
      <w:tabs>
        <w:tab w:val="center" w:pos="4419"/>
        <w:tab w:val="right" w:pos="8838"/>
      </w:tabs>
      <w:spacing w:after="0" w:line="240" w:lineRule="auto"/>
      <w:rPr>
        <w:rFonts w:ascii="Times New Roman" w:eastAsia="Times New Roman" w:hAnsi="Times New Roman" w:cs="Times New Roman"/>
        <w:kern w:val="0"/>
        <w:sz w:val="24"/>
        <w:szCs w:val="24"/>
        <w:lang w:eastAsia="pt-BR"/>
        <w14:ligatures w14:val="none"/>
      </w:rPr>
    </w:pPr>
    <w:r w:rsidRPr="0088340A">
      <w:rPr>
        <w:rFonts w:ascii="Times New Roman" w:eastAsia="Times New Roman" w:hAnsi="Times New Roman" w:cs="Times New Roman"/>
        <w:noProof/>
        <w:kern w:val="0"/>
        <w:sz w:val="24"/>
        <w:szCs w:val="24"/>
        <w:lang w:eastAsia="pt-BR"/>
        <w14:ligatures w14:val="none"/>
      </w:rPr>
      <w:drawing>
        <wp:inline distT="0" distB="0" distL="0" distR="0" wp14:anchorId="1A92CA02" wp14:editId="0C5C6C2C">
          <wp:extent cx="933450" cy="1009650"/>
          <wp:effectExtent l="0" t="0" r="0" b="0"/>
          <wp:docPr id="14058763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09650"/>
                  </a:xfrm>
                  <a:prstGeom prst="rect">
                    <a:avLst/>
                  </a:prstGeom>
                  <a:noFill/>
                  <a:ln>
                    <a:noFill/>
                  </a:ln>
                </pic:spPr>
              </pic:pic>
            </a:graphicData>
          </a:graphic>
        </wp:inline>
      </w:drawing>
    </w:r>
  </w:p>
  <w:p w14:paraId="0751E7A6" w14:textId="77777777" w:rsidR="00533248" w:rsidRPr="0088340A" w:rsidRDefault="00533248" w:rsidP="00533248">
    <w:pPr>
      <w:tabs>
        <w:tab w:val="center" w:pos="4419"/>
        <w:tab w:val="right" w:pos="8838"/>
      </w:tabs>
      <w:spacing w:after="0" w:line="240" w:lineRule="auto"/>
      <w:ind w:right="-315"/>
      <w:jc w:val="right"/>
      <w:rPr>
        <w:rFonts w:ascii="ShelleyAllegro BT" w:eastAsia="Times New Roman" w:hAnsi="ShelleyAllegro BT" w:cs="Times New Roman"/>
        <w:kern w:val="0"/>
        <w:sz w:val="36"/>
        <w:szCs w:val="24"/>
        <w:lang w:eastAsia="pt-BR"/>
        <w14:ligatures w14:val="none"/>
      </w:rPr>
    </w:pPr>
  </w:p>
  <w:p w14:paraId="6C30757D" w14:textId="77777777" w:rsidR="00533248" w:rsidRPr="0088340A" w:rsidRDefault="00533248" w:rsidP="00533248">
    <w:pPr>
      <w:tabs>
        <w:tab w:val="left" w:pos="426"/>
        <w:tab w:val="center" w:pos="4419"/>
        <w:tab w:val="right" w:pos="8838"/>
      </w:tabs>
      <w:spacing w:after="0" w:line="240" w:lineRule="auto"/>
      <w:ind w:right="-882"/>
      <w:jc w:val="center"/>
      <w:rPr>
        <w:rFonts w:ascii="Arial" w:eastAsia="Times New Roman" w:hAnsi="Arial" w:cs="Arial"/>
        <w:b/>
        <w:bCs/>
        <w:kern w:val="0"/>
        <w:sz w:val="38"/>
        <w:szCs w:val="24"/>
        <w:u w:val="double"/>
        <w:lang w:eastAsia="pt-BR"/>
        <w14:ligatures w14:val="none"/>
      </w:rPr>
    </w:pPr>
    <w:r w:rsidRPr="0088340A">
      <w:rPr>
        <w:rFonts w:ascii="ShelleyAllegro BT" w:eastAsia="Times New Roman" w:hAnsi="ShelleyAllegro BT" w:cs="Times New Roman"/>
        <w:kern w:val="0"/>
        <w:sz w:val="36"/>
        <w:szCs w:val="24"/>
        <w:lang w:eastAsia="pt-BR"/>
        <w14:ligatures w14:val="none"/>
      </w:rPr>
      <w:t xml:space="preserve"> </w:t>
    </w:r>
    <w:r w:rsidRPr="0088340A">
      <w:rPr>
        <w:rFonts w:ascii="Arial" w:eastAsia="Times New Roman" w:hAnsi="Arial" w:cs="Arial"/>
        <w:b/>
        <w:bCs/>
        <w:kern w:val="0"/>
        <w:sz w:val="38"/>
        <w:szCs w:val="24"/>
        <w:u w:val="double"/>
        <w:lang w:eastAsia="pt-BR"/>
        <w14:ligatures w14:val="none"/>
      </w:rPr>
      <w:t xml:space="preserve">Câmara Municipal de Santa Cruz de Monte Castelo </w:t>
    </w:r>
  </w:p>
  <w:p w14:paraId="1A18205E" w14:textId="77777777" w:rsidR="00533248" w:rsidRPr="0088340A" w:rsidRDefault="00533248" w:rsidP="00533248">
    <w:pPr>
      <w:tabs>
        <w:tab w:val="left" w:pos="4111"/>
        <w:tab w:val="center" w:pos="4419"/>
        <w:tab w:val="right" w:pos="8838"/>
      </w:tabs>
      <w:spacing w:after="0" w:line="240" w:lineRule="auto"/>
      <w:jc w:val="both"/>
      <w:rPr>
        <w:rFonts w:ascii="Times New Roman" w:eastAsia="Times New Roman" w:hAnsi="Times New Roman" w:cs="Times New Roman"/>
        <w:kern w:val="0"/>
        <w:sz w:val="28"/>
        <w:szCs w:val="24"/>
        <w:lang w:eastAsia="pt-BR"/>
        <w14:ligatures w14:val="none"/>
      </w:rPr>
    </w:pPr>
    <w:r w:rsidRPr="0088340A">
      <w:rPr>
        <w:rFonts w:ascii="Times New Roman" w:eastAsia="Times New Roman" w:hAnsi="Times New Roman" w:cs="Times New Roman"/>
        <w:kern w:val="0"/>
        <w:sz w:val="44"/>
        <w:szCs w:val="24"/>
        <w:lang w:eastAsia="pt-BR"/>
        <w14:ligatures w14:val="none"/>
      </w:rPr>
      <w:tab/>
    </w:r>
    <w:r w:rsidRPr="0088340A">
      <w:rPr>
        <w:rFonts w:ascii="Times New Roman" w:eastAsia="Times New Roman" w:hAnsi="Times New Roman" w:cs="Times New Roman"/>
        <w:kern w:val="0"/>
        <w:sz w:val="40"/>
        <w:szCs w:val="24"/>
        <w:lang w:eastAsia="pt-BR"/>
        <w14:ligatures w14:val="none"/>
      </w:rPr>
      <w:tab/>
    </w:r>
    <w:r w:rsidRPr="0088340A">
      <w:rPr>
        <w:rFonts w:ascii="Times New Roman" w:eastAsia="Times New Roman" w:hAnsi="Times New Roman" w:cs="Times New Roman"/>
        <w:kern w:val="0"/>
        <w:sz w:val="28"/>
        <w:szCs w:val="24"/>
        <w:lang w:eastAsia="pt-BR"/>
        <w14:ligatures w14:val="none"/>
      </w:rPr>
      <w:t>Estado do Paraná</w:t>
    </w:r>
  </w:p>
  <w:p w14:paraId="2A9E759D" w14:textId="77777777" w:rsidR="00533248" w:rsidRPr="0088340A" w:rsidRDefault="00533248" w:rsidP="00533248">
    <w:pPr>
      <w:tabs>
        <w:tab w:val="left" w:pos="4111"/>
        <w:tab w:val="center" w:pos="4419"/>
        <w:tab w:val="right" w:pos="8838"/>
      </w:tabs>
      <w:spacing w:after="0" w:line="240" w:lineRule="auto"/>
      <w:ind w:left="540"/>
      <w:jc w:val="center"/>
      <w:rPr>
        <w:rFonts w:ascii="Arial" w:eastAsia="Times New Roman" w:hAnsi="Arial" w:cs="Arial"/>
        <w:b/>
        <w:bCs/>
        <w:kern w:val="0"/>
        <w:sz w:val="18"/>
        <w:szCs w:val="24"/>
        <w:lang w:eastAsia="pt-BR"/>
        <w14:ligatures w14:val="none"/>
      </w:rPr>
    </w:pPr>
    <w:r w:rsidRPr="0088340A">
      <w:rPr>
        <w:rFonts w:ascii="Arial" w:eastAsia="Times New Roman" w:hAnsi="Arial" w:cs="Arial"/>
        <w:b/>
        <w:bCs/>
        <w:kern w:val="0"/>
        <w:sz w:val="18"/>
        <w:szCs w:val="24"/>
        <w:lang w:eastAsia="pt-BR"/>
        <w14:ligatures w14:val="none"/>
      </w:rPr>
      <w:t>Rua das Guianas, 735 – Fone (044) 3452-1150 – CX Postal 02 – CEP. 87920-000</w:t>
    </w:r>
  </w:p>
  <w:p w14:paraId="1C12DC1B" w14:textId="77777777" w:rsidR="00533248" w:rsidRPr="0088340A" w:rsidRDefault="00533248" w:rsidP="00533248">
    <w:pPr>
      <w:tabs>
        <w:tab w:val="left" w:pos="4111"/>
        <w:tab w:val="center" w:pos="4419"/>
        <w:tab w:val="right" w:pos="8838"/>
      </w:tabs>
      <w:spacing w:after="0" w:line="240" w:lineRule="auto"/>
      <w:ind w:left="540"/>
      <w:jc w:val="center"/>
      <w:rPr>
        <w:rFonts w:ascii="Arial" w:eastAsia="Times New Roman" w:hAnsi="Arial" w:cs="Arial"/>
        <w:b/>
        <w:bCs/>
        <w:kern w:val="0"/>
        <w:sz w:val="18"/>
        <w:szCs w:val="24"/>
        <w:lang w:eastAsia="pt-BR"/>
        <w14:ligatures w14:val="none"/>
      </w:rPr>
    </w:pPr>
    <w:r w:rsidRPr="0088340A">
      <w:rPr>
        <w:rFonts w:ascii="Arial" w:eastAsia="Times New Roman" w:hAnsi="Arial" w:cs="Arial"/>
        <w:b/>
        <w:bCs/>
        <w:kern w:val="0"/>
        <w:sz w:val="18"/>
        <w:szCs w:val="24"/>
        <w:lang w:eastAsia="pt-BR"/>
        <w14:ligatures w14:val="none"/>
      </w:rPr>
      <w:t>CNPJ 02.096.060/0001-85</w:t>
    </w:r>
  </w:p>
  <w:p w14:paraId="4989C059" w14:textId="77777777" w:rsidR="00533248" w:rsidRDefault="0053324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39031" w14:textId="77777777" w:rsidR="00F9614D" w:rsidRPr="0088340A" w:rsidRDefault="00F9614D" w:rsidP="00F9614D">
    <w:pPr>
      <w:framePr w:hSpace="180" w:wrap="around" w:vAnchor="text" w:hAnchor="page" w:x="414" w:y="175"/>
      <w:tabs>
        <w:tab w:val="center" w:pos="4419"/>
        <w:tab w:val="right" w:pos="8838"/>
      </w:tabs>
      <w:spacing w:after="0" w:line="240" w:lineRule="auto"/>
      <w:rPr>
        <w:rFonts w:ascii="Times New Roman" w:eastAsia="Times New Roman" w:hAnsi="Times New Roman" w:cs="Times New Roman"/>
        <w:kern w:val="0"/>
        <w:sz w:val="24"/>
        <w:szCs w:val="24"/>
        <w:lang w:eastAsia="pt-BR"/>
        <w14:ligatures w14:val="none"/>
      </w:rPr>
    </w:pPr>
    <w:r w:rsidRPr="0088340A">
      <w:rPr>
        <w:rFonts w:ascii="Times New Roman" w:eastAsia="Times New Roman" w:hAnsi="Times New Roman" w:cs="Times New Roman"/>
        <w:noProof/>
        <w:kern w:val="0"/>
        <w:sz w:val="24"/>
        <w:szCs w:val="24"/>
        <w:lang w:eastAsia="pt-BR"/>
        <w14:ligatures w14:val="none"/>
      </w:rPr>
      <w:drawing>
        <wp:inline distT="0" distB="0" distL="0" distR="0" wp14:anchorId="41725785" wp14:editId="5A946BC6">
          <wp:extent cx="933450" cy="1009650"/>
          <wp:effectExtent l="0" t="0" r="0" b="0"/>
          <wp:docPr id="15831208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09650"/>
                  </a:xfrm>
                  <a:prstGeom prst="rect">
                    <a:avLst/>
                  </a:prstGeom>
                  <a:noFill/>
                  <a:ln>
                    <a:noFill/>
                  </a:ln>
                </pic:spPr>
              </pic:pic>
            </a:graphicData>
          </a:graphic>
        </wp:inline>
      </w:drawing>
    </w:r>
  </w:p>
  <w:p w14:paraId="112F9C9E" w14:textId="77777777" w:rsidR="00F9614D" w:rsidRPr="0088340A" w:rsidRDefault="00F9614D" w:rsidP="00F9614D">
    <w:pPr>
      <w:tabs>
        <w:tab w:val="center" w:pos="4419"/>
        <w:tab w:val="right" w:pos="8838"/>
      </w:tabs>
      <w:spacing w:after="0" w:line="240" w:lineRule="auto"/>
      <w:ind w:right="-315"/>
      <w:jc w:val="right"/>
      <w:rPr>
        <w:rFonts w:ascii="ShelleyAllegro BT" w:eastAsia="Times New Roman" w:hAnsi="ShelleyAllegro BT" w:cs="Times New Roman"/>
        <w:kern w:val="0"/>
        <w:sz w:val="36"/>
        <w:szCs w:val="24"/>
        <w:lang w:eastAsia="pt-BR"/>
        <w14:ligatures w14:val="none"/>
      </w:rPr>
    </w:pPr>
  </w:p>
  <w:p w14:paraId="6A9813C4" w14:textId="77777777" w:rsidR="00F9614D" w:rsidRPr="0088340A" w:rsidRDefault="00F9614D" w:rsidP="00F9614D">
    <w:pPr>
      <w:tabs>
        <w:tab w:val="left" w:pos="426"/>
        <w:tab w:val="center" w:pos="4419"/>
        <w:tab w:val="right" w:pos="8838"/>
      </w:tabs>
      <w:spacing w:after="0" w:line="240" w:lineRule="auto"/>
      <w:ind w:right="-882"/>
      <w:jc w:val="center"/>
      <w:rPr>
        <w:rFonts w:ascii="Arial" w:eastAsia="Times New Roman" w:hAnsi="Arial" w:cs="Arial"/>
        <w:b/>
        <w:bCs/>
        <w:kern w:val="0"/>
        <w:sz w:val="38"/>
        <w:szCs w:val="24"/>
        <w:u w:val="double"/>
        <w:lang w:eastAsia="pt-BR"/>
        <w14:ligatures w14:val="none"/>
      </w:rPr>
    </w:pPr>
    <w:r w:rsidRPr="0088340A">
      <w:rPr>
        <w:rFonts w:ascii="ShelleyAllegro BT" w:eastAsia="Times New Roman" w:hAnsi="ShelleyAllegro BT" w:cs="Times New Roman"/>
        <w:kern w:val="0"/>
        <w:sz w:val="36"/>
        <w:szCs w:val="24"/>
        <w:lang w:eastAsia="pt-BR"/>
        <w14:ligatures w14:val="none"/>
      </w:rPr>
      <w:t xml:space="preserve"> </w:t>
    </w:r>
    <w:r w:rsidRPr="0088340A">
      <w:rPr>
        <w:rFonts w:ascii="Arial" w:eastAsia="Times New Roman" w:hAnsi="Arial" w:cs="Arial"/>
        <w:b/>
        <w:bCs/>
        <w:kern w:val="0"/>
        <w:sz w:val="38"/>
        <w:szCs w:val="24"/>
        <w:u w:val="double"/>
        <w:lang w:eastAsia="pt-BR"/>
        <w14:ligatures w14:val="none"/>
      </w:rPr>
      <w:t xml:space="preserve">Câmara Municipal de Santa Cruz de Monte Castelo </w:t>
    </w:r>
  </w:p>
  <w:p w14:paraId="673B3326" w14:textId="77777777" w:rsidR="00F9614D" w:rsidRPr="0088340A" w:rsidRDefault="00F9614D" w:rsidP="00F9614D">
    <w:pPr>
      <w:tabs>
        <w:tab w:val="left" w:pos="4111"/>
        <w:tab w:val="center" w:pos="4419"/>
        <w:tab w:val="right" w:pos="8838"/>
      </w:tabs>
      <w:spacing w:after="0" w:line="240" w:lineRule="auto"/>
      <w:jc w:val="both"/>
      <w:rPr>
        <w:rFonts w:ascii="Times New Roman" w:eastAsia="Times New Roman" w:hAnsi="Times New Roman" w:cs="Times New Roman"/>
        <w:kern w:val="0"/>
        <w:sz w:val="28"/>
        <w:szCs w:val="24"/>
        <w:lang w:eastAsia="pt-BR"/>
        <w14:ligatures w14:val="none"/>
      </w:rPr>
    </w:pPr>
    <w:r w:rsidRPr="0088340A">
      <w:rPr>
        <w:rFonts w:ascii="Times New Roman" w:eastAsia="Times New Roman" w:hAnsi="Times New Roman" w:cs="Times New Roman"/>
        <w:kern w:val="0"/>
        <w:sz w:val="44"/>
        <w:szCs w:val="24"/>
        <w:lang w:eastAsia="pt-BR"/>
        <w14:ligatures w14:val="none"/>
      </w:rPr>
      <w:tab/>
    </w:r>
    <w:r w:rsidRPr="0088340A">
      <w:rPr>
        <w:rFonts w:ascii="Times New Roman" w:eastAsia="Times New Roman" w:hAnsi="Times New Roman" w:cs="Times New Roman"/>
        <w:kern w:val="0"/>
        <w:sz w:val="40"/>
        <w:szCs w:val="24"/>
        <w:lang w:eastAsia="pt-BR"/>
        <w14:ligatures w14:val="none"/>
      </w:rPr>
      <w:tab/>
    </w:r>
    <w:r w:rsidRPr="0088340A">
      <w:rPr>
        <w:rFonts w:ascii="Times New Roman" w:eastAsia="Times New Roman" w:hAnsi="Times New Roman" w:cs="Times New Roman"/>
        <w:kern w:val="0"/>
        <w:sz w:val="28"/>
        <w:szCs w:val="24"/>
        <w:lang w:eastAsia="pt-BR"/>
        <w14:ligatures w14:val="none"/>
      </w:rPr>
      <w:t>Estado do Paraná</w:t>
    </w:r>
  </w:p>
  <w:p w14:paraId="652616B0" w14:textId="77777777" w:rsidR="00F9614D" w:rsidRPr="0088340A" w:rsidRDefault="00F9614D" w:rsidP="00F9614D">
    <w:pPr>
      <w:tabs>
        <w:tab w:val="left" w:pos="4111"/>
        <w:tab w:val="center" w:pos="4419"/>
        <w:tab w:val="right" w:pos="8838"/>
      </w:tabs>
      <w:spacing w:after="0" w:line="240" w:lineRule="auto"/>
      <w:ind w:left="540"/>
      <w:jc w:val="center"/>
      <w:rPr>
        <w:rFonts w:ascii="Arial" w:eastAsia="Times New Roman" w:hAnsi="Arial" w:cs="Arial"/>
        <w:b/>
        <w:bCs/>
        <w:kern w:val="0"/>
        <w:sz w:val="18"/>
        <w:szCs w:val="24"/>
        <w:lang w:eastAsia="pt-BR"/>
        <w14:ligatures w14:val="none"/>
      </w:rPr>
    </w:pPr>
    <w:r w:rsidRPr="0088340A">
      <w:rPr>
        <w:rFonts w:ascii="Arial" w:eastAsia="Times New Roman" w:hAnsi="Arial" w:cs="Arial"/>
        <w:b/>
        <w:bCs/>
        <w:kern w:val="0"/>
        <w:sz w:val="18"/>
        <w:szCs w:val="24"/>
        <w:lang w:eastAsia="pt-BR"/>
        <w14:ligatures w14:val="none"/>
      </w:rPr>
      <w:t>Rua das Guianas, 735 – Fone (044) 3452-1150 – CX Postal 02 – CEP. 87920-000</w:t>
    </w:r>
  </w:p>
  <w:p w14:paraId="01414EA2" w14:textId="77777777" w:rsidR="00F9614D" w:rsidRPr="0088340A" w:rsidRDefault="00F9614D" w:rsidP="00F9614D">
    <w:pPr>
      <w:tabs>
        <w:tab w:val="left" w:pos="4111"/>
        <w:tab w:val="center" w:pos="4419"/>
        <w:tab w:val="right" w:pos="8838"/>
      </w:tabs>
      <w:spacing w:after="0" w:line="240" w:lineRule="auto"/>
      <w:ind w:left="540"/>
      <w:jc w:val="center"/>
      <w:rPr>
        <w:rFonts w:ascii="Arial" w:eastAsia="Times New Roman" w:hAnsi="Arial" w:cs="Arial"/>
        <w:b/>
        <w:bCs/>
        <w:kern w:val="0"/>
        <w:sz w:val="18"/>
        <w:szCs w:val="24"/>
        <w:lang w:eastAsia="pt-BR"/>
        <w14:ligatures w14:val="none"/>
      </w:rPr>
    </w:pPr>
    <w:r w:rsidRPr="0088340A">
      <w:rPr>
        <w:rFonts w:ascii="Arial" w:eastAsia="Times New Roman" w:hAnsi="Arial" w:cs="Arial"/>
        <w:b/>
        <w:bCs/>
        <w:kern w:val="0"/>
        <w:sz w:val="18"/>
        <w:szCs w:val="24"/>
        <w:lang w:eastAsia="pt-BR"/>
        <w14:ligatures w14:val="none"/>
      </w:rPr>
      <w:t>CNPJ 02.096.060/0001-85</w:t>
    </w:r>
  </w:p>
  <w:p w14:paraId="02D7927C" w14:textId="77777777" w:rsidR="00F9614D" w:rsidRDefault="00F961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7986B" w14:textId="77777777" w:rsidR="009217C6" w:rsidRPr="0088340A" w:rsidRDefault="009217C6" w:rsidP="009217C6">
    <w:pPr>
      <w:framePr w:hSpace="180" w:wrap="around" w:vAnchor="text" w:hAnchor="page" w:x="414" w:y="175"/>
      <w:tabs>
        <w:tab w:val="center" w:pos="4419"/>
        <w:tab w:val="right" w:pos="8838"/>
      </w:tabs>
      <w:spacing w:after="0" w:line="240" w:lineRule="auto"/>
      <w:rPr>
        <w:rFonts w:ascii="Times New Roman" w:eastAsia="Times New Roman" w:hAnsi="Times New Roman" w:cs="Times New Roman"/>
        <w:kern w:val="0"/>
        <w:sz w:val="24"/>
        <w:szCs w:val="24"/>
        <w:lang w:eastAsia="pt-BR"/>
        <w14:ligatures w14:val="none"/>
      </w:rPr>
    </w:pPr>
    <w:r w:rsidRPr="0088340A">
      <w:rPr>
        <w:rFonts w:ascii="Times New Roman" w:eastAsia="Times New Roman" w:hAnsi="Times New Roman" w:cs="Times New Roman"/>
        <w:noProof/>
        <w:kern w:val="0"/>
        <w:sz w:val="24"/>
        <w:szCs w:val="24"/>
        <w:lang w:eastAsia="pt-BR"/>
        <w14:ligatures w14:val="none"/>
      </w:rPr>
      <w:drawing>
        <wp:inline distT="0" distB="0" distL="0" distR="0" wp14:anchorId="0BE3C9AB" wp14:editId="3CBC6AE1">
          <wp:extent cx="933450" cy="1009650"/>
          <wp:effectExtent l="0" t="0" r="0" b="0"/>
          <wp:docPr id="4780739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09650"/>
                  </a:xfrm>
                  <a:prstGeom prst="rect">
                    <a:avLst/>
                  </a:prstGeom>
                  <a:noFill/>
                  <a:ln>
                    <a:noFill/>
                  </a:ln>
                </pic:spPr>
              </pic:pic>
            </a:graphicData>
          </a:graphic>
        </wp:inline>
      </w:drawing>
    </w:r>
  </w:p>
  <w:p w14:paraId="071EF1E1" w14:textId="77777777" w:rsidR="009217C6" w:rsidRPr="0088340A" w:rsidRDefault="009217C6" w:rsidP="009217C6">
    <w:pPr>
      <w:tabs>
        <w:tab w:val="center" w:pos="4419"/>
        <w:tab w:val="right" w:pos="8838"/>
      </w:tabs>
      <w:spacing w:after="0" w:line="240" w:lineRule="auto"/>
      <w:ind w:right="-315"/>
      <w:jc w:val="right"/>
      <w:rPr>
        <w:rFonts w:ascii="ShelleyAllegro BT" w:eastAsia="Times New Roman" w:hAnsi="ShelleyAllegro BT" w:cs="Times New Roman"/>
        <w:kern w:val="0"/>
        <w:sz w:val="36"/>
        <w:szCs w:val="24"/>
        <w:lang w:eastAsia="pt-BR"/>
        <w14:ligatures w14:val="none"/>
      </w:rPr>
    </w:pPr>
  </w:p>
  <w:p w14:paraId="4931F046" w14:textId="77777777" w:rsidR="009217C6" w:rsidRPr="0088340A" w:rsidRDefault="009217C6" w:rsidP="009217C6">
    <w:pPr>
      <w:tabs>
        <w:tab w:val="left" w:pos="426"/>
        <w:tab w:val="center" w:pos="4419"/>
        <w:tab w:val="right" w:pos="8838"/>
      </w:tabs>
      <w:spacing w:after="0" w:line="240" w:lineRule="auto"/>
      <w:ind w:right="-882"/>
      <w:jc w:val="center"/>
      <w:rPr>
        <w:rFonts w:ascii="Arial" w:eastAsia="Times New Roman" w:hAnsi="Arial" w:cs="Arial"/>
        <w:b/>
        <w:bCs/>
        <w:kern w:val="0"/>
        <w:sz w:val="38"/>
        <w:szCs w:val="24"/>
        <w:u w:val="double"/>
        <w:lang w:eastAsia="pt-BR"/>
        <w14:ligatures w14:val="none"/>
      </w:rPr>
    </w:pPr>
    <w:r w:rsidRPr="0088340A">
      <w:rPr>
        <w:rFonts w:ascii="ShelleyAllegro BT" w:eastAsia="Times New Roman" w:hAnsi="ShelleyAllegro BT" w:cs="Times New Roman"/>
        <w:kern w:val="0"/>
        <w:sz w:val="36"/>
        <w:szCs w:val="24"/>
        <w:lang w:eastAsia="pt-BR"/>
        <w14:ligatures w14:val="none"/>
      </w:rPr>
      <w:t xml:space="preserve"> </w:t>
    </w:r>
    <w:r w:rsidRPr="0088340A">
      <w:rPr>
        <w:rFonts w:ascii="Arial" w:eastAsia="Times New Roman" w:hAnsi="Arial" w:cs="Arial"/>
        <w:b/>
        <w:bCs/>
        <w:kern w:val="0"/>
        <w:sz w:val="38"/>
        <w:szCs w:val="24"/>
        <w:u w:val="double"/>
        <w:lang w:eastAsia="pt-BR"/>
        <w14:ligatures w14:val="none"/>
      </w:rPr>
      <w:t xml:space="preserve">Câmara Municipal de Santa Cruz de Monte Castelo </w:t>
    </w:r>
  </w:p>
  <w:p w14:paraId="1BDB80DD" w14:textId="77777777" w:rsidR="009217C6" w:rsidRPr="0088340A" w:rsidRDefault="009217C6" w:rsidP="009217C6">
    <w:pPr>
      <w:tabs>
        <w:tab w:val="left" w:pos="4111"/>
        <w:tab w:val="center" w:pos="4419"/>
        <w:tab w:val="right" w:pos="8838"/>
      </w:tabs>
      <w:spacing w:after="0" w:line="240" w:lineRule="auto"/>
      <w:jc w:val="both"/>
      <w:rPr>
        <w:rFonts w:ascii="Times New Roman" w:eastAsia="Times New Roman" w:hAnsi="Times New Roman" w:cs="Times New Roman"/>
        <w:kern w:val="0"/>
        <w:sz w:val="28"/>
        <w:szCs w:val="24"/>
        <w:lang w:eastAsia="pt-BR"/>
        <w14:ligatures w14:val="none"/>
      </w:rPr>
    </w:pPr>
    <w:r w:rsidRPr="0088340A">
      <w:rPr>
        <w:rFonts w:ascii="Times New Roman" w:eastAsia="Times New Roman" w:hAnsi="Times New Roman" w:cs="Times New Roman"/>
        <w:kern w:val="0"/>
        <w:sz w:val="44"/>
        <w:szCs w:val="24"/>
        <w:lang w:eastAsia="pt-BR"/>
        <w14:ligatures w14:val="none"/>
      </w:rPr>
      <w:tab/>
    </w:r>
    <w:r w:rsidRPr="0088340A">
      <w:rPr>
        <w:rFonts w:ascii="Times New Roman" w:eastAsia="Times New Roman" w:hAnsi="Times New Roman" w:cs="Times New Roman"/>
        <w:kern w:val="0"/>
        <w:sz w:val="40"/>
        <w:szCs w:val="24"/>
        <w:lang w:eastAsia="pt-BR"/>
        <w14:ligatures w14:val="none"/>
      </w:rPr>
      <w:tab/>
    </w:r>
    <w:r w:rsidRPr="0088340A">
      <w:rPr>
        <w:rFonts w:ascii="Times New Roman" w:eastAsia="Times New Roman" w:hAnsi="Times New Roman" w:cs="Times New Roman"/>
        <w:kern w:val="0"/>
        <w:sz w:val="28"/>
        <w:szCs w:val="24"/>
        <w:lang w:eastAsia="pt-BR"/>
        <w14:ligatures w14:val="none"/>
      </w:rPr>
      <w:t>Estado do Paraná</w:t>
    </w:r>
  </w:p>
  <w:p w14:paraId="4EEB6EC2" w14:textId="77777777" w:rsidR="009217C6" w:rsidRPr="0088340A" w:rsidRDefault="009217C6" w:rsidP="009217C6">
    <w:pPr>
      <w:tabs>
        <w:tab w:val="left" w:pos="4111"/>
        <w:tab w:val="center" w:pos="4419"/>
        <w:tab w:val="right" w:pos="8838"/>
      </w:tabs>
      <w:spacing w:after="0" w:line="240" w:lineRule="auto"/>
      <w:ind w:left="540"/>
      <w:jc w:val="center"/>
      <w:rPr>
        <w:rFonts w:ascii="Arial" w:eastAsia="Times New Roman" w:hAnsi="Arial" w:cs="Arial"/>
        <w:b/>
        <w:bCs/>
        <w:kern w:val="0"/>
        <w:sz w:val="18"/>
        <w:szCs w:val="24"/>
        <w:lang w:eastAsia="pt-BR"/>
        <w14:ligatures w14:val="none"/>
      </w:rPr>
    </w:pPr>
    <w:r w:rsidRPr="0088340A">
      <w:rPr>
        <w:rFonts w:ascii="Arial" w:eastAsia="Times New Roman" w:hAnsi="Arial" w:cs="Arial"/>
        <w:b/>
        <w:bCs/>
        <w:kern w:val="0"/>
        <w:sz w:val="18"/>
        <w:szCs w:val="24"/>
        <w:lang w:eastAsia="pt-BR"/>
        <w14:ligatures w14:val="none"/>
      </w:rPr>
      <w:t>Rua das Guianas, 735 – Fone (044) 3452-1150 – CX Postal 02 – CEP. 87920-000</w:t>
    </w:r>
  </w:p>
  <w:p w14:paraId="3904E577" w14:textId="77777777" w:rsidR="009217C6" w:rsidRPr="0088340A" w:rsidRDefault="009217C6" w:rsidP="009217C6">
    <w:pPr>
      <w:tabs>
        <w:tab w:val="left" w:pos="4111"/>
        <w:tab w:val="center" w:pos="4419"/>
        <w:tab w:val="right" w:pos="8838"/>
      </w:tabs>
      <w:spacing w:after="0" w:line="240" w:lineRule="auto"/>
      <w:ind w:left="540"/>
      <w:jc w:val="center"/>
      <w:rPr>
        <w:rFonts w:ascii="Arial" w:eastAsia="Times New Roman" w:hAnsi="Arial" w:cs="Arial"/>
        <w:b/>
        <w:bCs/>
        <w:kern w:val="0"/>
        <w:sz w:val="18"/>
        <w:szCs w:val="24"/>
        <w:lang w:eastAsia="pt-BR"/>
        <w14:ligatures w14:val="none"/>
      </w:rPr>
    </w:pPr>
    <w:r w:rsidRPr="0088340A">
      <w:rPr>
        <w:rFonts w:ascii="Arial" w:eastAsia="Times New Roman" w:hAnsi="Arial" w:cs="Arial"/>
        <w:b/>
        <w:bCs/>
        <w:kern w:val="0"/>
        <w:sz w:val="18"/>
        <w:szCs w:val="24"/>
        <w:lang w:eastAsia="pt-BR"/>
        <w14:ligatures w14:val="none"/>
      </w:rPr>
      <w:t>CNPJ 02.096.060/0001-85</w:t>
    </w:r>
  </w:p>
  <w:p w14:paraId="578993BA" w14:textId="77777777" w:rsidR="009217C6" w:rsidRDefault="009217C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AC37ED2"/>
    <w:multiLevelType w:val="multilevel"/>
    <w:tmpl w:val="1D7C9432"/>
    <w:lvl w:ilvl="0">
      <w:start w:val="1"/>
      <w:numFmt w:val="decimal"/>
      <w:lvlText w:val="%1."/>
      <w:lvlJc w:val="left"/>
      <w:pPr>
        <w:ind w:left="476" w:hanging="360"/>
      </w:pPr>
      <w:rPr>
        <w:rFonts w:hint="default"/>
        <w:spacing w:val="-1"/>
        <w:w w:val="100"/>
        <w:lang w:val="pt-PT" w:eastAsia="en-US" w:bidi="ar-SA"/>
      </w:rPr>
    </w:lvl>
    <w:lvl w:ilvl="1">
      <w:start w:val="1"/>
      <w:numFmt w:val="decimal"/>
      <w:pStyle w:val="Nvel2-Red"/>
      <w:lvlText w:val="%1.%2."/>
      <w:lvlJc w:val="left"/>
      <w:pPr>
        <w:ind w:left="908" w:hanging="432"/>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1340" w:hanging="504"/>
      </w:pPr>
      <w:rPr>
        <w:rFonts w:ascii="Calibri" w:eastAsia="Calibri" w:hAnsi="Calibri" w:cs="Calibri" w:hint="default"/>
        <w:b w:val="0"/>
        <w:bCs w:val="0"/>
        <w:i w:val="0"/>
        <w:iCs w:val="0"/>
        <w:spacing w:val="-1"/>
        <w:w w:val="100"/>
        <w:sz w:val="20"/>
        <w:szCs w:val="20"/>
        <w:lang w:val="pt-PT" w:eastAsia="en-US" w:bidi="ar-SA"/>
      </w:rPr>
    </w:lvl>
    <w:lvl w:ilvl="3">
      <w:start w:val="1"/>
      <w:numFmt w:val="decimal"/>
      <w:lvlText w:val="%1.%2.%3.%4."/>
      <w:lvlJc w:val="left"/>
      <w:pPr>
        <w:ind w:left="1844" w:hanging="1047"/>
      </w:pPr>
      <w:rPr>
        <w:rFonts w:hint="default"/>
        <w:spacing w:val="-1"/>
        <w:w w:val="100"/>
        <w:lang w:val="pt-PT" w:eastAsia="en-US" w:bidi="ar-SA"/>
      </w:rPr>
    </w:lvl>
    <w:lvl w:ilvl="4">
      <w:numFmt w:val="bullet"/>
      <w:lvlText w:val="•"/>
      <w:lvlJc w:val="left"/>
      <w:pPr>
        <w:ind w:left="1540" w:hanging="1047"/>
      </w:pPr>
      <w:rPr>
        <w:rFonts w:hint="default"/>
        <w:lang w:val="pt-PT" w:eastAsia="en-US" w:bidi="ar-SA"/>
      </w:rPr>
    </w:lvl>
    <w:lvl w:ilvl="5">
      <w:numFmt w:val="bullet"/>
      <w:lvlText w:val="•"/>
      <w:lvlJc w:val="left"/>
      <w:pPr>
        <w:ind w:left="1840" w:hanging="1047"/>
      </w:pPr>
      <w:rPr>
        <w:rFonts w:hint="default"/>
        <w:lang w:val="pt-PT" w:eastAsia="en-US" w:bidi="ar-SA"/>
      </w:rPr>
    </w:lvl>
    <w:lvl w:ilvl="6">
      <w:numFmt w:val="bullet"/>
      <w:lvlText w:val="•"/>
      <w:lvlJc w:val="left"/>
      <w:pPr>
        <w:ind w:left="3505" w:hanging="1047"/>
      </w:pPr>
      <w:rPr>
        <w:rFonts w:hint="default"/>
        <w:lang w:val="pt-PT" w:eastAsia="en-US" w:bidi="ar-SA"/>
      </w:rPr>
    </w:lvl>
    <w:lvl w:ilvl="7">
      <w:numFmt w:val="bullet"/>
      <w:lvlText w:val="•"/>
      <w:lvlJc w:val="left"/>
      <w:pPr>
        <w:ind w:left="5170" w:hanging="1047"/>
      </w:pPr>
      <w:rPr>
        <w:rFonts w:hint="default"/>
        <w:lang w:val="pt-PT" w:eastAsia="en-US" w:bidi="ar-SA"/>
      </w:rPr>
    </w:lvl>
    <w:lvl w:ilvl="8">
      <w:numFmt w:val="bullet"/>
      <w:lvlText w:val="•"/>
      <w:lvlJc w:val="left"/>
      <w:pPr>
        <w:ind w:left="6835" w:hanging="1047"/>
      </w:pPr>
      <w:rPr>
        <w:rFonts w:hint="default"/>
        <w:lang w:val="pt-PT" w:eastAsia="en-US" w:bidi="ar-SA"/>
      </w:rPr>
    </w:lvl>
  </w:abstractNum>
  <w:abstractNum w:abstractNumId="2"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D5C100D"/>
    <w:multiLevelType w:val="multilevel"/>
    <w:tmpl w:val="E75C66A4"/>
    <w:lvl w:ilvl="0">
      <w:start w:val="1"/>
      <w:numFmt w:val="decimal"/>
      <w:pStyle w:val="Nivel01"/>
      <w:lvlText w:val="%1."/>
      <w:lvlJc w:val="left"/>
      <w:pPr>
        <w:ind w:left="3904" w:hanging="360"/>
      </w:pPr>
      <w:rPr>
        <w:b/>
      </w:rPr>
    </w:lvl>
    <w:lvl w:ilvl="1">
      <w:start w:val="1"/>
      <w:numFmt w:val="decimal"/>
      <w:pStyle w:val="Nivel2"/>
      <w:lvlText w:val="%1.%2."/>
      <w:lvlJc w:val="left"/>
      <w:pPr>
        <w:ind w:left="10639" w:hanging="432"/>
      </w:pPr>
      <w:rPr>
        <w:rFonts w:asciiTheme="majorHAnsi" w:hAnsiTheme="majorHAnsi" w:cstheme="majorHAnsi" w:hint="default"/>
        <w:b w:val="0"/>
        <w:i w:val="0"/>
        <w:strike w:val="0"/>
        <w:color w:val="auto"/>
        <w:sz w:val="24"/>
        <w:szCs w:val="24"/>
        <w:u w:val="none"/>
      </w:rPr>
    </w:lvl>
    <w:lvl w:ilvl="2">
      <w:start w:val="1"/>
      <w:numFmt w:val="decimal"/>
      <w:pStyle w:val="Nivel3"/>
      <w:lvlText w:val="%1.%2.%3."/>
      <w:lvlJc w:val="left"/>
      <w:pPr>
        <w:ind w:left="8301" w:hanging="504"/>
      </w:pPr>
      <w:rPr>
        <w:rFonts w:asciiTheme="majorHAnsi" w:hAnsiTheme="majorHAnsi" w:cstheme="majorHAnsi" w:hint="default"/>
        <w:b w:val="0"/>
        <w:i w:val="0"/>
        <w:strike w:val="0"/>
        <w:color w:val="auto"/>
        <w:sz w:val="24"/>
        <w:szCs w:val="24"/>
      </w:rPr>
    </w:lvl>
    <w:lvl w:ilvl="3">
      <w:start w:val="1"/>
      <w:numFmt w:val="decimal"/>
      <w:pStyle w:val="Nivel4"/>
      <w:lvlText w:val="%1.%2.%3.%4."/>
      <w:lvlJc w:val="left"/>
      <w:pPr>
        <w:ind w:left="6035" w:hanging="648"/>
      </w:pPr>
      <w:rPr>
        <w:sz w:val="20"/>
        <w:szCs w:val="20"/>
      </w:rPr>
    </w:lvl>
    <w:lvl w:ilvl="4">
      <w:start w:val="1"/>
      <w:numFmt w:val="decimal"/>
      <w:pStyle w:val="Nivel5"/>
      <w:lvlText w:val="%1.%2.%3.%4.%5."/>
      <w:lvlJc w:val="left"/>
      <w:pPr>
        <w:ind w:left="5776" w:hanging="792"/>
      </w:pPr>
    </w:lvl>
    <w:lvl w:ilvl="5">
      <w:start w:val="1"/>
      <w:numFmt w:val="decimal"/>
      <w:lvlText w:val="%1.%2.%3.%4.%5.%6."/>
      <w:lvlJc w:val="left"/>
      <w:pPr>
        <w:ind w:left="6280" w:hanging="936"/>
      </w:pPr>
    </w:lvl>
    <w:lvl w:ilvl="6">
      <w:start w:val="1"/>
      <w:numFmt w:val="decimal"/>
      <w:lvlText w:val="%1.%2.%3.%4.%5.%6.%7."/>
      <w:lvlJc w:val="left"/>
      <w:pPr>
        <w:ind w:left="6784" w:hanging="1080"/>
      </w:pPr>
    </w:lvl>
    <w:lvl w:ilvl="7">
      <w:start w:val="1"/>
      <w:numFmt w:val="decimal"/>
      <w:lvlText w:val="%1.%2.%3.%4.%5.%6.%7.%8."/>
      <w:lvlJc w:val="left"/>
      <w:pPr>
        <w:ind w:left="7288" w:hanging="1224"/>
      </w:pPr>
    </w:lvl>
    <w:lvl w:ilvl="8">
      <w:start w:val="1"/>
      <w:numFmt w:val="decimal"/>
      <w:lvlText w:val="%1.%2.%3.%4.%5.%6.%7.%8.%9."/>
      <w:lvlJc w:val="left"/>
      <w:pPr>
        <w:ind w:left="7864" w:hanging="1440"/>
      </w:pPr>
    </w:lvl>
  </w:abstractNum>
  <w:abstractNum w:abstractNumId="4" w15:restartNumberingAfterBreak="0">
    <w:nsid w:val="30DE77DB"/>
    <w:multiLevelType w:val="hybridMultilevel"/>
    <w:tmpl w:val="D6EA9160"/>
    <w:lvl w:ilvl="0" w:tplc="81144CF4">
      <w:start w:val="1"/>
      <w:numFmt w:val="decimal"/>
      <w:lvlText w:val="%1."/>
      <w:lvlJc w:val="left"/>
      <w:pPr>
        <w:ind w:left="455" w:hanging="284"/>
      </w:pPr>
      <w:rPr>
        <w:rFonts w:ascii="Calibri" w:eastAsia="Calibri" w:hAnsi="Calibri" w:cs="Calibri" w:hint="default"/>
        <w:b w:val="0"/>
        <w:bCs w:val="0"/>
        <w:i w:val="0"/>
        <w:iCs w:val="0"/>
        <w:spacing w:val="-1"/>
        <w:w w:val="100"/>
        <w:sz w:val="22"/>
        <w:szCs w:val="22"/>
        <w:lang w:val="pt-PT" w:eastAsia="en-US" w:bidi="ar-SA"/>
      </w:rPr>
    </w:lvl>
    <w:lvl w:ilvl="1" w:tplc="93DCFFF6">
      <w:numFmt w:val="bullet"/>
      <w:lvlText w:val="•"/>
      <w:lvlJc w:val="left"/>
      <w:pPr>
        <w:ind w:left="1430" w:hanging="284"/>
      </w:pPr>
      <w:rPr>
        <w:rFonts w:hint="default"/>
        <w:lang w:val="pt-PT" w:eastAsia="en-US" w:bidi="ar-SA"/>
      </w:rPr>
    </w:lvl>
    <w:lvl w:ilvl="2" w:tplc="0CC0614A">
      <w:numFmt w:val="bullet"/>
      <w:lvlText w:val="•"/>
      <w:lvlJc w:val="left"/>
      <w:pPr>
        <w:ind w:left="2401" w:hanging="284"/>
      </w:pPr>
      <w:rPr>
        <w:rFonts w:hint="default"/>
        <w:lang w:val="pt-PT" w:eastAsia="en-US" w:bidi="ar-SA"/>
      </w:rPr>
    </w:lvl>
    <w:lvl w:ilvl="3" w:tplc="B0FE94F6">
      <w:numFmt w:val="bullet"/>
      <w:lvlText w:val="•"/>
      <w:lvlJc w:val="left"/>
      <w:pPr>
        <w:ind w:left="3371" w:hanging="284"/>
      </w:pPr>
      <w:rPr>
        <w:rFonts w:hint="default"/>
        <w:lang w:val="pt-PT" w:eastAsia="en-US" w:bidi="ar-SA"/>
      </w:rPr>
    </w:lvl>
    <w:lvl w:ilvl="4" w:tplc="0E5A15BC">
      <w:numFmt w:val="bullet"/>
      <w:lvlText w:val="•"/>
      <w:lvlJc w:val="left"/>
      <w:pPr>
        <w:ind w:left="4342" w:hanging="284"/>
      </w:pPr>
      <w:rPr>
        <w:rFonts w:hint="default"/>
        <w:lang w:val="pt-PT" w:eastAsia="en-US" w:bidi="ar-SA"/>
      </w:rPr>
    </w:lvl>
    <w:lvl w:ilvl="5" w:tplc="347E416C">
      <w:numFmt w:val="bullet"/>
      <w:lvlText w:val="•"/>
      <w:lvlJc w:val="left"/>
      <w:pPr>
        <w:ind w:left="5313" w:hanging="284"/>
      </w:pPr>
      <w:rPr>
        <w:rFonts w:hint="default"/>
        <w:lang w:val="pt-PT" w:eastAsia="en-US" w:bidi="ar-SA"/>
      </w:rPr>
    </w:lvl>
    <w:lvl w:ilvl="6" w:tplc="2A22C2DE">
      <w:numFmt w:val="bullet"/>
      <w:lvlText w:val="•"/>
      <w:lvlJc w:val="left"/>
      <w:pPr>
        <w:ind w:left="6283" w:hanging="284"/>
      </w:pPr>
      <w:rPr>
        <w:rFonts w:hint="default"/>
        <w:lang w:val="pt-PT" w:eastAsia="en-US" w:bidi="ar-SA"/>
      </w:rPr>
    </w:lvl>
    <w:lvl w:ilvl="7" w:tplc="721274D8">
      <w:numFmt w:val="bullet"/>
      <w:lvlText w:val="•"/>
      <w:lvlJc w:val="left"/>
      <w:pPr>
        <w:ind w:left="7254" w:hanging="284"/>
      </w:pPr>
      <w:rPr>
        <w:rFonts w:hint="default"/>
        <w:lang w:val="pt-PT" w:eastAsia="en-US" w:bidi="ar-SA"/>
      </w:rPr>
    </w:lvl>
    <w:lvl w:ilvl="8" w:tplc="1A94E916">
      <w:numFmt w:val="bullet"/>
      <w:lvlText w:val="•"/>
      <w:lvlJc w:val="left"/>
      <w:pPr>
        <w:ind w:left="8224" w:hanging="284"/>
      </w:pPr>
      <w:rPr>
        <w:rFonts w:hint="default"/>
        <w:lang w:val="pt-PT" w:eastAsia="en-US" w:bidi="ar-SA"/>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83A4DF0"/>
    <w:multiLevelType w:val="multilevel"/>
    <w:tmpl w:val="5268D3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947B1E"/>
    <w:multiLevelType w:val="multilevel"/>
    <w:tmpl w:val="93A469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525"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1A7644B"/>
    <w:multiLevelType w:val="hybridMultilevel"/>
    <w:tmpl w:val="D5E42CE0"/>
    <w:lvl w:ilvl="0" w:tplc="D25EF668">
      <w:start w:val="1"/>
      <w:numFmt w:val="lowerLetter"/>
      <w:lvlText w:val="%1)"/>
      <w:lvlJc w:val="left"/>
      <w:pPr>
        <w:ind w:left="1844" w:hanging="648"/>
      </w:pPr>
      <w:rPr>
        <w:rFonts w:hint="default"/>
        <w:spacing w:val="-1"/>
        <w:w w:val="100"/>
        <w:lang w:val="pt-PT" w:eastAsia="en-US" w:bidi="ar-SA"/>
      </w:rPr>
    </w:lvl>
    <w:lvl w:ilvl="1" w:tplc="AC801A14">
      <w:numFmt w:val="bullet"/>
      <w:lvlText w:val="•"/>
      <w:lvlJc w:val="left"/>
      <w:pPr>
        <w:ind w:left="2672" w:hanging="648"/>
      </w:pPr>
      <w:rPr>
        <w:rFonts w:hint="default"/>
        <w:lang w:val="pt-PT" w:eastAsia="en-US" w:bidi="ar-SA"/>
      </w:rPr>
    </w:lvl>
    <w:lvl w:ilvl="2" w:tplc="B336C3DC">
      <w:numFmt w:val="bullet"/>
      <w:lvlText w:val="•"/>
      <w:lvlJc w:val="left"/>
      <w:pPr>
        <w:ind w:left="3505" w:hanging="648"/>
      </w:pPr>
      <w:rPr>
        <w:rFonts w:hint="default"/>
        <w:lang w:val="pt-PT" w:eastAsia="en-US" w:bidi="ar-SA"/>
      </w:rPr>
    </w:lvl>
    <w:lvl w:ilvl="3" w:tplc="6ECACF64">
      <w:numFmt w:val="bullet"/>
      <w:lvlText w:val="•"/>
      <w:lvlJc w:val="left"/>
      <w:pPr>
        <w:ind w:left="4337" w:hanging="648"/>
      </w:pPr>
      <w:rPr>
        <w:rFonts w:hint="default"/>
        <w:lang w:val="pt-PT" w:eastAsia="en-US" w:bidi="ar-SA"/>
      </w:rPr>
    </w:lvl>
    <w:lvl w:ilvl="4" w:tplc="E03A9E60">
      <w:numFmt w:val="bullet"/>
      <w:lvlText w:val="•"/>
      <w:lvlJc w:val="left"/>
      <w:pPr>
        <w:ind w:left="5170" w:hanging="648"/>
      </w:pPr>
      <w:rPr>
        <w:rFonts w:hint="default"/>
        <w:lang w:val="pt-PT" w:eastAsia="en-US" w:bidi="ar-SA"/>
      </w:rPr>
    </w:lvl>
    <w:lvl w:ilvl="5" w:tplc="3EC80A88">
      <w:numFmt w:val="bullet"/>
      <w:lvlText w:val="•"/>
      <w:lvlJc w:val="left"/>
      <w:pPr>
        <w:ind w:left="6003" w:hanging="648"/>
      </w:pPr>
      <w:rPr>
        <w:rFonts w:hint="default"/>
        <w:lang w:val="pt-PT" w:eastAsia="en-US" w:bidi="ar-SA"/>
      </w:rPr>
    </w:lvl>
    <w:lvl w:ilvl="6" w:tplc="5E4CF5FE">
      <w:numFmt w:val="bullet"/>
      <w:lvlText w:val="•"/>
      <w:lvlJc w:val="left"/>
      <w:pPr>
        <w:ind w:left="6835" w:hanging="648"/>
      </w:pPr>
      <w:rPr>
        <w:rFonts w:hint="default"/>
        <w:lang w:val="pt-PT" w:eastAsia="en-US" w:bidi="ar-SA"/>
      </w:rPr>
    </w:lvl>
    <w:lvl w:ilvl="7" w:tplc="B50E744E">
      <w:numFmt w:val="bullet"/>
      <w:lvlText w:val="•"/>
      <w:lvlJc w:val="left"/>
      <w:pPr>
        <w:ind w:left="7668" w:hanging="648"/>
      </w:pPr>
      <w:rPr>
        <w:rFonts w:hint="default"/>
        <w:lang w:val="pt-PT" w:eastAsia="en-US" w:bidi="ar-SA"/>
      </w:rPr>
    </w:lvl>
    <w:lvl w:ilvl="8" w:tplc="3970FACA">
      <w:numFmt w:val="bullet"/>
      <w:lvlText w:val="•"/>
      <w:lvlJc w:val="left"/>
      <w:pPr>
        <w:ind w:left="8500" w:hanging="648"/>
      </w:pPr>
      <w:rPr>
        <w:rFonts w:hint="default"/>
        <w:lang w:val="pt-PT" w:eastAsia="en-US" w:bidi="ar-SA"/>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06827048">
    <w:abstractNumId w:val="4"/>
  </w:num>
  <w:num w:numId="2" w16cid:durableId="1980458446">
    <w:abstractNumId w:val="1"/>
  </w:num>
  <w:num w:numId="3" w16cid:durableId="156532591">
    <w:abstractNumId w:val="10"/>
  </w:num>
  <w:num w:numId="4" w16cid:durableId="1457984300">
    <w:abstractNumId w:val="3"/>
  </w:num>
  <w:num w:numId="5" w16cid:durableId="2083792400">
    <w:abstractNumId w:val="7"/>
  </w:num>
  <w:num w:numId="6" w16cid:durableId="1683357903">
    <w:abstractNumId w:val="9"/>
  </w:num>
  <w:num w:numId="7" w16cid:durableId="1675105629">
    <w:abstractNumId w:val="5"/>
  </w:num>
  <w:num w:numId="8" w16cid:durableId="32297541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068963">
    <w:abstractNumId w:val="11"/>
  </w:num>
  <w:num w:numId="10" w16cid:durableId="921446801">
    <w:abstractNumId w:val="6"/>
  </w:num>
  <w:num w:numId="11" w16cid:durableId="500706250">
    <w:abstractNumId w:val="0"/>
  </w:num>
  <w:num w:numId="12" w16cid:durableId="1010639861">
    <w:abstractNumId w:val="2"/>
  </w:num>
  <w:num w:numId="13" w16cid:durableId="7550573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7C6"/>
    <w:rsid w:val="0000037D"/>
    <w:rsid w:val="0004547E"/>
    <w:rsid w:val="000572CD"/>
    <w:rsid w:val="000658C5"/>
    <w:rsid w:val="00083EC7"/>
    <w:rsid w:val="00091C34"/>
    <w:rsid w:val="0009383B"/>
    <w:rsid w:val="000A444E"/>
    <w:rsid w:val="000B3160"/>
    <w:rsid w:val="000B3A58"/>
    <w:rsid w:val="000B7930"/>
    <w:rsid w:val="000C49EA"/>
    <w:rsid w:val="000F11A0"/>
    <w:rsid w:val="00100BB2"/>
    <w:rsid w:val="00144C60"/>
    <w:rsid w:val="00146BDE"/>
    <w:rsid w:val="0017024A"/>
    <w:rsid w:val="001835BF"/>
    <w:rsid w:val="001A18EB"/>
    <w:rsid w:val="001A4191"/>
    <w:rsid w:val="001B6686"/>
    <w:rsid w:val="001C3DD0"/>
    <w:rsid w:val="001E5994"/>
    <w:rsid w:val="0020742D"/>
    <w:rsid w:val="00225237"/>
    <w:rsid w:val="002419EE"/>
    <w:rsid w:val="002553D0"/>
    <w:rsid w:val="00277BC1"/>
    <w:rsid w:val="002811AA"/>
    <w:rsid w:val="00281A16"/>
    <w:rsid w:val="00287886"/>
    <w:rsid w:val="002B0076"/>
    <w:rsid w:val="002C37B4"/>
    <w:rsid w:val="002D1874"/>
    <w:rsid w:val="002F1D56"/>
    <w:rsid w:val="002F39AF"/>
    <w:rsid w:val="002F579A"/>
    <w:rsid w:val="002F5C4B"/>
    <w:rsid w:val="00304AE4"/>
    <w:rsid w:val="00310AAD"/>
    <w:rsid w:val="00332211"/>
    <w:rsid w:val="003368DA"/>
    <w:rsid w:val="00342A23"/>
    <w:rsid w:val="003513FE"/>
    <w:rsid w:val="0036684F"/>
    <w:rsid w:val="003676F4"/>
    <w:rsid w:val="00376BA7"/>
    <w:rsid w:val="003A3E60"/>
    <w:rsid w:val="003A79A2"/>
    <w:rsid w:val="003C635E"/>
    <w:rsid w:val="003D1463"/>
    <w:rsid w:val="003D6E19"/>
    <w:rsid w:val="003F5DAE"/>
    <w:rsid w:val="0040416B"/>
    <w:rsid w:val="004275A6"/>
    <w:rsid w:val="00430735"/>
    <w:rsid w:val="004318EF"/>
    <w:rsid w:val="004370B7"/>
    <w:rsid w:val="00443C63"/>
    <w:rsid w:val="00444319"/>
    <w:rsid w:val="00467B8C"/>
    <w:rsid w:val="004A628A"/>
    <w:rsid w:val="004C1E80"/>
    <w:rsid w:val="004C5E30"/>
    <w:rsid w:val="004C7BAC"/>
    <w:rsid w:val="004E0896"/>
    <w:rsid w:val="00502325"/>
    <w:rsid w:val="005331E0"/>
    <w:rsid w:val="00533248"/>
    <w:rsid w:val="005357BC"/>
    <w:rsid w:val="00551016"/>
    <w:rsid w:val="0055340D"/>
    <w:rsid w:val="005570C9"/>
    <w:rsid w:val="0056125D"/>
    <w:rsid w:val="00572954"/>
    <w:rsid w:val="00575122"/>
    <w:rsid w:val="005775B5"/>
    <w:rsid w:val="005838D2"/>
    <w:rsid w:val="00586482"/>
    <w:rsid w:val="005C213D"/>
    <w:rsid w:val="005D407B"/>
    <w:rsid w:val="005E519E"/>
    <w:rsid w:val="005E5891"/>
    <w:rsid w:val="005F1C2E"/>
    <w:rsid w:val="005F3E00"/>
    <w:rsid w:val="005F3E03"/>
    <w:rsid w:val="005F4BE3"/>
    <w:rsid w:val="00607019"/>
    <w:rsid w:val="00622B8F"/>
    <w:rsid w:val="006430E1"/>
    <w:rsid w:val="00662657"/>
    <w:rsid w:val="006632F2"/>
    <w:rsid w:val="006B07E1"/>
    <w:rsid w:val="006B429E"/>
    <w:rsid w:val="006C134D"/>
    <w:rsid w:val="00706EAF"/>
    <w:rsid w:val="007339DC"/>
    <w:rsid w:val="00734F0C"/>
    <w:rsid w:val="00737FA2"/>
    <w:rsid w:val="00751F69"/>
    <w:rsid w:val="0076500A"/>
    <w:rsid w:val="007C1183"/>
    <w:rsid w:val="007C59FE"/>
    <w:rsid w:val="007D276B"/>
    <w:rsid w:val="00815DC9"/>
    <w:rsid w:val="00821D6F"/>
    <w:rsid w:val="0083703B"/>
    <w:rsid w:val="00867728"/>
    <w:rsid w:val="008935A2"/>
    <w:rsid w:val="008953E2"/>
    <w:rsid w:val="00896BA4"/>
    <w:rsid w:val="008B3822"/>
    <w:rsid w:val="008B51A1"/>
    <w:rsid w:val="008C0E5C"/>
    <w:rsid w:val="008C13B4"/>
    <w:rsid w:val="008C7AA7"/>
    <w:rsid w:val="008D443A"/>
    <w:rsid w:val="008D73C9"/>
    <w:rsid w:val="008E5AB3"/>
    <w:rsid w:val="008F2580"/>
    <w:rsid w:val="008F3E0A"/>
    <w:rsid w:val="00911565"/>
    <w:rsid w:val="009216BD"/>
    <w:rsid w:val="009217C6"/>
    <w:rsid w:val="00921C0A"/>
    <w:rsid w:val="00932E87"/>
    <w:rsid w:val="00945CDA"/>
    <w:rsid w:val="0096020A"/>
    <w:rsid w:val="00997523"/>
    <w:rsid w:val="009B363A"/>
    <w:rsid w:val="009B41EF"/>
    <w:rsid w:val="009D2E5F"/>
    <w:rsid w:val="009E3C95"/>
    <w:rsid w:val="009F0B20"/>
    <w:rsid w:val="009F14DE"/>
    <w:rsid w:val="009F2DC1"/>
    <w:rsid w:val="009F4058"/>
    <w:rsid w:val="00A00D8B"/>
    <w:rsid w:val="00A20652"/>
    <w:rsid w:val="00A37B83"/>
    <w:rsid w:val="00A53C5B"/>
    <w:rsid w:val="00A665C1"/>
    <w:rsid w:val="00A7283A"/>
    <w:rsid w:val="00A75B52"/>
    <w:rsid w:val="00A775A5"/>
    <w:rsid w:val="00A85D83"/>
    <w:rsid w:val="00A86A00"/>
    <w:rsid w:val="00A94E0D"/>
    <w:rsid w:val="00AA7934"/>
    <w:rsid w:val="00AB0317"/>
    <w:rsid w:val="00AB4F26"/>
    <w:rsid w:val="00AC6EDF"/>
    <w:rsid w:val="00AD28E7"/>
    <w:rsid w:val="00AE6071"/>
    <w:rsid w:val="00AF3A93"/>
    <w:rsid w:val="00AF6C41"/>
    <w:rsid w:val="00B31985"/>
    <w:rsid w:val="00B35231"/>
    <w:rsid w:val="00B418DF"/>
    <w:rsid w:val="00B46275"/>
    <w:rsid w:val="00B46B19"/>
    <w:rsid w:val="00B47208"/>
    <w:rsid w:val="00B61A89"/>
    <w:rsid w:val="00B62A81"/>
    <w:rsid w:val="00B82FD1"/>
    <w:rsid w:val="00B839EE"/>
    <w:rsid w:val="00B8417F"/>
    <w:rsid w:val="00B91DE0"/>
    <w:rsid w:val="00BA37C9"/>
    <w:rsid w:val="00BA7841"/>
    <w:rsid w:val="00BB5C7C"/>
    <w:rsid w:val="00BD4412"/>
    <w:rsid w:val="00BD441F"/>
    <w:rsid w:val="00BE2078"/>
    <w:rsid w:val="00BE728B"/>
    <w:rsid w:val="00BF4739"/>
    <w:rsid w:val="00C24547"/>
    <w:rsid w:val="00C81F06"/>
    <w:rsid w:val="00C85BD4"/>
    <w:rsid w:val="00C90CBC"/>
    <w:rsid w:val="00C9309E"/>
    <w:rsid w:val="00C94D9C"/>
    <w:rsid w:val="00CB3EC7"/>
    <w:rsid w:val="00CC140D"/>
    <w:rsid w:val="00CC51B8"/>
    <w:rsid w:val="00CD2709"/>
    <w:rsid w:val="00CE2A42"/>
    <w:rsid w:val="00CE4BD1"/>
    <w:rsid w:val="00CF0C2F"/>
    <w:rsid w:val="00D41380"/>
    <w:rsid w:val="00D55CB4"/>
    <w:rsid w:val="00D600CB"/>
    <w:rsid w:val="00D672E4"/>
    <w:rsid w:val="00D67C7C"/>
    <w:rsid w:val="00D91F2E"/>
    <w:rsid w:val="00DA3973"/>
    <w:rsid w:val="00DB13E2"/>
    <w:rsid w:val="00DD1331"/>
    <w:rsid w:val="00DD441E"/>
    <w:rsid w:val="00DE1852"/>
    <w:rsid w:val="00DF4E7B"/>
    <w:rsid w:val="00DF56FD"/>
    <w:rsid w:val="00E01D8A"/>
    <w:rsid w:val="00E22945"/>
    <w:rsid w:val="00E25119"/>
    <w:rsid w:val="00E52884"/>
    <w:rsid w:val="00E54B7D"/>
    <w:rsid w:val="00E657A2"/>
    <w:rsid w:val="00E674BD"/>
    <w:rsid w:val="00E722D7"/>
    <w:rsid w:val="00E86544"/>
    <w:rsid w:val="00E9404D"/>
    <w:rsid w:val="00EA3AB8"/>
    <w:rsid w:val="00EA4A78"/>
    <w:rsid w:val="00ED2B0E"/>
    <w:rsid w:val="00ED70E6"/>
    <w:rsid w:val="00EE752D"/>
    <w:rsid w:val="00EF6B49"/>
    <w:rsid w:val="00EF7625"/>
    <w:rsid w:val="00F05EAC"/>
    <w:rsid w:val="00F11AEC"/>
    <w:rsid w:val="00F11E02"/>
    <w:rsid w:val="00F24F19"/>
    <w:rsid w:val="00F30B85"/>
    <w:rsid w:val="00F371F8"/>
    <w:rsid w:val="00F3725D"/>
    <w:rsid w:val="00F65494"/>
    <w:rsid w:val="00F800C7"/>
    <w:rsid w:val="00F81B73"/>
    <w:rsid w:val="00F90186"/>
    <w:rsid w:val="00F9614D"/>
    <w:rsid w:val="00F97147"/>
    <w:rsid w:val="00FA7B90"/>
    <w:rsid w:val="00FC0B13"/>
    <w:rsid w:val="00FC16D9"/>
    <w:rsid w:val="00FF46C6"/>
    <w:rsid w:val="00FF5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9335F"/>
  <w15:chartTrackingRefBased/>
  <w15:docId w15:val="{04ADB3FD-6727-4020-83B7-FBCA15E83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930"/>
  </w:style>
  <w:style w:type="paragraph" w:styleId="Ttulo1">
    <w:name w:val="heading 1"/>
    <w:basedOn w:val="Normal"/>
    <w:link w:val="Ttulo1Char"/>
    <w:uiPriority w:val="9"/>
    <w:qFormat/>
    <w:rsid w:val="00A7283A"/>
    <w:pPr>
      <w:widowControl w:val="0"/>
      <w:autoSpaceDE w:val="0"/>
      <w:autoSpaceDN w:val="0"/>
      <w:spacing w:after="0" w:line="240" w:lineRule="auto"/>
      <w:ind w:left="473"/>
      <w:outlineLvl w:val="0"/>
    </w:pPr>
    <w:rPr>
      <w:rFonts w:ascii="Calibri" w:eastAsia="Calibri" w:hAnsi="Calibri" w:cs="Calibri"/>
      <w:b/>
      <w:bCs/>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w:basedOn w:val="Normal"/>
    <w:link w:val="CabealhoChar"/>
    <w:unhideWhenUsed/>
    <w:rsid w:val="009217C6"/>
    <w:pPr>
      <w:tabs>
        <w:tab w:val="center" w:pos="4252"/>
        <w:tab w:val="right" w:pos="8504"/>
      </w:tabs>
      <w:spacing w:after="0" w:line="240" w:lineRule="auto"/>
    </w:pPr>
  </w:style>
  <w:style w:type="character" w:customStyle="1" w:styleId="CabealhoChar">
    <w:name w:val="Cabeçalho Char"/>
    <w:aliases w:val="hd Char,he Char,Cabeçalho1 Char"/>
    <w:basedOn w:val="Fontepargpadro"/>
    <w:link w:val="Cabealho"/>
    <w:rsid w:val="009217C6"/>
  </w:style>
  <w:style w:type="paragraph" w:styleId="Rodap">
    <w:name w:val="footer"/>
    <w:basedOn w:val="Normal"/>
    <w:link w:val="RodapChar"/>
    <w:uiPriority w:val="99"/>
    <w:unhideWhenUsed/>
    <w:rsid w:val="009217C6"/>
    <w:pPr>
      <w:tabs>
        <w:tab w:val="center" w:pos="4252"/>
        <w:tab w:val="right" w:pos="8504"/>
      </w:tabs>
      <w:spacing w:after="0" w:line="240" w:lineRule="auto"/>
    </w:pPr>
  </w:style>
  <w:style w:type="character" w:customStyle="1" w:styleId="RodapChar">
    <w:name w:val="Rodapé Char"/>
    <w:basedOn w:val="Fontepargpadro"/>
    <w:link w:val="Rodap"/>
    <w:uiPriority w:val="99"/>
    <w:rsid w:val="009217C6"/>
  </w:style>
  <w:style w:type="character" w:styleId="Hyperlink">
    <w:name w:val="Hyperlink"/>
    <w:basedOn w:val="Fontepargpadro"/>
    <w:uiPriority w:val="99"/>
    <w:unhideWhenUsed/>
    <w:rsid w:val="00A7283A"/>
    <w:rPr>
      <w:color w:val="0563C1" w:themeColor="hyperlink"/>
      <w:u w:val="single"/>
    </w:rPr>
  </w:style>
  <w:style w:type="character" w:styleId="MenoPendente">
    <w:name w:val="Unresolved Mention"/>
    <w:basedOn w:val="Fontepargpadro"/>
    <w:uiPriority w:val="99"/>
    <w:semiHidden/>
    <w:unhideWhenUsed/>
    <w:rsid w:val="00A7283A"/>
    <w:rPr>
      <w:color w:val="605E5C"/>
      <w:shd w:val="clear" w:color="auto" w:fill="E1DFDD"/>
    </w:rPr>
  </w:style>
  <w:style w:type="paragraph" w:styleId="Corpodetexto">
    <w:name w:val="Body Text"/>
    <w:basedOn w:val="Normal"/>
    <w:link w:val="CorpodetextoChar"/>
    <w:uiPriority w:val="1"/>
    <w:qFormat/>
    <w:rsid w:val="00A7283A"/>
    <w:pPr>
      <w:widowControl w:val="0"/>
      <w:autoSpaceDE w:val="0"/>
      <w:autoSpaceDN w:val="0"/>
      <w:spacing w:after="0" w:line="240" w:lineRule="auto"/>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A7283A"/>
    <w:rPr>
      <w:rFonts w:ascii="Calibri" w:eastAsia="Calibri" w:hAnsi="Calibri" w:cs="Calibri"/>
      <w:kern w:val="0"/>
      <w:lang w:val="pt-PT"/>
      <w14:ligatures w14:val="none"/>
    </w:rPr>
  </w:style>
  <w:style w:type="character" w:customStyle="1" w:styleId="Ttulo1Char">
    <w:name w:val="Título 1 Char"/>
    <w:basedOn w:val="Fontepargpadro"/>
    <w:link w:val="Ttulo1"/>
    <w:uiPriority w:val="9"/>
    <w:rsid w:val="00A7283A"/>
    <w:rPr>
      <w:rFonts w:ascii="Calibri" w:eastAsia="Calibri" w:hAnsi="Calibri" w:cs="Calibri"/>
      <w:b/>
      <w:bCs/>
      <w:kern w:val="0"/>
      <w:lang w:val="pt-PT"/>
      <w14:ligatures w14:val="none"/>
    </w:rPr>
  </w:style>
  <w:style w:type="paragraph" w:styleId="PargrafodaLista">
    <w:name w:val="List Paragraph"/>
    <w:aliases w:val="List I Paragraph,Parágrafo com marcador - inserir marcador,Parágrafo_2,Segundo,Texto,Título 10"/>
    <w:basedOn w:val="Normal"/>
    <w:link w:val="PargrafodaListaChar"/>
    <w:uiPriority w:val="34"/>
    <w:qFormat/>
    <w:rsid w:val="00A7283A"/>
    <w:pPr>
      <w:widowControl w:val="0"/>
      <w:autoSpaceDE w:val="0"/>
      <w:autoSpaceDN w:val="0"/>
      <w:spacing w:before="120" w:after="0" w:line="240" w:lineRule="auto"/>
      <w:ind w:left="1340" w:hanging="504"/>
      <w:jc w:val="both"/>
    </w:pPr>
    <w:rPr>
      <w:rFonts w:ascii="Calibri" w:eastAsia="Calibri" w:hAnsi="Calibri" w:cs="Calibri"/>
      <w:kern w:val="0"/>
      <w:lang w:val="pt-PT"/>
      <w14:ligatures w14:val="none"/>
    </w:rPr>
  </w:style>
  <w:style w:type="table" w:customStyle="1" w:styleId="TableNormal">
    <w:name w:val="Table Normal"/>
    <w:uiPriority w:val="2"/>
    <w:semiHidden/>
    <w:unhideWhenUsed/>
    <w:qFormat/>
    <w:rsid w:val="00F9614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614D"/>
    <w:pPr>
      <w:widowControl w:val="0"/>
      <w:autoSpaceDE w:val="0"/>
      <w:autoSpaceDN w:val="0"/>
      <w:spacing w:before="1" w:after="0" w:line="240" w:lineRule="auto"/>
      <w:jc w:val="center"/>
    </w:pPr>
    <w:rPr>
      <w:rFonts w:ascii="Calibri" w:eastAsia="Calibri" w:hAnsi="Calibri" w:cs="Calibri"/>
      <w:kern w:val="0"/>
      <w:lang w:val="pt-PT"/>
      <w14:ligatures w14:val="none"/>
    </w:rPr>
  </w:style>
  <w:style w:type="paragraph" w:customStyle="1" w:styleId="Default">
    <w:name w:val="Default"/>
    <w:rsid w:val="00706EAF"/>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Nivel01">
    <w:name w:val="Nivel 01"/>
    <w:basedOn w:val="Ttulo1"/>
    <w:next w:val="Normal"/>
    <w:link w:val="Nivel01Char"/>
    <w:autoRedefine/>
    <w:qFormat/>
    <w:rsid w:val="00572954"/>
    <w:pPr>
      <w:keepNext/>
      <w:keepLines/>
      <w:widowControl/>
      <w:numPr>
        <w:numId w:val="4"/>
      </w:numPr>
      <w:tabs>
        <w:tab w:val="left" w:pos="567"/>
      </w:tabs>
      <w:autoSpaceDE/>
      <w:autoSpaceDN/>
      <w:spacing w:line="276" w:lineRule="auto"/>
      <w:ind w:left="0" w:firstLine="0"/>
      <w:jc w:val="both"/>
    </w:pPr>
    <w:rPr>
      <w:rFonts w:ascii="Arial" w:eastAsiaTheme="majorEastAsia" w:hAnsi="Arial" w:cs="Arial"/>
      <w:sz w:val="28"/>
      <w:szCs w:val="20"/>
      <w:lang w:val="pt-BR" w:eastAsia="pt-BR"/>
    </w:rPr>
  </w:style>
  <w:style w:type="paragraph" w:customStyle="1" w:styleId="PADRO">
    <w:name w:val="PADRÃO"/>
    <w:rsid w:val="0057295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customStyle="1" w:styleId="Nivel2">
    <w:name w:val="Nivel 2"/>
    <w:basedOn w:val="Normal"/>
    <w:link w:val="Nivel2Char"/>
    <w:qFormat/>
    <w:rsid w:val="00572954"/>
    <w:pPr>
      <w:numPr>
        <w:ilvl w:val="1"/>
        <w:numId w:val="4"/>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572954"/>
    <w:pPr>
      <w:numPr>
        <w:ilvl w:val="2"/>
        <w:numId w:val="4"/>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572954"/>
    <w:pPr>
      <w:numPr>
        <w:ilvl w:val="3"/>
      </w:numPr>
      <w:ind w:left="567" w:firstLine="0"/>
    </w:pPr>
    <w:rPr>
      <w:color w:val="auto"/>
    </w:rPr>
  </w:style>
  <w:style w:type="paragraph" w:customStyle="1" w:styleId="Nivel5">
    <w:name w:val="Nivel 5"/>
    <w:basedOn w:val="Nivel4"/>
    <w:qFormat/>
    <w:rsid w:val="00572954"/>
    <w:pPr>
      <w:numPr>
        <w:ilvl w:val="4"/>
      </w:numPr>
      <w:tabs>
        <w:tab w:val="num" w:pos="3600"/>
      </w:tabs>
      <w:ind w:left="851" w:firstLine="0"/>
    </w:p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572954"/>
    <w:rPr>
      <w:rFonts w:ascii="Calibri" w:eastAsia="Calibri" w:hAnsi="Calibri" w:cs="Calibri"/>
      <w:kern w:val="0"/>
      <w:lang w:val="pt-PT"/>
      <w14:ligatures w14:val="none"/>
    </w:rPr>
  </w:style>
  <w:style w:type="character" w:customStyle="1" w:styleId="Nivel01Char">
    <w:name w:val="Nivel 01 Char"/>
    <w:basedOn w:val="Fontepargpadro"/>
    <w:link w:val="Nivel01"/>
    <w:rsid w:val="00572954"/>
    <w:rPr>
      <w:rFonts w:ascii="Arial" w:eastAsiaTheme="majorEastAsia" w:hAnsi="Arial" w:cs="Arial"/>
      <w:b/>
      <w:bCs/>
      <w:kern w:val="0"/>
      <w:sz w:val="28"/>
      <w:szCs w:val="20"/>
      <w:lang w:eastAsia="pt-BR"/>
      <w14:ligatures w14:val="none"/>
    </w:rPr>
  </w:style>
  <w:style w:type="numbering" w:customStyle="1" w:styleId="Estilo3">
    <w:name w:val="Estilo3"/>
    <w:uiPriority w:val="99"/>
    <w:rsid w:val="00A94E0D"/>
    <w:pPr>
      <w:numPr>
        <w:numId w:val="7"/>
      </w:numPr>
    </w:pPr>
  </w:style>
  <w:style w:type="paragraph" w:customStyle="1" w:styleId="tabelatextocentralizado">
    <w:name w:val="tabela_texto_centralizado"/>
    <w:basedOn w:val="Normal"/>
    <w:rsid w:val="00FC0B1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Prembulo">
    <w:name w:val="Preâmbulo"/>
    <w:basedOn w:val="Normal"/>
    <w:link w:val="PrembuloChar"/>
    <w:qFormat/>
    <w:rsid w:val="00FC0B13"/>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FC0B13"/>
    <w:rPr>
      <w:rFonts w:ascii="Arial" w:eastAsia="Arial" w:hAnsi="Arial" w:cs="Arial"/>
      <w:bCs/>
      <w:kern w:val="0"/>
      <w:sz w:val="20"/>
      <w:szCs w:val="20"/>
      <w:lang w:eastAsia="pt-BR"/>
      <w14:ligatures w14:val="none"/>
    </w:rPr>
  </w:style>
  <w:style w:type="character" w:customStyle="1" w:styleId="Nivel2Char">
    <w:name w:val="Nivel 2 Char"/>
    <w:basedOn w:val="Fontepargpadro"/>
    <w:link w:val="Nivel2"/>
    <w:locked/>
    <w:rsid w:val="00FC0B13"/>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FC0B13"/>
    <w:pPr>
      <w:numPr>
        <w:numId w:val="2"/>
      </w:numPr>
      <w:ind w:left="0" w:firstLine="0"/>
    </w:pPr>
    <w:rPr>
      <w:i/>
      <w:iCs/>
      <w:color w:val="FF0000"/>
    </w:rPr>
  </w:style>
  <w:style w:type="character" w:customStyle="1" w:styleId="Nvel2-RedChar">
    <w:name w:val="Nível 2 -Red Char"/>
    <w:basedOn w:val="Nivel2Char"/>
    <w:link w:val="Nvel2-Red"/>
    <w:rsid w:val="00FC0B13"/>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FC0B13"/>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F05EAC"/>
    <w:rPr>
      <w:rFonts w:ascii="Arial" w:eastAsiaTheme="minorEastAsia" w:hAnsi="Arial" w:cs="Arial"/>
      <w:kern w:val="0"/>
      <w:sz w:val="20"/>
      <w:szCs w:val="20"/>
      <w:lang w:eastAsia="pt-BR"/>
      <w14:ligatures w14:val="none"/>
    </w:rPr>
  </w:style>
  <w:style w:type="table" w:styleId="Tabelacomgrade">
    <w:name w:val="Table Grid"/>
    <w:basedOn w:val="Tabelanormal"/>
    <w:rsid w:val="00A86A0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A86A00"/>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paragraph" w:customStyle="1" w:styleId="paragraph">
    <w:name w:val="paragraph"/>
    <w:basedOn w:val="Normal"/>
    <w:rsid w:val="00A86A0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A86A00"/>
  </w:style>
  <w:style w:type="paragraph" w:customStyle="1" w:styleId="Textbody">
    <w:name w:val="Text body"/>
    <w:basedOn w:val="Standard"/>
    <w:rsid w:val="00A86A00"/>
    <w:pPr>
      <w:spacing w:after="140" w:line="276" w:lineRule="auto"/>
      <w:textAlignment w:val="auto"/>
    </w:pPr>
    <w:rPr>
      <w:rFonts w:cs="Lucida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santacruzdemontecastelo.eloweb.net/portaltransparencia/3/publicacoes/2097/652"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santacruzdemontecastelo.eloweb.net/portaltransparencia/3/licitacoes" TargetMode="External"/><Relationship Id="rId17" Type="http://schemas.openxmlformats.org/officeDocument/2006/relationships/header" Target="header2.xm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26-de-13-de-abril-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2/decreto/d7724.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576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certidoesapf.apps.tcu.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s://www.gov.br/empresas-e-negocios/pt-br/empreendedor" TargetMode="External"/><Relationship Id="rId18" Type="http://schemas.openxmlformats.org/officeDocument/2006/relationships/footer" Target="footer1.xm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decreto/d10880.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D409C-523A-43E4-BD7D-AEF077C1E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7366</TotalTime>
  <Pages>49</Pages>
  <Words>15681</Words>
  <Characters>84682</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 Câmara Municipal</dc:creator>
  <cp:keywords/>
  <dc:description/>
  <cp:lastModifiedBy>Procuradoria Câmara Municipal</cp:lastModifiedBy>
  <cp:revision>192</cp:revision>
  <dcterms:created xsi:type="dcterms:W3CDTF">2024-04-25T19:54:00Z</dcterms:created>
  <dcterms:modified xsi:type="dcterms:W3CDTF">2024-11-18T17:32:00Z</dcterms:modified>
</cp:coreProperties>
</file>