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A5AD22" w14:textId="751D5485" w:rsidR="00956C70" w:rsidRPr="0024544C" w:rsidRDefault="00215C72" w:rsidP="0024544C">
      <w:pPr>
        <w:pStyle w:val="Standard"/>
        <w:spacing w:line="276" w:lineRule="auto"/>
        <w:jc w:val="center"/>
        <w:rPr>
          <w:rFonts w:ascii="Verdana" w:hAnsi="Verdana" w:cs="Calibri"/>
          <w:b/>
          <w:sz w:val="20"/>
        </w:rPr>
      </w:pPr>
      <w:r w:rsidRPr="0024544C">
        <w:rPr>
          <w:rFonts w:ascii="Verdana" w:hAnsi="Verdana" w:cs="Calibri"/>
          <w:b/>
          <w:sz w:val="20"/>
        </w:rPr>
        <w:t>TERMO DE REFERÊNCIA</w:t>
      </w:r>
    </w:p>
    <w:p w14:paraId="42D27904" w14:textId="7838CD6A" w:rsidR="005F5DF5" w:rsidRPr="002925DF" w:rsidRDefault="00956C70" w:rsidP="0024544C">
      <w:pPr>
        <w:pStyle w:val="Standard"/>
        <w:spacing w:line="276" w:lineRule="auto"/>
        <w:jc w:val="center"/>
        <w:rPr>
          <w:rFonts w:ascii="Verdana" w:hAnsi="Verdana"/>
          <w:color w:val="EE0000"/>
          <w:sz w:val="20"/>
        </w:rPr>
      </w:pPr>
      <w:r w:rsidRPr="002925DF">
        <w:rPr>
          <w:rFonts w:ascii="Verdana" w:hAnsi="Verdana" w:cs="Calibri"/>
          <w:b/>
          <w:color w:val="EE0000"/>
          <w:sz w:val="20"/>
        </w:rPr>
        <w:t>Dispensa de licitação n°</w:t>
      </w:r>
      <w:r w:rsidR="00215C72" w:rsidRPr="002925DF">
        <w:rPr>
          <w:rFonts w:ascii="Verdana" w:hAnsi="Verdana" w:cs="Calibri"/>
          <w:b/>
          <w:color w:val="EE0000"/>
          <w:sz w:val="20"/>
        </w:rPr>
        <w:t xml:space="preserve"> </w:t>
      </w:r>
      <w:r w:rsidR="002925DF" w:rsidRPr="002925DF">
        <w:rPr>
          <w:rFonts w:ascii="Verdana" w:hAnsi="Verdana" w:cs="Calibri"/>
          <w:b/>
          <w:color w:val="EE0000"/>
          <w:sz w:val="20"/>
        </w:rPr>
        <w:t>___</w:t>
      </w:r>
      <w:r w:rsidR="00215C72" w:rsidRPr="002925DF">
        <w:rPr>
          <w:rFonts w:ascii="Verdana" w:hAnsi="Verdana" w:cs="Calibri"/>
          <w:b/>
          <w:color w:val="EE0000"/>
          <w:sz w:val="20"/>
        </w:rPr>
        <w:t>/202</w:t>
      </w:r>
      <w:r w:rsidR="00D9359B" w:rsidRPr="002925DF">
        <w:rPr>
          <w:rFonts w:ascii="Verdana" w:hAnsi="Verdana" w:cs="Calibri"/>
          <w:b/>
          <w:color w:val="EE0000"/>
          <w:sz w:val="20"/>
        </w:rPr>
        <w:t>6</w:t>
      </w:r>
    </w:p>
    <w:p w14:paraId="1F796B5E" w14:textId="77777777" w:rsidR="005F5DF5" w:rsidRPr="0024544C" w:rsidRDefault="005F5DF5" w:rsidP="0024544C">
      <w:pPr>
        <w:pStyle w:val="Standard"/>
        <w:spacing w:after="120" w:line="276" w:lineRule="auto"/>
        <w:jc w:val="both"/>
        <w:rPr>
          <w:rFonts w:ascii="Verdana" w:hAnsi="Verdana" w:cs="Calibri"/>
          <w:b/>
          <w:sz w:val="20"/>
        </w:rPr>
      </w:pPr>
    </w:p>
    <w:p w14:paraId="1E62C448" w14:textId="7BBEEE7B" w:rsidR="005F5DF5" w:rsidRPr="0024544C" w:rsidRDefault="00956C70" w:rsidP="0024544C">
      <w:pPr>
        <w:pStyle w:val="Standard"/>
        <w:shd w:val="clear" w:color="auto" w:fill="D9D9D9" w:themeFill="background1" w:themeFillShade="D9"/>
        <w:spacing w:after="120" w:line="276" w:lineRule="auto"/>
        <w:jc w:val="both"/>
        <w:rPr>
          <w:rFonts w:ascii="Verdana" w:hAnsi="Verdana" w:cs="Calibri"/>
          <w:b/>
          <w:sz w:val="20"/>
        </w:rPr>
      </w:pPr>
      <w:r w:rsidRPr="0024544C">
        <w:rPr>
          <w:rFonts w:ascii="Verdana" w:hAnsi="Verdana" w:cs="Calibri"/>
          <w:b/>
          <w:sz w:val="20"/>
        </w:rPr>
        <w:t xml:space="preserve">1. </w:t>
      </w:r>
      <w:r w:rsidR="003D1CE8" w:rsidRPr="0024544C">
        <w:rPr>
          <w:rFonts w:ascii="Verdana" w:hAnsi="Verdana" w:cs="Calibri"/>
          <w:b/>
          <w:sz w:val="20"/>
        </w:rPr>
        <w:t xml:space="preserve">DO </w:t>
      </w:r>
      <w:r w:rsidRPr="0024544C">
        <w:rPr>
          <w:rFonts w:ascii="Verdana" w:hAnsi="Verdana" w:cs="Calibri"/>
          <w:b/>
          <w:sz w:val="20"/>
        </w:rPr>
        <w:t>OBJETO</w:t>
      </w:r>
      <w:r w:rsidR="003D1CE8" w:rsidRPr="0024544C">
        <w:rPr>
          <w:rFonts w:ascii="Verdana" w:hAnsi="Verdana" w:cs="Calibri"/>
          <w:b/>
          <w:sz w:val="20"/>
        </w:rPr>
        <w:t>, SUAS ESPECIFICAÇÕES E VALOR ESTIMADO</w:t>
      </w:r>
    </w:p>
    <w:p w14:paraId="732DBE2B" w14:textId="25199D9F" w:rsidR="001F4B4B" w:rsidRDefault="00A213C0" w:rsidP="0024544C">
      <w:pPr>
        <w:pStyle w:val="Standard"/>
        <w:numPr>
          <w:ilvl w:val="1"/>
          <w:numId w:val="22"/>
        </w:numPr>
        <w:autoSpaceDE w:val="0"/>
        <w:spacing w:before="92" w:after="120" w:line="276" w:lineRule="auto"/>
        <w:ind w:left="0" w:firstLine="0"/>
        <w:jc w:val="both"/>
        <w:rPr>
          <w:rFonts w:ascii="Verdana" w:hAnsi="Verdana"/>
          <w:color w:val="000000" w:themeColor="text1"/>
          <w:sz w:val="20"/>
        </w:rPr>
      </w:pPr>
      <w:bookmarkStart w:id="0" w:name="_Hlk161639384"/>
      <w:r w:rsidRPr="00982E20">
        <w:rPr>
          <w:rFonts w:ascii="Verdana" w:hAnsi="Verdana" w:cs="Arial"/>
          <w:sz w:val="20"/>
        </w:rPr>
        <w:t>Aquisição de equipamentos, mobiliário e materiais de apoio às atividades pedagógicas, destinados ao atendimento das necessidades da Escola Municipal de 1º Grau Pouso Alegre, por intermédio da Associação de Apoio Escolar</w:t>
      </w:r>
      <w:r w:rsidR="001F4B4B" w:rsidRPr="0024544C">
        <w:rPr>
          <w:rFonts w:ascii="Verdana" w:hAnsi="Verdana"/>
          <w:color w:val="000000" w:themeColor="text1"/>
          <w:sz w:val="20"/>
        </w:rPr>
        <w:t>, de acordo com as condições e especificações constantes abaixo:</w:t>
      </w:r>
    </w:p>
    <w:tbl>
      <w:tblPr>
        <w:tblStyle w:val="TableGrid"/>
        <w:tblW w:w="10015" w:type="dxa"/>
        <w:tblInd w:w="-97" w:type="dxa"/>
        <w:tblCellMar>
          <w:top w:w="47" w:type="dxa"/>
          <w:left w:w="4" w:type="dxa"/>
        </w:tblCellMar>
        <w:tblLook w:val="04A0" w:firstRow="1" w:lastRow="0" w:firstColumn="1" w:lastColumn="0" w:noHBand="0" w:noVBand="1"/>
      </w:tblPr>
      <w:tblGrid>
        <w:gridCol w:w="792"/>
        <w:gridCol w:w="981"/>
        <w:gridCol w:w="863"/>
        <w:gridCol w:w="4544"/>
        <w:gridCol w:w="1417"/>
        <w:gridCol w:w="1418"/>
      </w:tblGrid>
      <w:tr w:rsidR="002925DF" w:rsidRPr="00982E20" w14:paraId="1A698F3A" w14:textId="178D0F46" w:rsidTr="002925DF">
        <w:trPr>
          <w:trHeight w:val="289"/>
        </w:trPr>
        <w:tc>
          <w:tcPr>
            <w:tcW w:w="792" w:type="dxa"/>
            <w:tcBorders>
              <w:top w:val="single" w:sz="4" w:space="0" w:color="000000"/>
              <w:left w:val="single" w:sz="4" w:space="0" w:color="000000"/>
              <w:bottom w:val="single" w:sz="4" w:space="0" w:color="000000"/>
              <w:right w:val="single" w:sz="4" w:space="0" w:color="000000"/>
            </w:tcBorders>
          </w:tcPr>
          <w:p w14:paraId="2E0F0A35" w14:textId="77777777" w:rsidR="002925DF" w:rsidRPr="00982E20" w:rsidRDefault="002925DF" w:rsidP="00B90BB4">
            <w:pPr>
              <w:spacing w:line="276" w:lineRule="auto"/>
              <w:ind w:left="60"/>
              <w:rPr>
                <w:rFonts w:ascii="Verdana" w:hAnsi="Verdana" w:cs="Arial"/>
                <w:sz w:val="20"/>
                <w:szCs w:val="20"/>
              </w:rPr>
            </w:pPr>
            <w:r w:rsidRPr="00982E20">
              <w:rPr>
                <w:rFonts w:ascii="Verdana" w:eastAsia="Verdana" w:hAnsi="Verdana" w:cs="Arial"/>
                <w:b/>
                <w:sz w:val="20"/>
                <w:szCs w:val="20"/>
              </w:rPr>
              <w:t xml:space="preserve">ITEM </w:t>
            </w:r>
          </w:p>
        </w:tc>
        <w:tc>
          <w:tcPr>
            <w:tcW w:w="981" w:type="dxa"/>
            <w:tcBorders>
              <w:top w:val="single" w:sz="4" w:space="0" w:color="000000"/>
              <w:left w:val="single" w:sz="4" w:space="0" w:color="000000"/>
              <w:bottom w:val="single" w:sz="4" w:space="0" w:color="000000"/>
              <w:right w:val="single" w:sz="4" w:space="0" w:color="000000"/>
            </w:tcBorders>
          </w:tcPr>
          <w:p w14:paraId="1207563E" w14:textId="77777777" w:rsidR="002925DF" w:rsidRPr="00982E20" w:rsidRDefault="002925DF" w:rsidP="00B90BB4">
            <w:pPr>
              <w:spacing w:line="276" w:lineRule="auto"/>
              <w:ind w:left="29"/>
              <w:jc w:val="both"/>
              <w:rPr>
                <w:rFonts w:ascii="Verdana" w:hAnsi="Verdana" w:cs="Arial"/>
                <w:sz w:val="20"/>
                <w:szCs w:val="20"/>
              </w:rPr>
            </w:pPr>
            <w:r w:rsidRPr="00982E20">
              <w:rPr>
                <w:rFonts w:ascii="Verdana" w:eastAsia="Verdana" w:hAnsi="Verdana" w:cs="Arial"/>
                <w:b/>
                <w:sz w:val="20"/>
                <w:szCs w:val="20"/>
              </w:rPr>
              <w:t xml:space="preserve">UND </w:t>
            </w:r>
          </w:p>
        </w:tc>
        <w:tc>
          <w:tcPr>
            <w:tcW w:w="863" w:type="dxa"/>
            <w:tcBorders>
              <w:top w:val="single" w:sz="4" w:space="0" w:color="000000"/>
              <w:left w:val="single" w:sz="4" w:space="0" w:color="000000"/>
              <w:bottom w:val="single" w:sz="4" w:space="0" w:color="000000"/>
              <w:right w:val="single" w:sz="4" w:space="0" w:color="000000"/>
            </w:tcBorders>
          </w:tcPr>
          <w:p w14:paraId="3E844AD6" w14:textId="77777777" w:rsidR="002925DF" w:rsidRPr="00982E20" w:rsidRDefault="002925DF" w:rsidP="00B90BB4">
            <w:pPr>
              <w:spacing w:line="276" w:lineRule="auto"/>
              <w:ind w:left="45"/>
              <w:jc w:val="both"/>
              <w:rPr>
                <w:rFonts w:ascii="Verdana" w:hAnsi="Verdana" w:cs="Arial"/>
                <w:sz w:val="20"/>
                <w:szCs w:val="20"/>
              </w:rPr>
            </w:pPr>
            <w:r w:rsidRPr="00982E20">
              <w:rPr>
                <w:rFonts w:ascii="Verdana" w:eastAsia="Verdana" w:hAnsi="Verdana" w:cs="Arial"/>
                <w:b/>
                <w:sz w:val="20"/>
                <w:szCs w:val="20"/>
              </w:rPr>
              <w:t xml:space="preserve">QTD </w:t>
            </w:r>
          </w:p>
        </w:tc>
        <w:tc>
          <w:tcPr>
            <w:tcW w:w="4544" w:type="dxa"/>
            <w:tcBorders>
              <w:top w:val="single" w:sz="4" w:space="0" w:color="000000"/>
              <w:left w:val="single" w:sz="4" w:space="0" w:color="000000"/>
              <w:bottom w:val="single" w:sz="4" w:space="0" w:color="000000"/>
              <w:right w:val="single" w:sz="4" w:space="0" w:color="000000"/>
            </w:tcBorders>
          </w:tcPr>
          <w:p w14:paraId="7437C410" w14:textId="77777777" w:rsidR="002925DF" w:rsidRPr="00982E20" w:rsidRDefault="002925DF" w:rsidP="00B90BB4">
            <w:pPr>
              <w:spacing w:line="276" w:lineRule="auto"/>
              <w:ind w:right="149"/>
              <w:jc w:val="center"/>
              <w:rPr>
                <w:rFonts w:ascii="Verdana" w:hAnsi="Verdana" w:cs="Arial"/>
                <w:sz w:val="20"/>
                <w:szCs w:val="20"/>
              </w:rPr>
            </w:pPr>
            <w:r w:rsidRPr="00982E20">
              <w:rPr>
                <w:rFonts w:ascii="Verdana" w:eastAsia="Verdana" w:hAnsi="Verdana" w:cs="Arial"/>
                <w:b/>
                <w:sz w:val="20"/>
                <w:szCs w:val="20"/>
              </w:rPr>
              <w:t xml:space="preserve">DESCRIÇÃO </w:t>
            </w:r>
          </w:p>
        </w:tc>
        <w:tc>
          <w:tcPr>
            <w:tcW w:w="1417" w:type="dxa"/>
            <w:tcBorders>
              <w:top w:val="single" w:sz="4" w:space="0" w:color="000000"/>
              <w:left w:val="single" w:sz="4" w:space="0" w:color="000000"/>
              <w:bottom w:val="single" w:sz="4" w:space="0" w:color="000000"/>
              <w:right w:val="single" w:sz="4" w:space="0" w:color="000000"/>
            </w:tcBorders>
          </w:tcPr>
          <w:p w14:paraId="3E813C03" w14:textId="41A6C93E" w:rsidR="002925DF" w:rsidRPr="00982E20" w:rsidRDefault="002925DF" w:rsidP="00B90BB4">
            <w:pPr>
              <w:spacing w:line="276" w:lineRule="auto"/>
              <w:ind w:right="149"/>
              <w:jc w:val="center"/>
              <w:rPr>
                <w:rFonts w:ascii="Verdana" w:eastAsia="Verdana" w:hAnsi="Verdana"/>
                <w:b/>
                <w:sz w:val="20"/>
                <w:szCs w:val="20"/>
              </w:rPr>
            </w:pPr>
            <w:r>
              <w:rPr>
                <w:rFonts w:ascii="Verdana" w:eastAsia="Verdana" w:hAnsi="Verdana"/>
                <w:b/>
                <w:sz w:val="20"/>
                <w:szCs w:val="20"/>
              </w:rPr>
              <w:t>VALOR UNIT. ESTIMADO</w:t>
            </w:r>
          </w:p>
        </w:tc>
        <w:tc>
          <w:tcPr>
            <w:tcW w:w="1418" w:type="dxa"/>
            <w:tcBorders>
              <w:top w:val="single" w:sz="4" w:space="0" w:color="000000"/>
              <w:left w:val="single" w:sz="4" w:space="0" w:color="000000"/>
              <w:bottom w:val="single" w:sz="4" w:space="0" w:color="000000"/>
              <w:right w:val="single" w:sz="4" w:space="0" w:color="000000"/>
            </w:tcBorders>
          </w:tcPr>
          <w:p w14:paraId="198FA448" w14:textId="4E095052" w:rsidR="002925DF" w:rsidRPr="00982E20" w:rsidRDefault="002925DF" w:rsidP="00B90BB4">
            <w:pPr>
              <w:spacing w:line="276" w:lineRule="auto"/>
              <w:ind w:right="149"/>
              <w:jc w:val="center"/>
              <w:rPr>
                <w:rFonts w:ascii="Verdana" w:eastAsia="Verdana" w:hAnsi="Verdana"/>
                <w:b/>
                <w:sz w:val="20"/>
                <w:szCs w:val="20"/>
              </w:rPr>
            </w:pPr>
            <w:r>
              <w:rPr>
                <w:rFonts w:ascii="Verdana" w:eastAsia="Verdana" w:hAnsi="Verdana"/>
                <w:b/>
                <w:sz w:val="20"/>
                <w:szCs w:val="20"/>
              </w:rPr>
              <w:t>VALOR TOTAL ESTIMADO</w:t>
            </w:r>
          </w:p>
        </w:tc>
      </w:tr>
      <w:tr w:rsidR="002925DF" w:rsidRPr="00982E20" w14:paraId="5E108F6B" w14:textId="369E2C4F" w:rsidTr="002925DF">
        <w:trPr>
          <w:trHeight w:val="508"/>
        </w:trPr>
        <w:tc>
          <w:tcPr>
            <w:tcW w:w="792" w:type="dxa"/>
            <w:tcBorders>
              <w:top w:val="single" w:sz="4" w:space="0" w:color="000000"/>
              <w:left w:val="single" w:sz="4" w:space="0" w:color="000000"/>
              <w:bottom w:val="single" w:sz="4" w:space="0" w:color="000000"/>
              <w:right w:val="single" w:sz="4" w:space="0" w:color="000000"/>
            </w:tcBorders>
            <w:vAlign w:val="center"/>
          </w:tcPr>
          <w:p w14:paraId="5EA86FD2" w14:textId="77777777" w:rsidR="002925DF" w:rsidRPr="00982E20" w:rsidRDefault="002925DF" w:rsidP="00A213C0">
            <w:pPr>
              <w:pStyle w:val="Textopr-formatado"/>
              <w:numPr>
                <w:ilvl w:val="0"/>
                <w:numId w:val="30"/>
              </w:numPr>
              <w:spacing w:line="276" w:lineRule="auto"/>
              <w:ind w:right="142"/>
              <w:jc w:val="center"/>
              <w:rPr>
                <w:rFonts w:ascii="Arial" w:eastAsia="Times New Roman" w:hAnsi="Arial" w:cs="Arial"/>
                <w:bCs/>
                <w:lang w:eastAsia="pt-BR"/>
              </w:rPr>
            </w:pPr>
          </w:p>
        </w:tc>
        <w:tc>
          <w:tcPr>
            <w:tcW w:w="981" w:type="dxa"/>
            <w:tcBorders>
              <w:top w:val="single" w:sz="4" w:space="0" w:color="000000"/>
              <w:left w:val="single" w:sz="4" w:space="0" w:color="000000"/>
              <w:bottom w:val="single" w:sz="4" w:space="0" w:color="000000"/>
              <w:right w:val="single" w:sz="4" w:space="0" w:color="000000"/>
            </w:tcBorders>
            <w:vAlign w:val="center"/>
          </w:tcPr>
          <w:p w14:paraId="7ED6BDA0" w14:textId="77777777" w:rsidR="002925DF" w:rsidRPr="00982E20" w:rsidRDefault="002925DF" w:rsidP="00B90BB4">
            <w:pPr>
              <w:pStyle w:val="Textopr-formatado"/>
              <w:spacing w:line="276" w:lineRule="auto"/>
              <w:ind w:right="142"/>
              <w:rPr>
                <w:rFonts w:ascii="Arial" w:hAnsi="Arial" w:cs="Arial"/>
              </w:rPr>
            </w:pPr>
            <w:r w:rsidRPr="00982E20">
              <w:rPr>
                <w:rFonts w:ascii="Arial" w:hAnsi="Arial" w:cs="Arial"/>
              </w:rPr>
              <w:t>UND</w:t>
            </w:r>
          </w:p>
        </w:tc>
        <w:tc>
          <w:tcPr>
            <w:tcW w:w="863" w:type="dxa"/>
            <w:tcBorders>
              <w:top w:val="single" w:sz="4" w:space="0" w:color="000000"/>
              <w:left w:val="single" w:sz="4" w:space="0" w:color="000000"/>
              <w:bottom w:val="single" w:sz="4" w:space="0" w:color="000000"/>
              <w:right w:val="single" w:sz="4" w:space="0" w:color="000000"/>
            </w:tcBorders>
            <w:vAlign w:val="center"/>
          </w:tcPr>
          <w:p w14:paraId="0F35AA60" w14:textId="77777777" w:rsidR="002925DF" w:rsidRPr="00982E20" w:rsidRDefault="002925DF" w:rsidP="00B90BB4">
            <w:pPr>
              <w:pStyle w:val="Textopr-formatado"/>
              <w:spacing w:line="276" w:lineRule="auto"/>
              <w:ind w:right="142"/>
              <w:rPr>
                <w:rFonts w:ascii="Arial" w:hAnsi="Arial" w:cs="Arial"/>
              </w:rPr>
            </w:pPr>
            <w:r w:rsidRPr="00982E20">
              <w:rPr>
                <w:rFonts w:ascii="Arial" w:hAnsi="Arial" w:cs="Arial"/>
              </w:rPr>
              <w:t>01</w:t>
            </w:r>
          </w:p>
        </w:tc>
        <w:tc>
          <w:tcPr>
            <w:tcW w:w="4544" w:type="dxa"/>
            <w:tcBorders>
              <w:top w:val="single" w:sz="4" w:space="0" w:color="000000"/>
              <w:left w:val="single" w:sz="4" w:space="0" w:color="000000"/>
              <w:bottom w:val="single" w:sz="4" w:space="0" w:color="000000"/>
              <w:right w:val="single" w:sz="4" w:space="0" w:color="000000"/>
            </w:tcBorders>
            <w:vAlign w:val="center"/>
          </w:tcPr>
          <w:p w14:paraId="18D5D31C" w14:textId="77777777" w:rsidR="002925DF" w:rsidRPr="00982E20" w:rsidRDefault="002925DF" w:rsidP="00B90BB4">
            <w:pPr>
              <w:pStyle w:val="TableParagraph"/>
              <w:spacing w:line="276" w:lineRule="auto"/>
              <w:ind w:right="284"/>
              <w:jc w:val="both"/>
              <w:rPr>
                <w:sz w:val="20"/>
                <w:szCs w:val="20"/>
              </w:rPr>
            </w:pPr>
            <w:r w:rsidRPr="00982E20">
              <w:rPr>
                <w:b/>
                <w:bCs/>
                <w:sz w:val="20"/>
                <w:szCs w:val="20"/>
                <w:lang w:val="pt-BR"/>
              </w:rPr>
              <w:t>TELA PARA PROJEÇÃO DE 100 POLEGADAS, com superfície adequada à projeção de imagens, acabamento apropriado para proporcionar boa visualização e estrutura de sustentação estável e segura, adequada para utilização em ambientes escolares, atividades pedagógicas, reuniões, apresentações e demais atividades da unidade escolar.</w:t>
            </w:r>
          </w:p>
        </w:tc>
        <w:tc>
          <w:tcPr>
            <w:tcW w:w="1417" w:type="dxa"/>
            <w:tcBorders>
              <w:top w:val="single" w:sz="4" w:space="0" w:color="000000"/>
              <w:left w:val="single" w:sz="4" w:space="0" w:color="000000"/>
              <w:bottom w:val="single" w:sz="4" w:space="0" w:color="000000"/>
              <w:right w:val="single" w:sz="4" w:space="0" w:color="000000"/>
            </w:tcBorders>
          </w:tcPr>
          <w:p w14:paraId="2722CA61" w14:textId="04ACA9C9" w:rsidR="002925DF" w:rsidRPr="00982E20" w:rsidRDefault="00683F82" w:rsidP="00B90BB4">
            <w:pPr>
              <w:pStyle w:val="TableParagraph"/>
              <w:spacing w:line="276" w:lineRule="auto"/>
              <w:ind w:right="284"/>
              <w:jc w:val="both"/>
              <w:rPr>
                <w:b/>
                <w:bCs/>
                <w:sz w:val="20"/>
                <w:szCs w:val="20"/>
                <w:lang w:val="pt-BR"/>
              </w:rPr>
            </w:pPr>
            <w:r w:rsidRPr="00683F82">
              <w:rPr>
                <w:b/>
                <w:bCs/>
                <w:sz w:val="20"/>
                <w:szCs w:val="20"/>
                <w:lang w:val="pt-BR"/>
              </w:rPr>
              <w:t>R$ 823,68</w:t>
            </w:r>
          </w:p>
        </w:tc>
        <w:tc>
          <w:tcPr>
            <w:tcW w:w="1418" w:type="dxa"/>
            <w:tcBorders>
              <w:top w:val="single" w:sz="4" w:space="0" w:color="000000"/>
              <w:left w:val="single" w:sz="4" w:space="0" w:color="000000"/>
              <w:bottom w:val="single" w:sz="4" w:space="0" w:color="000000"/>
              <w:right w:val="single" w:sz="4" w:space="0" w:color="000000"/>
            </w:tcBorders>
          </w:tcPr>
          <w:p w14:paraId="6D16977B" w14:textId="33650B5F" w:rsidR="002925DF" w:rsidRPr="00982E20" w:rsidRDefault="00683F82" w:rsidP="00B90BB4">
            <w:pPr>
              <w:pStyle w:val="TableParagraph"/>
              <w:spacing w:line="276" w:lineRule="auto"/>
              <w:ind w:right="284"/>
              <w:jc w:val="both"/>
              <w:rPr>
                <w:b/>
                <w:bCs/>
                <w:sz w:val="20"/>
                <w:szCs w:val="20"/>
                <w:lang w:val="pt-BR"/>
              </w:rPr>
            </w:pPr>
            <w:r w:rsidRPr="00683F82">
              <w:rPr>
                <w:b/>
                <w:bCs/>
                <w:sz w:val="20"/>
                <w:szCs w:val="20"/>
                <w:lang w:val="pt-BR"/>
              </w:rPr>
              <w:t>R$ 823,68</w:t>
            </w:r>
          </w:p>
        </w:tc>
      </w:tr>
      <w:tr w:rsidR="002925DF" w:rsidRPr="00982E20" w14:paraId="4F93BE39" w14:textId="16BE4026" w:rsidTr="002925DF">
        <w:trPr>
          <w:trHeight w:val="289"/>
        </w:trPr>
        <w:tc>
          <w:tcPr>
            <w:tcW w:w="792" w:type="dxa"/>
            <w:tcBorders>
              <w:top w:val="single" w:sz="4" w:space="0" w:color="000000"/>
              <w:left w:val="single" w:sz="4" w:space="0" w:color="000000"/>
              <w:bottom w:val="single" w:sz="4" w:space="0" w:color="000000"/>
              <w:right w:val="single" w:sz="4" w:space="0" w:color="000000"/>
            </w:tcBorders>
            <w:vAlign w:val="center"/>
          </w:tcPr>
          <w:p w14:paraId="3C5AE931" w14:textId="77777777" w:rsidR="002925DF" w:rsidRPr="00982E20" w:rsidRDefault="002925DF" w:rsidP="00A213C0">
            <w:pPr>
              <w:pStyle w:val="Textopr-formatado"/>
              <w:numPr>
                <w:ilvl w:val="0"/>
                <w:numId w:val="30"/>
              </w:numPr>
              <w:spacing w:line="276" w:lineRule="auto"/>
              <w:ind w:right="142"/>
              <w:jc w:val="center"/>
              <w:rPr>
                <w:rFonts w:ascii="Arial" w:eastAsia="Times New Roman" w:hAnsi="Arial" w:cs="Arial"/>
                <w:bCs/>
                <w:lang w:eastAsia="pt-BR"/>
              </w:rPr>
            </w:pPr>
          </w:p>
        </w:tc>
        <w:tc>
          <w:tcPr>
            <w:tcW w:w="981" w:type="dxa"/>
            <w:tcBorders>
              <w:top w:val="single" w:sz="4" w:space="0" w:color="000000"/>
              <w:left w:val="single" w:sz="4" w:space="0" w:color="000000"/>
              <w:bottom w:val="single" w:sz="4" w:space="0" w:color="000000"/>
              <w:right w:val="single" w:sz="4" w:space="0" w:color="000000"/>
            </w:tcBorders>
            <w:vAlign w:val="center"/>
          </w:tcPr>
          <w:p w14:paraId="06B0D72B" w14:textId="77777777" w:rsidR="002925DF" w:rsidRPr="00982E20" w:rsidRDefault="002925DF" w:rsidP="00B90BB4">
            <w:pPr>
              <w:pStyle w:val="Textopr-formatado"/>
              <w:spacing w:line="276" w:lineRule="auto"/>
              <w:ind w:right="142"/>
              <w:rPr>
                <w:rFonts w:ascii="Arial" w:hAnsi="Arial" w:cs="Arial"/>
              </w:rPr>
            </w:pPr>
            <w:r w:rsidRPr="00982E20">
              <w:rPr>
                <w:rFonts w:ascii="Arial" w:hAnsi="Arial" w:cs="Arial"/>
              </w:rPr>
              <w:t xml:space="preserve">UND </w:t>
            </w:r>
          </w:p>
        </w:tc>
        <w:tc>
          <w:tcPr>
            <w:tcW w:w="863" w:type="dxa"/>
            <w:tcBorders>
              <w:top w:val="single" w:sz="4" w:space="0" w:color="000000"/>
              <w:left w:val="single" w:sz="4" w:space="0" w:color="000000"/>
              <w:bottom w:val="single" w:sz="4" w:space="0" w:color="000000"/>
              <w:right w:val="single" w:sz="4" w:space="0" w:color="000000"/>
            </w:tcBorders>
            <w:vAlign w:val="center"/>
          </w:tcPr>
          <w:p w14:paraId="493B4258" w14:textId="77777777" w:rsidR="002925DF" w:rsidRPr="00982E20" w:rsidRDefault="002925DF" w:rsidP="00B90BB4">
            <w:pPr>
              <w:pStyle w:val="Textopr-formatado"/>
              <w:spacing w:line="276" w:lineRule="auto"/>
              <w:ind w:right="142"/>
              <w:rPr>
                <w:rFonts w:ascii="Arial" w:hAnsi="Arial" w:cs="Arial"/>
              </w:rPr>
            </w:pPr>
            <w:r w:rsidRPr="00982E20">
              <w:rPr>
                <w:rFonts w:ascii="Arial" w:hAnsi="Arial" w:cs="Arial"/>
              </w:rPr>
              <w:t>05</w:t>
            </w:r>
          </w:p>
        </w:tc>
        <w:tc>
          <w:tcPr>
            <w:tcW w:w="4544" w:type="dxa"/>
            <w:tcBorders>
              <w:top w:val="single" w:sz="4" w:space="0" w:color="000000"/>
              <w:left w:val="single" w:sz="4" w:space="0" w:color="000000"/>
              <w:bottom w:val="single" w:sz="4" w:space="0" w:color="000000"/>
              <w:right w:val="single" w:sz="4" w:space="0" w:color="000000"/>
            </w:tcBorders>
            <w:vAlign w:val="center"/>
          </w:tcPr>
          <w:p w14:paraId="016D0CE1" w14:textId="77777777" w:rsidR="002925DF" w:rsidRPr="00982E20" w:rsidRDefault="002925DF" w:rsidP="00B90BB4">
            <w:pPr>
              <w:pStyle w:val="TableParagraph"/>
              <w:spacing w:line="276" w:lineRule="auto"/>
              <w:ind w:right="284"/>
              <w:jc w:val="both"/>
              <w:rPr>
                <w:b/>
                <w:sz w:val="20"/>
                <w:szCs w:val="20"/>
              </w:rPr>
            </w:pPr>
            <w:r w:rsidRPr="00982E20">
              <w:rPr>
                <w:b/>
                <w:bCs/>
                <w:sz w:val="20"/>
                <w:szCs w:val="20"/>
                <w:lang w:val="pt-BR"/>
              </w:rPr>
              <w:t>FLIP-CHART COM CAVALETE, com aproximadamente 1,80 m de altura e 60 cm de largura, estrutura resistente e estável, com sistema de fixação na parte superior para blocos de papel e superfície adequada para escrita com marcadores próprios, destinado à utilização em reuniões, planejamentos, formações e atividades pedagógicas.</w:t>
            </w:r>
          </w:p>
        </w:tc>
        <w:tc>
          <w:tcPr>
            <w:tcW w:w="1417" w:type="dxa"/>
            <w:tcBorders>
              <w:top w:val="single" w:sz="4" w:space="0" w:color="000000"/>
              <w:left w:val="single" w:sz="4" w:space="0" w:color="000000"/>
              <w:bottom w:val="single" w:sz="4" w:space="0" w:color="000000"/>
              <w:right w:val="single" w:sz="4" w:space="0" w:color="000000"/>
            </w:tcBorders>
          </w:tcPr>
          <w:p w14:paraId="2119851E" w14:textId="605520D4" w:rsidR="002925DF" w:rsidRPr="00982E20" w:rsidRDefault="00683F82" w:rsidP="00B90BB4">
            <w:pPr>
              <w:pStyle w:val="TableParagraph"/>
              <w:spacing w:line="276" w:lineRule="auto"/>
              <w:ind w:right="284"/>
              <w:jc w:val="both"/>
              <w:rPr>
                <w:b/>
                <w:bCs/>
                <w:sz w:val="20"/>
                <w:szCs w:val="20"/>
                <w:lang w:val="pt-BR"/>
              </w:rPr>
            </w:pPr>
            <w:r w:rsidRPr="00683F82">
              <w:rPr>
                <w:b/>
                <w:bCs/>
                <w:sz w:val="20"/>
                <w:szCs w:val="20"/>
                <w:lang w:val="pt-BR"/>
              </w:rPr>
              <w:t>R$ 178,85</w:t>
            </w:r>
          </w:p>
        </w:tc>
        <w:tc>
          <w:tcPr>
            <w:tcW w:w="1418" w:type="dxa"/>
            <w:tcBorders>
              <w:top w:val="single" w:sz="4" w:space="0" w:color="000000"/>
              <w:left w:val="single" w:sz="4" w:space="0" w:color="000000"/>
              <w:bottom w:val="single" w:sz="4" w:space="0" w:color="000000"/>
              <w:right w:val="single" w:sz="4" w:space="0" w:color="000000"/>
            </w:tcBorders>
          </w:tcPr>
          <w:p w14:paraId="1BAFAC07" w14:textId="164EE045" w:rsidR="002925DF" w:rsidRPr="00982E20" w:rsidRDefault="00683F82" w:rsidP="00B90BB4">
            <w:pPr>
              <w:pStyle w:val="TableParagraph"/>
              <w:spacing w:line="276" w:lineRule="auto"/>
              <w:ind w:right="284"/>
              <w:jc w:val="both"/>
              <w:rPr>
                <w:b/>
                <w:bCs/>
                <w:sz w:val="20"/>
                <w:szCs w:val="20"/>
                <w:lang w:val="pt-BR"/>
              </w:rPr>
            </w:pPr>
            <w:r w:rsidRPr="00683F82">
              <w:rPr>
                <w:b/>
                <w:bCs/>
                <w:sz w:val="20"/>
                <w:szCs w:val="20"/>
                <w:lang w:val="pt-BR"/>
              </w:rPr>
              <w:t>R$ 894,25</w:t>
            </w:r>
          </w:p>
        </w:tc>
      </w:tr>
      <w:tr w:rsidR="002925DF" w:rsidRPr="00982E20" w14:paraId="53160CD3" w14:textId="3D674130" w:rsidTr="002925DF">
        <w:trPr>
          <w:trHeight w:val="289"/>
        </w:trPr>
        <w:tc>
          <w:tcPr>
            <w:tcW w:w="792" w:type="dxa"/>
            <w:tcBorders>
              <w:top w:val="single" w:sz="4" w:space="0" w:color="000000"/>
              <w:left w:val="single" w:sz="4" w:space="0" w:color="000000"/>
              <w:bottom w:val="single" w:sz="4" w:space="0" w:color="000000"/>
              <w:right w:val="single" w:sz="4" w:space="0" w:color="000000"/>
            </w:tcBorders>
            <w:vAlign w:val="center"/>
          </w:tcPr>
          <w:p w14:paraId="71F56A2B" w14:textId="77777777" w:rsidR="002925DF" w:rsidRPr="00982E20" w:rsidRDefault="002925DF" w:rsidP="00A213C0">
            <w:pPr>
              <w:pStyle w:val="Textopr-formatado"/>
              <w:numPr>
                <w:ilvl w:val="0"/>
                <w:numId w:val="30"/>
              </w:numPr>
              <w:spacing w:line="276" w:lineRule="auto"/>
              <w:ind w:right="142"/>
              <w:jc w:val="center"/>
              <w:rPr>
                <w:rFonts w:ascii="Arial" w:eastAsia="Times New Roman" w:hAnsi="Arial" w:cs="Arial"/>
                <w:bCs/>
                <w:lang w:eastAsia="pt-BR"/>
              </w:rPr>
            </w:pPr>
          </w:p>
        </w:tc>
        <w:tc>
          <w:tcPr>
            <w:tcW w:w="981" w:type="dxa"/>
            <w:tcBorders>
              <w:top w:val="single" w:sz="4" w:space="0" w:color="000000"/>
              <w:left w:val="single" w:sz="4" w:space="0" w:color="000000"/>
              <w:bottom w:val="single" w:sz="4" w:space="0" w:color="000000"/>
              <w:right w:val="single" w:sz="4" w:space="0" w:color="000000"/>
            </w:tcBorders>
            <w:vAlign w:val="center"/>
          </w:tcPr>
          <w:p w14:paraId="6EF6FAA4" w14:textId="77777777" w:rsidR="002925DF" w:rsidRPr="00982E20" w:rsidRDefault="002925DF" w:rsidP="00B90BB4">
            <w:pPr>
              <w:pStyle w:val="Textopr-formatado"/>
              <w:spacing w:line="276" w:lineRule="auto"/>
              <w:ind w:right="142"/>
              <w:rPr>
                <w:rFonts w:ascii="Arial" w:hAnsi="Arial" w:cs="Arial"/>
              </w:rPr>
            </w:pPr>
            <w:r w:rsidRPr="00982E20">
              <w:rPr>
                <w:rFonts w:ascii="Arial" w:hAnsi="Arial" w:cs="Arial"/>
              </w:rPr>
              <w:t>UND</w:t>
            </w:r>
          </w:p>
        </w:tc>
        <w:tc>
          <w:tcPr>
            <w:tcW w:w="863" w:type="dxa"/>
            <w:tcBorders>
              <w:top w:val="single" w:sz="4" w:space="0" w:color="000000"/>
              <w:left w:val="single" w:sz="4" w:space="0" w:color="000000"/>
              <w:bottom w:val="single" w:sz="4" w:space="0" w:color="000000"/>
              <w:right w:val="single" w:sz="4" w:space="0" w:color="000000"/>
            </w:tcBorders>
            <w:vAlign w:val="center"/>
          </w:tcPr>
          <w:p w14:paraId="13FA4BB5" w14:textId="77777777" w:rsidR="002925DF" w:rsidRPr="00982E20" w:rsidRDefault="002925DF" w:rsidP="00B90BB4">
            <w:pPr>
              <w:pStyle w:val="Textopr-formatado"/>
              <w:spacing w:line="276" w:lineRule="auto"/>
              <w:ind w:right="142"/>
              <w:rPr>
                <w:rFonts w:ascii="Arial" w:hAnsi="Arial" w:cs="Arial"/>
              </w:rPr>
            </w:pPr>
            <w:r w:rsidRPr="00982E20">
              <w:rPr>
                <w:rFonts w:ascii="Arial" w:hAnsi="Arial" w:cs="Arial"/>
              </w:rPr>
              <w:t>05</w:t>
            </w:r>
          </w:p>
        </w:tc>
        <w:tc>
          <w:tcPr>
            <w:tcW w:w="4544" w:type="dxa"/>
            <w:tcBorders>
              <w:top w:val="single" w:sz="4" w:space="0" w:color="000000"/>
              <w:left w:val="single" w:sz="4" w:space="0" w:color="000000"/>
              <w:bottom w:val="single" w:sz="4" w:space="0" w:color="000000"/>
              <w:right w:val="single" w:sz="4" w:space="0" w:color="000000"/>
            </w:tcBorders>
            <w:vAlign w:val="center"/>
          </w:tcPr>
          <w:p w14:paraId="0437286A" w14:textId="77777777" w:rsidR="002925DF" w:rsidRPr="00982E20" w:rsidRDefault="002925DF" w:rsidP="00B90BB4">
            <w:pPr>
              <w:pStyle w:val="TableParagraph"/>
              <w:spacing w:line="276" w:lineRule="auto"/>
              <w:ind w:right="284"/>
              <w:jc w:val="both"/>
              <w:rPr>
                <w:sz w:val="20"/>
                <w:szCs w:val="20"/>
              </w:rPr>
            </w:pPr>
            <w:r w:rsidRPr="00982E20">
              <w:rPr>
                <w:b/>
                <w:bCs/>
                <w:sz w:val="20"/>
                <w:szCs w:val="20"/>
                <w:lang w:val="pt-BR"/>
              </w:rPr>
              <w:t>FONE DE OUVIDO TIPO HEADSET COM MICROFONE, adequado para utilização em computadores e equipamentos compatíveis, com fone de ouvido e microfone integrados, destinado a atividades pedagógicas com recursos audiovisuais, plataformas educacionais e comunicação por áudio, devendo proporcionar conforto e qualidade adequada de reprodução e captação de áudio</w:t>
            </w:r>
          </w:p>
        </w:tc>
        <w:tc>
          <w:tcPr>
            <w:tcW w:w="1417" w:type="dxa"/>
            <w:tcBorders>
              <w:top w:val="single" w:sz="4" w:space="0" w:color="000000"/>
              <w:left w:val="single" w:sz="4" w:space="0" w:color="000000"/>
              <w:bottom w:val="single" w:sz="4" w:space="0" w:color="000000"/>
              <w:right w:val="single" w:sz="4" w:space="0" w:color="000000"/>
            </w:tcBorders>
          </w:tcPr>
          <w:p w14:paraId="0E373D95" w14:textId="104CCC0B" w:rsidR="002925DF" w:rsidRPr="00982E20" w:rsidRDefault="00683F82" w:rsidP="00B90BB4">
            <w:pPr>
              <w:pStyle w:val="TableParagraph"/>
              <w:spacing w:line="276" w:lineRule="auto"/>
              <w:ind w:right="284"/>
              <w:jc w:val="both"/>
              <w:rPr>
                <w:b/>
                <w:bCs/>
                <w:sz w:val="20"/>
                <w:szCs w:val="20"/>
                <w:lang w:val="pt-BR"/>
              </w:rPr>
            </w:pPr>
            <w:r w:rsidRPr="00683F82">
              <w:rPr>
                <w:b/>
                <w:bCs/>
                <w:sz w:val="20"/>
                <w:szCs w:val="20"/>
                <w:lang w:val="pt-BR"/>
              </w:rPr>
              <w:t>R$ 232,00</w:t>
            </w:r>
          </w:p>
        </w:tc>
        <w:tc>
          <w:tcPr>
            <w:tcW w:w="1418" w:type="dxa"/>
            <w:tcBorders>
              <w:top w:val="single" w:sz="4" w:space="0" w:color="000000"/>
              <w:left w:val="single" w:sz="4" w:space="0" w:color="000000"/>
              <w:bottom w:val="single" w:sz="4" w:space="0" w:color="000000"/>
              <w:right w:val="single" w:sz="4" w:space="0" w:color="000000"/>
            </w:tcBorders>
          </w:tcPr>
          <w:p w14:paraId="3D3CB491" w14:textId="743CA610" w:rsidR="002925DF" w:rsidRPr="00982E20" w:rsidRDefault="00683F82" w:rsidP="00B90BB4">
            <w:pPr>
              <w:pStyle w:val="TableParagraph"/>
              <w:spacing w:line="276" w:lineRule="auto"/>
              <w:ind w:right="284"/>
              <w:jc w:val="both"/>
              <w:rPr>
                <w:b/>
                <w:bCs/>
                <w:sz w:val="20"/>
                <w:szCs w:val="20"/>
                <w:lang w:val="pt-BR"/>
              </w:rPr>
            </w:pPr>
            <w:r w:rsidRPr="00683F82">
              <w:rPr>
                <w:b/>
                <w:bCs/>
                <w:sz w:val="20"/>
                <w:szCs w:val="20"/>
                <w:lang w:val="pt-BR"/>
              </w:rPr>
              <w:t>R$ 1.160,00</w:t>
            </w:r>
          </w:p>
        </w:tc>
      </w:tr>
      <w:tr w:rsidR="002925DF" w:rsidRPr="00982E20" w14:paraId="20A8EDBB" w14:textId="5CE7E841" w:rsidTr="002925DF">
        <w:trPr>
          <w:trHeight w:val="289"/>
        </w:trPr>
        <w:tc>
          <w:tcPr>
            <w:tcW w:w="792" w:type="dxa"/>
            <w:tcBorders>
              <w:top w:val="single" w:sz="4" w:space="0" w:color="000000"/>
              <w:left w:val="single" w:sz="4" w:space="0" w:color="000000"/>
              <w:bottom w:val="single" w:sz="4" w:space="0" w:color="000000"/>
              <w:right w:val="single" w:sz="4" w:space="0" w:color="000000"/>
            </w:tcBorders>
            <w:vAlign w:val="center"/>
          </w:tcPr>
          <w:p w14:paraId="0FF6DBD6" w14:textId="77777777" w:rsidR="002925DF" w:rsidRPr="00982E20" w:rsidRDefault="002925DF" w:rsidP="00A213C0">
            <w:pPr>
              <w:pStyle w:val="Textopr-formatado"/>
              <w:numPr>
                <w:ilvl w:val="0"/>
                <w:numId w:val="30"/>
              </w:numPr>
              <w:spacing w:line="276" w:lineRule="auto"/>
              <w:ind w:right="142"/>
              <w:jc w:val="center"/>
              <w:rPr>
                <w:rFonts w:ascii="Verdana" w:eastAsia="Times New Roman" w:hAnsi="Verdana" w:cs="Arial"/>
                <w:bCs/>
                <w:lang w:eastAsia="pt-BR"/>
              </w:rPr>
            </w:pPr>
          </w:p>
        </w:tc>
        <w:tc>
          <w:tcPr>
            <w:tcW w:w="981" w:type="dxa"/>
            <w:tcBorders>
              <w:top w:val="single" w:sz="4" w:space="0" w:color="000000"/>
              <w:left w:val="single" w:sz="4" w:space="0" w:color="000000"/>
              <w:bottom w:val="single" w:sz="4" w:space="0" w:color="000000"/>
              <w:right w:val="single" w:sz="4" w:space="0" w:color="000000"/>
            </w:tcBorders>
            <w:vAlign w:val="center"/>
          </w:tcPr>
          <w:p w14:paraId="0C5C6AC6" w14:textId="77777777" w:rsidR="002925DF" w:rsidRPr="00982E20" w:rsidRDefault="002925DF" w:rsidP="00B90BB4">
            <w:pPr>
              <w:pStyle w:val="Textopr-formatado"/>
              <w:spacing w:line="276" w:lineRule="auto"/>
              <w:ind w:right="142"/>
              <w:rPr>
                <w:rFonts w:ascii="Verdana" w:hAnsi="Verdana" w:cs="Arial"/>
              </w:rPr>
            </w:pPr>
            <w:r w:rsidRPr="00982E20">
              <w:rPr>
                <w:rFonts w:ascii="Verdana" w:hAnsi="Verdana" w:cs="Arial"/>
              </w:rPr>
              <w:t>UND</w:t>
            </w:r>
          </w:p>
        </w:tc>
        <w:tc>
          <w:tcPr>
            <w:tcW w:w="863" w:type="dxa"/>
            <w:tcBorders>
              <w:top w:val="single" w:sz="4" w:space="0" w:color="000000"/>
              <w:left w:val="single" w:sz="4" w:space="0" w:color="000000"/>
              <w:bottom w:val="single" w:sz="4" w:space="0" w:color="000000"/>
              <w:right w:val="single" w:sz="4" w:space="0" w:color="000000"/>
            </w:tcBorders>
            <w:vAlign w:val="center"/>
          </w:tcPr>
          <w:p w14:paraId="5078F316" w14:textId="77777777" w:rsidR="002925DF" w:rsidRPr="00982E20" w:rsidRDefault="002925DF" w:rsidP="00B90BB4">
            <w:pPr>
              <w:pStyle w:val="Textopr-formatado"/>
              <w:spacing w:line="276" w:lineRule="auto"/>
              <w:ind w:right="142"/>
              <w:rPr>
                <w:rFonts w:ascii="Verdana" w:hAnsi="Verdana" w:cs="Arial"/>
              </w:rPr>
            </w:pPr>
            <w:r w:rsidRPr="00982E20">
              <w:rPr>
                <w:rFonts w:ascii="Verdana" w:hAnsi="Verdana" w:cs="Arial"/>
              </w:rPr>
              <w:t>05</w:t>
            </w:r>
          </w:p>
        </w:tc>
        <w:tc>
          <w:tcPr>
            <w:tcW w:w="4544" w:type="dxa"/>
            <w:tcBorders>
              <w:top w:val="single" w:sz="4" w:space="0" w:color="000000"/>
              <w:left w:val="single" w:sz="4" w:space="0" w:color="000000"/>
              <w:bottom w:val="single" w:sz="4" w:space="0" w:color="000000"/>
              <w:right w:val="single" w:sz="4" w:space="0" w:color="000000"/>
            </w:tcBorders>
          </w:tcPr>
          <w:p w14:paraId="4B1285EF" w14:textId="77777777" w:rsidR="002925DF" w:rsidRPr="00982E20" w:rsidRDefault="002925DF" w:rsidP="00B90BB4">
            <w:pPr>
              <w:pStyle w:val="SemEspaamento"/>
              <w:spacing w:line="276" w:lineRule="auto"/>
              <w:jc w:val="both"/>
              <w:rPr>
                <w:rFonts w:ascii="Arial" w:hAnsi="Arial" w:cs="Arial"/>
                <w:sz w:val="20"/>
                <w:szCs w:val="20"/>
              </w:rPr>
            </w:pPr>
            <w:r w:rsidRPr="00982E20">
              <w:rPr>
                <w:rFonts w:ascii="Arial" w:hAnsi="Arial" w:cs="Arial"/>
                <w:b/>
                <w:bCs/>
                <w:sz w:val="20"/>
                <w:szCs w:val="20"/>
              </w:rPr>
              <w:t>ARMÁRIO DE ESCRITÓRIO EM AÇO, com aproximadamente 198 cm de altura, 120 cm de largura e 40 cm de profundidade, com 2 portas, no mínimo 4 prateleiras internas, estrutura resistente e acabamento adequado ao uso escolar, destinado ao armazenamento e organização de materiais pedagógicos, documentos, livros, equipamentos e demais objetos da unidade escolar.</w:t>
            </w:r>
            <w:r w:rsidRPr="00982E20">
              <w:rPr>
                <w:rFonts w:ascii="Arial" w:hAnsi="Arial" w:cs="Arial"/>
                <w:sz w:val="20"/>
                <w:szCs w:val="20"/>
              </w:rPr>
              <w:t>.</w:t>
            </w:r>
          </w:p>
        </w:tc>
        <w:tc>
          <w:tcPr>
            <w:tcW w:w="1417" w:type="dxa"/>
            <w:tcBorders>
              <w:top w:val="single" w:sz="4" w:space="0" w:color="000000"/>
              <w:left w:val="single" w:sz="4" w:space="0" w:color="000000"/>
              <w:bottom w:val="single" w:sz="4" w:space="0" w:color="000000"/>
              <w:right w:val="single" w:sz="4" w:space="0" w:color="000000"/>
            </w:tcBorders>
          </w:tcPr>
          <w:p w14:paraId="208E621E" w14:textId="63DF1358" w:rsidR="002925DF" w:rsidRPr="00982E20" w:rsidRDefault="00683F82" w:rsidP="00B90BB4">
            <w:pPr>
              <w:pStyle w:val="SemEspaamento"/>
              <w:spacing w:line="276" w:lineRule="auto"/>
              <w:jc w:val="both"/>
              <w:rPr>
                <w:rFonts w:ascii="Arial" w:hAnsi="Arial" w:cs="Arial"/>
                <w:b/>
                <w:bCs/>
                <w:sz w:val="20"/>
                <w:szCs w:val="20"/>
              </w:rPr>
            </w:pPr>
            <w:r w:rsidRPr="00683F82">
              <w:rPr>
                <w:rFonts w:ascii="Arial" w:hAnsi="Arial" w:cs="Arial"/>
                <w:b/>
                <w:bCs/>
                <w:sz w:val="20"/>
                <w:szCs w:val="20"/>
              </w:rPr>
              <w:t>R$ 1.211,70</w:t>
            </w:r>
          </w:p>
        </w:tc>
        <w:tc>
          <w:tcPr>
            <w:tcW w:w="1418" w:type="dxa"/>
            <w:tcBorders>
              <w:top w:val="single" w:sz="4" w:space="0" w:color="000000"/>
              <w:left w:val="single" w:sz="4" w:space="0" w:color="000000"/>
              <w:bottom w:val="single" w:sz="4" w:space="0" w:color="000000"/>
              <w:right w:val="single" w:sz="4" w:space="0" w:color="000000"/>
            </w:tcBorders>
          </w:tcPr>
          <w:p w14:paraId="47C5EDB0" w14:textId="336A7E00" w:rsidR="002925DF" w:rsidRPr="00982E20" w:rsidRDefault="00683F82" w:rsidP="00B90BB4">
            <w:pPr>
              <w:pStyle w:val="SemEspaamento"/>
              <w:spacing w:line="276" w:lineRule="auto"/>
              <w:jc w:val="both"/>
              <w:rPr>
                <w:rFonts w:ascii="Arial" w:hAnsi="Arial" w:cs="Arial"/>
                <w:b/>
                <w:bCs/>
                <w:sz w:val="20"/>
                <w:szCs w:val="20"/>
              </w:rPr>
            </w:pPr>
            <w:r w:rsidRPr="00683F82">
              <w:rPr>
                <w:rFonts w:ascii="Arial" w:hAnsi="Arial" w:cs="Arial"/>
                <w:b/>
                <w:bCs/>
                <w:sz w:val="20"/>
                <w:szCs w:val="20"/>
              </w:rPr>
              <w:t>R$ 6.058,50</w:t>
            </w:r>
          </w:p>
        </w:tc>
      </w:tr>
    </w:tbl>
    <w:p w14:paraId="27032335" w14:textId="0E200DE6" w:rsidR="00297234" w:rsidRPr="00683F82" w:rsidRDefault="006A4C3D" w:rsidP="0024544C">
      <w:pPr>
        <w:pStyle w:val="Standard"/>
        <w:spacing w:after="120" w:line="276" w:lineRule="auto"/>
        <w:jc w:val="both"/>
        <w:rPr>
          <w:rFonts w:ascii="Verdana" w:hAnsi="Verdana"/>
          <w:sz w:val="20"/>
        </w:rPr>
      </w:pPr>
      <w:r w:rsidRPr="0024544C">
        <w:rPr>
          <w:rFonts w:ascii="Verdana" w:hAnsi="Verdana"/>
          <w:sz w:val="20"/>
        </w:rPr>
        <w:t xml:space="preserve">1.2.2. </w:t>
      </w:r>
      <w:r w:rsidR="00297234" w:rsidRPr="0024544C">
        <w:rPr>
          <w:rFonts w:ascii="Verdana" w:hAnsi="Verdana"/>
          <w:sz w:val="20"/>
        </w:rPr>
        <w:t xml:space="preserve">O valor global </w:t>
      </w:r>
      <w:bookmarkStart w:id="1" w:name="_Hlk189644960"/>
      <w:r w:rsidR="00683F82">
        <w:rPr>
          <w:rFonts w:ascii="Verdana" w:hAnsi="Verdana"/>
          <w:sz w:val="20"/>
        </w:rPr>
        <w:t>está estimado em</w:t>
      </w:r>
      <w:r w:rsidR="00683F82" w:rsidRPr="00683F82">
        <w:rPr>
          <w:rFonts w:ascii="Verdana" w:hAnsi="Verdana"/>
          <w:sz w:val="20"/>
        </w:rPr>
        <w:t xml:space="preserve"> R$ 8.936,43</w:t>
      </w:r>
      <w:r w:rsidR="00683F82">
        <w:rPr>
          <w:rFonts w:ascii="Verdana" w:hAnsi="Verdana"/>
          <w:color w:val="FF0000"/>
          <w:sz w:val="20"/>
        </w:rPr>
        <w:t xml:space="preserve"> </w:t>
      </w:r>
      <w:r w:rsidR="00683F82" w:rsidRPr="00683F82">
        <w:rPr>
          <w:rFonts w:ascii="Verdana" w:hAnsi="Verdana"/>
          <w:sz w:val="20"/>
        </w:rPr>
        <w:t>(</w:t>
      </w:r>
      <w:r w:rsidR="00683F82">
        <w:rPr>
          <w:rFonts w:ascii="Verdana" w:hAnsi="Verdana"/>
          <w:sz w:val="20"/>
        </w:rPr>
        <w:t>Oito mil, novecentos e trinta e seis reais e quarenta e três centavos).</w:t>
      </w:r>
    </w:p>
    <w:bookmarkEnd w:id="0"/>
    <w:bookmarkEnd w:id="1"/>
    <w:p w14:paraId="72507F32" w14:textId="78293B06" w:rsidR="005F5DF5" w:rsidRPr="0024544C" w:rsidRDefault="00E770CD" w:rsidP="0024544C">
      <w:pPr>
        <w:pStyle w:val="Standard"/>
        <w:shd w:val="clear" w:color="auto" w:fill="D9D9D9" w:themeFill="background1" w:themeFillShade="D9"/>
        <w:spacing w:after="120" w:line="276" w:lineRule="auto"/>
        <w:jc w:val="both"/>
        <w:rPr>
          <w:rFonts w:ascii="Verdana" w:hAnsi="Verdana" w:cs="Calibri"/>
          <w:b/>
          <w:sz w:val="20"/>
        </w:rPr>
      </w:pPr>
      <w:r w:rsidRPr="0024544C">
        <w:rPr>
          <w:rFonts w:ascii="Verdana" w:hAnsi="Verdana" w:cs="Calibri"/>
          <w:b/>
          <w:sz w:val="20"/>
        </w:rPr>
        <w:t xml:space="preserve">2. </w:t>
      </w:r>
      <w:r w:rsidR="003D1CE8" w:rsidRPr="0024544C">
        <w:rPr>
          <w:rFonts w:ascii="Verdana" w:hAnsi="Verdana" w:cs="Calibri"/>
          <w:b/>
          <w:sz w:val="20"/>
        </w:rPr>
        <w:t xml:space="preserve"> DA </w:t>
      </w:r>
      <w:r w:rsidRPr="0024544C">
        <w:rPr>
          <w:rFonts w:ascii="Verdana" w:hAnsi="Verdana" w:cs="Calibri"/>
          <w:b/>
          <w:sz w:val="20"/>
        </w:rPr>
        <w:t>JUSTIFICATIVA DA CONTRATAÇÃO</w:t>
      </w:r>
      <w:r w:rsidR="005D5878">
        <w:rPr>
          <w:rFonts w:ascii="Verdana" w:hAnsi="Verdana" w:cs="Calibri"/>
          <w:b/>
          <w:sz w:val="20"/>
        </w:rPr>
        <w:t xml:space="preserve"> </w:t>
      </w:r>
    </w:p>
    <w:p w14:paraId="71A8EA1C" w14:textId="77777777" w:rsidR="00A213C0" w:rsidRPr="00982E20" w:rsidRDefault="00A213C0" w:rsidP="00A213C0">
      <w:pPr>
        <w:spacing w:line="276" w:lineRule="auto"/>
        <w:jc w:val="both"/>
        <w:rPr>
          <w:rFonts w:ascii="Verdana" w:hAnsi="Verdana"/>
          <w:sz w:val="20"/>
          <w:szCs w:val="20"/>
        </w:rPr>
      </w:pPr>
      <w:r w:rsidRPr="00982E20">
        <w:rPr>
          <w:rFonts w:ascii="Verdana" w:hAnsi="Verdana"/>
          <w:sz w:val="20"/>
          <w:szCs w:val="20"/>
        </w:rPr>
        <w:lastRenderedPageBreak/>
        <w:t>A presente demanda decorre da necessidade de aquisição de equipamentos, mobiliário e materiais de apoio destinados à Escola Municipal de 1º Grau Pouso Alegre, visando proporcionar melhores condições para o desenvolvimento das atividades pedagógicas, administrativas e de apoio realizadas pela unidade escolar.</w:t>
      </w:r>
    </w:p>
    <w:p w14:paraId="782A3785" w14:textId="77777777" w:rsidR="00A213C0" w:rsidRPr="00982E20" w:rsidRDefault="00A213C0" w:rsidP="00A213C0">
      <w:pPr>
        <w:spacing w:line="276" w:lineRule="auto"/>
        <w:jc w:val="both"/>
        <w:rPr>
          <w:rFonts w:ascii="Verdana" w:hAnsi="Verdana"/>
          <w:sz w:val="20"/>
          <w:szCs w:val="20"/>
        </w:rPr>
      </w:pPr>
    </w:p>
    <w:p w14:paraId="06A0D332" w14:textId="77777777" w:rsidR="00A213C0" w:rsidRPr="00982E20" w:rsidRDefault="00A213C0" w:rsidP="00A213C0">
      <w:pPr>
        <w:spacing w:line="276" w:lineRule="auto"/>
        <w:jc w:val="both"/>
        <w:rPr>
          <w:rFonts w:ascii="Verdana" w:hAnsi="Verdana"/>
          <w:sz w:val="20"/>
          <w:szCs w:val="20"/>
        </w:rPr>
      </w:pPr>
      <w:r w:rsidRPr="00982E20">
        <w:rPr>
          <w:rFonts w:ascii="Verdana" w:hAnsi="Verdana"/>
          <w:sz w:val="20"/>
          <w:szCs w:val="20"/>
        </w:rPr>
        <w:t>Os itens pretendidos contribuirão para a melhoria da estrutura e da organização dos ambientes escolares, proporcionando recursos adequados para atividades pedagógicas, apresentações, reuniões, formações, utilização de recursos audiovisuais e organização e armazenamento de materiais utilizados no cotidiano da escola.</w:t>
      </w:r>
    </w:p>
    <w:p w14:paraId="62D2CB9A" w14:textId="77777777" w:rsidR="00A213C0" w:rsidRPr="00982E20" w:rsidRDefault="00A213C0" w:rsidP="00A213C0">
      <w:pPr>
        <w:spacing w:line="276" w:lineRule="auto"/>
        <w:jc w:val="both"/>
        <w:rPr>
          <w:rFonts w:ascii="Verdana" w:hAnsi="Verdana"/>
          <w:sz w:val="20"/>
          <w:szCs w:val="20"/>
        </w:rPr>
      </w:pPr>
    </w:p>
    <w:p w14:paraId="4BD9B3C1" w14:textId="77777777" w:rsidR="00A213C0" w:rsidRPr="00982E20" w:rsidRDefault="00A213C0" w:rsidP="00A213C0">
      <w:pPr>
        <w:spacing w:line="276" w:lineRule="auto"/>
        <w:jc w:val="both"/>
        <w:rPr>
          <w:rFonts w:ascii="Verdana" w:hAnsi="Verdana"/>
          <w:sz w:val="20"/>
          <w:szCs w:val="20"/>
        </w:rPr>
      </w:pPr>
      <w:r w:rsidRPr="00982E20">
        <w:rPr>
          <w:rFonts w:ascii="Verdana" w:hAnsi="Verdana"/>
          <w:sz w:val="20"/>
          <w:szCs w:val="20"/>
        </w:rPr>
        <w:t xml:space="preserve">A aquisição de </w:t>
      </w:r>
      <w:r w:rsidRPr="00982E20">
        <w:rPr>
          <w:rFonts w:ascii="Verdana" w:hAnsi="Verdana"/>
          <w:b/>
          <w:bCs/>
          <w:sz w:val="20"/>
          <w:szCs w:val="20"/>
        </w:rPr>
        <w:t>tela para projeção de 100 polegadas</w:t>
      </w:r>
      <w:r w:rsidRPr="00982E20">
        <w:rPr>
          <w:rFonts w:ascii="Verdana" w:hAnsi="Verdana"/>
          <w:sz w:val="20"/>
          <w:szCs w:val="20"/>
        </w:rPr>
        <w:t xml:space="preserve"> visa disponibilizar recurso adequado para projeção de conteúdos audiovisuais, apresentações, reuniões, formações e demais atividades pedagógicas e coletivas desenvolvidas pela unidade escolar.</w:t>
      </w:r>
    </w:p>
    <w:p w14:paraId="79D1C0A9" w14:textId="77777777" w:rsidR="00A213C0" w:rsidRPr="00982E20" w:rsidRDefault="00A213C0" w:rsidP="00A213C0">
      <w:pPr>
        <w:spacing w:line="276" w:lineRule="auto"/>
        <w:jc w:val="both"/>
        <w:rPr>
          <w:rFonts w:ascii="Verdana" w:hAnsi="Verdana"/>
          <w:sz w:val="20"/>
          <w:szCs w:val="20"/>
        </w:rPr>
      </w:pPr>
    </w:p>
    <w:p w14:paraId="7ED91385" w14:textId="77777777" w:rsidR="00A213C0" w:rsidRPr="00982E20" w:rsidRDefault="00A213C0" w:rsidP="00A213C0">
      <w:pPr>
        <w:spacing w:line="276" w:lineRule="auto"/>
        <w:jc w:val="both"/>
        <w:rPr>
          <w:rFonts w:ascii="Verdana" w:hAnsi="Verdana"/>
          <w:sz w:val="20"/>
          <w:szCs w:val="20"/>
        </w:rPr>
      </w:pPr>
      <w:r w:rsidRPr="00982E20">
        <w:rPr>
          <w:rFonts w:ascii="Verdana" w:hAnsi="Verdana"/>
          <w:sz w:val="20"/>
          <w:szCs w:val="20"/>
        </w:rPr>
        <w:t xml:space="preserve">A aquisição de </w:t>
      </w:r>
      <w:proofErr w:type="spellStart"/>
      <w:r w:rsidRPr="00982E20">
        <w:rPr>
          <w:rFonts w:ascii="Verdana" w:hAnsi="Verdana"/>
          <w:b/>
          <w:bCs/>
          <w:sz w:val="20"/>
          <w:szCs w:val="20"/>
        </w:rPr>
        <w:t>flip-charts</w:t>
      </w:r>
      <w:proofErr w:type="spellEnd"/>
      <w:r w:rsidRPr="00982E20">
        <w:rPr>
          <w:rFonts w:ascii="Verdana" w:hAnsi="Verdana"/>
          <w:b/>
          <w:bCs/>
          <w:sz w:val="20"/>
          <w:szCs w:val="20"/>
        </w:rPr>
        <w:t xml:space="preserve"> com cavalete</w:t>
      </w:r>
      <w:r w:rsidRPr="00982E20">
        <w:rPr>
          <w:rFonts w:ascii="Verdana" w:hAnsi="Verdana"/>
          <w:sz w:val="20"/>
          <w:szCs w:val="20"/>
        </w:rPr>
        <w:t xml:space="preserve"> destina-se ao apoio às atividades de planejamento, reuniões, formações, projetos e demais ações desenvolvidas pela equipe escolar, possibilitando o registro e a apresentação de informações e </w:t>
      </w:r>
      <w:proofErr w:type="spellStart"/>
      <w:r w:rsidRPr="00982E20">
        <w:rPr>
          <w:rFonts w:ascii="Verdana" w:hAnsi="Verdana"/>
          <w:sz w:val="20"/>
          <w:szCs w:val="20"/>
        </w:rPr>
        <w:t>conteúdos</w:t>
      </w:r>
      <w:proofErr w:type="spellEnd"/>
      <w:r w:rsidRPr="00982E20">
        <w:rPr>
          <w:rFonts w:ascii="Verdana" w:hAnsi="Verdana"/>
          <w:sz w:val="20"/>
          <w:szCs w:val="20"/>
        </w:rPr>
        <w:t xml:space="preserve"> de maneira prática e visual.</w:t>
      </w:r>
    </w:p>
    <w:p w14:paraId="68CEC688" w14:textId="77777777" w:rsidR="00A213C0" w:rsidRPr="00982E20" w:rsidRDefault="00A213C0" w:rsidP="00A213C0">
      <w:pPr>
        <w:spacing w:line="276" w:lineRule="auto"/>
        <w:jc w:val="both"/>
        <w:rPr>
          <w:rFonts w:ascii="Verdana" w:hAnsi="Verdana"/>
          <w:sz w:val="20"/>
          <w:szCs w:val="20"/>
        </w:rPr>
      </w:pPr>
    </w:p>
    <w:p w14:paraId="1D1EF86A" w14:textId="77777777" w:rsidR="00A213C0" w:rsidRPr="00982E20" w:rsidRDefault="00A213C0" w:rsidP="00A213C0">
      <w:pPr>
        <w:spacing w:line="276" w:lineRule="auto"/>
        <w:jc w:val="both"/>
        <w:rPr>
          <w:rFonts w:ascii="Verdana" w:hAnsi="Verdana"/>
          <w:sz w:val="20"/>
          <w:szCs w:val="20"/>
        </w:rPr>
      </w:pPr>
      <w:r w:rsidRPr="00982E20">
        <w:rPr>
          <w:rFonts w:ascii="Verdana" w:hAnsi="Verdana"/>
          <w:sz w:val="20"/>
          <w:szCs w:val="20"/>
        </w:rPr>
        <w:t xml:space="preserve">A aquisição de </w:t>
      </w:r>
      <w:r w:rsidRPr="00982E20">
        <w:rPr>
          <w:rFonts w:ascii="Verdana" w:hAnsi="Verdana"/>
          <w:b/>
          <w:bCs/>
          <w:sz w:val="20"/>
          <w:szCs w:val="20"/>
        </w:rPr>
        <w:t xml:space="preserve">fones de ouvido tipo </w:t>
      </w:r>
      <w:proofErr w:type="spellStart"/>
      <w:r w:rsidRPr="00982E20">
        <w:rPr>
          <w:rFonts w:ascii="Verdana" w:hAnsi="Verdana"/>
          <w:b/>
          <w:bCs/>
          <w:sz w:val="20"/>
          <w:szCs w:val="20"/>
        </w:rPr>
        <w:t>headset</w:t>
      </w:r>
      <w:proofErr w:type="spellEnd"/>
      <w:r w:rsidRPr="00982E20">
        <w:rPr>
          <w:rFonts w:ascii="Verdana" w:hAnsi="Verdana"/>
          <w:b/>
          <w:bCs/>
          <w:sz w:val="20"/>
          <w:szCs w:val="20"/>
        </w:rPr>
        <w:t xml:space="preserve"> com microfone</w:t>
      </w:r>
      <w:r w:rsidRPr="00982E20">
        <w:rPr>
          <w:rFonts w:ascii="Verdana" w:hAnsi="Verdana"/>
          <w:sz w:val="20"/>
          <w:szCs w:val="20"/>
        </w:rPr>
        <w:t xml:space="preserve"> visa atender atividades que utilizem computadores, plataformas educacionais, conteúdos audiovisuais e demais recursos digitais, proporcionando aos usuários condições adequadas para reprodução de áudio e comunicação por meio de</w:t>
      </w:r>
      <w:r>
        <w:rPr>
          <w:rFonts w:ascii="Verdana" w:hAnsi="Verdana"/>
          <w:sz w:val="20"/>
        </w:rPr>
        <w:t xml:space="preserve"> </w:t>
      </w:r>
      <w:r w:rsidRPr="00982E20">
        <w:rPr>
          <w:rFonts w:ascii="Verdana" w:hAnsi="Verdana"/>
          <w:sz w:val="20"/>
          <w:szCs w:val="20"/>
        </w:rPr>
        <w:t>microfone.</w:t>
      </w:r>
    </w:p>
    <w:p w14:paraId="482CADD5" w14:textId="77777777" w:rsidR="00A213C0" w:rsidRPr="00982E20" w:rsidRDefault="00A213C0" w:rsidP="00A213C0">
      <w:pPr>
        <w:spacing w:line="276" w:lineRule="auto"/>
        <w:jc w:val="both"/>
        <w:rPr>
          <w:rFonts w:ascii="Verdana" w:hAnsi="Verdana"/>
          <w:sz w:val="20"/>
          <w:szCs w:val="20"/>
        </w:rPr>
      </w:pPr>
      <w:r w:rsidRPr="00982E20">
        <w:rPr>
          <w:rFonts w:ascii="Verdana" w:hAnsi="Verdana"/>
          <w:sz w:val="20"/>
          <w:szCs w:val="20"/>
        </w:rPr>
        <w:t xml:space="preserve">A aquisição de </w:t>
      </w:r>
      <w:r w:rsidRPr="00982E20">
        <w:rPr>
          <w:rFonts w:ascii="Verdana" w:hAnsi="Verdana"/>
          <w:b/>
          <w:bCs/>
          <w:sz w:val="20"/>
          <w:szCs w:val="20"/>
        </w:rPr>
        <w:t>armários de escritório em aço</w:t>
      </w:r>
      <w:r w:rsidRPr="00982E20">
        <w:rPr>
          <w:rFonts w:ascii="Verdana" w:hAnsi="Verdana"/>
          <w:sz w:val="20"/>
          <w:szCs w:val="20"/>
        </w:rPr>
        <w:t xml:space="preserve"> tem por finalidade melhorar a organização e o armazenamento de materiais pedagógicos, documentos, livros, equipamentos e demais objetos utilizados pela unidade escolar, contribuindo para o melhor aproveitamento dos espaços e para a conservação dos materiais.</w:t>
      </w:r>
    </w:p>
    <w:p w14:paraId="7515AE79" w14:textId="77777777" w:rsidR="00A213C0" w:rsidRPr="00982E20" w:rsidRDefault="00A213C0" w:rsidP="00A213C0">
      <w:pPr>
        <w:spacing w:line="276" w:lineRule="auto"/>
        <w:jc w:val="both"/>
        <w:rPr>
          <w:rFonts w:ascii="Verdana" w:hAnsi="Verdana"/>
          <w:sz w:val="20"/>
          <w:szCs w:val="20"/>
        </w:rPr>
      </w:pPr>
    </w:p>
    <w:p w14:paraId="76ACF28C" w14:textId="5BD35FF3" w:rsidR="009A30C2" w:rsidRPr="009A30C2" w:rsidRDefault="00A213C0" w:rsidP="00A213C0">
      <w:pPr>
        <w:pStyle w:val="Standard"/>
        <w:spacing w:after="120" w:line="276" w:lineRule="auto"/>
        <w:jc w:val="both"/>
        <w:rPr>
          <w:rFonts w:ascii="Verdana" w:hAnsi="Verdana"/>
          <w:sz w:val="20"/>
        </w:rPr>
      </w:pPr>
      <w:r w:rsidRPr="00982E20">
        <w:rPr>
          <w:rFonts w:ascii="Verdana" w:hAnsi="Verdana" w:cs="Arial"/>
          <w:sz w:val="20"/>
        </w:rPr>
        <w:t>Dessa forma, os itens pretendidos apresentam relação direta com as necessidades identificadas pela unidade escolar e contribuirão para o adequado funcionamento dos ambientes pedagógicos e administrativos, proporcionando melhores condições para a execução</w:t>
      </w:r>
    </w:p>
    <w:p w14:paraId="68435238" w14:textId="6E46AC75" w:rsidR="005F5DF5" w:rsidRPr="0024544C" w:rsidRDefault="003D1CE8" w:rsidP="0024544C">
      <w:pPr>
        <w:pStyle w:val="Standard"/>
        <w:shd w:val="clear" w:color="auto" w:fill="D9D9D9" w:themeFill="background1" w:themeFillShade="D9"/>
        <w:spacing w:after="120" w:line="276" w:lineRule="auto"/>
        <w:jc w:val="both"/>
        <w:rPr>
          <w:rFonts w:ascii="Verdana" w:hAnsi="Verdana" w:cs="Calibri"/>
          <w:b/>
          <w:sz w:val="20"/>
        </w:rPr>
      </w:pPr>
      <w:r w:rsidRPr="0024544C">
        <w:rPr>
          <w:rFonts w:ascii="Verdana" w:hAnsi="Verdana" w:cs="Calibri"/>
          <w:b/>
          <w:sz w:val="20"/>
        </w:rPr>
        <w:t>3</w:t>
      </w:r>
      <w:r w:rsidR="005D5878">
        <w:rPr>
          <w:rFonts w:ascii="Verdana" w:hAnsi="Verdana" w:cs="Calibri"/>
          <w:b/>
          <w:sz w:val="20"/>
        </w:rPr>
        <w:t xml:space="preserve">. </w:t>
      </w:r>
      <w:r w:rsidRPr="0024544C">
        <w:rPr>
          <w:rFonts w:ascii="Verdana" w:hAnsi="Verdana" w:cs="Calibri"/>
          <w:b/>
          <w:sz w:val="20"/>
        </w:rPr>
        <w:t>DESCRIÇÃO DA SOLUÇÃO COMO UM TODO</w:t>
      </w:r>
    </w:p>
    <w:p w14:paraId="0A91DD4D"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3.1.</w:t>
      </w:r>
      <w:r w:rsidRPr="00A213C0">
        <w:rPr>
          <w:rFonts w:ascii="Verdana" w:hAnsi="Verdana" w:cs="Calibri"/>
          <w:sz w:val="20"/>
        </w:rPr>
        <w:t xml:space="preserve"> A solução consiste na aquisição de equipamentos, mobiliário e materiais de apoio destinados à Escola Municipal de 1º Grau Pouso Alegre, compreendendo tela para projeção, </w:t>
      </w:r>
      <w:proofErr w:type="spellStart"/>
      <w:r w:rsidRPr="00A213C0">
        <w:rPr>
          <w:rFonts w:ascii="Verdana" w:hAnsi="Verdana" w:cs="Calibri"/>
          <w:sz w:val="20"/>
        </w:rPr>
        <w:t>flip-charts</w:t>
      </w:r>
      <w:proofErr w:type="spellEnd"/>
      <w:r w:rsidRPr="00A213C0">
        <w:rPr>
          <w:rFonts w:ascii="Verdana" w:hAnsi="Verdana" w:cs="Calibri"/>
          <w:sz w:val="20"/>
        </w:rPr>
        <w:t xml:space="preserve"> com cavalete, fones de ouvido tipo </w:t>
      </w:r>
      <w:proofErr w:type="spellStart"/>
      <w:r w:rsidRPr="00A213C0">
        <w:rPr>
          <w:rFonts w:ascii="Verdana" w:hAnsi="Verdana" w:cs="Calibri"/>
          <w:sz w:val="20"/>
        </w:rPr>
        <w:t>headset</w:t>
      </w:r>
      <w:proofErr w:type="spellEnd"/>
      <w:r w:rsidRPr="00A213C0">
        <w:rPr>
          <w:rFonts w:ascii="Verdana" w:hAnsi="Verdana" w:cs="Calibri"/>
          <w:sz w:val="20"/>
        </w:rPr>
        <w:t xml:space="preserve"> com microfone e armários de escritório em aço, conforme especificações, quantidades e condições estabelecidas no Termo de Referência.</w:t>
      </w:r>
    </w:p>
    <w:p w14:paraId="18E38E2B"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3.2.</w:t>
      </w:r>
      <w:r w:rsidRPr="00A213C0">
        <w:rPr>
          <w:rFonts w:ascii="Verdana" w:hAnsi="Verdana" w:cs="Calibri"/>
          <w:sz w:val="20"/>
        </w:rPr>
        <w:t xml:space="preserve"> A contratação busca atender, de forma integrada, às necessidades identificadas pela unidade escolar, proporcionando recursos adequados para o desenvolvimento das atividades pedagógicas, reuniões, formações, apresentações, utilização de recursos audiovisuais e organização dos ambientes escolares.</w:t>
      </w:r>
    </w:p>
    <w:p w14:paraId="6CD1CE20"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3.3.</w:t>
      </w:r>
      <w:r w:rsidRPr="00A213C0">
        <w:rPr>
          <w:rFonts w:ascii="Verdana" w:hAnsi="Verdana" w:cs="Calibri"/>
          <w:sz w:val="20"/>
        </w:rPr>
        <w:t xml:space="preserve"> A solução contempla o fornecimento dos bens novos, em perfeitas condições de uso, de acordo com as especificações estabelecidas, acompanhados, quando aplicável, de seus respectivos acessórios e manuais, devendo os produtos atender aos padrões de qualidade e segurança compatíveis com sua finalidade.</w:t>
      </w:r>
    </w:p>
    <w:p w14:paraId="47DD9EE8"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3.4.</w:t>
      </w:r>
      <w:r w:rsidRPr="00A213C0">
        <w:rPr>
          <w:rFonts w:ascii="Verdana" w:hAnsi="Verdana" w:cs="Calibri"/>
          <w:sz w:val="20"/>
        </w:rPr>
        <w:t xml:space="preserve"> A tela para projeção e os </w:t>
      </w:r>
      <w:proofErr w:type="spellStart"/>
      <w:r w:rsidRPr="00A213C0">
        <w:rPr>
          <w:rFonts w:ascii="Verdana" w:hAnsi="Verdana" w:cs="Calibri"/>
          <w:sz w:val="20"/>
        </w:rPr>
        <w:t>flip-charts</w:t>
      </w:r>
      <w:proofErr w:type="spellEnd"/>
      <w:r w:rsidRPr="00A213C0">
        <w:rPr>
          <w:rFonts w:ascii="Verdana" w:hAnsi="Verdana" w:cs="Calibri"/>
          <w:sz w:val="20"/>
        </w:rPr>
        <w:t xml:space="preserve"> proporcionarão suporte às atividades pedagógicas, apresentações, reuniões, planejamentos e formações realizadas pela unidade escolar. Os fones de ouvido tipo </w:t>
      </w:r>
      <w:proofErr w:type="spellStart"/>
      <w:r w:rsidRPr="00A213C0">
        <w:rPr>
          <w:rFonts w:ascii="Verdana" w:hAnsi="Verdana" w:cs="Calibri"/>
          <w:sz w:val="20"/>
        </w:rPr>
        <w:t>headset</w:t>
      </w:r>
      <w:proofErr w:type="spellEnd"/>
      <w:r w:rsidRPr="00A213C0">
        <w:rPr>
          <w:rFonts w:ascii="Verdana" w:hAnsi="Verdana" w:cs="Calibri"/>
          <w:sz w:val="20"/>
        </w:rPr>
        <w:t xml:space="preserve"> com microfone possibilitarão a utilização individual de recursos digitais e </w:t>
      </w:r>
      <w:r w:rsidRPr="00A213C0">
        <w:rPr>
          <w:rFonts w:ascii="Verdana" w:hAnsi="Verdana" w:cs="Calibri"/>
          <w:sz w:val="20"/>
        </w:rPr>
        <w:lastRenderedPageBreak/>
        <w:t>audiovisuais, enquanto os armários de aço contribuirão para a organização, conservação e armazenamento adequado dos materiais e documentos da escola.</w:t>
      </w:r>
    </w:p>
    <w:p w14:paraId="1C25F8BC"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3.5.</w:t>
      </w:r>
      <w:r w:rsidRPr="00A213C0">
        <w:rPr>
          <w:rFonts w:ascii="Verdana" w:hAnsi="Verdana" w:cs="Calibri"/>
          <w:sz w:val="20"/>
        </w:rPr>
        <w:t xml:space="preserve"> A solução será executada mediante aquisição dos itens de forma individual, permitindo que cada objeto seja contratado conforme sua especificação e necessidade, sem formação de lote único, de modo a favorecer a competitividade e ampliar a possibilidade de participação de fornecedores aptos ao fornecimento dos respectivos itens.</w:t>
      </w:r>
    </w:p>
    <w:p w14:paraId="77C3FE97"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3.6.</w:t>
      </w:r>
      <w:r w:rsidRPr="00A213C0">
        <w:rPr>
          <w:rFonts w:ascii="Verdana" w:hAnsi="Verdana" w:cs="Calibri"/>
          <w:sz w:val="20"/>
        </w:rPr>
        <w:t xml:space="preserve"> Após o recebimento, os bens serão destinados aos ambientes da Escola Municipal de 1º Grau Pouso Alegre, onde serão utilizados de acordo com as necessidades pedagógicas, administrativas e de organização da unidade escolar.</w:t>
      </w:r>
    </w:p>
    <w:p w14:paraId="350ACCD5"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3.7.</w:t>
      </w:r>
      <w:r w:rsidRPr="00A213C0">
        <w:rPr>
          <w:rFonts w:ascii="Verdana" w:hAnsi="Verdana" w:cs="Calibri"/>
          <w:sz w:val="20"/>
        </w:rPr>
        <w:t xml:space="preserve"> Considerando a natureza dos objetos, a solução não envolve prestação de serviço continuado, instalação complexa ou manutenção especializada, limitando-se ao fornecimento e entrega dos bens especificados, observadas as condições estabelecidas no Termo de Referência.</w:t>
      </w:r>
    </w:p>
    <w:p w14:paraId="7A60E975" w14:textId="77777777" w:rsidR="00A213C0" w:rsidRPr="00A213C0" w:rsidRDefault="00A213C0" w:rsidP="00A213C0">
      <w:pPr>
        <w:pStyle w:val="Standard"/>
        <w:spacing w:after="120" w:line="276" w:lineRule="auto"/>
        <w:jc w:val="both"/>
        <w:rPr>
          <w:rFonts w:ascii="Verdana" w:hAnsi="Verdana" w:cs="Calibri"/>
          <w:sz w:val="20"/>
        </w:rPr>
      </w:pPr>
      <w:r w:rsidRPr="00A213C0">
        <w:rPr>
          <w:rFonts w:ascii="Verdana" w:hAnsi="Verdana" w:cs="Calibri"/>
          <w:b/>
          <w:bCs/>
          <w:sz w:val="20"/>
        </w:rPr>
        <w:t>3.8.</w:t>
      </w:r>
      <w:r w:rsidRPr="00A213C0">
        <w:rPr>
          <w:rFonts w:ascii="Verdana" w:hAnsi="Verdana" w:cs="Calibri"/>
          <w:sz w:val="20"/>
        </w:rPr>
        <w:t xml:space="preserve"> Dessa forma, a solução proposta mostra-se adequada para atender às necessidades identificadas pela unidade escolar, proporcionando melhores condições de funcionamento, organização dos espaços e desenvolvimento das atividades pedagógicas e administrativas.</w:t>
      </w:r>
    </w:p>
    <w:p w14:paraId="436D013B" w14:textId="67139DB1" w:rsidR="005D5878" w:rsidRPr="005D5878" w:rsidRDefault="005D5878" w:rsidP="005D5878">
      <w:pPr>
        <w:pStyle w:val="Standard"/>
        <w:shd w:val="clear" w:color="auto" w:fill="D9D9D9" w:themeFill="background1" w:themeFillShade="D9"/>
        <w:spacing w:after="120" w:line="276" w:lineRule="auto"/>
        <w:jc w:val="both"/>
        <w:rPr>
          <w:rFonts w:ascii="Verdana" w:hAnsi="Verdana" w:cs="Calibri"/>
          <w:b/>
          <w:bCs/>
          <w:sz w:val="20"/>
        </w:rPr>
      </w:pPr>
      <w:r w:rsidRPr="005D5878">
        <w:rPr>
          <w:rFonts w:ascii="Verdana" w:hAnsi="Verdana" w:cs="Calibri"/>
          <w:b/>
          <w:bCs/>
          <w:sz w:val="20"/>
        </w:rPr>
        <w:t>4. DO FUNDAMENTO JURIDICO</w:t>
      </w:r>
    </w:p>
    <w:p w14:paraId="7891DE26" w14:textId="33311198" w:rsidR="005D5878" w:rsidRPr="009A30C2" w:rsidRDefault="005D5878" w:rsidP="005D5878">
      <w:pPr>
        <w:pStyle w:val="Standard"/>
        <w:spacing w:after="120" w:line="276" w:lineRule="auto"/>
        <w:jc w:val="both"/>
        <w:rPr>
          <w:rFonts w:ascii="Verdana" w:hAnsi="Verdana"/>
          <w:sz w:val="20"/>
        </w:rPr>
      </w:pPr>
      <w:r>
        <w:rPr>
          <w:rFonts w:ascii="Verdana" w:hAnsi="Verdana"/>
          <w:sz w:val="20"/>
        </w:rPr>
        <w:t xml:space="preserve">4.1. </w:t>
      </w:r>
      <w:r w:rsidRPr="009A30C2">
        <w:rPr>
          <w:rFonts w:ascii="Verdana" w:hAnsi="Verdana"/>
          <w:sz w:val="20"/>
        </w:rPr>
        <w:t>No que se refere à forma de contratação, opta-se pela dispensa de licitação com fundamento no art. 75, inciso II, da Lei nº 14.133/2021,</w:t>
      </w:r>
      <w:r>
        <w:rPr>
          <w:rFonts w:ascii="Verdana" w:hAnsi="Verdana"/>
          <w:sz w:val="20"/>
        </w:rPr>
        <w:t xml:space="preserve"> regulamentada pelo Decreto Municipal n° 1.325/2025,</w:t>
      </w:r>
      <w:r w:rsidRPr="009A30C2">
        <w:rPr>
          <w:rFonts w:ascii="Verdana" w:hAnsi="Verdana"/>
          <w:sz w:val="20"/>
        </w:rPr>
        <w:t xml:space="preserve"> tendo em vista que o valor estimado da contratação </w:t>
      </w:r>
      <w:r w:rsidRPr="0024544C">
        <w:rPr>
          <w:rFonts w:ascii="Verdana" w:hAnsi="Verdana"/>
          <w:sz w:val="20"/>
        </w:rPr>
        <w:t>se encontra</w:t>
      </w:r>
      <w:r w:rsidRPr="009A30C2">
        <w:rPr>
          <w:rFonts w:ascii="Verdana" w:hAnsi="Verdana"/>
          <w:sz w:val="20"/>
        </w:rPr>
        <w:t xml:space="preserve"> dentro do limite legal estabelecido para tal hipótese.</w:t>
      </w:r>
    </w:p>
    <w:p w14:paraId="1E1F201E" w14:textId="443E723B" w:rsidR="00F23824"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rPr>
        <w:t xml:space="preserve">5. </w:t>
      </w:r>
      <w:r w:rsidR="0024544C" w:rsidRPr="0024544C">
        <w:rPr>
          <w:rFonts w:ascii="Verdana" w:hAnsi="Verdana"/>
          <w:b/>
          <w:bCs/>
          <w:sz w:val="20"/>
          <w:szCs w:val="20"/>
        </w:rPr>
        <w:t>DA FORMA DE EXECUÇÃO DO</w:t>
      </w:r>
      <w:r w:rsidRPr="0024544C">
        <w:rPr>
          <w:rFonts w:ascii="Verdana" w:hAnsi="Verdana"/>
          <w:b/>
          <w:bCs/>
          <w:sz w:val="20"/>
          <w:szCs w:val="20"/>
        </w:rPr>
        <w:t xml:space="preserve"> CONTRATO </w:t>
      </w:r>
    </w:p>
    <w:p w14:paraId="4BDAF6A8" w14:textId="77777777" w:rsidR="00F35E50" w:rsidRPr="00F35E50" w:rsidRDefault="00F35E50" w:rsidP="00F35E50">
      <w:pPr>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5. DA FORMA DE EXECUÇÃO DO CONTRATO</w:t>
      </w:r>
    </w:p>
    <w:p w14:paraId="2A356343"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5.1.</w:t>
      </w:r>
      <w:r w:rsidRPr="00F35E50">
        <w:rPr>
          <w:rFonts w:ascii="Verdana" w:hAnsi="Verdana"/>
          <w:sz w:val="20"/>
          <w:szCs w:val="20"/>
        </w:rPr>
        <w:t xml:space="preserve"> Os equipamentos, mobiliários e materiais de apoio às atividades pedagógicas deverão ser entregues conforme solicitação da CONTRATANTE, mediante Ordem de Compra ou instrumento equivalente, no prazo máximo de </w:t>
      </w:r>
      <w:r w:rsidRPr="00F35E50">
        <w:rPr>
          <w:rFonts w:ascii="Verdana" w:hAnsi="Verdana"/>
          <w:b/>
          <w:bCs/>
          <w:sz w:val="20"/>
          <w:szCs w:val="20"/>
        </w:rPr>
        <w:t>10 (dez) dias</w:t>
      </w:r>
      <w:r w:rsidRPr="00F35E50">
        <w:rPr>
          <w:rFonts w:ascii="Verdana" w:hAnsi="Verdana"/>
          <w:sz w:val="20"/>
          <w:szCs w:val="20"/>
        </w:rPr>
        <w:t>, contado do seu recebimento pela CONTRATADA.</w:t>
      </w:r>
    </w:p>
    <w:p w14:paraId="5D2DC36D"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5.2.</w:t>
      </w:r>
      <w:r w:rsidRPr="00F35E50">
        <w:rPr>
          <w:rFonts w:ascii="Verdana" w:hAnsi="Verdana"/>
          <w:sz w:val="20"/>
          <w:szCs w:val="20"/>
        </w:rPr>
        <w:t xml:space="preserve"> As entregas deverão ocorrer em dias úteis, na </w:t>
      </w:r>
      <w:r w:rsidRPr="00F35E50">
        <w:rPr>
          <w:rFonts w:ascii="Verdana" w:hAnsi="Verdana"/>
          <w:b/>
          <w:bCs/>
          <w:sz w:val="20"/>
          <w:szCs w:val="20"/>
        </w:rPr>
        <w:t>Escola Municipal de 1º Grau Pouso Alegre</w:t>
      </w:r>
      <w:r w:rsidRPr="00F35E50">
        <w:rPr>
          <w:rFonts w:ascii="Verdana" w:hAnsi="Verdana"/>
          <w:sz w:val="20"/>
          <w:szCs w:val="20"/>
        </w:rPr>
        <w:t xml:space="preserve">, em Paraíso do Tocantins – TO, nos horários das </w:t>
      </w:r>
      <w:r w:rsidRPr="00F35E50">
        <w:rPr>
          <w:rFonts w:ascii="Verdana" w:hAnsi="Verdana"/>
          <w:b/>
          <w:bCs/>
          <w:sz w:val="20"/>
          <w:szCs w:val="20"/>
        </w:rPr>
        <w:t>7h30 às 10h30</w:t>
      </w:r>
      <w:r w:rsidRPr="00F35E50">
        <w:rPr>
          <w:rFonts w:ascii="Verdana" w:hAnsi="Verdana"/>
          <w:sz w:val="20"/>
          <w:szCs w:val="20"/>
        </w:rPr>
        <w:t xml:space="preserve"> e das </w:t>
      </w:r>
      <w:r w:rsidRPr="00F35E50">
        <w:rPr>
          <w:rFonts w:ascii="Verdana" w:hAnsi="Verdana"/>
          <w:b/>
          <w:bCs/>
          <w:sz w:val="20"/>
          <w:szCs w:val="20"/>
        </w:rPr>
        <w:t>13h30 às 16h30</w:t>
      </w:r>
      <w:r w:rsidRPr="00F35E50">
        <w:rPr>
          <w:rFonts w:ascii="Verdana" w:hAnsi="Verdana"/>
          <w:sz w:val="20"/>
          <w:szCs w:val="20"/>
        </w:rPr>
        <w:t>, em data previamente ajustada com o responsável pela unidade escolar.</w:t>
      </w:r>
    </w:p>
    <w:p w14:paraId="3FAF0E61"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5.3.</w:t>
      </w:r>
      <w:r w:rsidRPr="00F35E50">
        <w:rPr>
          <w:rFonts w:ascii="Verdana" w:hAnsi="Verdana"/>
          <w:sz w:val="20"/>
          <w:szCs w:val="20"/>
        </w:rPr>
        <w:t xml:space="preserve"> As despesas decorrentes do transporte, frete, carga, descarga, acondicionamento e demais custos necessários à entrega dos materiais serão de inteira responsabilidade da CONTRATADA.</w:t>
      </w:r>
    </w:p>
    <w:p w14:paraId="39C77AA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5.4.</w:t>
      </w:r>
      <w:r w:rsidRPr="00F35E50">
        <w:rPr>
          <w:rFonts w:ascii="Verdana" w:hAnsi="Verdana"/>
          <w:sz w:val="20"/>
          <w:szCs w:val="20"/>
        </w:rPr>
        <w:t xml:space="preserve"> Os materiais deverão ser entregues devidamente acondicionados e protegidos, de forma a garantir sua integridade durante o transporte e até o recebimento pela CONTRATANTE.</w:t>
      </w:r>
    </w:p>
    <w:p w14:paraId="34B92339"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5.5.</w:t>
      </w:r>
      <w:r w:rsidRPr="00F35E50">
        <w:rPr>
          <w:rFonts w:ascii="Verdana" w:hAnsi="Verdana"/>
          <w:sz w:val="20"/>
          <w:szCs w:val="20"/>
        </w:rPr>
        <w:t xml:space="preserve"> Os equipamentos e mobiliários deverão ser entregues novos, em perfeitas condições de uso, sem avarias, defeitos, sinais de utilização anterior ou qualquer outra característica que comprometa sua qualidade, funcionalidade ou durabilidade.</w:t>
      </w:r>
    </w:p>
    <w:p w14:paraId="3D89114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5.6.</w:t>
      </w:r>
      <w:r w:rsidRPr="00F35E50">
        <w:rPr>
          <w:rFonts w:ascii="Verdana" w:hAnsi="Verdana"/>
          <w:sz w:val="20"/>
          <w:szCs w:val="20"/>
        </w:rPr>
        <w:t xml:space="preserve"> Os materiais de apoio às atividades pedagógicas deverão ser entregues em perfeitas condições de uso, devidamente embalados e em conformidade com as especificações constantes deste Termo de Referência e da proposta apresentada.</w:t>
      </w:r>
    </w:p>
    <w:p w14:paraId="4E68CD40"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5.7.</w:t>
      </w:r>
      <w:r w:rsidRPr="00F35E50">
        <w:rPr>
          <w:rFonts w:ascii="Verdana" w:hAnsi="Verdana"/>
          <w:sz w:val="20"/>
          <w:szCs w:val="20"/>
        </w:rPr>
        <w:t xml:space="preserve"> A CONTRATADA deverá fornecer, quando aplicável, manuais de uso, certificados de garantia, acessórios e demais documentos necessários à adequada utilização dos equipamentos e mobiliários.</w:t>
      </w:r>
    </w:p>
    <w:p w14:paraId="2596DEC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5.8.</w:t>
      </w:r>
      <w:r w:rsidRPr="00F35E50">
        <w:rPr>
          <w:rFonts w:ascii="Verdana" w:hAnsi="Verdana"/>
          <w:sz w:val="20"/>
          <w:szCs w:val="20"/>
        </w:rPr>
        <w:t xml:space="preserve"> A CONTRATADA deverá prestar todos os esclarecimentos e informações técnicas solicitados pela CONTRATANTE relacionados às características, instalação, funcionamento, utilização e conservação dos equipamentos, mobiliários e materiais fornecidos.</w:t>
      </w:r>
    </w:p>
    <w:p w14:paraId="27ED398F"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5.9.</w:t>
      </w:r>
      <w:r w:rsidRPr="00F35E50">
        <w:rPr>
          <w:rFonts w:ascii="Verdana" w:hAnsi="Verdana"/>
          <w:sz w:val="20"/>
          <w:szCs w:val="20"/>
        </w:rPr>
        <w:t xml:space="preserve"> Nenhum dos itens contratados poderá ser substituído por outro produto de especificação, marca, modelo ou característica diversa daquela apresentada na proposta e aceita pela CONTRATANTE, salvo mediante prévia e expressa autorização, desde que o produto substituto </w:t>
      </w:r>
      <w:r w:rsidRPr="00F35E50">
        <w:rPr>
          <w:rFonts w:ascii="Verdana" w:hAnsi="Verdana"/>
          <w:sz w:val="20"/>
          <w:szCs w:val="20"/>
        </w:rPr>
        <w:lastRenderedPageBreak/>
        <w:t>seja equivalente ou superior e não implique prejuízo à CONTRATANTE.</w:t>
      </w:r>
    </w:p>
    <w:p w14:paraId="52C5DE71"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5.10.</w:t>
      </w:r>
      <w:r w:rsidRPr="00F35E50">
        <w:rPr>
          <w:rFonts w:ascii="Verdana" w:hAnsi="Verdana"/>
          <w:sz w:val="20"/>
          <w:szCs w:val="20"/>
        </w:rPr>
        <w:t xml:space="preserve"> A CONTRATANTE poderá recusar, total ou parcialmente, os materiais que apresentarem defeitos, avarias, desconformidades ou que não atenderem às especificações estabelecidas neste Termo de Referência, devendo a CONTRATADA providenciar sua substituição, às suas expensas, no prazo estabelecido pela CONTRATANTE.</w:t>
      </w:r>
    </w:p>
    <w:p w14:paraId="0BF3776F"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5.11.</w:t>
      </w:r>
      <w:r w:rsidRPr="00F35E50">
        <w:rPr>
          <w:rFonts w:ascii="Verdana" w:hAnsi="Verdana"/>
          <w:sz w:val="20"/>
          <w:szCs w:val="20"/>
        </w:rPr>
        <w:t xml:space="preserve"> A entrega dos materiais deverá ser acompanhada da respectiva Nota Fiscal, contendo a identificação dos itens fornecidos e demais informações necessárias à conferência e ao recebimento.</w:t>
      </w:r>
    </w:p>
    <w:p w14:paraId="1639A3C2"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5.12.</w:t>
      </w:r>
      <w:r w:rsidRPr="00F35E50">
        <w:rPr>
          <w:rFonts w:ascii="Verdana" w:hAnsi="Verdana"/>
          <w:sz w:val="20"/>
          <w:szCs w:val="20"/>
        </w:rPr>
        <w:t xml:space="preserve"> A execução do fornecimento deverá observar integralmente as condições estabelecidas neste Termo de Referência, na proposta da CONTRATADA e no instrumento contratual ou equivalente.</w:t>
      </w:r>
    </w:p>
    <w:p w14:paraId="5ABEFF88" w14:textId="77777777" w:rsidR="00F35E50" w:rsidRDefault="00F35E50" w:rsidP="0024544C">
      <w:pPr>
        <w:tabs>
          <w:tab w:val="left" w:pos="270"/>
          <w:tab w:val="left" w:pos="567"/>
        </w:tabs>
        <w:spacing w:line="276" w:lineRule="auto"/>
        <w:contextualSpacing/>
        <w:jc w:val="both"/>
        <w:rPr>
          <w:rFonts w:ascii="Verdana" w:hAnsi="Verdana"/>
          <w:sz w:val="20"/>
          <w:szCs w:val="20"/>
        </w:rPr>
      </w:pPr>
    </w:p>
    <w:p w14:paraId="6A3EE8EF" w14:textId="591FFBB1" w:rsidR="00F23824"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rPr>
        <w:t xml:space="preserve"> 6. </w:t>
      </w:r>
      <w:r w:rsidR="0024544C">
        <w:rPr>
          <w:rFonts w:ascii="Verdana" w:hAnsi="Verdana"/>
          <w:b/>
          <w:bCs/>
          <w:sz w:val="20"/>
          <w:szCs w:val="20"/>
        </w:rPr>
        <w:t xml:space="preserve">MODELO </w:t>
      </w:r>
      <w:r w:rsidR="005D5878">
        <w:rPr>
          <w:rFonts w:ascii="Verdana" w:hAnsi="Verdana"/>
          <w:b/>
          <w:bCs/>
          <w:sz w:val="20"/>
          <w:szCs w:val="20"/>
        </w:rPr>
        <w:t xml:space="preserve">DE </w:t>
      </w:r>
      <w:r w:rsidR="005D5878" w:rsidRPr="0024544C">
        <w:rPr>
          <w:rFonts w:ascii="Verdana" w:hAnsi="Verdana"/>
          <w:b/>
          <w:bCs/>
          <w:sz w:val="20"/>
          <w:szCs w:val="20"/>
        </w:rPr>
        <w:t>GESTÃO</w:t>
      </w:r>
      <w:r w:rsidRPr="0024544C">
        <w:rPr>
          <w:rFonts w:ascii="Verdana" w:hAnsi="Verdana"/>
          <w:b/>
          <w:bCs/>
          <w:sz w:val="20"/>
          <w:szCs w:val="20"/>
        </w:rPr>
        <w:t xml:space="preserve"> DO CONTRATO </w:t>
      </w:r>
    </w:p>
    <w:p w14:paraId="2C1AD125" w14:textId="77777777"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6.1. A gestão do contrato será feita pela Coordenadora de Apoio e Financeiro da Escola Municipal De 1º Grau Pouso Alegre que expedirá ordem de fornecimento que serão recebidos e fiscalizados pelo responsável. </w:t>
      </w:r>
    </w:p>
    <w:p w14:paraId="089DE024" w14:textId="77777777"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6.2. Após a homologação e adjudicação, caso se conclua pela contratação, será firmado Termo de Contrato ou emitido instrumento equivalente. </w:t>
      </w:r>
    </w:p>
    <w:p w14:paraId="141ADFEE" w14:textId="77777777"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6.3. O prazo previsto para assinatura do contrato poderá ser prorrogado 1 (uma) vez, por igual período, por solicitação justificada do adjudicatário e aceita pela escola. </w:t>
      </w:r>
    </w:p>
    <w:p w14:paraId="1802FDC6" w14:textId="5D19AD80"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6.</w:t>
      </w:r>
      <w:r w:rsidR="000567E7">
        <w:rPr>
          <w:rFonts w:ascii="Verdana" w:hAnsi="Verdana"/>
          <w:sz w:val="20"/>
          <w:szCs w:val="20"/>
        </w:rPr>
        <w:t>4</w:t>
      </w:r>
      <w:r w:rsidRPr="0024544C">
        <w:rPr>
          <w:rFonts w:ascii="Verdana" w:hAnsi="Verdana"/>
          <w:sz w:val="20"/>
          <w:szCs w:val="20"/>
        </w:rPr>
        <w:t>. Na assinatura do contrato ou do instrumento equivalente será exigida a comprovação das condições de habilitação e contratação consignadas neste aviso, que deverão ser mantidas pelo fornecedor durante a vigência do contrato.</w:t>
      </w:r>
    </w:p>
    <w:p w14:paraId="3F99A02D" w14:textId="77777777" w:rsidR="009A30C2" w:rsidRPr="0024544C" w:rsidRDefault="009A30C2" w:rsidP="0024544C">
      <w:pPr>
        <w:tabs>
          <w:tab w:val="left" w:pos="270"/>
          <w:tab w:val="left" w:pos="567"/>
        </w:tabs>
        <w:spacing w:line="276" w:lineRule="auto"/>
        <w:contextualSpacing/>
        <w:jc w:val="both"/>
        <w:rPr>
          <w:rFonts w:ascii="Verdana" w:hAnsi="Verdana"/>
          <w:sz w:val="20"/>
          <w:szCs w:val="20"/>
        </w:rPr>
      </w:pPr>
    </w:p>
    <w:p w14:paraId="0A709687" w14:textId="77777777" w:rsidR="000F2B80"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shd w:val="clear" w:color="auto" w:fill="D9D9D9" w:themeFill="background1" w:themeFillShade="D9"/>
        </w:rPr>
        <w:t xml:space="preserve"> 7. CRITÉRIO DE PAGAMENTO</w:t>
      </w:r>
    </w:p>
    <w:p w14:paraId="19E9DF59" w14:textId="04CB6865"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 7.1. A Contratada deverá apresentar a Nota Fiscal com descrição do objeto, quantidade discriminada e valor correto, acompanhada do cronograma de entrega dos mesmos e as certidões negativas validas na data da emissão da nota fiscal; </w:t>
      </w:r>
    </w:p>
    <w:p w14:paraId="34627110" w14:textId="77777777"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7.2. O Pagamento somente será efetivado depois de verificada a regularidade fiscal da empresa, ficando a Contratada ciente de que as certidões apresentadas no ato da contratação deverão ser renovadas no prazo de seus vencimentos; </w:t>
      </w:r>
    </w:p>
    <w:p w14:paraId="4DCA967B" w14:textId="77777777"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7.3.O pagamento será efetuado através de transferência bancária, em conta corrente no CNPJ na empresa contratada, no prazo não superior aos 10 (dez) dias após a apresentação da Nota Fiscal devidamente atestada. </w:t>
      </w:r>
    </w:p>
    <w:p w14:paraId="08BBA402" w14:textId="77777777" w:rsidR="009A30C2" w:rsidRPr="0024544C" w:rsidRDefault="009A30C2" w:rsidP="0024544C">
      <w:pPr>
        <w:tabs>
          <w:tab w:val="left" w:pos="270"/>
          <w:tab w:val="left" w:pos="567"/>
        </w:tabs>
        <w:spacing w:line="276" w:lineRule="auto"/>
        <w:contextualSpacing/>
        <w:jc w:val="both"/>
        <w:rPr>
          <w:rFonts w:ascii="Verdana" w:hAnsi="Verdana"/>
          <w:sz w:val="20"/>
          <w:szCs w:val="20"/>
        </w:rPr>
      </w:pPr>
    </w:p>
    <w:p w14:paraId="2AFB7D55" w14:textId="77777777" w:rsidR="00F23824"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sz w:val="20"/>
          <w:szCs w:val="20"/>
        </w:rPr>
        <w:t>8</w:t>
      </w:r>
      <w:r w:rsidRPr="0024544C">
        <w:rPr>
          <w:rFonts w:ascii="Verdana" w:hAnsi="Verdana"/>
          <w:b/>
          <w:bCs/>
          <w:sz w:val="20"/>
          <w:szCs w:val="20"/>
        </w:rPr>
        <w:t xml:space="preserve">. FORMA E CRITÉRIO DA SELEÇÃO DO FORNECEDOR. ASSOCIAÇÃO DE APOIO DA ESCOLA MUNICIPAL DE 1ºGRAU POUSO ALEGRE PARAÍSO DO TOCANTINS - TO </w:t>
      </w:r>
    </w:p>
    <w:p w14:paraId="1A0D7965" w14:textId="7DF24C94" w:rsidR="009A30C2"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8.1. A contratação pretendida se dará por meio de Dispensa Eletrônica, </w:t>
      </w:r>
      <w:r w:rsidR="00A213C0">
        <w:rPr>
          <w:rFonts w:ascii="Verdana" w:hAnsi="Verdana"/>
          <w:sz w:val="20"/>
          <w:szCs w:val="20"/>
        </w:rPr>
        <w:t xml:space="preserve">tipo </w:t>
      </w:r>
      <w:r w:rsidRPr="0024544C">
        <w:rPr>
          <w:rFonts w:ascii="Verdana" w:hAnsi="Verdana"/>
          <w:sz w:val="20"/>
          <w:szCs w:val="20"/>
        </w:rPr>
        <w:t xml:space="preserve">menor preço por item. </w:t>
      </w:r>
    </w:p>
    <w:p w14:paraId="476399AF" w14:textId="77777777" w:rsidR="009A30C2" w:rsidRPr="0024544C" w:rsidRDefault="009A30C2" w:rsidP="0024544C">
      <w:pPr>
        <w:tabs>
          <w:tab w:val="left" w:pos="270"/>
          <w:tab w:val="left" w:pos="567"/>
        </w:tabs>
        <w:spacing w:line="276" w:lineRule="auto"/>
        <w:contextualSpacing/>
        <w:jc w:val="both"/>
        <w:rPr>
          <w:rFonts w:ascii="Verdana" w:hAnsi="Verdana"/>
          <w:sz w:val="20"/>
          <w:szCs w:val="20"/>
        </w:rPr>
      </w:pPr>
    </w:p>
    <w:p w14:paraId="6CB2904F" w14:textId="11F6E2B3" w:rsidR="00F23824"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shd w:val="clear" w:color="auto" w:fill="D9D9D9" w:themeFill="background1" w:themeFillShade="D9"/>
        </w:rPr>
        <w:t>9. ESTIMATIVA DAS QUANTIDADES A SEREM CONTRATADAS</w:t>
      </w:r>
    </w:p>
    <w:p w14:paraId="43BE14AA" w14:textId="505AC5BC"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sz w:val="20"/>
          <w:szCs w:val="20"/>
        </w:rPr>
        <w:t>9.1. As quantidades dos equipamentos, mobiliários e materiais de apoio às atividades pedagógicas foram estimadas com base no levantamento das necessidades da Escola Municipal de 1º Grau Pouso Alegre, considerando a estrutura física existente, as atividades desenvolvidas pela unidade escolar e a necessidade de garantir condições adequadas para o desenvolvimento das atividades pedagógicas e administrativas.</w:t>
      </w:r>
    </w:p>
    <w:p w14:paraId="6E2B926D"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sz w:val="20"/>
          <w:szCs w:val="20"/>
        </w:rPr>
        <w:t>9.2. Os quantitativos foram definidos de acordo com a demanda apresentada pela unidade escolar, considerando a necessidade de reposição, complementação e melhoria dos bens e materiais atualmente disponíveis, bem como a previsão de utilização durante o período de execução da contratação.</w:t>
      </w:r>
    </w:p>
    <w:p w14:paraId="189D432E"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sz w:val="20"/>
          <w:szCs w:val="20"/>
        </w:rPr>
        <w:lastRenderedPageBreak/>
        <w:t>9.3. A relação dos itens e respectivos quantitativos encontra-se apresentada na tabela deste Documento de Formalização da Demanda, contendo a descrição dos equipamentos, mobiliários e materiais de apoio necessários ao atendimento das necessidades identificadas.</w:t>
      </w:r>
    </w:p>
    <w:p w14:paraId="6426FE9F"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sz w:val="20"/>
          <w:szCs w:val="20"/>
        </w:rPr>
        <w:t>9.4. A estimativa foi elaborada buscando compatibilizar os quantitativos com a necessidade efetiva da unidade escolar, de modo a evitar aquisições insuficientes ou excessivas, observando-se os princípios do planejamento, da economicidade e da eficiência.</w:t>
      </w:r>
    </w:p>
    <w:p w14:paraId="4702FB78"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sz w:val="20"/>
          <w:szCs w:val="20"/>
        </w:rPr>
        <w:t>9.5. Os quantitativos estimados representam a previsão da demanda da Escola Municipal de 1º Grau Pouso Alegre e poderão ser adquiridos de acordo com a necessidade da unidade escolar e a disponibilidade dos recursos destinados à contratação, observadas as condições estabelecidas nos documentos do processo.</w:t>
      </w:r>
    </w:p>
    <w:p w14:paraId="5875FF09" w14:textId="77777777" w:rsidR="00A213C0" w:rsidRPr="00A213C0" w:rsidRDefault="00A213C0" w:rsidP="00A213C0">
      <w:pPr>
        <w:tabs>
          <w:tab w:val="left" w:pos="270"/>
          <w:tab w:val="left" w:pos="567"/>
        </w:tabs>
        <w:spacing w:line="276" w:lineRule="auto"/>
        <w:contextualSpacing/>
        <w:jc w:val="both"/>
        <w:rPr>
          <w:rFonts w:ascii="Verdana" w:hAnsi="Verdana"/>
          <w:b/>
          <w:bCs/>
          <w:sz w:val="20"/>
          <w:szCs w:val="20"/>
        </w:rPr>
      </w:pPr>
      <w:r w:rsidRPr="00A213C0">
        <w:rPr>
          <w:rFonts w:ascii="Verdana" w:hAnsi="Verdana"/>
          <w:sz w:val="20"/>
          <w:szCs w:val="20"/>
        </w:rPr>
        <w:t>9.6. A contratação será realizada por item, permitindo a participação de fornecedores para os itens que tenham condições de fornecer, favorecendo a ampliação da competitividade e a busca da proposta mais vantajosa para a Administração</w:t>
      </w:r>
      <w:r w:rsidRPr="00A213C0">
        <w:rPr>
          <w:rFonts w:ascii="Verdana" w:hAnsi="Verdana"/>
          <w:b/>
          <w:bCs/>
          <w:sz w:val="20"/>
          <w:szCs w:val="20"/>
        </w:rPr>
        <w:t>.</w:t>
      </w:r>
    </w:p>
    <w:p w14:paraId="22B970F4" w14:textId="77777777" w:rsidR="009E1954" w:rsidRPr="0024544C" w:rsidRDefault="009E1954" w:rsidP="0024544C">
      <w:pPr>
        <w:tabs>
          <w:tab w:val="left" w:pos="270"/>
          <w:tab w:val="left" w:pos="567"/>
        </w:tabs>
        <w:spacing w:line="276" w:lineRule="auto"/>
        <w:contextualSpacing/>
        <w:jc w:val="both"/>
        <w:rPr>
          <w:rFonts w:ascii="Verdana" w:hAnsi="Verdana"/>
          <w:b/>
          <w:bCs/>
          <w:sz w:val="20"/>
          <w:szCs w:val="20"/>
        </w:rPr>
      </w:pPr>
    </w:p>
    <w:p w14:paraId="1407769B" w14:textId="77777777" w:rsidR="00F23824"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rPr>
        <w:t xml:space="preserve">10.ORIGEM DOS RECURSOS </w:t>
      </w:r>
    </w:p>
    <w:p w14:paraId="11A4D81A" w14:textId="13213C53" w:rsidR="00F23824" w:rsidRPr="0024544C" w:rsidRDefault="00FD6B61" w:rsidP="0024544C">
      <w:pPr>
        <w:tabs>
          <w:tab w:val="left" w:pos="270"/>
          <w:tab w:val="left" w:pos="567"/>
        </w:tabs>
        <w:spacing w:line="276" w:lineRule="auto"/>
        <w:contextualSpacing/>
        <w:jc w:val="both"/>
        <w:rPr>
          <w:rFonts w:ascii="Verdana" w:hAnsi="Verdana"/>
          <w:sz w:val="20"/>
          <w:szCs w:val="20"/>
        </w:rPr>
      </w:pPr>
      <w:r>
        <w:rPr>
          <w:rFonts w:ascii="Verdana" w:hAnsi="Verdana"/>
          <w:sz w:val="20"/>
          <w:szCs w:val="20"/>
        </w:rPr>
        <w:t>10.1. Convênio nº 10</w:t>
      </w:r>
      <w:r w:rsidR="00F23824" w:rsidRPr="0024544C">
        <w:rPr>
          <w:rFonts w:ascii="Verdana" w:hAnsi="Verdana"/>
          <w:sz w:val="20"/>
          <w:szCs w:val="20"/>
        </w:rPr>
        <w:t xml:space="preserve"> / 2026 </w:t>
      </w:r>
    </w:p>
    <w:p w14:paraId="1C84C138" w14:textId="77777777" w:rsidR="00F23824" w:rsidRDefault="00F23824" w:rsidP="0024544C">
      <w:pPr>
        <w:tabs>
          <w:tab w:val="left" w:pos="270"/>
          <w:tab w:val="left" w:pos="567"/>
        </w:tabs>
        <w:spacing w:line="276" w:lineRule="auto"/>
        <w:contextualSpacing/>
        <w:jc w:val="both"/>
        <w:rPr>
          <w:rFonts w:ascii="Verdana" w:hAnsi="Verdana"/>
          <w:sz w:val="20"/>
          <w:szCs w:val="20"/>
        </w:rPr>
      </w:pPr>
    </w:p>
    <w:p w14:paraId="1B59C9AA" w14:textId="77777777" w:rsidR="00A213C0" w:rsidRPr="00A213C0" w:rsidRDefault="00A213C0" w:rsidP="00F35E50">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A213C0">
        <w:rPr>
          <w:rFonts w:ascii="Verdana" w:hAnsi="Verdana"/>
          <w:b/>
          <w:bCs/>
          <w:sz w:val="20"/>
          <w:szCs w:val="20"/>
        </w:rPr>
        <w:t>11. DA HABILITAÇÃO JURÍDICA</w:t>
      </w:r>
    </w:p>
    <w:p w14:paraId="5E9A50A7"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11.1.</w:t>
      </w:r>
      <w:r w:rsidRPr="00A213C0">
        <w:rPr>
          <w:rFonts w:ascii="Verdana" w:hAnsi="Verdana"/>
          <w:sz w:val="20"/>
          <w:szCs w:val="20"/>
        </w:rPr>
        <w:t xml:space="preserve"> Para fins de habilitação jurídica, deverá ser apresentada documentação apta a demonstrar a capacidade do fornecedor para exercer direitos e assumir obrigações, conforme sua natureza jurídica, nos termos da Lei nº 14.133/2021.</w:t>
      </w:r>
    </w:p>
    <w:p w14:paraId="611504F6"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11.2.</w:t>
      </w:r>
      <w:r w:rsidRPr="00A213C0">
        <w:rPr>
          <w:rFonts w:ascii="Verdana" w:hAnsi="Verdana"/>
          <w:sz w:val="20"/>
          <w:szCs w:val="20"/>
        </w:rPr>
        <w:t xml:space="preserve"> No caso de empresário individual: inscrição no Registro Público de Empresas Mercantis, a cargo da Junta Comercial da respectiva sede.</w:t>
      </w:r>
    </w:p>
    <w:p w14:paraId="7E6C3997"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11.3.</w:t>
      </w:r>
      <w:r w:rsidRPr="00A213C0">
        <w:rPr>
          <w:rFonts w:ascii="Verdana" w:hAnsi="Verdana"/>
          <w:sz w:val="20"/>
          <w:szCs w:val="20"/>
        </w:rPr>
        <w:t xml:space="preserve"> No caso de Microempreendedor Individual – MEI: Certificado da Condição de Microempreendedor Individual – CCMEI, cuja aceitação ficará condicionada à verificação de sua autenticidade.</w:t>
      </w:r>
    </w:p>
    <w:p w14:paraId="18EA4919"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11.4.</w:t>
      </w:r>
      <w:r w:rsidRPr="00A213C0">
        <w:rPr>
          <w:rFonts w:ascii="Verdana" w:hAnsi="Verdana"/>
          <w:sz w:val="20"/>
          <w:szCs w:val="20"/>
        </w:rPr>
        <w:t xml:space="preserve"> No caso de sociedade empresária ou sociedade limitada unipessoal – SLU: ato constitutivo, estatuto ou contrato social em vigor, devidamente registrado no órgão competente, acompanhado dos documentos que comprovem os poderes de seus administradores.</w:t>
      </w:r>
    </w:p>
    <w:p w14:paraId="6F0305A4"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11.5.</w:t>
      </w:r>
      <w:r w:rsidRPr="00A213C0">
        <w:rPr>
          <w:rFonts w:ascii="Verdana" w:hAnsi="Verdana"/>
          <w:sz w:val="20"/>
          <w:szCs w:val="20"/>
        </w:rPr>
        <w:t xml:space="preserve"> No caso de sociedade simples: inscrição do ato constitutivo no Registro Civil das Pessoas Jurídicas do local de sua sede, acompanhada de documento comprobatório da indicação de seus administradores.</w:t>
      </w:r>
    </w:p>
    <w:p w14:paraId="61FC624E"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11.6.</w:t>
      </w:r>
      <w:r w:rsidRPr="00A213C0">
        <w:rPr>
          <w:rFonts w:ascii="Verdana" w:hAnsi="Verdana"/>
          <w:sz w:val="20"/>
          <w:szCs w:val="20"/>
        </w:rPr>
        <w:t xml:space="preserve"> No caso de empresa ou sociedade estrangeira em funcionamento no País: decreto de autorização, quando exigido pela legislação aplicável.</w:t>
      </w:r>
    </w:p>
    <w:p w14:paraId="2A5442BF"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11.7.</w:t>
      </w:r>
      <w:r w:rsidRPr="00A213C0">
        <w:rPr>
          <w:rFonts w:ascii="Verdana" w:hAnsi="Verdana"/>
          <w:sz w:val="20"/>
          <w:szCs w:val="20"/>
        </w:rPr>
        <w:t xml:space="preserve"> Os documentos apresentados deverão estar acompanhados de todas as alterações ou da respectiva consolidação, quando for o caso.</w:t>
      </w:r>
    </w:p>
    <w:p w14:paraId="7D916F40"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11.8.</w:t>
      </w:r>
      <w:r w:rsidRPr="00A213C0">
        <w:rPr>
          <w:rFonts w:ascii="Verdana" w:hAnsi="Verdana"/>
          <w:sz w:val="20"/>
          <w:szCs w:val="20"/>
        </w:rPr>
        <w:t xml:space="preserve"> Não será exigido alvará sanitário, por não guardar pertinência com o objeto da contratação, que consiste na aquisição de equipamentos, mobiliário e materiais de apoio às atividades pedagógicas.</w:t>
      </w:r>
    </w:p>
    <w:p w14:paraId="46B85DC6" w14:textId="77777777" w:rsidR="00A213C0" w:rsidRDefault="00A213C0" w:rsidP="00A213C0">
      <w:pPr>
        <w:tabs>
          <w:tab w:val="left" w:pos="270"/>
          <w:tab w:val="left" w:pos="567"/>
        </w:tabs>
        <w:spacing w:line="276" w:lineRule="auto"/>
        <w:contextualSpacing/>
        <w:jc w:val="both"/>
        <w:rPr>
          <w:rFonts w:ascii="Verdana" w:hAnsi="Verdana"/>
          <w:b/>
          <w:bCs/>
          <w:sz w:val="20"/>
          <w:szCs w:val="20"/>
        </w:rPr>
      </w:pPr>
    </w:p>
    <w:p w14:paraId="4F65F099" w14:textId="033FEECA" w:rsidR="00A213C0" w:rsidRPr="00A213C0" w:rsidRDefault="00A213C0" w:rsidP="00F35E50">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A213C0">
        <w:rPr>
          <w:rFonts w:ascii="Verdana" w:hAnsi="Verdana"/>
          <w:b/>
          <w:bCs/>
          <w:sz w:val="20"/>
          <w:szCs w:val="20"/>
        </w:rPr>
        <w:t>12. DA REGULARIDADE FISCAL, SOCIAL E TRABALHISTA</w:t>
      </w:r>
    </w:p>
    <w:p w14:paraId="14CBEB49"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12.1.</w:t>
      </w:r>
      <w:r w:rsidRPr="00A213C0">
        <w:rPr>
          <w:rFonts w:ascii="Verdana" w:hAnsi="Verdana"/>
          <w:sz w:val="20"/>
          <w:szCs w:val="20"/>
        </w:rPr>
        <w:t xml:space="preserve"> Prova de inscrição no Cadastro Nacional da Pessoa Jurídica – CNPJ.</w:t>
      </w:r>
    </w:p>
    <w:p w14:paraId="6E0E10DB"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12.2.</w:t>
      </w:r>
      <w:r w:rsidRPr="00A213C0">
        <w:rPr>
          <w:rFonts w:ascii="Verdana" w:hAnsi="Verdana"/>
          <w:sz w:val="20"/>
          <w:szCs w:val="20"/>
        </w:rPr>
        <w:t xml:space="preserve"> 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inclusive aqueles relativos à Seguridade Social.</w:t>
      </w:r>
    </w:p>
    <w:p w14:paraId="2CA98A63"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12.3.</w:t>
      </w:r>
      <w:r w:rsidRPr="00A213C0">
        <w:rPr>
          <w:rFonts w:ascii="Verdana" w:hAnsi="Verdana"/>
          <w:sz w:val="20"/>
          <w:szCs w:val="20"/>
        </w:rPr>
        <w:t xml:space="preserve"> Prova de regularidade relativa ao Fundo de Garantia do Tempo de Serviço – FGTS.</w:t>
      </w:r>
    </w:p>
    <w:p w14:paraId="7F2EAFEF"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12.4.</w:t>
      </w:r>
      <w:r w:rsidRPr="00A213C0">
        <w:rPr>
          <w:rFonts w:ascii="Verdana" w:hAnsi="Verdana"/>
          <w:sz w:val="20"/>
          <w:szCs w:val="20"/>
        </w:rPr>
        <w:t xml:space="preserve"> Prova de inexistência de débitos inadimplidos perante a Justiça do Trabalho, mediante apresentação da Certidão Negativa de Débitos Trabalhistas – CNDT ou de certidão positiva com efeito de negativa, nos termos da legislação aplicável.</w:t>
      </w:r>
    </w:p>
    <w:p w14:paraId="3D2057F7"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lastRenderedPageBreak/>
        <w:t>12.5.</w:t>
      </w:r>
      <w:r w:rsidRPr="00A213C0">
        <w:rPr>
          <w:rFonts w:ascii="Verdana" w:hAnsi="Verdana"/>
          <w:sz w:val="20"/>
          <w:szCs w:val="20"/>
        </w:rPr>
        <w:t xml:space="preserve"> Prova de regularidade com a Fazenda Estadual e Municipal do domicílio ou sede do fornecedor, relativa à atividade em cujo exercício contrata ou concorre.</w:t>
      </w:r>
    </w:p>
    <w:p w14:paraId="1CDB6730"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12.6.</w:t>
      </w:r>
      <w:r w:rsidRPr="00A213C0">
        <w:rPr>
          <w:rFonts w:ascii="Verdana" w:hAnsi="Verdana"/>
          <w:sz w:val="20"/>
          <w:szCs w:val="20"/>
        </w:rPr>
        <w:t xml:space="preserve"> Declaração de que não emprega menor de 18 (dezoito) anos em trabalho noturno, perigoso ou insalubre e não emprega menor de 16 (dezesseis) anos, salvo na condição de aprendiz, a partir de 14 (quatorze) anos, na forma do art. 7º, inciso XXXIII, da Constituição Federal.</w:t>
      </w:r>
    </w:p>
    <w:p w14:paraId="281268B7" w14:textId="77777777" w:rsidR="00A213C0" w:rsidRPr="00A213C0" w:rsidRDefault="00A213C0" w:rsidP="00A213C0">
      <w:pPr>
        <w:tabs>
          <w:tab w:val="left" w:pos="270"/>
          <w:tab w:val="left" w:pos="567"/>
        </w:tabs>
        <w:spacing w:line="276" w:lineRule="auto"/>
        <w:contextualSpacing/>
        <w:jc w:val="both"/>
        <w:rPr>
          <w:rFonts w:ascii="Verdana" w:hAnsi="Verdana"/>
          <w:sz w:val="20"/>
          <w:szCs w:val="20"/>
        </w:rPr>
      </w:pPr>
      <w:r w:rsidRPr="00A213C0">
        <w:rPr>
          <w:rFonts w:ascii="Verdana" w:hAnsi="Verdana"/>
          <w:b/>
          <w:bCs/>
          <w:sz w:val="20"/>
          <w:szCs w:val="20"/>
        </w:rPr>
        <w:t>12.7.</w:t>
      </w:r>
      <w:r w:rsidRPr="00A213C0">
        <w:rPr>
          <w:rFonts w:ascii="Verdana" w:hAnsi="Verdana"/>
          <w:sz w:val="20"/>
          <w:szCs w:val="20"/>
        </w:rPr>
        <w:t xml:space="preserve"> A documentação de habilitação deverá observar os requisitos e limites estabelecidos pela Lei nº 14.133/2021 e ser exigida de forma compatível com a natureza, o valor e as características da contratação.</w:t>
      </w:r>
    </w:p>
    <w:p w14:paraId="090DAF17" w14:textId="77777777" w:rsidR="009A30C2" w:rsidRPr="0024544C" w:rsidRDefault="009A30C2" w:rsidP="0024544C">
      <w:pPr>
        <w:tabs>
          <w:tab w:val="left" w:pos="270"/>
          <w:tab w:val="left" w:pos="567"/>
        </w:tabs>
        <w:spacing w:line="276" w:lineRule="auto"/>
        <w:contextualSpacing/>
        <w:jc w:val="both"/>
        <w:rPr>
          <w:rFonts w:ascii="Verdana" w:hAnsi="Verdana"/>
          <w:sz w:val="20"/>
          <w:szCs w:val="20"/>
        </w:rPr>
      </w:pPr>
    </w:p>
    <w:p w14:paraId="17F25135" w14:textId="77777777" w:rsidR="00F23824"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rPr>
        <w:t>13. DO LOCAL E CONDIÇÕES DE FORNECIMENTO</w:t>
      </w:r>
    </w:p>
    <w:p w14:paraId="22E708EE" w14:textId="763480E0"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13.1 O material deverá ser entregue de forma parcelada, atendendo a necessidade da Escola no prazo máximo de 10 (dez) dias, contados a partir do recebimento da ORDEM DE COMPRA na sede da Escola Municipal de 1º Grau Pouso Alegre, localizada na Avenida Paraíso esquina com a 56 s/nº no Setor Pouso Alegre em Paraiso do Tocantins – TO, de segunda a sexta-feira das 07:30 às 13:30 horas ou em outro local indicado pelo setor solicitante, na presença de servidores devidamente autorizados. Sendo o frete, carga e descarga por conta do fornecedor até o local indicado. </w:t>
      </w:r>
    </w:p>
    <w:p w14:paraId="1E8F63CE" w14:textId="77777777"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13.2 O não cumprimento do disposto no item 13.1 do presente termo acarretará a anulação da ordem de compra bem como a aplicação das penalidades previstas no edital e a convocação do fornecedor subsequente considerando a ordem de classificação do certame.</w:t>
      </w:r>
    </w:p>
    <w:p w14:paraId="29C30E0C" w14:textId="77777777" w:rsidR="00F23824"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 13.3. Os materiais deverão ser fornecidos e entregues de acordo com as especificações definidas na proposta, respeitado o estabelecido no Termo de Referência e isentos de defeitos de fabricação. </w:t>
      </w:r>
    </w:p>
    <w:p w14:paraId="395CBB47" w14:textId="77777777" w:rsidR="000F2B80"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13.4. A administração rejeitará, no todo ou em parte, o fornecimento executado em desacordo com o termo de referência. </w:t>
      </w:r>
    </w:p>
    <w:p w14:paraId="7383D69A" w14:textId="77777777" w:rsidR="00F35E50" w:rsidRPr="0024544C" w:rsidRDefault="00F35E50" w:rsidP="0024544C">
      <w:pPr>
        <w:tabs>
          <w:tab w:val="left" w:pos="270"/>
          <w:tab w:val="left" w:pos="567"/>
        </w:tabs>
        <w:spacing w:line="276" w:lineRule="auto"/>
        <w:contextualSpacing/>
        <w:jc w:val="both"/>
        <w:rPr>
          <w:rFonts w:ascii="Verdana" w:hAnsi="Verdana"/>
          <w:sz w:val="20"/>
          <w:szCs w:val="20"/>
        </w:rPr>
      </w:pPr>
    </w:p>
    <w:p w14:paraId="305E98A9" w14:textId="77777777" w:rsidR="00F35E50" w:rsidRPr="00F35E50" w:rsidRDefault="00F35E50" w:rsidP="00F35E50">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14. DO RECEBIMENTO E ACEITAÇÃO DO OBJETO</w:t>
      </w:r>
    </w:p>
    <w:p w14:paraId="3813477D"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14.1. Os equipamentos, mobiliários e materiais de apoio às atividades pedagógicas serão recebidos pelo responsável designado pela Associação de Apoio Escolar, observando-se as seguintes condições:</w:t>
      </w:r>
    </w:p>
    <w:p w14:paraId="56AA53CF"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a) provisoriamente, no ato da entrega, para efeito de posterior verificação da conformidade dos materiais com as especificações constantes deste Termo de Referência e da proposta apresentada pela CONTRATADA;</w:t>
      </w:r>
    </w:p>
    <w:p w14:paraId="5F5E1E63"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b) definitivamente, após a conferência e verificação da quantidade, qualidade, características e conformidade dos materiais entregues com as especificações exigidas, no prazo de até 05 (cinco) dias úteis, contado do recebimento provisório.</w:t>
      </w:r>
    </w:p>
    <w:p w14:paraId="38C0B546"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14.2. O recebimento provisório ou definitivo não exclui a responsabilidade da CONTRATADA pela qualidade, quantidade, segurança e adequação dos materiais fornecidos, nem a responsabilidade por vícios ou defeitos que venham a ser constatados posteriormente.</w:t>
      </w:r>
    </w:p>
    <w:p w14:paraId="53F71B31"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14.3. A Administração poderá rejeitar, no todo ou em parte, os materiais entregues em desacordo com as especificações estabelecidas neste Termo de Referência, na proposta ou no instrumento contratual.</w:t>
      </w:r>
    </w:p>
    <w:p w14:paraId="49DAFBB2"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14.4. Na hipótese de rejeição, a CONTRATADA deverá substituir ou corrigir, às suas expensas, os materiais que apresentarem desconformidade, defeito ou inadequação, no prazo estabelecido pela CONTRATANTE, sem prejuízo das demais responsabilidades previstas no instrumento contratual e na legislação aplicável.</w:t>
      </w:r>
    </w:p>
    <w:p w14:paraId="70F6ADC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14.5. O recebimento definitivo será realizado por servidor ou responsável formalmente designado pela autoridade competente, mediante conferência da quantidade e da qualidade dos materiais e verificação de sua conformidade com as condições estabelecidas neste Termo de Referência.</w:t>
      </w:r>
    </w:p>
    <w:p w14:paraId="4275D4DB" w14:textId="77777777" w:rsidR="00F35E50" w:rsidRPr="00F35E50" w:rsidRDefault="00F35E50" w:rsidP="00F35E50">
      <w:pPr>
        <w:tabs>
          <w:tab w:val="left" w:pos="270"/>
          <w:tab w:val="left" w:pos="567"/>
        </w:tabs>
        <w:spacing w:line="276" w:lineRule="auto"/>
        <w:contextualSpacing/>
        <w:jc w:val="both"/>
        <w:rPr>
          <w:rFonts w:ascii="Verdana" w:hAnsi="Verdana"/>
          <w:b/>
          <w:bCs/>
          <w:sz w:val="20"/>
          <w:szCs w:val="20"/>
        </w:rPr>
      </w:pPr>
      <w:r w:rsidRPr="00F35E50">
        <w:rPr>
          <w:rFonts w:ascii="Verdana" w:hAnsi="Verdana"/>
          <w:sz w:val="20"/>
          <w:szCs w:val="20"/>
        </w:rPr>
        <w:t xml:space="preserve">14.6. O recebimento definitivo será formalizado mediante o respectivo atesto, após a comprovação de que os materiais foram entregues em conformidade com as especificações e </w:t>
      </w:r>
      <w:r w:rsidRPr="00F35E50">
        <w:rPr>
          <w:rFonts w:ascii="Verdana" w:hAnsi="Verdana"/>
          <w:sz w:val="20"/>
          <w:szCs w:val="20"/>
        </w:rPr>
        <w:lastRenderedPageBreak/>
        <w:t>condições estabelecidas na contratação.</w:t>
      </w:r>
    </w:p>
    <w:p w14:paraId="0447C650" w14:textId="77777777" w:rsidR="00F35E50" w:rsidRDefault="00F35E50" w:rsidP="00F35E50">
      <w:pPr>
        <w:tabs>
          <w:tab w:val="left" w:pos="270"/>
          <w:tab w:val="left" w:pos="567"/>
        </w:tabs>
        <w:spacing w:line="276" w:lineRule="auto"/>
        <w:contextualSpacing/>
        <w:jc w:val="both"/>
        <w:rPr>
          <w:rFonts w:ascii="Verdana" w:hAnsi="Verdana"/>
          <w:b/>
          <w:bCs/>
          <w:sz w:val="20"/>
          <w:szCs w:val="20"/>
        </w:rPr>
      </w:pPr>
    </w:p>
    <w:p w14:paraId="3D73B17F" w14:textId="23CCD658" w:rsidR="00F35E50" w:rsidRPr="00F35E50" w:rsidRDefault="00F35E50" w:rsidP="00F35E50">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15. DA GARANTIA</w:t>
      </w:r>
    </w:p>
    <w:p w14:paraId="1A6D2A1C"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15.1. Os equipamentos e mobiliários fornecidos deverão possuir garantia contra defeitos de fabricação, vícios ou falhas que comprometam seu funcionamento ou sua utilização adequada, pelo prazo mínimo de 12 (doze) meses, contado do recebimento definitivo, salvo se o fabricante oferecer prazo superior, hipótese em que prevalecerá o prazo de garantia do fabricante.</w:t>
      </w:r>
    </w:p>
    <w:p w14:paraId="68F526E5"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15.2. Durante o período de garantia, a CONTRATADA deverá providenciar, sem qualquer ônus para a CONTRATANTE, a substituição ou reparação dos equipamentos ou mobiliários que apresentarem defeitos de fabricação ou desconformidades não decorrentes de uso inadequado.</w:t>
      </w:r>
    </w:p>
    <w:p w14:paraId="1FE21E46"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15.3. A CONTRATADA deverá realizar a substituição do item defeituoso por outro novo e em perfeitas condições de uso quando o reparo não for possível ou quando o defeito não puder ser solucionado em prazo razoável, conforme estabelecido pela CONTRATANTE.</w:t>
      </w:r>
    </w:p>
    <w:p w14:paraId="40B0194E"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15.4. A garantia contratual não exclui nem reduz as garantias previstas na legislação aplicável, especialmente aquelas relativas à responsabilidade por vícios e defeitos dos produtos.</w:t>
      </w:r>
    </w:p>
    <w:p w14:paraId="3EC78FD1"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sz w:val="20"/>
          <w:szCs w:val="20"/>
        </w:rPr>
        <w:t>15.5. As despesas decorrentes de transporte, retirada, substituição, reparo ou devolução de materiais abrangidos pela garantia serão de responsabilidade da CONTRATADA, quando o defeito ou desconformidade não decorrer de uso inadequado pela CONTRATANTE.</w:t>
      </w:r>
    </w:p>
    <w:p w14:paraId="1A770C34" w14:textId="77777777" w:rsidR="009A30C2" w:rsidRDefault="009A30C2" w:rsidP="0024544C">
      <w:pPr>
        <w:tabs>
          <w:tab w:val="left" w:pos="270"/>
          <w:tab w:val="left" w:pos="567"/>
        </w:tabs>
        <w:spacing w:line="276" w:lineRule="auto"/>
        <w:contextualSpacing/>
        <w:jc w:val="both"/>
        <w:rPr>
          <w:rFonts w:ascii="Verdana" w:hAnsi="Verdana"/>
          <w:b/>
          <w:bCs/>
          <w:sz w:val="20"/>
          <w:szCs w:val="20"/>
        </w:rPr>
      </w:pPr>
    </w:p>
    <w:p w14:paraId="375920E0" w14:textId="77777777" w:rsidR="00F35E50" w:rsidRPr="00F35E50" w:rsidRDefault="00F35E50" w:rsidP="00F35E50">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6. FORMA E CRITÉRIO DE SELEÇÃO DO FORNECEDOR E PRAZO PARA RECEBIMENTO DAS PROPOSTAS</w:t>
      </w:r>
    </w:p>
    <w:p w14:paraId="714EFD59"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16.1.</w:t>
      </w:r>
      <w:r w:rsidRPr="00F35E50">
        <w:rPr>
          <w:rFonts w:ascii="Verdana" w:hAnsi="Verdana"/>
          <w:sz w:val="20"/>
          <w:szCs w:val="20"/>
        </w:rPr>
        <w:t xml:space="preserve"> A contratação será realizada por meio de </w:t>
      </w:r>
      <w:r w:rsidRPr="00F35E50">
        <w:rPr>
          <w:rFonts w:ascii="Verdana" w:hAnsi="Verdana"/>
          <w:b/>
          <w:bCs/>
          <w:sz w:val="20"/>
          <w:szCs w:val="20"/>
        </w:rPr>
        <w:t>Dispensa Eletrônica</w:t>
      </w:r>
      <w:r w:rsidRPr="00F35E50">
        <w:rPr>
          <w:rFonts w:ascii="Verdana" w:hAnsi="Verdana"/>
          <w:sz w:val="20"/>
          <w:szCs w:val="20"/>
        </w:rPr>
        <w:t>, mediante utilização do Sistema de Dispensa Eletrônica disponibilizado no Portal de Compras Públicas, observadas as disposições da Lei nº 14.133/2021 e demais normas aplicáveis.</w:t>
      </w:r>
    </w:p>
    <w:p w14:paraId="7E5A4693"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16.2.</w:t>
      </w:r>
      <w:r w:rsidRPr="00F35E50">
        <w:rPr>
          <w:rFonts w:ascii="Verdana" w:hAnsi="Verdana"/>
          <w:sz w:val="20"/>
          <w:szCs w:val="20"/>
        </w:rPr>
        <w:t xml:space="preserve"> Os fornecedores interessados deverão observar os procedimentos e regras estabelecidos no sistema eletrônico utilizado para a realização da Dispensa Eletrônica, responsabilizando-se pelo correto cadastramento e acompanhamento de suas propostas.</w:t>
      </w:r>
    </w:p>
    <w:p w14:paraId="6852705C"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16.3.</w:t>
      </w:r>
      <w:r w:rsidRPr="00F35E50">
        <w:rPr>
          <w:rFonts w:ascii="Verdana" w:hAnsi="Verdana"/>
          <w:sz w:val="20"/>
          <w:szCs w:val="20"/>
        </w:rPr>
        <w:t xml:space="preserve"> O fornecedor será responsável por todas as transações efetuadas em seu nome no sistema eletrônico, assumindo como firmes e verdadeiras suas propostas e seus lances, inclusive os atos praticados por seu representante, não cabendo ao provedor do sistema ou à CONTRATANTE responsabilidade por eventuais danos decorrentes do uso indevido de senha ou credenciais de acesso.</w:t>
      </w:r>
    </w:p>
    <w:p w14:paraId="3DAD561C"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16.4.</w:t>
      </w:r>
      <w:r w:rsidRPr="00F35E50">
        <w:rPr>
          <w:rFonts w:ascii="Verdana" w:hAnsi="Verdana"/>
          <w:sz w:val="20"/>
          <w:szCs w:val="20"/>
        </w:rPr>
        <w:t xml:space="preserve"> O critério de julgamento será o de </w:t>
      </w:r>
      <w:r w:rsidRPr="00F35E50">
        <w:rPr>
          <w:rFonts w:ascii="Verdana" w:hAnsi="Verdana"/>
          <w:b/>
          <w:bCs/>
          <w:sz w:val="20"/>
          <w:szCs w:val="20"/>
        </w:rPr>
        <w:t>menor preço por item</w:t>
      </w:r>
      <w:r w:rsidRPr="00F35E50">
        <w:rPr>
          <w:rFonts w:ascii="Verdana" w:hAnsi="Verdana"/>
          <w:sz w:val="20"/>
          <w:szCs w:val="20"/>
        </w:rPr>
        <w:t>, observadas as especificações, condições de fornecimento e demais exigências estabelecidas neste Termo de Referência.</w:t>
      </w:r>
    </w:p>
    <w:p w14:paraId="3DCD3E19"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16.5.</w:t>
      </w:r>
      <w:r w:rsidRPr="00F35E50">
        <w:rPr>
          <w:rFonts w:ascii="Verdana" w:hAnsi="Verdana"/>
          <w:sz w:val="20"/>
          <w:szCs w:val="20"/>
        </w:rPr>
        <w:t xml:space="preserve"> Será considerado vencedor de cada item o fornecedor que apresentar a proposta de menor preço, desde que atendidas integralmente as especificações do objeto e as condições de habilitação exigidas.</w:t>
      </w:r>
    </w:p>
    <w:p w14:paraId="05D41B54"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16.6.</w:t>
      </w:r>
      <w:r w:rsidRPr="00F35E50">
        <w:rPr>
          <w:rFonts w:ascii="Verdana" w:hAnsi="Verdana"/>
          <w:sz w:val="20"/>
          <w:szCs w:val="20"/>
        </w:rPr>
        <w:t xml:space="preserve"> Todas as referências de horário constantes do procedimento eletrônico observarão o </w:t>
      </w:r>
      <w:r w:rsidRPr="00F35E50">
        <w:rPr>
          <w:rFonts w:ascii="Verdana" w:hAnsi="Verdana"/>
          <w:b/>
          <w:bCs/>
          <w:sz w:val="20"/>
          <w:szCs w:val="20"/>
        </w:rPr>
        <w:t>horário oficial de Brasília – DF</w:t>
      </w:r>
      <w:r w:rsidRPr="00F35E50">
        <w:rPr>
          <w:rFonts w:ascii="Verdana" w:hAnsi="Verdana"/>
          <w:sz w:val="20"/>
          <w:szCs w:val="20"/>
        </w:rPr>
        <w:t>.</w:t>
      </w:r>
    </w:p>
    <w:p w14:paraId="35291B9D"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16.7.</w:t>
      </w:r>
      <w:r w:rsidRPr="00F35E50">
        <w:rPr>
          <w:rFonts w:ascii="Verdana" w:hAnsi="Verdana"/>
          <w:sz w:val="20"/>
          <w:szCs w:val="20"/>
        </w:rPr>
        <w:t xml:space="preserve"> O prazo para apresentação das propostas e eventual fase de lances será aquele estabelecido no Aviso de Dispensa Eletrônica e no sistema eletrônico utilizado para a realização do procedimento.</w:t>
      </w:r>
    </w:p>
    <w:p w14:paraId="7DD27B61" w14:textId="77777777" w:rsidR="00F35E50" w:rsidRDefault="00F35E50" w:rsidP="00F35E50">
      <w:pPr>
        <w:tabs>
          <w:tab w:val="left" w:pos="270"/>
          <w:tab w:val="left" w:pos="567"/>
        </w:tabs>
        <w:spacing w:line="276" w:lineRule="auto"/>
        <w:contextualSpacing/>
        <w:jc w:val="both"/>
        <w:rPr>
          <w:rFonts w:ascii="Verdana" w:hAnsi="Verdana"/>
          <w:b/>
          <w:bCs/>
          <w:sz w:val="20"/>
          <w:szCs w:val="20"/>
        </w:rPr>
      </w:pPr>
    </w:p>
    <w:p w14:paraId="0515356C" w14:textId="7CDE78F0" w:rsidR="00F35E50" w:rsidRPr="00F35E50" w:rsidRDefault="00F35E50" w:rsidP="00F35E50">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17. DAS CONDIÇÕES DE PARTICIPAÇÃO</w:t>
      </w:r>
    </w:p>
    <w:p w14:paraId="19AF2C7B"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17.1.</w:t>
      </w:r>
      <w:r w:rsidRPr="00F35E50">
        <w:rPr>
          <w:rFonts w:ascii="Verdana" w:hAnsi="Verdana"/>
          <w:sz w:val="20"/>
          <w:szCs w:val="20"/>
        </w:rPr>
        <w:t xml:space="preserve"> Poderão participar da Dispensa Eletrônica as pessoas jurídicas que exerçam atividade econômica compatível com o objeto da contratação e que atendam às condições de participação, habilitação e demais exigências estabelecidas neste Termo de Referência e no Aviso de Dispensa Eletrônica.</w:t>
      </w:r>
    </w:p>
    <w:p w14:paraId="704A1FA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17.2.</w:t>
      </w:r>
      <w:r w:rsidRPr="00F35E50">
        <w:rPr>
          <w:rFonts w:ascii="Verdana" w:hAnsi="Verdana"/>
          <w:sz w:val="20"/>
          <w:szCs w:val="20"/>
        </w:rPr>
        <w:t xml:space="preserve"> A participação estará condicionada ao cumprimento das exigências estabelecidas no instrumento convocatório e à apresentação da documentação de habilitação exigida, observadas </w:t>
      </w:r>
      <w:r w:rsidRPr="00F35E50">
        <w:rPr>
          <w:rFonts w:ascii="Verdana" w:hAnsi="Verdana"/>
          <w:sz w:val="20"/>
          <w:szCs w:val="20"/>
        </w:rPr>
        <w:lastRenderedPageBreak/>
        <w:t>as disposições da Lei nº 14.133/2021.</w:t>
      </w:r>
    </w:p>
    <w:p w14:paraId="66AD59FA"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17.3.</w:t>
      </w:r>
      <w:r w:rsidRPr="00F35E50">
        <w:rPr>
          <w:rFonts w:ascii="Verdana" w:hAnsi="Verdana"/>
          <w:sz w:val="20"/>
          <w:szCs w:val="20"/>
        </w:rPr>
        <w:t xml:space="preserve"> O fornecedor deverá possuir condições de fornecer os equipamentos, mobiliários e materiais de apoio às atividades pedagógicas nas especificações, quantidades e condições estabelecidas neste Termo de Referência.</w:t>
      </w:r>
    </w:p>
    <w:p w14:paraId="2361C60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17.4.</w:t>
      </w:r>
      <w:r w:rsidRPr="00F35E50">
        <w:rPr>
          <w:rFonts w:ascii="Verdana" w:hAnsi="Verdana"/>
          <w:sz w:val="20"/>
          <w:szCs w:val="20"/>
        </w:rPr>
        <w:t xml:space="preserve"> Os materiais deverão ser entregues no endereço indicado pela CONTRATANTE, na cidade de </w:t>
      </w:r>
      <w:r w:rsidRPr="00F35E50">
        <w:rPr>
          <w:rFonts w:ascii="Verdana" w:hAnsi="Verdana"/>
          <w:b/>
          <w:bCs/>
          <w:sz w:val="20"/>
          <w:szCs w:val="20"/>
        </w:rPr>
        <w:t>Paraíso do Tocantins – TO</w:t>
      </w:r>
      <w:r w:rsidRPr="00F35E50">
        <w:rPr>
          <w:rFonts w:ascii="Verdana" w:hAnsi="Verdana"/>
          <w:sz w:val="20"/>
          <w:szCs w:val="20"/>
        </w:rPr>
        <w:t xml:space="preserve">, no prazo máximo de </w:t>
      </w:r>
      <w:r w:rsidRPr="00F35E50">
        <w:rPr>
          <w:rFonts w:ascii="Verdana" w:hAnsi="Verdana"/>
          <w:b/>
          <w:bCs/>
          <w:sz w:val="20"/>
          <w:szCs w:val="20"/>
        </w:rPr>
        <w:t>10 (dez) dias</w:t>
      </w:r>
      <w:r w:rsidRPr="00F35E50">
        <w:rPr>
          <w:rFonts w:ascii="Verdana" w:hAnsi="Verdana"/>
          <w:sz w:val="20"/>
          <w:szCs w:val="20"/>
        </w:rPr>
        <w:t>, contado do recebimento da Ordem de Compra ou instrumento equivalente.</w:t>
      </w:r>
    </w:p>
    <w:p w14:paraId="78F6DE32"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17.5.</w:t>
      </w:r>
      <w:r w:rsidRPr="00F35E50">
        <w:rPr>
          <w:rFonts w:ascii="Verdana" w:hAnsi="Verdana"/>
          <w:sz w:val="20"/>
          <w:szCs w:val="20"/>
        </w:rPr>
        <w:t xml:space="preserve"> Não poderão participar da contratação aqueles que se enquadrem nas hipóteses de impedimento ou vedação previstas na Lei nº 14.133/2021 e demais normas aplicáveis.</w:t>
      </w:r>
    </w:p>
    <w:p w14:paraId="31B71455" w14:textId="77777777" w:rsid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17.6.</w:t>
      </w:r>
      <w:r w:rsidRPr="00F35E50">
        <w:rPr>
          <w:rFonts w:ascii="Verdana" w:hAnsi="Verdana"/>
          <w:sz w:val="20"/>
          <w:szCs w:val="20"/>
        </w:rPr>
        <w:t xml:space="preserve"> A participação no procedimento implica a aceitação integral das condições estabelecidas no Aviso de Dispensa Eletrônica, neste Termo de Referência e nos demais documentos que integram a contratação.</w:t>
      </w:r>
    </w:p>
    <w:p w14:paraId="6706CF52" w14:textId="77777777" w:rsidR="00F35E50" w:rsidRDefault="00F35E50" w:rsidP="00F35E50">
      <w:pPr>
        <w:tabs>
          <w:tab w:val="left" w:pos="270"/>
          <w:tab w:val="left" w:pos="567"/>
        </w:tabs>
        <w:spacing w:line="276" w:lineRule="auto"/>
        <w:contextualSpacing/>
        <w:jc w:val="both"/>
        <w:rPr>
          <w:rFonts w:ascii="Verdana" w:hAnsi="Verdana"/>
          <w:sz w:val="20"/>
          <w:szCs w:val="20"/>
        </w:rPr>
      </w:pPr>
    </w:p>
    <w:p w14:paraId="36457B99" w14:textId="77777777" w:rsidR="00F35E50" w:rsidRPr="00F35E50" w:rsidRDefault="00F35E50" w:rsidP="00F35E50">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18. DAS OBRIGAÇÕES DAS PARTES</w:t>
      </w:r>
    </w:p>
    <w:p w14:paraId="22A36E68" w14:textId="77777777" w:rsidR="00F35E50" w:rsidRPr="00F35E50" w:rsidRDefault="00F35E50" w:rsidP="00F35E50">
      <w:pPr>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18.1. DA CONTRATANTE</w:t>
      </w:r>
    </w:p>
    <w:p w14:paraId="72CF4CBE"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18.1.1.</w:t>
      </w:r>
      <w:r w:rsidRPr="00F35E50">
        <w:rPr>
          <w:rFonts w:ascii="Verdana" w:hAnsi="Verdana"/>
          <w:sz w:val="20"/>
          <w:szCs w:val="20"/>
        </w:rPr>
        <w:t xml:space="preserve"> São obrigações da CONTRATANTE:</w:t>
      </w:r>
    </w:p>
    <w:p w14:paraId="15C0015F"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a)</w:t>
      </w:r>
      <w:r w:rsidRPr="00F35E50">
        <w:rPr>
          <w:rFonts w:ascii="Verdana" w:hAnsi="Verdana"/>
          <w:sz w:val="20"/>
          <w:szCs w:val="20"/>
        </w:rPr>
        <w:t xml:space="preserve"> Efetuar</w:t>
      </w:r>
      <w:proofErr w:type="gramEnd"/>
      <w:r w:rsidRPr="00F35E50">
        <w:rPr>
          <w:rFonts w:ascii="Verdana" w:hAnsi="Verdana"/>
          <w:sz w:val="20"/>
          <w:szCs w:val="20"/>
        </w:rPr>
        <w:t xml:space="preserve"> o pagamento à CONTRATADA pelos materiais efetivamente entregues e recebidos definitivamente, observadas as condições e o prazo estabelecidos na contratação;</w:t>
      </w:r>
    </w:p>
    <w:p w14:paraId="0201662B"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b)</w:t>
      </w:r>
      <w:r w:rsidRPr="00F35E50">
        <w:rPr>
          <w:rFonts w:ascii="Verdana" w:hAnsi="Verdana"/>
          <w:sz w:val="20"/>
          <w:szCs w:val="20"/>
        </w:rPr>
        <w:t xml:space="preserve"> Proporcionar</w:t>
      </w:r>
      <w:proofErr w:type="gramEnd"/>
      <w:r w:rsidRPr="00F35E50">
        <w:rPr>
          <w:rFonts w:ascii="Verdana" w:hAnsi="Verdana"/>
          <w:sz w:val="20"/>
          <w:szCs w:val="20"/>
        </w:rPr>
        <w:t xml:space="preserve"> as condições necessárias para que a CONTRATADA possa cumprir as obrigações assumidas;</w:t>
      </w:r>
    </w:p>
    <w:p w14:paraId="0AB92C22"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c)</w:t>
      </w:r>
      <w:r w:rsidRPr="00F35E50">
        <w:rPr>
          <w:rFonts w:ascii="Verdana" w:hAnsi="Verdana"/>
          <w:sz w:val="20"/>
          <w:szCs w:val="20"/>
        </w:rPr>
        <w:t xml:space="preserve"> Exigir</w:t>
      </w:r>
      <w:proofErr w:type="gramEnd"/>
      <w:r w:rsidRPr="00F35E50">
        <w:rPr>
          <w:rFonts w:ascii="Verdana" w:hAnsi="Verdana"/>
          <w:sz w:val="20"/>
          <w:szCs w:val="20"/>
        </w:rPr>
        <w:t xml:space="preserve"> o cumprimento de todas as obrigações assumidas pela CONTRATADA, de acordo com as condições estabelecidas neste Termo de Referência e no instrumento contratual;</w:t>
      </w:r>
    </w:p>
    <w:p w14:paraId="7CDEC3C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d)</w:t>
      </w:r>
      <w:r w:rsidRPr="00F35E50">
        <w:rPr>
          <w:rFonts w:ascii="Verdana" w:hAnsi="Verdana"/>
          <w:sz w:val="20"/>
          <w:szCs w:val="20"/>
        </w:rPr>
        <w:t xml:space="preserve"> Acompanhar e fiscalizar</w:t>
      </w:r>
      <w:proofErr w:type="gramEnd"/>
      <w:r w:rsidRPr="00F35E50">
        <w:rPr>
          <w:rFonts w:ascii="Verdana" w:hAnsi="Verdana"/>
          <w:sz w:val="20"/>
          <w:szCs w:val="20"/>
        </w:rPr>
        <w:t xml:space="preserve"> a execução da contratação, por meio de responsável designado, nos termos do art. 117 da Lei nº 14.133/2021;</w:t>
      </w:r>
    </w:p>
    <w:p w14:paraId="0909BFAB"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e)</w:t>
      </w:r>
      <w:r w:rsidRPr="00F35E50">
        <w:rPr>
          <w:rFonts w:ascii="Verdana" w:hAnsi="Verdana"/>
          <w:sz w:val="20"/>
          <w:szCs w:val="20"/>
        </w:rPr>
        <w:t xml:space="preserve"> Notificar a CONTRATADA, por escrito, sobre eventuais falhas, defeitos, irregularidades ou desconformidades verificadas nos materiais entregues, estabelecendo prazo para sua correção ou substituição;</w:t>
      </w:r>
    </w:p>
    <w:p w14:paraId="560ABC9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f)</w:t>
      </w:r>
      <w:r w:rsidRPr="00F35E50">
        <w:rPr>
          <w:rFonts w:ascii="Verdana" w:hAnsi="Verdana"/>
          <w:sz w:val="20"/>
          <w:szCs w:val="20"/>
        </w:rPr>
        <w:t xml:space="preserve"> Rejeitar</w:t>
      </w:r>
      <w:proofErr w:type="gramEnd"/>
      <w:r w:rsidRPr="00F35E50">
        <w:rPr>
          <w:rFonts w:ascii="Verdana" w:hAnsi="Verdana"/>
          <w:sz w:val="20"/>
          <w:szCs w:val="20"/>
        </w:rPr>
        <w:t>, total ou parcialmente, os materiais entregues em desacordo com as especificações estabelecidas neste Termo de Referência, na proposta ou no instrumento contratual;</w:t>
      </w:r>
    </w:p>
    <w:p w14:paraId="74F1D2E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g)</w:t>
      </w:r>
      <w:r w:rsidRPr="00F35E50">
        <w:rPr>
          <w:rFonts w:ascii="Verdana" w:hAnsi="Verdana"/>
          <w:sz w:val="20"/>
          <w:szCs w:val="20"/>
        </w:rPr>
        <w:t xml:space="preserve"> Aplicar</w:t>
      </w:r>
      <w:proofErr w:type="gramEnd"/>
      <w:r w:rsidRPr="00F35E50">
        <w:rPr>
          <w:rFonts w:ascii="Verdana" w:hAnsi="Verdana"/>
          <w:sz w:val="20"/>
          <w:szCs w:val="20"/>
        </w:rPr>
        <w:t xml:space="preserve"> as sanções administrativas cabíveis, quando constatado o descumprimento das obrigações assumidas pela CONTRATADA, observados o contraditório e a ampla defesa;</w:t>
      </w:r>
    </w:p>
    <w:p w14:paraId="7C34F741"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h)</w:t>
      </w:r>
      <w:r w:rsidRPr="00F35E50">
        <w:rPr>
          <w:rFonts w:ascii="Verdana" w:hAnsi="Verdana"/>
          <w:sz w:val="20"/>
          <w:szCs w:val="20"/>
        </w:rPr>
        <w:t xml:space="preserve"> Comunicar à CONTRATADA as ocorrências relacionadas à execução da contratação que possam comprometer o cumprimento das obrigações assumidas.</w:t>
      </w:r>
    </w:p>
    <w:p w14:paraId="16FE64E3" w14:textId="77777777" w:rsidR="00F35E50" w:rsidRPr="00F35E50" w:rsidRDefault="00F35E50" w:rsidP="00F35E50">
      <w:pPr>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18.2. DA CONTRATADA</w:t>
      </w:r>
    </w:p>
    <w:p w14:paraId="38711E13"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18.2.1.</w:t>
      </w:r>
      <w:r w:rsidRPr="00F35E50">
        <w:rPr>
          <w:rFonts w:ascii="Verdana" w:hAnsi="Verdana"/>
          <w:sz w:val="20"/>
          <w:szCs w:val="20"/>
        </w:rPr>
        <w:t xml:space="preserve"> São obrigações da CONTRATADA:</w:t>
      </w:r>
    </w:p>
    <w:p w14:paraId="669B8EEC"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a)</w:t>
      </w:r>
      <w:r w:rsidRPr="00F35E50">
        <w:rPr>
          <w:rFonts w:ascii="Verdana" w:hAnsi="Verdana"/>
          <w:sz w:val="20"/>
          <w:szCs w:val="20"/>
        </w:rPr>
        <w:t xml:space="preserve"> Entregar</w:t>
      </w:r>
      <w:proofErr w:type="gramEnd"/>
      <w:r w:rsidRPr="00F35E50">
        <w:rPr>
          <w:rFonts w:ascii="Verdana" w:hAnsi="Verdana"/>
          <w:sz w:val="20"/>
          <w:szCs w:val="20"/>
        </w:rPr>
        <w:t xml:space="preserve"> os equipamentos, mobiliários e materiais de apoio às atividades pedagógicas nas quantidades, especificações, condições e prazos estabelecidos neste Termo de Referência e na proposta apresentada;</w:t>
      </w:r>
    </w:p>
    <w:p w14:paraId="78C6F3A2"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b)</w:t>
      </w:r>
      <w:r w:rsidRPr="00F35E50">
        <w:rPr>
          <w:rFonts w:ascii="Verdana" w:hAnsi="Verdana"/>
          <w:sz w:val="20"/>
          <w:szCs w:val="20"/>
        </w:rPr>
        <w:t xml:space="preserve"> Efetuar</w:t>
      </w:r>
      <w:proofErr w:type="gramEnd"/>
      <w:r w:rsidRPr="00F35E50">
        <w:rPr>
          <w:rFonts w:ascii="Verdana" w:hAnsi="Verdana"/>
          <w:sz w:val="20"/>
          <w:szCs w:val="20"/>
        </w:rPr>
        <w:t xml:space="preserve"> a entrega dos materiais em perfeitas condições de uso, devidamente acondicionados e protegidos contra danos durante o transporte;</w:t>
      </w:r>
    </w:p>
    <w:p w14:paraId="037D9061"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c)</w:t>
      </w:r>
      <w:r w:rsidRPr="00F35E50">
        <w:rPr>
          <w:rFonts w:ascii="Verdana" w:hAnsi="Verdana"/>
          <w:sz w:val="20"/>
          <w:szCs w:val="20"/>
        </w:rPr>
        <w:t xml:space="preserve"> Entregar</w:t>
      </w:r>
      <w:proofErr w:type="gramEnd"/>
      <w:r w:rsidRPr="00F35E50">
        <w:rPr>
          <w:rFonts w:ascii="Verdana" w:hAnsi="Verdana"/>
          <w:sz w:val="20"/>
          <w:szCs w:val="20"/>
        </w:rPr>
        <w:t xml:space="preserve"> os materiais no local indicado pela CONTRATANTE, no prazo máximo estabelecido neste Termo de Referência, contado do recebimento da Ordem de Compra ou instrumento equivalente;</w:t>
      </w:r>
    </w:p>
    <w:p w14:paraId="03189CE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d)</w:t>
      </w:r>
      <w:r w:rsidRPr="00F35E50">
        <w:rPr>
          <w:rFonts w:ascii="Verdana" w:hAnsi="Verdana"/>
          <w:sz w:val="20"/>
          <w:szCs w:val="20"/>
        </w:rPr>
        <w:t xml:space="preserve"> Fornecer</w:t>
      </w:r>
      <w:proofErr w:type="gramEnd"/>
      <w:r w:rsidRPr="00F35E50">
        <w:rPr>
          <w:rFonts w:ascii="Verdana" w:hAnsi="Verdana"/>
          <w:sz w:val="20"/>
          <w:szCs w:val="20"/>
        </w:rPr>
        <w:t xml:space="preserve"> os materiais de acordo com as especificações técnicas exigidas, sendo vedada a entrega de produtos usados, recondicionados ou em desconformidade com o solicitado, salvo quando expressamente admitido na contratação;</w:t>
      </w:r>
    </w:p>
    <w:p w14:paraId="6247FE3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e)</w:t>
      </w:r>
      <w:r w:rsidRPr="00F35E50">
        <w:rPr>
          <w:rFonts w:ascii="Verdana" w:hAnsi="Verdana"/>
          <w:sz w:val="20"/>
          <w:szCs w:val="20"/>
        </w:rPr>
        <w:t xml:space="preserve"> Acompanhar</w:t>
      </w:r>
      <w:proofErr w:type="gramEnd"/>
      <w:r w:rsidRPr="00F35E50">
        <w:rPr>
          <w:rFonts w:ascii="Verdana" w:hAnsi="Verdana"/>
          <w:sz w:val="20"/>
          <w:szCs w:val="20"/>
        </w:rPr>
        <w:t xml:space="preserve"> os materiais da respectiva Nota Fiscal, contendo, quando aplicável, informações como marca, fabricante, modelo, quantidade e demais características necessárias à identificação do produto;</w:t>
      </w:r>
    </w:p>
    <w:p w14:paraId="7EF07BF1"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f)</w:t>
      </w:r>
      <w:r w:rsidRPr="00F35E50">
        <w:rPr>
          <w:rFonts w:ascii="Verdana" w:hAnsi="Verdana"/>
          <w:sz w:val="20"/>
          <w:szCs w:val="20"/>
        </w:rPr>
        <w:t xml:space="preserve"> Responsabilizar-se</w:t>
      </w:r>
      <w:proofErr w:type="gramEnd"/>
      <w:r w:rsidRPr="00F35E50">
        <w:rPr>
          <w:rFonts w:ascii="Verdana" w:hAnsi="Verdana"/>
          <w:sz w:val="20"/>
          <w:szCs w:val="20"/>
        </w:rPr>
        <w:t xml:space="preserve"> integralmente pelos encargos trabalhistas, previdenciários, fiscais, </w:t>
      </w:r>
      <w:r w:rsidRPr="00F35E50">
        <w:rPr>
          <w:rFonts w:ascii="Verdana" w:hAnsi="Verdana"/>
          <w:sz w:val="20"/>
          <w:szCs w:val="20"/>
        </w:rPr>
        <w:lastRenderedPageBreak/>
        <w:t>comerciais e demais despesas decorrentes da execução da contratação, não cabendo à CONTRATANTE qualquer responsabilidade por tais encargos;</w:t>
      </w:r>
    </w:p>
    <w:p w14:paraId="6ACFB5F9"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g)</w:t>
      </w:r>
      <w:r w:rsidRPr="00F35E50">
        <w:rPr>
          <w:rFonts w:ascii="Verdana" w:hAnsi="Verdana"/>
          <w:sz w:val="20"/>
          <w:szCs w:val="20"/>
        </w:rPr>
        <w:t xml:space="preserve"> Manter</w:t>
      </w:r>
      <w:proofErr w:type="gramEnd"/>
      <w:r w:rsidRPr="00F35E50">
        <w:rPr>
          <w:rFonts w:ascii="Verdana" w:hAnsi="Verdana"/>
          <w:sz w:val="20"/>
          <w:szCs w:val="20"/>
        </w:rPr>
        <w:t>, durante toda a execução da contratação, em compatibilidade com as obrigações assumidas, as condições de habilitação exigidas no procedimento;</w:t>
      </w:r>
    </w:p>
    <w:p w14:paraId="3D85012D"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h)</w:t>
      </w:r>
      <w:r w:rsidRPr="00F35E50">
        <w:rPr>
          <w:rFonts w:ascii="Verdana" w:hAnsi="Verdana"/>
          <w:sz w:val="20"/>
          <w:szCs w:val="20"/>
        </w:rPr>
        <w:t xml:space="preserve"> Arcar</w:t>
      </w:r>
      <w:proofErr w:type="gramEnd"/>
      <w:r w:rsidRPr="00F35E50">
        <w:rPr>
          <w:rFonts w:ascii="Verdana" w:hAnsi="Verdana"/>
          <w:sz w:val="20"/>
          <w:szCs w:val="20"/>
        </w:rPr>
        <w:t xml:space="preserve"> com os custos de transporte, carga, descarga, entrega e demais despesas necessárias ao fornecimento dos materiais;</w:t>
      </w:r>
    </w:p>
    <w:p w14:paraId="328AEE9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i)</w:t>
      </w:r>
      <w:r w:rsidRPr="00F35E50">
        <w:rPr>
          <w:rFonts w:ascii="Verdana" w:hAnsi="Verdana"/>
          <w:sz w:val="20"/>
          <w:szCs w:val="20"/>
        </w:rPr>
        <w:t xml:space="preserve"> Responsabilizar-se</w:t>
      </w:r>
      <w:proofErr w:type="gramEnd"/>
      <w:r w:rsidRPr="00F35E50">
        <w:rPr>
          <w:rFonts w:ascii="Verdana" w:hAnsi="Verdana"/>
          <w:sz w:val="20"/>
          <w:szCs w:val="20"/>
        </w:rPr>
        <w:t xml:space="preserve"> pelos danos causados à CONTRATANTE, à Escola Municipal de 1º Grau Pouso Alegre ou a terceiros, decorrentes de sua culpa ou dolo, ou de seus empregados, prepostos ou representantes, durante a execução da contratação;</w:t>
      </w:r>
    </w:p>
    <w:p w14:paraId="16F00F7E"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j)</w:t>
      </w:r>
      <w:r w:rsidRPr="00F35E50">
        <w:rPr>
          <w:rFonts w:ascii="Verdana" w:hAnsi="Verdana"/>
          <w:sz w:val="20"/>
          <w:szCs w:val="20"/>
        </w:rPr>
        <w:t xml:space="preserve"> Providenciar</w:t>
      </w:r>
      <w:proofErr w:type="gramEnd"/>
      <w:r w:rsidRPr="00F35E50">
        <w:rPr>
          <w:rFonts w:ascii="Verdana" w:hAnsi="Verdana"/>
          <w:sz w:val="20"/>
          <w:szCs w:val="20"/>
        </w:rPr>
        <w:t>, às suas expensas, a imediata correção, reparação ou substituição dos materiais que apresentarem defeitos, avarias, vícios ou desconformidades com as especificações contratadas;</w:t>
      </w:r>
    </w:p>
    <w:p w14:paraId="128F1930"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k)</w:t>
      </w:r>
      <w:r w:rsidRPr="00F35E50">
        <w:rPr>
          <w:rFonts w:ascii="Verdana" w:hAnsi="Verdana"/>
          <w:sz w:val="20"/>
          <w:szCs w:val="20"/>
        </w:rPr>
        <w:t xml:space="preserve"> Substituir</w:t>
      </w:r>
      <w:proofErr w:type="gramEnd"/>
      <w:r w:rsidRPr="00F35E50">
        <w:rPr>
          <w:rFonts w:ascii="Verdana" w:hAnsi="Verdana"/>
          <w:sz w:val="20"/>
          <w:szCs w:val="20"/>
        </w:rPr>
        <w:t xml:space="preserve">, no prazo máximo de </w:t>
      </w:r>
      <w:r w:rsidRPr="00F35E50">
        <w:rPr>
          <w:rFonts w:ascii="Verdana" w:hAnsi="Verdana"/>
          <w:b/>
          <w:bCs/>
          <w:sz w:val="20"/>
          <w:szCs w:val="20"/>
        </w:rPr>
        <w:t>05 (cinco) dias úteis</w:t>
      </w:r>
      <w:r w:rsidRPr="00F35E50">
        <w:rPr>
          <w:rFonts w:ascii="Verdana" w:hAnsi="Verdana"/>
          <w:sz w:val="20"/>
          <w:szCs w:val="20"/>
        </w:rPr>
        <w:t>, contado da notificação da CONTRATANTE, os materiais entregues em desacordo com as especificações deste Termo de Referência ou que apresentem defeitos, avarias ou vícios, sem qualquer ônus para a CONTRATANTE;</w:t>
      </w:r>
    </w:p>
    <w:p w14:paraId="16C5F3B2"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l)</w:t>
      </w:r>
      <w:r w:rsidRPr="00F35E50">
        <w:rPr>
          <w:rFonts w:ascii="Verdana" w:hAnsi="Verdana"/>
          <w:sz w:val="20"/>
          <w:szCs w:val="20"/>
        </w:rPr>
        <w:t xml:space="preserve"> Responsabilizar-se</w:t>
      </w:r>
      <w:proofErr w:type="gramEnd"/>
      <w:r w:rsidRPr="00F35E50">
        <w:rPr>
          <w:rFonts w:ascii="Verdana" w:hAnsi="Verdana"/>
          <w:sz w:val="20"/>
          <w:szCs w:val="20"/>
        </w:rPr>
        <w:t xml:space="preserve"> pela qualidade e adequação dos materiais fornecidos, observando as garantias previstas neste Termo de Referência, na proposta, na legislação aplicável e, quando houver, aquelas oferecidas pelo fabricante;</w:t>
      </w:r>
    </w:p>
    <w:p w14:paraId="4322C26A"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m)</w:t>
      </w:r>
      <w:r w:rsidRPr="00F35E50">
        <w:rPr>
          <w:rFonts w:ascii="Verdana" w:hAnsi="Verdana"/>
          <w:sz w:val="20"/>
          <w:szCs w:val="20"/>
        </w:rPr>
        <w:t xml:space="preserve"> Cumprir</w:t>
      </w:r>
      <w:proofErr w:type="gramEnd"/>
      <w:r w:rsidRPr="00F35E50">
        <w:rPr>
          <w:rFonts w:ascii="Verdana" w:hAnsi="Verdana"/>
          <w:sz w:val="20"/>
          <w:szCs w:val="20"/>
        </w:rPr>
        <w:t xml:space="preserve"> a garantia mínima de </w:t>
      </w:r>
      <w:r w:rsidRPr="00F35E50">
        <w:rPr>
          <w:rFonts w:ascii="Verdana" w:hAnsi="Verdana"/>
          <w:b/>
          <w:bCs/>
          <w:sz w:val="20"/>
          <w:szCs w:val="20"/>
        </w:rPr>
        <w:t>12 (doze) meses</w:t>
      </w:r>
      <w:r w:rsidRPr="00F35E50">
        <w:rPr>
          <w:rFonts w:ascii="Verdana" w:hAnsi="Verdana"/>
          <w:sz w:val="20"/>
          <w:szCs w:val="20"/>
        </w:rPr>
        <w:t>, ou prazo superior oferecido pelo fabricante, conforme estabelecido neste Termo de Referência;</w:t>
      </w:r>
    </w:p>
    <w:p w14:paraId="278932AD"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n)</w:t>
      </w:r>
      <w:r w:rsidRPr="00F35E50">
        <w:rPr>
          <w:rFonts w:ascii="Verdana" w:hAnsi="Verdana"/>
          <w:sz w:val="20"/>
          <w:szCs w:val="20"/>
        </w:rPr>
        <w:t xml:space="preserve"> Comunicar à CONTRATANTE, com antecedência mínima de 24 (vinte e quatro) horas, qualquer fato que possa impedir ou comprometer o cumprimento do prazo de entrega, apresentando a devida justificativa e documentação comprobatória, quando cabível;</w:t>
      </w:r>
    </w:p>
    <w:p w14:paraId="5569EC5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o)</w:t>
      </w:r>
      <w:r w:rsidRPr="00F35E50">
        <w:rPr>
          <w:rFonts w:ascii="Verdana" w:hAnsi="Verdana"/>
          <w:sz w:val="20"/>
          <w:szCs w:val="20"/>
        </w:rPr>
        <w:t xml:space="preserve"> Atender</w:t>
      </w:r>
      <w:proofErr w:type="gramEnd"/>
      <w:r w:rsidRPr="00F35E50">
        <w:rPr>
          <w:rFonts w:ascii="Verdana" w:hAnsi="Verdana"/>
          <w:sz w:val="20"/>
          <w:szCs w:val="20"/>
        </w:rPr>
        <w:t xml:space="preserve"> prontamente às solicitações e exigências da CONTRATANTE relacionadas ao objeto da contratação;</w:t>
      </w:r>
    </w:p>
    <w:p w14:paraId="5B9CA91C"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p)</w:t>
      </w:r>
      <w:r w:rsidRPr="00F35E50">
        <w:rPr>
          <w:rFonts w:ascii="Verdana" w:hAnsi="Verdana"/>
          <w:sz w:val="20"/>
          <w:szCs w:val="20"/>
        </w:rPr>
        <w:t xml:space="preserve"> Não</w:t>
      </w:r>
      <w:proofErr w:type="gramEnd"/>
      <w:r w:rsidRPr="00F35E50">
        <w:rPr>
          <w:rFonts w:ascii="Verdana" w:hAnsi="Verdana"/>
          <w:sz w:val="20"/>
          <w:szCs w:val="20"/>
        </w:rPr>
        <w:t xml:space="preserve"> transferir a terceiros as obrigações assumidas, nem subcontratar o objeto da contratação, salvo se houver autorização expressa da CONTRATANTE e desde que admitido nos documentos da contratação;</w:t>
      </w:r>
    </w:p>
    <w:p w14:paraId="2410796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q)</w:t>
      </w:r>
      <w:r w:rsidRPr="00F35E50">
        <w:rPr>
          <w:rFonts w:ascii="Verdana" w:hAnsi="Verdana"/>
          <w:sz w:val="20"/>
          <w:szCs w:val="20"/>
        </w:rPr>
        <w:t xml:space="preserve"> Cumprir</w:t>
      </w:r>
      <w:proofErr w:type="gramEnd"/>
      <w:r w:rsidRPr="00F35E50">
        <w:rPr>
          <w:rFonts w:ascii="Verdana" w:hAnsi="Verdana"/>
          <w:sz w:val="20"/>
          <w:szCs w:val="20"/>
        </w:rPr>
        <w:t xml:space="preserve"> as disposições da Lei nº 14.133/2021 e demais normas legais e regulamentares aplicáveis ao fornecimento dos materiais;</w:t>
      </w:r>
    </w:p>
    <w:p w14:paraId="270E434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r)</w:t>
      </w:r>
      <w:r w:rsidRPr="00F35E50">
        <w:rPr>
          <w:rFonts w:ascii="Verdana" w:hAnsi="Verdana"/>
          <w:sz w:val="20"/>
          <w:szCs w:val="20"/>
        </w:rPr>
        <w:t xml:space="preserve"> Responsabilizar-se</w:t>
      </w:r>
      <w:proofErr w:type="gramEnd"/>
      <w:r w:rsidRPr="00F35E50">
        <w:rPr>
          <w:rFonts w:ascii="Verdana" w:hAnsi="Verdana"/>
          <w:sz w:val="20"/>
          <w:szCs w:val="20"/>
        </w:rPr>
        <w:t xml:space="preserve"> pelos vícios e danos decorrentes dos produtos fornecidos, nos termos da legislação aplicável, inclusive do Código de Defesa do Consumidor, quando cabível;</w:t>
      </w:r>
    </w:p>
    <w:p w14:paraId="6937D2FB"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s)</w:t>
      </w:r>
      <w:r w:rsidRPr="00F35E50">
        <w:rPr>
          <w:rFonts w:ascii="Verdana" w:hAnsi="Verdana"/>
          <w:sz w:val="20"/>
          <w:szCs w:val="20"/>
        </w:rPr>
        <w:t xml:space="preserve"> Observar</w:t>
      </w:r>
      <w:proofErr w:type="gramEnd"/>
      <w:r w:rsidRPr="00F35E50">
        <w:rPr>
          <w:rFonts w:ascii="Verdana" w:hAnsi="Verdana"/>
          <w:sz w:val="20"/>
          <w:szCs w:val="20"/>
        </w:rPr>
        <w:t xml:space="preserve"> a legislação relativa à proteção do trabalho do menor, não permitindo trabalho noturno, perigoso ou insalubre a menores de 18 (dezoito) anos, nem qualquer trabalho a menores de 16 (dezesseis) anos, salvo na condição de aprendiz, a partir de 14 (quatorze) anos;</w:t>
      </w:r>
    </w:p>
    <w:p w14:paraId="1DA5DF5F"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roofErr w:type="gramStart"/>
      <w:r w:rsidRPr="00F35E50">
        <w:rPr>
          <w:rFonts w:ascii="Verdana" w:hAnsi="Verdana"/>
          <w:b/>
          <w:bCs/>
          <w:sz w:val="20"/>
          <w:szCs w:val="20"/>
        </w:rPr>
        <w:t>t)</w:t>
      </w:r>
      <w:r w:rsidRPr="00F35E50">
        <w:rPr>
          <w:rFonts w:ascii="Verdana" w:hAnsi="Verdana"/>
          <w:sz w:val="20"/>
          <w:szCs w:val="20"/>
        </w:rPr>
        <w:t xml:space="preserve"> Cumprir</w:t>
      </w:r>
      <w:proofErr w:type="gramEnd"/>
      <w:r w:rsidRPr="00F35E50">
        <w:rPr>
          <w:rFonts w:ascii="Verdana" w:hAnsi="Verdana"/>
          <w:sz w:val="20"/>
          <w:szCs w:val="20"/>
        </w:rPr>
        <w:t xml:space="preserve"> todas as demais obrigações estabelecidas neste Termo de Referência, na proposta e no instrumento contratual.</w:t>
      </w:r>
    </w:p>
    <w:p w14:paraId="0E33672B"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p>
    <w:p w14:paraId="0A999581" w14:textId="77777777" w:rsidR="00F35E50" w:rsidRDefault="00F35E50" w:rsidP="0026298F">
      <w:pPr>
        <w:tabs>
          <w:tab w:val="left" w:pos="270"/>
          <w:tab w:val="left" w:pos="567"/>
        </w:tabs>
        <w:spacing w:line="276" w:lineRule="auto"/>
        <w:contextualSpacing/>
        <w:jc w:val="both"/>
        <w:rPr>
          <w:rFonts w:ascii="Verdana" w:hAnsi="Verdana"/>
          <w:b/>
          <w:bCs/>
          <w:sz w:val="20"/>
          <w:szCs w:val="20"/>
          <w:shd w:val="clear" w:color="auto" w:fill="D9D9D9" w:themeFill="background1" w:themeFillShade="D9"/>
        </w:rPr>
      </w:pPr>
      <w:r w:rsidRPr="00F35E50">
        <w:rPr>
          <w:rFonts w:ascii="Verdana" w:hAnsi="Verdana"/>
          <w:b/>
          <w:bCs/>
          <w:sz w:val="20"/>
          <w:szCs w:val="20"/>
          <w:shd w:val="clear" w:color="auto" w:fill="D9D9D9" w:themeFill="background1" w:themeFillShade="D9"/>
        </w:rPr>
        <w:t>19. DA FISCALIZAÇÃO E CONTROLE</w:t>
      </w:r>
    </w:p>
    <w:p w14:paraId="0EF7BB51" w14:textId="77777777" w:rsidR="0026298F" w:rsidRPr="002925DF" w:rsidRDefault="0026298F" w:rsidP="002925DF">
      <w:pPr>
        <w:jc w:val="both"/>
        <w:rPr>
          <w:rFonts w:ascii="Verdana" w:hAnsi="Verdana"/>
          <w:sz w:val="20"/>
          <w:szCs w:val="20"/>
        </w:rPr>
      </w:pPr>
      <w:r w:rsidRPr="002925DF">
        <w:rPr>
          <w:rFonts w:ascii="Verdana" w:hAnsi="Verdana"/>
          <w:sz w:val="20"/>
          <w:szCs w:val="20"/>
        </w:rPr>
        <w:t>19.1. A execução da contratação será acompanhada e fiscalizada por representante da CONTRATANTE, formalmente designado para essa finalidade, nos termos do art. 117 da Lei nº 14.133/2021, competindo-lhe acompanhar o fornecimento, verificar o cumprimento das condições estabelecidas neste Termo de Referência e registrar as ocorrências relacionadas à execução da contratação.</w:t>
      </w:r>
    </w:p>
    <w:p w14:paraId="50D9DC61" w14:textId="77777777" w:rsidR="0026298F" w:rsidRPr="002925DF" w:rsidRDefault="0026298F" w:rsidP="002925DF">
      <w:pPr>
        <w:jc w:val="both"/>
        <w:rPr>
          <w:rFonts w:ascii="Verdana" w:hAnsi="Verdana"/>
          <w:sz w:val="20"/>
          <w:szCs w:val="20"/>
        </w:rPr>
      </w:pPr>
      <w:r w:rsidRPr="002925DF">
        <w:rPr>
          <w:rFonts w:ascii="Verdana" w:hAnsi="Verdana"/>
          <w:sz w:val="20"/>
          <w:szCs w:val="20"/>
        </w:rPr>
        <w:t>19.2. A fiscalização será exercida por servidor ou responsável formalmente designado pela Associação de Apoio da Escola Municipal de 1º Grau Pouso Alegre, podendo ser indicado o Coordenador Financeiro da Escola ou outro representante da CONTRATANTE, conforme ato de designação específico.</w:t>
      </w:r>
    </w:p>
    <w:p w14:paraId="50E859CB" w14:textId="77777777" w:rsidR="0026298F" w:rsidRPr="002925DF" w:rsidRDefault="0026298F" w:rsidP="002925DF">
      <w:pPr>
        <w:jc w:val="both"/>
        <w:rPr>
          <w:rFonts w:ascii="Verdana" w:hAnsi="Verdana"/>
          <w:sz w:val="20"/>
          <w:szCs w:val="20"/>
        </w:rPr>
      </w:pPr>
      <w:r w:rsidRPr="002925DF">
        <w:rPr>
          <w:rFonts w:ascii="Verdana" w:hAnsi="Verdana"/>
          <w:sz w:val="20"/>
          <w:szCs w:val="20"/>
        </w:rPr>
        <w:t>19.3. Compete ao responsável pela fiscalização, entre outras atribuições pertinentes:</w:t>
      </w:r>
    </w:p>
    <w:p w14:paraId="7CC99171" w14:textId="77777777" w:rsidR="0026298F" w:rsidRPr="002925DF" w:rsidRDefault="0026298F" w:rsidP="002925DF">
      <w:pPr>
        <w:jc w:val="both"/>
        <w:rPr>
          <w:rFonts w:ascii="Verdana" w:hAnsi="Verdana"/>
          <w:sz w:val="20"/>
          <w:szCs w:val="20"/>
        </w:rPr>
      </w:pPr>
      <w:r w:rsidRPr="002925DF">
        <w:rPr>
          <w:rFonts w:ascii="Verdana" w:hAnsi="Verdana"/>
          <w:sz w:val="20"/>
          <w:szCs w:val="20"/>
        </w:rPr>
        <w:t xml:space="preserve">a) acompanhar a entrega dos equipamentos, mobiliários e materiais de apoio às atividades </w:t>
      </w:r>
      <w:r w:rsidRPr="002925DF">
        <w:rPr>
          <w:rFonts w:ascii="Verdana" w:hAnsi="Verdana"/>
          <w:sz w:val="20"/>
          <w:szCs w:val="20"/>
        </w:rPr>
        <w:lastRenderedPageBreak/>
        <w:t>pedagógicas;</w:t>
      </w:r>
    </w:p>
    <w:p w14:paraId="5BDD8DF1" w14:textId="77777777" w:rsidR="0026298F" w:rsidRPr="002925DF" w:rsidRDefault="0026298F" w:rsidP="002925DF">
      <w:pPr>
        <w:jc w:val="both"/>
        <w:rPr>
          <w:rFonts w:ascii="Verdana" w:hAnsi="Verdana"/>
          <w:sz w:val="20"/>
          <w:szCs w:val="20"/>
        </w:rPr>
      </w:pPr>
      <w:r w:rsidRPr="002925DF">
        <w:rPr>
          <w:rFonts w:ascii="Verdana" w:hAnsi="Verdana"/>
          <w:sz w:val="20"/>
          <w:szCs w:val="20"/>
        </w:rPr>
        <w:t>b) conferir as quantidades, características e especificações dos materiais entregues, verificando sua conformidade com este Termo de Referência, a proposta e o instrumento contratual;</w:t>
      </w:r>
    </w:p>
    <w:p w14:paraId="5D9B33FC" w14:textId="63EB08D2" w:rsidR="0026298F" w:rsidRPr="002925DF" w:rsidRDefault="0026298F" w:rsidP="002925DF">
      <w:pPr>
        <w:jc w:val="both"/>
        <w:rPr>
          <w:rFonts w:ascii="Verdana" w:hAnsi="Verdana"/>
          <w:sz w:val="20"/>
          <w:szCs w:val="20"/>
        </w:rPr>
      </w:pPr>
      <w:r w:rsidRPr="002925DF">
        <w:rPr>
          <w:rFonts w:ascii="Verdana" w:hAnsi="Verdana"/>
          <w:sz w:val="20"/>
          <w:szCs w:val="20"/>
        </w:rPr>
        <w:t xml:space="preserve">c) comunicar formalmente à </w:t>
      </w:r>
      <w:r w:rsidR="002925DF" w:rsidRPr="002925DF">
        <w:rPr>
          <w:rFonts w:ascii="Verdana" w:hAnsi="Verdana"/>
          <w:sz w:val="20"/>
          <w:szCs w:val="20"/>
        </w:rPr>
        <w:t>CONTRATADAS quaisquer irregularidades</w:t>
      </w:r>
      <w:r w:rsidRPr="002925DF">
        <w:rPr>
          <w:rFonts w:ascii="Verdana" w:hAnsi="Verdana"/>
          <w:sz w:val="20"/>
          <w:szCs w:val="20"/>
        </w:rPr>
        <w:t>, defeitos, avarias ou desconformidades identificadas;</w:t>
      </w:r>
    </w:p>
    <w:p w14:paraId="262637CB" w14:textId="77777777" w:rsidR="0026298F" w:rsidRPr="002925DF" w:rsidRDefault="0026298F" w:rsidP="002925DF">
      <w:pPr>
        <w:jc w:val="both"/>
        <w:rPr>
          <w:rFonts w:ascii="Verdana" w:hAnsi="Verdana"/>
          <w:sz w:val="20"/>
          <w:szCs w:val="20"/>
        </w:rPr>
      </w:pPr>
      <w:r w:rsidRPr="002925DF">
        <w:rPr>
          <w:rFonts w:ascii="Verdana" w:hAnsi="Verdana"/>
          <w:sz w:val="20"/>
          <w:szCs w:val="20"/>
        </w:rPr>
        <w:t>d) solicitar a substituição ou correção dos materiais que estejam em desacordo com as condições estabelecidas na contratação;</w:t>
      </w:r>
    </w:p>
    <w:p w14:paraId="23373A25" w14:textId="77777777" w:rsidR="0026298F" w:rsidRPr="002925DF" w:rsidRDefault="0026298F" w:rsidP="002925DF">
      <w:pPr>
        <w:jc w:val="both"/>
        <w:rPr>
          <w:rFonts w:ascii="Verdana" w:hAnsi="Verdana"/>
          <w:sz w:val="20"/>
          <w:szCs w:val="20"/>
        </w:rPr>
      </w:pPr>
      <w:r w:rsidRPr="002925DF">
        <w:rPr>
          <w:rFonts w:ascii="Verdana" w:hAnsi="Verdana"/>
          <w:sz w:val="20"/>
          <w:szCs w:val="20"/>
        </w:rPr>
        <w:t>e) atestar o recebimento definitivo dos materiais após a devida conferência e comprovação de sua conformidade.</w:t>
      </w:r>
    </w:p>
    <w:p w14:paraId="18BE574A" w14:textId="77777777" w:rsidR="0026298F" w:rsidRPr="002925DF" w:rsidRDefault="0026298F" w:rsidP="002925DF">
      <w:pPr>
        <w:jc w:val="both"/>
        <w:rPr>
          <w:rFonts w:ascii="Verdana" w:hAnsi="Verdana"/>
          <w:sz w:val="20"/>
          <w:szCs w:val="20"/>
        </w:rPr>
      </w:pPr>
      <w:r w:rsidRPr="002925DF">
        <w:rPr>
          <w:rFonts w:ascii="Verdana" w:hAnsi="Verdana"/>
          <w:sz w:val="20"/>
          <w:szCs w:val="20"/>
        </w:rPr>
        <w:t>19.4. Somente serão aceitos os materiais que atenderem integralmente às especificações, quantidades e condições estabelecidas neste Termo de Referência e no instrumento contratual.</w:t>
      </w:r>
    </w:p>
    <w:p w14:paraId="59276E0D" w14:textId="77777777" w:rsidR="0026298F" w:rsidRPr="002925DF" w:rsidRDefault="0026298F" w:rsidP="002925DF">
      <w:pPr>
        <w:jc w:val="both"/>
        <w:rPr>
          <w:rFonts w:ascii="Verdana" w:hAnsi="Verdana"/>
          <w:sz w:val="20"/>
          <w:szCs w:val="20"/>
        </w:rPr>
      </w:pPr>
      <w:r w:rsidRPr="002925DF">
        <w:rPr>
          <w:rFonts w:ascii="Verdana" w:hAnsi="Verdana"/>
          <w:sz w:val="20"/>
          <w:szCs w:val="20"/>
        </w:rPr>
        <w:t>19.5. No caso de recusa, total ou parcial, dos materiais entregues, a CONTRATADA será formalmente notificada para realizar a substituição ou correção dos itens em desconformidade, no prazo estabelecido pela CONTRATANTE, sem qualquer ônus adicional.</w:t>
      </w:r>
    </w:p>
    <w:p w14:paraId="58B5BD17" w14:textId="77777777" w:rsidR="0026298F" w:rsidRPr="002925DF" w:rsidRDefault="0026298F" w:rsidP="002925DF">
      <w:pPr>
        <w:jc w:val="both"/>
        <w:rPr>
          <w:rFonts w:ascii="Verdana" w:hAnsi="Verdana"/>
          <w:sz w:val="20"/>
          <w:szCs w:val="20"/>
        </w:rPr>
      </w:pPr>
      <w:r w:rsidRPr="002925DF">
        <w:rPr>
          <w:rFonts w:ascii="Verdana" w:hAnsi="Verdana"/>
          <w:sz w:val="20"/>
          <w:szCs w:val="20"/>
        </w:rPr>
        <w:t>19.6. A fiscalização exercida pela CONTRATANTE não exclui nem reduz a responsabilidade da CONTRATADA pela perfeita execução da contratação, inclusive quanto à qualidade dos materiais, aos vícios, defeitos, danos causados a terceiros e demais responsabilidades decorrentes do fornecimento.</w:t>
      </w:r>
    </w:p>
    <w:p w14:paraId="4F24096D" w14:textId="77777777" w:rsidR="0026298F" w:rsidRPr="002925DF" w:rsidRDefault="0026298F" w:rsidP="002925DF">
      <w:pPr>
        <w:jc w:val="both"/>
        <w:rPr>
          <w:rFonts w:ascii="Verdana" w:hAnsi="Verdana"/>
          <w:sz w:val="20"/>
          <w:szCs w:val="20"/>
        </w:rPr>
      </w:pPr>
      <w:r w:rsidRPr="002925DF">
        <w:rPr>
          <w:rFonts w:ascii="Verdana" w:hAnsi="Verdana"/>
          <w:sz w:val="20"/>
          <w:szCs w:val="20"/>
        </w:rPr>
        <w:t>19.7. As ocorrências verificadas durante a execução da contratação deverão ser registradas e comunicadas à autoridade competente, quando necessário, para adoção das medidas administrativas cabíveis.</w:t>
      </w:r>
    </w:p>
    <w:p w14:paraId="2E31AE5C" w14:textId="77777777" w:rsidR="00F35E50" w:rsidRDefault="00F35E50" w:rsidP="0026298F">
      <w:pPr>
        <w:tabs>
          <w:tab w:val="left" w:pos="270"/>
          <w:tab w:val="left" w:pos="567"/>
        </w:tabs>
        <w:spacing w:line="276" w:lineRule="auto"/>
        <w:contextualSpacing/>
        <w:jc w:val="both"/>
        <w:rPr>
          <w:rFonts w:ascii="Verdana" w:hAnsi="Verdana"/>
          <w:b/>
          <w:bCs/>
          <w:sz w:val="20"/>
          <w:szCs w:val="20"/>
          <w:shd w:val="clear" w:color="auto" w:fill="D9D9D9" w:themeFill="background1" w:themeFillShade="D9"/>
        </w:rPr>
      </w:pPr>
    </w:p>
    <w:p w14:paraId="69E9EAF5" w14:textId="4DE7A86C" w:rsidR="00425F95"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rPr>
        <w:t xml:space="preserve"> 20. DO CRITÉRIO DE PAGAMENTO </w:t>
      </w:r>
    </w:p>
    <w:p w14:paraId="244E1438" w14:textId="77777777" w:rsidR="00425F95"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20.1. O pagamento dos materiais será efetuado de acordo com a nota fiscal atestada, obedecendo todas as exigências e especificações do termo de referência e deverão ser pagos em até 30 (trinta) dias após o recebimento definitivo das mercadorias.</w:t>
      </w:r>
    </w:p>
    <w:p w14:paraId="2670CC08" w14:textId="66B5A31B" w:rsidR="00425F95" w:rsidRPr="0024544C" w:rsidRDefault="00F23824" w:rsidP="0024544C">
      <w:pPr>
        <w:tabs>
          <w:tab w:val="left" w:pos="270"/>
          <w:tab w:val="left" w:pos="567"/>
        </w:tabs>
        <w:spacing w:line="276" w:lineRule="auto"/>
        <w:contextualSpacing/>
        <w:jc w:val="both"/>
        <w:rPr>
          <w:rFonts w:ascii="Verdana" w:hAnsi="Verdana"/>
          <w:sz w:val="20"/>
          <w:szCs w:val="20"/>
        </w:rPr>
      </w:pPr>
      <w:proofErr w:type="gramStart"/>
      <w:r w:rsidRPr="0024544C">
        <w:rPr>
          <w:rFonts w:ascii="Verdana" w:hAnsi="Verdana"/>
          <w:sz w:val="20"/>
          <w:szCs w:val="20"/>
        </w:rPr>
        <w:t>20.2 Na</w:t>
      </w:r>
      <w:proofErr w:type="gramEnd"/>
      <w:r w:rsidRPr="0024544C">
        <w:rPr>
          <w:rFonts w:ascii="Verdana" w:hAnsi="Verdana"/>
          <w:sz w:val="20"/>
          <w:szCs w:val="20"/>
        </w:rPr>
        <w:t xml:space="preserve"> nota fiscal a ser emitida deverá constar a descrição dos itens, valor unitário, valor total. Em caso de ausência de alguns desses dados, a nota fiscal será devolvida para correção.</w:t>
      </w:r>
    </w:p>
    <w:p w14:paraId="29E26AFB" w14:textId="613F3F1D" w:rsidR="00425F95" w:rsidRPr="0024544C" w:rsidRDefault="00F23824" w:rsidP="0024544C">
      <w:pPr>
        <w:tabs>
          <w:tab w:val="left" w:pos="270"/>
          <w:tab w:val="left" w:pos="567"/>
        </w:tabs>
        <w:spacing w:line="276" w:lineRule="auto"/>
        <w:contextualSpacing/>
        <w:jc w:val="both"/>
        <w:rPr>
          <w:rFonts w:ascii="Verdana" w:hAnsi="Verdana"/>
          <w:sz w:val="20"/>
          <w:szCs w:val="20"/>
        </w:rPr>
      </w:pPr>
      <w:proofErr w:type="gramStart"/>
      <w:r w:rsidRPr="0024544C">
        <w:rPr>
          <w:rFonts w:ascii="Verdana" w:hAnsi="Verdana"/>
          <w:sz w:val="20"/>
          <w:szCs w:val="20"/>
        </w:rPr>
        <w:t>20.3 Nenhum</w:t>
      </w:r>
      <w:proofErr w:type="gramEnd"/>
      <w:r w:rsidRPr="0024544C">
        <w:rPr>
          <w:rFonts w:ascii="Verdana" w:hAnsi="Verdana"/>
          <w:sz w:val="20"/>
          <w:szCs w:val="20"/>
        </w:rPr>
        <w:t xml:space="preserve"> pagamento será efetuado à CONTRATADA, enquanto pendente de liquidação qualquer obrigação financeira que lhe for imposta, em virtude de penalidade ou inadimplência, sem que isso gere direito ao pleito de reajustamento de preços ou correção monetária </w:t>
      </w:r>
    </w:p>
    <w:p w14:paraId="17EF5111" w14:textId="77777777" w:rsidR="00425F95" w:rsidRPr="0024544C" w:rsidRDefault="00F23824" w:rsidP="0024544C">
      <w:pPr>
        <w:tabs>
          <w:tab w:val="left" w:pos="270"/>
          <w:tab w:val="left" w:pos="567"/>
        </w:tabs>
        <w:spacing w:line="276" w:lineRule="auto"/>
        <w:contextualSpacing/>
        <w:jc w:val="both"/>
        <w:rPr>
          <w:rFonts w:ascii="Verdana" w:hAnsi="Verdana"/>
          <w:sz w:val="20"/>
          <w:szCs w:val="20"/>
        </w:rPr>
      </w:pPr>
      <w:proofErr w:type="gramStart"/>
      <w:r w:rsidRPr="0024544C">
        <w:rPr>
          <w:rFonts w:ascii="Verdana" w:hAnsi="Verdana"/>
          <w:sz w:val="20"/>
          <w:szCs w:val="20"/>
        </w:rPr>
        <w:t>20.4 É</w:t>
      </w:r>
      <w:proofErr w:type="gramEnd"/>
      <w:r w:rsidRPr="0024544C">
        <w:rPr>
          <w:rFonts w:ascii="Verdana" w:hAnsi="Verdana"/>
          <w:sz w:val="20"/>
          <w:szCs w:val="20"/>
        </w:rPr>
        <w:t xml:space="preserve"> condição para o pagamento do valor constante da Nota Fiscal/Fatura, a prova de regularidade com o Fundo de Garantia por Tempo de Serviço e com a Previdência Social, que se dará por meio de Certificado de Regularidade do FGTS (CRF), da Certidão Negativa conjunta Federal, Certidão Negativa de Débitos Estadual, Certidão Negativa de Débitos Municipais e da Certidão Negativa de Débitos Trabalhistas – CNDT. </w:t>
      </w:r>
    </w:p>
    <w:p w14:paraId="1C24CFB0" w14:textId="77777777" w:rsidR="00425F95"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20.5 </w:t>
      </w:r>
      <w:proofErr w:type="gramStart"/>
      <w:r w:rsidRPr="0024544C">
        <w:rPr>
          <w:rFonts w:ascii="Verdana" w:hAnsi="Verdana"/>
          <w:sz w:val="20"/>
          <w:szCs w:val="20"/>
        </w:rPr>
        <w:t>A(</w:t>
      </w:r>
      <w:proofErr w:type="gramEnd"/>
      <w:r w:rsidRPr="0024544C">
        <w:rPr>
          <w:rFonts w:ascii="Verdana" w:hAnsi="Verdana"/>
          <w:sz w:val="20"/>
          <w:szCs w:val="20"/>
        </w:rPr>
        <w:t>s) empresa(s) que possuir (em) Certidão (</w:t>
      </w:r>
      <w:proofErr w:type="spellStart"/>
      <w:r w:rsidRPr="0024544C">
        <w:rPr>
          <w:rFonts w:ascii="Verdana" w:hAnsi="Verdana"/>
          <w:sz w:val="20"/>
          <w:szCs w:val="20"/>
        </w:rPr>
        <w:t>ões</w:t>
      </w:r>
      <w:proofErr w:type="spellEnd"/>
      <w:r w:rsidRPr="0024544C">
        <w:rPr>
          <w:rFonts w:ascii="Verdana" w:hAnsi="Verdana"/>
          <w:sz w:val="20"/>
          <w:szCs w:val="20"/>
        </w:rPr>
        <w:t>) positiva(s) com Efeito Negativa (s) e que tiverem seus débitos parcelados deverá (ao) apresentar junto com a Certidão (</w:t>
      </w:r>
      <w:proofErr w:type="spellStart"/>
      <w:r w:rsidRPr="0024544C">
        <w:rPr>
          <w:rFonts w:ascii="Verdana" w:hAnsi="Verdana"/>
          <w:sz w:val="20"/>
          <w:szCs w:val="20"/>
        </w:rPr>
        <w:t>ões</w:t>
      </w:r>
      <w:proofErr w:type="spellEnd"/>
      <w:r w:rsidRPr="0024544C">
        <w:rPr>
          <w:rFonts w:ascii="Verdana" w:hAnsi="Verdana"/>
          <w:sz w:val="20"/>
          <w:szCs w:val="20"/>
        </w:rPr>
        <w:t>) as Guias de Recolhimentos, devidamente quitada. (</w:t>
      </w:r>
      <w:proofErr w:type="gramStart"/>
      <w:r w:rsidRPr="0024544C">
        <w:rPr>
          <w:rFonts w:ascii="Verdana" w:hAnsi="Verdana"/>
          <w:sz w:val="20"/>
          <w:szCs w:val="20"/>
        </w:rPr>
        <w:t>com</w:t>
      </w:r>
      <w:proofErr w:type="gramEnd"/>
      <w:r w:rsidRPr="0024544C">
        <w:rPr>
          <w:rFonts w:ascii="Verdana" w:hAnsi="Verdana"/>
          <w:sz w:val="20"/>
          <w:szCs w:val="20"/>
        </w:rPr>
        <w:t xml:space="preserve"> a autenticação mecânica do pagamento). </w:t>
      </w:r>
    </w:p>
    <w:p w14:paraId="7C8C5A28" w14:textId="77777777" w:rsidR="00425F95"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20.6 A Associação reserva-se o direito de não efetuar o pagamento se, no ato da atestação, a entrega dos produtos não estiver de acordo com a especificação exigida. </w:t>
      </w:r>
    </w:p>
    <w:p w14:paraId="534AD851" w14:textId="77777777" w:rsidR="00425F95"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20.7 A Associação reserva-se o direito de proceder com as retenções tendo em vista que o Imposto de Renda Retido na Fonte é de competência mensal. </w:t>
      </w:r>
    </w:p>
    <w:p w14:paraId="0A13E4DB" w14:textId="77777777" w:rsidR="0024544C" w:rsidRPr="0024544C" w:rsidRDefault="0024544C" w:rsidP="0024544C">
      <w:pPr>
        <w:tabs>
          <w:tab w:val="left" w:pos="270"/>
          <w:tab w:val="left" w:pos="567"/>
        </w:tabs>
        <w:spacing w:line="276" w:lineRule="auto"/>
        <w:contextualSpacing/>
        <w:jc w:val="both"/>
        <w:rPr>
          <w:rFonts w:ascii="Verdana" w:hAnsi="Verdana"/>
          <w:sz w:val="20"/>
          <w:szCs w:val="20"/>
        </w:rPr>
      </w:pPr>
    </w:p>
    <w:p w14:paraId="78A99B39" w14:textId="77777777" w:rsidR="00425F95"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shd w:val="clear" w:color="auto" w:fill="D9D9D9" w:themeFill="background1" w:themeFillShade="D9"/>
        </w:rPr>
        <w:t>21. DA VIGENCIA CONTRATUAL</w:t>
      </w:r>
    </w:p>
    <w:p w14:paraId="3F6042A6" w14:textId="538B7248" w:rsidR="00425F95" w:rsidRPr="0024544C" w:rsidRDefault="000567E7"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6.4. O prazo de vigência da contratação será </w:t>
      </w:r>
      <w:r>
        <w:rPr>
          <w:rFonts w:ascii="Verdana" w:hAnsi="Verdana"/>
          <w:sz w:val="20"/>
          <w:szCs w:val="20"/>
        </w:rPr>
        <w:t xml:space="preserve">de 12 (doze) meses </w:t>
      </w:r>
      <w:r w:rsidRPr="0024544C">
        <w:rPr>
          <w:rFonts w:ascii="Verdana" w:hAnsi="Verdana"/>
          <w:sz w:val="20"/>
          <w:szCs w:val="20"/>
        </w:rPr>
        <w:t>contado</w:t>
      </w:r>
      <w:r>
        <w:rPr>
          <w:rFonts w:ascii="Verdana" w:hAnsi="Verdana"/>
          <w:sz w:val="20"/>
          <w:szCs w:val="20"/>
        </w:rPr>
        <w:t>s</w:t>
      </w:r>
      <w:r w:rsidRPr="0024544C">
        <w:rPr>
          <w:rFonts w:ascii="Verdana" w:hAnsi="Verdana"/>
          <w:sz w:val="20"/>
          <w:szCs w:val="20"/>
        </w:rPr>
        <w:t xml:space="preserve"> a partir da data de assinatura do contrato, prorrogável conforme a Lei 14.133/2021, regulamentada pelo Decreto Municipal n° 1325/</w:t>
      </w:r>
      <w:r w:rsidR="0026298F" w:rsidRPr="0024544C">
        <w:rPr>
          <w:rFonts w:ascii="Verdana" w:hAnsi="Verdana"/>
          <w:sz w:val="20"/>
          <w:szCs w:val="20"/>
        </w:rPr>
        <w:t>2025</w:t>
      </w:r>
      <w:r w:rsidR="0026298F">
        <w:rPr>
          <w:rFonts w:ascii="Verdana" w:hAnsi="Verdana"/>
          <w:sz w:val="20"/>
          <w:szCs w:val="20"/>
        </w:rPr>
        <w:t xml:space="preserve">, </w:t>
      </w:r>
      <w:r w:rsidR="0026298F" w:rsidRPr="0024544C">
        <w:rPr>
          <w:rFonts w:ascii="Verdana" w:hAnsi="Verdana"/>
          <w:sz w:val="20"/>
          <w:szCs w:val="20"/>
        </w:rPr>
        <w:t>desde</w:t>
      </w:r>
      <w:r w:rsidR="00F23824" w:rsidRPr="0024544C">
        <w:rPr>
          <w:rFonts w:ascii="Verdana" w:hAnsi="Verdana"/>
          <w:sz w:val="20"/>
          <w:szCs w:val="20"/>
        </w:rPr>
        <w:t xml:space="preserve"> que haja interesse das partes e seja devidamente justificado no processo administrativo. </w:t>
      </w:r>
    </w:p>
    <w:p w14:paraId="2240A629" w14:textId="77777777" w:rsidR="00425F95"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 xml:space="preserve">12.2. Durante o período de vigência, o fornecimento dos materiais de limpeza, de copa e cozinha deverá ocorrer conforme as necessidades da Escola Municipal de 1º Grau Pouso Alegre, mediante solicitação da Associação de Apoio, observando-se as quantidades e especificações estabelecidas </w:t>
      </w:r>
      <w:r w:rsidRPr="0024544C">
        <w:rPr>
          <w:rFonts w:ascii="Verdana" w:hAnsi="Verdana"/>
          <w:sz w:val="20"/>
          <w:szCs w:val="20"/>
        </w:rPr>
        <w:lastRenderedPageBreak/>
        <w:t>no Termo de Referência.</w:t>
      </w:r>
    </w:p>
    <w:p w14:paraId="1543A52B" w14:textId="77777777" w:rsidR="0024544C" w:rsidRPr="0024544C" w:rsidRDefault="0024544C" w:rsidP="0024544C">
      <w:pPr>
        <w:tabs>
          <w:tab w:val="left" w:pos="270"/>
          <w:tab w:val="left" w:pos="567"/>
        </w:tabs>
        <w:spacing w:line="276" w:lineRule="auto"/>
        <w:contextualSpacing/>
        <w:jc w:val="both"/>
        <w:rPr>
          <w:rFonts w:ascii="Verdana" w:hAnsi="Verdana"/>
          <w:sz w:val="20"/>
          <w:szCs w:val="20"/>
        </w:rPr>
      </w:pPr>
    </w:p>
    <w:p w14:paraId="375C5049" w14:textId="77777777" w:rsidR="00425F95"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sz w:val="20"/>
          <w:szCs w:val="20"/>
        </w:rPr>
        <w:t xml:space="preserve"> </w:t>
      </w:r>
      <w:r w:rsidRPr="0024544C">
        <w:rPr>
          <w:rFonts w:ascii="Verdana" w:hAnsi="Verdana"/>
          <w:b/>
          <w:bCs/>
          <w:sz w:val="20"/>
          <w:szCs w:val="20"/>
        </w:rPr>
        <w:t xml:space="preserve">22. DO REAJUSTE </w:t>
      </w:r>
    </w:p>
    <w:p w14:paraId="49E1061C" w14:textId="77777777" w:rsidR="00425F95"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22.1. Os preços serão fixos e irreajustáveis.</w:t>
      </w:r>
    </w:p>
    <w:p w14:paraId="71B3DD35" w14:textId="77777777" w:rsidR="0024544C" w:rsidRPr="0024544C" w:rsidRDefault="0024544C" w:rsidP="0024544C">
      <w:pPr>
        <w:tabs>
          <w:tab w:val="left" w:pos="270"/>
          <w:tab w:val="left" w:pos="567"/>
        </w:tabs>
        <w:spacing w:line="276" w:lineRule="auto"/>
        <w:contextualSpacing/>
        <w:jc w:val="both"/>
        <w:rPr>
          <w:rFonts w:ascii="Verdana" w:hAnsi="Verdana"/>
          <w:sz w:val="20"/>
          <w:szCs w:val="20"/>
        </w:rPr>
      </w:pPr>
    </w:p>
    <w:p w14:paraId="16364A59" w14:textId="77777777" w:rsidR="00425F95" w:rsidRPr="0024544C"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24544C">
        <w:rPr>
          <w:rFonts w:ascii="Verdana" w:hAnsi="Verdana"/>
          <w:b/>
          <w:bCs/>
          <w:sz w:val="20"/>
          <w:szCs w:val="20"/>
        </w:rPr>
        <w:t xml:space="preserve"> </w:t>
      </w:r>
      <w:r w:rsidRPr="0024544C">
        <w:rPr>
          <w:rFonts w:ascii="Verdana" w:hAnsi="Verdana"/>
          <w:b/>
          <w:bCs/>
          <w:sz w:val="20"/>
          <w:szCs w:val="20"/>
          <w:shd w:val="clear" w:color="auto" w:fill="D9D9D9" w:themeFill="background1" w:themeFillShade="D9"/>
        </w:rPr>
        <w:t>23. DAS PENALIDADES E SANÇÕES ASSOCIAÇÃO DE APOIO DA ESCOLA MUNICIPAL DE 1ºGRAU POUSO ALEGRE PARAÍSO DO TOCANTINS - TO</w:t>
      </w:r>
      <w:r w:rsidRPr="0024544C">
        <w:rPr>
          <w:rFonts w:ascii="Verdana" w:hAnsi="Verdana"/>
          <w:b/>
          <w:bCs/>
          <w:sz w:val="20"/>
          <w:szCs w:val="20"/>
        </w:rPr>
        <w:t xml:space="preserve"> </w:t>
      </w:r>
    </w:p>
    <w:p w14:paraId="2F54AAA4" w14:textId="77777777" w:rsidR="00F35E50" w:rsidRPr="00F35E50" w:rsidRDefault="00F35E50" w:rsidP="00F35E50">
      <w:pPr>
        <w:tabs>
          <w:tab w:val="left" w:pos="270"/>
          <w:tab w:val="left" w:pos="567"/>
        </w:tabs>
        <w:spacing w:line="276" w:lineRule="auto"/>
        <w:contextualSpacing/>
        <w:jc w:val="both"/>
        <w:rPr>
          <w:rFonts w:ascii="Verdana" w:hAnsi="Verdana"/>
          <w:b/>
          <w:bCs/>
          <w:sz w:val="20"/>
          <w:szCs w:val="20"/>
        </w:rPr>
      </w:pPr>
      <w:r w:rsidRPr="00F35E50">
        <w:rPr>
          <w:rFonts w:ascii="Verdana" w:hAnsi="Verdana"/>
          <w:b/>
          <w:bCs/>
          <w:sz w:val="20"/>
          <w:szCs w:val="20"/>
        </w:rPr>
        <w:t>23. DAS PENALIDADES E SANÇÕES</w:t>
      </w:r>
    </w:p>
    <w:p w14:paraId="5E231903"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23.1.</w:t>
      </w:r>
      <w:r w:rsidRPr="00F35E50">
        <w:rPr>
          <w:rFonts w:ascii="Verdana" w:hAnsi="Verdana"/>
          <w:sz w:val="20"/>
          <w:szCs w:val="20"/>
        </w:rPr>
        <w:t xml:space="preserve"> O fornecedor ou a CONTRATADA que, de forma injustificada, deixar de cumprir as obrigações assumidas ou cometer infrações decorrentes da contratação estará sujeito, observado o devido processo legal, ao contraditório e à ampla defesa, às sanções previstas na Lei nº 14.133/2021.</w:t>
      </w:r>
    </w:p>
    <w:p w14:paraId="0383743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23.2.</w:t>
      </w:r>
      <w:r w:rsidRPr="00F35E50">
        <w:rPr>
          <w:rFonts w:ascii="Verdana" w:hAnsi="Verdana"/>
          <w:sz w:val="20"/>
          <w:szCs w:val="20"/>
        </w:rPr>
        <w:t xml:space="preserve"> Poderão ser aplicadas, conforme a gravidade da conduta e as circunstâncias do caso concreto, as seguintes sanções:</w:t>
      </w:r>
    </w:p>
    <w:p w14:paraId="650E1993"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a)</w:t>
      </w:r>
      <w:r w:rsidRPr="00F35E50">
        <w:rPr>
          <w:rFonts w:ascii="Verdana" w:hAnsi="Verdana"/>
          <w:sz w:val="20"/>
          <w:szCs w:val="20"/>
        </w:rPr>
        <w:t xml:space="preserve"> advertência;</w:t>
      </w:r>
    </w:p>
    <w:p w14:paraId="68F81410"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b)</w:t>
      </w:r>
      <w:r w:rsidRPr="00F35E50">
        <w:rPr>
          <w:rFonts w:ascii="Verdana" w:hAnsi="Verdana"/>
          <w:sz w:val="20"/>
          <w:szCs w:val="20"/>
        </w:rPr>
        <w:t xml:space="preserve"> multa;</w:t>
      </w:r>
    </w:p>
    <w:p w14:paraId="102686BA"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c)</w:t>
      </w:r>
      <w:r w:rsidRPr="00F35E50">
        <w:rPr>
          <w:rFonts w:ascii="Verdana" w:hAnsi="Verdana"/>
          <w:sz w:val="20"/>
          <w:szCs w:val="20"/>
        </w:rPr>
        <w:t xml:space="preserve"> impedimento de licitar e contratar;</w:t>
      </w:r>
    </w:p>
    <w:p w14:paraId="310B4A0A"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d)</w:t>
      </w:r>
      <w:r w:rsidRPr="00F35E50">
        <w:rPr>
          <w:rFonts w:ascii="Verdana" w:hAnsi="Verdana"/>
          <w:sz w:val="20"/>
          <w:szCs w:val="20"/>
        </w:rPr>
        <w:t xml:space="preserve"> declaração de inidoneidade para licitar ou contratar, quando presentes os pressupostos legais para sua aplicação.</w:t>
      </w:r>
    </w:p>
    <w:p w14:paraId="19242B84"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23.3.</w:t>
      </w:r>
      <w:r w:rsidRPr="00F35E50">
        <w:rPr>
          <w:rFonts w:ascii="Verdana" w:hAnsi="Verdana"/>
          <w:sz w:val="20"/>
          <w:szCs w:val="20"/>
        </w:rPr>
        <w:t xml:space="preserve"> A sanção de advertência poderá ser aplicada exclusivamente nos casos de infração administrativa de menor potencial lesivo, quando não se justificar a imposição de penalidade mais grave.</w:t>
      </w:r>
    </w:p>
    <w:p w14:paraId="1BA61E2E"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23.4.</w:t>
      </w:r>
      <w:r w:rsidRPr="00F35E50">
        <w:rPr>
          <w:rFonts w:ascii="Verdana" w:hAnsi="Verdana"/>
          <w:sz w:val="20"/>
          <w:szCs w:val="20"/>
        </w:rPr>
        <w:t xml:space="preserve"> Pelo atraso injustificado na entrega dos materiais, poderá ser aplicada multa moratória de </w:t>
      </w:r>
      <w:r w:rsidRPr="00F35E50">
        <w:rPr>
          <w:rFonts w:ascii="Verdana" w:hAnsi="Verdana"/>
          <w:b/>
          <w:bCs/>
          <w:sz w:val="20"/>
          <w:szCs w:val="20"/>
        </w:rPr>
        <w:t>0,5% (cinco décimos por cento) por dia de atraso</w:t>
      </w:r>
      <w:r w:rsidRPr="00F35E50">
        <w:rPr>
          <w:rFonts w:ascii="Verdana" w:hAnsi="Verdana"/>
          <w:sz w:val="20"/>
          <w:szCs w:val="20"/>
        </w:rPr>
        <w:t xml:space="preserve">, calculada sobre o valor dos itens entregues em atraso, limitada a </w:t>
      </w:r>
      <w:r w:rsidRPr="00F35E50">
        <w:rPr>
          <w:rFonts w:ascii="Verdana" w:hAnsi="Verdana"/>
          <w:b/>
          <w:bCs/>
          <w:sz w:val="20"/>
          <w:szCs w:val="20"/>
        </w:rPr>
        <w:t>10% (dez por cento)</w:t>
      </w:r>
      <w:r w:rsidRPr="00F35E50">
        <w:rPr>
          <w:rFonts w:ascii="Verdana" w:hAnsi="Verdana"/>
          <w:sz w:val="20"/>
          <w:szCs w:val="20"/>
        </w:rPr>
        <w:t xml:space="preserve"> do respectivo valor.</w:t>
      </w:r>
    </w:p>
    <w:p w14:paraId="4EE0792A"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23.5.</w:t>
      </w:r>
      <w:r w:rsidRPr="00F35E50">
        <w:rPr>
          <w:rFonts w:ascii="Verdana" w:hAnsi="Verdana"/>
          <w:sz w:val="20"/>
          <w:szCs w:val="20"/>
        </w:rPr>
        <w:t xml:space="preserve"> O atraso injustificado que ultrapassar o limite estabelecido para a multa moratória poderá caracterizar inexecução parcial ou total da obrigação, conforme o caso, sujeitando a CONTRATADA às demais sanções previstas na legislação e neste Termo de Referência.</w:t>
      </w:r>
    </w:p>
    <w:p w14:paraId="149531C7"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23.6.</w:t>
      </w:r>
      <w:r w:rsidRPr="00F35E50">
        <w:rPr>
          <w:rFonts w:ascii="Verdana" w:hAnsi="Verdana"/>
          <w:sz w:val="20"/>
          <w:szCs w:val="20"/>
        </w:rPr>
        <w:t xml:space="preserve"> Pela inexecução parcial ou total das obrigações assumidas, pela entrega de materiais em desacordo com as especificações, pela recusa injustificada em substituir produtos rejeitados ou pelo descumprimento de outras obrigações contratuais, poderá ser aplicada multa de até </w:t>
      </w:r>
      <w:r w:rsidRPr="00F35E50">
        <w:rPr>
          <w:rFonts w:ascii="Verdana" w:hAnsi="Verdana"/>
          <w:b/>
          <w:bCs/>
          <w:sz w:val="20"/>
          <w:szCs w:val="20"/>
        </w:rPr>
        <w:t>10% (dez por cento) do valor da obrigação inadimplida</w:t>
      </w:r>
      <w:r w:rsidRPr="00F35E50">
        <w:rPr>
          <w:rFonts w:ascii="Verdana" w:hAnsi="Verdana"/>
          <w:sz w:val="20"/>
          <w:szCs w:val="20"/>
        </w:rPr>
        <w:t>, observada a gravidade da conduta e os critérios previstos na Lei nº 14.133/2021.</w:t>
      </w:r>
    </w:p>
    <w:p w14:paraId="3AA359E3"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23.7.</w:t>
      </w:r>
      <w:r w:rsidRPr="00F35E50">
        <w:rPr>
          <w:rFonts w:ascii="Verdana" w:hAnsi="Verdana"/>
          <w:sz w:val="20"/>
          <w:szCs w:val="20"/>
        </w:rPr>
        <w:t xml:space="preserve"> A aplicação da multa não impede, quando cabível, a aplicação de outras sanções previstas na Lei nº 14.133/2021, observados os requisitos legais para sua cumulação.</w:t>
      </w:r>
    </w:p>
    <w:p w14:paraId="27BC34F4"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23.8.</w:t>
      </w:r>
      <w:r w:rsidRPr="00F35E50">
        <w:rPr>
          <w:rFonts w:ascii="Verdana" w:hAnsi="Verdana"/>
          <w:sz w:val="20"/>
          <w:szCs w:val="20"/>
        </w:rPr>
        <w:t xml:space="preserve"> Aquele que, durante o procedimento de contratação ou na execução do ajuste, praticar as condutas previstas no art. 155 da Lei nº 14.133/2021 poderá ficar sujeito à sanção de </w:t>
      </w:r>
      <w:r w:rsidRPr="00F35E50">
        <w:rPr>
          <w:rFonts w:ascii="Verdana" w:hAnsi="Verdana"/>
          <w:b/>
          <w:bCs/>
          <w:sz w:val="20"/>
          <w:szCs w:val="20"/>
        </w:rPr>
        <w:t>impedimento de licitar e contratar</w:t>
      </w:r>
      <w:r w:rsidRPr="00F35E50">
        <w:rPr>
          <w:rFonts w:ascii="Verdana" w:hAnsi="Verdana"/>
          <w:sz w:val="20"/>
          <w:szCs w:val="20"/>
        </w:rPr>
        <w:t>, quando cabível, pelo prazo estabelecido no art. 156 da mesma Lei, observados a gravidade da infração, as peculiaridades do caso concreto e os demais critérios legais.</w:t>
      </w:r>
    </w:p>
    <w:p w14:paraId="7A484629"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23.9.</w:t>
      </w:r>
      <w:r w:rsidRPr="00F35E50">
        <w:rPr>
          <w:rFonts w:ascii="Verdana" w:hAnsi="Verdana"/>
          <w:sz w:val="20"/>
          <w:szCs w:val="20"/>
        </w:rPr>
        <w:t xml:space="preserve"> A declaração de inidoneidade para licitar ou contratar poderá ser aplicada nas hipóteses previstas no art. 156, § 5º, da Lei nº 14.133/2021, mediante processo administrativo e pela autoridade competente, observadas as condições estabelecidas na legislação.</w:t>
      </w:r>
    </w:p>
    <w:p w14:paraId="41B884B6"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23.10.</w:t>
      </w:r>
      <w:r w:rsidRPr="00F35E50">
        <w:rPr>
          <w:rFonts w:ascii="Verdana" w:hAnsi="Verdana"/>
          <w:sz w:val="20"/>
          <w:szCs w:val="20"/>
        </w:rPr>
        <w:t xml:space="preserve"> As sanções serão aplicadas mediante processo administrativo que assegure à contratada ou ao fornecedor o contraditório e a ampla defesa, observados os procedimentos e prazos estabelecidos na Lei nº 14.133/2021.</w:t>
      </w:r>
    </w:p>
    <w:p w14:paraId="5EC810A8"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23.11.</w:t>
      </w:r>
      <w:r w:rsidRPr="00F35E50">
        <w:rPr>
          <w:rFonts w:ascii="Verdana" w:hAnsi="Verdana"/>
          <w:sz w:val="20"/>
          <w:szCs w:val="20"/>
        </w:rPr>
        <w:t xml:space="preserve"> O valor das multas poderá ser descontado dos pagamentos eventualmente devidos pela CONTRATANTE à CONTRATADA, observada a legislação aplicável. Quando o valor da multa for superior aos créditos eventualmente existentes, a CONTRATADA deverá recolher a diferença no prazo estabelecido na notificação.</w:t>
      </w:r>
    </w:p>
    <w:p w14:paraId="3C33F55E"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lastRenderedPageBreak/>
        <w:t>23.12.</w:t>
      </w:r>
      <w:r w:rsidRPr="00F35E50">
        <w:rPr>
          <w:rFonts w:ascii="Verdana" w:hAnsi="Verdana"/>
          <w:sz w:val="20"/>
          <w:szCs w:val="20"/>
        </w:rPr>
        <w:t xml:space="preserve"> A aplicação das sanções será precedida de análise da conduta praticada, considerando-se, entre outros aspectos, a natureza e a gravidade da infração, os danos causados à CONTRATANTE, as circunstâncias agravantes ou atenuantes e os antecedentes da CONTRATADA, na forma da legislação aplicável.</w:t>
      </w:r>
    </w:p>
    <w:p w14:paraId="3058E60D"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23.13.</w:t>
      </w:r>
      <w:r w:rsidRPr="00F35E50">
        <w:rPr>
          <w:rFonts w:ascii="Verdana" w:hAnsi="Verdana"/>
          <w:sz w:val="20"/>
          <w:szCs w:val="20"/>
        </w:rPr>
        <w:t xml:space="preserve"> A aplicação de qualquer penalidade não exime a CONTRATADA da obrigação de reparar integralmente os danos eventualmente causados à CONTRATANTE ou a terceiros em decorrência de sua conduta.</w:t>
      </w:r>
    </w:p>
    <w:p w14:paraId="5D7E3E76" w14:textId="77777777" w:rsidR="00F35E50" w:rsidRPr="00F35E50" w:rsidRDefault="00F35E50" w:rsidP="00F35E50">
      <w:pPr>
        <w:tabs>
          <w:tab w:val="left" w:pos="270"/>
          <w:tab w:val="left" w:pos="567"/>
        </w:tabs>
        <w:spacing w:line="276" w:lineRule="auto"/>
        <w:contextualSpacing/>
        <w:jc w:val="both"/>
        <w:rPr>
          <w:rFonts w:ascii="Verdana" w:hAnsi="Verdana"/>
          <w:sz w:val="20"/>
          <w:szCs w:val="20"/>
        </w:rPr>
      </w:pPr>
      <w:r w:rsidRPr="00F35E50">
        <w:rPr>
          <w:rFonts w:ascii="Verdana" w:hAnsi="Verdana"/>
          <w:b/>
          <w:bCs/>
          <w:sz w:val="20"/>
          <w:szCs w:val="20"/>
        </w:rPr>
        <w:t>23.14.</w:t>
      </w:r>
      <w:r w:rsidRPr="00F35E50">
        <w:rPr>
          <w:rFonts w:ascii="Verdana" w:hAnsi="Verdana"/>
          <w:sz w:val="20"/>
          <w:szCs w:val="20"/>
        </w:rPr>
        <w:t xml:space="preserve"> As disposições deste item serão aplicadas sem prejuízo das demais consequências administrativas, civis e legais decorrentes do descumprimento das obrigações assumidas.</w:t>
      </w:r>
    </w:p>
    <w:p w14:paraId="55BC940E" w14:textId="77777777" w:rsidR="00F35E50" w:rsidRDefault="00F35E50" w:rsidP="0024544C">
      <w:pPr>
        <w:tabs>
          <w:tab w:val="left" w:pos="270"/>
          <w:tab w:val="left" w:pos="567"/>
        </w:tabs>
        <w:spacing w:line="276" w:lineRule="auto"/>
        <w:contextualSpacing/>
        <w:jc w:val="both"/>
        <w:rPr>
          <w:rFonts w:ascii="Verdana" w:hAnsi="Verdana"/>
          <w:sz w:val="20"/>
          <w:szCs w:val="20"/>
        </w:rPr>
      </w:pPr>
    </w:p>
    <w:p w14:paraId="1C50FC37" w14:textId="77777777" w:rsidR="00425F95" w:rsidRPr="009E1954" w:rsidRDefault="00F23824" w:rsidP="0024544C">
      <w:pPr>
        <w:shd w:val="clear" w:color="auto" w:fill="D9D9D9" w:themeFill="background1" w:themeFillShade="D9"/>
        <w:tabs>
          <w:tab w:val="left" w:pos="270"/>
          <w:tab w:val="left" w:pos="567"/>
        </w:tabs>
        <w:spacing w:line="276" w:lineRule="auto"/>
        <w:contextualSpacing/>
        <w:jc w:val="both"/>
        <w:rPr>
          <w:rFonts w:ascii="Verdana" w:hAnsi="Verdana"/>
          <w:b/>
          <w:bCs/>
          <w:sz w:val="20"/>
          <w:szCs w:val="20"/>
        </w:rPr>
      </w:pPr>
      <w:r w:rsidRPr="009E1954">
        <w:rPr>
          <w:rFonts w:ascii="Verdana" w:hAnsi="Verdana"/>
          <w:b/>
          <w:bCs/>
          <w:sz w:val="20"/>
          <w:szCs w:val="20"/>
        </w:rPr>
        <w:t xml:space="preserve">24. DO FORO </w:t>
      </w:r>
    </w:p>
    <w:p w14:paraId="464AB6AE" w14:textId="301121F8" w:rsidR="00521A35" w:rsidRPr="0024544C" w:rsidRDefault="00F23824" w:rsidP="0024544C">
      <w:pPr>
        <w:tabs>
          <w:tab w:val="left" w:pos="270"/>
          <w:tab w:val="left" w:pos="567"/>
        </w:tabs>
        <w:spacing w:line="276" w:lineRule="auto"/>
        <w:contextualSpacing/>
        <w:jc w:val="both"/>
        <w:rPr>
          <w:rFonts w:ascii="Verdana" w:hAnsi="Verdana"/>
          <w:sz w:val="20"/>
          <w:szCs w:val="20"/>
        </w:rPr>
      </w:pPr>
      <w:r w:rsidRPr="0024544C">
        <w:rPr>
          <w:rFonts w:ascii="Verdana" w:hAnsi="Verdana"/>
          <w:sz w:val="20"/>
          <w:szCs w:val="20"/>
        </w:rPr>
        <w:t>24.1. Para dirimir quaisquer dúvidas, elegem as partes o Foro da Comarca de Paraíso do Tocantins – TO, com renúncia expressa a qualquer outro por mais privilegiado que seja. 25. DAS ASSINATURAS Declaro que sou responsável pela elaboração do Termo de Referência, estando o mesmo adequado ao que dispõe a legislação vigente.</w:t>
      </w:r>
    </w:p>
    <w:p w14:paraId="4B552B8E" w14:textId="77777777" w:rsidR="0024544C" w:rsidRPr="0024544C" w:rsidRDefault="0024544C" w:rsidP="0024544C">
      <w:pPr>
        <w:tabs>
          <w:tab w:val="left" w:pos="270"/>
          <w:tab w:val="left" w:pos="567"/>
        </w:tabs>
        <w:spacing w:line="276" w:lineRule="auto"/>
        <w:contextualSpacing/>
        <w:jc w:val="both"/>
        <w:rPr>
          <w:rFonts w:ascii="Verdana" w:hAnsi="Verdana"/>
          <w:b/>
          <w:sz w:val="20"/>
          <w:szCs w:val="20"/>
        </w:rPr>
      </w:pPr>
    </w:p>
    <w:p w14:paraId="5FD030C5" w14:textId="4286D2FA" w:rsidR="00521A35" w:rsidRPr="0024544C" w:rsidRDefault="000F2B80" w:rsidP="0024544C">
      <w:pPr>
        <w:shd w:val="clear" w:color="auto" w:fill="CCCCCC"/>
        <w:spacing w:line="276" w:lineRule="auto"/>
        <w:contextualSpacing/>
        <w:jc w:val="both"/>
        <w:rPr>
          <w:rFonts w:ascii="Verdana" w:hAnsi="Verdana"/>
          <w:b/>
          <w:bCs/>
          <w:color w:val="000000"/>
          <w:sz w:val="20"/>
          <w:szCs w:val="20"/>
        </w:rPr>
      </w:pPr>
      <w:r w:rsidRPr="0024544C">
        <w:rPr>
          <w:rFonts w:ascii="Verdana" w:hAnsi="Verdana"/>
          <w:b/>
          <w:bCs/>
          <w:color w:val="000000"/>
          <w:sz w:val="20"/>
          <w:szCs w:val="20"/>
        </w:rPr>
        <w:t>26</w:t>
      </w:r>
      <w:r w:rsidR="00521A35" w:rsidRPr="0024544C">
        <w:rPr>
          <w:rFonts w:ascii="Verdana" w:hAnsi="Verdana"/>
          <w:b/>
          <w:bCs/>
          <w:color w:val="000000"/>
          <w:sz w:val="20"/>
          <w:szCs w:val="20"/>
        </w:rPr>
        <w:t>. DAS ASSINATURAS</w:t>
      </w:r>
    </w:p>
    <w:p w14:paraId="50EBE150" w14:textId="009E4DF1" w:rsidR="00521A35" w:rsidRPr="0024544C" w:rsidRDefault="000F2B80" w:rsidP="0024544C">
      <w:pPr>
        <w:tabs>
          <w:tab w:val="left" w:pos="567"/>
        </w:tabs>
        <w:spacing w:line="276" w:lineRule="auto"/>
        <w:contextualSpacing/>
        <w:jc w:val="both"/>
        <w:rPr>
          <w:rFonts w:ascii="Verdana" w:hAnsi="Verdana"/>
          <w:bCs/>
          <w:sz w:val="20"/>
          <w:szCs w:val="20"/>
        </w:rPr>
      </w:pPr>
      <w:r w:rsidRPr="0024544C">
        <w:rPr>
          <w:rFonts w:ascii="Verdana" w:hAnsi="Verdana"/>
          <w:b/>
          <w:bCs/>
          <w:sz w:val="20"/>
          <w:szCs w:val="20"/>
        </w:rPr>
        <w:t>26</w:t>
      </w:r>
      <w:r w:rsidR="00521A35" w:rsidRPr="0024544C">
        <w:rPr>
          <w:rFonts w:ascii="Verdana" w:hAnsi="Verdana"/>
          <w:b/>
          <w:bCs/>
          <w:sz w:val="20"/>
          <w:szCs w:val="20"/>
        </w:rPr>
        <w:t>.1.</w:t>
      </w:r>
      <w:r w:rsidR="00521A35" w:rsidRPr="0024544C">
        <w:rPr>
          <w:rFonts w:ascii="Verdana" w:hAnsi="Verdana"/>
          <w:bCs/>
          <w:sz w:val="20"/>
          <w:szCs w:val="20"/>
        </w:rPr>
        <w:t xml:space="preserve"> Declaro que sou responsável pela elaboração do Termo de Referência, estando o mesmo adequado ao que dispõe a legislação vigente.</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21A35" w:rsidRPr="0024544C" w14:paraId="22748BCC" w14:textId="77777777" w:rsidTr="009E1954">
        <w:trPr>
          <w:trHeight w:val="511"/>
        </w:trPr>
        <w:tc>
          <w:tcPr>
            <w:tcW w:w="9923" w:type="dxa"/>
            <w:shd w:val="clear" w:color="auto" w:fill="BFBFBF"/>
            <w:vAlign w:val="center"/>
          </w:tcPr>
          <w:p w14:paraId="0BC86919" w14:textId="6B639D55" w:rsidR="00521A35" w:rsidRPr="0024544C" w:rsidRDefault="00521A35" w:rsidP="0024544C">
            <w:pPr>
              <w:autoSpaceDE w:val="0"/>
              <w:adjustRightInd w:val="0"/>
              <w:spacing w:line="276" w:lineRule="auto"/>
              <w:contextualSpacing/>
              <w:jc w:val="center"/>
              <w:rPr>
                <w:rFonts w:ascii="Verdana" w:hAnsi="Verdana"/>
                <w:sz w:val="20"/>
                <w:szCs w:val="20"/>
              </w:rPr>
            </w:pPr>
            <w:r w:rsidRPr="0024544C">
              <w:rPr>
                <w:rFonts w:ascii="Verdana" w:hAnsi="Verdana"/>
                <w:b/>
                <w:sz w:val="20"/>
                <w:szCs w:val="20"/>
              </w:rPr>
              <w:t>RESPONSÁVEIS PELA ELABORAÇÃO DO TERMO DE REFERÊNCIA</w:t>
            </w:r>
          </w:p>
        </w:tc>
      </w:tr>
      <w:tr w:rsidR="00521A35" w:rsidRPr="0024544C" w14:paraId="34C62E51" w14:textId="77777777" w:rsidTr="009E1954">
        <w:trPr>
          <w:trHeight w:val="221"/>
        </w:trPr>
        <w:tc>
          <w:tcPr>
            <w:tcW w:w="9923" w:type="dxa"/>
          </w:tcPr>
          <w:p w14:paraId="6C23CEEC" w14:textId="797DE5B8" w:rsidR="00521A35" w:rsidRPr="0024544C" w:rsidRDefault="00521A35" w:rsidP="0024544C">
            <w:pPr>
              <w:autoSpaceDE w:val="0"/>
              <w:adjustRightInd w:val="0"/>
              <w:spacing w:line="276" w:lineRule="auto"/>
              <w:contextualSpacing/>
              <w:jc w:val="center"/>
              <w:rPr>
                <w:rFonts w:ascii="Verdana" w:hAnsi="Verdana"/>
                <w:sz w:val="20"/>
                <w:szCs w:val="20"/>
              </w:rPr>
            </w:pPr>
            <w:r w:rsidRPr="0024544C">
              <w:rPr>
                <w:rFonts w:ascii="Verdana" w:hAnsi="Verdana"/>
                <w:sz w:val="20"/>
                <w:szCs w:val="20"/>
              </w:rPr>
              <w:t xml:space="preserve">Data: </w:t>
            </w:r>
            <w:r w:rsidR="0026298F">
              <w:rPr>
                <w:rFonts w:ascii="Verdana" w:hAnsi="Verdana"/>
                <w:sz w:val="20"/>
                <w:szCs w:val="20"/>
              </w:rPr>
              <w:t>2</w:t>
            </w:r>
            <w:r w:rsidR="00913BFD">
              <w:rPr>
                <w:rFonts w:ascii="Verdana" w:hAnsi="Verdana"/>
                <w:sz w:val="20"/>
                <w:szCs w:val="20"/>
              </w:rPr>
              <w:t>6</w:t>
            </w:r>
            <w:r w:rsidR="0026298F">
              <w:rPr>
                <w:rFonts w:ascii="Verdana" w:hAnsi="Verdana"/>
                <w:sz w:val="20"/>
                <w:szCs w:val="20"/>
              </w:rPr>
              <w:t>/08/</w:t>
            </w:r>
            <w:r w:rsidR="000F2B80" w:rsidRPr="0024544C">
              <w:rPr>
                <w:rFonts w:ascii="Verdana" w:hAnsi="Verdana"/>
                <w:sz w:val="20"/>
                <w:szCs w:val="20"/>
              </w:rPr>
              <w:t>/2026</w:t>
            </w:r>
          </w:p>
        </w:tc>
      </w:tr>
      <w:tr w:rsidR="00521A35" w:rsidRPr="0024544C" w14:paraId="42F39969" w14:textId="77777777" w:rsidTr="009E1954">
        <w:tc>
          <w:tcPr>
            <w:tcW w:w="9923" w:type="dxa"/>
          </w:tcPr>
          <w:p w14:paraId="31EBB98F" w14:textId="77777777" w:rsidR="00521A35" w:rsidRPr="0024544C" w:rsidRDefault="00521A35" w:rsidP="0024544C">
            <w:pPr>
              <w:pStyle w:val="TableParagraph"/>
              <w:spacing w:line="276" w:lineRule="auto"/>
              <w:ind w:left="102"/>
              <w:contextualSpacing/>
              <w:rPr>
                <w:rFonts w:ascii="Verdana" w:hAnsi="Verdana"/>
                <w:b/>
                <w:bCs/>
                <w:sz w:val="20"/>
                <w:szCs w:val="20"/>
                <w:lang w:val="pt-BR"/>
              </w:rPr>
            </w:pPr>
          </w:p>
          <w:p w14:paraId="32AC8C68" w14:textId="77777777" w:rsidR="00521A35" w:rsidRDefault="00521A35" w:rsidP="0024544C">
            <w:pPr>
              <w:pStyle w:val="Standard"/>
              <w:spacing w:line="276" w:lineRule="auto"/>
              <w:jc w:val="center"/>
              <w:rPr>
                <w:rFonts w:ascii="Verdana" w:hAnsi="Verdana"/>
                <w:b/>
                <w:sz w:val="20"/>
              </w:rPr>
            </w:pPr>
          </w:p>
          <w:p w14:paraId="5A39113C" w14:textId="77777777" w:rsidR="002925DF" w:rsidRPr="0024544C" w:rsidRDefault="002925DF" w:rsidP="0024544C">
            <w:pPr>
              <w:pStyle w:val="Standard"/>
              <w:spacing w:line="276" w:lineRule="auto"/>
              <w:jc w:val="center"/>
              <w:rPr>
                <w:rFonts w:ascii="Verdana" w:hAnsi="Verdana"/>
                <w:b/>
                <w:sz w:val="20"/>
              </w:rPr>
            </w:pPr>
          </w:p>
          <w:p w14:paraId="4A6A8B3B" w14:textId="12467C6F" w:rsidR="00521A35" w:rsidRPr="0024544C" w:rsidRDefault="00683F82" w:rsidP="0024544C">
            <w:pPr>
              <w:pStyle w:val="Standard"/>
              <w:spacing w:line="276" w:lineRule="auto"/>
              <w:jc w:val="center"/>
              <w:rPr>
                <w:rFonts w:ascii="Verdana" w:hAnsi="Verdana"/>
                <w:b/>
                <w:sz w:val="20"/>
              </w:rPr>
            </w:pPr>
            <w:r>
              <w:rPr>
                <w:rFonts w:ascii="Verdana" w:hAnsi="Verdana"/>
                <w:b/>
                <w:sz w:val="20"/>
              </w:rPr>
              <w:t>_________________________________________</w:t>
            </w:r>
          </w:p>
          <w:p w14:paraId="7B0113EE" w14:textId="77777777" w:rsidR="000F2B80" w:rsidRPr="0024544C" w:rsidRDefault="000F2B80" w:rsidP="0024544C">
            <w:pPr>
              <w:pStyle w:val="SemEspaamento"/>
              <w:spacing w:line="276" w:lineRule="auto"/>
              <w:ind w:hanging="330"/>
              <w:jc w:val="center"/>
              <w:rPr>
                <w:rFonts w:ascii="Verdana" w:hAnsi="Verdana" w:cs="Arial"/>
                <w:b/>
                <w:snapToGrid w:val="0"/>
                <w:sz w:val="20"/>
                <w:szCs w:val="20"/>
              </w:rPr>
            </w:pPr>
            <w:r w:rsidRPr="0024544C">
              <w:rPr>
                <w:rFonts w:ascii="Verdana" w:hAnsi="Verdana" w:cs="Arial"/>
                <w:b/>
                <w:snapToGrid w:val="0"/>
                <w:sz w:val="20"/>
                <w:szCs w:val="20"/>
              </w:rPr>
              <w:t>Rosângela Esteves dos Reis Machado</w:t>
            </w:r>
          </w:p>
          <w:p w14:paraId="3B3A7E83" w14:textId="7C76F77B" w:rsidR="00521A35" w:rsidRPr="0024544C" w:rsidRDefault="00521A35" w:rsidP="0024544C">
            <w:pPr>
              <w:pStyle w:val="SemEspaamento"/>
              <w:spacing w:line="276" w:lineRule="auto"/>
              <w:ind w:hanging="330"/>
              <w:jc w:val="center"/>
              <w:rPr>
                <w:rFonts w:ascii="Verdana" w:hAnsi="Verdana" w:cs="Arial"/>
                <w:snapToGrid w:val="0"/>
                <w:kern w:val="0"/>
                <w:sz w:val="20"/>
                <w:szCs w:val="20"/>
                <w:lang w:eastAsia="pt-BR"/>
              </w:rPr>
            </w:pPr>
            <w:r w:rsidRPr="0024544C">
              <w:rPr>
                <w:rFonts w:ascii="Verdana" w:hAnsi="Verdana"/>
                <w:b/>
                <w:sz w:val="20"/>
                <w:szCs w:val="20"/>
              </w:rPr>
              <w:t>Coordenador de Apoio e Financeiro</w:t>
            </w:r>
          </w:p>
          <w:p w14:paraId="76C0F0DF" w14:textId="62E5A1CE" w:rsidR="00521A35" w:rsidRDefault="00521A35" w:rsidP="0024544C">
            <w:pPr>
              <w:pStyle w:val="TableParagraph"/>
              <w:spacing w:line="276" w:lineRule="auto"/>
              <w:ind w:left="102"/>
              <w:contextualSpacing/>
              <w:jc w:val="center"/>
              <w:rPr>
                <w:rFonts w:ascii="Verdana" w:hAnsi="Verdana"/>
                <w:b/>
                <w:bCs/>
                <w:sz w:val="20"/>
                <w:szCs w:val="20"/>
              </w:rPr>
            </w:pPr>
          </w:p>
          <w:p w14:paraId="7309260A" w14:textId="77777777" w:rsidR="009E1954" w:rsidRDefault="009E1954" w:rsidP="0024544C">
            <w:pPr>
              <w:pStyle w:val="TableParagraph"/>
              <w:spacing w:line="276" w:lineRule="auto"/>
              <w:ind w:left="102"/>
              <w:contextualSpacing/>
              <w:jc w:val="center"/>
              <w:rPr>
                <w:rFonts w:ascii="Verdana" w:hAnsi="Verdana"/>
                <w:b/>
                <w:bCs/>
                <w:sz w:val="20"/>
                <w:szCs w:val="20"/>
              </w:rPr>
            </w:pPr>
          </w:p>
          <w:p w14:paraId="1DD522C0" w14:textId="77777777" w:rsidR="002925DF" w:rsidRDefault="002925DF" w:rsidP="0024544C">
            <w:pPr>
              <w:pStyle w:val="TableParagraph"/>
              <w:spacing w:line="276" w:lineRule="auto"/>
              <w:ind w:left="102"/>
              <w:contextualSpacing/>
              <w:jc w:val="center"/>
              <w:rPr>
                <w:rFonts w:ascii="Verdana" w:hAnsi="Verdana"/>
                <w:b/>
                <w:bCs/>
                <w:sz w:val="20"/>
                <w:szCs w:val="20"/>
              </w:rPr>
            </w:pPr>
          </w:p>
          <w:p w14:paraId="6AF2D86B" w14:textId="51426D32" w:rsidR="0026298F" w:rsidRPr="0024544C" w:rsidRDefault="00683F82" w:rsidP="0024544C">
            <w:pPr>
              <w:pStyle w:val="TableParagraph"/>
              <w:spacing w:line="276" w:lineRule="auto"/>
              <w:ind w:left="102"/>
              <w:contextualSpacing/>
              <w:jc w:val="center"/>
              <w:rPr>
                <w:rFonts w:ascii="Verdana" w:hAnsi="Verdana"/>
                <w:b/>
                <w:bCs/>
                <w:sz w:val="20"/>
                <w:szCs w:val="20"/>
              </w:rPr>
            </w:pPr>
            <w:r>
              <w:rPr>
                <w:rFonts w:ascii="Verdana" w:hAnsi="Verdana"/>
                <w:b/>
                <w:bCs/>
                <w:sz w:val="20"/>
                <w:szCs w:val="20"/>
              </w:rPr>
              <w:t>________________________________________</w:t>
            </w:r>
            <w:bookmarkStart w:id="2" w:name="_GoBack"/>
            <w:bookmarkEnd w:id="2"/>
          </w:p>
          <w:p w14:paraId="4CDC3D5D" w14:textId="4358CB4D" w:rsidR="00521A35" w:rsidRPr="0024544C" w:rsidRDefault="000F2B80" w:rsidP="0024544C">
            <w:pPr>
              <w:pStyle w:val="SemEspaamento"/>
              <w:spacing w:line="276" w:lineRule="auto"/>
              <w:ind w:hanging="330"/>
              <w:jc w:val="center"/>
              <w:rPr>
                <w:rFonts w:ascii="Verdana" w:hAnsi="Verdana" w:cs="Arial"/>
                <w:snapToGrid w:val="0"/>
                <w:kern w:val="0"/>
                <w:sz w:val="20"/>
                <w:szCs w:val="20"/>
                <w:lang w:eastAsia="pt-BR"/>
              </w:rPr>
            </w:pPr>
            <w:r w:rsidRPr="0024544C">
              <w:rPr>
                <w:rFonts w:ascii="Verdana" w:hAnsi="Verdana" w:cs="Arial"/>
                <w:b/>
                <w:snapToGrid w:val="0"/>
                <w:sz w:val="20"/>
                <w:szCs w:val="20"/>
              </w:rPr>
              <w:t>N</w:t>
            </w:r>
            <w:r w:rsidR="00C2753A" w:rsidRPr="0024544C">
              <w:rPr>
                <w:rFonts w:ascii="Verdana" w:hAnsi="Verdana" w:cs="Arial"/>
                <w:b/>
                <w:snapToGrid w:val="0"/>
                <w:sz w:val="20"/>
                <w:szCs w:val="20"/>
              </w:rPr>
              <w:t xml:space="preserve">elcy Pinheiro da Silva </w:t>
            </w:r>
          </w:p>
          <w:p w14:paraId="79EB2CF5" w14:textId="15800481" w:rsidR="00521A35" w:rsidRDefault="00521A35" w:rsidP="0024544C">
            <w:pPr>
              <w:spacing w:line="276" w:lineRule="auto"/>
              <w:jc w:val="center"/>
              <w:rPr>
                <w:rFonts w:ascii="Verdana" w:hAnsi="Verdana"/>
                <w:b/>
                <w:sz w:val="20"/>
                <w:szCs w:val="20"/>
              </w:rPr>
            </w:pPr>
            <w:r w:rsidRPr="0024544C">
              <w:rPr>
                <w:rFonts w:ascii="Verdana" w:hAnsi="Verdana"/>
                <w:b/>
                <w:sz w:val="20"/>
                <w:szCs w:val="20"/>
              </w:rPr>
              <w:t>Presidente da Associação</w:t>
            </w:r>
          </w:p>
          <w:p w14:paraId="4679DF23" w14:textId="77777777" w:rsidR="002925DF" w:rsidRPr="0024544C" w:rsidRDefault="002925DF" w:rsidP="0024544C">
            <w:pPr>
              <w:spacing w:line="276" w:lineRule="auto"/>
              <w:jc w:val="center"/>
              <w:rPr>
                <w:rFonts w:ascii="Verdana" w:hAnsi="Verdana"/>
                <w:b/>
                <w:bCs/>
                <w:sz w:val="20"/>
                <w:szCs w:val="20"/>
              </w:rPr>
            </w:pPr>
          </w:p>
          <w:p w14:paraId="4403056A" w14:textId="77777777" w:rsidR="00521A35" w:rsidRPr="0024544C" w:rsidRDefault="00521A35" w:rsidP="0024544C">
            <w:pPr>
              <w:pStyle w:val="TableParagraph"/>
              <w:spacing w:line="276" w:lineRule="auto"/>
              <w:ind w:left="102"/>
              <w:contextualSpacing/>
              <w:rPr>
                <w:rFonts w:ascii="Verdana" w:hAnsi="Verdana"/>
                <w:b/>
                <w:bCs/>
                <w:sz w:val="20"/>
                <w:szCs w:val="20"/>
                <w:lang w:val="pt-BR"/>
              </w:rPr>
            </w:pPr>
          </w:p>
        </w:tc>
      </w:tr>
    </w:tbl>
    <w:p w14:paraId="17A79F5F" w14:textId="77777777" w:rsidR="005F5DF5" w:rsidRPr="0024544C" w:rsidRDefault="005F5DF5" w:rsidP="0024544C">
      <w:pPr>
        <w:pStyle w:val="Standard"/>
        <w:spacing w:after="120" w:line="276" w:lineRule="auto"/>
        <w:jc w:val="both"/>
        <w:rPr>
          <w:rFonts w:ascii="Verdana" w:hAnsi="Verdana"/>
          <w:b/>
          <w:sz w:val="20"/>
        </w:rPr>
      </w:pPr>
    </w:p>
    <w:sectPr w:rsidR="005F5DF5" w:rsidRPr="0024544C" w:rsidSect="0024544C">
      <w:headerReference w:type="default" r:id="rId8"/>
      <w:pgSz w:w="11906" w:h="16838"/>
      <w:pgMar w:top="1440" w:right="1080" w:bottom="1440" w:left="1080" w:header="567"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0F33D" w14:textId="77777777" w:rsidR="004156BC" w:rsidRDefault="004156BC">
      <w:r>
        <w:separator/>
      </w:r>
    </w:p>
  </w:endnote>
  <w:endnote w:type="continuationSeparator" w:id="0">
    <w:p w14:paraId="07C24E55" w14:textId="77777777" w:rsidR="004156BC" w:rsidRDefault="00415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E90FC" w14:textId="77777777" w:rsidR="004156BC" w:rsidRDefault="004156BC">
      <w:r>
        <w:rPr>
          <w:color w:val="000000"/>
        </w:rPr>
        <w:separator/>
      </w:r>
    </w:p>
  </w:footnote>
  <w:footnote w:type="continuationSeparator" w:id="0">
    <w:p w14:paraId="4304815B" w14:textId="77777777" w:rsidR="004156BC" w:rsidRDefault="004156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61284" w14:textId="31B1A708" w:rsidR="00FA435A" w:rsidRPr="002925DF" w:rsidRDefault="00FA435A" w:rsidP="00E770CD">
    <w:pPr>
      <w:pStyle w:val="Cabealho"/>
      <w:jc w:val="center"/>
      <w:rPr>
        <w:rFonts w:ascii="Arial Black" w:eastAsia="Arial MT" w:hAnsi="Arial Black" w:cs="Calibri"/>
        <w:b/>
        <w:sz w:val="18"/>
        <w:szCs w:val="18"/>
        <w:lang w:val="pt-PT" w:eastAsia="en-US"/>
      </w:rPr>
    </w:pPr>
    <w:r w:rsidRPr="002925DF">
      <w:rPr>
        <w:rFonts w:ascii="Arial Black" w:eastAsia="Arial MT" w:hAnsi="Arial Black" w:cs="Calibri"/>
        <w:b/>
        <w:sz w:val="18"/>
        <w:szCs w:val="18"/>
        <w:lang w:val="pt-PT" w:eastAsia="en-US"/>
      </w:rPr>
      <w:t>ASSOCIAÇÃO DE APOIO ESCOLAR  DA ESCOLA MUNICIPAL DE 1º GRAU POUSO ALEGRE</w:t>
    </w:r>
  </w:p>
  <w:p w14:paraId="3494877D" w14:textId="222F88CF" w:rsidR="00FA435A" w:rsidRPr="002925DF" w:rsidRDefault="00FA435A" w:rsidP="00E770CD">
    <w:pPr>
      <w:pStyle w:val="Cabealho"/>
      <w:jc w:val="center"/>
      <w:rPr>
        <w:rFonts w:ascii="Arial Black" w:hAnsi="Arial Black"/>
        <w:b/>
        <w:sz w:val="18"/>
        <w:szCs w:val="18"/>
      </w:rPr>
    </w:pPr>
    <w:r w:rsidRPr="002925DF">
      <w:rPr>
        <w:rFonts w:ascii="Arial Black" w:hAnsi="Arial Black"/>
        <w:b/>
        <w:sz w:val="18"/>
        <w:szCs w:val="18"/>
      </w:rPr>
      <w:t>MUNICIPIO DE PARAÍSO DO TOCANTINS - TO</w:t>
    </w:r>
  </w:p>
  <w:p w14:paraId="3CE0E51D" w14:textId="6DA1C16B" w:rsidR="00FA435A" w:rsidRPr="00E770CD" w:rsidRDefault="00FA435A" w:rsidP="00CE7C6E">
    <w:pPr>
      <w:pStyle w:val="Standard"/>
      <w:tabs>
        <w:tab w:val="left" w:pos="2610"/>
        <w:tab w:val="center" w:pos="5390"/>
      </w:tabs>
      <w:ind w:left="171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4A0"/>
    <w:multiLevelType w:val="multilevel"/>
    <w:tmpl w:val="4B56B850"/>
    <w:styleLink w:val="WW8Num8"/>
    <w:lvl w:ilvl="0">
      <w:start w:val="5"/>
      <w:numFmt w:val="decimal"/>
      <w:lvlText w:val="%1"/>
      <w:lvlJc w:val="left"/>
      <w:pPr>
        <w:ind w:left="439" w:hanging="303"/>
      </w:pPr>
      <w:rPr>
        <w:lang w:val="pt-PT" w:bidi="ar-SA"/>
      </w:rPr>
    </w:lvl>
    <w:lvl w:ilvl="1">
      <w:start w:val="1"/>
      <w:numFmt w:val="decimal"/>
      <w:lvlText w:val="%1.%2"/>
      <w:lvlJc w:val="left"/>
      <w:pPr>
        <w:ind w:left="303" w:hanging="303"/>
      </w:pPr>
      <w:rPr>
        <w:w w:val="82"/>
        <w:lang w:val="pt-PT" w:bidi="ar-SA"/>
      </w:rPr>
    </w:lvl>
    <w:lvl w:ilvl="2">
      <w:start w:val="1"/>
      <w:numFmt w:val="decimal"/>
      <w:lvlText w:val="%1.%2.%3"/>
      <w:lvlJc w:val="left"/>
      <w:pPr>
        <w:ind w:left="137" w:hanging="463"/>
      </w:pPr>
      <w:rPr>
        <w:spacing w:val="-1"/>
        <w:w w:val="82"/>
        <w:lang w:val="pt-PT" w:bidi="ar-SA"/>
      </w:rPr>
    </w:lvl>
    <w:lvl w:ilvl="3">
      <w:numFmt w:val="bullet"/>
      <w:lvlText w:val="•"/>
      <w:lvlJc w:val="left"/>
      <w:pPr>
        <w:ind w:left="2450" w:hanging="463"/>
      </w:pPr>
      <w:rPr>
        <w:rFonts w:ascii="Times New Roman" w:hAnsi="Times New Roman"/>
        <w:lang w:val="pt-PT" w:bidi="ar-SA"/>
      </w:rPr>
    </w:lvl>
    <w:lvl w:ilvl="4">
      <w:numFmt w:val="bullet"/>
      <w:lvlText w:val="•"/>
      <w:lvlJc w:val="left"/>
      <w:pPr>
        <w:ind w:left="3455" w:hanging="463"/>
      </w:pPr>
      <w:rPr>
        <w:rFonts w:ascii="Times New Roman" w:hAnsi="Times New Roman"/>
        <w:lang w:val="pt-PT" w:bidi="ar-SA"/>
      </w:rPr>
    </w:lvl>
    <w:lvl w:ilvl="5">
      <w:numFmt w:val="bullet"/>
      <w:lvlText w:val="•"/>
      <w:lvlJc w:val="left"/>
      <w:pPr>
        <w:ind w:left="4460" w:hanging="463"/>
      </w:pPr>
      <w:rPr>
        <w:rFonts w:ascii="Times New Roman" w:hAnsi="Times New Roman"/>
        <w:lang w:val="pt-PT" w:bidi="ar-SA"/>
      </w:rPr>
    </w:lvl>
    <w:lvl w:ilvl="6">
      <w:numFmt w:val="bullet"/>
      <w:lvlText w:val="•"/>
      <w:lvlJc w:val="left"/>
      <w:pPr>
        <w:ind w:left="5465" w:hanging="463"/>
      </w:pPr>
      <w:rPr>
        <w:rFonts w:ascii="Times New Roman" w:hAnsi="Times New Roman"/>
        <w:lang w:val="pt-PT" w:bidi="ar-SA"/>
      </w:rPr>
    </w:lvl>
    <w:lvl w:ilvl="7">
      <w:numFmt w:val="bullet"/>
      <w:lvlText w:val="•"/>
      <w:lvlJc w:val="left"/>
      <w:pPr>
        <w:ind w:left="6470" w:hanging="463"/>
      </w:pPr>
      <w:rPr>
        <w:rFonts w:ascii="Times New Roman" w:hAnsi="Times New Roman"/>
        <w:lang w:val="pt-PT" w:bidi="ar-SA"/>
      </w:rPr>
    </w:lvl>
    <w:lvl w:ilvl="8">
      <w:numFmt w:val="bullet"/>
      <w:lvlText w:val="•"/>
      <w:lvlJc w:val="left"/>
      <w:pPr>
        <w:ind w:left="7476" w:hanging="463"/>
      </w:pPr>
      <w:rPr>
        <w:rFonts w:ascii="Times New Roman" w:hAnsi="Times New Roman"/>
        <w:lang w:val="pt-PT" w:bidi="ar-SA"/>
      </w:rPr>
    </w:lvl>
  </w:abstractNum>
  <w:abstractNum w:abstractNumId="1" w15:restartNumberingAfterBreak="0">
    <w:nsid w:val="0DCE41D4"/>
    <w:multiLevelType w:val="multilevel"/>
    <w:tmpl w:val="3F54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75BBC"/>
    <w:multiLevelType w:val="multilevel"/>
    <w:tmpl w:val="0E7870F8"/>
    <w:lvl w:ilvl="0">
      <w:start w:val="1"/>
      <w:numFmt w:val="decimal"/>
      <w:lvlText w:val="%1."/>
      <w:lvlJc w:val="left"/>
      <w:pPr>
        <w:ind w:left="480" w:hanging="480"/>
      </w:pPr>
      <w:rPr>
        <w:rFonts w:cs="Calibri" w:hint="default"/>
      </w:rPr>
    </w:lvl>
    <w:lvl w:ilvl="1">
      <w:start w:val="3"/>
      <w:numFmt w:val="decimal"/>
      <w:lvlText w:val="%1.%2."/>
      <w:lvlJc w:val="left"/>
      <w:pPr>
        <w:ind w:left="1080" w:hanging="720"/>
      </w:pPr>
      <w:rPr>
        <w:rFonts w:cs="Calibri" w:hint="default"/>
      </w:rPr>
    </w:lvl>
    <w:lvl w:ilvl="2">
      <w:start w:val="1"/>
      <w:numFmt w:val="decimal"/>
      <w:lvlText w:val="%1.%2.%3."/>
      <w:lvlJc w:val="left"/>
      <w:pPr>
        <w:ind w:left="1800" w:hanging="1080"/>
      </w:pPr>
      <w:rPr>
        <w:rFonts w:cs="Calibri" w:hint="default"/>
      </w:rPr>
    </w:lvl>
    <w:lvl w:ilvl="3">
      <w:start w:val="1"/>
      <w:numFmt w:val="decimal"/>
      <w:lvlText w:val="%1.%2.%3.%4."/>
      <w:lvlJc w:val="left"/>
      <w:pPr>
        <w:ind w:left="2520" w:hanging="1440"/>
      </w:pPr>
      <w:rPr>
        <w:rFonts w:cs="Calibri" w:hint="default"/>
      </w:rPr>
    </w:lvl>
    <w:lvl w:ilvl="4">
      <w:start w:val="1"/>
      <w:numFmt w:val="decimal"/>
      <w:lvlText w:val="%1.%2.%3.%4.%5."/>
      <w:lvlJc w:val="left"/>
      <w:pPr>
        <w:ind w:left="2880" w:hanging="1440"/>
      </w:pPr>
      <w:rPr>
        <w:rFonts w:cs="Calibri" w:hint="default"/>
      </w:rPr>
    </w:lvl>
    <w:lvl w:ilvl="5">
      <w:start w:val="1"/>
      <w:numFmt w:val="decimal"/>
      <w:lvlText w:val="%1.%2.%3.%4.%5.%6."/>
      <w:lvlJc w:val="left"/>
      <w:pPr>
        <w:ind w:left="3600" w:hanging="1800"/>
      </w:pPr>
      <w:rPr>
        <w:rFonts w:cs="Calibri" w:hint="default"/>
      </w:rPr>
    </w:lvl>
    <w:lvl w:ilvl="6">
      <w:start w:val="1"/>
      <w:numFmt w:val="decimal"/>
      <w:lvlText w:val="%1.%2.%3.%4.%5.%6.%7."/>
      <w:lvlJc w:val="left"/>
      <w:pPr>
        <w:ind w:left="4320" w:hanging="2160"/>
      </w:pPr>
      <w:rPr>
        <w:rFonts w:cs="Calibri" w:hint="default"/>
      </w:rPr>
    </w:lvl>
    <w:lvl w:ilvl="7">
      <w:start w:val="1"/>
      <w:numFmt w:val="decimal"/>
      <w:lvlText w:val="%1.%2.%3.%4.%5.%6.%7.%8."/>
      <w:lvlJc w:val="left"/>
      <w:pPr>
        <w:ind w:left="5040" w:hanging="2520"/>
      </w:pPr>
      <w:rPr>
        <w:rFonts w:cs="Calibri" w:hint="default"/>
      </w:rPr>
    </w:lvl>
    <w:lvl w:ilvl="8">
      <w:start w:val="1"/>
      <w:numFmt w:val="decimal"/>
      <w:lvlText w:val="%1.%2.%3.%4.%5.%6.%7.%8.%9."/>
      <w:lvlJc w:val="left"/>
      <w:pPr>
        <w:ind w:left="5760" w:hanging="2880"/>
      </w:pPr>
      <w:rPr>
        <w:rFonts w:cs="Calibri" w:hint="default"/>
      </w:rPr>
    </w:lvl>
  </w:abstractNum>
  <w:abstractNum w:abstractNumId="3" w15:restartNumberingAfterBreak="0">
    <w:nsid w:val="11397695"/>
    <w:multiLevelType w:val="multilevel"/>
    <w:tmpl w:val="2D289D8C"/>
    <w:styleLink w:val="WW8Num11"/>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0E3373"/>
    <w:multiLevelType w:val="hybridMultilevel"/>
    <w:tmpl w:val="8624BBAE"/>
    <w:lvl w:ilvl="0" w:tplc="B204FB04">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C40034"/>
    <w:multiLevelType w:val="multilevel"/>
    <w:tmpl w:val="F2D0B32A"/>
    <w:styleLink w:val="WW8Num9"/>
    <w:lvl w:ilvl="0">
      <w:start w:val="1"/>
      <w:numFmt w:val="decimal"/>
      <w:lvlText w:val="%1."/>
      <w:lvlJc w:val="left"/>
      <w:pPr>
        <w:ind w:left="495" w:hanging="495"/>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8BF64EF"/>
    <w:multiLevelType w:val="multilevel"/>
    <w:tmpl w:val="EBC20ACE"/>
    <w:styleLink w:val="WW8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3041E9"/>
    <w:multiLevelType w:val="multilevel"/>
    <w:tmpl w:val="B1381F48"/>
    <w:lvl w:ilvl="0">
      <w:start w:val="1"/>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29D464E3"/>
    <w:multiLevelType w:val="multilevel"/>
    <w:tmpl w:val="30E4138E"/>
    <w:styleLink w:val="WW8Num19"/>
    <w:lvl w:ilvl="0">
      <w:start w:val="27"/>
      <w:numFmt w:val="decimal"/>
      <w:lvlText w:val="%1."/>
      <w:lvlJc w:val="left"/>
      <w:pPr>
        <w:ind w:left="420" w:hanging="4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D281394"/>
    <w:multiLevelType w:val="hybridMultilevel"/>
    <w:tmpl w:val="AE268A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551E7C"/>
    <w:multiLevelType w:val="multilevel"/>
    <w:tmpl w:val="6E9A91CC"/>
    <w:styleLink w:val="WW8Num1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C222434"/>
    <w:multiLevelType w:val="multilevel"/>
    <w:tmpl w:val="AD8080B8"/>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DDA25D3"/>
    <w:multiLevelType w:val="multilevel"/>
    <w:tmpl w:val="AE86BA6E"/>
    <w:styleLink w:val="WW8Num1"/>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B00BAE"/>
    <w:multiLevelType w:val="multilevel"/>
    <w:tmpl w:val="7EAE6256"/>
    <w:styleLink w:val="WW8Num4"/>
    <w:lvl w:ilvl="0">
      <w:start w:val="1"/>
      <w:numFmt w:val="lowerLetter"/>
      <w:lvlText w:val="%1)"/>
      <w:lvlJc w:val="left"/>
      <w:pPr>
        <w:ind w:left="137" w:hanging="708"/>
      </w:pPr>
      <w:rPr>
        <w:rFonts w:ascii="Arial" w:eastAsia="Arial" w:hAnsi="Arial" w:cs="Arial"/>
        <w:b w:val="0"/>
        <w:bCs w:val="0"/>
        <w:i w:val="0"/>
        <w:iCs w:val="0"/>
        <w:w w:val="82"/>
        <w:sz w:val="22"/>
        <w:szCs w:val="22"/>
        <w:lang w:val="pt-PT" w:bidi="ar-SA"/>
      </w:rPr>
    </w:lvl>
    <w:lvl w:ilvl="1">
      <w:numFmt w:val="bullet"/>
      <w:lvlText w:val="•"/>
      <w:lvlJc w:val="left"/>
      <w:pPr>
        <w:ind w:left="1074" w:hanging="708"/>
      </w:pPr>
      <w:rPr>
        <w:rFonts w:ascii="Times New Roman" w:hAnsi="Times New Roman"/>
        <w:lang w:val="pt-PT" w:bidi="ar-SA"/>
      </w:rPr>
    </w:lvl>
    <w:lvl w:ilvl="2">
      <w:numFmt w:val="bullet"/>
      <w:lvlText w:val="•"/>
      <w:lvlJc w:val="left"/>
      <w:pPr>
        <w:ind w:left="2009" w:hanging="708"/>
      </w:pPr>
      <w:rPr>
        <w:rFonts w:ascii="Times New Roman" w:hAnsi="Times New Roman"/>
        <w:lang w:val="pt-PT" w:bidi="ar-SA"/>
      </w:rPr>
    </w:lvl>
    <w:lvl w:ilvl="3">
      <w:numFmt w:val="bullet"/>
      <w:lvlText w:val="•"/>
      <w:lvlJc w:val="left"/>
      <w:pPr>
        <w:ind w:left="2943" w:hanging="708"/>
      </w:pPr>
      <w:rPr>
        <w:rFonts w:ascii="Times New Roman" w:hAnsi="Times New Roman"/>
        <w:lang w:val="pt-PT" w:bidi="ar-SA"/>
      </w:rPr>
    </w:lvl>
    <w:lvl w:ilvl="4">
      <w:numFmt w:val="bullet"/>
      <w:lvlText w:val="•"/>
      <w:lvlJc w:val="left"/>
      <w:pPr>
        <w:ind w:left="3878" w:hanging="708"/>
      </w:pPr>
      <w:rPr>
        <w:rFonts w:ascii="Times New Roman" w:hAnsi="Times New Roman"/>
        <w:lang w:val="pt-PT" w:bidi="ar-SA"/>
      </w:rPr>
    </w:lvl>
    <w:lvl w:ilvl="5">
      <w:numFmt w:val="bullet"/>
      <w:lvlText w:val="•"/>
      <w:lvlJc w:val="left"/>
      <w:pPr>
        <w:ind w:left="4813" w:hanging="708"/>
      </w:pPr>
      <w:rPr>
        <w:rFonts w:ascii="Times New Roman" w:hAnsi="Times New Roman"/>
        <w:lang w:val="pt-PT" w:bidi="ar-SA"/>
      </w:rPr>
    </w:lvl>
    <w:lvl w:ilvl="6">
      <w:numFmt w:val="bullet"/>
      <w:lvlText w:val="•"/>
      <w:lvlJc w:val="left"/>
      <w:pPr>
        <w:ind w:left="5747" w:hanging="708"/>
      </w:pPr>
      <w:rPr>
        <w:rFonts w:ascii="Times New Roman" w:hAnsi="Times New Roman"/>
        <w:lang w:val="pt-PT" w:bidi="ar-SA"/>
      </w:rPr>
    </w:lvl>
    <w:lvl w:ilvl="7">
      <w:numFmt w:val="bullet"/>
      <w:lvlText w:val="•"/>
      <w:lvlJc w:val="left"/>
      <w:pPr>
        <w:ind w:left="6682" w:hanging="708"/>
      </w:pPr>
      <w:rPr>
        <w:rFonts w:ascii="Times New Roman" w:hAnsi="Times New Roman"/>
        <w:lang w:val="pt-PT" w:bidi="ar-SA"/>
      </w:rPr>
    </w:lvl>
    <w:lvl w:ilvl="8">
      <w:numFmt w:val="bullet"/>
      <w:lvlText w:val="•"/>
      <w:lvlJc w:val="left"/>
      <w:pPr>
        <w:ind w:left="7617" w:hanging="708"/>
      </w:pPr>
      <w:rPr>
        <w:rFonts w:ascii="Times New Roman" w:hAnsi="Times New Roman"/>
        <w:lang w:val="pt-PT" w:bidi="ar-SA"/>
      </w:rPr>
    </w:lvl>
  </w:abstractNum>
  <w:abstractNum w:abstractNumId="15" w15:restartNumberingAfterBreak="0">
    <w:nsid w:val="4BA71CF2"/>
    <w:multiLevelType w:val="multilevel"/>
    <w:tmpl w:val="64F0C960"/>
    <w:styleLink w:val="WW8Num17"/>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1A311D7"/>
    <w:multiLevelType w:val="multilevel"/>
    <w:tmpl w:val="1F928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746672"/>
    <w:multiLevelType w:val="multilevel"/>
    <w:tmpl w:val="C17C655A"/>
    <w:styleLink w:val="WW8Num2"/>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3220AD7"/>
    <w:multiLevelType w:val="hybridMultilevel"/>
    <w:tmpl w:val="4B78A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3C5661F"/>
    <w:multiLevelType w:val="multilevel"/>
    <w:tmpl w:val="13ECBE7A"/>
    <w:styleLink w:val="WW8Num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A652E3"/>
    <w:multiLevelType w:val="multilevel"/>
    <w:tmpl w:val="1D268A6A"/>
    <w:styleLink w:val="WW8Num3"/>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725D79"/>
    <w:multiLevelType w:val="multilevel"/>
    <w:tmpl w:val="517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6B27C45"/>
    <w:multiLevelType w:val="multilevel"/>
    <w:tmpl w:val="47B0AB32"/>
    <w:styleLink w:val="WW8Num10"/>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68321109"/>
    <w:multiLevelType w:val="multilevel"/>
    <w:tmpl w:val="689CC82C"/>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693F5E8C"/>
    <w:multiLevelType w:val="multilevel"/>
    <w:tmpl w:val="DCAA0530"/>
    <w:styleLink w:val="WW8Num13"/>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6B2383"/>
    <w:multiLevelType w:val="multilevel"/>
    <w:tmpl w:val="1340BF7A"/>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50D3DE8"/>
    <w:multiLevelType w:val="multilevel"/>
    <w:tmpl w:val="3FEEE556"/>
    <w:styleLink w:val="WW8Num5"/>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7A293E81"/>
    <w:multiLevelType w:val="multilevel"/>
    <w:tmpl w:val="27E27F26"/>
    <w:styleLink w:val="WW8Num18"/>
    <w:lvl w:ilvl="0">
      <w:start w:val="1"/>
      <w:numFmt w:val="decimal"/>
      <w:lvlText w:val="%1."/>
      <w:lvlJc w:val="left"/>
      <w:pPr>
        <w:ind w:left="480" w:hanging="48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7F4D73B6"/>
    <w:multiLevelType w:val="multilevel"/>
    <w:tmpl w:val="AEB49BDA"/>
    <w:styleLink w:val="WW8Num16"/>
    <w:lvl w:ilvl="0">
      <w:start w:val="1"/>
      <w:numFmt w:val="upperRoman"/>
      <w:lvlText w:val="%1-"/>
      <w:lvlJc w:val="left"/>
      <w:pPr>
        <w:ind w:left="108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3"/>
  </w:num>
  <w:num w:numId="2">
    <w:abstractNumId w:val="17"/>
  </w:num>
  <w:num w:numId="3">
    <w:abstractNumId w:val="20"/>
  </w:num>
  <w:num w:numId="4">
    <w:abstractNumId w:val="14"/>
  </w:num>
  <w:num w:numId="5">
    <w:abstractNumId w:val="27"/>
  </w:num>
  <w:num w:numId="6">
    <w:abstractNumId w:val="26"/>
  </w:num>
  <w:num w:numId="7">
    <w:abstractNumId w:val="7"/>
  </w:num>
  <w:num w:numId="8">
    <w:abstractNumId w:val="0"/>
  </w:num>
  <w:num w:numId="9">
    <w:abstractNumId w:val="6"/>
  </w:num>
  <w:num w:numId="10">
    <w:abstractNumId w:val="23"/>
  </w:num>
  <w:num w:numId="11">
    <w:abstractNumId w:val="3"/>
  </w:num>
  <w:num w:numId="12">
    <w:abstractNumId w:val="19"/>
  </w:num>
  <w:num w:numId="13">
    <w:abstractNumId w:val="25"/>
  </w:num>
  <w:num w:numId="14">
    <w:abstractNumId w:val="11"/>
  </w:num>
  <w:num w:numId="15">
    <w:abstractNumId w:val="24"/>
  </w:num>
  <w:num w:numId="16">
    <w:abstractNumId w:val="29"/>
  </w:num>
  <w:num w:numId="17">
    <w:abstractNumId w:val="15"/>
  </w:num>
  <w:num w:numId="18">
    <w:abstractNumId w:val="28"/>
  </w:num>
  <w:num w:numId="19">
    <w:abstractNumId w:val="9"/>
  </w:num>
  <w:num w:numId="20">
    <w:abstractNumId w:val="4"/>
  </w:num>
  <w:num w:numId="21">
    <w:abstractNumId w:val="22"/>
  </w:num>
  <w:num w:numId="22">
    <w:abstractNumId w:val="12"/>
  </w:num>
  <w:num w:numId="23">
    <w:abstractNumId w:val="10"/>
  </w:num>
  <w:num w:numId="24">
    <w:abstractNumId w:val="18"/>
  </w:num>
  <w:num w:numId="25">
    <w:abstractNumId w:val="8"/>
  </w:num>
  <w:num w:numId="26">
    <w:abstractNumId w:val="2"/>
  </w:num>
  <w:num w:numId="27">
    <w:abstractNumId w:val="16"/>
  </w:num>
  <w:num w:numId="28">
    <w:abstractNumId w:val="1"/>
  </w:num>
  <w:num w:numId="29">
    <w:abstractNumId w:val="21"/>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DF5"/>
    <w:rsid w:val="00022F54"/>
    <w:rsid w:val="00024BFE"/>
    <w:rsid w:val="000567E7"/>
    <w:rsid w:val="00082CCE"/>
    <w:rsid w:val="00092EF7"/>
    <w:rsid w:val="00097744"/>
    <w:rsid w:val="000A2C56"/>
    <w:rsid w:val="000B6E2F"/>
    <w:rsid w:val="000C24FD"/>
    <w:rsid w:val="000C6C1C"/>
    <w:rsid w:val="000E213D"/>
    <w:rsid w:val="000E4F2F"/>
    <w:rsid w:val="000E7059"/>
    <w:rsid w:val="000F1742"/>
    <w:rsid w:val="000F2B80"/>
    <w:rsid w:val="00113F62"/>
    <w:rsid w:val="001250DE"/>
    <w:rsid w:val="00130F7D"/>
    <w:rsid w:val="00144AA8"/>
    <w:rsid w:val="0015725A"/>
    <w:rsid w:val="00180624"/>
    <w:rsid w:val="00187D98"/>
    <w:rsid w:val="001E0B1E"/>
    <w:rsid w:val="001E7E49"/>
    <w:rsid w:val="001F33D6"/>
    <w:rsid w:val="001F4B4B"/>
    <w:rsid w:val="001F7661"/>
    <w:rsid w:val="00215C72"/>
    <w:rsid w:val="002238EC"/>
    <w:rsid w:val="002423C2"/>
    <w:rsid w:val="0024544C"/>
    <w:rsid w:val="00260B46"/>
    <w:rsid w:val="00261542"/>
    <w:rsid w:val="0026298F"/>
    <w:rsid w:val="002925DF"/>
    <w:rsid w:val="00297234"/>
    <w:rsid w:val="002B6101"/>
    <w:rsid w:val="002C4F3E"/>
    <w:rsid w:val="002C5A73"/>
    <w:rsid w:val="002C6EAB"/>
    <w:rsid w:val="002E2E22"/>
    <w:rsid w:val="002E5B0D"/>
    <w:rsid w:val="00330F26"/>
    <w:rsid w:val="00336E77"/>
    <w:rsid w:val="00340ABB"/>
    <w:rsid w:val="00357E9E"/>
    <w:rsid w:val="00365749"/>
    <w:rsid w:val="003C2295"/>
    <w:rsid w:val="003C2B1B"/>
    <w:rsid w:val="003D1CE8"/>
    <w:rsid w:val="003D7EA4"/>
    <w:rsid w:val="003E2034"/>
    <w:rsid w:val="003E2A1D"/>
    <w:rsid w:val="003E4578"/>
    <w:rsid w:val="004010F1"/>
    <w:rsid w:val="004129B8"/>
    <w:rsid w:val="00414072"/>
    <w:rsid w:val="004156BC"/>
    <w:rsid w:val="00415B92"/>
    <w:rsid w:val="004254BB"/>
    <w:rsid w:val="00425F95"/>
    <w:rsid w:val="0043051D"/>
    <w:rsid w:val="00441FBD"/>
    <w:rsid w:val="00446EE8"/>
    <w:rsid w:val="00473A54"/>
    <w:rsid w:val="00491005"/>
    <w:rsid w:val="004B148D"/>
    <w:rsid w:val="004C0D64"/>
    <w:rsid w:val="004D06E8"/>
    <w:rsid w:val="004D7A1F"/>
    <w:rsid w:val="004E26A2"/>
    <w:rsid w:val="004F6A0D"/>
    <w:rsid w:val="0050668D"/>
    <w:rsid w:val="00507FF1"/>
    <w:rsid w:val="00511AFC"/>
    <w:rsid w:val="00521A35"/>
    <w:rsid w:val="00522470"/>
    <w:rsid w:val="005262E2"/>
    <w:rsid w:val="00534537"/>
    <w:rsid w:val="00547884"/>
    <w:rsid w:val="00560A23"/>
    <w:rsid w:val="00571E51"/>
    <w:rsid w:val="005750C0"/>
    <w:rsid w:val="00584123"/>
    <w:rsid w:val="00590D54"/>
    <w:rsid w:val="005928B1"/>
    <w:rsid w:val="005D5878"/>
    <w:rsid w:val="005E34D5"/>
    <w:rsid w:val="005F4C79"/>
    <w:rsid w:val="005F5DF5"/>
    <w:rsid w:val="005F7470"/>
    <w:rsid w:val="00605E5A"/>
    <w:rsid w:val="00611239"/>
    <w:rsid w:val="00624149"/>
    <w:rsid w:val="00633A49"/>
    <w:rsid w:val="00633D8B"/>
    <w:rsid w:val="00641D7E"/>
    <w:rsid w:val="006472DC"/>
    <w:rsid w:val="006609C0"/>
    <w:rsid w:val="00673C05"/>
    <w:rsid w:val="0068142B"/>
    <w:rsid w:val="00683F82"/>
    <w:rsid w:val="006975B6"/>
    <w:rsid w:val="006A4C3D"/>
    <w:rsid w:val="006F1806"/>
    <w:rsid w:val="006F2B88"/>
    <w:rsid w:val="007276D6"/>
    <w:rsid w:val="007432E8"/>
    <w:rsid w:val="00743F6F"/>
    <w:rsid w:val="007475F3"/>
    <w:rsid w:val="00770B63"/>
    <w:rsid w:val="0077249D"/>
    <w:rsid w:val="00775545"/>
    <w:rsid w:val="00787987"/>
    <w:rsid w:val="00791B97"/>
    <w:rsid w:val="007A114F"/>
    <w:rsid w:val="007A7ADC"/>
    <w:rsid w:val="007B3568"/>
    <w:rsid w:val="007B509B"/>
    <w:rsid w:val="007F1BD0"/>
    <w:rsid w:val="007F27B4"/>
    <w:rsid w:val="007F28FC"/>
    <w:rsid w:val="00811BF4"/>
    <w:rsid w:val="00814236"/>
    <w:rsid w:val="00826F12"/>
    <w:rsid w:val="0083038F"/>
    <w:rsid w:val="008327EA"/>
    <w:rsid w:val="00844308"/>
    <w:rsid w:val="00865C0E"/>
    <w:rsid w:val="00867BA3"/>
    <w:rsid w:val="008738E8"/>
    <w:rsid w:val="008B385A"/>
    <w:rsid w:val="008C4B5B"/>
    <w:rsid w:val="008C53E6"/>
    <w:rsid w:val="008E0AFF"/>
    <w:rsid w:val="008F0003"/>
    <w:rsid w:val="0090798F"/>
    <w:rsid w:val="00913BFD"/>
    <w:rsid w:val="00921120"/>
    <w:rsid w:val="00937DC1"/>
    <w:rsid w:val="00947F73"/>
    <w:rsid w:val="0095037D"/>
    <w:rsid w:val="0095278E"/>
    <w:rsid w:val="00956C70"/>
    <w:rsid w:val="0097629C"/>
    <w:rsid w:val="00993F09"/>
    <w:rsid w:val="009A30C2"/>
    <w:rsid w:val="009B5E83"/>
    <w:rsid w:val="009D5C50"/>
    <w:rsid w:val="009E1954"/>
    <w:rsid w:val="009E2702"/>
    <w:rsid w:val="009E52D9"/>
    <w:rsid w:val="00A213C0"/>
    <w:rsid w:val="00A301BA"/>
    <w:rsid w:val="00A35460"/>
    <w:rsid w:val="00A36181"/>
    <w:rsid w:val="00A40726"/>
    <w:rsid w:val="00A42317"/>
    <w:rsid w:val="00A45E03"/>
    <w:rsid w:val="00A45EF9"/>
    <w:rsid w:val="00A47D21"/>
    <w:rsid w:val="00A50152"/>
    <w:rsid w:val="00A63310"/>
    <w:rsid w:val="00A730A7"/>
    <w:rsid w:val="00A81E9D"/>
    <w:rsid w:val="00A84188"/>
    <w:rsid w:val="00A97760"/>
    <w:rsid w:val="00AC7F94"/>
    <w:rsid w:val="00AD749A"/>
    <w:rsid w:val="00AE3F53"/>
    <w:rsid w:val="00AF32C5"/>
    <w:rsid w:val="00AF360C"/>
    <w:rsid w:val="00B00D9C"/>
    <w:rsid w:val="00B06C07"/>
    <w:rsid w:val="00B073A1"/>
    <w:rsid w:val="00B2229C"/>
    <w:rsid w:val="00B30AF3"/>
    <w:rsid w:val="00B4795A"/>
    <w:rsid w:val="00B50B18"/>
    <w:rsid w:val="00B52A35"/>
    <w:rsid w:val="00B74FB7"/>
    <w:rsid w:val="00BA05D4"/>
    <w:rsid w:val="00BC15D0"/>
    <w:rsid w:val="00BD2594"/>
    <w:rsid w:val="00BD7833"/>
    <w:rsid w:val="00BE3A56"/>
    <w:rsid w:val="00BF2E67"/>
    <w:rsid w:val="00C06726"/>
    <w:rsid w:val="00C10C53"/>
    <w:rsid w:val="00C14D9B"/>
    <w:rsid w:val="00C1560A"/>
    <w:rsid w:val="00C209F1"/>
    <w:rsid w:val="00C214AF"/>
    <w:rsid w:val="00C2753A"/>
    <w:rsid w:val="00C61095"/>
    <w:rsid w:val="00C72D24"/>
    <w:rsid w:val="00C74EE7"/>
    <w:rsid w:val="00C752E3"/>
    <w:rsid w:val="00CB0AD6"/>
    <w:rsid w:val="00CB0C29"/>
    <w:rsid w:val="00CE7C6E"/>
    <w:rsid w:val="00CF389B"/>
    <w:rsid w:val="00D14922"/>
    <w:rsid w:val="00D35BF0"/>
    <w:rsid w:val="00D43323"/>
    <w:rsid w:val="00D44D6C"/>
    <w:rsid w:val="00D461FE"/>
    <w:rsid w:val="00D55383"/>
    <w:rsid w:val="00D56CA5"/>
    <w:rsid w:val="00D657A4"/>
    <w:rsid w:val="00D7113A"/>
    <w:rsid w:val="00D9359B"/>
    <w:rsid w:val="00D941D0"/>
    <w:rsid w:val="00D95125"/>
    <w:rsid w:val="00DA2EED"/>
    <w:rsid w:val="00DB0C86"/>
    <w:rsid w:val="00DB2C3B"/>
    <w:rsid w:val="00DE4412"/>
    <w:rsid w:val="00DE6C6E"/>
    <w:rsid w:val="00E024FA"/>
    <w:rsid w:val="00E03BD7"/>
    <w:rsid w:val="00E42C31"/>
    <w:rsid w:val="00E46A8A"/>
    <w:rsid w:val="00E6096A"/>
    <w:rsid w:val="00E770CD"/>
    <w:rsid w:val="00E83D28"/>
    <w:rsid w:val="00E87E02"/>
    <w:rsid w:val="00E97F55"/>
    <w:rsid w:val="00EA1B40"/>
    <w:rsid w:val="00EB08DF"/>
    <w:rsid w:val="00EC0B27"/>
    <w:rsid w:val="00EC3F33"/>
    <w:rsid w:val="00EE7F3A"/>
    <w:rsid w:val="00EF06C9"/>
    <w:rsid w:val="00F05284"/>
    <w:rsid w:val="00F16E16"/>
    <w:rsid w:val="00F2200C"/>
    <w:rsid w:val="00F23824"/>
    <w:rsid w:val="00F35E50"/>
    <w:rsid w:val="00F37877"/>
    <w:rsid w:val="00F569B2"/>
    <w:rsid w:val="00F62837"/>
    <w:rsid w:val="00F64B3A"/>
    <w:rsid w:val="00F64B8B"/>
    <w:rsid w:val="00FA435A"/>
    <w:rsid w:val="00FB15BB"/>
    <w:rsid w:val="00FB7605"/>
    <w:rsid w:val="00FC71F5"/>
    <w:rsid w:val="00FD6B61"/>
    <w:rsid w:val="00FD70B6"/>
    <w:rsid w:val="00FE0F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A6906"/>
  <w15:chartTrackingRefBased/>
  <w15:docId w15:val="{0224314A-AF9A-4BDC-9068-200D92F4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NSimSun" w:hAnsi="Times New Roman"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link w:val="Ttulo1Char"/>
    <w:uiPriority w:val="9"/>
    <w:qFormat/>
    <w:pPr>
      <w:keepNext/>
      <w:jc w:val="center"/>
      <w:outlineLvl w:val="0"/>
    </w:pPr>
    <w:rPr>
      <w:rFonts w:ascii="Verdana" w:eastAsia="Verdana" w:hAnsi="Verdana" w:cs="Verdana"/>
      <w:b/>
      <w:bCs/>
    </w:rPr>
  </w:style>
  <w:style w:type="paragraph" w:styleId="Ttulo2">
    <w:name w:val="heading 2"/>
    <w:basedOn w:val="Standard"/>
    <w:next w:val="Standard"/>
    <w:uiPriority w:val="9"/>
    <w:semiHidden/>
    <w:unhideWhenUsed/>
    <w:qFormat/>
    <w:pPr>
      <w:keepNext/>
      <w:ind w:left="1620"/>
      <w:outlineLvl w:val="1"/>
    </w:pPr>
    <w:rPr>
      <w:rFonts w:ascii="Verdana" w:eastAsia="Verdana" w:hAnsi="Verdana" w:cs="Verdana"/>
      <w:b/>
      <w:bCs/>
    </w:rPr>
  </w:style>
  <w:style w:type="paragraph" w:styleId="Ttulo3">
    <w:name w:val="heading 3"/>
    <w:basedOn w:val="Standard"/>
    <w:next w:val="Standard"/>
    <w:uiPriority w:val="9"/>
    <w:semiHidden/>
    <w:unhideWhenUsed/>
    <w:qFormat/>
    <w:pPr>
      <w:keepNext/>
      <w:outlineLvl w:val="2"/>
    </w:pPr>
    <w:rPr>
      <w:rFonts w:ascii="Verdana" w:eastAsia="Verdana" w:hAnsi="Verdana" w:cs="Verdana"/>
    </w:rPr>
  </w:style>
  <w:style w:type="paragraph" w:styleId="Ttulo4">
    <w:name w:val="heading 4"/>
    <w:basedOn w:val="Standard"/>
    <w:next w:val="Standard"/>
    <w:uiPriority w:val="9"/>
    <w:semiHidden/>
    <w:unhideWhenUsed/>
    <w:qFormat/>
    <w:pPr>
      <w:keepNext/>
      <w:jc w:val="both"/>
      <w:outlineLvl w:val="3"/>
    </w:pPr>
  </w:style>
  <w:style w:type="paragraph" w:styleId="Ttulo5">
    <w:name w:val="heading 5"/>
    <w:basedOn w:val="Standard"/>
    <w:next w:val="Standard"/>
    <w:uiPriority w:val="9"/>
    <w:semiHidden/>
    <w:unhideWhenUsed/>
    <w:qFormat/>
    <w:pPr>
      <w:keepNext/>
      <w:outlineLvl w:val="4"/>
    </w:pPr>
    <w:rPr>
      <w:b/>
      <w:u w:val="single"/>
    </w:rPr>
  </w:style>
  <w:style w:type="paragraph" w:styleId="Ttulo6">
    <w:name w:val="heading 6"/>
    <w:basedOn w:val="Standard"/>
    <w:next w:val="Standard"/>
    <w:uiPriority w:val="9"/>
    <w:semiHidden/>
    <w:unhideWhenUsed/>
    <w:qFormat/>
    <w:pPr>
      <w:keepNext/>
      <w:outlineLvl w:val="5"/>
    </w:pPr>
    <w:rPr>
      <w:b/>
      <w:bCs/>
    </w:rPr>
  </w:style>
  <w:style w:type="paragraph" w:styleId="Ttulo7">
    <w:name w:val="heading 7"/>
    <w:basedOn w:val="Standard"/>
    <w:next w:val="Standard"/>
    <w:pPr>
      <w:keepNext/>
      <w:ind w:left="2124" w:firstLine="708"/>
      <w:outlineLvl w:val="6"/>
    </w:pPr>
    <w:rPr>
      <w:b/>
      <w:bCs/>
      <w:sz w:val="32"/>
    </w:rPr>
  </w:style>
  <w:style w:type="paragraph" w:styleId="Ttulo8">
    <w:name w:val="heading 8"/>
    <w:basedOn w:val="Standard"/>
    <w:next w:val="Standard"/>
    <w:pPr>
      <w:keepNext/>
      <w:outlineLvl w:val="7"/>
    </w:pPr>
    <w:rPr>
      <w:b/>
      <w:bCs/>
    </w:rPr>
  </w:style>
  <w:style w:type="paragraph" w:styleId="Ttulo9">
    <w:name w:val="heading 9"/>
    <w:basedOn w:val="Standard"/>
    <w:next w:val="Standard"/>
    <w:pPr>
      <w:keepNext/>
      <w:outlineLvl w:val="8"/>
    </w:pPr>
    <w:rPr>
      <w:b/>
      <w:bCs/>
      <w:i/>
      <w:iCs/>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autoSpaceDN w:val="0"/>
      <w:textAlignment w:val="baseline"/>
    </w:pPr>
    <w:rPr>
      <w:rFonts w:eastAsia="Times New Roman" w:cs="Times New Roman"/>
      <w:kern w:val="3"/>
      <w:sz w:val="28"/>
      <w:lang w:eastAsia="zh-CN"/>
    </w:rPr>
  </w:style>
  <w:style w:type="paragraph" w:customStyle="1" w:styleId="Heading">
    <w:name w:val="Heading"/>
    <w:basedOn w:val="Standard"/>
    <w:next w:val="Textbody"/>
    <w:pPr>
      <w:keepNext/>
      <w:spacing w:before="240" w:after="120"/>
    </w:pPr>
    <w:rPr>
      <w:rFonts w:ascii="Liberation Sans" w:eastAsia="Microsoft YaHei" w:hAnsi="Liberation Sans" w:cs="Arial"/>
      <w:szCs w:val="28"/>
    </w:rPr>
  </w:style>
  <w:style w:type="paragraph" w:customStyle="1" w:styleId="Textbody">
    <w:name w:val="Text body"/>
    <w:basedOn w:val="Standard"/>
    <w:pPr>
      <w:jc w:val="both"/>
    </w:pPr>
  </w:style>
  <w:style w:type="paragraph" w:styleId="Lista">
    <w:name w:val="List"/>
    <w:basedOn w:val="Textbody"/>
    <w:rPr>
      <w:rFonts w:cs="Arial"/>
      <w:sz w:val="24"/>
    </w:rPr>
  </w:style>
  <w:style w:type="paragraph" w:styleId="Legend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Cabealho">
    <w:name w:val="header"/>
    <w:basedOn w:val="Standard"/>
    <w:link w:val="CabealhoChar"/>
    <w:uiPriority w:val="99"/>
    <w:pPr>
      <w:tabs>
        <w:tab w:val="center" w:pos="4419"/>
        <w:tab w:val="right" w:pos="8838"/>
      </w:tabs>
    </w:pPr>
  </w:style>
  <w:style w:type="paragraph" w:styleId="Rodap">
    <w:name w:val="footer"/>
    <w:basedOn w:val="Standard"/>
    <w:pPr>
      <w:tabs>
        <w:tab w:val="center" w:pos="4419"/>
        <w:tab w:val="right" w:pos="8838"/>
      </w:tabs>
    </w:pPr>
  </w:style>
  <w:style w:type="paragraph" w:customStyle="1" w:styleId="Textbodyindent">
    <w:name w:val="Text body indent"/>
    <w:basedOn w:val="Standard"/>
    <w:pPr>
      <w:ind w:left="3828" w:firstLine="3"/>
      <w:jc w:val="both"/>
    </w:pPr>
    <w:rPr>
      <w:rFonts w:ascii="Arial" w:eastAsia="Arial" w:hAnsi="Arial" w:cs="Arial"/>
      <w:b/>
    </w:rPr>
  </w:style>
  <w:style w:type="paragraph" w:styleId="Recuodecorpodetexto2">
    <w:name w:val="Body Text Indent 2"/>
    <w:basedOn w:val="Standard"/>
    <w:pPr>
      <w:ind w:firstLine="567"/>
      <w:jc w:val="both"/>
    </w:pPr>
    <w:rPr>
      <w:rFonts w:ascii="Arial" w:eastAsia="Arial" w:hAnsi="Arial" w:cs="Arial"/>
    </w:rPr>
  </w:style>
  <w:style w:type="paragraph" w:styleId="Corpodetexto2">
    <w:name w:val="Body Text 2"/>
    <w:basedOn w:val="Standard"/>
    <w:rPr>
      <w:i/>
      <w:iCs/>
      <w:sz w:val="32"/>
    </w:rPr>
  </w:style>
  <w:style w:type="paragraph" w:styleId="Corpodetexto3">
    <w:name w:val="Body Text 3"/>
    <w:basedOn w:val="Standard"/>
    <w:pPr>
      <w:jc w:val="both"/>
    </w:pPr>
    <w:rPr>
      <w:rFonts w:ascii="Verdana" w:eastAsia="Verdana" w:hAnsi="Verdana" w:cs="Verdana"/>
      <w:i/>
      <w:iCs/>
      <w:sz w:val="20"/>
    </w:rPr>
  </w:style>
  <w:style w:type="paragraph" w:styleId="MapadoDocumento">
    <w:name w:val="Document Map"/>
    <w:basedOn w:val="Standard"/>
    <w:pPr>
      <w:shd w:val="clear" w:color="auto" w:fill="000080"/>
    </w:pPr>
    <w:rPr>
      <w:rFonts w:ascii="Tahoma" w:eastAsia="Tahoma" w:hAnsi="Tahoma" w:cs="Tahoma"/>
    </w:rPr>
  </w:style>
  <w:style w:type="paragraph" w:styleId="Textodebalo">
    <w:name w:val="Balloon Text"/>
    <w:basedOn w:val="Standard"/>
    <w:rPr>
      <w:rFonts w:ascii="Tahoma" w:eastAsia="Tahoma" w:hAnsi="Tahoma" w:cs="Tahoma"/>
      <w:sz w:val="16"/>
      <w:szCs w:val="16"/>
    </w:rPr>
  </w:style>
  <w:style w:type="paragraph" w:customStyle="1" w:styleId="Body1">
    <w:name w:val="Body 1"/>
    <w:pPr>
      <w:suppressAutoHyphens/>
      <w:autoSpaceDN w:val="0"/>
      <w:textAlignment w:val="baseline"/>
      <w:outlineLvl w:val="0"/>
    </w:pPr>
    <w:rPr>
      <w:rFonts w:ascii="Arial" w:eastAsia="Arial Unicode MS" w:hAnsi="Arial"/>
      <w:color w:val="000000"/>
      <w:kern w:val="3"/>
      <w:sz w:val="24"/>
      <w:lang w:eastAsia="zh-CN"/>
    </w:rPr>
  </w:style>
  <w:style w:type="paragraph" w:customStyle="1" w:styleId="FirstParagraph">
    <w:name w:val="First Paragraph"/>
    <w:basedOn w:val="Textbody"/>
    <w:next w:val="Textbody"/>
    <w:pPr>
      <w:spacing w:before="180" w:after="180"/>
      <w:jc w:val="left"/>
    </w:pPr>
    <w:rPr>
      <w:rFonts w:ascii="Cambria" w:eastAsia="Cambria" w:hAnsi="Cambria"/>
      <w:sz w:val="24"/>
      <w:szCs w:val="24"/>
      <w:lang w:val="en-US"/>
    </w:rPr>
  </w:style>
  <w:style w:type="paragraph" w:customStyle="1" w:styleId="Default">
    <w:name w:val="Default"/>
    <w:pPr>
      <w:suppressAutoHyphens/>
      <w:autoSpaceDE w:val="0"/>
      <w:autoSpaceDN w:val="0"/>
      <w:textAlignment w:val="baseline"/>
    </w:pPr>
    <w:rPr>
      <w:rFonts w:eastAsia="Calibri" w:cs="Times New Roman"/>
      <w:color w:val="000000"/>
      <w:kern w:val="3"/>
      <w:sz w:val="24"/>
      <w:szCs w:val="24"/>
      <w:lang w:eastAsia="zh-CN"/>
    </w:rPr>
  </w:style>
  <w:style w:type="paragraph" w:styleId="NormalWeb">
    <w:name w:val="Normal (Web)"/>
    <w:basedOn w:val="Standard"/>
    <w:pPr>
      <w:spacing w:before="100" w:after="100"/>
    </w:pPr>
    <w:rPr>
      <w:sz w:val="24"/>
      <w:szCs w:val="24"/>
    </w:rPr>
  </w:style>
  <w:style w:type="paragraph" w:styleId="PargrafodaLista">
    <w:name w:val="List Paragraph"/>
    <w:basedOn w:val="Standard"/>
    <w:link w:val="PargrafodaListaChar"/>
    <w:uiPriority w:val="34"/>
    <w:qFormat/>
    <w:pPr>
      <w:widowControl w:val="0"/>
      <w:autoSpaceDE w:val="0"/>
      <w:ind w:left="137"/>
      <w:jc w:val="both"/>
    </w:pPr>
    <w:rPr>
      <w:rFonts w:ascii="Arial" w:eastAsia="Arial" w:hAnsi="Arial" w:cs="Arial"/>
      <w:sz w:val="22"/>
      <w:szCs w:val="22"/>
      <w:lang w:val="pt-PT"/>
    </w:rPr>
  </w:style>
  <w:style w:type="paragraph" w:styleId="SemEspaamento">
    <w:name w:val="No Spacing"/>
    <w:uiPriority w:val="1"/>
    <w:qFormat/>
    <w:pPr>
      <w:suppressAutoHyphens/>
      <w:autoSpaceDN w:val="0"/>
      <w:textAlignment w:val="baseline"/>
    </w:pPr>
    <w:rPr>
      <w:rFonts w:ascii="Calibri" w:eastAsia="Calibri" w:hAnsi="Calibri" w:cs="Calibri"/>
      <w:kern w:val="3"/>
      <w:sz w:val="22"/>
      <w:szCs w:val="22"/>
      <w:lang w:eastAsia="zh-CN"/>
    </w:rPr>
  </w:style>
  <w:style w:type="paragraph" w:customStyle="1" w:styleId="TableParagraph">
    <w:name w:val="Table Paragraph"/>
    <w:basedOn w:val="Standard"/>
    <w:uiPriority w:val="1"/>
    <w:qFormat/>
    <w:pPr>
      <w:widowControl w:val="0"/>
      <w:autoSpaceDE w:val="0"/>
    </w:pPr>
    <w:rPr>
      <w:sz w:val="22"/>
      <w:szCs w:val="22"/>
      <w:lang w:val="pt-PT"/>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Symbol" w:hAnsi="Symbol" w:cs="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Arial" w:hAnsi="Arial" w:cs="Arial"/>
      <w:b w:val="0"/>
      <w:bCs w:val="0"/>
      <w:i w:val="0"/>
      <w:iCs w:val="0"/>
      <w:w w:val="82"/>
      <w:sz w:val="22"/>
      <w:szCs w:val="22"/>
      <w:lang w:val="pt-PT" w:bidi="ar-SA"/>
    </w:rPr>
  </w:style>
  <w:style w:type="character" w:customStyle="1" w:styleId="WW8Num4z1">
    <w:name w:val="WW8Num4z1"/>
    <w:rPr>
      <w:lang w:val="pt-PT" w:bidi="ar-SA"/>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lang w:val="pt-PT" w:bidi="ar-SA"/>
    </w:rPr>
  </w:style>
  <w:style w:type="character" w:customStyle="1" w:styleId="WW8Num8z1">
    <w:name w:val="WW8Num8z1"/>
    <w:rPr>
      <w:w w:val="82"/>
      <w:lang w:val="pt-PT" w:bidi="ar-SA"/>
    </w:rPr>
  </w:style>
  <w:style w:type="character" w:customStyle="1" w:styleId="WW8Num8z2">
    <w:name w:val="WW8Num8z2"/>
    <w:rPr>
      <w:spacing w:val="-1"/>
      <w:w w:val="82"/>
      <w:lang w:val="pt-PT" w:bidi="ar-SA"/>
    </w:rPr>
  </w:style>
  <w:style w:type="character" w:customStyle="1" w:styleId="WW8Num9z0">
    <w:name w:val="WW8Num9z0"/>
  </w:style>
  <w:style w:type="character" w:customStyle="1" w:styleId="WW8Num10z0">
    <w:name w:val="WW8Num10z0"/>
    <w:rPr>
      <w:rFonts w:ascii="Wingdings" w:eastAsia="Wingdings" w:hAnsi="Wingdings" w:cs="Wingdings"/>
    </w:rPr>
  </w:style>
  <w:style w:type="character" w:customStyle="1" w:styleId="WW8Num10z1">
    <w:name w:val="WW8Num10z1"/>
    <w:rPr>
      <w:rFonts w:ascii="Courier New" w:eastAsia="Courier New" w:hAnsi="Courier New" w:cs="Courier New"/>
    </w:rPr>
  </w:style>
  <w:style w:type="character" w:customStyle="1" w:styleId="WW8Num10z3">
    <w:name w:val="WW8Num10z3"/>
    <w:rPr>
      <w:rFonts w:ascii="Symbol" w:eastAsia="Symbol" w:hAnsi="Symbol" w:cs="Symbo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0">
    <w:name w:val="WW8Num16z0"/>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9z0">
    <w:name w:val="WW8Num19z0"/>
  </w:style>
  <w:style w:type="character" w:customStyle="1" w:styleId="Internetlink">
    <w:name w:val="Internet link"/>
    <w:rPr>
      <w:color w:val="0000FF"/>
      <w:u w:val="single"/>
    </w:rPr>
  </w:style>
  <w:style w:type="character" w:customStyle="1" w:styleId="CorpodetextoChar">
    <w:name w:val="Corpo de texto Char"/>
    <w:rPr>
      <w:sz w:val="28"/>
    </w:rPr>
  </w:style>
  <w:style w:type="character" w:customStyle="1" w:styleId="MenoPendente1">
    <w:name w:val="Menção Pendente1"/>
    <w:rPr>
      <w:color w:val="605E5C"/>
      <w:shd w:val="clear" w:color="auto" w:fill="E1DFDD"/>
    </w:rPr>
  </w:style>
  <w:style w:type="character" w:customStyle="1" w:styleId="markedcontent">
    <w:name w:val="markedcontent"/>
  </w:style>
  <w:style w:type="character" w:customStyle="1" w:styleId="hgkelc">
    <w:name w:val="hgkelc"/>
  </w:style>
  <w:style w:type="paragraph" w:styleId="Corpodetexto">
    <w:name w:val="Body Text"/>
    <w:basedOn w:val="Normal"/>
    <w:link w:val="CorpodetextoChar1"/>
    <w:uiPriority w:val="99"/>
    <w:semiHidden/>
    <w:unhideWhenUsed/>
    <w:rsid w:val="00B50B18"/>
    <w:pPr>
      <w:spacing w:after="120"/>
    </w:pPr>
    <w:rPr>
      <w:rFonts w:cs="Mangal"/>
      <w:szCs w:val="21"/>
    </w:rPr>
  </w:style>
  <w:style w:type="character" w:customStyle="1" w:styleId="CorpodetextoChar1">
    <w:name w:val="Corpo de texto Char1"/>
    <w:link w:val="Corpodetexto"/>
    <w:uiPriority w:val="99"/>
    <w:semiHidden/>
    <w:rsid w:val="00B50B18"/>
    <w:rPr>
      <w:rFonts w:cs="Mangal"/>
      <w:kern w:val="3"/>
      <w:sz w:val="24"/>
      <w:szCs w:val="21"/>
      <w:lang w:eastAsia="zh-CN" w:bidi="hi-IN"/>
    </w:rPr>
  </w:style>
  <w:style w:type="paragraph" w:customStyle="1" w:styleId="PADRO">
    <w:name w:val="PADRÃO"/>
    <w:rsid w:val="007276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numbering" w:customStyle="1" w:styleId="WW8Num1">
    <w:name w:val="WW8Num1"/>
    <w:basedOn w:val="Semlista"/>
    <w:pPr>
      <w:numPr>
        <w:numId w:val="1"/>
      </w:numPr>
    </w:pPr>
  </w:style>
  <w:style w:type="numbering" w:customStyle="1" w:styleId="WW8Num2">
    <w:name w:val="WW8Num2"/>
    <w:basedOn w:val="Semlista"/>
    <w:pPr>
      <w:numPr>
        <w:numId w:val="2"/>
      </w:numPr>
    </w:pPr>
  </w:style>
  <w:style w:type="numbering" w:customStyle="1" w:styleId="WW8Num3">
    <w:name w:val="WW8Num3"/>
    <w:basedOn w:val="Semlista"/>
    <w:pPr>
      <w:numPr>
        <w:numId w:val="3"/>
      </w:numPr>
    </w:pPr>
  </w:style>
  <w:style w:type="numbering" w:customStyle="1" w:styleId="WW8Num4">
    <w:name w:val="WW8Num4"/>
    <w:basedOn w:val="Semlista"/>
    <w:pPr>
      <w:numPr>
        <w:numId w:val="4"/>
      </w:numPr>
    </w:pPr>
  </w:style>
  <w:style w:type="numbering" w:customStyle="1" w:styleId="WW8Num5">
    <w:name w:val="WW8Num5"/>
    <w:basedOn w:val="Semlista"/>
    <w:pPr>
      <w:numPr>
        <w:numId w:val="5"/>
      </w:numPr>
    </w:pPr>
  </w:style>
  <w:style w:type="numbering" w:customStyle="1" w:styleId="WW8Num6">
    <w:name w:val="WW8Num6"/>
    <w:basedOn w:val="Semlista"/>
    <w:pPr>
      <w:numPr>
        <w:numId w:val="6"/>
      </w:numPr>
    </w:pPr>
  </w:style>
  <w:style w:type="numbering" w:customStyle="1" w:styleId="WW8Num7">
    <w:name w:val="WW8Num7"/>
    <w:basedOn w:val="Semlista"/>
    <w:pPr>
      <w:numPr>
        <w:numId w:val="7"/>
      </w:numPr>
    </w:pPr>
  </w:style>
  <w:style w:type="numbering" w:customStyle="1" w:styleId="WW8Num8">
    <w:name w:val="WW8Num8"/>
    <w:basedOn w:val="Semlista"/>
    <w:pPr>
      <w:numPr>
        <w:numId w:val="8"/>
      </w:numPr>
    </w:pPr>
  </w:style>
  <w:style w:type="numbering" w:customStyle="1" w:styleId="WW8Num9">
    <w:name w:val="WW8Num9"/>
    <w:basedOn w:val="Semlista"/>
    <w:pPr>
      <w:numPr>
        <w:numId w:val="9"/>
      </w:numPr>
    </w:pPr>
  </w:style>
  <w:style w:type="numbering" w:customStyle="1" w:styleId="WW8Num10">
    <w:name w:val="WW8Num10"/>
    <w:basedOn w:val="Semlista"/>
    <w:pPr>
      <w:numPr>
        <w:numId w:val="10"/>
      </w:numPr>
    </w:pPr>
  </w:style>
  <w:style w:type="numbering" w:customStyle="1" w:styleId="WW8Num11">
    <w:name w:val="WW8Num11"/>
    <w:basedOn w:val="Semlista"/>
    <w:pPr>
      <w:numPr>
        <w:numId w:val="11"/>
      </w:numPr>
    </w:pPr>
  </w:style>
  <w:style w:type="numbering" w:customStyle="1" w:styleId="WW8Num12">
    <w:name w:val="WW8Num12"/>
    <w:basedOn w:val="Semlista"/>
    <w:pPr>
      <w:numPr>
        <w:numId w:val="12"/>
      </w:numPr>
    </w:pPr>
  </w:style>
  <w:style w:type="numbering" w:customStyle="1" w:styleId="WW8Num13">
    <w:name w:val="WW8Num13"/>
    <w:basedOn w:val="Semlista"/>
    <w:pPr>
      <w:numPr>
        <w:numId w:val="13"/>
      </w:numPr>
    </w:pPr>
  </w:style>
  <w:style w:type="numbering" w:customStyle="1" w:styleId="WW8Num14">
    <w:name w:val="WW8Num14"/>
    <w:basedOn w:val="Semlista"/>
    <w:pPr>
      <w:numPr>
        <w:numId w:val="14"/>
      </w:numPr>
    </w:pPr>
  </w:style>
  <w:style w:type="numbering" w:customStyle="1" w:styleId="WW8Num15">
    <w:name w:val="WW8Num15"/>
    <w:basedOn w:val="Semlista"/>
    <w:pPr>
      <w:numPr>
        <w:numId w:val="15"/>
      </w:numPr>
    </w:pPr>
  </w:style>
  <w:style w:type="numbering" w:customStyle="1" w:styleId="WW8Num16">
    <w:name w:val="WW8Num16"/>
    <w:basedOn w:val="Semlista"/>
    <w:pPr>
      <w:numPr>
        <w:numId w:val="16"/>
      </w:numPr>
    </w:pPr>
  </w:style>
  <w:style w:type="numbering" w:customStyle="1" w:styleId="WW8Num17">
    <w:name w:val="WW8Num17"/>
    <w:basedOn w:val="Semlista"/>
    <w:pPr>
      <w:numPr>
        <w:numId w:val="17"/>
      </w:numPr>
    </w:pPr>
  </w:style>
  <w:style w:type="numbering" w:customStyle="1" w:styleId="WW8Num18">
    <w:name w:val="WW8Num18"/>
    <w:basedOn w:val="Semlista"/>
    <w:pPr>
      <w:numPr>
        <w:numId w:val="18"/>
      </w:numPr>
    </w:pPr>
  </w:style>
  <w:style w:type="numbering" w:customStyle="1" w:styleId="WW8Num19">
    <w:name w:val="WW8Num19"/>
    <w:basedOn w:val="Semlista"/>
    <w:pPr>
      <w:numPr>
        <w:numId w:val="19"/>
      </w:numPr>
    </w:pPr>
  </w:style>
  <w:style w:type="table" w:styleId="Tabelacomgrade">
    <w:name w:val="Table Grid"/>
    <w:basedOn w:val="Tabelanormal"/>
    <w:uiPriority w:val="39"/>
    <w:rsid w:val="00956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rsid w:val="00E770CD"/>
    <w:rPr>
      <w:rFonts w:eastAsia="Times New Roman" w:cs="Times New Roman"/>
      <w:kern w:val="3"/>
      <w:sz w:val="28"/>
      <w:lang w:eastAsia="zh-CN"/>
    </w:rPr>
  </w:style>
  <w:style w:type="character" w:customStyle="1" w:styleId="normaltextrun">
    <w:name w:val="normaltextrun"/>
    <w:basedOn w:val="Fontepargpadro"/>
    <w:rsid w:val="00521A35"/>
  </w:style>
  <w:style w:type="character" w:customStyle="1" w:styleId="Ttulo1Char">
    <w:name w:val="Título 1 Char"/>
    <w:link w:val="Ttulo1"/>
    <w:uiPriority w:val="9"/>
    <w:rsid w:val="00787987"/>
    <w:rPr>
      <w:rFonts w:ascii="Verdana" w:eastAsia="Verdana" w:hAnsi="Verdana" w:cs="Verdana"/>
      <w:b/>
      <w:bCs/>
      <w:kern w:val="3"/>
      <w:sz w:val="28"/>
      <w:lang w:eastAsia="zh-CN"/>
    </w:rPr>
  </w:style>
  <w:style w:type="character" w:customStyle="1" w:styleId="PargrafodaListaChar">
    <w:name w:val="Parágrafo da Lista Char"/>
    <w:link w:val="PargrafodaLista"/>
    <w:rsid w:val="00787987"/>
    <w:rPr>
      <w:rFonts w:ascii="Arial" w:eastAsia="Arial" w:hAnsi="Arial"/>
      <w:kern w:val="3"/>
      <w:sz w:val="22"/>
      <w:szCs w:val="22"/>
      <w:lang w:val="pt-PT" w:eastAsia="zh-CN"/>
    </w:rPr>
  </w:style>
  <w:style w:type="character" w:styleId="Hyperlink">
    <w:name w:val="Hyperlink"/>
    <w:uiPriority w:val="99"/>
    <w:rsid w:val="00DB2C3B"/>
    <w:rPr>
      <w:color w:val="0000FF"/>
      <w:u w:val="single"/>
    </w:rPr>
  </w:style>
  <w:style w:type="character" w:customStyle="1" w:styleId="tex5a">
    <w:name w:val="tex5a"/>
    <w:basedOn w:val="Fontepargpadro"/>
    <w:rsid w:val="00D9359B"/>
  </w:style>
  <w:style w:type="character" w:customStyle="1" w:styleId="a-list-item">
    <w:name w:val="a-list-item"/>
    <w:basedOn w:val="Fontepargpadro"/>
    <w:rsid w:val="00D9359B"/>
  </w:style>
  <w:style w:type="table" w:customStyle="1" w:styleId="TableGrid">
    <w:name w:val="TableGrid"/>
    <w:rsid w:val="00A213C0"/>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extopr-formatado">
    <w:name w:val="Texto pré-formatado"/>
    <w:basedOn w:val="Normal"/>
    <w:rsid w:val="00A213C0"/>
    <w:pPr>
      <w:autoSpaceDN/>
      <w:textAlignment w:val="auto"/>
    </w:pPr>
    <w:rPr>
      <w:rFonts w:ascii="Courier New" w:eastAsia="Courier New" w:hAnsi="Courier New" w:cs="Courier New"/>
      <w:color w:val="000000"/>
      <w:kern w:val="0"/>
      <w:sz w:val="20"/>
      <w:szCs w:val="20"/>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328901">
      <w:bodyDiv w:val="1"/>
      <w:marLeft w:val="0"/>
      <w:marRight w:val="0"/>
      <w:marTop w:val="0"/>
      <w:marBottom w:val="0"/>
      <w:divBdr>
        <w:top w:val="none" w:sz="0" w:space="0" w:color="auto"/>
        <w:left w:val="none" w:sz="0" w:space="0" w:color="auto"/>
        <w:bottom w:val="none" w:sz="0" w:space="0" w:color="auto"/>
        <w:right w:val="none" w:sz="0" w:space="0" w:color="auto"/>
      </w:divBdr>
      <w:divsChild>
        <w:div w:id="19349697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799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74759">
      <w:bodyDiv w:val="1"/>
      <w:marLeft w:val="0"/>
      <w:marRight w:val="0"/>
      <w:marTop w:val="0"/>
      <w:marBottom w:val="0"/>
      <w:divBdr>
        <w:top w:val="none" w:sz="0" w:space="0" w:color="auto"/>
        <w:left w:val="none" w:sz="0" w:space="0" w:color="auto"/>
        <w:bottom w:val="none" w:sz="0" w:space="0" w:color="auto"/>
        <w:right w:val="none" w:sz="0" w:space="0" w:color="auto"/>
      </w:divBdr>
    </w:div>
    <w:div w:id="1423187687">
      <w:bodyDiv w:val="1"/>
      <w:marLeft w:val="0"/>
      <w:marRight w:val="0"/>
      <w:marTop w:val="0"/>
      <w:marBottom w:val="0"/>
      <w:divBdr>
        <w:top w:val="none" w:sz="0" w:space="0" w:color="auto"/>
        <w:left w:val="none" w:sz="0" w:space="0" w:color="auto"/>
        <w:bottom w:val="none" w:sz="0" w:space="0" w:color="auto"/>
        <w:right w:val="none" w:sz="0" w:space="0" w:color="auto"/>
      </w:divBdr>
    </w:div>
    <w:div w:id="1943293666">
      <w:bodyDiv w:val="1"/>
      <w:marLeft w:val="0"/>
      <w:marRight w:val="0"/>
      <w:marTop w:val="0"/>
      <w:marBottom w:val="0"/>
      <w:divBdr>
        <w:top w:val="none" w:sz="0" w:space="0" w:color="auto"/>
        <w:left w:val="none" w:sz="0" w:space="0" w:color="auto"/>
        <w:bottom w:val="none" w:sz="0" w:space="0" w:color="auto"/>
        <w:right w:val="none" w:sz="0" w:space="0" w:color="auto"/>
      </w:divBdr>
    </w:div>
    <w:div w:id="1977375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2EDE8-4E4E-4D5B-847D-6F147671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6022</Words>
  <Characters>32523</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Prefeitura Municipal de Irajuba</vt:lpstr>
    </vt:vector>
  </TitlesOfParts>
  <Company/>
  <LinksUpToDate>false</LinksUpToDate>
  <CharactersWithSpaces>38469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Irajuba</dc:title>
  <dc:subject/>
  <dc:creator>PREFEITURA M DE IRAJUBA</dc:creator>
  <cp:keywords/>
  <cp:lastModifiedBy>pc</cp:lastModifiedBy>
  <cp:revision>2</cp:revision>
  <cp:lastPrinted>2024-01-17T13:28:00Z</cp:lastPrinted>
  <dcterms:created xsi:type="dcterms:W3CDTF">2026-08-27T11:53:00Z</dcterms:created>
  <dcterms:modified xsi:type="dcterms:W3CDTF">2026-08-27T11:53:00Z</dcterms:modified>
</cp:coreProperties>
</file>