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52A4" w:rsidRPr="00FC14E8" w:rsidRDefault="002F52A4" w:rsidP="002F52A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27194664"/>
      <w:r w:rsidRPr="00FC14E8">
        <w:rPr>
          <w:rFonts w:ascii="Arial" w:hAnsi="Arial" w:cs="Arial"/>
          <w:b/>
          <w:bCs/>
          <w:sz w:val="24"/>
          <w:szCs w:val="24"/>
        </w:rPr>
        <w:t xml:space="preserve">EDITAL SIMPLIFICADO – COLETA DE PREÇOS </w:t>
      </w:r>
      <w:r w:rsidRPr="00FD426C">
        <w:rPr>
          <w:rFonts w:ascii="Arial" w:hAnsi="Arial" w:cs="Arial"/>
          <w:b/>
          <w:bCs/>
          <w:sz w:val="24"/>
          <w:szCs w:val="24"/>
        </w:rPr>
        <w:t>Nº 08/2023</w:t>
      </w:r>
    </w:p>
    <w:p w:rsidR="002F52A4" w:rsidRDefault="002F52A4" w:rsidP="002F52A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F52A4" w:rsidRDefault="002F52A4" w:rsidP="002F52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2958">
        <w:rPr>
          <w:rFonts w:ascii="Arial" w:hAnsi="Arial" w:cs="Arial"/>
          <w:sz w:val="24"/>
          <w:szCs w:val="24"/>
        </w:rPr>
        <w:t xml:space="preserve">CÂMARA MUNICIPAL DE QUATRO BARRAS, pessoa jurídica de direito público interno, inscrita no CNPJ sob o nº 02.177.287/0001-55, com sede à  Av. 25 de Janeiro, 448, por intermédio da Presidência desta Casa, torna público aos interessados, que fará realizar a Dispensa de Licitação, do tipo </w:t>
      </w:r>
      <w:r>
        <w:rPr>
          <w:rFonts w:ascii="Arial" w:hAnsi="Arial" w:cs="Arial"/>
          <w:sz w:val="24"/>
          <w:szCs w:val="24"/>
        </w:rPr>
        <w:t xml:space="preserve">REGISTRO DE </w:t>
      </w:r>
      <w:r w:rsidRPr="005D6DE0">
        <w:rPr>
          <w:rFonts w:ascii="Arial" w:hAnsi="Arial" w:cs="Arial"/>
          <w:sz w:val="24"/>
          <w:szCs w:val="24"/>
        </w:rPr>
        <w:t>PREÇO</w:t>
      </w:r>
      <w:r w:rsidRPr="009E0C6D">
        <w:rPr>
          <w:rFonts w:ascii="Arial" w:hAnsi="Arial" w:cs="Arial"/>
          <w:color w:val="FF0000"/>
          <w:sz w:val="24"/>
          <w:szCs w:val="24"/>
        </w:rPr>
        <w:t xml:space="preserve"> </w:t>
      </w:r>
      <w:r w:rsidRPr="00B82958">
        <w:rPr>
          <w:rFonts w:ascii="Arial" w:hAnsi="Arial" w:cs="Arial"/>
          <w:sz w:val="24"/>
          <w:szCs w:val="24"/>
        </w:rPr>
        <w:t xml:space="preserve">sendo na hipótese do art. 75, inciso II, nos termos da Lei nº 14.133, de 1º de abril de 2021, bem como no presente e seus anexos, designando-se até </w:t>
      </w:r>
      <w:r w:rsidRPr="00683A3E">
        <w:rPr>
          <w:rFonts w:ascii="Arial" w:hAnsi="Arial" w:cs="Arial"/>
          <w:sz w:val="24"/>
          <w:szCs w:val="24"/>
        </w:rPr>
        <w:t xml:space="preserve">o </w:t>
      </w:r>
      <w:r w:rsidRPr="00683A3E">
        <w:rPr>
          <w:rFonts w:ascii="Arial" w:hAnsi="Arial" w:cs="Arial"/>
          <w:color w:val="000000" w:themeColor="text1"/>
          <w:sz w:val="24"/>
          <w:szCs w:val="24"/>
        </w:rPr>
        <w:t>dia</w:t>
      </w:r>
      <w:r w:rsidRPr="004D61B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23 de junho de 2023 às 17:00hs</w:t>
      </w:r>
      <w:r w:rsidRPr="004D61BB">
        <w:rPr>
          <w:rFonts w:ascii="Arial" w:hAnsi="Arial" w:cs="Arial"/>
          <w:color w:val="000000" w:themeColor="text1"/>
          <w:sz w:val="24"/>
          <w:szCs w:val="24"/>
        </w:rPr>
        <w:t xml:space="preserve">, para entrega da proposta/cotação via e-mail ou no setor de Compras da Câmara Municipal de Quatro Barras, lograda na </w:t>
      </w:r>
      <w:r w:rsidRPr="00B82958">
        <w:rPr>
          <w:rFonts w:ascii="Arial" w:hAnsi="Arial" w:cs="Arial"/>
          <w:sz w:val="24"/>
          <w:szCs w:val="24"/>
        </w:rPr>
        <w:t xml:space="preserve">Av. 25 de Janeiro, 448 – Quatro Barras – PR, para entrega por parte dos interessados, dos envelopes de propostas financeiras. </w:t>
      </w:r>
    </w:p>
    <w:p w:rsidR="002F52A4" w:rsidRDefault="002F52A4" w:rsidP="002F52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F52A4" w:rsidRPr="00EB7201" w:rsidRDefault="002F52A4" w:rsidP="002F52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37546443"/>
      <w:r w:rsidRPr="00EB7201">
        <w:rPr>
          <w:rFonts w:ascii="Arial" w:hAnsi="Arial" w:cs="Arial"/>
          <w:sz w:val="24"/>
          <w:szCs w:val="24"/>
        </w:rPr>
        <w:t>O presente Edital tem por Objeto a contratação de empresa</w:t>
      </w:r>
      <w:r w:rsidRPr="00EB7201">
        <w:rPr>
          <w:rFonts w:ascii="Arial" w:hAnsi="Arial" w:cs="Arial"/>
          <w:bCs/>
        </w:rPr>
        <w:t xml:space="preserve"> </w:t>
      </w:r>
      <w:r w:rsidRPr="00EB378D">
        <w:rPr>
          <w:rFonts w:ascii="Arial" w:hAnsi="Arial" w:cs="Arial"/>
          <w:sz w:val="24"/>
          <w:szCs w:val="24"/>
        </w:rPr>
        <w:t>para eventual aquisição</w:t>
      </w:r>
      <w:r w:rsidRPr="00EB7201">
        <w:rPr>
          <w:rFonts w:ascii="Arial" w:hAnsi="Arial" w:cs="Arial"/>
          <w:bCs/>
        </w:rPr>
        <w:t xml:space="preserve"> de materiais de copa e cozinha, que visa atender a demanda desta Casa de leis. C</w:t>
      </w:r>
      <w:r w:rsidRPr="00EB7201">
        <w:rPr>
          <w:rFonts w:ascii="Arial" w:hAnsi="Arial" w:cs="Arial"/>
          <w:sz w:val="24"/>
          <w:szCs w:val="24"/>
        </w:rPr>
        <w:t>onforme especificações constantes no Anexo I deste instrumento.</w:t>
      </w:r>
    </w:p>
    <w:bookmarkEnd w:id="1"/>
    <w:p w:rsidR="002F52A4" w:rsidRDefault="002F52A4" w:rsidP="002F52A4">
      <w:pPr>
        <w:spacing w:after="0" w:line="360" w:lineRule="auto"/>
        <w:jc w:val="both"/>
        <w:rPr>
          <w:rFonts w:ascii="Arial" w:hAnsi="Arial" w:cs="Arial"/>
          <w:bCs/>
        </w:rPr>
      </w:pPr>
    </w:p>
    <w:p w:rsidR="002F52A4" w:rsidRDefault="002F52A4" w:rsidP="002F52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408E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2F52A4" w:rsidRPr="00B82958" w:rsidRDefault="002F52A4" w:rsidP="002F52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2958">
        <w:rPr>
          <w:rFonts w:ascii="Arial" w:hAnsi="Arial" w:cs="Arial"/>
          <w:sz w:val="24"/>
          <w:szCs w:val="24"/>
        </w:rPr>
        <w:t xml:space="preserve">A Cópia do edital poderá ser adquirida preferencialmente por meio digital, devendo o interessado solicitar, pelo e-mail compras.camara@quatrobarras.pr.leg.br ou realizando a retirada presencial na Câmara Municipal de Quatro Barras, lograda na Av. 25 de janeiro 448 – Quatro Barras – PR das 08:00 </w:t>
      </w:r>
      <w:r>
        <w:rPr>
          <w:rFonts w:ascii="Arial" w:hAnsi="Arial" w:cs="Arial"/>
          <w:sz w:val="24"/>
          <w:szCs w:val="24"/>
        </w:rPr>
        <w:t xml:space="preserve">as 12:00 e das 13:00 </w:t>
      </w:r>
      <w:r w:rsidRPr="00B82958">
        <w:rPr>
          <w:rFonts w:ascii="Arial" w:hAnsi="Arial" w:cs="Arial"/>
          <w:sz w:val="24"/>
          <w:szCs w:val="24"/>
        </w:rPr>
        <w:t>as 1</w:t>
      </w:r>
      <w:r>
        <w:rPr>
          <w:rFonts w:ascii="Arial" w:hAnsi="Arial" w:cs="Arial"/>
          <w:sz w:val="24"/>
          <w:szCs w:val="24"/>
        </w:rPr>
        <w:t>7</w:t>
      </w:r>
      <w:r w:rsidRPr="00B82958">
        <w:rPr>
          <w:rFonts w:ascii="Arial" w:hAnsi="Arial" w:cs="Arial"/>
          <w:sz w:val="24"/>
          <w:szCs w:val="24"/>
        </w:rPr>
        <w:t>:00hs.</w:t>
      </w:r>
    </w:p>
    <w:bookmarkEnd w:id="0"/>
    <w:p w:rsidR="002F52A4" w:rsidRDefault="002F52A4" w:rsidP="002F52A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F52A4" w:rsidRDefault="002F52A4"/>
    <w:sectPr w:rsidR="002F52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2A4"/>
    <w:rsid w:val="002F52A4"/>
    <w:rsid w:val="0068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09408-DC63-4D86-AFFC-36A477D15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2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Andrei Santos Alves</dc:creator>
  <cp:keywords/>
  <dc:description/>
  <cp:lastModifiedBy>Talita Rodrigues</cp:lastModifiedBy>
  <cp:revision>2</cp:revision>
  <dcterms:created xsi:type="dcterms:W3CDTF">2023-06-14T17:22:00Z</dcterms:created>
  <dcterms:modified xsi:type="dcterms:W3CDTF">2023-06-20T17:33:00Z</dcterms:modified>
</cp:coreProperties>
</file>