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478B3E" w14:textId="0C5D22B8" w:rsidR="002A39EF" w:rsidRPr="00083AC7" w:rsidRDefault="002A39EF" w:rsidP="0046076F">
      <w:pPr>
        <w:jc w:val="center"/>
        <w:rPr>
          <w:rFonts w:ascii="Cambria" w:eastAsia="SimSun" w:hAnsi="Cambria" w:cs="Cambria"/>
          <w:b/>
          <w:bCs/>
          <w:sz w:val="32"/>
          <w:szCs w:val="32"/>
        </w:rPr>
      </w:pPr>
      <w:r w:rsidRPr="00083AC7">
        <w:rPr>
          <w:rFonts w:ascii="Cambria" w:eastAsia="SimSun" w:hAnsi="Cambria" w:cs="Cambria"/>
          <w:b/>
          <w:bCs/>
          <w:sz w:val="32"/>
          <w:szCs w:val="32"/>
        </w:rPr>
        <w:t>EDITAL DE LICITAÇÃO PREGÃO ELETRÔNICO</w:t>
      </w:r>
      <w:r w:rsidR="00681DBE">
        <w:rPr>
          <w:rFonts w:ascii="Cambria" w:eastAsia="SimSun" w:hAnsi="Cambria" w:cs="Cambria"/>
          <w:b/>
          <w:bCs/>
          <w:sz w:val="32"/>
          <w:szCs w:val="32"/>
        </w:rPr>
        <w:t xml:space="preserve"> SRP</w:t>
      </w:r>
      <w:r w:rsidRPr="00083AC7">
        <w:rPr>
          <w:rFonts w:ascii="Cambria" w:eastAsia="SimSun" w:hAnsi="Cambria" w:cs="Cambria"/>
          <w:b/>
          <w:bCs/>
          <w:sz w:val="32"/>
          <w:szCs w:val="32"/>
        </w:rPr>
        <w:t xml:space="preserve"> </w:t>
      </w:r>
      <w:r w:rsidR="00D84C17" w:rsidRPr="00083AC7">
        <w:rPr>
          <w:rFonts w:ascii="Cambria" w:eastAsia="SimSun" w:hAnsi="Cambria" w:cs="Cambria"/>
          <w:b/>
          <w:bCs/>
          <w:sz w:val="32"/>
          <w:szCs w:val="32"/>
        </w:rPr>
        <w:t>0</w:t>
      </w:r>
      <w:r w:rsidR="0046076F">
        <w:rPr>
          <w:rFonts w:ascii="Cambria" w:eastAsia="SimSun" w:hAnsi="Cambria" w:cs="Cambria"/>
          <w:b/>
          <w:bCs/>
          <w:sz w:val="32"/>
          <w:szCs w:val="32"/>
        </w:rPr>
        <w:t>18</w:t>
      </w:r>
      <w:r w:rsidRPr="00083AC7">
        <w:rPr>
          <w:rFonts w:ascii="Cambria" w:eastAsia="SimSun" w:hAnsi="Cambria" w:cs="Cambria"/>
          <w:b/>
          <w:bCs/>
          <w:sz w:val="32"/>
          <w:szCs w:val="32"/>
        </w:rPr>
        <w:t>/202</w:t>
      </w:r>
      <w:r w:rsidR="00D21BAC" w:rsidRPr="00083AC7">
        <w:rPr>
          <w:rFonts w:ascii="Cambria" w:eastAsia="SimSun" w:hAnsi="Cambria" w:cs="Cambria"/>
          <w:b/>
          <w:bCs/>
          <w:sz w:val="32"/>
          <w:szCs w:val="32"/>
        </w:rPr>
        <w:t>6</w:t>
      </w:r>
    </w:p>
    <w:p w14:paraId="6BB5BCD6" w14:textId="0CE898F6" w:rsidR="002A39EF" w:rsidRPr="00083AC7" w:rsidRDefault="002A39EF" w:rsidP="006273C1">
      <w:pPr>
        <w:jc w:val="center"/>
        <w:rPr>
          <w:rFonts w:ascii="Cambria" w:eastAsia="SimSun" w:hAnsi="Cambria" w:cs="Cambria"/>
          <w:b/>
          <w:bCs/>
        </w:rPr>
      </w:pPr>
      <w:r w:rsidRPr="00083AC7">
        <w:rPr>
          <w:rFonts w:ascii="Cambria" w:eastAsia="SimSun" w:hAnsi="Cambria" w:cs="Cambria"/>
          <w:b/>
          <w:bCs/>
        </w:rPr>
        <w:t xml:space="preserve">PROCESSO ADMINISTRATIVO Nº </w:t>
      </w:r>
      <w:r w:rsidR="00681DBE">
        <w:rPr>
          <w:rFonts w:ascii="Cambria" w:eastAsia="SimSun" w:hAnsi="Cambria" w:cs="Cambria"/>
          <w:b/>
          <w:bCs/>
        </w:rPr>
        <w:t>13</w:t>
      </w:r>
      <w:r w:rsidR="000949F6">
        <w:rPr>
          <w:rFonts w:ascii="Cambria" w:eastAsia="SimSun" w:hAnsi="Cambria" w:cs="Cambria"/>
          <w:b/>
          <w:bCs/>
        </w:rPr>
        <w:t>4</w:t>
      </w:r>
      <w:r w:rsidR="00681DBE">
        <w:rPr>
          <w:rFonts w:ascii="Cambria" w:eastAsia="SimSun" w:hAnsi="Cambria" w:cs="Cambria"/>
          <w:b/>
          <w:bCs/>
        </w:rPr>
        <w:t>5</w:t>
      </w:r>
      <w:r w:rsidRPr="00083AC7">
        <w:rPr>
          <w:rFonts w:ascii="Cambria" w:eastAsia="SimSun" w:hAnsi="Cambria" w:cs="Cambria"/>
          <w:b/>
          <w:bCs/>
        </w:rPr>
        <w:t>/202</w:t>
      </w:r>
      <w:r w:rsidR="00ED606D" w:rsidRPr="00083AC7">
        <w:rPr>
          <w:rFonts w:ascii="Cambria" w:eastAsia="SimSun" w:hAnsi="Cambria" w:cs="Cambria"/>
          <w:b/>
          <w:bCs/>
        </w:rPr>
        <w:t>6</w:t>
      </w:r>
    </w:p>
    <w:p w14:paraId="361A4C90" w14:textId="77777777" w:rsidR="002A39EF" w:rsidRPr="00083AC7" w:rsidRDefault="002A39EF" w:rsidP="006273C1">
      <w:pPr>
        <w:jc w:val="center"/>
        <w:rPr>
          <w:rFonts w:ascii="Cambria" w:eastAsia="SimSun" w:hAnsi="Cambria" w:cs="Cambria"/>
          <w:b/>
          <w:bCs/>
        </w:rPr>
      </w:pPr>
    </w:p>
    <w:p w14:paraId="507081DD" w14:textId="1F47C0CC" w:rsidR="002A39EF" w:rsidRPr="00083AC7" w:rsidRDefault="00373235" w:rsidP="006273C1">
      <w:pPr>
        <w:spacing w:before="120" w:after="120"/>
        <w:jc w:val="both"/>
        <w:rPr>
          <w:rFonts w:ascii="Cambria" w:eastAsia="SimSun" w:hAnsi="Cambria" w:cs="Cambria"/>
          <w:b/>
          <w:bCs/>
        </w:rPr>
      </w:pPr>
      <w:r w:rsidRPr="00083AC7">
        <w:rPr>
          <w:rFonts w:ascii="Cambria" w:eastAsia="SimSun" w:hAnsi="Cambria" w:cs="Cambria"/>
        </w:rPr>
        <w:t xml:space="preserve">O Município de </w:t>
      </w:r>
      <w:proofErr w:type="spellStart"/>
      <w:r w:rsidR="00275C82">
        <w:rPr>
          <w:rFonts w:ascii="Cambria" w:eastAsia="SimSun" w:hAnsi="Cambria" w:cs="Cambria"/>
        </w:rPr>
        <w:t>Mossâmedes</w:t>
      </w:r>
      <w:proofErr w:type="spellEnd"/>
      <w:r w:rsidRPr="00083AC7">
        <w:rPr>
          <w:rFonts w:ascii="Cambria" w:eastAsia="SimSun" w:hAnsi="Cambria" w:cs="Cambria"/>
        </w:rPr>
        <w:t xml:space="preserve">, Estado do Goiás, torna público, para conhecimento dos interessados, por meio da Secretaria Municipal de </w:t>
      </w:r>
      <w:r w:rsidR="000949F6">
        <w:rPr>
          <w:rFonts w:ascii="Cambria" w:eastAsia="SimSun" w:hAnsi="Cambria" w:cs="Cambria"/>
        </w:rPr>
        <w:t>Administração</w:t>
      </w:r>
      <w:r w:rsidRPr="00083AC7">
        <w:rPr>
          <w:rFonts w:ascii="Cambria" w:eastAsia="SimSun" w:hAnsi="Cambria" w:cs="Cambria"/>
        </w:rPr>
        <w:t xml:space="preserve">, que realizará a licitação na modalidade </w:t>
      </w:r>
      <w:r w:rsidRPr="00083AC7">
        <w:rPr>
          <w:rFonts w:ascii="Cambria" w:eastAsia="SimSun" w:hAnsi="Cambria" w:cs="Cambria"/>
          <w:b/>
        </w:rPr>
        <w:t>PREGÃO</w:t>
      </w:r>
      <w:r w:rsidRPr="00083AC7">
        <w:rPr>
          <w:rFonts w:ascii="Cambria" w:eastAsia="SimSun" w:hAnsi="Cambria" w:cs="Cambria"/>
        </w:rPr>
        <w:t xml:space="preserve">, na forma </w:t>
      </w:r>
      <w:r w:rsidRPr="00083AC7">
        <w:rPr>
          <w:rFonts w:ascii="Cambria" w:eastAsia="SimSun" w:hAnsi="Cambria" w:cs="Cambria"/>
          <w:b/>
        </w:rPr>
        <w:t>ELETRÔNICA, SOB O SISTEMA DE REGISTRO DE PREÇOS</w:t>
      </w:r>
      <w:r w:rsidRPr="00083AC7">
        <w:rPr>
          <w:rFonts w:ascii="Cambria" w:eastAsia="SimSun" w:hAnsi="Cambria" w:cs="Cambria"/>
        </w:rPr>
        <w:t xml:space="preserve">, com critério de julgamento por </w:t>
      </w:r>
      <w:r w:rsidRPr="00083AC7">
        <w:rPr>
          <w:rFonts w:ascii="Cambria" w:eastAsia="SimSun" w:hAnsi="Cambria" w:cs="Cambria"/>
          <w:b/>
        </w:rPr>
        <w:t>MENOR PREÇO POR ITEM</w:t>
      </w:r>
      <w:r w:rsidRPr="00083AC7">
        <w:rPr>
          <w:rFonts w:ascii="Cambria" w:eastAsia="SimSun" w:hAnsi="Cambria" w:cs="Cambria"/>
        </w:rPr>
        <w:t>, nos termos da Lei nº 14.133, de 01 de abril de 2021, na Lei Complementar n° 123, de 14 de dezembro de 2006, e as exigências estabelecidas neste Edital.</w:t>
      </w:r>
    </w:p>
    <w:p w14:paraId="0732DB1F" w14:textId="1EE4AF0D"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RECEBIMENTO DAS PROPOSTAS ATÉ:</w:t>
      </w:r>
      <w:r w:rsidRPr="00083AC7">
        <w:rPr>
          <w:rFonts w:ascii="Cambria" w:eastAsia="SimSun" w:hAnsi="Cambria" w:cs="Cambria"/>
        </w:rPr>
        <w:t xml:space="preserve"> às </w:t>
      </w:r>
      <w:proofErr w:type="gramStart"/>
      <w:r w:rsidRPr="00083AC7">
        <w:rPr>
          <w:rFonts w:ascii="Cambria" w:eastAsia="SimSun" w:hAnsi="Cambria" w:cs="Cambria"/>
        </w:rPr>
        <w:t>08:00</w:t>
      </w:r>
      <w:proofErr w:type="gramEnd"/>
      <w:r w:rsidRPr="00083AC7">
        <w:rPr>
          <w:rFonts w:ascii="Cambria" w:eastAsia="SimSun" w:hAnsi="Cambria" w:cs="Cambria"/>
        </w:rPr>
        <w:t xml:space="preserve"> horas do dia </w:t>
      </w:r>
      <w:r w:rsidR="0046076F">
        <w:rPr>
          <w:rFonts w:ascii="Cambria" w:eastAsia="SimSun" w:hAnsi="Cambria" w:cs="Cambria"/>
        </w:rPr>
        <w:t>24</w:t>
      </w:r>
      <w:r w:rsidR="000007AA" w:rsidRPr="00083AC7">
        <w:rPr>
          <w:rFonts w:ascii="Cambria" w:eastAsia="SimSun" w:hAnsi="Cambria" w:cs="Cambria"/>
        </w:rPr>
        <w:t xml:space="preserve"> de </w:t>
      </w:r>
      <w:r w:rsidR="00D076CE">
        <w:rPr>
          <w:rFonts w:ascii="Cambria" w:eastAsia="SimSun" w:hAnsi="Cambria" w:cs="Cambria"/>
        </w:rPr>
        <w:t>junho</w:t>
      </w:r>
      <w:r w:rsidR="00E16668" w:rsidRPr="00083AC7">
        <w:rPr>
          <w:rFonts w:ascii="Cambria" w:eastAsia="SimSun" w:hAnsi="Cambria" w:cs="Cambria"/>
        </w:rPr>
        <w:t xml:space="preserve"> </w:t>
      </w:r>
      <w:r w:rsidRPr="00083AC7">
        <w:rPr>
          <w:rFonts w:ascii="Cambria" w:eastAsia="SimSun" w:hAnsi="Cambria" w:cs="Cambria"/>
        </w:rPr>
        <w:t>de 202</w:t>
      </w:r>
      <w:r w:rsidR="00E16668" w:rsidRPr="00083AC7">
        <w:rPr>
          <w:rFonts w:ascii="Cambria" w:eastAsia="SimSun" w:hAnsi="Cambria" w:cs="Cambria"/>
        </w:rPr>
        <w:t>6</w:t>
      </w:r>
      <w:r w:rsidRPr="00083AC7">
        <w:rPr>
          <w:rFonts w:ascii="Cambria" w:eastAsia="SimSun" w:hAnsi="Cambria" w:cs="Cambria"/>
        </w:rPr>
        <w:t>.</w:t>
      </w:r>
    </w:p>
    <w:p w14:paraId="450CF3F3" w14:textId="450A3CD8"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ABERTURA DA SESSÃO PÚBLICA:</w:t>
      </w:r>
      <w:r w:rsidRPr="00083AC7">
        <w:rPr>
          <w:rFonts w:ascii="Cambria" w:eastAsia="SimSun" w:hAnsi="Cambria" w:cs="Cambria"/>
        </w:rPr>
        <w:t xml:space="preserve"> às </w:t>
      </w:r>
      <w:proofErr w:type="gramStart"/>
      <w:r w:rsidRPr="00083AC7">
        <w:rPr>
          <w:rFonts w:ascii="Cambria" w:eastAsia="SimSun" w:hAnsi="Cambria" w:cs="Cambria"/>
        </w:rPr>
        <w:t>08:01</w:t>
      </w:r>
      <w:proofErr w:type="gramEnd"/>
      <w:r w:rsidRPr="00083AC7">
        <w:rPr>
          <w:rFonts w:ascii="Cambria" w:eastAsia="SimSun" w:hAnsi="Cambria" w:cs="Cambria"/>
        </w:rPr>
        <w:t xml:space="preserve"> horas do dia </w:t>
      </w:r>
      <w:r w:rsidR="00D076CE">
        <w:rPr>
          <w:rFonts w:ascii="Cambria" w:eastAsia="SimSun" w:hAnsi="Cambria" w:cs="Cambria"/>
        </w:rPr>
        <w:t>2</w:t>
      </w:r>
      <w:r w:rsidR="0046076F">
        <w:rPr>
          <w:rFonts w:ascii="Cambria" w:eastAsia="SimSun" w:hAnsi="Cambria" w:cs="Cambria"/>
        </w:rPr>
        <w:t>4</w:t>
      </w:r>
      <w:r w:rsidR="00B56CAA" w:rsidRPr="00083AC7">
        <w:rPr>
          <w:rFonts w:ascii="Cambria" w:eastAsia="SimSun" w:hAnsi="Cambria" w:cs="Cambria"/>
        </w:rPr>
        <w:t xml:space="preserve">de </w:t>
      </w:r>
      <w:r w:rsidR="00D076CE">
        <w:rPr>
          <w:rFonts w:ascii="Cambria" w:eastAsia="SimSun" w:hAnsi="Cambria" w:cs="Cambria"/>
        </w:rPr>
        <w:t>junho</w:t>
      </w:r>
      <w:r w:rsidR="00B56CAA" w:rsidRPr="00083AC7">
        <w:rPr>
          <w:rFonts w:ascii="Cambria" w:eastAsia="SimSun" w:hAnsi="Cambria" w:cs="Cambria"/>
        </w:rPr>
        <w:t xml:space="preserve"> de 2026</w:t>
      </w:r>
      <w:r w:rsidRPr="00083AC7">
        <w:rPr>
          <w:rFonts w:ascii="Cambria" w:eastAsia="SimSun" w:hAnsi="Cambria" w:cs="Cambria"/>
        </w:rPr>
        <w:t>.</w:t>
      </w:r>
    </w:p>
    <w:p w14:paraId="1CF79A41" w14:textId="3889F81B"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 xml:space="preserve">INÍCIO DA SESSÃO DE DISPUTA: </w:t>
      </w:r>
      <w:r w:rsidRPr="00083AC7">
        <w:rPr>
          <w:rFonts w:ascii="Cambria" w:eastAsia="SimSun" w:hAnsi="Cambria" w:cs="Cambria"/>
        </w:rPr>
        <w:t xml:space="preserve">às </w:t>
      </w:r>
      <w:proofErr w:type="gramStart"/>
      <w:r w:rsidRPr="00083AC7">
        <w:rPr>
          <w:rFonts w:ascii="Cambria" w:eastAsia="SimSun" w:hAnsi="Cambria" w:cs="Cambria"/>
        </w:rPr>
        <w:t>09:01</w:t>
      </w:r>
      <w:proofErr w:type="gramEnd"/>
      <w:r w:rsidRPr="00083AC7">
        <w:rPr>
          <w:rFonts w:ascii="Cambria" w:eastAsia="SimSun" w:hAnsi="Cambria" w:cs="Cambria"/>
        </w:rPr>
        <w:t xml:space="preserve"> horas do dia </w:t>
      </w:r>
      <w:r w:rsidR="00D076CE">
        <w:rPr>
          <w:rFonts w:ascii="Cambria" w:eastAsia="SimSun" w:hAnsi="Cambria" w:cs="Cambria"/>
        </w:rPr>
        <w:t>2</w:t>
      </w:r>
      <w:r w:rsidR="0046076F">
        <w:rPr>
          <w:rFonts w:ascii="Cambria" w:eastAsia="SimSun" w:hAnsi="Cambria" w:cs="Cambria"/>
        </w:rPr>
        <w:t>4</w:t>
      </w:r>
      <w:r w:rsidR="00B56CAA" w:rsidRPr="00083AC7">
        <w:rPr>
          <w:rFonts w:ascii="Cambria" w:eastAsia="SimSun" w:hAnsi="Cambria" w:cs="Cambria"/>
        </w:rPr>
        <w:t xml:space="preserve"> de </w:t>
      </w:r>
      <w:r w:rsidR="00D076CE">
        <w:rPr>
          <w:rFonts w:ascii="Cambria" w:eastAsia="SimSun" w:hAnsi="Cambria" w:cs="Cambria"/>
        </w:rPr>
        <w:t>junho</w:t>
      </w:r>
      <w:r w:rsidR="00B56CAA" w:rsidRPr="00083AC7">
        <w:rPr>
          <w:rFonts w:ascii="Cambria" w:eastAsia="SimSun" w:hAnsi="Cambria" w:cs="Cambria"/>
        </w:rPr>
        <w:t xml:space="preserve"> de 2026</w:t>
      </w:r>
      <w:r w:rsidRPr="00083AC7">
        <w:rPr>
          <w:rFonts w:ascii="Cambria" w:eastAsia="SimSun" w:hAnsi="Cambria" w:cs="Cambria"/>
        </w:rPr>
        <w:t>.</w:t>
      </w:r>
    </w:p>
    <w:p w14:paraId="61E5757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REFERÊNCIA DE TEMPO:</w:t>
      </w:r>
      <w:r w:rsidRPr="00083AC7">
        <w:rPr>
          <w:rFonts w:ascii="Cambria" w:eastAsia="SimSun" w:hAnsi="Cambria" w:cs="Cambria"/>
        </w:rPr>
        <w:t xml:space="preserve"> Todas as referências de tempo no Edital, no aviso e durante a sessão pública observarão, obrigatoriamente, o horário de Brasília – DF. </w:t>
      </w:r>
    </w:p>
    <w:p w14:paraId="3AD77B5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ENDEREÇO:</w:t>
      </w:r>
      <w:r w:rsidRPr="00083AC7">
        <w:rPr>
          <w:rFonts w:ascii="Cambria" w:eastAsia="SimSun" w:hAnsi="Cambria" w:cs="Cambria"/>
        </w:rPr>
        <w:t xml:space="preserve"> As propostas serão recebidas exclusivamente por meio eletrônico no endereço: Bolsa Nacional de Compras-BNC </w:t>
      </w:r>
      <w:hyperlink r:id="rId9" w:history="1">
        <w:r w:rsidRPr="00083AC7">
          <w:rPr>
            <w:rStyle w:val="Hyperlink"/>
            <w:rFonts w:ascii="Cambria" w:eastAsia="SimSun" w:hAnsi="Cambria" w:cs="Cambria"/>
          </w:rPr>
          <w:t>www.bnc.org.br</w:t>
        </w:r>
      </w:hyperlink>
      <w:r w:rsidRPr="00083AC7">
        <w:rPr>
          <w:rFonts w:ascii="Cambria" w:eastAsia="SimSun" w:hAnsi="Cambria" w:cs="Cambria"/>
        </w:rPr>
        <w:t>.</w:t>
      </w:r>
    </w:p>
    <w:p w14:paraId="5D0FE4BA" w14:textId="69E806AE" w:rsidR="002A39EF" w:rsidRPr="00083AC7" w:rsidRDefault="00275C82" w:rsidP="006273C1">
      <w:pPr>
        <w:spacing w:before="120" w:after="120"/>
        <w:jc w:val="both"/>
        <w:rPr>
          <w:rFonts w:ascii="Cambria" w:eastAsia="SimSun" w:hAnsi="Cambria" w:cs="Cambria"/>
        </w:rPr>
      </w:pPr>
      <w:r>
        <w:rPr>
          <w:rFonts w:ascii="Cambria" w:eastAsia="SimSun" w:hAnsi="Cambria" w:cs="Cambria"/>
          <w:b/>
          <w:bCs/>
        </w:rPr>
        <w:t xml:space="preserve">1. </w:t>
      </w:r>
      <w:r w:rsidR="002A39EF" w:rsidRPr="00083AC7">
        <w:rPr>
          <w:rFonts w:ascii="Cambria" w:eastAsia="SimSun" w:hAnsi="Cambria" w:cs="Cambria"/>
          <w:b/>
          <w:bCs/>
        </w:rPr>
        <w:t>DO OBJETO</w:t>
      </w:r>
      <w:r w:rsidR="002A39EF" w:rsidRPr="00083AC7">
        <w:rPr>
          <w:rFonts w:ascii="Cambria" w:eastAsia="SimSun" w:hAnsi="Cambria" w:cs="Cambria"/>
        </w:rPr>
        <w:t xml:space="preserve"> </w:t>
      </w:r>
    </w:p>
    <w:p w14:paraId="74A4093A" w14:textId="29D05C8E" w:rsidR="000A065F" w:rsidRPr="00083AC7" w:rsidRDefault="002A39EF" w:rsidP="006273C1">
      <w:pPr>
        <w:spacing w:before="120" w:after="120"/>
        <w:jc w:val="both"/>
        <w:rPr>
          <w:rFonts w:ascii="Cambria" w:hAnsi="Cambria"/>
          <w:sz w:val="22"/>
          <w:szCs w:val="22"/>
        </w:rPr>
      </w:pPr>
      <w:r w:rsidRPr="00083AC7">
        <w:rPr>
          <w:rFonts w:ascii="Cambria" w:eastAsia="SimSun" w:hAnsi="Cambria" w:cs="Cambria"/>
        </w:rPr>
        <w:t xml:space="preserve">1.1. </w:t>
      </w:r>
      <w:r w:rsidR="005D008E" w:rsidRPr="005D008E">
        <w:rPr>
          <w:rFonts w:ascii="Cambria" w:hAnsi="Cambria"/>
        </w:rPr>
        <w:t>Registro de preços para contratação de empresa especializada no forn</w:t>
      </w:r>
      <w:r w:rsidR="00846937">
        <w:rPr>
          <w:rFonts w:ascii="Cambria" w:hAnsi="Cambria"/>
        </w:rPr>
        <w:t>ecimento de materiais elétricos e materiais natalinos</w:t>
      </w:r>
      <w:r w:rsidR="005D008E" w:rsidRPr="005D008E">
        <w:rPr>
          <w:rFonts w:ascii="Cambria" w:hAnsi="Cambria"/>
        </w:rPr>
        <w:t xml:space="preserve"> para atender as demandas do município de </w:t>
      </w:r>
      <w:proofErr w:type="spellStart"/>
      <w:r w:rsidR="005D008E" w:rsidRPr="005D008E">
        <w:rPr>
          <w:rFonts w:ascii="Cambria" w:hAnsi="Cambria"/>
        </w:rPr>
        <w:t>Mossâmedes</w:t>
      </w:r>
      <w:proofErr w:type="spellEnd"/>
      <w:r w:rsidR="005D008E" w:rsidRPr="005D008E">
        <w:rPr>
          <w:rFonts w:ascii="Cambria" w:hAnsi="Cambria"/>
        </w:rPr>
        <w:t>, conforme especificações constantes nas planilhas e Termo de Referência – Anexo I, do Edital.</w:t>
      </w:r>
    </w:p>
    <w:p w14:paraId="5C702C15" w14:textId="77777777" w:rsidR="00F11B6C" w:rsidRPr="00083AC7" w:rsidRDefault="00F11B6C" w:rsidP="006273C1">
      <w:pPr>
        <w:spacing w:before="120" w:after="120"/>
        <w:jc w:val="both"/>
        <w:rPr>
          <w:rFonts w:ascii="Cambria" w:eastAsia="SimSun" w:hAnsi="Cambria" w:cs="Cambria"/>
        </w:rPr>
      </w:pPr>
      <w:r w:rsidRPr="00083AC7">
        <w:rPr>
          <w:rFonts w:ascii="Cambria" w:eastAsia="SimSun" w:hAnsi="Cambria" w:cs="Cambria"/>
        </w:rPr>
        <w:t xml:space="preserve">1.2. A licitação será dividida em itens, conforme tabela constante do Termo de Referência, </w:t>
      </w:r>
      <w:proofErr w:type="gramStart"/>
      <w:r w:rsidRPr="00083AC7">
        <w:rPr>
          <w:rFonts w:ascii="Cambria" w:eastAsia="SimSun" w:hAnsi="Cambria" w:cs="Cambria"/>
        </w:rPr>
        <w:t>facultando</w:t>
      </w:r>
      <w:proofErr w:type="gramEnd"/>
      <w:r w:rsidRPr="00083AC7">
        <w:rPr>
          <w:rFonts w:ascii="Cambria" w:eastAsia="SimSun" w:hAnsi="Cambria" w:cs="Cambria"/>
        </w:rPr>
        <w:t xml:space="preserve">-se ao licitante a participação em quantos itens forem de seu interesse. </w:t>
      </w:r>
    </w:p>
    <w:p w14:paraId="56580D26" w14:textId="77777777" w:rsidR="00F11B6C" w:rsidRPr="00083AC7" w:rsidRDefault="00F11B6C" w:rsidP="006273C1">
      <w:pPr>
        <w:spacing w:before="120" w:after="120"/>
        <w:jc w:val="both"/>
        <w:rPr>
          <w:rFonts w:ascii="Cambria" w:eastAsia="SimSun" w:hAnsi="Cambria" w:cs="Cambria"/>
        </w:rPr>
      </w:pPr>
      <w:r w:rsidRPr="00083AC7">
        <w:rPr>
          <w:rFonts w:ascii="Cambria" w:eastAsia="SimSun" w:hAnsi="Cambria" w:cs="Cambria"/>
        </w:rPr>
        <w:t>1.2.1. Nos termos da Lei 14.133/2021 e do artigo 48, inciso I, da Lei Complementar nº 123/2006, o objeto licitado será destinado à participação ampla (cujo valor do item esteja acima de 80.000,00) e participação exclusiva para microempresas (ME) e Empresas de Pequeno porte (cujo valor do item seja de até 80.000,00).</w:t>
      </w:r>
    </w:p>
    <w:p w14:paraId="0AFD5DC0" w14:textId="77777777" w:rsidR="00F11B6C" w:rsidRPr="00083AC7" w:rsidRDefault="00F11B6C" w:rsidP="006273C1">
      <w:pPr>
        <w:spacing w:before="120" w:after="120"/>
        <w:jc w:val="both"/>
        <w:rPr>
          <w:rFonts w:ascii="Cambria" w:eastAsia="SimSun" w:hAnsi="Cambria" w:cs="Cambria"/>
        </w:rPr>
      </w:pPr>
      <w:r w:rsidRPr="00083AC7">
        <w:rPr>
          <w:rFonts w:ascii="Cambria" w:eastAsia="SimSun" w:hAnsi="Cambria" w:cs="Cambria"/>
        </w:rPr>
        <w:t xml:space="preserve">1.3. O critério de julgamento adotado será o </w:t>
      </w:r>
      <w:r w:rsidRPr="00083AC7">
        <w:rPr>
          <w:rFonts w:ascii="Cambria" w:eastAsia="SimSun" w:hAnsi="Cambria" w:cs="Cambria"/>
          <w:b/>
        </w:rPr>
        <w:t>MENOR PREÇO POR ITEM</w:t>
      </w:r>
      <w:r w:rsidRPr="00083AC7">
        <w:rPr>
          <w:rFonts w:ascii="Cambria" w:eastAsia="SimSun" w:hAnsi="Cambria" w:cs="Cambria"/>
        </w:rPr>
        <w:t xml:space="preserve">, observadas as exigências contidas neste Edital e seus Anexos quanto às especificações do objeto. </w:t>
      </w:r>
    </w:p>
    <w:p w14:paraId="3502344A" w14:textId="65CB7820" w:rsidR="00F11B6C" w:rsidRPr="00083AC7" w:rsidRDefault="00F11B6C" w:rsidP="006273C1">
      <w:pPr>
        <w:spacing w:before="120" w:after="120"/>
        <w:jc w:val="both"/>
        <w:rPr>
          <w:rFonts w:ascii="Cambria" w:eastAsia="SimSun" w:hAnsi="Cambria" w:cs="Cambria"/>
        </w:rPr>
      </w:pPr>
      <w:r w:rsidRPr="00083AC7">
        <w:rPr>
          <w:rFonts w:ascii="Cambria" w:eastAsia="SimSun" w:hAnsi="Cambria" w:cs="Cambria"/>
        </w:rPr>
        <w:t xml:space="preserve">1.3. O valor máximo estimado da contratação é de </w:t>
      </w:r>
      <w:r w:rsidR="00155209" w:rsidRPr="00155209">
        <w:rPr>
          <w:rFonts w:ascii="Cambria" w:eastAsia="SimSun" w:hAnsi="Cambria" w:cs="Cambria"/>
          <w:b/>
        </w:rPr>
        <w:t>R$ 6.601.649,18 (seis milhões, seiscentos e um mil, seiscentos e quarenta e nove reais e dezoito centavos).</w:t>
      </w:r>
    </w:p>
    <w:p w14:paraId="6839BC2D" w14:textId="2807F8B0" w:rsidR="002A39EF" w:rsidRPr="00083AC7" w:rsidRDefault="00F11B6C" w:rsidP="006273C1">
      <w:pPr>
        <w:spacing w:before="120" w:after="120"/>
        <w:jc w:val="both"/>
        <w:rPr>
          <w:rFonts w:ascii="Cambria" w:eastAsia="SimSun" w:hAnsi="Cambria" w:cs="Cambria"/>
        </w:rPr>
      </w:pPr>
      <w:r w:rsidRPr="00083AC7">
        <w:rPr>
          <w:rFonts w:ascii="Cambria" w:eastAsia="SimSun" w:hAnsi="Cambria" w:cs="Cambria"/>
        </w:rPr>
        <w:t xml:space="preserve">1.4. Em caso de discrepância entre as especificações deste objeto descritas no sistema Portal- Bolsa Nacional de Compras – BNC </w:t>
      </w:r>
      <w:hyperlink r:id="rId10" w:history="1">
        <w:r w:rsidR="00E95B0A" w:rsidRPr="00083AC7">
          <w:rPr>
            <w:rStyle w:val="Hyperlink"/>
            <w:rFonts w:ascii="Cambria" w:eastAsia="SimSun" w:hAnsi="Cambria" w:cs="Cambria"/>
          </w:rPr>
          <w:t>www.bnc.org.br</w:t>
        </w:r>
      </w:hyperlink>
      <w:proofErr w:type="gramStart"/>
      <w:r w:rsidR="00E95B0A" w:rsidRPr="00083AC7">
        <w:rPr>
          <w:rFonts w:ascii="Cambria" w:eastAsia="SimSun" w:hAnsi="Cambria" w:cs="Cambria"/>
        </w:rPr>
        <w:t xml:space="preserve"> </w:t>
      </w:r>
      <w:r w:rsidRPr="00083AC7">
        <w:rPr>
          <w:rFonts w:ascii="Cambria" w:eastAsia="SimSun" w:hAnsi="Cambria" w:cs="Cambria"/>
        </w:rPr>
        <w:t xml:space="preserve"> </w:t>
      </w:r>
      <w:proofErr w:type="gramEnd"/>
      <w:r w:rsidRPr="00083AC7">
        <w:rPr>
          <w:rFonts w:ascii="Cambria" w:eastAsia="SimSun" w:hAnsi="Cambria" w:cs="Cambria"/>
        </w:rPr>
        <w:t>e as constantes deste edital, prevalecerão as últimas.</w:t>
      </w:r>
    </w:p>
    <w:p w14:paraId="09F50323"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2. DOS RECURSOS ORÇAMENTÁRIOS </w:t>
      </w:r>
    </w:p>
    <w:p w14:paraId="7610690E" w14:textId="77777777" w:rsidR="0046076F" w:rsidRDefault="002A39EF" w:rsidP="0046076F">
      <w:pPr>
        <w:spacing w:before="120" w:after="120"/>
        <w:jc w:val="both"/>
        <w:rPr>
          <w:rFonts w:ascii="Cambria" w:eastAsia="SimSun" w:hAnsi="Cambria" w:cs="Cambria"/>
        </w:rPr>
      </w:pPr>
      <w:r w:rsidRPr="00083AC7">
        <w:rPr>
          <w:rFonts w:ascii="Cambria" w:eastAsia="SimSun" w:hAnsi="Cambria" w:cs="Cambria"/>
        </w:rPr>
        <w:t xml:space="preserve">2.1. Dotação orçamentária: </w:t>
      </w:r>
    </w:p>
    <w:p w14:paraId="2033960E" w14:textId="6E9B3359" w:rsidR="0046076F" w:rsidRPr="000D4A9A" w:rsidRDefault="0046076F" w:rsidP="0046076F">
      <w:pPr>
        <w:spacing w:before="120" w:after="120"/>
        <w:jc w:val="both"/>
        <w:rPr>
          <w:rFonts w:ascii="Cambria" w:eastAsia="SimSun" w:hAnsi="Cambria"/>
        </w:rPr>
      </w:pPr>
      <w:r w:rsidRPr="000D4A9A">
        <w:rPr>
          <w:rFonts w:ascii="Cambria" w:eastAsia="SimSun" w:hAnsi="Cambria"/>
        </w:rPr>
        <w:lastRenderedPageBreak/>
        <w:t>02.02.04.122.0401.2.005.3.3.90.30; 02.06.15.452.1501.2.120.3.3.90.30; 02.12.17.512.1701.2103.3.3.90.30; 07.01.08.243.0804.2.114.3.3.90.30; 07.01.08.241.0804.2.011.3.3.90.30; 09.21.12.361.1200.2.016.3.3.90.30; 05.01.10.302.1007.2.107.3.3.90.30; 05.01.10.302.1002.2.108.3.3.90.30; 05.01.10.301.1001.2.106.3.3.90.30;</w:t>
      </w:r>
    </w:p>
    <w:p w14:paraId="0AFBFB69" w14:textId="2C8C5F5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2.2. A cada exercício financeiro, deverá ser confirmada a disponibilidade de créditos orçamentários. </w:t>
      </w:r>
    </w:p>
    <w:p w14:paraId="188D5D49"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3. DO CREDENCIAMENTO </w:t>
      </w:r>
    </w:p>
    <w:p w14:paraId="024065CE" w14:textId="77777777" w:rsidR="002A39EF" w:rsidRPr="00083AC7" w:rsidRDefault="002A39EF" w:rsidP="006273C1">
      <w:pPr>
        <w:spacing w:before="120" w:after="120"/>
        <w:jc w:val="both"/>
        <w:rPr>
          <w:rFonts w:ascii="Cambria" w:hAnsi="Cambria" w:cs="Cambria"/>
        </w:rPr>
      </w:pPr>
      <w:r w:rsidRPr="00083AC7">
        <w:rPr>
          <w:rFonts w:ascii="Cambria" w:eastAsia="SimSun" w:hAnsi="Cambria" w:cs="Cambria"/>
        </w:rPr>
        <w:t xml:space="preserve">3.1. O Credenciamento é o nível básico do Registro Cadastral no Portal- Bolsa Nacional de Compras – BNC </w:t>
      </w:r>
      <w:hyperlink r:id="rId11" w:history="1">
        <w:r w:rsidRPr="00083AC7">
          <w:rPr>
            <w:rStyle w:val="Hyperlink"/>
            <w:rFonts w:ascii="Cambria" w:eastAsia="SimSun" w:hAnsi="Cambria" w:cs="Cambria"/>
          </w:rPr>
          <w:t>www.bnc.org.br</w:t>
        </w:r>
      </w:hyperlink>
      <w:r w:rsidRPr="00083AC7">
        <w:rPr>
          <w:rFonts w:ascii="Cambria" w:eastAsia="SimSun" w:hAnsi="Cambria" w:cs="Cambria"/>
        </w:rPr>
        <w:t xml:space="preserve"> que permite a participação dos interessados na modalidade LICITATÓRIA PREGÃO, em sua FORMA ELETRÔNICA. </w:t>
      </w:r>
    </w:p>
    <w:p w14:paraId="7B8E50B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3.2. O credenciamento junto ao provedor do sistema implica a responsabilidade do licitante ou de seu representante legal e a presunção de sua capacidade técnica para realização das transações inerentes a este Pregão Eletrônico. </w:t>
      </w:r>
    </w:p>
    <w:p w14:paraId="1DBBAE9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3.3. O licitante responsabiliza-se exclusiva e formalmente pelas transações efetuadas em seu nome, assume como firmes e verdadeiras suas propostas e seus lances, inclusive os atos </w:t>
      </w:r>
      <w:proofErr w:type="gramStart"/>
      <w:r w:rsidRPr="00083AC7">
        <w:rPr>
          <w:rFonts w:ascii="Cambria" w:eastAsia="SimSun" w:hAnsi="Cambria" w:cs="Cambria"/>
        </w:rPr>
        <w:t>praticados diretamente ou por seu representante, excluída</w:t>
      </w:r>
      <w:proofErr w:type="gramEnd"/>
      <w:r w:rsidRPr="00083AC7">
        <w:rPr>
          <w:rFonts w:ascii="Cambria" w:eastAsia="SimSun" w:hAnsi="Cambria" w:cs="Cambria"/>
        </w:rPr>
        <w:t xml:space="preserve"> a responsabilidade do provedor do sistema ou do órgão ou entidade promotora da licitação por eventuais danos decorrentes de uso indevido das credenciais de acesso, ainda que por terceiros. </w:t>
      </w:r>
    </w:p>
    <w:p w14:paraId="4425981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3.4. É de responsabilidade </w:t>
      </w:r>
      <w:proofErr w:type="gramStart"/>
      <w:r w:rsidRPr="00083AC7">
        <w:rPr>
          <w:rFonts w:ascii="Cambria" w:eastAsia="SimSun" w:hAnsi="Cambria" w:cs="Cambria"/>
        </w:rPr>
        <w:t>do cadastrado conferir</w:t>
      </w:r>
      <w:proofErr w:type="gramEnd"/>
      <w:r w:rsidRPr="00083AC7">
        <w:rPr>
          <w:rFonts w:ascii="Cambria" w:eastAsia="SimSun" w:hAnsi="Cambria" w:cs="Cambria"/>
        </w:rPr>
        <w:t xml:space="preserve"> a exatidão dos seus dados cadastrais no Portal- Bolsa Nacional de Compras – BNC </w:t>
      </w:r>
      <w:hyperlink r:id="rId12" w:history="1">
        <w:r w:rsidRPr="00083AC7">
          <w:rPr>
            <w:rStyle w:val="Hyperlink"/>
            <w:rFonts w:ascii="Cambria" w:eastAsia="SimSun" w:hAnsi="Cambria" w:cs="Cambria"/>
          </w:rPr>
          <w:t>www.bnc.org.br</w:t>
        </w:r>
      </w:hyperlink>
      <w:r w:rsidRPr="00083AC7">
        <w:rPr>
          <w:rFonts w:ascii="Cambria" w:eastAsia="SimSun" w:hAnsi="Cambria" w:cs="Cambria"/>
        </w:rPr>
        <w:t xml:space="preserve"> e mantê-los atualizados junto aos órgãos responsáveis pela informação, devendo proceder, imediatamente, à correção ou à alteração dos registros tão logo identifique incorreção ou aqueles se tornem desatualizados. </w:t>
      </w:r>
    </w:p>
    <w:p w14:paraId="2F76067F" w14:textId="5F43DCE0"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3.4.1. A não observância do disposto no subitem anterior poderá ensejar desclassific</w:t>
      </w:r>
      <w:r w:rsidR="00275C82">
        <w:rPr>
          <w:rFonts w:ascii="Cambria" w:eastAsia="SimSun" w:hAnsi="Cambria" w:cs="Cambria"/>
        </w:rPr>
        <w:t>ação no momento da habilitação.</w:t>
      </w:r>
    </w:p>
    <w:p w14:paraId="5DE3FCA5"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4. DA PARTICIPAÇÃO NO PREGÃO. </w:t>
      </w:r>
    </w:p>
    <w:p w14:paraId="0E601CD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4.1. Poderão participar deste Pregão interessados cujo ramo de atividade seja compatível com o objeto desta licitação, e que </w:t>
      </w:r>
      <w:proofErr w:type="gramStart"/>
      <w:r w:rsidRPr="00083AC7">
        <w:rPr>
          <w:rFonts w:ascii="Cambria" w:eastAsia="SimSun" w:hAnsi="Cambria" w:cs="Cambria"/>
        </w:rPr>
        <w:t>estejam</w:t>
      </w:r>
      <w:proofErr w:type="gramEnd"/>
      <w:r w:rsidRPr="00083AC7">
        <w:rPr>
          <w:rFonts w:ascii="Cambria" w:eastAsia="SimSun" w:hAnsi="Cambria" w:cs="Cambria"/>
        </w:rPr>
        <w:t xml:space="preserve"> com Credenciamento regular no Portal- Bolsa Nacional de Compras – BNC </w:t>
      </w:r>
      <w:hyperlink r:id="rId13" w:history="1">
        <w:r w:rsidRPr="00083AC7">
          <w:rPr>
            <w:rStyle w:val="Hyperlink"/>
            <w:rFonts w:ascii="Cambria" w:eastAsia="SimSun" w:hAnsi="Cambria" w:cs="Cambria"/>
          </w:rPr>
          <w:t>www.bnc.org.br</w:t>
        </w:r>
      </w:hyperlink>
      <w:r w:rsidRPr="00083AC7">
        <w:rPr>
          <w:rFonts w:ascii="Cambria" w:eastAsia="SimSun" w:hAnsi="Cambria" w:cs="Cambria"/>
        </w:rPr>
        <w:t xml:space="preserve">.  </w:t>
      </w:r>
    </w:p>
    <w:p w14:paraId="29868D85" w14:textId="77777777" w:rsidR="0013609C" w:rsidRPr="00083AC7" w:rsidRDefault="0013609C" w:rsidP="006273C1">
      <w:pPr>
        <w:spacing w:before="120" w:after="120"/>
        <w:jc w:val="both"/>
        <w:rPr>
          <w:rFonts w:ascii="Cambria" w:eastAsia="SimSun" w:hAnsi="Cambria" w:cs="Cambria"/>
        </w:rPr>
      </w:pPr>
      <w:r w:rsidRPr="00083AC7">
        <w:rPr>
          <w:rFonts w:ascii="Cambria" w:eastAsia="SimSun" w:hAnsi="Cambria" w:cs="Cambria"/>
        </w:rPr>
        <w:t xml:space="preserve">4.2.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w:t>
      </w:r>
    </w:p>
    <w:p w14:paraId="5CCB3C3B" w14:textId="77777777" w:rsidR="0013609C" w:rsidRPr="00083AC7" w:rsidRDefault="0013609C" w:rsidP="006273C1">
      <w:pPr>
        <w:spacing w:before="120" w:after="120"/>
        <w:jc w:val="both"/>
        <w:rPr>
          <w:rFonts w:ascii="Cambria" w:eastAsia="SimSun" w:hAnsi="Cambria" w:cs="Cambria"/>
        </w:rPr>
      </w:pPr>
      <w:r w:rsidRPr="00083AC7">
        <w:rPr>
          <w:rFonts w:ascii="Cambria" w:eastAsia="SimSun" w:hAnsi="Cambria" w:cs="Cambria"/>
        </w:rPr>
        <w:t>4.2.1. Nos termos da Lei 14.133/2021 e do artigo 48, inciso I, da Lei Complementar nº 123/2006, o objeto licitado será destinado à participação ampla (cujo valor do item esteja acima de 80.000,00) e participação exclusiva para microempresas (ME) e Empresas de Pequeno porte (cujo valor do item seja de até 80.000,00).</w:t>
      </w:r>
    </w:p>
    <w:p w14:paraId="6842072B" w14:textId="722DA9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4.3. Não poderão participar desta licitação os interessados: </w:t>
      </w:r>
    </w:p>
    <w:p w14:paraId="4819E29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4.3.1. Pessoa física ou jurídica que se encontre, ao tempo da licitação, impossibilitada de participar da licitação em decorrência de sanção que lhe foi imposta; </w:t>
      </w:r>
    </w:p>
    <w:p w14:paraId="2416E99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4.3.2. 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w:t>
      </w:r>
    </w:p>
    <w:p w14:paraId="1E0C0FD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4.3.3. Empresas controladoras, controladas ou coligadas, nos termos da Lei nº 6.404, de 15 de dezembro de 1976, concorrendo entre si; </w:t>
      </w:r>
    </w:p>
    <w:p w14:paraId="4FC75CC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4.3.4. Pessoa física ou jurídica que, nos </w:t>
      </w:r>
      <w:proofErr w:type="gramStart"/>
      <w:r w:rsidRPr="00083AC7">
        <w:rPr>
          <w:rFonts w:ascii="Cambria" w:eastAsia="SimSun" w:hAnsi="Cambria" w:cs="Cambria"/>
        </w:rPr>
        <w:t>5</w:t>
      </w:r>
      <w:proofErr w:type="gramEnd"/>
      <w:r w:rsidRPr="00083AC7">
        <w:rPr>
          <w:rFonts w:ascii="Cambria" w:eastAsia="SimSun" w:hAnsi="Cambria" w:cs="Cambri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E3E28D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4.3.5. Suspensos de participar de licitações e impedidos de contratar no âmbito da Administração Pública direta e indireta Municipal, nos termos do art. 156, III, § 4º, da Lei n. 14.133/2021; </w:t>
      </w:r>
    </w:p>
    <w:p w14:paraId="21B07F1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4.3.6. Declarados inidôneos para licitar ou contratar com a Administração Pública, na forma do art. 156, IV, § 5º, da Lei n. 14.133/2021; </w:t>
      </w:r>
    </w:p>
    <w:p w14:paraId="0B0872C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4.3.7. Estrangeiros que não tenham representação legal no Brasil com poderes expressos para receber citação e responder administrativa e judicialmente; </w:t>
      </w:r>
    </w:p>
    <w:p w14:paraId="5E289CA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4.3.8. O impedimento de que trata o item 4.3.1 será também </w:t>
      </w:r>
      <w:proofErr w:type="gramStart"/>
      <w:r w:rsidRPr="00083AC7">
        <w:rPr>
          <w:rFonts w:ascii="Cambria" w:eastAsia="SimSun" w:hAnsi="Cambria" w:cs="Cambria"/>
        </w:rPr>
        <w:t>aplicado</w:t>
      </w:r>
      <w:proofErr w:type="gramEnd"/>
      <w:r w:rsidRPr="00083AC7">
        <w:rPr>
          <w:rFonts w:ascii="Cambria" w:eastAsia="SimSun" w:hAnsi="Cambria" w:cs="Cambri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70D9FE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4.3.9. Entidades empresariais que estejam reunidas em consórcio; </w:t>
      </w:r>
    </w:p>
    <w:p w14:paraId="40BB814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 Como condição para participação no Pregão, a licitante assinalará “sim” ou “não” em campo próprio do sistema eletrônico, relativo às seguintes declarações: </w:t>
      </w:r>
    </w:p>
    <w:p w14:paraId="745C963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4.4.1. Que cumpre os requisitos estabelecidos no artigo 3° da Lei Complementar nº 123, de 2006, estando apta a usufruir do tratamento favorecido estabelecido em seus </w:t>
      </w:r>
      <w:proofErr w:type="spellStart"/>
      <w:r w:rsidRPr="00083AC7">
        <w:rPr>
          <w:rFonts w:ascii="Cambria" w:eastAsia="SimSun" w:hAnsi="Cambria" w:cs="Cambria"/>
        </w:rPr>
        <w:t>arts</w:t>
      </w:r>
      <w:proofErr w:type="spellEnd"/>
      <w:r w:rsidRPr="00083AC7">
        <w:rPr>
          <w:rFonts w:ascii="Cambria" w:eastAsia="SimSun" w:hAnsi="Cambria" w:cs="Cambria"/>
        </w:rPr>
        <w:t xml:space="preserve">. 42 a 49; </w:t>
      </w:r>
    </w:p>
    <w:p w14:paraId="1EFC29C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4.4.1.1.nos itens exclusivos para participação de microempresas e empresas de pequeno porte, a assinalação do campo “não” impedirá o prosseguimento no certame; </w:t>
      </w:r>
    </w:p>
    <w:p w14:paraId="4ADC8BB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4.4.1.2.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w:t>
      </w:r>
    </w:p>
    <w:p w14:paraId="09E7E69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4.4.2. Que está ciente e concorda com as condições contidas no Edital e seus anexos; </w:t>
      </w:r>
    </w:p>
    <w:p w14:paraId="2084CCF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4.4.3. Que cumpre os requisitos para a habilitação definidos no Edital e que a proposta apresentada está em conformidade com as exigências </w:t>
      </w:r>
      <w:proofErr w:type="spellStart"/>
      <w:r w:rsidRPr="00083AC7">
        <w:rPr>
          <w:rFonts w:ascii="Cambria" w:eastAsia="SimSun" w:hAnsi="Cambria" w:cs="Cambria"/>
        </w:rPr>
        <w:t>editalícias</w:t>
      </w:r>
      <w:proofErr w:type="spellEnd"/>
      <w:r w:rsidRPr="00083AC7">
        <w:rPr>
          <w:rFonts w:ascii="Cambria" w:eastAsia="SimSun" w:hAnsi="Cambria" w:cs="Cambria"/>
        </w:rPr>
        <w:t xml:space="preserve">; </w:t>
      </w:r>
    </w:p>
    <w:p w14:paraId="21B7475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4.4.4. Que inexistem fatos impeditivos para sua habilitação no certame, ciente da obrigatoriedade de declarar ocorrências posteriores; </w:t>
      </w:r>
    </w:p>
    <w:p w14:paraId="0F37BB6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4.4.5. Que não emprega menor de 18 anos em trabalho noturno, perigoso ou insalubre e não emprega menor de 16 anos, salvo menor, a partir de 14 anos, na condição de aprendiz, nos termos do artigo 7°, XXXIII, da Constituição; </w:t>
      </w:r>
    </w:p>
    <w:p w14:paraId="681C409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4.4.6. Que a proposta foi elaborada de forma independente, nos termos da Instrução Normativa SLTI/MP nº 2, de 16 de setembro de 2009. </w:t>
      </w:r>
    </w:p>
    <w:p w14:paraId="1EE7D91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4.4.7. Declaração de que cumpre as exigências de reserva de cargos para pessoa com deficiência e para reabilitado da Previdência Social, previstas em lei e em outras normas específicas. </w:t>
      </w:r>
    </w:p>
    <w:p w14:paraId="3F7F620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4.4.8. Que não possui, em sua cadeia produtiva, </w:t>
      </w:r>
      <w:proofErr w:type="gramStart"/>
      <w:r w:rsidRPr="00083AC7">
        <w:rPr>
          <w:rFonts w:ascii="Cambria" w:eastAsia="SimSun" w:hAnsi="Cambria" w:cs="Cambria"/>
        </w:rPr>
        <w:t>empregados executando trabalho degradante ou forçado, observando o disposto nos incisos III e IV do art. 1º e no inciso III do art. 5º da Constituição Federal</w:t>
      </w:r>
      <w:proofErr w:type="gramEnd"/>
      <w:r w:rsidRPr="00083AC7">
        <w:rPr>
          <w:rFonts w:ascii="Cambria" w:eastAsia="SimSun" w:hAnsi="Cambria" w:cs="Cambria"/>
        </w:rPr>
        <w:t xml:space="preserve">; </w:t>
      </w:r>
    </w:p>
    <w:p w14:paraId="14E176C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4.4.9.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w:t>
      </w:r>
    </w:p>
    <w:p w14:paraId="045FBC53" w14:textId="697EDF8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4.5. A declaração falsa relativa ao cumprimento de qualquer condição sujeitará o licitante às sanções p</w:t>
      </w:r>
      <w:r w:rsidR="00275C82">
        <w:rPr>
          <w:rFonts w:ascii="Cambria" w:eastAsia="SimSun" w:hAnsi="Cambria" w:cs="Cambria"/>
        </w:rPr>
        <w:t>revistas em lei e neste Edital.</w:t>
      </w:r>
    </w:p>
    <w:p w14:paraId="3DD5BEFA" w14:textId="77777777" w:rsidR="0013609C" w:rsidRPr="00083AC7" w:rsidRDefault="0013609C" w:rsidP="006273C1">
      <w:pPr>
        <w:spacing w:before="120" w:after="120"/>
        <w:jc w:val="both"/>
        <w:rPr>
          <w:rFonts w:ascii="Cambria" w:eastAsia="SimSun" w:hAnsi="Cambria" w:cs="Cambria"/>
          <w:b/>
          <w:bCs/>
        </w:rPr>
      </w:pPr>
      <w:r w:rsidRPr="00083AC7">
        <w:rPr>
          <w:rFonts w:ascii="Cambria" w:eastAsia="SimSun" w:hAnsi="Cambria" w:cs="Cambria"/>
          <w:b/>
          <w:bCs/>
        </w:rPr>
        <w:t xml:space="preserve">5. GARANTIA DA PROPOSTA, DA APRESENTAÇÃO DA PROPOSTA E DOS DOCUMENTOS DE </w:t>
      </w:r>
      <w:proofErr w:type="gramStart"/>
      <w:r w:rsidRPr="00083AC7">
        <w:rPr>
          <w:rFonts w:ascii="Cambria" w:eastAsia="SimSun" w:hAnsi="Cambria" w:cs="Cambria"/>
          <w:b/>
          <w:bCs/>
        </w:rPr>
        <w:t>HABILITAÇÃO</w:t>
      </w:r>
      <w:proofErr w:type="gramEnd"/>
      <w:r w:rsidRPr="00083AC7">
        <w:rPr>
          <w:rFonts w:ascii="Cambria" w:eastAsia="SimSun" w:hAnsi="Cambria" w:cs="Cambria"/>
          <w:b/>
          <w:bCs/>
        </w:rPr>
        <w:t xml:space="preserve"> </w:t>
      </w:r>
    </w:p>
    <w:p w14:paraId="4C0C4294" w14:textId="195482A2"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5.1. Os licitantes </w:t>
      </w:r>
      <w:r w:rsidR="00537CC6">
        <w:rPr>
          <w:rFonts w:ascii="Cambria" w:eastAsia="SimSun" w:hAnsi="Cambria" w:cs="Cambria"/>
          <w:bCs/>
        </w:rPr>
        <w:t>deverão cadastrar</w:t>
      </w:r>
      <w:r w:rsidRPr="00083AC7">
        <w:rPr>
          <w:rFonts w:ascii="Cambria" w:eastAsia="SimSun" w:hAnsi="Cambria" w:cs="Cambria"/>
          <w:bCs/>
        </w:rPr>
        <w:t xml:space="preserve"> </w:t>
      </w:r>
      <w:r w:rsidR="00537CC6">
        <w:rPr>
          <w:rFonts w:ascii="Cambria" w:eastAsia="SimSun" w:hAnsi="Cambria" w:cs="Cambria"/>
          <w:bCs/>
        </w:rPr>
        <w:t>suas</w:t>
      </w:r>
      <w:r w:rsidRPr="00083AC7">
        <w:rPr>
          <w:rFonts w:ascii="Cambria" w:eastAsia="SimSun" w:hAnsi="Cambria" w:cs="Cambria"/>
          <w:bCs/>
        </w:rPr>
        <w:t xml:space="preserve"> proposta</w:t>
      </w:r>
      <w:r w:rsidR="00537CC6">
        <w:rPr>
          <w:rFonts w:ascii="Cambria" w:eastAsia="SimSun" w:hAnsi="Cambria" w:cs="Cambria"/>
          <w:bCs/>
        </w:rPr>
        <w:t>s</w:t>
      </w:r>
      <w:r w:rsidRPr="00083AC7">
        <w:rPr>
          <w:rFonts w:ascii="Cambria" w:eastAsia="SimSun" w:hAnsi="Cambria" w:cs="Cambria"/>
          <w:bCs/>
        </w:rPr>
        <w:t xml:space="preserve"> com a descrição do objeto ofertado e o preço, até a data e o horário estabelecidos para abertura da sessão pública, quando, então, encerrar-se-á automaticamente </w:t>
      </w:r>
      <w:r w:rsidR="00537CC6">
        <w:rPr>
          <w:rFonts w:ascii="Cambria" w:eastAsia="SimSun" w:hAnsi="Cambria" w:cs="Cambria"/>
          <w:bCs/>
        </w:rPr>
        <w:t>esta etapa</w:t>
      </w:r>
      <w:r w:rsidRPr="00083AC7">
        <w:rPr>
          <w:rFonts w:ascii="Cambria" w:eastAsia="SimSun" w:hAnsi="Cambria" w:cs="Cambria"/>
          <w:bCs/>
        </w:rPr>
        <w:t xml:space="preserve">. </w:t>
      </w:r>
    </w:p>
    <w:p w14:paraId="0D6305BB" w14:textId="01DD023D"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5.2. O </w:t>
      </w:r>
      <w:r w:rsidR="00537CC6">
        <w:rPr>
          <w:rFonts w:ascii="Cambria" w:eastAsia="SimSun" w:hAnsi="Cambria" w:cs="Cambria"/>
          <w:bCs/>
        </w:rPr>
        <w:t>cadastro</w:t>
      </w:r>
      <w:r w:rsidRPr="00083AC7">
        <w:rPr>
          <w:rFonts w:ascii="Cambria" w:eastAsia="SimSun" w:hAnsi="Cambria" w:cs="Cambria"/>
          <w:bCs/>
        </w:rPr>
        <w:t xml:space="preserve"> da proposta, exigidos neste Edital, ocorrerá por meio de chave de acesso e senha. </w:t>
      </w:r>
    </w:p>
    <w:p w14:paraId="2ADF81DE"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5.3. As Microempresas e Empresas de Pequeno Porte deverão encaminhar a documentação de habilitação, ainda que haja alguma restrição de regularidade fiscal e trabalhista, nos termos do art. 43, § 1º da LC nº 123, de 2006. </w:t>
      </w:r>
    </w:p>
    <w:p w14:paraId="5B85FE8F"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E8396C8"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5.5. Até a abertura da sessão pública, os licitantes poderão retirar ou substituir </w:t>
      </w:r>
      <w:proofErr w:type="gramStart"/>
      <w:r w:rsidRPr="00083AC7">
        <w:rPr>
          <w:rFonts w:ascii="Cambria" w:eastAsia="SimSun" w:hAnsi="Cambria" w:cs="Cambria"/>
          <w:bCs/>
        </w:rPr>
        <w:t>a proposta anteriormente inseridos no sistema</w:t>
      </w:r>
      <w:proofErr w:type="gramEnd"/>
      <w:r w:rsidRPr="00083AC7">
        <w:rPr>
          <w:rFonts w:ascii="Cambria" w:eastAsia="SimSun" w:hAnsi="Cambria" w:cs="Cambria"/>
          <w:bCs/>
        </w:rPr>
        <w:t xml:space="preserve">; </w:t>
      </w:r>
    </w:p>
    <w:p w14:paraId="593C4089"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lastRenderedPageBreak/>
        <w:t xml:space="preserve">5.6. Não será estabelecida, nessa etapa do certame, ordem de classificação entre as propostas apresentadas, o que somente ocorrerá após a realização dos procedimentos de negociação e julgamento da proposta. </w:t>
      </w:r>
    </w:p>
    <w:p w14:paraId="7784A55A"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5.7. Os documentos que compõem a proposta do licitante melhor classificado somente serão disponibilizados para avaliação do pregoeiro e para acesso público após o encerramento do envio de lances. </w:t>
      </w:r>
    </w:p>
    <w:p w14:paraId="36C868E1" w14:textId="6E33B35B" w:rsidR="0013609C" w:rsidRPr="00EB6C0B" w:rsidRDefault="0013609C" w:rsidP="006273C1">
      <w:pPr>
        <w:spacing w:before="120" w:after="120"/>
        <w:jc w:val="both"/>
        <w:rPr>
          <w:rFonts w:ascii="Cambria" w:eastAsia="SimSun" w:hAnsi="Cambria" w:cs="Cambria"/>
          <w:bCs/>
        </w:rPr>
      </w:pPr>
      <w:r w:rsidRPr="00EB6C0B">
        <w:rPr>
          <w:rFonts w:ascii="Cambria" w:eastAsia="SimSun" w:hAnsi="Cambria" w:cs="Cambria"/>
          <w:bCs/>
        </w:rPr>
        <w:t xml:space="preserve">5.8. Nos termos do artigo 58 da Lei Federal n.º 14.133/2021, a Garantia da Proposta, limitada a 1% (um inteiro por cento) do valor estimado do objeto da contratação, deverá ser recolhida pela licitante, pelo valor estabelecido de </w:t>
      </w:r>
      <w:r w:rsidR="004566BB" w:rsidRPr="004566BB">
        <w:rPr>
          <w:rFonts w:ascii="Cambria" w:eastAsia="SimSun" w:hAnsi="Cambria" w:cs="Cambria"/>
          <w:b/>
          <w:bCs/>
        </w:rPr>
        <w:t>R$ 66.016,49 (sessenta e seis mil, dezesseis reais e quarenta e nove centavos)</w:t>
      </w:r>
      <w:r w:rsidR="004566BB">
        <w:rPr>
          <w:rFonts w:ascii="Cambria" w:eastAsia="SimSun" w:hAnsi="Cambria" w:cs="Cambria"/>
          <w:b/>
          <w:bCs/>
        </w:rPr>
        <w:t xml:space="preserve">, </w:t>
      </w:r>
      <w:r w:rsidRPr="00EB6C0B">
        <w:rPr>
          <w:rFonts w:ascii="Cambria" w:eastAsia="SimSun" w:hAnsi="Cambria" w:cs="Cambria"/>
          <w:bCs/>
        </w:rPr>
        <w:t>sob uma das modalidades previstas no parágrafo 1º do artigo 96 da Lei Federal n.º 14.133/2021, sendo:</w:t>
      </w:r>
    </w:p>
    <w:p w14:paraId="416C4AE4" w14:textId="77777777" w:rsidR="0013609C" w:rsidRPr="00EB6C0B" w:rsidRDefault="0013609C" w:rsidP="006273C1">
      <w:pPr>
        <w:spacing w:before="120" w:after="120"/>
        <w:jc w:val="both"/>
        <w:rPr>
          <w:rFonts w:ascii="Cambria" w:eastAsia="SimSun" w:hAnsi="Cambria" w:cs="Cambria"/>
          <w:bCs/>
        </w:rPr>
      </w:pPr>
      <w:r w:rsidRPr="00EB6C0B">
        <w:rPr>
          <w:rFonts w:ascii="Cambria" w:eastAsia="SimSun" w:hAnsi="Cambria" w:cs="Cambria"/>
          <w:bCs/>
        </w:rPr>
        <w:t xml:space="preserve">a) Fiança bancária; </w:t>
      </w:r>
    </w:p>
    <w:p w14:paraId="7281EDC8" w14:textId="77777777" w:rsidR="0013609C" w:rsidRPr="00EB6C0B" w:rsidRDefault="0013609C" w:rsidP="006273C1">
      <w:pPr>
        <w:spacing w:before="120" w:after="120"/>
        <w:jc w:val="both"/>
        <w:rPr>
          <w:rFonts w:ascii="Cambria" w:eastAsia="SimSun" w:hAnsi="Cambria" w:cs="Cambria"/>
          <w:bCs/>
        </w:rPr>
      </w:pPr>
      <w:r w:rsidRPr="00EB6C0B">
        <w:rPr>
          <w:rFonts w:ascii="Cambria" w:eastAsia="SimSun" w:hAnsi="Cambria" w:cs="Cambria"/>
          <w:bCs/>
        </w:rPr>
        <w:t xml:space="preserve">b) Caução em dinheiro ou em bens; </w:t>
      </w:r>
    </w:p>
    <w:p w14:paraId="7D8C1381" w14:textId="77777777" w:rsidR="0013609C" w:rsidRPr="00EB6C0B" w:rsidRDefault="0013609C" w:rsidP="006273C1">
      <w:pPr>
        <w:spacing w:before="120" w:after="120"/>
        <w:jc w:val="both"/>
        <w:rPr>
          <w:rFonts w:ascii="Cambria" w:eastAsia="SimSun" w:hAnsi="Cambria" w:cs="Cambria"/>
          <w:bCs/>
        </w:rPr>
      </w:pPr>
      <w:r w:rsidRPr="00EB6C0B">
        <w:rPr>
          <w:rFonts w:ascii="Cambria" w:eastAsia="SimSun" w:hAnsi="Cambria" w:cs="Cambria"/>
          <w:bCs/>
        </w:rPr>
        <w:t xml:space="preserve">c) Seguro-garantia; </w:t>
      </w:r>
    </w:p>
    <w:p w14:paraId="01D533D4" w14:textId="77777777" w:rsidR="0013609C" w:rsidRPr="00083AC7" w:rsidRDefault="0013609C" w:rsidP="006273C1">
      <w:pPr>
        <w:spacing w:before="120" w:after="120"/>
        <w:jc w:val="both"/>
        <w:rPr>
          <w:rFonts w:ascii="Cambria" w:eastAsia="SimSun" w:hAnsi="Cambria" w:cs="Cambria"/>
          <w:bCs/>
        </w:rPr>
      </w:pPr>
      <w:r w:rsidRPr="00EB6C0B">
        <w:rPr>
          <w:rFonts w:ascii="Cambria" w:eastAsia="SimSun" w:hAnsi="Cambria" w:cs="Cambria"/>
          <w:bCs/>
        </w:rPr>
        <w:t>d) Outras formas admitidas pela legislação vigente.</w:t>
      </w:r>
    </w:p>
    <w:p w14:paraId="6B31F825"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5.8.1. A não apresentação da garantia de proposta, na forma e prazo estipulados neste Edital, implicará na desclassificação do licitante.</w:t>
      </w:r>
    </w:p>
    <w:p w14:paraId="7709A31E"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5.8.2. A garantia deverá ser mantida válida durante todo o período de vigência da proposta, conforme estabelecido no Edital, e será devolvida ao licitante no prazo de até 10 (dez) dias úteis após a assinatura do contrato ou a declaração de que a licitação foi fracassada.</w:t>
      </w:r>
    </w:p>
    <w:p w14:paraId="47C3BA99"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5.8.3. Caso o licitante vencedor se recuse a assinar o contrato ou não apresente os documentos exigidos para formalização da contratação no prazo estabelecido neste Edital, </w:t>
      </w:r>
      <w:proofErr w:type="gramStart"/>
      <w:r w:rsidRPr="00083AC7">
        <w:rPr>
          <w:rFonts w:ascii="Cambria" w:eastAsia="SimSun" w:hAnsi="Cambria" w:cs="Cambria"/>
          <w:bCs/>
        </w:rPr>
        <w:t>a</w:t>
      </w:r>
      <w:proofErr w:type="gramEnd"/>
      <w:r w:rsidRPr="00083AC7">
        <w:rPr>
          <w:rFonts w:ascii="Cambria" w:eastAsia="SimSun" w:hAnsi="Cambria" w:cs="Cambria"/>
          <w:bCs/>
        </w:rPr>
        <w:t xml:space="preserve"> garantia de proposta será executada integralmente, conforme previsto no § 3º do art. 58 da Lei nº 14.133/2021.</w:t>
      </w:r>
    </w:p>
    <w:p w14:paraId="3ADA4D6F"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5.8.4. A garantia de proposta será devolvida aos licitantes no prazo de 10 (dez) dias úteis após a assinatura do contrato ou a declaração de que a licitação foi fracassada, conforme o disposto no § 2º do art. 58 da Lei nº 14.133/2021.</w:t>
      </w:r>
    </w:p>
    <w:p w14:paraId="63D96A99"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5.9. Será exigida a apresentação dos documentos de habilitação apenas pelo licitante vencedor, o qual será convocado em campo próprio do sistema. </w:t>
      </w:r>
    </w:p>
    <w:p w14:paraId="336F4DF2" w14:textId="71DFCAE9" w:rsidR="001E7814" w:rsidRPr="00275C82"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5.10. Após convocação via sistema, o licitante melhor classificado terá o prazo de até </w:t>
      </w:r>
      <w:r w:rsidR="00537CC6" w:rsidRPr="009A7FDE">
        <w:rPr>
          <w:rFonts w:ascii="Cambria" w:eastAsia="SimSun" w:hAnsi="Cambria" w:cs="Cambria"/>
          <w:b/>
          <w:bCs/>
        </w:rPr>
        <w:t xml:space="preserve">02 </w:t>
      </w:r>
      <w:r w:rsidRPr="009A7FDE">
        <w:rPr>
          <w:rFonts w:ascii="Cambria" w:eastAsia="SimSun" w:hAnsi="Cambria" w:cs="Cambria"/>
          <w:b/>
          <w:bCs/>
        </w:rPr>
        <w:t>(</w:t>
      </w:r>
      <w:r w:rsidR="00537CC6" w:rsidRPr="009A7FDE">
        <w:rPr>
          <w:rFonts w:ascii="Cambria" w:eastAsia="SimSun" w:hAnsi="Cambria" w:cs="Cambria"/>
          <w:b/>
          <w:bCs/>
        </w:rPr>
        <w:t>duas</w:t>
      </w:r>
      <w:r w:rsidRPr="009A7FDE">
        <w:rPr>
          <w:rFonts w:ascii="Cambria" w:eastAsia="SimSun" w:hAnsi="Cambria" w:cs="Cambria"/>
          <w:b/>
          <w:bCs/>
        </w:rPr>
        <w:t xml:space="preserve">) </w:t>
      </w:r>
      <w:r w:rsidR="00537CC6" w:rsidRPr="009A7FDE">
        <w:rPr>
          <w:rFonts w:ascii="Cambria" w:eastAsia="SimSun" w:hAnsi="Cambria" w:cs="Cambria"/>
          <w:b/>
          <w:bCs/>
        </w:rPr>
        <w:t>horas</w:t>
      </w:r>
      <w:r w:rsidRPr="00083AC7">
        <w:rPr>
          <w:rFonts w:ascii="Cambria" w:eastAsia="SimSun" w:hAnsi="Cambria" w:cs="Cambria"/>
          <w:bCs/>
        </w:rPr>
        <w:t xml:space="preserve"> para envio dos documentos de habilitação.</w:t>
      </w:r>
    </w:p>
    <w:p w14:paraId="3304A636"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6. DO PREENCHIMENTO DA PROPOSTA </w:t>
      </w:r>
    </w:p>
    <w:p w14:paraId="54693C8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6.1. O licitante deverá enviar sua proposta mediante o preenchimento, no sistema eletrônico, dos seguintes campos: </w:t>
      </w:r>
    </w:p>
    <w:p w14:paraId="6444223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6.1.1. Valor unitário e total do item; </w:t>
      </w:r>
    </w:p>
    <w:p w14:paraId="24E19F0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6.1.2. Marca; </w:t>
      </w:r>
    </w:p>
    <w:p w14:paraId="7E9DA8F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6.1.3. Fabricante; </w:t>
      </w:r>
    </w:p>
    <w:p w14:paraId="016860D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6.1.4. 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1C576EF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6.2. Todas as especificações do objeto contidas na proposta vinculam a Contratada. </w:t>
      </w:r>
    </w:p>
    <w:p w14:paraId="614904A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6.3. Nos valores propostos estarão inclusos todos os custos operacionais, encargos previdenciários, trabalhistas, tributários, comerciais e quaisquer outros que incidam direta ou indiretamente no fornecimento dos bens. </w:t>
      </w:r>
    </w:p>
    <w:p w14:paraId="4944308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6.4. Os preços ofertados, tanto na proposta inicial, quanto na etapa de lances, serão de exclusiva responsabilidade do licitante, não lhe assistindo o direito de pleitear qualquer alteração, </w:t>
      </w:r>
      <w:proofErr w:type="gramStart"/>
      <w:r w:rsidRPr="00083AC7">
        <w:rPr>
          <w:rFonts w:ascii="Cambria" w:eastAsia="SimSun" w:hAnsi="Cambria" w:cs="Cambria"/>
        </w:rPr>
        <w:t>sob alegação</w:t>
      </w:r>
      <w:proofErr w:type="gramEnd"/>
      <w:r w:rsidRPr="00083AC7">
        <w:rPr>
          <w:rFonts w:ascii="Cambria" w:eastAsia="SimSun" w:hAnsi="Cambria" w:cs="Cambria"/>
        </w:rPr>
        <w:t xml:space="preserve"> de erro, omissão ou qualquer outro pretexto. </w:t>
      </w:r>
    </w:p>
    <w:p w14:paraId="58059F1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6.5. O prazo de validade da proposta não será inferior a 60 (sessenta) dias, a contar da data de sua apresentação. </w:t>
      </w:r>
    </w:p>
    <w:p w14:paraId="2C151DA8" w14:textId="7227FD55"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6.6. Os licitantes devem respeitar os preços máximos estabelecidos nas normas de regência de contratações públicas, quando partic</w:t>
      </w:r>
      <w:r w:rsidR="00275C82">
        <w:rPr>
          <w:rFonts w:ascii="Cambria" w:eastAsia="SimSun" w:hAnsi="Cambria" w:cs="Cambria"/>
        </w:rPr>
        <w:t xml:space="preserve">iparem de licitações públicas. </w:t>
      </w:r>
    </w:p>
    <w:p w14:paraId="411F8621"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7. DA ABERTURA DA SESSÃO, CLASSIFICAÇÃO DAS PROPOSTAS E FORMULAÇÃO DE </w:t>
      </w:r>
      <w:proofErr w:type="gramStart"/>
      <w:r w:rsidRPr="00083AC7">
        <w:rPr>
          <w:rFonts w:ascii="Cambria" w:eastAsia="SimSun" w:hAnsi="Cambria" w:cs="Cambria"/>
          <w:b/>
          <w:bCs/>
        </w:rPr>
        <w:t>LANCES</w:t>
      </w:r>
      <w:proofErr w:type="gramEnd"/>
      <w:r w:rsidRPr="00083AC7">
        <w:rPr>
          <w:rFonts w:ascii="Cambria" w:eastAsia="SimSun" w:hAnsi="Cambria" w:cs="Cambria"/>
          <w:b/>
          <w:bCs/>
        </w:rPr>
        <w:t xml:space="preserve"> </w:t>
      </w:r>
    </w:p>
    <w:p w14:paraId="7169807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 A abertura da presente licitação dar-se-á em sessão pública, por meio de sistema eletrônico, na data, horário e </w:t>
      </w:r>
      <w:proofErr w:type="gramStart"/>
      <w:r w:rsidRPr="00083AC7">
        <w:rPr>
          <w:rFonts w:ascii="Cambria" w:eastAsia="SimSun" w:hAnsi="Cambria" w:cs="Cambria"/>
        </w:rPr>
        <w:t>local indicados</w:t>
      </w:r>
      <w:proofErr w:type="gramEnd"/>
      <w:r w:rsidRPr="00083AC7">
        <w:rPr>
          <w:rFonts w:ascii="Cambria" w:eastAsia="SimSun" w:hAnsi="Cambria" w:cs="Cambria"/>
        </w:rPr>
        <w:t xml:space="preserve"> neste Edital. </w:t>
      </w:r>
    </w:p>
    <w:p w14:paraId="7773602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03D88A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7.2.1. Também será desclassificada a proposta que identifique o licitante. </w:t>
      </w:r>
    </w:p>
    <w:p w14:paraId="73B0FEB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7.2.2. A desclassificação será sempre fundamentada e registrada no sistema, com acompanhamento em tempo real por todos os participantes. </w:t>
      </w:r>
    </w:p>
    <w:p w14:paraId="68293A6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7.2.3. A não desclassificação da proposta não impede o seu julgamento definitivo em sentido contrário, levado a efeito na fase de aceitação. </w:t>
      </w:r>
    </w:p>
    <w:p w14:paraId="10B16B3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7.3. O sistema ordenará automaticamente as propostas classificadas, sendo que somente estas participarão da fase de lances. </w:t>
      </w:r>
    </w:p>
    <w:p w14:paraId="0169E30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7.4. O sistema disponibilizará campo próprio para troca de mensagens entre o Pregoeiro e os licitantes. </w:t>
      </w:r>
    </w:p>
    <w:p w14:paraId="5636A40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7.5. Iniciada a etapa competitiva, os licitantes deverão encaminhar lances exclusivamente por meio do sistema eletrônico, sendo imediatamente informados do seu recebimento e do valor consignado no registro. </w:t>
      </w:r>
    </w:p>
    <w:p w14:paraId="093ECA3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7.5.1. O lance deverá ser ofertado pelo valor unitário do item. </w:t>
      </w:r>
    </w:p>
    <w:p w14:paraId="48E0EEC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7.6. Os licitantes poderão oferecer lances sucessivos, observando o horário fixado para abertura da sessão e as regras estabelecidas no Edital. </w:t>
      </w:r>
    </w:p>
    <w:p w14:paraId="7835551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7.7. O licitante somente poderá oferecer lance de valor inferior ou percentual de desconto superior ao último por ele ofertado e registrado pelo sistema. </w:t>
      </w:r>
    </w:p>
    <w:p w14:paraId="310DEC1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7.8. O intervalo mínimo de diferença de valores ou percentuais entre os lances, que incidirá tanto em relação aos lances intermediários quanto em relação à proposta que cobrir a melhor oferta deverá ser R$ 0,01 (um centavo). </w:t>
      </w:r>
    </w:p>
    <w:p w14:paraId="7E26B95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7.9 </w:t>
      </w:r>
      <w:proofErr w:type="gramStart"/>
      <w:r w:rsidRPr="00083AC7">
        <w:rPr>
          <w:rFonts w:ascii="Cambria" w:eastAsia="SimSun" w:hAnsi="Cambria" w:cs="Cambria"/>
        </w:rPr>
        <w:t>Será</w:t>
      </w:r>
      <w:proofErr w:type="gramEnd"/>
      <w:r w:rsidRPr="00083AC7">
        <w:rPr>
          <w:rFonts w:ascii="Cambria" w:eastAsia="SimSun" w:hAnsi="Cambria" w:cs="Cambria"/>
        </w:rPr>
        <w:t xml:space="preserve"> adotado para o envio de lances no pregão eletrônico o modo de disputa “aberto”, em que os licitantes apresentarão lances públicos e sucessivos, com prorrogações. </w:t>
      </w:r>
    </w:p>
    <w:p w14:paraId="2EA23FE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7.10 A etapa de lances da sessão pública terá duração de dez minutos e, após isso, será prorrogada automaticamente pelo sistema quando houver lance ofertado nos últimos dois minutos do período de duração da sessão pública. </w:t>
      </w:r>
    </w:p>
    <w:p w14:paraId="2179C14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7.11 A prorrogação automática da etapa de lances, de que trata o item anterior, será de dois minutos e ocorrerá sucessivamente sempre que houver lances enviados nesse período de prorrogação, inclusive no caso de lances intermediários. </w:t>
      </w:r>
    </w:p>
    <w:p w14:paraId="56F99F0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7.12 Não havendo novos lances na forma estabelecida nos itens anteriores, a sessão pública encerrar-se-á automaticamente. </w:t>
      </w:r>
    </w:p>
    <w:p w14:paraId="4155E91E" w14:textId="77777777" w:rsidR="002A39EF" w:rsidRPr="00083AC7" w:rsidRDefault="002A39EF" w:rsidP="006273C1">
      <w:pPr>
        <w:spacing w:before="120" w:after="120"/>
        <w:jc w:val="both"/>
        <w:rPr>
          <w:rFonts w:ascii="Cambria" w:eastAsia="SimSun" w:hAnsi="Cambria" w:cs="Cambria"/>
        </w:rPr>
      </w:pPr>
      <w:proofErr w:type="gramStart"/>
      <w:r w:rsidRPr="00083AC7">
        <w:rPr>
          <w:rFonts w:ascii="Cambria" w:eastAsia="SimSun" w:hAnsi="Cambria" w:cs="Cambria"/>
        </w:rPr>
        <w:t>7.13 Encerrada</w:t>
      </w:r>
      <w:proofErr w:type="gramEnd"/>
      <w:r w:rsidRPr="00083AC7">
        <w:rPr>
          <w:rFonts w:ascii="Cambria" w:eastAsia="SimSun" w:hAnsi="Cambria" w:cs="Cambria"/>
        </w:rPr>
        <w:t xml:space="preserve"> a fase competitiva sem que haja a prorrogação automática pelo sistema, poderá o pregoeiro, assessorado pela equipe de apoio, justificadamente, admitir o reinício da sessão pública de lances, em prol da consecução do melhor preço. </w:t>
      </w:r>
    </w:p>
    <w:p w14:paraId="17DCF22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7.14. Não serão aceitos dois ou mais lances de mesmo valor, prevalecendo aquele que for recebido e registrado em primeiro lugar. </w:t>
      </w:r>
    </w:p>
    <w:p w14:paraId="1241816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7.15. Durante o transcurso da sessão pública, os licitantes serão informados, em tempo real, do valor do menor lance registrado, vedada a identificação do licitante. </w:t>
      </w:r>
    </w:p>
    <w:p w14:paraId="760D323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7.16. No caso de desconexão com o Pregoeiro, no decorrer da etapa competitiva do Pregão, o sistema eletrônico poderá permanecer acessível aos licitantes para a recepção dos lances. </w:t>
      </w:r>
    </w:p>
    <w:p w14:paraId="734C48D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7.17. Quando a desconexão do sistema eletrônico para o pregoeiro persistir por tempo superior a vinte minutos, a sessão pública será suspensa e terá reinício somente após comunicação expressa do Pregoeiro aos participantes do certame, publicada no Portal- Bolsa Nacional de Compras – BNC </w:t>
      </w:r>
      <w:hyperlink r:id="rId14" w:history="1">
        <w:r w:rsidRPr="00083AC7">
          <w:rPr>
            <w:rStyle w:val="Hyperlink"/>
            <w:rFonts w:ascii="Cambria" w:eastAsia="SimSun" w:hAnsi="Cambria" w:cs="Cambria"/>
          </w:rPr>
          <w:t>www.bnc.org.br</w:t>
        </w:r>
      </w:hyperlink>
      <w:r w:rsidRPr="00083AC7">
        <w:rPr>
          <w:rFonts w:ascii="Cambria" w:eastAsia="SimSun" w:hAnsi="Cambria" w:cs="Cambria"/>
        </w:rPr>
        <w:t xml:space="preserve">, quando serão divulgadas data e hora para a sua reabertura. E será reiniciada somente </w:t>
      </w:r>
      <w:proofErr w:type="gramStart"/>
      <w:r w:rsidRPr="00083AC7">
        <w:rPr>
          <w:rFonts w:ascii="Cambria" w:eastAsia="SimSun" w:hAnsi="Cambria" w:cs="Cambria"/>
        </w:rPr>
        <w:t>após</w:t>
      </w:r>
      <w:proofErr w:type="gramEnd"/>
      <w:r w:rsidRPr="00083AC7">
        <w:rPr>
          <w:rFonts w:ascii="Cambria" w:eastAsia="SimSun" w:hAnsi="Cambria" w:cs="Cambria"/>
        </w:rPr>
        <w:t xml:space="preserve"> decorridas vinte e quatro horas da comunicação do fato pelo Pregoeiro aos participantes, no sítio eletrônico utilizado para divulgação. </w:t>
      </w:r>
    </w:p>
    <w:p w14:paraId="50941AE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7.18. O Critério de julgamento adotado será o menor preço, conforme definido neste Edital e seus anexos. </w:t>
      </w:r>
    </w:p>
    <w:p w14:paraId="5CD8066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7.19. Caso o licitante não apresente lances, concorrerá com o valor de sua proposta. </w:t>
      </w:r>
    </w:p>
    <w:p w14:paraId="667B518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083AC7">
        <w:rPr>
          <w:rFonts w:ascii="Cambria" w:eastAsia="SimSun" w:hAnsi="Cambria" w:cs="Cambria"/>
        </w:rPr>
        <w:t>as</w:t>
      </w:r>
      <w:proofErr w:type="gramEnd"/>
      <w:r w:rsidRPr="00083AC7">
        <w:rPr>
          <w:rFonts w:ascii="Cambria" w:eastAsia="SimSun" w:hAnsi="Cambria" w:cs="Cambria"/>
        </w:rPr>
        <w:t xml:space="preserve"> microempresas e empresas de pequeno porte participantes, procedendo à comparação com os valores da primeira colocada, se esta for </w:t>
      </w:r>
      <w:r w:rsidRPr="00083AC7">
        <w:rPr>
          <w:rFonts w:ascii="Cambria" w:eastAsia="SimSun" w:hAnsi="Cambria" w:cs="Cambria"/>
        </w:rPr>
        <w:lastRenderedPageBreak/>
        <w:t xml:space="preserve">empresa de maior porte, assim como das demais classificadas, para o fim de aplicar-se o disposto nos </w:t>
      </w:r>
      <w:proofErr w:type="spellStart"/>
      <w:r w:rsidRPr="00083AC7">
        <w:rPr>
          <w:rFonts w:ascii="Cambria" w:eastAsia="SimSun" w:hAnsi="Cambria" w:cs="Cambria"/>
        </w:rPr>
        <w:t>arts</w:t>
      </w:r>
      <w:proofErr w:type="spellEnd"/>
      <w:r w:rsidRPr="00083AC7">
        <w:rPr>
          <w:rFonts w:ascii="Cambria" w:eastAsia="SimSun" w:hAnsi="Cambria" w:cs="Cambria"/>
        </w:rPr>
        <w:t xml:space="preserve">. 44 e 45 da LC nº 123, de 2006. </w:t>
      </w:r>
    </w:p>
    <w:p w14:paraId="23F357E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7.21. Nessas condições, as propostas de microempresas e empresas de pequeno porte que se encontrarem na faixa de até 5% (cinco por cento) acima da melhor proposta</w:t>
      </w:r>
      <w:proofErr w:type="gramStart"/>
      <w:r w:rsidRPr="00083AC7">
        <w:rPr>
          <w:rFonts w:ascii="Cambria" w:eastAsia="SimSun" w:hAnsi="Cambria" w:cs="Cambria"/>
        </w:rPr>
        <w:t xml:space="preserve"> ou melhor</w:t>
      </w:r>
      <w:proofErr w:type="gramEnd"/>
      <w:r w:rsidRPr="00083AC7">
        <w:rPr>
          <w:rFonts w:ascii="Cambria" w:eastAsia="SimSun" w:hAnsi="Cambria" w:cs="Cambria"/>
        </w:rPr>
        <w:t xml:space="preserve"> lance serão consideradas empatadas com a primeira colocada. </w:t>
      </w:r>
    </w:p>
    <w:p w14:paraId="4980D53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7.22. A melhor classificada nos termos do item anterior terá o direito de encaminhar uma última oferta para desempate, obrigatoriamente em valor inferior ao da primeira colocada, no prazo de </w:t>
      </w:r>
      <w:proofErr w:type="gramStart"/>
      <w:r w:rsidRPr="00083AC7">
        <w:rPr>
          <w:rFonts w:ascii="Cambria" w:eastAsia="SimSun" w:hAnsi="Cambria" w:cs="Cambria"/>
        </w:rPr>
        <w:t>5</w:t>
      </w:r>
      <w:proofErr w:type="gramEnd"/>
      <w:r w:rsidRPr="00083AC7">
        <w:rPr>
          <w:rFonts w:ascii="Cambria" w:eastAsia="SimSun" w:hAnsi="Cambria" w:cs="Cambria"/>
        </w:rPr>
        <w:t xml:space="preserve"> (cinco) minutos controlados pelo sistema, contados após a comunicação automática para tanto. </w:t>
      </w:r>
    </w:p>
    <w:p w14:paraId="6E7FBE8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7.23.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5BDE37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50CC279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7.25. Só poderá haver empate entre propostas iguais (não seguidas de lances), ou entre lances finais da fase fechada do modo de disputa aberto e fechado. </w:t>
      </w:r>
    </w:p>
    <w:p w14:paraId="4316CFA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 Havendo eventual empate entre propostas ou lances, o critério de desempate será: </w:t>
      </w:r>
    </w:p>
    <w:p w14:paraId="5D2800D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7.26.1. </w:t>
      </w:r>
      <w:proofErr w:type="gramStart"/>
      <w:r w:rsidRPr="00083AC7">
        <w:rPr>
          <w:rFonts w:ascii="Cambria" w:eastAsia="SimSun" w:hAnsi="Cambria" w:cs="Cambria"/>
        </w:rPr>
        <w:t>disputa</w:t>
      </w:r>
      <w:proofErr w:type="gramEnd"/>
      <w:r w:rsidRPr="00083AC7">
        <w:rPr>
          <w:rFonts w:ascii="Cambria" w:eastAsia="SimSun" w:hAnsi="Cambria" w:cs="Cambria"/>
        </w:rPr>
        <w:t xml:space="preserve"> final, hipótese em que os licitantes empatados poderão apresentar nova proposta em ato contínuo à classificação; </w:t>
      </w:r>
    </w:p>
    <w:p w14:paraId="62B44E0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7.26.2. </w:t>
      </w:r>
      <w:proofErr w:type="gramStart"/>
      <w:r w:rsidRPr="00083AC7">
        <w:rPr>
          <w:rFonts w:ascii="Cambria" w:eastAsia="SimSun" w:hAnsi="Cambria" w:cs="Cambria"/>
        </w:rPr>
        <w:t>avaliação</w:t>
      </w:r>
      <w:proofErr w:type="gramEnd"/>
      <w:r w:rsidRPr="00083AC7">
        <w:rPr>
          <w:rFonts w:ascii="Cambria" w:eastAsia="SimSun" w:hAnsi="Cambria" w:cs="Cambria"/>
        </w:rPr>
        <w:t xml:space="preserve"> do desempenho contratual prévio dos licitantes, para a qual deverão preferencialmente ser utilizados registros cadastrais para efeito de atesto de cumprimento de obrigações previstas nesta Lei; </w:t>
      </w:r>
    </w:p>
    <w:p w14:paraId="3A2174C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7.26.3. </w:t>
      </w:r>
      <w:proofErr w:type="gramStart"/>
      <w:r w:rsidRPr="00083AC7">
        <w:rPr>
          <w:rFonts w:ascii="Cambria" w:eastAsia="SimSun" w:hAnsi="Cambria" w:cs="Cambria"/>
        </w:rPr>
        <w:t>desenvolvimento</w:t>
      </w:r>
      <w:proofErr w:type="gramEnd"/>
      <w:r w:rsidRPr="00083AC7">
        <w:rPr>
          <w:rFonts w:ascii="Cambria" w:eastAsia="SimSun" w:hAnsi="Cambria" w:cs="Cambria"/>
        </w:rPr>
        <w:t xml:space="preserve"> pelo licitante de ações de equidade entre homens e mulheres no ambiente de trabalho, conforme regulamento específico; </w:t>
      </w:r>
    </w:p>
    <w:p w14:paraId="3089A5C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7.26.4. </w:t>
      </w:r>
      <w:proofErr w:type="gramStart"/>
      <w:r w:rsidRPr="00083AC7">
        <w:rPr>
          <w:rFonts w:ascii="Cambria" w:eastAsia="SimSun" w:hAnsi="Cambria" w:cs="Cambria"/>
        </w:rPr>
        <w:t>desenvolvimento</w:t>
      </w:r>
      <w:proofErr w:type="gramEnd"/>
      <w:r w:rsidRPr="00083AC7">
        <w:rPr>
          <w:rFonts w:ascii="Cambria" w:eastAsia="SimSun" w:hAnsi="Cambria" w:cs="Cambria"/>
        </w:rPr>
        <w:t xml:space="preserve"> pelo licitante de programa de integridade, conforme orientações dos órgãos de controle; </w:t>
      </w:r>
    </w:p>
    <w:p w14:paraId="2BAA631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7.26.5. Em igualdade de condições, se não houver desempate, será assegurada preferência, sucessivamente, aos bens e serviços produzidos ou prestados por: </w:t>
      </w:r>
    </w:p>
    <w:p w14:paraId="42A85D58" w14:textId="549E4BF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7.26.6. </w:t>
      </w:r>
      <w:proofErr w:type="gramStart"/>
      <w:r w:rsidRPr="00083AC7">
        <w:rPr>
          <w:rFonts w:ascii="Cambria" w:eastAsia="SimSun" w:hAnsi="Cambria" w:cs="Cambria"/>
        </w:rPr>
        <w:t>empresas</w:t>
      </w:r>
      <w:proofErr w:type="gramEnd"/>
      <w:r w:rsidRPr="00083AC7">
        <w:rPr>
          <w:rFonts w:ascii="Cambria" w:eastAsia="SimSun" w:hAnsi="Cambria" w:cs="Cambria"/>
        </w:rPr>
        <w:t xml:space="preserve"> estabelecidas no território no território do Estado em que este se localize; </w:t>
      </w:r>
    </w:p>
    <w:p w14:paraId="5011D9B3" w14:textId="7838637D"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7.26.6.</w:t>
      </w:r>
      <w:r w:rsidR="008F1BD2">
        <w:rPr>
          <w:rFonts w:ascii="Cambria" w:eastAsia="SimSun" w:hAnsi="Cambria" w:cs="Cambria"/>
        </w:rPr>
        <w:t>1.</w:t>
      </w:r>
      <w:r w:rsidRPr="00083AC7">
        <w:rPr>
          <w:rFonts w:ascii="Cambria" w:eastAsia="SimSun" w:hAnsi="Cambria" w:cs="Cambria"/>
        </w:rPr>
        <w:t xml:space="preserve"> </w:t>
      </w:r>
      <w:proofErr w:type="gramStart"/>
      <w:r w:rsidRPr="00083AC7">
        <w:rPr>
          <w:rFonts w:ascii="Cambria" w:eastAsia="SimSun" w:hAnsi="Cambria" w:cs="Cambria"/>
        </w:rPr>
        <w:t>empresas</w:t>
      </w:r>
      <w:proofErr w:type="gramEnd"/>
      <w:r w:rsidRPr="00083AC7">
        <w:rPr>
          <w:rFonts w:ascii="Cambria" w:eastAsia="SimSun" w:hAnsi="Cambria" w:cs="Cambria"/>
        </w:rPr>
        <w:t xml:space="preserve"> brasileiras; </w:t>
      </w:r>
    </w:p>
    <w:p w14:paraId="57D994F9" w14:textId="74E45FB4"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7.26.6.</w:t>
      </w:r>
      <w:r w:rsidR="008F1BD2">
        <w:rPr>
          <w:rFonts w:ascii="Cambria" w:eastAsia="SimSun" w:hAnsi="Cambria" w:cs="Cambria"/>
        </w:rPr>
        <w:t>2.</w:t>
      </w:r>
      <w:r w:rsidRPr="00083AC7">
        <w:rPr>
          <w:rFonts w:ascii="Cambria" w:eastAsia="SimSun" w:hAnsi="Cambria" w:cs="Cambria"/>
        </w:rPr>
        <w:t xml:space="preserve"> </w:t>
      </w:r>
      <w:proofErr w:type="gramStart"/>
      <w:r w:rsidRPr="00083AC7">
        <w:rPr>
          <w:rFonts w:ascii="Cambria" w:eastAsia="SimSun" w:hAnsi="Cambria" w:cs="Cambria"/>
        </w:rPr>
        <w:t>empresas</w:t>
      </w:r>
      <w:proofErr w:type="gramEnd"/>
      <w:r w:rsidRPr="00083AC7">
        <w:rPr>
          <w:rFonts w:ascii="Cambria" w:eastAsia="SimSun" w:hAnsi="Cambria" w:cs="Cambria"/>
        </w:rPr>
        <w:t xml:space="preserve"> que invistam em pesquisa e no desenvolvimento de tecnologia no País; </w:t>
      </w:r>
    </w:p>
    <w:p w14:paraId="5134F257" w14:textId="20EB107D"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7.26.6.</w:t>
      </w:r>
      <w:r w:rsidR="008F1BD2">
        <w:rPr>
          <w:rFonts w:ascii="Cambria" w:eastAsia="SimSun" w:hAnsi="Cambria" w:cs="Cambria"/>
        </w:rPr>
        <w:t>3.</w:t>
      </w:r>
      <w:r w:rsidRPr="00083AC7">
        <w:rPr>
          <w:rFonts w:ascii="Cambria" w:eastAsia="SimSun" w:hAnsi="Cambria" w:cs="Cambria"/>
        </w:rPr>
        <w:t xml:space="preserve"> </w:t>
      </w:r>
      <w:proofErr w:type="gramStart"/>
      <w:r w:rsidRPr="00083AC7">
        <w:rPr>
          <w:rFonts w:ascii="Cambria" w:eastAsia="SimSun" w:hAnsi="Cambria" w:cs="Cambria"/>
        </w:rPr>
        <w:t>empresas</w:t>
      </w:r>
      <w:proofErr w:type="gramEnd"/>
      <w:r w:rsidRPr="00083AC7">
        <w:rPr>
          <w:rFonts w:ascii="Cambria" w:eastAsia="SimSun" w:hAnsi="Cambria" w:cs="Cambria"/>
        </w:rPr>
        <w:t xml:space="preserve"> que comprovem a prática de mitigação, nos termos da Lei nº 12.187, de 29 de dezembro de 2009. </w:t>
      </w:r>
    </w:p>
    <w:p w14:paraId="7741E44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7.27.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35E018A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7.27.1. A negociação será realizada por meio do sistema, podendo ser acompanhada pelos demais licitantes. </w:t>
      </w:r>
    </w:p>
    <w:p w14:paraId="711E2E1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7.27.2.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p w14:paraId="2DDBBC8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7.28. Após a negociação do preço, o Pregoeiro iniciará a fase de aceitação e julgamento da proposta. </w:t>
      </w:r>
    </w:p>
    <w:p w14:paraId="72CAA5F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8. DA ACEITABILIDADE DA PROPOSTA VENCEDORA.</w:t>
      </w:r>
      <w:r w:rsidRPr="00083AC7">
        <w:rPr>
          <w:rFonts w:ascii="Cambria" w:eastAsia="SimSun" w:hAnsi="Cambria" w:cs="Cambria"/>
        </w:rPr>
        <w:t xml:space="preserve"> </w:t>
      </w:r>
    </w:p>
    <w:p w14:paraId="634D52A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8.1.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deste edital, </w:t>
      </w:r>
    </w:p>
    <w:p w14:paraId="28681EB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8.2. Será desclassificada a proposta ou o lance vencedor, apresentar preço final superior ao preço máximo fixado (Acórdão nº 1455/2018 -TCU - Plenário), desconto menor do que o mínimo exigido ou que apresentar preço manifestamente inexequível. </w:t>
      </w:r>
    </w:p>
    <w:p w14:paraId="3D6E403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8.2.1. Considera-se inexequível a proposta que apresente preços </w:t>
      </w:r>
      <w:proofErr w:type="gramStart"/>
      <w:r w:rsidRPr="00083AC7">
        <w:rPr>
          <w:rFonts w:ascii="Cambria" w:eastAsia="SimSun" w:hAnsi="Cambria" w:cs="Cambria"/>
        </w:rPr>
        <w:t>global ou unitários simbólicos, irrisórios</w:t>
      </w:r>
      <w:proofErr w:type="gramEnd"/>
      <w:r w:rsidRPr="00083AC7">
        <w:rPr>
          <w:rFonts w:ascii="Cambria" w:eastAsia="SimSun" w:hAnsi="Cambria" w:cs="Cambria"/>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49A28EF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8.3. Qualquer interessado poderá requerer que se realizem diligências para aferir a exequibilidade e a legalidade das propostas, devendo apresentar as provas ou os indícios que fundamentam a suspeita; </w:t>
      </w:r>
    </w:p>
    <w:p w14:paraId="7C5385C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8.4.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2B3FFA4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 O Pregoeiro poderá convocar o licitante para enviar documento digital complementar, por meio de funcionalidade disponível no sistema, no prazo de no prazo de (duas) horas </w:t>
      </w:r>
      <w:proofErr w:type="gramStart"/>
      <w:r w:rsidRPr="00083AC7">
        <w:rPr>
          <w:rFonts w:ascii="Cambria" w:eastAsia="SimSun" w:hAnsi="Cambria" w:cs="Cambria"/>
        </w:rPr>
        <w:t>sob pena</w:t>
      </w:r>
      <w:proofErr w:type="gramEnd"/>
      <w:r w:rsidRPr="00083AC7">
        <w:rPr>
          <w:rFonts w:ascii="Cambria" w:eastAsia="SimSun" w:hAnsi="Cambria" w:cs="Cambria"/>
        </w:rPr>
        <w:t xml:space="preserve"> de não aceitação da proposta. </w:t>
      </w:r>
    </w:p>
    <w:p w14:paraId="5071980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8.5.1. É facultado ao pregoeiro prorrogar o prazo estabelecido, a partir de solicitação fundamentada feita no chat pelo licitante, antes de findo o prazo. </w:t>
      </w:r>
    </w:p>
    <w:p w14:paraId="30E18E9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8.5.2.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083AC7">
        <w:rPr>
          <w:rFonts w:ascii="Cambria" w:eastAsia="SimSun" w:hAnsi="Cambria" w:cs="Cambria"/>
        </w:rPr>
        <w:t>sob pena</w:t>
      </w:r>
      <w:proofErr w:type="gramEnd"/>
      <w:r w:rsidRPr="00083AC7">
        <w:rPr>
          <w:rFonts w:ascii="Cambria" w:eastAsia="SimSun" w:hAnsi="Cambria" w:cs="Cambria"/>
        </w:rPr>
        <w:t xml:space="preserve"> de não aceitação da proposta. </w:t>
      </w:r>
    </w:p>
    <w:p w14:paraId="58283F7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 Caso a compatibilidade com as especificações demandadas, sobretudo quanto a padrões de qualidade e desempenho, não possa ser aferida pelos meios previstos nos subitens acima, o Pregoeiro exigirá que o licitante classificado em primeiro lugar apresente amostra, </w:t>
      </w:r>
      <w:proofErr w:type="gramStart"/>
      <w:r w:rsidRPr="00083AC7">
        <w:rPr>
          <w:rFonts w:ascii="Cambria" w:eastAsia="SimSun" w:hAnsi="Cambria" w:cs="Cambria"/>
        </w:rPr>
        <w:t>sob pena</w:t>
      </w:r>
      <w:proofErr w:type="gramEnd"/>
      <w:r w:rsidRPr="00083AC7">
        <w:rPr>
          <w:rFonts w:ascii="Cambria" w:eastAsia="SimSun" w:hAnsi="Cambria" w:cs="Cambria"/>
        </w:rPr>
        <w:t xml:space="preserve"> de não aceitação da proposta, no local a ser indicado e dentro de 03 (três) dias úteis contados da solicitação. </w:t>
      </w:r>
    </w:p>
    <w:p w14:paraId="1B16FDA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8.5.3.1. Por meio de mensagem no sistema, será divulgado o local e horário de realização do procedimento para a avaliação das amostras, cuja presença será facultada a todos os interessados, incluindo os demais licitantes. </w:t>
      </w:r>
    </w:p>
    <w:p w14:paraId="5C0D2E6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8.5.3.2. Os resultados das avaliações serão divulgados por meio de mensagem no sistema. </w:t>
      </w:r>
    </w:p>
    <w:p w14:paraId="00BA1D9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8.5.3.3. No caso de não haver entrega da amostra ou ocorrer atraso na entrega, sem justificativa aceita pelo Pregoeiro, ou havendo entrega de amostra fora das especificações previstas neste Edital, a proposta do licitante será recusada. </w:t>
      </w:r>
    </w:p>
    <w:p w14:paraId="7F0E844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8.5.3.4. Se a(s) amostra(s) apresentada(s) pelo primeiro classificado não </w:t>
      </w:r>
      <w:proofErr w:type="gramStart"/>
      <w:r w:rsidRPr="00083AC7">
        <w:rPr>
          <w:rFonts w:ascii="Cambria" w:eastAsia="SimSun" w:hAnsi="Cambria" w:cs="Cambria"/>
        </w:rPr>
        <w:t>for(</w:t>
      </w:r>
      <w:proofErr w:type="gramEnd"/>
      <w:r w:rsidRPr="00083AC7">
        <w:rPr>
          <w:rFonts w:ascii="Cambria" w:eastAsia="SimSun" w:hAnsi="Cambria" w:cs="Cambria"/>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AF5376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8.5.3.5. Os exemplares colocados à disposição da Administração serão tratados como protótipos, podendo ser manuseados e desmontados pela equipe técnica responsável pela análise, não gerando direito a ressarcimento. </w:t>
      </w:r>
    </w:p>
    <w:p w14:paraId="5C5BB58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8.5.3.6. Após a divulgação do resultado final da licitação, as amostras entregues deverão ser recolhidas pelos licitantes no prazo de 10 (dez) dias, após o qual poderão ser descartadas pela Administração, sem direito a ressarcimento. </w:t>
      </w:r>
    </w:p>
    <w:p w14:paraId="4550A62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8.5.3.7. Os licitantes deverão colocar à disposição da Administração todas as condições indispensáveis à realização de testes e fornecer, sem ônus, os manuais impressos em língua portuguesa, necessários ao seu perfeito manuseio, quando for o caso. </w:t>
      </w:r>
    </w:p>
    <w:p w14:paraId="4204293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8.6. Se a proposta ou lance vencedor for desclassificado, o Pregoeiro examinará a proposta ou lance subsequente, e, assim sucessivamente, na ordem de classificação. </w:t>
      </w:r>
    </w:p>
    <w:p w14:paraId="34AF3D5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8.7. Havendo necessidade, o Pregoeiro suspenderá a sessão, informando no “chat” a nova data e horário para a sua continuidade. </w:t>
      </w:r>
    </w:p>
    <w:p w14:paraId="41D1ECB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8.8. O Pregoeiro poderá encaminhar, por meio do sistema eletrônico, contraproposta ao licitante que apresentou o lance mais vantajoso, com o fim de negociar a obtenção de melhor preço, vedada a negociação em condições diversas das previstas neste Edital. </w:t>
      </w:r>
    </w:p>
    <w:p w14:paraId="2D72A00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8.8.1. Também nas hipóteses em que o Pregoeiro não aceitar a proposta e passar à subsequente, poderá negociar com o licitante para que seja obtido preço melhor. </w:t>
      </w:r>
    </w:p>
    <w:p w14:paraId="21717F2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8.8.2. A negociação será realizada por meio do sistema, podendo ser acompanhada pelos demais licitantes. </w:t>
      </w:r>
    </w:p>
    <w:p w14:paraId="1A2738B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8.9.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 </w:t>
      </w:r>
    </w:p>
    <w:p w14:paraId="402E6DBE" w14:textId="2C78C9E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8.10. Encerrada a análise quanto à aceitação da proposta, o pregoeiro verificará a habilitação do licitante, obse</w:t>
      </w:r>
      <w:r w:rsidR="00275C82">
        <w:rPr>
          <w:rFonts w:ascii="Cambria" w:eastAsia="SimSun" w:hAnsi="Cambria" w:cs="Cambria"/>
        </w:rPr>
        <w:t xml:space="preserve">rvado o disposto neste Edital. </w:t>
      </w:r>
    </w:p>
    <w:p w14:paraId="5034F77A"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9. DA HABILITAÇÃO </w:t>
      </w:r>
    </w:p>
    <w:p w14:paraId="1B06DAEA" w14:textId="2E31134B"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9.1. Encerrada a análise e aceitação da proposta de preço, o licitante melhor classificado será convocado via chat para apresentar os documentos de</w:t>
      </w:r>
      <w:r w:rsidR="006273C1">
        <w:rPr>
          <w:rFonts w:ascii="Cambria" w:eastAsia="SimSun" w:hAnsi="Cambria" w:cs="Cambria"/>
        </w:rPr>
        <w:t xml:space="preserve"> habilitação no prazo de até </w:t>
      </w:r>
      <w:r w:rsidR="006273C1" w:rsidRPr="00722AE7">
        <w:rPr>
          <w:rFonts w:ascii="Cambria" w:eastAsia="SimSun" w:hAnsi="Cambria" w:cs="Cambria"/>
          <w:b/>
        </w:rPr>
        <w:t xml:space="preserve">02 </w:t>
      </w:r>
      <w:r w:rsidRPr="00722AE7">
        <w:rPr>
          <w:rFonts w:ascii="Cambria" w:eastAsia="SimSun" w:hAnsi="Cambria" w:cs="Cambria"/>
          <w:b/>
        </w:rPr>
        <w:t>(</w:t>
      </w:r>
      <w:r w:rsidR="006273C1" w:rsidRPr="00722AE7">
        <w:rPr>
          <w:rFonts w:ascii="Cambria" w:eastAsia="SimSun" w:hAnsi="Cambria" w:cs="Cambria"/>
          <w:b/>
        </w:rPr>
        <w:t>duas</w:t>
      </w:r>
      <w:r w:rsidRPr="00722AE7">
        <w:rPr>
          <w:rFonts w:ascii="Cambria" w:eastAsia="SimSun" w:hAnsi="Cambria" w:cs="Cambria"/>
          <w:b/>
        </w:rPr>
        <w:t xml:space="preserve">) </w:t>
      </w:r>
      <w:r w:rsidR="006273C1" w:rsidRPr="00722AE7">
        <w:rPr>
          <w:rFonts w:ascii="Cambria" w:eastAsia="SimSun" w:hAnsi="Cambria" w:cs="Cambria"/>
          <w:b/>
        </w:rPr>
        <w:t>horas</w:t>
      </w:r>
      <w:r w:rsidRPr="00722AE7">
        <w:rPr>
          <w:rFonts w:ascii="Cambria" w:eastAsia="SimSun" w:hAnsi="Cambria" w:cs="Cambria"/>
          <w:b/>
        </w:rPr>
        <w:t>,</w:t>
      </w:r>
      <w:r w:rsidRPr="006273C1">
        <w:rPr>
          <w:rFonts w:ascii="Cambria" w:eastAsia="SimSun" w:hAnsi="Cambria" w:cs="Cambria"/>
          <w:b/>
        </w:rPr>
        <w:t xml:space="preserve"> </w:t>
      </w:r>
      <w:r w:rsidRPr="00083AC7">
        <w:rPr>
          <w:rFonts w:ascii="Cambria" w:eastAsia="SimSun" w:hAnsi="Cambria" w:cs="Cambria"/>
        </w:rPr>
        <w:t xml:space="preserve">os quais deverão ser enviados via sistema Portal- Bolsa Nacional de Compras – BNC </w:t>
      </w:r>
      <w:hyperlink r:id="rId15" w:history="1">
        <w:r w:rsidRPr="00083AC7">
          <w:rPr>
            <w:rStyle w:val="Hyperlink"/>
            <w:rFonts w:ascii="Cambria" w:eastAsia="SimSun" w:hAnsi="Cambria" w:cs="Cambria"/>
          </w:rPr>
          <w:t>www.bnc.org.br</w:t>
        </w:r>
      </w:hyperlink>
      <w:r w:rsidRPr="00083AC7">
        <w:rPr>
          <w:rFonts w:ascii="Cambria" w:eastAsia="SimSun" w:hAnsi="Cambria" w:cs="Cambria"/>
        </w:rPr>
        <w:t xml:space="preserve">.  </w:t>
      </w:r>
    </w:p>
    <w:p w14:paraId="7109037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01D60E5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9.3. Possuir Cadastro do Portal- Bolsa Nacional de Compras – BNC </w:t>
      </w:r>
      <w:hyperlink r:id="rId16" w:history="1">
        <w:r w:rsidRPr="00083AC7">
          <w:rPr>
            <w:rStyle w:val="Hyperlink"/>
            <w:rFonts w:ascii="Cambria" w:eastAsia="SimSun" w:hAnsi="Cambria" w:cs="Cambria"/>
          </w:rPr>
          <w:t>www.bnc.org.br</w:t>
        </w:r>
      </w:hyperlink>
      <w:r w:rsidRPr="00083AC7">
        <w:rPr>
          <w:rFonts w:ascii="Cambria" w:eastAsia="SimSun" w:hAnsi="Cambria" w:cs="Cambria"/>
        </w:rPr>
        <w:t xml:space="preserve">.  </w:t>
      </w:r>
    </w:p>
    <w:p w14:paraId="0BF12F6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9.4. Cadastro Nacional de Empresas Inidôneas e Suspensas – CEIS e o e o Cadastro Nacional de Empresas Punidas – CNEP (</w:t>
      </w:r>
      <w:hyperlink r:id="rId17" w:history="1">
        <w:r w:rsidRPr="00083AC7">
          <w:rPr>
            <w:rStyle w:val="Hyperlink"/>
            <w:rFonts w:ascii="Cambria" w:eastAsia="SimSun" w:hAnsi="Cambria" w:cs="Cambria"/>
          </w:rPr>
          <w:t>www.portaldatransparencia.gov.br/</w:t>
        </w:r>
      </w:hyperlink>
      <w:r w:rsidRPr="00083AC7">
        <w:rPr>
          <w:rFonts w:ascii="Cambria" w:eastAsia="SimSun" w:hAnsi="Cambria" w:cs="Cambria"/>
        </w:rPr>
        <w:t>);</w:t>
      </w:r>
      <w:proofErr w:type="gramStart"/>
      <w:r w:rsidRPr="00083AC7">
        <w:rPr>
          <w:rFonts w:ascii="Cambria" w:eastAsia="SimSun" w:hAnsi="Cambria" w:cs="Cambria"/>
        </w:rPr>
        <w:t xml:space="preserve">  </w:t>
      </w:r>
    </w:p>
    <w:p w14:paraId="3EB3FEF9" w14:textId="77777777" w:rsidR="002A39EF" w:rsidRPr="00083AC7" w:rsidRDefault="002A39EF" w:rsidP="006273C1">
      <w:pPr>
        <w:spacing w:before="120" w:after="120"/>
        <w:jc w:val="both"/>
        <w:rPr>
          <w:rFonts w:ascii="Cambria" w:eastAsia="SimSun" w:hAnsi="Cambria" w:cs="Cambria"/>
        </w:rPr>
      </w:pPr>
      <w:proofErr w:type="gramEnd"/>
      <w:r w:rsidRPr="00083AC7">
        <w:rPr>
          <w:rFonts w:ascii="Cambria" w:eastAsia="SimSun" w:hAnsi="Cambria" w:cs="Cambria"/>
        </w:rPr>
        <w:t>9.5. Cadastro Nacional de Condenações Cíveis por Atos de Improbidade Administrativa, mantido pelo Conselho Nacional de Justiça (</w:t>
      </w:r>
      <w:hyperlink r:id="rId18" w:history="1">
        <w:r w:rsidRPr="00083AC7">
          <w:rPr>
            <w:rStyle w:val="Hyperlink"/>
            <w:rFonts w:ascii="Cambria" w:eastAsia="SimSun" w:hAnsi="Cambria" w:cs="Cambria"/>
          </w:rPr>
          <w:t>www.cnj.jus.br/improbidade_adm/consultar_requerido.php</w:t>
        </w:r>
      </w:hyperlink>
      <w:r w:rsidRPr="00083AC7">
        <w:rPr>
          <w:rFonts w:ascii="Cambria" w:eastAsia="SimSun" w:hAnsi="Cambria" w:cs="Cambria"/>
        </w:rPr>
        <w:t xml:space="preserve">).  </w:t>
      </w:r>
    </w:p>
    <w:p w14:paraId="1A4979A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9.6. Lista de Inidôneos, mantida pelo Tribunal de Contas da União – TCU </w:t>
      </w:r>
      <w:hyperlink r:id="rId19" w:history="1">
        <w:r w:rsidRPr="00083AC7">
          <w:rPr>
            <w:rStyle w:val="Hyperlink"/>
            <w:rFonts w:ascii="Cambria" w:eastAsia="SimSun" w:hAnsi="Cambria" w:cs="Cambria"/>
          </w:rPr>
          <w:t>https://contas.tcu.gov.br/ords/f?p=1660:3:0</w:t>
        </w:r>
      </w:hyperlink>
      <w:proofErr w:type="gramStart"/>
      <w:r w:rsidRPr="00083AC7">
        <w:rPr>
          <w:rFonts w:ascii="Cambria" w:eastAsia="SimSun" w:hAnsi="Cambria" w:cs="Cambria"/>
        </w:rPr>
        <w:t xml:space="preserve">  </w:t>
      </w:r>
    </w:p>
    <w:p w14:paraId="0FCCD91B" w14:textId="77777777" w:rsidR="002A39EF" w:rsidRPr="00083AC7" w:rsidRDefault="002A39EF" w:rsidP="006273C1">
      <w:pPr>
        <w:spacing w:before="120" w:after="120"/>
        <w:jc w:val="both"/>
        <w:rPr>
          <w:rFonts w:ascii="Cambria" w:eastAsia="SimSun" w:hAnsi="Cambria" w:cs="Cambria"/>
        </w:rPr>
      </w:pPr>
      <w:proofErr w:type="gramEnd"/>
      <w:r w:rsidRPr="00083AC7">
        <w:rPr>
          <w:rFonts w:ascii="Cambria" w:eastAsia="SimSun" w:hAnsi="Cambria" w:cs="Cambria"/>
        </w:rPr>
        <w:t xml:space="preserve">9.7.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40B1A7B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9.8. Caso conste na Consulta de Situação do Fornecedor a existência de Ocorrências Impeditivas Indiretas, o gestor diligenciará para verificar se houve fraude por parte das empresas apontadas no Relatório de Ocorrências Impeditivas Indiretas. </w:t>
      </w:r>
    </w:p>
    <w:p w14:paraId="7A7B04B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9.9. A tentativa de burla será verificada por meio dos vínculos societários, linhas de fornecimento similares, dentre outros. </w:t>
      </w:r>
    </w:p>
    <w:p w14:paraId="5C7000D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9.10. O licitante será convocado para manifestação previamente à sua desclassificação. </w:t>
      </w:r>
    </w:p>
    <w:p w14:paraId="4FDE4D8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9.11. Constatada a existência de sanção, o Pregoeiro reputará o licitante inabilitado, por falta de condição de participação. </w:t>
      </w:r>
    </w:p>
    <w:p w14:paraId="1E51A1D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9.12. No caso de inabilitação, haverá nova verificação, pelo sistema, da eventual ocorrência do empate ficto, previsto nos </w:t>
      </w:r>
      <w:proofErr w:type="spellStart"/>
      <w:r w:rsidRPr="00083AC7">
        <w:rPr>
          <w:rFonts w:ascii="Cambria" w:eastAsia="SimSun" w:hAnsi="Cambria" w:cs="Cambria"/>
        </w:rPr>
        <w:t>arts</w:t>
      </w:r>
      <w:proofErr w:type="spellEnd"/>
      <w:r w:rsidRPr="00083AC7">
        <w:rPr>
          <w:rFonts w:ascii="Cambria" w:eastAsia="SimSun" w:hAnsi="Cambria" w:cs="Cambria"/>
        </w:rPr>
        <w:t xml:space="preserve">. 44 e 45 da Lei Complementar nº 123, de 2006, seguindo-se a disciplina antes estabelecida para aceitação da proposta subsequente. </w:t>
      </w:r>
    </w:p>
    <w:p w14:paraId="3CBB895B" w14:textId="1590CDB6"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9.13. Caso atendidas as condições de participação, a habilitação dos licitantes será verificada por meio do Portal- Bolsa Nacional de Compras – BNC </w:t>
      </w:r>
      <w:hyperlink r:id="rId20" w:history="1">
        <w:r w:rsidR="00E35963" w:rsidRPr="00BE1BDC">
          <w:rPr>
            <w:rStyle w:val="Hyperlink"/>
            <w:rFonts w:ascii="Cambria" w:eastAsia="SimSun" w:hAnsi="Cambria" w:cs="Cambria"/>
          </w:rPr>
          <w:t>www.bnc.org.br</w:t>
        </w:r>
      </w:hyperlink>
      <w:proofErr w:type="gramStart"/>
      <w:r w:rsidR="00E35963">
        <w:rPr>
          <w:rFonts w:ascii="Cambria" w:eastAsia="SimSun" w:hAnsi="Cambria" w:cs="Cambria"/>
        </w:rPr>
        <w:t xml:space="preserve"> </w:t>
      </w:r>
      <w:r w:rsidRPr="00083AC7">
        <w:rPr>
          <w:rFonts w:ascii="Cambria" w:eastAsia="SimSun" w:hAnsi="Cambria" w:cs="Cambria"/>
        </w:rPr>
        <w:t>,</w:t>
      </w:r>
      <w:proofErr w:type="gramEnd"/>
      <w:r w:rsidRPr="00083AC7">
        <w:rPr>
          <w:rFonts w:ascii="Cambria" w:eastAsia="SimSun" w:hAnsi="Cambria" w:cs="Cambria"/>
        </w:rPr>
        <w:t xml:space="preserve"> em relação à habilitação jurídica, à regularidade fiscal e trabalhista, à qualificação econômico-financeira e habilitação técnica. </w:t>
      </w:r>
    </w:p>
    <w:p w14:paraId="01913B6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9.14. É dever </w:t>
      </w:r>
      <w:proofErr w:type="gramStart"/>
      <w:r w:rsidRPr="00083AC7">
        <w:rPr>
          <w:rFonts w:ascii="Cambria" w:eastAsia="SimSun" w:hAnsi="Cambria" w:cs="Cambria"/>
        </w:rPr>
        <w:t>do licitante atualizar</w:t>
      </w:r>
      <w:proofErr w:type="gramEnd"/>
      <w:r w:rsidRPr="00083AC7">
        <w:rPr>
          <w:rFonts w:ascii="Cambria" w:eastAsia="SimSun" w:hAnsi="Cambria" w:cs="Cambria"/>
        </w:rPr>
        <w:t xml:space="preserve"> previamente as comprovações constantes do Portal- Bolsa Nacional de Compras – BNC </w:t>
      </w:r>
      <w:hyperlink r:id="rId21" w:history="1">
        <w:r w:rsidRPr="00083AC7">
          <w:rPr>
            <w:rStyle w:val="Hyperlink"/>
            <w:rFonts w:ascii="Cambria" w:eastAsia="SimSun" w:hAnsi="Cambria" w:cs="Cambria"/>
          </w:rPr>
          <w:t>www.bnc.org.br</w:t>
        </w:r>
      </w:hyperlink>
      <w:r w:rsidRPr="00083AC7">
        <w:rPr>
          <w:rFonts w:ascii="Cambria" w:eastAsia="SimSun" w:hAnsi="Cambria" w:cs="Cambria"/>
        </w:rPr>
        <w:t xml:space="preserve">, para que estejam vigentes na data da abertura da sessão pública, ou encaminhar, em conjunto com a apresentação da proposta, a respectiva documentação atualizada. </w:t>
      </w:r>
    </w:p>
    <w:p w14:paraId="3B9FD17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9.15. Havendo a necessidade de envio de documentos de habilitação complementares, necessários à confirmação daqueles exigidos neste Edital e já apresentados, o licitante será convocado a encaminhá-los, em formato digital, via sistema, no prazo de 02 (duas) horas, </w:t>
      </w:r>
      <w:proofErr w:type="gramStart"/>
      <w:r w:rsidRPr="00083AC7">
        <w:rPr>
          <w:rFonts w:ascii="Cambria" w:eastAsia="SimSun" w:hAnsi="Cambria" w:cs="Cambria"/>
        </w:rPr>
        <w:t>sob pena</w:t>
      </w:r>
      <w:proofErr w:type="gramEnd"/>
      <w:r w:rsidRPr="00083AC7">
        <w:rPr>
          <w:rFonts w:ascii="Cambria" w:eastAsia="SimSun" w:hAnsi="Cambria" w:cs="Cambria"/>
        </w:rPr>
        <w:t xml:space="preserve"> de inabilitação. </w:t>
      </w:r>
    </w:p>
    <w:p w14:paraId="7D341BF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9.16. Somente haverá a necessidade de comprovação do preenchimento de requisitos mediante apresentação dos documentos originais </w:t>
      </w:r>
      <w:proofErr w:type="gramStart"/>
      <w:r w:rsidRPr="00083AC7">
        <w:rPr>
          <w:rFonts w:ascii="Cambria" w:eastAsia="SimSun" w:hAnsi="Cambria" w:cs="Cambria"/>
        </w:rPr>
        <w:t>não-digitais</w:t>
      </w:r>
      <w:proofErr w:type="gramEnd"/>
      <w:r w:rsidRPr="00083AC7">
        <w:rPr>
          <w:rFonts w:ascii="Cambria" w:eastAsia="SimSun" w:hAnsi="Cambria" w:cs="Cambria"/>
        </w:rPr>
        <w:t xml:space="preserve"> quando houver dúvida em relação à integridade do documento digital. </w:t>
      </w:r>
    </w:p>
    <w:p w14:paraId="5321FEE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9.17. Não serão aceitos documentos de habilitação com indicação de CNPJ/CPF diferentes, salvo aqueles legalmente permitidos. </w:t>
      </w:r>
    </w:p>
    <w:p w14:paraId="5A3D40B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9.18.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AE92B1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9.19. Serão aceitos registros de CNPJ de licitante matriz e filial com diferenças de números de documentos pertinentes ao CND e ao CRF/FGTS, quando for comprovada a centralização do recolhimento dessas contribuições. </w:t>
      </w:r>
    </w:p>
    <w:p w14:paraId="119622E7" w14:textId="11C94FA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9.20. Ressalvado o disposto no item </w:t>
      </w:r>
      <w:proofErr w:type="gramStart"/>
      <w:r w:rsidRPr="00083AC7">
        <w:rPr>
          <w:rFonts w:ascii="Cambria" w:eastAsia="SimSun" w:hAnsi="Cambria" w:cs="Cambria"/>
        </w:rPr>
        <w:t>5</w:t>
      </w:r>
      <w:proofErr w:type="gramEnd"/>
      <w:r w:rsidRPr="00083AC7">
        <w:rPr>
          <w:rFonts w:ascii="Cambria" w:eastAsia="SimSun" w:hAnsi="Cambria" w:cs="Cambria"/>
        </w:rPr>
        <w:t>, os licitantes deverão encaminhar, nos termos deste Edital, a documentação relacionada nos itens a seg</w:t>
      </w:r>
      <w:r w:rsidR="00275C82">
        <w:rPr>
          <w:rFonts w:ascii="Cambria" w:eastAsia="SimSun" w:hAnsi="Cambria" w:cs="Cambria"/>
        </w:rPr>
        <w:t xml:space="preserve">uir, para fins de habilitação: </w:t>
      </w:r>
    </w:p>
    <w:p w14:paraId="47C5B8F5"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9.21. Habilitação jurídica: </w:t>
      </w:r>
    </w:p>
    <w:p w14:paraId="07555BF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9.21.1. 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 </w:t>
      </w:r>
    </w:p>
    <w:p w14:paraId="70B58E6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9.21.2. As participantes, em se tratando de Sociedades Civis, deverão apresentar os seus respectivos Atos Constitutivos e todas as alterações subsequentes em vigor, devidamente inscritos no Cartório de Registro Civil, acompanhados de prova da diretoria em exercício; </w:t>
      </w:r>
    </w:p>
    <w:p w14:paraId="0024314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9.21.3. As participantes, em se tratando de Sociedades por Ações, deverão apresentar as publicações nos Diários Oficiais dos seus respectivos Estatutos Sociais em vigor, acompanhados dos documentos de eleição de seus administradores. </w:t>
      </w:r>
    </w:p>
    <w:p w14:paraId="0783250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9.21.4. No caso de empresário individual, inscrição no Registro Público de Empresas Mercantis; </w:t>
      </w:r>
    </w:p>
    <w:p w14:paraId="4D2FFB7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9.21.5. Para as sociedades empresárias: ato constitutivo, estatuto ou contrato social em vigor, devidamente registrado na Junta Comercial da respectiva sede, acompanhado de documento comprobatório de seus administradores; </w:t>
      </w:r>
    </w:p>
    <w:p w14:paraId="34148622" w14:textId="7E2E285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9.21.6. Os documentos acima deverão estar acompanhados de todas as alterações </w:t>
      </w:r>
      <w:r w:rsidR="00275C82">
        <w:rPr>
          <w:rFonts w:ascii="Cambria" w:eastAsia="SimSun" w:hAnsi="Cambria" w:cs="Cambria"/>
        </w:rPr>
        <w:t xml:space="preserve">ou da consolidação respectiva; </w:t>
      </w:r>
    </w:p>
    <w:p w14:paraId="126AA18B"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9.22. Regularidade fiscal e trabalhista: </w:t>
      </w:r>
    </w:p>
    <w:p w14:paraId="1FC4072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a) CNPJ</w:t>
      </w:r>
      <w:r w:rsidRPr="00083AC7">
        <w:rPr>
          <w:rFonts w:ascii="Cambria" w:eastAsia="SimSun" w:hAnsi="Cambria" w:cs="Cambria"/>
        </w:rPr>
        <w:t xml:space="preserve"> - Prova de inscrição no Cadastro Nacional de Pessoas Jurídicas; </w:t>
      </w:r>
    </w:p>
    <w:p w14:paraId="3E52F26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b) INSCRIÇÃO ESTADUAL</w:t>
      </w:r>
      <w:r w:rsidRPr="00083AC7">
        <w:rPr>
          <w:rFonts w:ascii="Cambria" w:eastAsia="SimSun" w:hAnsi="Cambria" w:cs="Cambria"/>
        </w:rPr>
        <w:t xml:space="preserve"> - Prova de inscrição no cadastro de contribuintes estadual relativo ao domicílio ou sede do licitante, pertinente ao seu ramo de atividade e compatível com o objeto contratual; </w:t>
      </w:r>
    </w:p>
    <w:p w14:paraId="0F29483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c) CERTIDÃO NEGATIVA DE DÉBITOS FEDERAIS</w:t>
      </w:r>
      <w:r w:rsidRPr="00083AC7">
        <w:rPr>
          <w:rFonts w:ascii="Cambria" w:eastAsia="SimSun" w:hAnsi="Cambria" w:cs="Cambria"/>
        </w:rPr>
        <w:t xml:space="preserve"> - Prova de regularidade com a Fazenda Federal, mediante certidão conjunta negativa de débitos, ou positiva com efeitos de negativa, relativos aos tributos federais e à Dívida Ativa da União, abrangendo inclusive a regularidade das contribuições previdenciárias e de terceiros; </w:t>
      </w:r>
    </w:p>
    <w:p w14:paraId="3DC3F25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d) CERTIDÃO NEGATIVA DE DÉBITOS ESTADUAIS</w:t>
      </w:r>
      <w:r w:rsidRPr="00083AC7">
        <w:rPr>
          <w:rFonts w:ascii="Cambria" w:eastAsia="SimSun" w:hAnsi="Cambria" w:cs="Cambria"/>
        </w:rPr>
        <w:t xml:space="preserve"> - Prova de regularidade para com a Fazenda Estadual, do domicílio ou sede do licitante; </w:t>
      </w:r>
    </w:p>
    <w:p w14:paraId="2134F2B0" w14:textId="54341E40"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e) CERTIDÃO NEGATIVA DE DÉBITOS MUNICIPAIS</w:t>
      </w:r>
      <w:r w:rsidRPr="00083AC7">
        <w:rPr>
          <w:rFonts w:ascii="Cambria" w:eastAsia="SimSun" w:hAnsi="Cambria" w:cs="Cambria"/>
        </w:rPr>
        <w:t xml:space="preserve"> - Prova de regularidade para com a Fazenda Municipal do domicílio ou sede do licitante;</w:t>
      </w:r>
    </w:p>
    <w:p w14:paraId="074EFFD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f) CERTIDÃO REGULARIDADE RELATIVA AO FGTS</w:t>
      </w:r>
      <w:r w:rsidRPr="00083AC7">
        <w:rPr>
          <w:rFonts w:ascii="Cambria" w:eastAsia="SimSun" w:hAnsi="Cambria" w:cs="Cambria"/>
        </w:rPr>
        <w:t xml:space="preserve"> - Prova de regularidade relativa ao Fundo de Garantia do Tempo de Serviço (FGTS), mediante Certificado de Regularidade do FGTS; </w:t>
      </w:r>
    </w:p>
    <w:p w14:paraId="7CB8990A" w14:textId="43D50EF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g) CERTIDÃO NEGATIVA DE DÉBITOS TRABALHISTA</w:t>
      </w:r>
      <w:r w:rsidRPr="00083AC7">
        <w:rPr>
          <w:rFonts w:ascii="Cambria" w:eastAsia="SimSun" w:hAnsi="Cambria" w:cs="Cambria"/>
        </w:rPr>
        <w:t xml:space="preserve"> - Prova de inexistência de débitos inadimplidos perante a Justiça do Trabalho, mediante Certidão Negativa de Débitos Trabalhistas (CNDT) obtida no </w:t>
      </w:r>
      <w:r w:rsidR="00275C82">
        <w:rPr>
          <w:rFonts w:ascii="Cambria" w:eastAsia="SimSun" w:hAnsi="Cambria" w:cs="Cambria"/>
        </w:rPr>
        <w:t xml:space="preserve">site: </w:t>
      </w:r>
      <w:hyperlink r:id="rId22" w:history="1">
        <w:r w:rsidR="00275C82" w:rsidRPr="00EE5079">
          <w:rPr>
            <w:rStyle w:val="Hyperlink"/>
            <w:rFonts w:ascii="Cambria" w:eastAsia="SimSun" w:hAnsi="Cambria" w:cs="Cambria"/>
          </w:rPr>
          <w:t>www.tst.jus.br/certidao1</w:t>
        </w:r>
      </w:hyperlink>
      <w:r w:rsidR="00275C82">
        <w:rPr>
          <w:rFonts w:ascii="Cambria" w:eastAsia="SimSun" w:hAnsi="Cambria" w:cs="Cambria"/>
        </w:rPr>
        <w:t xml:space="preserve">, </w:t>
      </w:r>
      <w:r w:rsidRPr="00083AC7">
        <w:rPr>
          <w:rFonts w:ascii="Cambria" w:eastAsia="SimSun" w:hAnsi="Cambria" w:cs="Cambria"/>
        </w:rPr>
        <w:t xml:space="preserve">ou certidão positiva com efeitos de negativa. </w:t>
      </w:r>
    </w:p>
    <w:p w14:paraId="0624A3EB" w14:textId="758080D4"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9.22.1. </w:t>
      </w:r>
      <w:proofErr w:type="gramStart"/>
      <w:r w:rsidRPr="00083AC7">
        <w:rPr>
          <w:rFonts w:ascii="Cambria" w:eastAsia="SimSun" w:hAnsi="Cambria" w:cs="Cambria"/>
        </w:rPr>
        <w:t>caso</w:t>
      </w:r>
      <w:proofErr w:type="gramEnd"/>
      <w:r w:rsidRPr="00083AC7">
        <w:rPr>
          <w:rFonts w:ascii="Cambria" w:eastAsia="SimSun" w:hAnsi="Cambria" w:cs="Cambria"/>
        </w:rPr>
        <w:t xml:space="preserve"> o licitante detentor do menor preço seja qualificado como microempresa ou empresa de pequeno porte deverá apresentar toda a documentação exigida para efeito de comprovação de regularidade fiscal, mesmo que esta apresente alguma restri</w:t>
      </w:r>
      <w:r w:rsidR="00275C82">
        <w:rPr>
          <w:rFonts w:ascii="Cambria" w:eastAsia="SimSun" w:hAnsi="Cambria" w:cs="Cambria"/>
        </w:rPr>
        <w:t xml:space="preserve">ção, sob pena de inabilitação. </w:t>
      </w:r>
    </w:p>
    <w:p w14:paraId="46B12F09"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9.23. Qualificação Econômico-Financeira. </w:t>
      </w:r>
    </w:p>
    <w:p w14:paraId="1AA07407" w14:textId="77777777" w:rsidR="00987105" w:rsidRPr="00083AC7" w:rsidRDefault="00987105" w:rsidP="006273C1">
      <w:pPr>
        <w:spacing w:before="120" w:after="120"/>
        <w:jc w:val="both"/>
        <w:rPr>
          <w:rFonts w:ascii="Cambria" w:eastAsia="SimSun" w:hAnsi="Cambria" w:cs="Cambria"/>
        </w:rPr>
      </w:pPr>
      <w:r w:rsidRPr="00083AC7">
        <w:rPr>
          <w:rFonts w:ascii="Cambria" w:eastAsia="SimSun" w:hAnsi="Cambria" w:cs="Cambria"/>
        </w:rPr>
        <w:lastRenderedPageBreak/>
        <w:t xml:space="preserve">9.23.1. Certidão negativa de feitos sobre falência, recuperação judicial ou recuperação extrajudicial, expedida pelo distribuidor da sede do licitante; </w:t>
      </w:r>
    </w:p>
    <w:p w14:paraId="188FE452" w14:textId="77777777" w:rsidR="00987105" w:rsidRPr="00083AC7" w:rsidRDefault="00987105" w:rsidP="006273C1">
      <w:pPr>
        <w:spacing w:before="120" w:after="120"/>
        <w:jc w:val="both"/>
        <w:rPr>
          <w:rFonts w:ascii="Cambria" w:eastAsia="SimSun" w:hAnsi="Cambria" w:cs="Cambria"/>
        </w:rPr>
      </w:pPr>
      <w:r w:rsidRPr="00083AC7">
        <w:rPr>
          <w:rFonts w:ascii="Cambria" w:eastAsia="SimSun" w:hAnsi="Cambria" w:cs="Cambria"/>
        </w:rPr>
        <w:t xml:space="preserve">9.23.2.3. Balanço patrimonial e demonstrações contábeis do último exercício social, já exigíveis e apresentados na forma da lei, registrado na Junta Comercial do Estado que comprove a boa situação financeira da empresa, vedada a sua substituição por balancetes ou balanços provisórios. A comprovação da boa situação financeira que se trata este item será apurada mediante a obtenção do índice de liquidez geral maior ou igual a 01(um), devidamente aplicadas em memorial de cálculos juntado ao balanço, cuja apuração dar-se-á através das seguintes fórmulas: </w:t>
      </w:r>
    </w:p>
    <w:p w14:paraId="6BF0A4D9"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Índice de Liquidez Geral - ILG, maior ou igual a </w:t>
      </w:r>
      <w:proofErr w:type="gramStart"/>
      <w:r w:rsidRPr="00083AC7">
        <w:rPr>
          <w:rFonts w:ascii="Cambria" w:eastAsia="SimSun" w:hAnsi="Cambria"/>
        </w:rPr>
        <w:t>1</w:t>
      </w:r>
      <w:proofErr w:type="gramEnd"/>
      <w:r w:rsidRPr="00083AC7">
        <w:rPr>
          <w:rFonts w:ascii="Cambria" w:eastAsia="SimSun" w:hAnsi="Cambria"/>
        </w:rPr>
        <w:t xml:space="preserve">: </w:t>
      </w:r>
    </w:p>
    <w:p w14:paraId="09F0FE97"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LG = </w:t>
      </w:r>
      <w:r w:rsidRPr="00083AC7">
        <w:rPr>
          <w:rFonts w:ascii="Cambria" w:eastAsia="SimSun" w:hAnsi="Cambria"/>
          <w:u w:val="single"/>
        </w:rPr>
        <w:t xml:space="preserve">AC + RLP </w:t>
      </w:r>
    </w:p>
    <w:p w14:paraId="7D638DBD" w14:textId="77777777" w:rsidR="00D37B17" w:rsidRPr="00083AC7" w:rsidRDefault="00D37B17" w:rsidP="006273C1">
      <w:pPr>
        <w:spacing w:before="120" w:after="120"/>
        <w:ind w:firstLineChars="250" w:firstLine="600"/>
        <w:jc w:val="both"/>
        <w:rPr>
          <w:rFonts w:ascii="Cambria" w:eastAsia="SimSun" w:hAnsi="Cambria"/>
        </w:rPr>
      </w:pPr>
      <w:r w:rsidRPr="00083AC7">
        <w:rPr>
          <w:rFonts w:ascii="Cambria" w:eastAsia="SimSun" w:hAnsi="Cambria"/>
        </w:rPr>
        <w:t>PC + ELP</w:t>
      </w:r>
    </w:p>
    <w:p w14:paraId="6F419646"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Índice de Solvência Geral - ISG, maior ou igual a </w:t>
      </w:r>
      <w:proofErr w:type="gramStart"/>
      <w:r w:rsidRPr="00083AC7">
        <w:rPr>
          <w:rFonts w:ascii="Cambria" w:eastAsia="SimSun" w:hAnsi="Cambria"/>
        </w:rPr>
        <w:t>1</w:t>
      </w:r>
      <w:proofErr w:type="gramEnd"/>
      <w:r w:rsidRPr="00083AC7">
        <w:rPr>
          <w:rFonts w:ascii="Cambria" w:eastAsia="SimSun" w:hAnsi="Cambria"/>
        </w:rPr>
        <w:t xml:space="preserve">: </w:t>
      </w:r>
    </w:p>
    <w:p w14:paraId="422EFD21"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ISG = </w:t>
      </w:r>
      <w:r w:rsidRPr="00083AC7">
        <w:rPr>
          <w:rFonts w:ascii="Cambria" w:eastAsia="SimSun" w:hAnsi="Cambria"/>
          <w:u w:val="single"/>
        </w:rPr>
        <w:t>AT</w:t>
      </w:r>
    </w:p>
    <w:p w14:paraId="1FB1C504"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      PC + ELP </w:t>
      </w:r>
    </w:p>
    <w:p w14:paraId="01DFDEC2"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Índice de Liquidez Corrente - ILC, maior ou igual a </w:t>
      </w:r>
      <w:proofErr w:type="gramStart"/>
      <w:r w:rsidRPr="00083AC7">
        <w:rPr>
          <w:rFonts w:ascii="Cambria" w:eastAsia="SimSun" w:hAnsi="Cambria"/>
        </w:rPr>
        <w:t>1</w:t>
      </w:r>
      <w:proofErr w:type="gramEnd"/>
      <w:r w:rsidRPr="00083AC7">
        <w:rPr>
          <w:rFonts w:ascii="Cambria" w:eastAsia="SimSun" w:hAnsi="Cambria"/>
        </w:rPr>
        <w:t xml:space="preserve">: </w:t>
      </w:r>
    </w:p>
    <w:p w14:paraId="047163B7"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ILC = </w:t>
      </w:r>
      <w:r w:rsidRPr="00083AC7">
        <w:rPr>
          <w:rFonts w:ascii="Cambria" w:eastAsia="SimSun" w:hAnsi="Cambria"/>
          <w:u w:val="single"/>
        </w:rPr>
        <w:t>AC</w:t>
      </w:r>
      <w:r w:rsidRPr="00083AC7">
        <w:rPr>
          <w:rFonts w:ascii="Cambria" w:eastAsia="SimSun" w:hAnsi="Cambria"/>
        </w:rPr>
        <w:t xml:space="preserve"> </w:t>
      </w:r>
    </w:p>
    <w:p w14:paraId="0D0B0F8B" w14:textId="77777777" w:rsidR="00D37B17" w:rsidRPr="00083AC7" w:rsidRDefault="00D37B17" w:rsidP="006273C1">
      <w:pPr>
        <w:spacing w:before="120" w:after="120"/>
        <w:ind w:firstLineChars="250" w:firstLine="600"/>
        <w:jc w:val="both"/>
        <w:rPr>
          <w:rFonts w:ascii="Cambria" w:eastAsia="SimSun" w:hAnsi="Cambria"/>
        </w:rPr>
      </w:pPr>
      <w:r w:rsidRPr="00083AC7">
        <w:rPr>
          <w:rFonts w:ascii="Cambria" w:eastAsia="SimSun" w:hAnsi="Cambria"/>
        </w:rPr>
        <w:t xml:space="preserve">PC </w:t>
      </w:r>
    </w:p>
    <w:p w14:paraId="7C600A78" w14:textId="6024EC70"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Índice de Endividamento </w:t>
      </w:r>
      <w:r w:rsidR="00A578E0">
        <w:rPr>
          <w:rFonts w:ascii="Cambria" w:eastAsia="SimSun" w:hAnsi="Cambria"/>
        </w:rPr>
        <w:t xml:space="preserve">Geral - IEG, menor ou igual a </w:t>
      </w:r>
      <w:proofErr w:type="gramStart"/>
      <w:r w:rsidRPr="00083AC7">
        <w:rPr>
          <w:rFonts w:ascii="Cambria" w:eastAsia="SimSun" w:hAnsi="Cambria"/>
        </w:rPr>
        <w:t>1</w:t>
      </w:r>
      <w:proofErr w:type="gramEnd"/>
      <w:r w:rsidRPr="00083AC7">
        <w:rPr>
          <w:rFonts w:ascii="Cambria" w:eastAsia="SimSun" w:hAnsi="Cambria"/>
        </w:rPr>
        <w:t xml:space="preserve">: </w:t>
      </w:r>
    </w:p>
    <w:p w14:paraId="0B7E9D61" w14:textId="77777777" w:rsidR="00D37B17" w:rsidRPr="00083AC7" w:rsidRDefault="00D37B17" w:rsidP="006273C1">
      <w:pPr>
        <w:spacing w:before="120" w:after="120"/>
        <w:jc w:val="both"/>
        <w:rPr>
          <w:rFonts w:ascii="Cambria" w:eastAsia="SimSun" w:hAnsi="Cambria"/>
          <w:lang w:val="en-US"/>
        </w:rPr>
      </w:pPr>
      <w:r w:rsidRPr="00083AC7">
        <w:rPr>
          <w:rFonts w:ascii="Cambria" w:eastAsia="SimSun" w:hAnsi="Cambria"/>
          <w:lang w:val="en-US"/>
        </w:rPr>
        <w:t xml:space="preserve">IEG = </w:t>
      </w:r>
      <w:r w:rsidRPr="00083AC7">
        <w:rPr>
          <w:rFonts w:ascii="Cambria" w:eastAsia="SimSun" w:hAnsi="Cambria"/>
          <w:u w:val="single"/>
          <w:lang w:val="en-US"/>
        </w:rPr>
        <w:t>PC + ELP</w:t>
      </w:r>
      <w:r w:rsidRPr="00083AC7">
        <w:rPr>
          <w:rFonts w:ascii="Cambria" w:eastAsia="SimSun" w:hAnsi="Cambria"/>
          <w:lang w:val="en-US"/>
        </w:rPr>
        <w:t xml:space="preserve"> </w:t>
      </w:r>
    </w:p>
    <w:p w14:paraId="13684185" w14:textId="77777777" w:rsidR="00D37B17" w:rsidRPr="00083AC7" w:rsidRDefault="00D37B17" w:rsidP="006273C1">
      <w:pPr>
        <w:spacing w:before="120" w:after="120"/>
        <w:ind w:firstLineChars="400" w:firstLine="960"/>
        <w:jc w:val="both"/>
        <w:rPr>
          <w:rFonts w:ascii="Cambria" w:eastAsia="SimSun" w:hAnsi="Cambria"/>
          <w:lang w:val="en-US"/>
        </w:rPr>
      </w:pPr>
      <w:r w:rsidRPr="00083AC7">
        <w:rPr>
          <w:rFonts w:ascii="Cambria" w:eastAsia="SimSun" w:hAnsi="Cambria"/>
          <w:lang w:val="en-US"/>
        </w:rPr>
        <w:t>AT</w:t>
      </w:r>
    </w:p>
    <w:p w14:paraId="21A65666" w14:textId="77777777" w:rsidR="00D37B17" w:rsidRPr="00083AC7" w:rsidRDefault="00D37B17" w:rsidP="006273C1">
      <w:pPr>
        <w:spacing w:before="120" w:after="120"/>
        <w:jc w:val="both"/>
        <w:rPr>
          <w:rFonts w:ascii="Cambria" w:eastAsia="SimSun" w:hAnsi="Cambria"/>
          <w:lang w:val="en-US"/>
        </w:rPr>
      </w:pPr>
      <w:r w:rsidRPr="00083AC7">
        <w:rPr>
          <w:rFonts w:ascii="Cambria" w:eastAsia="SimSun" w:hAnsi="Cambria"/>
          <w:lang w:val="en-US"/>
        </w:rPr>
        <w:t xml:space="preserve"> </w:t>
      </w:r>
      <w:proofErr w:type="spellStart"/>
      <w:r w:rsidRPr="00083AC7">
        <w:rPr>
          <w:rFonts w:ascii="Cambria" w:eastAsia="SimSun" w:hAnsi="Cambria"/>
          <w:lang w:val="en-US"/>
        </w:rPr>
        <w:t>Onde</w:t>
      </w:r>
      <w:proofErr w:type="spellEnd"/>
      <w:r w:rsidRPr="00083AC7">
        <w:rPr>
          <w:rFonts w:ascii="Cambria" w:eastAsia="SimSun" w:hAnsi="Cambria"/>
          <w:lang w:val="en-US"/>
        </w:rPr>
        <w:t xml:space="preserve">: </w:t>
      </w:r>
    </w:p>
    <w:p w14:paraId="054D3AAF"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AC= Ativo Circulante </w:t>
      </w:r>
    </w:p>
    <w:p w14:paraId="7ED104D1"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PC= Passivo Circulante </w:t>
      </w:r>
    </w:p>
    <w:p w14:paraId="33B2BD70"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ELP= Exigível </w:t>
      </w:r>
      <w:proofErr w:type="gramStart"/>
      <w:r w:rsidRPr="00083AC7">
        <w:rPr>
          <w:rFonts w:ascii="Cambria" w:eastAsia="SimSun" w:hAnsi="Cambria"/>
        </w:rPr>
        <w:t>a Longo Prazo</w:t>
      </w:r>
      <w:proofErr w:type="gramEnd"/>
    </w:p>
    <w:p w14:paraId="6B1A40BC"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AT= Ativo Total </w:t>
      </w:r>
    </w:p>
    <w:p w14:paraId="69325E56"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LRP = Realizável </w:t>
      </w:r>
      <w:proofErr w:type="gramStart"/>
      <w:r w:rsidRPr="00083AC7">
        <w:rPr>
          <w:rFonts w:ascii="Cambria" w:eastAsia="SimSun" w:hAnsi="Cambria"/>
        </w:rPr>
        <w:t>a Longo Prazo</w:t>
      </w:r>
      <w:proofErr w:type="gramEnd"/>
      <w:r w:rsidRPr="00083AC7">
        <w:rPr>
          <w:rFonts w:ascii="Cambria" w:eastAsia="SimSun" w:hAnsi="Cambria"/>
        </w:rPr>
        <w:t xml:space="preserve"> </w:t>
      </w:r>
    </w:p>
    <w:p w14:paraId="5AFA7225" w14:textId="77777777" w:rsidR="00987105" w:rsidRPr="00083AC7" w:rsidRDefault="00987105" w:rsidP="006273C1">
      <w:pPr>
        <w:spacing w:before="120" w:after="120"/>
        <w:jc w:val="both"/>
        <w:rPr>
          <w:rFonts w:ascii="Cambria" w:eastAsia="SimSun" w:hAnsi="Cambria" w:cs="Cambria"/>
        </w:rPr>
      </w:pPr>
      <w:r w:rsidRPr="00083AC7">
        <w:rPr>
          <w:rFonts w:ascii="Cambria" w:eastAsia="SimSun" w:hAnsi="Cambria" w:cs="Cambria"/>
        </w:rPr>
        <w:t xml:space="preserve">9.23.3. As empresas que apresentarem resultado inferior ou igual a </w:t>
      </w:r>
      <w:proofErr w:type="gramStart"/>
      <w:r w:rsidRPr="00083AC7">
        <w:rPr>
          <w:rFonts w:ascii="Cambria" w:eastAsia="SimSun" w:hAnsi="Cambria" w:cs="Cambria"/>
        </w:rPr>
        <w:t>1</w:t>
      </w:r>
      <w:proofErr w:type="gramEnd"/>
      <w:r w:rsidRPr="00083AC7">
        <w:rPr>
          <w:rFonts w:ascii="Cambria" w:eastAsia="SimSun" w:hAnsi="Cambria" w:cs="Cambria"/>
        </w:rPr>
        <w:t xml:space="preserve">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0057D737" w14:textId="54F9E83B" w:rsidR="002A39EF" w:rsidRPr="00083AC7" w:rsidRDefault="00987105" w:rsidP="006273C1">
      <w:pPr>
        <w:spacing w:before="120" w:after="120"/>
        <w:jc w:val="both"/>
        <w:rPr>
          <w:rFonts w:ascii="Cambria" w:eastAsia="SimSun" w:hAnsi="Cambria" w:cs="Cambria"/>
        </w:rPr>
      </w:pPr>
      <w:r w:rsidRPr="00083AC7">
        <w:rPr>
          <w:rFonts w:ascii="Cambria" w:eastAsia="SimSun" w:hAnsi="Cambria" w:cs="Cambria"/>
        </w:rPr>
        <w:t>9.23.4. As empresas constituídas no ano em exercício independente de sua forma societária e regime fiscal</w:t>
      </w:r>
      <w:proofErr w:type="gramStart"/>
      <w:r w:rsidRPr="00083AC7">
        <w:rPr>
          <w:rFonts w:ascii="Cambria" w:eastAsia="SimSun" w:hAnsi="Cambria" w:cs="Cambria"/>
        </w:rPr>
        <w:t>, será</w:t>
      </w:r>
      <w:proofErr w:type="gramEnd"/>
      <w:r w:rsidRPr="00083AC7">
        <w:rPr>
          <w:rFonts w:ascii="Cambria" w:eastAsia="SimSun" w:hAnsi="Cambria" w:cs="Cambria"/>
        </w:rPr>
        <w:t xml:space="preserve"> exigida apenas a apresentação do Balanço de Abertura.</w:t>
      </w:r>
    </w:p>
    <w:p w14:paraId="0A591125" w14:textId="5DDB3F26" w:rsidR="007D09CF" w:rsidRPr="00083AC7" w:rsidRDefault="00275C82" w:rsidP="006273C1">
      <w:pPr>
        <w:spacing w:before="120" w:after="120"/>
        <w:jc w:val="both"/>
        <w:rPr>
          <w:rFonts w:ascii="Cambria" w:eastAsia="SimSun" w:hAnsi="Cambria" w:cs="Cambria"/>
          <w:b/>
          <w:bCs/>
        </w:rPr>
      </w:pPr>
      <w:r>
        <w:rPr>
          <w:rFonts w:ascii="Cambria" w:eastAsia="SimSun" w:hAnsi="Cambria" w:cs="Cambria"/>
          <w:b/>
          <w:bCs/>
        </w:rPr>
        <w:t xml:space="preserve">9.24. Qualificação Técnica </w:t>
      </w:r>
    </w:p>
    <w:p w14:paraId="22530F89" w14:textId="5CD825AD" w:rsidR="00C37693" w:rsidRDefault="007D09CF" w:rsidP="006273C1">
      <w:pPr>
        <w:spacing w:before="120" w:after="120"/>
        <w:jc w:val="both"/>
        <w:rPr>
          <w:rFonts w:ascii="Cambria" w:eastAsia="SimSun" w:hAnsi="Cambria" w:cs="Cambria"/>
        </w:rPr>
      </w:pPr>
      <w:r w:rsidRPr="00C37693">
        <w:rPr>
          <w:rFonts w:ascii="Cambria" w:eastAsia="SimSun" w:hAnsi="Cambria" w:cs="Cambria"/>
        </w:rPr>
        <w:lastRenderedPageBreak/>
        <w:t>9.24.1.</w:t>
      </w:r>
      <w:r w:rsidR="00C37693" w:rsidRPr="00C37693">
        <w:rPr>
          <w:rFonts w:ascii="Cambria" w:eastAsia="SimSun" w:hAnsi="Cambria" w:cs="Cambria"/>
        </w:rPr>
        <w:t xml:space="preserve"> Pelo menos um Atestado(s) de Capacidade Técnica que comprove(m) a aptidão para o desempenho de atividade pertinente e compatível em características com o objeto desta licitação, fornecido(s) por pessoas jurídicas de direito público ou privado, com firma reconhecida da sua assinatura, tratando-se de pessoa de direito privado, que comprove(m) o fornecimento satisfatório dos produtos objeto desta licitação, devendo, esse(s) atestado(s), </w:t>
      </w:r>
      <w:proofErr w:type="gramStart"/>
      <w:r w:rsidR="00C37693" w:rsidRPr="00C37693">
        <w:rPr>
          <w:rFonts w:ascii="Cambria" w:eastAsia="SimSun" w:hAnsi="Cambria" w:cs="Cambria"/>
        </w:rPr>
        <w:t>conter(</w:t>
      </w:r>
      <w:proofErr w:type="gramEnd"/>
      <w:r w:rsidR="00C37693" w:rsidRPr="00C37693">
        <w:rPr>
          <w:rFonts w:ascii="Cambria" w:eastAsia="SimSun" w:hAnsi="Cambria" w:cs="Cambria"/>
        </w:rPr>
        <w:t xml:space="preserve">em), no mínimo, a identificação da pessoa jurídica e do responsável pela emissão do atestado, identificação do licitante, descrição clara dos produtos/materiais fornecidos, sendo que, as informações que não constarem dos respectivos atestados poderão ser complementadas por meio cópia autenticada de instrumento de contrato ou nota fiscal; </w:t>
      </w:r>
    </w:p>
    <w:p w14:paraId="5F638FC3" w14:textId="2CE32D71"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9.25. A existência de restrição relativamente à regularidade fiscal, social e trabalhista não impede que a licitante qualificada como microempresa ou empresa de pequeno porte seja declarada vencedora, uma vez que atenda a todas as demais exigências do edital. </w:t>
      </w:r>
    </w:p>
    <w:p w14:paraId="098F160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9.25.1. A declaração do vencedor acontecerá no momento imediatamente posterior à fase de habilitação. </w:t>
      </w:r>
    </w:p>
    <w:p w14:paraId="514C59B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9.26. 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083AC7">
        <w:rPr>
          <w:rFonts w:ascii="Cambria" w:eastAsia="SimSun" w:hAnsi="Cambria" w:cs="Cambria"/>
        </w:rPr>
        <w:t>5</w:t>
      </w:r>
      <w:proofErr w:type="gramEnd"/>
      <w:r w:rsidRPr="00083AC7">
        <w:rPr>
          <w:rFonts w:ascii="Cambria" w:eastAsia="SimSun" w:hAnsi="Cambria" w:cs="Cambria"/>
        </w:rPr>
        <w:t xml:space="preserve"> (cinco) dias úteis, após a declaração do vencedor, comprovar a regularização. O prazo poderá ser prorrogado por igual período, a critério da administração pública, quando requerida pelo licitante, mediante apresentação de justificativa. </w:t>
      </w:r>
    </w:p>
    <w:p w14:paraId="7919A4A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9.27. A </w:t>
      </w:r>
      <w:proofErr w:type="gramStart"/>
      <w:r w:rsidRPr="00083AC7">
        <w:rPr>
          <w:rFonts w:ascii="Cambria" w:eastAsia="SimSun" w:hAnsi="Cambria" w:cs="Cambria"/>
        </w:rPr>
        <w:t>não-regularização</w:t>
      </w:r>
      <w:proofErr w:type="gramEnd"/>
      <w:r w:rsidRPr="00083AC7">
        <w:rPr>
          <w:rFonts w:ascii="Cambria" w:eastAsia="SimSun" w:hAnsi="Cambria" w:cs="Cambria"/>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7CE943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9.28. Havendo necessidade de analisar minuciosamente os documentos exigidos, o Pregoeiro suspenderá a sessão, informando no “chat” a nova data e horário para a continuidade da mesma. </w:t>
      </w:r>
    </w:p>
    <w:p w14:paraId="7B185A5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9.29. Será inabilitado o licitante que não comprovar sua habilitação, seja por não apresentar quaisquer dos documentos exigidos, ou apresentá-los em desacordo com o estabelecido neste Edital. </w:t>
      </w:r>
    </w:p>
    <w:p w14:paraId="704EB86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9.30.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 </w:t>
      </w:r>
    </w:p>
    <w:p w14:paraId="17066BD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9.31. Constatado o atendimento às exigências de habilitação fixadas no Edital, o licitante será declarado vencedor. </w:t>
      </w:r>
    </w:p>
    <w:p w14:paraId="5233392B"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10. DO ENCAMINHAMENTO DA PROPOSTA VENCEDORA </w:t>
      </w:r>
    </w:p>
    <w:p w14:paraId="12251A8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10.1. A proposta final do licitante declarado vencedor deverá ser encaminhada no prazo de 02 (DUAS) HORAS a contar da solicitação do Pregoeiro no sistema eletrônico e deverá: </w:t>
      </w:r>
    </w:p>
    <w:p w14:paraId="3477D38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10.1.1. Ser redigida em língua portuguesa, datilografada ou digitada, em uma via, sem emendas, rasuras, entrelinhas ou ressalvas, devendo a última folha ser assinada e as demais rubricadas pelo licitante ou seu representante legal. </w:t>
      </w:r>
    </w:p>
    <w:p w14:paraId="73FAF97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10.1.2. Conter a indicação do banco, número da conta e agência do licitante vencedor, para fins de pagamento. </w:t>
      </w:r>
    </w:p>
    <w:p w14:paraId="7E41747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10.2. A proposta final deverá ser documentada nos autos e será levada em consideração no decorrer da execução do contrato e aplicação de eventual sanção à Contratada, se for o caso. </w:t>
      </w:r>
    </w:p>
    <w:p w14:paraId="301DED7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10.2.1. Todas as especificações do objeto contidas na proposta, tais como marca, modelo, tipo, fabricante e procedência, vinculam a Contratada. </w:t>
      </w:r>
    </w:p>
    <w:p w14:paraId="072AFDC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10.3. Os preços deverão ser expressos em moeda corrente nacional, o valor unitário em algarismos e o valor global em algarismos e por extenso. </w:t>
      </w:r>
    </w:p>
    <w:p w14:paraId="1756096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10.3.1. Ocorrendo divergência entre os preços unitários e o preço global, prevalecerão os primeiros; no caso de divergência entre os valores numéricos e os valores expressos por extenso, prevalecerão estes últimos. </w:t>
      </w:r>
    </w:p>
    <w:p w14:paraId="5AB31C3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10.4. A oferta deverá ser firme e precisa, limitada, rigorosamente, ao objeto deste Edital, sem conter alternativas de preço ou de qualquer outra condição que induza o julgamento a mais de um resultado, </w:t>
      </w:r>
      <w:proofErr w:type="gramStart"/>
      <w:r w:rsidRPr="00083AC7">
        <w:rPr>
          <w:rFonts w:ascii="Cambria" w:eastAsia="SimSun" w:hAnsi="Cambria" w:cs="Cambria"/>
        </w:rPr>
        <w:t>sob pena</w:t>
      </w:r>
      <w:proofErr w:type="gramEnd"/>
      <w:r w:rsidRPr="00083AC7">
        <w:rPr>
          <w:rFonts w:ascii="Cambria" w:eastAsia="SimSun" w:hAnsi="Cambria" w:cs="Cambria"/>
        </w:rPr>
        <w:t xml:space="preserve"> de desclassificação. </w:t>
      </w:r>
    </w:p>
    <w:p w14:paraId="244E507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10.5. A proposta deverá obedecer aos termos deste Edital e seus Anexos, não sendo considerada aquela que não corresponda às especificações ali contidas ou que estabeleça vínculo à proposta de outro licitante. </w:t>
      </w:r>
    </w:p>
    <w:p w14:paraId="6B726B1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10.6. As propostas que contenham a descrição do objeto, o valor e os documentos complementares estarão disponíveis na internet, após a homologação. </w:t>
      </w:r>
    </w:p>
    <w:p w14:paraId="1C27911F" w14:textId="769547F6" w:rsidR="002A39EF" w:rsidRPr="006273C1" w:rsidRDefault="006273C1" w:rsidP="006273C1">
      <w:pPr>
        <w:spacing w:before="120" w:after="120"/>
        <w:jc w:val="both"/>
        <w:rPr>
          <w:rFonts w:ascii="Cambria" w:eastAsia="SimSun" w:hAnsi="Cambria" w:cs="Cambria"/>
          <w:b/>
        </w:rPr>
      </w:pPr>
      <w:r>
        <w:rPr>
          <w:rFonts w:ascii="Cambria" w:eastAsia="SimSun" w:hAnsi="Cambria" w:cs="Cambria"/>
          <w:b/>
        </w:rPr>
        <w:t xml:space="preserve">11. </w:t>
      </w:r>
      <w:r w:rsidR="002A39EF" w:rsidRPr="006273C1">
        <w:rPr>
          <w:rFonts w:ascii="Cambria" w:eastAsia="SimSun" w:hAnsi="Cambria" w:cs="Cambria"/>
          <w:b/>
        </w:rPr>
        <w:t xml:space="preserve">DOS RECURSOS </w:t>
      </w:r>
    </w:p>
    <w:p w14:paraId="34F7183F" w14:textId="77777777" w:rsidR="002A39EF" w:rsidRPr="00083AC7" w:rsidRDefault="002A39EF" w:rsidP="006273C1">
      <w:pPr>
        <w:spacing w:before="120" w:after="120"/>
        <w:jc w:val="both"/>
        <w:rPr>
          <w:rFonts w:ascii="Cambria" w:hAnsi="Cambria" w:cs="Cambria"/>
        </w:rPr>
      </w:pPr>
      <w:r w:rsidRPr="00083AC7">
        <w:rPr>
          <w:rFonts w:ascii="Cambria" w:eastAsia="SimSun" w:hAnsi="Cambria" w:cs="Cambria"/>
        </w:rPr>
        <w:t xml:space="preserve">11.1. Cabe recurso em face de: </w:t>
      </w:r>
    </w:p>
    <w:p w14:paraId="0669F56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11.1.1. </w:t>
      </w:r>
      <w:proofErr w:type="gramStart"/>
      <w:r w:rsidRPr="00083AC7">
        <w:rPr>
          <w:rFonts w:ascii="Cambria" w:eastAsia="SimSun" w:hAnsi="Cambria" w:cs="Cambria"/>
        </w:rPr>
        <w:t>julgamento</w:t>
      </w:r>
      <w:proofErr w:type="gramEnd"/>
      <w:r w:rsidRPr="00083AC7">
        <w:rPr>
          <w:rFonts w:ascii="Cambria" w:eastAsia="SimSun" w:hAnsi="Cambria" w:cs="Cambria"/>
        </w:rPr>
        <w:t xml:space="preserve"> das propostas; </w:t>
      </w:r>
    </w:p>
    <w:p w14:paraId="29F7C24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11.1.2. </w:t>
      </w:r>
      <w:proofErr w:type="gramStart"/>
      <w:r w:rsidRPr="00083AC7">
        <w:rPr>
          <w:rFonts w:ascii="Cambria" w:eastAsia="SimSun" w:hAnsi="Cambria" w:cs="Cambria"/>
        </w:rPr>
        <w:t>ato</w:t>
      </w:r>
      <w:proofErr w:type="gramEnd"/>
      <w:r w:rsidRPr="00083AC7">
        <w:rPr>
          <w:rFonts w:ascii="Cambria" w:eastAsia="SimSun" w:hAnsi="Cambria" w:cs="Cambria"/>
        </w:rPr>
        <w:t xml:space="preserve"> de habilitação ou inabilitação de licitante; </w:t>
      </w:r>
    </w:p>
    <w:p w14:paraId="20E4626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11.1.3. </w:t>
      </w:r>
      <w:proofErr w:type="gramStart"/>
      <w:r w:rsidRPr="00083AC7">
        <w:rPr>
          <w:rFonts w:ascii="Cambria" w:eastAsia="SimSun" w:hAnsi="Cambria" w:cs="Cambria"/>
        </w:rPr>
        <w:t>anulação</w:t>
      </w:r>
      <w:proofErr w:type="gramEnd"/>
      <w:r w:rsidRPr="00083AC7">
        <w:rPr>
          <w:rFonts w:ascii="Cambria" w:eastAsia="SimSun" w:hAnsi="Cambria" w:cs="Cambria"/>
        </w:rPr>
        <w:t xml:space="preserve"> ou revogação da licitação.</w:t>
      </w:r>
    </w:p>
    <w:p w14:paraId="749ED52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 Nos recursos de julgamento das propostas e de ato de habilitação ou inabilitação de licitante serão observadas as seguintes disposições: </w:t>
      </w:r>
    </w:p>
    <w:p w14:paraId="0C639ED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11.2.1. A intenção de recorrer deverá ser manifestada imediatamente, sob pena de preclusão, e o prazo para apresentação das razões recursais de </w:t>
      </w:r>
      <w:proofErr w:type="gramStart"/>
      <w:r w:rsidRPr="00083AC7">
        <w:rPr>
          <w:rFonts w:ascii="Cambria" w:eastAsia="SimSun" w:hAnsi="Cambria" w:cs="Cambria"/>
        </w:rPr>
        <w:t>3</w:t>
      </w:r>
      <w:proofErr w:type="gramEnd"/>
      <w:r w:rsidRPr="00083AC7">
        <w:rPr>
          <w:rFonts w:ascii="Cambria" w:eastAsia="SimSun" w:hAnsi="Cambria" w:cs="Cambria"/>
        </w:rPr>
        <w:t xml:space="preserve"> (três) dias úteis será iniciado na data de intimação ou de lavratura da ata de habilitação ou inabilitação ou, na hipótese de adoção da inversão de fases prevista no § 1º do art. 17 da Lei n. 14.133/2021, da ata de julgamento; </w:t>
      </w:r>
    </w:p>
    <w:p w14:paraId="64D28DE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11.2.2. A apreciação se dará em fase única. </w:t>
      </w:r>
    </w:p>
    <w:p w14:paraId="7C9BB0C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11.2.3. Declarado o vencedor, o pregoeiro abrirá prazo de 30 (trinta) minutos, durante o qual qualquer licitante poderá, de forma imediata e motivada, em campo próprio do sistema eletrônico, manifestar sua intenção de recurso. </w:t>
      </w:r>
    </w:p>
    <w:p w14:paraId="7BD9FA3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11.2.4. A falta de manifestação no prazo estabelecido autoriza o pregoeiro a adjudicar o objeto ao licitante vencedor. </w:t>
      </w:r>
    </w:p>
    <w:p w14:paraId="7461F3A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11.2.5. Não será admitida intenção de recurso de caráter protelatório, fundada em mera insatisfação do licitante, ou baseada em fatos genéricos. </w:t>
      </w:r>
    </w:p>
    <w:p w14:paraId="6CCDA42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11.2.6. O pregoeiro examinará a intenção de recurso, aceitando-a ou, motivadamente, rejeitando-a, em campo próprio do sistema eletrônico. </w:t>
      </w:r>
    </w:p>
    <w:p w14:paraId="2820A0C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11.2.7. O licitante que tiver sua intenção de recurso aceita deverá registrar as razões do recurso em campo próprio do sistema no prazo de </w:t>
      </w:r>
      <w:proofErr w:type="gramStart"/>
      <w:r w:rsidRPr="00083AC7">
        <w:rPr>
          <w:rFonts w:ascii="Cambria" w:eastAsia="SimSun" w:hAnsi="Cambria" w:cs="Cambria"/>
        </w:rPr>
        <w:t>3</w:t>
      </w:r>
      <w:proofErr w:type="gramEnd"/>
      <w:r w:rsidRPr="00083AC7">
        <w:rPr>
          <w:rFonts w:ascii="Cambria" w:eastAsia="SimSun" w:hAnsi="Cambria" w:cs="Cambria"/>
        </w:rPr>
        <w:t xml:space="preserve"> (três) dias úteis, ficando os demais licitantes, desde logo, intimados a apresentar contrarrazões, também via sistema, em igual prazo, que começará a correr a partir do término do prazo do recorrente. </w:t>
      </w:r>
    </w:p>
    <w:p w14:paraId="06C4B5F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11.2.8. Para justificar sua intenção de recorrer e fundamentar suas razões ou contrarrazões de recurso, o licitante interessado poderá solicitar vista dos autos a partir do encerramento da fase de lances. </w:t>
      </w:r>
    </w:p>
    <w:p w14:paraId="43852C4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11.2.9. As intenções de recurso não admitidas e os recursos rejeitados pelo pregoeiro serão a ele dirigidos, que, se não reconsiderar o ato ou a decisão no prazo de </w:t>
      </w:r>
      <w:proofErr w:type="gramStart"/>
      <w:r w:rsidRPr="00083AC7">
        <w:rPr>
          <w:rFonts w:ascii="Cambria" w:eastAsia="SimSun" w:hAnsi="Cambria" w:cs="Cambria"/>
        </w:rPr>
        <w:t>3</w:t>
      </w:r>
      <w:proofErr w:type="gramEnd"/>
      <w:r w:rsidRPr="00083AC7">
        <w:rPr>
          <w:rFonts w:ascii="Cambria" w:eastAsia="SimSun" w:hAnsi="Cambria" w:cs="Cambria"/>
        </w:rPr>
        <w:t xml:space="preserve"> (três) dias úteis, encaminhará o recurso com a sua motivação à autoridade superior, a qual deverá proferir sua decisão no prazo máximo de 10 (dez) dias úteis, contado do recebimento dos autos. </w:t>
      </w:r>
    </w:p>
    <w:p w14:paraId="67017DE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11.2.10. O acolhimento do recurso implicará a invalidação apenas dos atos não suscetíveis de aproveitamento. </w:t>
      </w:r>
    </w:p>
    <w:p w14:paraId="70679F3B" w14:textId="77777777" w:rsidR="002A39EF" w:rsidRPr="00083AC7" w:rsidRDefault="002A39EF" w:rsidP="006273C1">
      <w:pPr>
        <w:spacing w:before="120" w:after="120"/>
        <w:jc w:val="both"/>
        <w:rPr>
          <w:rFonts w:ascii="Cambria" w:eastAsia="SimSun" w:hAnsi="Cambria" w:cs="Cambria"/>
          <w:b/>
        </w:rPr>
      </w:pPr>
      <w:r w:rsidRPr="00083AC7">
        <w:rPr>
          <w:rFonts w:ascii="Cambria" w:eastAsia="SimSun" w:hAnsi="Cambria" w:cs="Cambria"/>
          <w:b/>
        </w:rPr>
        <w:t xml:space="preserve">12. DA REABERTURA DA SESSÃO PÚBLICA </w:t>
      </w:r>
    </w:p>
    <w:p w14:paraId="52548C2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12.1. A sessão pública poderá ser reaberta: </w:t>
      </w:r>
    </w:p>
    <w:p w14:paraId="10926A0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12.1.1. Nas hipóteses de provimento de recurso que leve à anulação de atos anteriores à realização da sessão pública precedente ou em que seja anulada a própria sessão pública, situação em que serão repetidos os atos anulados e os que dele dependam. </w:t>
      </w:r>
    </w:p>
    <w:p w14:paraId="5BF938B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300F56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12.2. Todos os licitantes remanescentes deverão ser convocados para acompanhar a sessão reaberta. </w:t>
      </w:r>
    </w:p>
    <w:p w14:paraId="56D464F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12.2.1. A convocação se dará por meio do sistema eletrônico (“chat”), e-mail, de acordo com a fase do procedimento licitatório. </w:t>
      </w:r>
    </w:p>
    <w:p w14:paraId="2D320FB5" w14:textId="7F810FFE"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12.2.2. A convocação feita por e-mail dar-se-á de acordo com os dados contidos Portal- Bolsa Nacional de Compras – BNC </w:t>
      </w:r>
      <w:hyperlink r:id="rId23" w:history="1">
        <w:r w:rsidR="00106C53" w:rsidRPr="00083AC7">
          <w:rPr>
            <w:rStyle w:val="Hyperlink"/>
            <w:rFonts w:ascii="Cambria" w:eastAsia="SimSun" w:hAnsi="Cambria" w:cs="Cambria"/>
          </w:rPr>
          <w:t>www.bnc.org.br</w:t>
        </w:r>
      </w:hyperlink>
      <w:proofErr w:type="gramStart"/>
      <w:r w:rsidR="00106C53" w:rsidRPr="00083AC7">
        <w:rPr>
          <w:rFonts w:ascii="Cambria" w:eastAsia="SimSun" w:hAnsi="Cambria" w:cs="Cambria"/>
        </w:rPr>
        <w:t xml:space="preserve"> </w:t>
      </w:r>
      <w:r w:rsidRPr="00083AC7">
        <w:rPr>
          <w:rFonts w:ascii="Cambria" w:eastAsia="SimSun" w:hAnsi="Cambria" w:cs="Cambria"/>
        </w:rPr>
        <w:t>,</w:t>
      </w:r>
      <w:proofErr w:type="gramEnd"/>
      <w:r w:rsidRPr="00083AC7">
        <w:rPr>
          <w:rFonts w:ascii="Cambria" w:eastAsia="SimSun" w:hAnsi="Cambria" w:cs="Cambria"/>
        </w:rPr>
        <w:t xml:space="preserve"> sendo responsabilidade do licitante manter seus dados cadastrais atualizados. </w:t>
      </w:r>
    </w:p>
    <w:p w14:paraId="05E3C43A"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13. DA ADJUDICAÇÃO E HOMOLOGAÇÃO </w:t>
      </w:r>
    </w:p>
    <w:p w14:paraId="0DEBA43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13.1. O objeto da licitação será adjudicado ao licitante declarado vencedor, por ato da autoridade competente, após a regular decisão dos recursos apresentados. </w:t>
      </w:r>
    </w:p>
    <w:p w14:paraId="2408705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13.2. Após a fase recursal, constatada a regularidade dos atos praticados, a autoridade competente homologará o procedimento licitatório. </w:t>
      </w:r>
    </w:p>
    <w:p w14:paraId="78D975F7"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14. DA GARANTIA DE EXECUÇÃO </w:t>
      </w:r>
    </w:p>
    <w:p w14:paraId="498F6A8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14.1. Não haverá exigência de garantia de execução para a presente contratação. </w:t>
      </w:r>
    </w:p>
    <w:p w14:paraId="452AA5E2"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15. DO TERMO DE CONTRATO OU INSTRUMENTO EQUIVALENTE </w:t>
      </w:r>
    </w:p>
    <w:p w14:paraId="102AAEC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15.1. Após a homologação da licitação, em sendo realizada a contratação, será </w:t>
      </w:r>
      <w:proofErr w:type="gramStart"/>
      <w:r w:rsidRPr="00083AC7">
        <w:rPr>
          <w:rFonts w:ascii="Cambria" w:eastAsia="SimSun" w:hAnsi="Cambria" w:cs="Cambria"/>
        </w:rPr>
        <w:t>firmado</w:t>
      </w:r>
      <w:proofErr w:type="gramEnd"/>
      <w:r w:rsidRPr="00083AC7">
        <w:rPr>
          <w:rFonts w:ascii="Cambria" w:eastAsia="SimSun" w:hAnsi="Cambria" w:cs="Cambria"/>
        </w:rPr>
        <w:t xml:space="preserve"> Termo de Contrato ou emitido instrumento equivalente. </w:t>
      </w:r>
    </w:p>
    <w:p w14:paraId="50802D2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15.2. O adjudicatário terá o prazo de 05 (cinco) dias úteis, contados a partir da data de sua convocação, para assinar o Termo de Contrato ou aceitar instrumento equivalente, conforme o caso (Nota de Empenho/Carta Contrato/Autorização), </w:t>
      </w:r>
      <w:proofErr w:type="gramStart"/>
      <w:r w:rsidRPr="00083AC7">
        <w:rPr>
          <w:rFonts w:ascii="Cambria" w:eastAsia="SimSun" w:hAnsi="Cambria" w:cs="Cambria"/>
        </w:rPr>
        <w:t>sob pena</w:t>
      </w:r>
      <w:proofErr w:type="gramEnd"/>
      <w:r w:rsidRPr="00083AC7">
        <w:rPr>
          <w:rFonts w:ascii="Cambria" w:eastAsia="SimSun" w:hAnsi="Cambria" w:cs="Cambria"/>
        </w:rPr>
        <w:t xml:space="preserve"> de decair do direito à contratação, sem prejuízo das sanções previstas neste Edital. </w:t>
      </w:r>
    </w:p>
    <w:p w14:paraId="6050629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 </w:t>
      </w:r>
    </w:p>
    <w:p w14:paraId="06E2402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15.2.2. O prazo previsto no subitem anterior poderá ser prorrogado, por igual período, por solicitação justificada do adjudicatário e aceita pela Administração. </w:t>
      </w:r>
    </w:p>
    <w:p w14:paraId="30C2D13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15.3. O Aceite da Nota de Empenho ou do instrumento equivalente, emitida à empresa adjudicada, implica no reconhecimento de que: </w:t>
      </w:r>
    </w:p>
    <w:p w14:paraId="3CE1BAD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15.3.1. </w:t>
      </w:r>
      <w:proofErr w:type="gramStart"/>
      <w:r w:rsidRPr="00083AC7">
        <w:rPr>
          <w:rFonts w:ascii="Cambria" w:eastAsia="SimSun" w:hAnsi="Cambria" w:cs="Cambria"/>
        </w:rPr>
        <w:t>referida</w:t>
      </w:r>
      <w:proofErr w:type="gramEnd"/>
      <w:r w:rsidRPr="00083AC7">
        <w:rPr>
          <w:rFonts w:ascii="Cambria" w:eastAsia="SimSun" w:hAnsi="Cambria" w:cs="Cambria"/>
        </w:rPr>
        <w:t xml:space="preserve"> Nota está substituindo o contrato, aplicando-se à relação de negócios ali estabelecida as disposições da Lei nº 14.133/2021; </w:t>
      </w:r>
    </w:p>
    <w:p w14:paraId="3AC8E3D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15.3.2. </w:t>
      </w:r>
      <w:proofErr w:type="gramStart"/>
      <w:r w:rsidRPr="00083AC7">
        <w:rPr>
          <w:rFonts w:ascii="Cambria" w:eastAsia="SimSun" w:hAnsi="Cambria" w:cs="Cambria"/>
        </w:rPr>
        <w:t>a</w:t>
      </w:r>
      <w:proofErr w:type="gramEnd"/>
      <w:r w:rsidRPr="00083AC7">
        <w:rPr>
          <w:rFonts w:ascii="Cambria" w:eastAsia="SimSun" w:hAnsi="Cambria" w:cs="Cambria"/>
        </w:rPr>
        <w:t xml:space="preserve"> contratada se vincula à sua proposta e às previsões contidas no edital e seus anexos; </w:t>
      </w:r>
    </w:p>
    <w:p w14:paraId="47D9182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15.3.3. </w:t>
      </w:r>
      <w:proofErr w:type="gramStart"/>
      <w:r w:rsidRPr="00083AC7">
        <w:rPr>
          <w:rFonts w:ascii="Cambria" w:eastAsia="SimSun" w:hAnsi="Cambria" w:cs="Cambria"/>
        </w:rPr>
        <w:t>a</w:t>
      </w:r>
      <w:proofErr w:type="gramEnd"/>
      <w:r w:rsidRPr="00083AC7">
        <w:rPr>
          <w:rFonts w:ascii="Cambria" w:eastAsia="SimSun" w:hAnsi="Cambria" w:cs="Cambria"/>
        </w:rPr>
        <w:t xml:space="preserve"> contratada reconhece que as hipóteses de extinção do contrato são aquelas previstas no artigo 137 da Lei nº 14.133/2021 e reconhece os direitos da Administração previstos no artigo 139 da mesma Lei. </w:t>
      </w:r>
    </w:p>
    <w:p w14:paraId="6E81603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15.4. O prazo do contrato será de 12 (doze) meses, contados da data da sua publicação, podendo ser prorrogado sucessivamente nos termos do art. 107, da Lei 14.133/2021. </w:t>
      </w:r>
    </w:p>
    <w:p w14:paraId="7455376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15.5. Previamente à contratação a Administração realizará consultas para identificar possível suspensão temporária de participação em licitação, no âmbito do órgão ou </w:t>
      </w:r>
      <w:r w:rsidRPr="00083AC7">
        <w:rPr>
          <w:rFonts w:ascii="Cambria" w:eastAsia="SimSun" w:hAnsi="Cambria" w:cs="Cambria"/>
        </w:rPr>
        <w:lastRenderedPageBreak/>
        <w:t xml:space="preserve">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043C772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15.6. Na assinatura do contrato, será exigida a comprovação das condições de habilitação consignadas no edital, que deverão ser mantidas pelo licitante durante a vigência do contrato. </w:t>
      </w:r>
    </w:p>
    <w:p w14:paraId="1EB4580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15.7.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 </w:t>
      </w:r>
    </w:p>
    <w:p w14:paraId="4658C950" w14:textId="77777777" w:rsidR="002A39EF" w:rsidRPr="00083AC7" w:rsidRDefault="002A39EF" w:rsidP="006273C1">
      <w:pPr>
        <w:spacing w:before="120" w:after="120"/>
        <w:jc w:val="both"/>
        <w:rPr>
          <w:rFonts w:ascii="Cambria" w:eastAsia="SimSun" w:hAnsi="Cambria" w:cs="Cambria"/>
          <w:b/>
        </w:rPr>
      </w:pPr>
      <w:r w:rsidRPr="00083AC7">
        <w:rPr>
          <w:rFonts w:ascii="Cambria" w:eastAsia="SimSun" w:hAnsi="Cambria" w:cs="Cambria"/>
          <w:b/>
        </w:rPr>
        <w:t xml:space="preserve">16. DO REAJUSTAMENTO EM SENTIDO GERAL </w:t>
      </w:r>
    </w:p>
    <w:p w14:paraId="572FCE3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16.1. Os preços contratados serão fixos e irreajustáveis, pelo período de 12 (doze) meses a partir da data do orçamento estimado. </w:t>
      </w:r>
    </w:p>
    <w:p w14:paraId="6005F64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16.2.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 </w:t>
      </w:r>
    </w:p>
    <w:p w14:paraId="5FC50E4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16.3 -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 </w:t>
      </w:r>
    </w:p>
    <w:p w14:paraId="25C0AA0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16.4 - Após a aplicação do reajuste nos termos deste documento, o novo valor da parcela ou saldo contratual terá vigência e passará a ser praticado, pelo próximo período de 01 (um) ano, sem reajuste adicional e, assim, sucessivamente, durante a existência jurídica do contrato. </w:t>
      </w:r>
    </w:p>
    <w:p w14:paraId="6B46D2C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16.5. Ocorrendo o desequilíbrio econômico-financeiro do contrato, poderá ser restabelecida a relação que as partes pactuaram inicialmente, nos termos do Art. 124, Inciso II, Alínea d, da Lei 14.133/2021, mediante comprovação documental e requerimento expresso do Contratado. </w:t>
      </w:r>
    </w:p>
    <w:p w14:paraId="171059FC" w14:textId="369C254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16.6.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6958D59C" w14:textId="13E440F1" w:rsidR="002A39EF" w:rsidRPr="00083AC7" w:rsidRDefault="000007AA" w:rsidP="006273C1">
      <w:pPr>
        <w:spacing w:before="120" w:after="120"/>
        <w:jc w:val="both"/>
        <w:rPr>
          <w:rFonts w:ascii="Cambria" w:eastAsia="SimSun" w:hAnsi="Cambria" w:cs="Cambria"/>
          <w:b/>
        </w:rPr>
      </w:pPr>
      <w:r w:rsidRPr="00083AC7">
        <w:rPr>
          <w:rFonts w:ascii="Cambria" w:eastAsia="SimSun" w:hAnsi="Cambria" w:cs="Cambria"/>
          <w:b/>
        </w:rPr>
        <w:t xml:space="preserve">17. DA EXECUÇÃO, GESTÃO E FISCALIZAÇÃO DO </w:t>
      </w:r>
      <w:proofErr w:type="gramStart"/>
      <w:r w:rsidRPr="00083AC7">
        <w:rPr>
          <w:rFonts w:ascii="Cambria" w:eastAsia="SimSun" w:hAnsi="Cambria" w:cs="Cambria"/>
          <w:b/>
        </w:rPr>
        <w:t>CONTRATO</w:t>
      </w:r>
      <w:proofErr w:type="gramEnd"/>
    </w:p>
    <w:p w14:paraId="1007C34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17.1. O contrato deverá ser executado fielmente pelas partes, de acordo com as cláusulas avençadas e as normas desta Lei, e cada parte responderá pelas consequências de sua inexecução total ou parcial. </w:t>
      </w:r>
    </w:p>
    <w:p w14:paraId="14DC1D9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17.2. A execução do contrato deverá ser acompanhada e fiscalizada por </w:t>
      </w:r>
      <w:proofErr w:type="gramStart"/>
      <w:r w:rsidRPr="00083AC7">
        <w:rPr>
          <w:rFonts w:ascii="Cambria" w:eastAsia="SimSun" w:hAnsi="Cambria" w:cs="Cambria"/>
        </w:rPr>
        <w:t>1</w:t>
      </w:r>
      <w:proofErr w:type="gramEnd"/>
      <w:r w:rsidRPr="00083AC7">
        <w:rPr>
          <w:rFonts w:ascii="Cambria" w:eastAsia="SimSun" w:hAnsi="Cambria" w:cs="Cambria"/>
        </w:rPr>
        <w:t xml:space="preserve">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5B6801A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17.2.1. O fiscal do contrato anotará em registro próprio todas as ocorrências relacionadas à execução do contrato, determinando o que for necessário para a regularização das faltas ou dos defeitos observados. </w:t>
      </w:r>
    </w:p>
    <w:p w14:paraId="4014F8D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17.2.2. O fiscal do contrato informará a seus superiores, em tempo hábil para a adoção das medidas convenientes, a situação que demandar decisão ou providência que ultrapasse sua competência. </w:t>
      </w:r>
    </w:p>
    <w:p w14:paraId="7F9AB29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17.2.3. O fiscal do contrato será auxiliado pelos órgãos de assessoramento jurídico e de controle interno da Administração, que deverão </w:t>
      </w:r>
      <w:proofErr w:type="gramStart"/>
      <w:r w:rsidRPr="00083AC7">
        <w:rPr>
          <w:rFonts w:ascii="Cambria" w:eastAsia="SimSun" w:hAnsi="Cambria" w:cs="Cambria"/>
        </w:rPr>
        <w:t>dirimir dúvidas</w:t>
      </w:r>
      <w:proofErr w:type="gramEnd"/>
      <w:r w:rsidRPr="00083AC7">
        <w:rPr>
          <w:rFonts w:ascii="Cambria" w:eastAsia="SimSun" w:hAnsi="Cambria" w:cs="Cambria"/>
        </w:rPr>
        <w:t xml:space="preserve"> e subsidiá-lo com informações relevantes para prevenir riscos na execução contratual. </w:t>
      </w:r>
    </w:p>
    <w:p w14:paraId="6CC1E89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17.3. O contratado deverá manter preposto aceito pela Administração durante a prestação do serviço e/ou fornecimento do bem para representá-lo na execução do contrato. </w:t>
      </w:r>
    </w:p>
    <w:p w14:paraId="66053A2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17.4. O contratado será obrigado a reparar, corrigir, remover, reconstruir ou substituir, a suas expensas, no total ou em parte, o objeto do contrato em que se verificarem vícios, defeitos ou incorreções resultantes de sua execução ou de materiais nela empregados. </w:t>
      </w:r>
    </w:p>
    <w:p w14:paraId="7193EA4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17.5. O contratado será responsável pelos danos causados diretamente à Administração ou a terceiros em razão da execução do contrato, e não excluirá nem reduzirá essa responsabilidade </w:t>
      </w:r>
      <w:proofErr w:type="gramStart"/>
      <w:r w:rsidRPr="00083AC7">
        <w:rPr>
          <w:rFonts w:ascii="Cambria" w:eastAsia="SimSun" w:hAnsi="Cambria" w:cs="Cambria"/>
        </w:rPr>
        <w:t>a</w:t>
      </w:r>
      <w:proofErr w:type="gramEnd"/>
      <w:r w:rsidRPr="00083AC7">
        <w:rPr>
          <w:rFonts w:ascii="Cambria" w:eastAsia="SimSun" w:hAnsi="Cambria" w:cs="Cambria"/>
        </w:rPr>
        <w:t xml:space="preserve"> fiscalização ou o acompanhamento pelo contratante. </w:t>
      </w:r>
    </w:p>
    <w:p w14:paraId="528F0A3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 Somente o contratado será responsável pelos encargos trabalhistas, previdenciários, fiscais e comerciais resultantes da execução do contrato. </w:t>
      </w:r>
    </w:p>
    <w:p w14:paraId="5487E62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17.6.1.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w:t>
      </w:r>
      <w:proofErr w:type="gramStart"/>
      <w:r w:rsidRPr="00083AC7">
        <w:rPr>
          <w:rFonts w:ascii="Cambria" w:eastAsia="SimSun" w:hAnsi="Cambria" w:cs="Cambria"/>
        </w:rPr>
        <w:t>imóveis, ressalvada</w:t>
      </w:r>
      <w:proofErr w:type="gramEnd"/>
      <w:r w:rsidRPr="00083AC7">
        <w:rPr>
          <w:rFonts w:ascii="Cambria" w:eastAsia="SimSun" w:hAnsi="Cambria" w:cs="Cambria"/>
        </w:rPr>
        <w:t xml:space="preserve"> a hipótese prevista no § 2º do art. 121 da Lei 14.133/2021. </w:t>
      </w:r>
    </w:p>
    <w:p w14:paraId="7C96326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17.6.2.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 </w:t>
      </w:r>
    </w:p>
    <w:p w14:paraId="29185C0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17.6.3. Nas contratações de serviços contínuos com regime de dedicação exclusiva de mão de obra, para assegurar o cumprimento de obrigações trabalhistas pelo contratado, a Administração, mediante disposição em edital ou em contrato, poderá, entre outras medidas: </w:t>
      </w:r>
    </w:p>
    <w:p w14:paraId="268F64D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I - exigir caução, fiança bancária ou contratação de seguro-garantia com cobertura para verbas rescisórias inadimplidas; </w:t>
      </w:r>
    </w:p>
    <w:p w14:paraId="661B6B7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II - condicionar o pagamento à comprovação de quitação das obrigações trabalhistas vencidas relativas ao contrato; </w:t>
      </w:r>
    </w:p>
    <w:p w14:paraId="44F656E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III - efetuar o depósito de valores em conta vinculada; </w:t>
      </w:r>
    </w:p>
    <w:p w14:paraId="3971796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IV - em caso de inadimplemento, efetuar diretamente o pagamento das verbas trabalhistas, que serão deduzidas do pagamento devido ao contratado; </w:t>
      </w:r>
    </w:p>
    <w:p w14:paraId="514AF37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 -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 </w:t>
      </w:r>
    </w:p>
    <w:p w14:paraId="436B7CB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17.6.4. Os valores </w:t>
      </w:r>
      <w:proofErr w:type="gramStart"/>
      <w:r w:rsidRPr="00083AC7">
        <w:rPr>
          <w:rFonts w:ascii="Cambria" w:eastAsia="SimSun" w:hAnsi="Cambria" w:cs="Cambria"/>
        </w:rPr>
        <w:t>depositados na conta vinculada a que se refere o inciso III do § 3º deste artigo</w:t>
      </w:r>
      <w:proofErr w:type="gramEnd"/>
      <w:r w:rsidRPr="00083AC7">
        <w:rPr>
          <w:rFonts w:ascii="Cambria" w:eastAsia="SimSun" w:hAnsi="Cambria" w:cs="Cambria"/>
        </w:rPr>
        <w:t xml:space="preserve"> são absolutamente impenhoráveis. </w:t>
      </w:r>
    </w:p>
    <w:p w14:paraId="0D9C59D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17.6.5. O recolhimento das contribuições previdenciárias observará o disposto no art. 31 da Lei nº 8.212, de 24 de julho de 1991. </w:t>
      </w:r>
    </w:p>
    <w:p w14:paraId="2BC89F7C" w14:textId="66DE7A1B" w:rsidR="000007AA" w:rsidRPr="00083AC7" w:rsidRDefault="002A39EF" w:rsidP="006273C1">
      <w:pPr>
        <w:spacing w:before="120" w:after="120"/>
        <w:jc w:val="both"/>
        <w:rPr>
          <w:rFonts w:ascii="Cambria" w:eastAsia="SimSun" w:hAnsi="Cambria" w:cs="Cambria"/>
        </w:rPr>
      </w:pPr>
      <w:r w:rsidRPr="00083AC7">
        <w:rPr>
          <w:rFonts w:ascii="Cambria" w:eastAsia="SimSun" w:hAnsi="Cambria" w:cs="Cambria"/>
        </w:rPr>
        <w:t>17.6.6. Na execução do contrato e sem prejuízo das responsabilidades contratuais e legais, o contratado não poderá s</w:t>
      </w:r>
      <w:r w:rsidR="00275C82">
        <w:rPr>
          <w:rFonts w:ascii="Cambria" w:eastAsia="SimSun" w:hAnsi="Cambria" w:cs="Cambria"/>
        </w:rPr>
        <w:t xml:space="preserve">ubcontratar partes do serviço. </w:t>
      </w:r>
    </w:p>
    <w:p w14:paraId="07071654"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18. DAS OBRIGAÇÕES DA CONTRATANTE E DA CONTRATADA </w:t>
      </w:r>
    </w:p>
    <w:p w14:paraId="35F03B7B"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18.1. São obrigações do Contratante:</w:t>
      </w:r>
    </w:p>
    <w:p w14:paraId="3A457659"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18.1.1. Receber o objeto no prazo e condições estabelecidas no contrato; </w:t>
      </w:r>
    </w:p>
    <w:p w14:paraId="15D9F5D2"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18.1.2. Verificar minuciosamente, no prazo fixado, a conformidade dos bens e produtos recebidos provisoriamente com as especificações constantes do contrato e da proposta, para fins de aceitação e recebimento definitivo; </w:t>
      </w:r>
    </w:p>
    <w:p w14:paraId="65B849AF"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18.1.3. Comunicar à Contratada, por escrito, sobre imperfeiçoes, falhas ou irregularidades verificadas no objeto fornecido, para que seja substituído, reparado ou corrigido; </w:t>
      </w:r>
    </w:p>
    <w:p w14:paraId="69EFBAF4"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18.1.4. Acompanhar e fiscalizar o cumprimento das obrigações da Contratada, através de comissão/servidor especialmente designado; </w:t>
      </w:r>
    </w:p>
    <w:p w14:paraId="2CE41090"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18.1.5. Efetuar o pagamento à contratada no valor correspondente ao fornecimento do objeto, no prazo e forma estabelecidos no Edital e seus anexos; </w:t>
      </w:r>
    </w:p>
    <w:p w14:paraId="55707C78" w14:textId="7FFF51C2" w:rsidR="002A39EF"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5763F7A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18.2. DAS OBRIGAÇÕES DA CONTRATADA</w:t>
      </w:r>
      <w:r w:rsidRPr="00083AC7">
        <w:rPr>
          <w:rFonts w:ascii="Cambria" w:eastAsia="SimSun" w:hAnsi="Cambria" w:cs="Cambria"/>
        </w:rPr>
        <w:t xml:space="preserve"> </w:t>
      </w:r>
    </w:p>
    <w:p w14:paraId="04F1444F" w14:textId="0D6E06EC"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1.</w:t>
      </w:r>
      <w:r w:rsidRPr="00083AC7">
        <w:rPr>
          <w:rFonts w:ascii="Cambria" w:eastAsia="SimSun" w:hAnsi="Cambria" w:cs="Cambria"/>
        </w:rPr>
        <w:t xml:space="preserve"> A Contratada deve cumprir todas as obrigações constantes deste Termo de Referência e sua proposta, assumindo como exclusivamente seus os riscos e as despesas decorrentes da boa e perfeita execução do objeto e, ainda: </w:t>
      </w:r>
    </w:p>
    <w:p w14:paraId="36D62C31" w14:textId="615FC411"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lastRenderedPageBreak/>
        <w:t>18.2.</w:t>
      </w:r>
      <w:r w:rsidR="008F1BD2">
        <w:rPr>
          <w:rFonts w:ascii="Cambria" w:eastAsia="SimSun" w:hAnsi="Cambria" w:cs="Cambria"/>
        </w:rPr>
        <w:t>2</w:t>
      </w:r>
      <w:r w:rsidRPr="00083AC7">
        <w:rPr>
          <w:rFonts w:ascii="Cambria" w:eastAsia="SimSun" w:hAnsi="Cambria" w:cs="Cambria"/>
        </w:rPr>
        <w:t xml:space="preserve">. Executar devidamente os serviços descritos na Cláusula correspondente do presente contrato, dentro dos melhores parâmetros de qualidade estabelecidos para o ramo de atividade relacionada ao objeto contratual, com observância aos prazos estipulados. </w:t>
      </w:r>
    </w:p>
    <w:p w14:paraId="516A350F" w14:textId="200416B8"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3</w:t>
      </w:r>
      <w:r w:rsidRPr="00083AC7">
        <w:rPr>
          <w:rFonts w:ascii="Cambria" w:eastAsia="SimSun" w:hAnsi="Cambria" w:cs="Cambria"/>
        </w:rPr>
        <w:t xml:space="preserve">. Efetuar a entrega do objeto em perfeitas condições, conforme especificações, prazo e local constantes no Termo de referência e sua proposta, acompanhado da respectiva nota fiscal, na qual constarão as indicações referentes </w:t>
      </w:r>
      <w:proofErr w:type="gramStart"/>
      <w:r w:rsidRPr="00083AC7">
        <w:rPr>
          <w:rFonts w:ascii="Cambria" w:eastAsia="SimSun" w:hAnsi="Cambria" w:cs="Cambria"/>
        </w:rPr>
        <w:t>a</w:t>
      </w:r>
      <w:proofErr w:type="gramEnd"/>
      <w:r w:rsidRPr="00083AC7">
        <w:rPr>
          <w:rFonts w:ascii="Cambria" w:eastAsia="SimSun" w:hAnsi="Cambria" w:cs="Cambria"/>
        </w:rPr>
        <w:t xml:space="preserve">: marca. </w:t>
      </w:r>
    </w:p>
    <w:p w14:paraId="72825172" w14:textId="050D69E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4</w:t>
      </w:r>
      <w:r w:rsidRPr="00083AC7">
        <w:rPr>
          <w:rFonts w:ascii="Cambria" w:eastAsia="SimSun" w:hAnsi="Cambria" w:cs="Cambria"/>
        </w:rPr>
        <w:t xml:space="preserve">. Responsabilizar-se pelos vícios e danos decorrentes do objeto, de acordo com os artigos 12, 13 e 17 a 27, do Código de Defesa do Consumidor (Lei no 8.078, de 1990); Substituir, reparar ou corrigir, às suas expensas, no prazo fixado neste Termo de referência, o objeto com avarias ou defeitos; </w:t>
      </w:r>
    </w:p>
    <w:p w14:paraId="0C7B69D2" w14:textId="387E19EC"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5</w:t>
      </w:r>
      <w:r w:rsidRPr="00083AC7">
        <w:rPr>
          <w:rFonts w:ascii="Cambria" w:eastAsia="SimSun" w:hAnsi="Cambria" w:cs="Cambria"/>
        </w:rPr>
        <w:t xml:space="preserve">. Comunicar à Contratante, no prazo máximo de 24 (vinte e quatro) horas que antecede a data da entrega, os motivos que impossibilitem o cumprimento do prazo previsto, com a devida comprovação; </w:t>
      </w:r>
    </w:p>
    <w:p w14:paraId="759743E0" w14:textId="3C7B89C4"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6</w:t>
      </w:r>
      <w:r w:rsidRPr="00083AC7">
        <w:rPr>
          <w:rFonts w:ascii="Cambria" w:eastAsia="SimSun" w:hAnsi="Cambria" w:cs="Cambria"/>
        </w:rPr>
        <w:t xml:space="preserve">. Manter, durante toda a execução do contrato, em compatibilidade com as obrigações assumidas, todas as condições de habilitação e qualificação exigidas na licitação; </w:t>
      </w:r>
    </w:p>
    <w:p w14:paraId="4713D71E" w14:textId="27017208"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7</w:t>
      </w:r>
      <w:r w:rsidRPr="00083AC7">
        <w:rPr>
          <w:rFonts w:ascii="Cambria" w:eastAsia="SimSun" w:hAnsi="Cambria" w:cs="Cambria"/>
        </w:rPr>
        <w:t xml:space="preserve">. Indicar preposto para </w:t>
      </w:r>
      <w:proofErr w:type="spellStart"/>
      <w:r w:rsidRPr="00083AC7">
        <w:rPr>
          <w:rFonts w:ascii="Cambria" w:eastAsia="SimSun" w:hAnsi="Cambria" w:cs="Cambria"/>
        </w:rPr>
        <w:t>representá-lá</w:t>
      </w:r>
      <w:proofErr w:type="spellEnd"/>
      <w:r w:rsidRPr="00083AC7">
        <w:rPr>
          <w:rFonts w:ascii="Cambria" w:eastAsia="SimSun" w:hAnsi="Cambria" w:cs="Cambria"/>
        </w:rPr>
        <w:t xml:space="preserve"> durante a execução do contrato. </w:t>
      </w:r>
    </w:p>
    <w:p w14:paraId="5F3085B8" w14:textId="406FFC10"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8</w:t>
      </w:r>
      <w:r w:rsidRPr="00083AC7">
        <w:rPr>
          <w:rFonts w:ascii="Cambria" w:eastAsia="SimSun" w:hAnsi="Cambria" w:cs="Cambria"/>
        </w:rPr>
        <w:t xml:space="preserve">. Emitir Nota Fiscal correspondente à sede ou filial da empresa que apresentou a documentação na fase de habilitação. </w:t>
      </w:r>
    </w:p>
    <w:p w14:paraId="23B9B8F4" w14:textId="7E2A7E81" w:rsidR="002A39EF"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9</w:t>
      </w:r>
      <w:r w:rsidRPr="00083AC7">
        <w:rPr>
          <w:rFonts w:ascii="Cambria" w:eastAsia="SimSun" w:hAnsi="Cambria" w:cs="Cambria"/>
        </w:rPr>
        <w:t>. Executar todas as obrigações assumidas com observância a melhor técnica vigente, enquadrando-se, rigorosamente, dentro dos preceitos legais, normas e especificações técnicas correspondentes.</w:t>
      </w:r>
    </w:p>
    <w:p w14:paraId="44917198"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19. DO PAGAMENTO </w:t>
      </w:r>
    </w:p>
    <w:p w14:paraId="1ABFA944" w14:textId="122A6179"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19.1. O fornecimento será realizado mensalmente, de acordo com a demanda da Secretaria Municipal de </w:t>
      </w:r>
      <w:r w:rsidR="003A49C6" w:rsidRPr="00083AC7">
        <w:rPr>
          <w:rFonts w:ascii="Cambria" w:eastAsia="SimSun" w:hAnsi="Cambria" w:cs="Cambria"/>
        </w:rPr>
        <w:t>Saúde</w:t>
      </w:r>
      <w:r w:rsidRPr="00083AC7">
        <w:rPr>
          <w:rFonts w:ascii="Cambria" w:eastAsia="SimSun" w:hAnsi="Cambria" w:cs="Cambria"/>
        </w:rPr>
        <w:t xml:space="preserve">. </w:t>
      </w:r>
    </w:p>
    <w:p w14:paraId="45CD4F6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19.2. O pagamento será realizado no prazo de até 30 (trinta) dias, contados a partir do recebimento da Nota Fiscal ou Fatura, através de ordem bancária, para crédito em banco, agência e conta </w:t>
      </w:r>
      <w:proofErr w:type="gramStart"/>
      <w:r w:rsidRPr="00083AC7">
        <w:rPr>
          <w:rFonts w:ascii="Cambria" w:eastAsia="SimSun" w:hAnsi="Cambria" w:cs="Cambria"/>
        </w:rPr>
        <w:t>corrente indicados pelo contratado</w:t>
      </w:r>
      <w:proofErr w:type="gramEnd"/>
      <w:r w:rsidRPr="00083AC7">
        <w:rPr>
          <w:rFonts w:ascii="Cambria" w:eastAsia="SimSun" w:hAnsi="Cambria" w:cs="Cambria"/>
        </w:rPr>
        <w:t xml:space="preserve">. </w:t>
      </w:r>
    </w:p>
    <w:p w14:paraId="706BD0A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19.3. Considera-se ocorrido o recebimento da nota fiscal ou fatura quando o órgão contratante atestar a execução do objeto do contrato. </w:t>
      </w:r>
    </w:p>
    <w:p w14:paraId="73304CE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19.4. A Nota Fiscal ou Fatura deverá ser obrigatoriamente acompanhada da comprovação da regularidade fiscal, nos termos do Art. 90, §21 da Lei no 14.133/2021. </w:t>
      </w:r>
    </w:p>
    <w:p w14:paraId="1F039A5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19.4.1.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w:t>
      </w:r>
      <w:proofErr w:type="gramStart"/>
      <w:r w:rsidRPr="00083AC7">
        <w:rPr>
          <w:rFonts w:ascii="Cambria" w:eastAsia="SimSun" w:hAnsi="Cambria" w:cs="Cambria"/>
        </w:rPr>
        <w:t>á´ após</w:t>
      </w:r>
      <w:proofErr w:type="gramEnd"/>
      <w:r w:rsidRPr="00083AC7">
        <w:rPr>
          <w:rFonts w:ascii="Cambria" w:eastAsia="SimSun" w:hAnsi="Cambria" w:cs="Cambria"/>
        </w:rPr>
        <w:t xml:space="preserve"> a comprovação da regularização da situação, não acarretando qualquer ônus para a Contratante. </w:t>
      </w:r>
    </w:p>
    <w:p w14:paraId="684462F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19.5. Será considerada data do pagamento o dia em que constar como emitida a ordem bancária para pagamento. </w:t>
      </w:r>
    </w:p>
    <w:p w14:paraId="22950DB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19.6.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B3B447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19.7. Persistindo a irregularidade, a contratante deverá adotar as medidas necessárias à rescisão contratual nos autos do processo administrativo correspondente, assegurada à contratada a ampla defesa. </w:t>
      </w:r>
    </w:p>
    <w:p w14:paraId="3BBDC10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19.8. Além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 </w:t>
      </w:r>
    </w:p>
    <w:p w14:paraId="79A1F2F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19.9. Quando do pagamento, será efetuada a retenção tributária prevista na legislação aplicável. </w:t>
      </w:r>
    </w:p>
    <w:p w14:paraId="3DF56D39" w14:textId="2300832C" w:rsidR="000007AA"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19.10. A Contratada regularmente optante pelo Simples Nacional, nos termos da Lei Complementar </w:t>
      </w:r>
      <w:proofErr w:type="gramStart"/>
      <w:r w:rsidRPr="00083AC7">
        <w:rPr>
          <w:rFonts w:ascii="Cambria" w:eastAsia="SimSun" w:hAnsi="Cambria" w:cs="Cambria"/>
        </w:rPr>
        <w:t>no 123</w:t>
      </w:r>
      <w:proofErr w:type="gramEnd"/>
      <w:r w:rsidRPr="00083AC7">
        <w:rPr>
          <w:rFonts w:ascii="Cambria" w:eastAsia="SimSun" w:hAnsi="Cambria" w:cs="Cambria"/>
        </w:rPr>
        <w:t>,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w:t>
      </w:r>
      <w:r w:rsidR="00275C82">
        <w:rPr>
          <w:rFonts w:ascii="Cambria" w:eastAsia="SimSun" w:hAnsi="Cambria" w:cs="Cambria"/>
        </w:rPr>
        <w:t xml:space="preserve"> na referida Lei Complementar. </w:t>
      </w:r>
    </w:p>
    <w:p w14:paraId="6057948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20. DAS SANÇÕES ADMINISTRATIVAS.</w:t>
      </w:r>
      <w:r w:rsidRPr="00083AC7">
        <w:rPr>
          <w:rFonts w:ascii="Cambria" w:eastAsia="SimSun" w:hAnsi="Cambria" w:cs="Cambria"/>
        </w:rPr>
        <w:t xml:space="preserve"> </w:t>
      </w:r>
    </w:p>
    <w:p w14:paraId="1AE97B00" w14:textId="71108FC3" w:rsidR="002A39EF" w:rsidRPr="00083AC7" w:rsidRDefault="0087493D" w:rsidP="006273C1">
      <w:pPr>
        <w:spacing w:before="120" w:after="120"/>
        <w:jc w:val="both"/>
        <w:rPr>
          <w:rFonts w:ascii="Cambria" w:eastAsia="SimSun" w:hAnsi="Cambria" w:cs="Cambria"/>
        </w:rPr>
      </w:pPr>
      <w:proofErr w:type="gramStart"/>
      <w:r>
        <w:rPr>
          <w:rFonts w:ascii="Cambria" w:eastAsia="SimSun" w:hAnsi="Cambria" w:cs="Cambria"/>
        </w:rPr>
        <w:t>20.1.</w:t>
      </w:r>
      <w:proofErr w:type="gramEnd"/>
      <w:r w:rsidR="002A39EF" w:rsidRPr="00083AC7">
        <w:rPr>
          <w:rFonts w:ascii="Cambria" w:eastAsia="SimSun" w:hAnsi="Cambria" w:cs="Cambria"/>
        </w:rPr>
        <w:t xml:space="preserve">O licitante ou o contratado será responsabilizado administrativamente pelas seguintes infrações: </w:t>
      </w:r>
    </w:p>
    <w:p w14:paraId="0A2069D3" w14:textId="77777777" w:rsidR="002A39EF" w:rsidRPr="00083AC7" w:rsidRDefault="002A39EF" w:rsidP="006273C1">
      <w:pPr>
        <w:numPr>
          <w:ilvl w:val="0"/>
          <w:numId w:val="17"/>
        </w:numPr>
        <w:spacing w:before="120" w:after="120"/>
        <w:jc w:val="both"/>
        <w:rPr>
          <w:rFonts w:ascii="Cambria" w:eastAsia="SimSun" w:hAnsi="Cambria" w:cs="Cambria"/>
        </w:rPr>
      </w:pPr>
      <w:proofErr w:type="gramStart"/>
      <w:r w:rsidRPr="00083AC7">
        <w:rPr>
          <w:rFonts w:ascii="Cambria" w:eastAsia="SimSun" w:hAnsi="Cambria" w:cs="Cambria"/>
        </w:rPr>
        <w:t>dar</w:t>
      </w:r>
      <w:proofErr w:type="gramEnd"/>
      <w:r w:rsidRPr="00083AC7">
        <w:rPr>
          <w:rFonts w:ascii="Cambria" w:eastAsia="SimSun" w:hAnsi="Cambria" w:cs="Cambria"/>
        </w:rPr>
        <w:t xml:space="preserve"> causa à inexecução parcial do contrato; </w:t>
      </w:r>
    </w:p>
    <w:p w14:paraId="18886752" w14:textId="77777777" w:rsidR="002A39EF" w:rsidRPr="00083AC7" w:rsidRDefault="002A39EF" w:rsidP="006273C1">
      <w:pPr>
        <w:numPr>
          <w:ilvl w:val="0"/>
          <w:numId w:val="17"/>
        </w:numPr>
        <w:spacing w:before="120" w:after="120"/>
        <w:jc w:val="both"/>
        <w:rPr>
          <w:rFonts w:ascii="Cambria" w:eastAsia="SimSun" w:hAnsi="Cambria" w:cs="Cambria"/>
        </w:rPr>
      </w:pPr>
      <w:proofErr w:type="gramStart"/>
      <w:r w:rsidRPr="00083AC7">
        <w:rPr>
          <w:rFonts w:ascii="Cambria" w:eastAsia="SimSun" w:hAnsi="Cambria" w:cs="Cambria"/>
        </w:rPr>
        <w:t>dar</w:t>
      </w:r>
      <w:proofErr w:type="gramEnd"/>
      <w:r w:rsidRPr="00083AC7">
        <w:rPr>
          <w:rFonts w:ascii="Cambria" w:eastAsia="SimSun" w:hAnsi="Cambria" w:cs="Cambria"/>
        </w:rPr>
        <w:t xml:space="preserve"> causa à inexecução parcial do contrato que cause grave dano à Administração, ao funcionamento dos serviços públicos ou ao interesse coletivo; </w:t>
      </w:r>
    </w:p>
    <w:p w14:paraId="43F079F3" w14:textId="77777777" w:rsidR="002A39EF" w:rsidRPr="00083AC7" w:rsidRDefault="002A39EF" w:rsidP="006273C1">
      <w:pPr>
        <w:numPr>
          <w:ilvl w:val="0"/>
          <w:numId w:val="17"/>
        </w:numPr>
        <w:spacing w:before="120" w:after="120"/>
        <w:jc w:val="both"/>
        <w:rPr>
          <w:rFonts w:ascii="Cambria" w:eastAsia="SimSun" w:hAnsi="Cambria" w:cs="Cambria"/>
        </w:rPr>
      </w:pPr>
      <w:proofErr w:type="gramStart"/>
      <w:r w:rsidRPr="00083AC7">
        <w:rPr>
          <w:rFonts w:ascii="Cambria" w:eastAsia="SimSun" w:hAnsi="Cambria" w:cs="Cambria"/>
        </w:rPr>
        <w:t>dar</w:t>
      </w:r>
      <w:proofErr w:type="gramEnd"/>
      <w:r w:rsidRPr="00083AC7">
        <w:rPr>
          <w:rFonts w:ascii="Cambria" w:eastAsia="SimSun" w:hAnsi="Cambria" w:cs="Cambria"/>
        </w:rPr>
        <w:t xml:space="preserve"> causa à inexecução total do contrato; </w:t>
      </w:r>
    </w:p>
    <w:p w14:paraId="7B832BDA" w14:textId="77777777" w:rsidR="002A39EF" w:rsidRPr="00083AC7" w:rsidRDefault="002A39EF" w:rsidP="006273C1">
      <w:pPr>
        <w:numPr>
          <w:ilvl w:val="0"/>
          <w:numId w:val="17"/>
        </w:numPr>
        <w:spacing w:before="120" w:after="120"/>
        <w:jc w:val="both"/>
        <w:rPr>
          <w:rFonts w:ascii="Cambria" w:eastAsia="SimSun" w:hAnsi="Cambria" w:cs="Cambria"/>
        </w:rPr>
      </w:pPr>
      <w:proofErr w:type="gramStart"/>
      <w:r w:rsidRPr="00083AC7">
        <w:rPr>
          <w:rFonts w:ascii="Cambria" w:eastAsia="SimSun" w:hAnsi="Cambria" w:cs="Cambria"/>
        </w:rPr>
        <w:t>deixar</w:t>
      </w:r>
      <w:proofErr w:type="gramEnd"/>
      <w:r w:rsidRPr="00083AC7">
        <w:rPr>
          <w:rFonts w:ascii="Cambria" w:eastAsia="SimSun" w:hAnsi="Cambria" w:cs="Cambria"/>
        </w:rPr>
        <w:t xml:space="preserve"> de entregar a documentação exigida para o certame; </w:t>
      </w:r>
    </w:p>
    <w:p w14:paraId="72363C75" w14:textId="77777777" w:rsidR="002A39EF" w:rsidRPr="00083AC7" w:rsidRDefault="002A39EF" w:rsidP="006273C1">
      <w:pPr>
        <w:numPr>
          <w:ilvl w:val="0"/>
          <w:numId w:val="17"/>
        </w:numPr>
        <w:spacing w:before="120" w:after="120"/>
        <w:jc w:val="both"/>
        <w:rPr>
          <w:rFonts w:ascii="Cambria" w:eastAsia="SimSun" w:hAnsi="Cambria" w:cs="Cambria"/>
        </w:rPr>
      </w:pPr>
      <w:proofErr w:type="gramStart"/>
      <w:r w:rsidRPr="00083AC7">
        <w:rPr>
          <w:rFonts w:ascii="Cambria" w:eastAsia="SimSun" w:hAnsi="Cambria" w:cs="Cambria"/>
        </w:rPr>
        <w:t>não</w:t>
      </w:r>
      <w:proofErr w:type="gramEnd"/>
      <w:r w:rsidRPr="00083AC7">
        <w:rPr>
          <w:rFonts w:ascii="Cambria" w:eastAsia="SimSun" w:hAnsi="Cambria" w:cs="Cambria"/>
        </w:rPr>
        <w:t xml:space="preserve"> manter a proposta, salvo em decorrência de fato superveniente devidamente justificado; </w:t>
      </w:r>
    </w:p>
    <w:p w14:paraId="25BA54DC" w14:textId="77777777" w:rsidR="002A39EF" w:rsidRPr="00083AC7" w:rsidRDefault="002A39EF" w:rsidP="006273C1">
      <w:pPr>
        <w:numPr>
          <w:ilvl w:val="0"/>
          <w:numId w:val="17"/>
        </w:numPr>
        <w:spacing w:before="120" w:after="120"/>
        <w:jc w:val="both"/>
        <w:rPr>
          <w:rFonts w:ascii="Cambria" w:eastAsia="SimSun" w:hAnsi="Cambria" w:cs="Cambria"/>
        </w:rPr>
      </w:pPr>
      <w:proofErr w:type="gramStart"/>
      <w:r w:rsidRPr="00083AC7">
        <w:rPr>
          <w:rFonts w:ascii="Cambria" w:eastAsia="SimSun" w:hAnsi="Cambria" w:cs="Cambria"/>
        </w:rPr>
        <w:t>não</w:t>
      </w:r>
      <w:proofErr w:type="gramEnd"/>
      <w:r w:rsidRPr="00083AC7">
        <w:rPr>
          <w:rFonts w:ascii="Cambria" w:eastAsia="SimSun" w:hAnsi="Cambria" w:cs="Cambria"/>
        </w:rPr>
        <w:t xml:space="preserve"> celebrar o contrato ou não entregar a documentação exigida para a contratação, quando convocado dentro do prazo de validade de sua proposta; </w:t>
      </w:r>
    </w:p>
    <w:p w14:paraId="7856353D" w14:textId="77777777" w:rsidR="002A39EF" w:rsidRPr="00083AC7" w:rsidRDefault="002A39EF" w:rsidP="006273C1">
      <w:pPr>
        <w:numPr>
          <w:ilvl w:val="0"/>
          <w:numId w:val="17"/>
        </w:numPr>
        <w:tabs>
          <w:tab w:val="clear" w:pos="312"/>
          <w:tab w:val="left" w:pos="0"/>
          <w:tab w:val="left" w:pos="426"/>
        </w:tabs>
        <w:spacing w:before="120" w:after="120"/>
        <w:jc w:val="both"/>
        <w:rPr>
          <w:rFonts w:ascii="Cambria" w:eastAsia="SimSun" w:hAnsi="Cambria" w:cs="Cambria"/>
        </w:rPr>
      </w:pPr>
      <w:proofErr w:type="gramStart"/>
      <w:r w:rsidRPr="00083AC7">
        <w:rPr>
          <w:rFonts w:ascii="Cambria" w:eastAsia="SimSun" w:hAnsi="Cambria" w:cs="Cambria"/>
        </w:rPr>
        <w:t>ensejar</w:t>
      </w:r>
      <w:proofErr w:type="gramEnd"/>
      <w:r w:rsidRPr="00083AC7">
        <w:rPr>
          <w:rFonts w:ascii="Cambria" w:eastAsia="SimSun" w:hAnsi="Cambria" w:cs="Cambria"/>
        </w:rPr>
        <w:t xml:space="preserve"> o retardamento da execução ou da entrega do objeto da licitação sem motivo justificado; </w:t>
      </w:r>
    </w:p>
    <w:p w14:paraId="1E4563A4" w14:textId="77777777" w:rsidR="002A39EF" w:rsidRPr="00083AC7" w:rsidRDefault="002A39EF" w:rsidP="006273C1">
      <w:pPr>
        <w:numPr>
          <w:ilvl w:val="0"/>
          <w:numId w:val="17"/>
        </w:numPr>
        <w:tabs>
          <w:tab w:val="left" w:pos="567"/>
        </w:tabs>
        <w:spacing w:before="120" w:after="120"/>
        <w:jc w:val="both"/>
        <w:rPr>
          <w:rFonts w:ascii="Cambria" w:eastAsia="SimSun" w:hAnsi="Cambria" w:cs="Cambria"/>
        </w:rPr>
      </w:pPr>
      <w:proofErr w:type="gramStart"/>
      <w:r w:rsidRPr="00083AC7">
        <w:rPr>
          <w:rFonts w:ascii="Cambria" w:eastAsia="SimSun" w:hAnsi="Cambria" w:cs="Cambria"/>
        </w:rPr>
        <w:t>apresentar</w:t>
      </w:r>
      <w:proofErr w:type="gramEnd"/>
      <w:r w:rsidRPr="00083AC7">
        <w:rPr>
          <w:rFonts w:ascii="Cambria" w:eastAsia="SimSun" w:hAnsi="Cambria" w:cs="Cambria"/>
        </w:rPr>
        <w:t xml:space="preserve"> declaração ou documentação falsa exigida para o certame ou prestar declaração falsa durante a licitação ou a execução do contrato; </w:t>
      </w:r>
    </w:p>
    <w:p w14:paraId="670C556E" w14:textId="77777777" w:rsidR="002A39EF" w:rsidRPr="00083AC7" w:rsidRDefault="002A39EF" w:rsidP="006273C1">
      <w:pPr>
        <w:numPr>
          <w:ilvl w:val="0"/>
          <w:numId w:val="17"/>
        </w:numPr>
        <w:spacing w:before="120" w:after="120"/>
        <w:jc w:val="both"/>
        <w:rPr>
          <w:rFonts w:ascii="Cambria" w:eastAsia="SimSun" w:hAnsi="Cambria" w:cs="Cambria"/>
        </w:rPr>
      </w:pPr>
      <w:proofErr w:type="gramStart"/>
      <w:r w:rsidRPr="00083AC7">
        <w:rPr>
          <w:rFonts w:ascii="Cambria" w:eastAsia="SimSun" w:hAnsi="Cambria" w:cs="Cambria"/>
        </w:rPr>
        <w:lastRenderedPageBreak/>
        <w:t>fraudar</w:t>
      </w:r>
      <w:proofErr w:type="gramEnd"/>
      <w:r w:rsidRPr="00083AC7">
        <w:rPr>
          <w:rFonts w:ascii="Cambria" w:eastAsia="SimSun" w:hAnsi="Cambria" w:cs="Cambria"/>
        </w:rPr>
        <w:t xml:space="preserve"> a licitação ou praticar ato fraudulento na execução do contrato; </w:t>
      </w:r>
    </w:p>
    <w:p w14:paraId="5F364868" w14:textId="77777777" w:rsidR="002A39EF" w:rsidRPr="00083AC7" w:rsidRDefault="002A39EF" w:rsidP="006273C1">
      <w:pPr>
        <w:numPr>
          <w:ilvl w:val="0"/>
          <w:numId w:val="17"/>
        </w:numPr>
        <w:spacing w:before="120" w:after="120"/>
        <w:jc w:val="both"/>
        <w:rPr>
          <w:rFonts w:ascii="Cambria" w:eastAsia="SimSun" w:hAnsi="Cambria" w:cs="Cambria"/>
        </w:rPr>
      </w:pPr>
      <w:proofErr w:type="gramStart"/>
      <w:r w:rsidRPr="00083AC7">
        <w:rPr>
          <w:rFonts w:ascii="Cambria" w:eastAsia="SimSun" w:hAnsi="Cambria" w:cs="Cambria"/>
        </w:rPr>
        <w:t>comportar</w:t>
      </w:r>
      <w:proofErr w:type="gramEnd"/>
      <w:r w:rsidRPr="00083AC7">
        <w:rPr>
          <w:rFonts w:ascii="Cambria" w:eastAsia="SimSun" w:hAnsi="Cambria" w:cs="Cambria"/>
        </w:rPr>
        <w:t xml:space="preserve">-se de modo inidôneo ou cometer fraude de qualquer natureza; </w:t>
      </w:r>
    </w:p>
    <w:p w14:paraId="4084A9C1" w14:textId="77777777" w:rsidR="002A39EF" w:rsidRPr="00083AC7" w:rsidRDefault="002A39EF" w:rsidP="006273C1">
      <w:pPr>
        <w:numPr>
          <w:ilvl w:val="0"/>
          <w:numId w:val="17"/>
        </w:numPr>
        <w:spacing w:before="120" w:after="120"/>
        <w:jc w:val="both"/>
        <w:rPr>
          <w:rFonts w:ascii="Cambria" w:eastAsia="SimSun" w:hAnsi="Cambria" w:cs="Cambria"/>
        </w:rPr>
      </w:pPr>
      <w:proofErr w:type="gramStart"/>
      <w:r w:rsidRPr="00083AC7">
        <w:rPr>
          <w:rFonts w:ascii="Cambria" w:eastAsia="SimSun" w:hAnsi="Cambria" w:cs="Cambria"/>
        </w:rPr>
        <w:t>praticar</w:t>
      </w:r>
      <w:proofErr w:type="gramEnd"/>
      <w:r w:rsidRPr="00083AC7">
        <w:rPr>
          <w:rFonts w:ascii="Cambria" w:eastAsia="SimSun" w:hAnsi="Cambria" w:cs="Cambria"/>
        </w:rPr>
        <w:t xml:space="preserve"> atos ilícitos com vistas a frustrar os objetivos da licitação; </w:t>
      </w:r>
    </w:p>
    <w:p w14:paraId="3C712123" w14:textId="77777777" w:rsidR="002A39EF" w:rsidRPr="00083AC7" w:rsidRDefault="002A39EF" w:rsidP="006273C1">
      <w:pPr>
        <w:numPr>
          <w:ilvl w:val="0"/>
          <w:numId w:val="17"/>
        </w:numPr>
        <w:tabs>
          <w:tab w:val="left" w:pos="426"/>
        </w:tabs>
        <w:spacing w:before="120" w:after="120"/>
        <w:jc w:val="both"/>
        <w:rPr>
          <w:rFonts w:ascii="Cambria" w:eastAsia="SimSun" w:hAnsi="Cambria" w:cs="Cambria"/>
        </w:rPr>
      </w:pPr>
      <w:proofErr w:type="gramStart"/>
      <w:r w:rsidRPr="00083AC7">
        <w:rPr>
          <w:rFonts w:ascii="Cambria" w:eastAsia="SimSun" w:hAnsi="Cambria" w:cs="Cambria"/>
        </w:rPr>
        <w:t>praticar</w:t>
      </w:r>
      <w:proofErr w:type="gramEnd"/>
      <w:r w:rsidRPr="00083AC7">
        <w:rPr>
          <w:rFonts w:ascii="Cambria" w:eastAsia="SimSun" w:hAnsi="Cambria" w:cs="Cambria"/>
        </w:rPr>
        <w:t xml:space="preserve"> ato lesivo previsto no art. 5º da Lei nº 12.846, de 1º de agosto de 2013. </w:t>
      </w:r>
    </w:p>
    <w:p w14:paraId="5B111541" w14:textId="6E51B509"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w:t>
      </w:r>
      <w:r w:rsidR="0087493D">
        <w:rPr>
          <w:rFonts w:ascii="Cambria" w:eastAsia="SimSun" w:hAnsi="Cambria" w:cs="Cambria"/>
        </w:rPr>
        <w:t>2</w:t>
      </w:r>
      <w:r w:rsidRPr="00083AC7">
        <w:rPr>
          <w:rFonts w:ascii="Cambria" w:eastAsia="SimSun" w:hAnsi="Cambria" w:cs="Cambria"/>
        </w:rPr>
        <w:t xml:space="preserve">. Serão aplicadas ao responsável pelas infrações administrativas previstas nesta Lei as seguintes sanções: </w:t>
      </w:r>
    </w:p>
    <w:p w14:paraId="39693AC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 </w:t>
      </w:r>
      <w:proofErr w:type="gramStart"/>
      <w:r w:rsidRPr="00083AC7">
        <w:rPr>
          <w:rFonts w:ascii="Cambria" w:eastAsia="SimSun" w:hAnsi="Cambria" w:cs="Cambria"/>
        </w:rPr>
        <w:t>advertência</w:t>
      </w:r>
      <w:proofErr w:type="gramEnd"/>
      <w:r w:rsidRPr="00083AC7">
        <w:rPr>
          <w:rFonts w:ascii="Cambria" w:eastAsia="SimSun" w:hAnsi="Cambria" w:cs="Cambria"/>
        </w:rPr>
        <w:t xml:space="preserve">; </w:t>
      </w:r>
    </w:p>
    <w:p w14:paraId="1500A7C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II. </w:t>
      </w:r>
      <w:proofErr w:type="gramStart"/>
      <w:r w:rsidRPr="00083AC7">
        <w:rPr>
          <w:rFonts w:ascii="Cambria" w:eastAsia="SimSun" w:hAnsi="Cambria" w:cs="Cambria"/>
        </w:rPr>
        <w:t>multa</w:t>
      </w:r>
      <w:proofErr w:type="gramEnd"/>
      <w:r w:rsidRPr="00083AC7">
        <w:rPr>
          <w:rFonts w:ascii="Cambria" w:eastAsia="SimSun" w:hAnsi="Cambria" w:cs="Cambria"/>
        </w:rPr>
        <w:t xml:space="preserve">; </w:t>
      </w:r>
    </w:p>
    <w:p w14:paraId="5532569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III. </w:t>
      </w:r>
      <w:proofErr w:type="gramStart"/>
      <w:r w:rsidRPr="00083AC7">
        <w:rPr>
          <w:rFonts w:ascii="Cambria" w:eastAsia="SimSun" w:hAnsi="Cambria" w:cs="Cambria"/>
        </w:rPr>
        <w:t>impedimento</w:t>
      </w:r>
      <w:proofErr w:type="gramEnd"/>
      <w:r w:rsidRPr="00083AC7">
        <w:rPr>
          <w:rFonts w:ascii="Cambria" w:eastAsia="SimSun" w:hAnsi="Cambria" w:cs="Cambria"/>
        </w:rPr>
        <w:t xml:space="preserve"> de licitar e contratar; </w:t>
      </w:r>
    </w:p>
    <w:p w14:paraId="072FAC2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IV. </w:t>
      </w:r>
      <w:proofErr w:type="gramStart"/>
      <w:r w:rsidRPr="00083AC7">
        <w:rPr>
          <w:rFonts w:ascii="Cambria" w:eastAsia="SimSun" w:hAnsi="Cambria" w:cs="Cambria"/>
        </w:rPr>
        <w:t>declaração</w:t>
      </w:r>
      <w:proofErr w:type="gramEnd"/>
      <w:r w:rsidRPr="00083AC7">
        <w:rPr>
          <w:rFonts w:ascii="Cambria" w:eastAsia="SimSun" w:hAnsi="Cambria" w:cs="Cambria"/>
        </w:rPr>
        <w:t xml:space="preserve"> de inidoneidade para licitar ou contratar. </w:t>
      </w:r>
    </w:p>
    <w:p w14:paraId="4AEC25D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 Na aplicação das sanções serão considerados: </w:t>
      </w:r>
    </w:p>
    <w:p w14:paraId="6074827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VI. </w:t>
      </w:r>
      <w:proofErr w:type="gramStart"/>
      <w:r w:rsidRPr="00083AC7">
        <w:rPr>
          <w:rFonts w:ascii="Cambria" w:eastAsia="SimSun" w:hAnsi="Cambria" w:cs="Cambria"/>
        </w:rPr>
        <w:t>a</w:t>
      </w:r>
      <w:proofErr w:type="gramEnd"/>
      <w:r w:rsidRPr="00083AC7">
        <w:rPr>
          <w:rFonts w:ascii="Cambria" w:eastAsia="SimSun" w:hAnsi="Cambria" w:cs="Cambria"/>
        </w:rPr>
        <w:t xml:space="preserve"> natureza e a gravidade da infração cometida; </w:t>
      </w:r>
    </w:p>
    <w:p w14:paraId="70BF105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VII. </w:t>
      </w:r>
      <w:proofErr w:type="gramStart"/>
      <w:r w:rsidRPr="00083AC7">
        <w:rPr>
          <w:rFonts w:ascii="Cambria" w:eastAsia="SimSun" w:hAnsi="Cambria" w:cs="Cambria"/>
        </w:rPr>
        <w:t>as</w:t>
      </w:r>
      <w:proofErr w:type="gramEnd"/>
      <w:r w:rsidRPr="00083AC7">
        <w:rPr>
          <w:rFonts w:ascii="Cambria" w:eastAsia="SimSun" w:hAnsi="Cambria" w:cs="Cambria"/>
        </w:rPr>
        <w:t xml:space="preserve"> peculiaridades do caso concreto; </w:t>
      </w:r>
    </w:p>
    <w:p w14:paraId="6CE38B8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VIII. </w:t>
      </w:r>
      <w:proofErr w:type="gramStart"/>
      <w:r w:rsidRPr="00083AC7">
        <w:rPr>
          <w:rFonts w:ascii="Cambria" w:eastAsia="SimSun" w:hAnsi="Cambria" w:cs="Cambria"/>
        </w:rPr>
        <w:t>as</w:t>
      </w:r>
      <w:proofErr w:type="gramEnd"/>
      <w:r w:rsidRPr="00083AC7">
        <w:rPr>
          <w:rFonts w:ascii="Cambria" w:eastAsia="SimSun" w:hAnsi="Cambria" w:cs="Cambria"/>
        </w:rPr>
        <w:t xml:space="preserve"> circunstâncias agravantes ou atenuantes; </w:t>
      </w:r>
    </w:p>
    <w:p w14:paraId="706CF92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IX. </w:t>
      </w:r>
      <w:proofErr w:type="gramStart"/>
      <w:r w:rsidRPr="00083AC7">
        <w:rPr>
          <w:rFonts w:ascii="Cambria" w:eastAsia="SimSun" w:hAnsi="Cambria" w:cs="Cambria"/>
        </w:rPr>
        <w:t>os</w:t>
      </w:r>
      <w:proofErr w:type="gramEnd"/>
      <w:r w:rsidRPr="00083AC7">
        <w:rPr>
          <w:rFonts w:ascii="Cambria" w:eastAsia="SimSun" w:hAnsi="Cambria" w:cs="Cambria"/>
        </w:rPr>
        <w:t xml:space="preserve"> danos que dela provierem para a Administração Pública; </w:t>
      </w:r>
    </w:p>
    <w:p w14:paraId="1FA0680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X. </w:t>
      </w:r>
      <w:proofErr w:type="gramStart"/>
      <w:r w:rsidRPr="00083AC7">
        <w:rPr>
          <w:rFonts w:ascii="Cambria" w:eastAsia="SimSun" w:hAnsi="Cambria" w:cs="Cambria"/>
        </w:rPr>
        <w:t>a</w:t>
      </w:r>
      <w:proofErr w:type="gramEnd"/>
      <w:r w:rsidRPr="00083AC7">
        <w:rPr>
          <w:rFonts w:ascii="Cambria" w:eastAsia="SimSun" w:hAnsi="Cambria" w:cs="Cambria"/>
        </w:rPr>
        <w:t xml:space="preserve"> implantação ou o aperfeiçoamento de programa de integridade, conforme normas e orientações dos órgãos de controle. </w:t>
      </w:r>
    </w:p>
    <w:p w14:paraId="67C29F70" w14:textId="07FAF7A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1</w:t>
      </w:r>
      <w:r w:rsidRPr="00083AC7">
        <w:rPr>
          <w:rFonts w:ascii="Cambria" w:eastAsia="SimSun" w:hAnsi="Cambria" w:cs="Cambria"/>
        </w:rPr>
        <w:t xml:space="preserve">. A sanção prevista no inciso I do item 20.2, será aplicada exclusivamente pela infração administrativa prevista no inciso I do caput do art. 155 da Lei 14.133/2021, quando não se justificar a imposição de penalidade mais grave. </w:t>
      </w:r>
    </w:p>
    <w:p w14:paraId="306B8AEB" w14:textId="1241097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2</w:t>
      </w:r>
      <w:r w:rsidRPr="00083AC7">
        <w:rPr>
          <w:rFonts w:ascii="Cambria" w:eastAsia="SimSun" w:hAnsi="Cambria" w:cs="Cambria"/>
        </w:rPr>
        <w:t xml:space="preserve">. A sanção prevista no inciso II do item 20.2, calculada na forma do contrato, será de 15% (quinze por cento) do valor do contrato celebrado e será aplicada ao responsável por qualquer das infrações administrativas previstas no art. 155 da Lei 14.133/2021. </w:t>
      </w:r>
    </w:p>
    <w:p w14:paraId="28BD1D2F" w14:textId="3C0B2E3B"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3</w:t>
      </w:r>
      <w:r w:rsidRPr="00083AC7">
        <w:rPr>
          <w:rFonts w:ascii="Cambria" w:eastAsia="SimSun" w:hAnsi="Cambria" w:cs="Cambria"/>
        </w:rPr>
        <w:t xml:space="preserve">. A sanção prevista no inciso III do item 20.2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proofErr w:type="spellStart"/>
      <w:r w:rsidRPr="00083AC7">
        <w:rPr>
          <w:rFonts w:ascii="Cambria" w:eastAsia="SimSun" w:hAnsi="Cambria" w:cs="Cambria"/>
        </w:rPr>
        <w:t>Mossâmedes</w:t>
      </w:r>
      <w:proofErr w:type="spellEnd"/>
      <w:r w:rsidRPr="00083AC7">
        <w:rPr>
          <w:rFonts w:ascii="Cambria" w:eastAsia="SimSun" w:hAnsi="Cambria" w:cs="Cambria"/>
        </w:rPr>
        <w:t xml:space="preserve">, pelo prazo de </w:t>
      </w:r>
      <w:proofErr w:type="gramStart"/>
      <w:r w:rsidRPr="00083AC7">
        <w:rPr>
          <w:rFonts w:ascii="Cambria" w:eastAsia="SimSun" w:hAnsi="Cambria" w:cs="Cambria"/>
        </w:rPr>
        <w:t>3</w:t>
      </w:r>
      <w:proofErr w:type="gramEnd"/>
      <w:r w:rsidRPr="00083AC7">
        <w:rPr>
          <w:rFonts w:ascii="Cambria" w:eastAsia="SimSun" w:hAnsi="Cambria" w:cs="Cambria"/>
        </w:rPr>
        <w:t xml:space="preserve"> (três) anos. </w:t>
      </w:r>
    </w:p>
    <w:p w14:paraId="7A15564F" w14:textId="67E2BC7C"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4</w:t>
      </w:r>
      <w:r w:rsidRPr="00083AC7">
        <w:rPr>
          <w:rFonts w:ascii="Cambria" w:eastAsia="SimSun" w:hAnsi="Cambria" w:cs="Cambria"/>
        </w:rPr>
        <w:t xml:space="preserve">. A sanção prevista no inciso IV do item 20.2. </w:t>
      </w:r>
      <w:proofErr w:type="gramStart"/>
      <w:r w:rsidRPr="00083AC7">
        <w:rPr>
          <w:rFonts w:ascii="Cambria" w:eastAsia="SimSun" w:hAnsi="Cambria" w:cs="Cambria"/>
        </w:rPr>
        <w:t>deste</w:t>
      </w:r>
      <w:proofErr w:type="gramEnd"/>
      <w:r w:rsidRPr="00083AC7">
        <w:rPr>
          <w:rFonts w:ascii="Cambria" w:eastAsia="SimSun" w:hAnsi="Cambria" w:cs="Cambria"/>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w:t>
      </w:r>
      <w:r w:rsidR="0087493D">
        <w:rPr>
          <w:rFonts w:ascii="Cambria" w:eastAsia="SimSun" w:hAnsi="Cambria" w:cs="Cambria"/>
        </w:rPr>
        <w:t>20</w:t>
      </w:r>
      <w:r w:rsidRPr="00083AC7">
        <w:rPr>
          <w:rFonts w:ascii="Cambria" w:eastAsia="SimSun" w:hAnsi="Cambria" w:cs="Cambria"/>
        </w:rPr>
        <w:t xml:space="preserve">.2.6, e impedirá o responsável de licitar ou contratar no âmbito da Administração Pública direta e indireta de todos os entes federativos, pelo prazo mínimo de 3 (três) anos e máximo de 6 (seis) anos. </w:t>
      </w:r>
    </w:p>
    <w:p w14:paraId="1F9D046B" w14:textId="5E3EFDC6"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20.2.</w:t>
      </w:r>
      <w:r w:rsidR="0087493D">
        <w:rPr>
          <w:rFonts w:ascii="Cambria" w:eastAsia="SimSun" w:hAnsi="Cambria" w:cs="Cambria"/>
        </w:rPr>
        <w:t>5</w:t>
      </w:r>
      <w:r w:rsidRPr="00083AC7">
        <w:rPr>
          <w:rFonts w:ascii="Cambria" w:eastAsia="SimSun" w:hAnsi="Cambria" w:cs="Cambria"/>
        </w:rPr>
        <w:t xml:space="preserve">. A sanção estabelecida no inciso IV do item 20.2 deste termo será precedida de análise jurídica e observará as seguintes regras: </w:t>
      </w:r>
    </w:p>
    <w:p w14:paraId="65BF501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 </w:t>
      </w:r>
      <w:proofErr w:type="gramStart"/>
      <w:r w:rsidRPr="00083AC7">
        <w:rPr>
          <w:rFonts w:ascii="Cambria" w:eastAsia="SimSun" w:hAnsi="Cambria" w:cs="Cambria"/>
        </w:rPr>
        <w:t>quando</w:t>
      </w:r>
      <w:proofErr w:type="gramEnd"/>
      <w:r w:rsidRPr="00083AC7">
        <w:rPr>
          <w:rFonts w:ascii="Cambria" w:eastAsia="SimSun" w:hAnsi="Cambria" w:cs="Cambria"/>
        </w:rPr>
        <w:t xml:space="preserve"> aplicada por órgão do Poder Executivo, será de competência exclusiva do prefeito municipal. </w:t>
      </w:r>
    </w:p>
    <w:p w14:paraId="7771612B" w14:textId="0D64640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6</w:t>
      </w:r>
      <w:r w:rsidRPr="00083AC7">
        <w:rPr>
          <w:rFonts w:ascii="Cambria" w:eastAsia="SimSun" w:hAnsi="Cambria" w:cs="Cambria"/>
        </w:rPr>
        <w:t xml:space="preserve">. As sanções previstas nos incisos I, III e IV do item 20.2. </w:t>
      </w:r>
      <w:proofErr w:type="gramStart"/>
      <w:r w:rsidRPr="00083AC7">
        <w:rPr>
          <w:rFonts w:ascii="Cambria" w:eastAsia="SimSun" w:hAnsi="Cambria" w:cs="Cambria"/>
        </w:rPr>
        <w:t>deste</w:t>
      </w:r>
      <w:proofErr w:type="gramEnd"/>
      <w:r w:rsidRPr="00083AC7">
        <w:rPr>
          <w:rFonts w:ascii="Cambria" w:eastAsia="SimSun" w:hAnsi="Cambria" w:cs="Cambria"/>
        </w:rPr>
        <w:t xml:space="preserve"> termo, poderão ser aplicadas cumulativamente com a prevista no inciso II do mesmo item. </w:t>
      </w:r>
    </w:p>
    <w:p w14:paraId="53A99965" w14:textId="67448BD8"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7</w:t>
      </w:r>
      <w:r w:rsidRPr="00083AC7">
        <w:rPr>
          <w:rFonts w:ascii="Cambria" w:eastAsia="SimSun" w:hAnsi="Cambria" w:cs="Cambria"/>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C6E8B63" w14:textId="15EFBBBE"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8</w:t>
      </w:r>
      <w:r w:rsidRPr="00083AC7">
        <w:rPr>
          <w:rFonts w:ascii="Cambria" w:eastAsia="SimSun" w:hAnsi="Cambria" w:cs="Cambria"/>
        </w:rPr>
        <w:t xml:space="preserve">. A aplicação das sanções previstas no item 20.2 não exclui, em hipótese alguma, a obrigação de reparação integral do dano causado à Administração Pública. </w:t>
      </w:r>
    </w:p>
    <w:p w14:paraId="27E62AAF" w14:textId="54A3041B"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9</w:t>
      </w:r>
      <w:r w:rsidRPr="00083AC7">
        <w:rPr>
          <w:rFonts w:ascii="Cambria" w:eastAsia="SimSun" w:hAnsi="Cambria" w:cs="Cambria"/>
        </w:rPr>
        <w:t xml:space="preserve">. Na aplicação da sanção prevista no inciso II do item 20.2. </w:t>
      </w:r>
      <w:proofErr w:type="gramStart"/>
      <w:r w:rsidRPr="00083AC7">
        <w:rPr>
          <w:rFonts w:ascii="Cambria" w:eastAsia="SimSun" w:hAnsi="Cambria" w:cs="Cambria"/>
        </w:rPr>
        <w:t>deste</w:t>
      </w:r>
      <w:proofErr w:type="gramEnd"/>
      <w:r w:rsidRPr="00083AC7">
        <w:rPr>
          <w:rFonts w:ascii="Cambria" w:eastAsia="SimSun" w:hAnsi="Cambria" w:cs="Cambria"/>
        </w:rPr>
        <w:t xml:space="preserve"> termo, será facultada a defesa do interessado no prazo de 15 (quinze) dias úteis, contado da data de sua intimação. </w:t>
      </w:r>
    </w:p>
    <w:p w14:paraId="4B071D38" w14:textId="263136D2" w:rsidR="000007AA" w:rsidRPr="00083AC7" w:rsidRDefault="002A39EF" w:rsidP="006273C1">
      <w:pPr>
        <w:spacing w:before="120" w:after="120"/>
        <w:jc w:val="both"/>
        <w:rPr>
          <w:rFonts w:ascii="Cambria" w:eastAsia="SimSun" w:hAnsi="Cambria" w:cs="Cambria"/>
        </w:rPr>
      </w:pPr>
      <w:r w:rsidRPr="00083AC7">
        <w:rPr>
          <w:rFonts w:ascii="Cambria" w:eastAsia="SimSun" w:hAnsi="Cambria" w:cs="Cambria"/>
        </w:rPr>
        <w:t>20.2.1</w:t>
      </w:r>
      <w:r w:rsidR="0087493D">
        <w:rPr>
          <w:rFonts w:ascii="Cambria" w:eastAsia="SimSun" w:hAnsi="Cambria" w:cs="Cambria"/>
        </w:rPr>
        <w:t>0</w:t>
      </w:r>
      <w:r w:rsidRPr="00083AC7">
        <w:rPr>
          <w:rFonts w:ascii="Cambria" w:eastAsia="SimSun" w:hAnsi="Cambria" w:cs="Cambria"/>
        </w:rPr>
        <w:t xml:space="preserve">. A aplicação das sanções previstas nos incisos III e IV do item </w:t>
      </w:r>
      <w:r w:rsidR="0087493D">
        <w:rPr>
          <w:rFonts w:ascii="Cambria" w:eastAsia="SimSun" w:hAnsi="Cambria" w:cs="Cambria"/>
        </w:rPr>
        <w:t>20</w:t>
      </w:r>
      <w:r w:rsidRPr="00083AC7">
        <w:rPr>
          <w:rFonts w:ascii="Cambria" w:eastAsia="SimSun" w:hAnsi="Cambria" w:cs="Cambria"/>
        </w:rPr>
        <w:t xml:space="preserve">.2. </w:t>
      </w:r>
      <w:proofErr w:type="gramStart"/>
      <w:r w:rsidRPr="00083AC7">
        <w:rPr>
          <w:rFonts w:ascii="Cambria" w:eastAsia="SimSun" w:hAnsi="Cambria" w:cs="Cambria"/>
        </w:rPr>
        <w:t>requererá</w:t>
      </w:r>
      <w:proofErr w:type="gramEnd"/>
      <w:r w:rsidRPr="00083AC7">
        <w:rPr>
          <w:rFonts w:ascii="Cambria" w:eastAsia="SimSun" w:hAnsi="Cambria" w:cs="Cambria"/>
        </w:rPr>
        <w:t xml:space="preserve"> a instauração de processo de responsabilização, a ser conduzido por comissão composta de  </w:t>
      </w:r>
      <w:r w:rsidR="00FC69C0">
        <w:rPr>
          <w:rFonts w:ascii="Cambria" w:eastAsia="SimSun" w:hAnsi="Cambria" w:cs="Cambria"/>
        </w:rPr>
        <w:t>0</w:t>
      </w:r>
      <w:r w:rsidRPr="00083AC7">
        <w:rPr>
          <w:rFonts w:ascii="Cambria" w:eastAsia="SimSun" w:hAnsi="Cambria" w:cs="Cambria"/>
        </w:rPr>
        <w:t>2 (dois) ou mais servidores, que avaliará fatos e circunstâncias conhecidos e intimará o contratado para, no prazo de 15 (quinze) dias úteis, contado da data de intimação, apresentar defesa escrita e especificar as</w:t>
      </w:r>
      <w:r w:rsidR="00275C82">
        <w:rPr>
          <w:rFonts w:ascii="Cambria" w:eastAsia="SimSun" w:hAnsi="Cambria" w:cs="Cambria"/>
        </w:rPr>
        <w:t xml:space="preserve"> provas que pretenda produzir. </w:t>
      </w:r>
    </w:p>
    <w:p w14:paraId="5AAEA2A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21. DA IMPUGNAÇÃO AO EDITAL E DO PEDIDO DE ESCLARECIMENTO</w:t>
      </w:r>
      <w:r w:rsidRPr="00083AC7">
        <w:rPr>
          <w:rFonts w:ascii="Cambria" w:eastAsia="SimSun" w:hAnsi="Cambria" w:cs="Cambria"/>
        </w:rPr>
        <w:t xml:space="preserve"> </w:t>
      </w:r>
    </w:p>
    <w:p w14:paraId="78A1DA7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21.1. Até 03 (três) dias úteis antes da data designada para a abertura da sessão pública, qualquer pessoa poderá impugnar este Edital. </w:t>
      </w:r>
    </w:p>
    <w:p w14:paraId="7447219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21.2. A IMPUGNAÇÃO DEVERÁ ser realizada EXCLUSIVAMENTE por FORMA ELETRÔNICA no sistema Portal- Bolsa Nacional de Compras – BNC </w:t>
      </w:r>
      <w:hyperlink r:id="rId24" w:history="1">
        <w:r w:rsidRPr="00083AC7">
          <w:rPr>
            <w:rStyle w:val="Hyperlink"/>
            <w:rFonts w:ascii="Cambria" w:eastAsia="SimSun" w:hAnsi="Cambria" w:cs="Cambria"/>
          </w:rPr>
          <w:t>www.bnc.org.br</w:t>
        </w:r>
      </w:hyperlink>
      <w:r w:rsidRPr="00083AC7">
        <w:rPr>
          <w:rFonts w:ascii="Cambria" w:eastAsia="SimSun" w:hAnsi="Cambria" w:cs="Cambria"/>
        </w:rPr>
        <w:t xml:space="preserve">.   </w:t>
      </w:r>
    </w:p>
    <w:p w14:paraId="67E031D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21.3. Caberá ao Pregoeiro, auxiliado pelo órgão de assessoramento jurídico, decidir sobre a impugnação no prazo de três dias úteis, limitado ao último dia útil anterior à data da abertura do certame. </w:t>
      </w:r>
    </w:p>
    <w:p w14:paraId="1EE5B1F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21.4. Acolhida a impugnação, será definida e publicada nova data para a realização do certame. </w:t>
      </w:r>
    </w:p>
    <w:p w14:paraId="6CE84F67" w14:textId="6577EC8E"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21.5. 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Portal- Bolsa Nacional de Compras – BNC </w:t>
      </w:r>
      <w:hyperlink r:id="rId25" w:history="1">
        <w:r w:rsidRPr="00083AC7">
          <w:rPr>
            <w:rStyle w:val="Hyperlink"/>
            <w:rFonts w:ascii="Cambria" w:eastAsia="SimSun" w:hAnsi="Cambria" w:cs="Cambria"/>
          </w:rPr>
          <w:t>www.bnc.org.br</w:t>
        </w:r>
      </w:hyperlink>
      <w:r w:rsidRPr="00083AC7">
        <w:rPr>
          <w:rFonts w:ascii="Cambria" w:eastAsia="SimSun" w:hAnsi="Cambria" w:cs="Cambria"/>
        </w:rPr>
        <w:t xml:space="preserve"> e no endereço eletrônico </w:t>
      </w:r>
      <w:hyperlink r:id="rId26" w:history="1">
        <w:r w:rsidR="006222DF" w:rsidRPr="00083AC7">
          <w:rPr>
            <w:rStyle w:val="Hyperlink"/>
            <w:rFonts w:ascii="Cambria" w:eastAsia="SimSun" w:hAnsi="Cambria" w:cs="Cambria"/>
          </w:rPr>
          <w:t>licitacaomds2025@gmail.com</w:t>
        </w:r>
      </w:hyperlink>
      <w:r w:rsidRPr="00083AC7">
        <w:rPr>
          <w:rFonts w:ascii="Cambria" w:eastAsia="SimSun" w:hAnsi="Cambria" w:cs="Cambria"/>
        </w:rPr>
        <w:t xml:space="preserve">.  </w:t>
      </w:r>
    </w:p>
    <w:p w14:paraId="273B0EF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21.6. O pregoeiro responderá aos pedidos de esclarecimentos no prazo de até </w:t>
      </w:r>
      <w:proofErr w:type="gramStart"/>
      <w:r w:rsidRPr="00083AC7">
        <w:rPr>
          <w:rFonts w:ascii="Cambria" w:eastAsia="SimSun" w:hAnsi="Cambria" w:cs="Cambria"/>
        </w:rPr>
        <w:t>3</w:t>
      </w:r>
      <w:proofErr w:type="gramEnd"/>
      <w:r w:rsidRPr="00083AC7">
        <w:rPr>
          <w:rFonts w:ascii="Cambria" w:eastAsia="SimSun" w:hAnsi="Cambria" w:cs="Cambria"/>
        </w:rPr>
        <w:t xml:space="preserve"> (três) dias úteis, limitado ao último dia útil anterior à data da abertura do certame. </w:t>
      </w:r>
    </w:p>
    <w:p w14:paraId="1FBAE16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21.7. As impugnações e pedidos de esclarecimentos não suspendem os prazos previstos no certame. </w:t>
      </w:r>
    </w:p>
    <w:p w14:paraId="5F659F3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21.8. A concessão de efeito suspensivo à impugnação é medida excepcional e deverá ser motivada pelo pregoeiro, nos autos do processo de licitação. </w:t>
      </w:r>
    </w:p>
    <w:p w14:paraId="589A757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21.9. As respostas aos pedidos de esclarecimentos serão divulgadas pelo sistema e vincularão os participantes e a administração. </w:t>
      </w:r>
    </w:p>
    <w:p w14:paraId="38997108" w14:textId="4FAFF1F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21.10. As respostas às impugnações e aos esclarecimentos solicitados, bem como outros avisos de ordem geral, serão cadastradas no sítio </w:t>
      </w:r>
      <w:hyperlink r:id="rId27" w:history="1">
        <w:r w:rsidR="006222DF" w:rsidRPr="00083AC7">
          <w:rPr>
            <w:rStyle w:val="Hyperlink"/>
            <w:rFonts w:ascii="Cambria" w:hAnsi="Cambria"/>
          </w:rPr>
          <w:t>https://www.mossamedes.go.gov.br/</w:t>
        </w:r>
      </w:hyperlink>
      <w:r w:rsidR="006222DF" w:rsidRPr="00083AC7">
        <w:rPr>
          <w:rFonts w:ascii="Cambria" w:hAnsi="Cambria"/>
          <w:color w:val="0000FF"/>
        </w:rPr>
        <w:t xml:space="preserve"> </w:t>
      </w:r>
      <w:r w:rsidRPr="00083AC7">
        <w:rPr>
          <w:rFonts w:ascii="Cambria" w:eastAsia="SimSun" w:hAnsi="Cambria" w:cs="Cambria"/>
        </w:rPr>
        <w:t xml:space="preserve">sendo de responsabilidade dos licitantes, seu acompanhamento. </w:t>
      </w:r>
    </w:p>
    <w:p w14:paraId="7192241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21.11. Não serão conhecidas as impugnações apresentadas após o respectivo prazo legal ou, no caso de empresas, que estejam subscritas por representante não habilitado legalmente ou não identificado no processo para responder pela proponente. </w:t>
      </w:r>
    </w:p>
    <w:p w14:paraId="4102DBC0" w14:textId="5D0009E0"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21.12. A petição de impugnação apresentada por empresa deve ser firmada por sócio, pessoa designada para </w:t>
      </w:r>
      <w:proofErr w:type="gramStart"/>
      <w:r w:rsidRPr="00083AC7">
        <w:rPr>
          <w:rFonts w:ascii="Cambria" w:eastAsia="SimSun" w:hAnsi="Cambria" w:cs="Cambria"/>
        </w:rPr>
        <w:t>a administração da sociedade empresária, ou procurador</w:t>
      </w:r>
      <w:proofErr w:type="gramEnd"/>
      <w:r w:rsidRPr="00083AC7">
        <w:rPr>
          <w:rFonts w:ascii="Cambria" w:eastAsia="SimSun" w:hAnsi="Cambria" w:cs="Cambria"/>
        </w:rPr>
        <w:t>, e vir acompanhada, conforme o caso, de estatuto ou contrato social e suas posteriores alterações, se houver, do ato de designação do administrador, ou de procuração pública ou particular (instrumento de mandato com poderes para impugnar o Edit</w:t>
      </w:r>
      <w:r w:rsidR="00275C82">
        <w:rPr>
          <w:rFonts w:ascii="Cambria" w:eastAsia="SimSun" w:hAnsi="Cambria" w:cs="Cambria"/>
        </w:rPr>
        <w:t xml:space="preserve">al). </w:t>
      </w:r>
    </w:p>
    <w:p w14:paraId="25B53050" w14:textId="5E03D8F9"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2</w:t>
      </w:r>
      <w:r w:rsidR="00B57343" w:rsidRPr="00083AC7">
        <w:rPr>
          <w:rFonts w:ascii="Cambria" w:eastAsia="SimSun" w:hAnsi="Cambria" w:cs="Cambria"/>
          <w:b/>
          <w:bCs/>
        </w:rPr>
        <w:t>2</w:t>
      </w:r>
      <w:r w:rsidRPr="00083AC7">
        <w:rPr>
          <w:rFonts w:ascii="Cambria" w:eastAsia="SimSun" w:hAnsi="Cambria" w:cs="Cambria"/>
          <w:b/>
          <w:bCs/>
        </w:rPr>
        <w:t>. DAS DISPOSIÇÕES GERAIS</w:t>
      </w:r>
      <w:r w:rsidRPr="00083AC7">
        <w:rPr>
          <w:rFonts w:ascii="Cambria" w:eastAsia="SimSun" w:hAnsi="Cambria" w:cs="Cambria"/>
        </w:rPr>
        <w:t xml:space="preserve"> </w:t>
      </w:r>
    </w:p>
    <w:p w14:paraId="330B458E" w14:textId="3F1B22F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000007AA" w:rsidRPr="00083AC7">
        <w:rPr>
          <w:rFonts w:ascii="Cambria" w:eastAsia="SimSun" w:hAnsi="Cambria" w:cs="Cambria"/>
        </w:rPr>
        <w:t>.</w:t>
      </w:r>
      <w:r w:rsidRPr="00083AC7">
        <w:rPr>
          <w:rFonts w:ascii="Cambria" w:eastAsia="SimSun" w:hAnsi="Cambria" w:cs="Cambria"/>
        </w:rPr>
        <w:t xml:space="preserve">1. Da sessão pública do Pregão divulgar-se-á Ata no sistema eletrônico. </w:t>
      </w:r>
    </w:p>
    <w:p w14:paraId="52781FEB" w14:textId="02348A5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656D5136" w14:textId="5157D97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.3. Todas as referências de tempo no Edital, no aviso e durante a sessão pública observarão o horário de Brasília – DF. </w:t>
      </w:r>
    </w:p>
    <w:p w14:paraId="2DD17277" w14:textId="370995A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720FDA5" w14:textId="6DAEC33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.5. A homologação do resultado desta licitação não implicará direito à contratação. </w:t>
      </w:r>
    </w:p>
    <w:p w14:paraId="27AF888C" w14:textId="1C4F55D5"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.6. As normas disciplinadoras da licitação serão sempre interpretadas em favor da ampliação da disputa entre os interessados, desde que não comprometam o interesse da Administração, o princípio da isonomia, a finalidade e a segurança da contratação. </w:t>
      </w:r>
    </w:p>
    <w:p w14:paraId="14162207" w14:textId="50606C0D"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.7. Os licitantes assumem todos os custos de preparação e apresentação de suas propostas e a Administração não será, em nenhum caso, responsável por esses custos, independentemente da condução ou do resultado do processo licitatório. </w:t>
      </w:r>
    </w:p>
    <w:p w14:paraId="30241EBE" w14:textId="0035B9C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.8. Na contagem dos prazos estabelecidos neste Edital e seus Anexos, excluir-se-á o dia do início e incluir-se-á o do vencimento. Só se iniciam e vencem os prazos em dias de expediente na Administração. </w:t>
      </w:r>
    </w:p>
    <w:p w14:paraId="74BC1B56" w14:textId="060363F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2</w:t>
      </w:r>
      <w:r w:rsidR="00B57343" w:rsidRPr="00083AC7">
        <w:rPr>
          <w:rFonts w:ascii="Cambria" w:eastAsia="SimSun" w:hAnsi="Cambria" w:cs="Cambria"/>
        </w:rPr>
        <w:t>2</w:t>
      </w:r>
      <w:r w:rsidRPr="00083AC7">
        <w:rPr>
          <w:rFonts w:ascii="Cambria" w:eastAsia="SimSun" w:hAnsi="Cambria" w:cs="Cambria"/>
        </w:rPr>
        <w:t xml:space="preserve">.9. O desatendimento de exigências formais não essenciais não importará o afastamento do licitante, desde que seja possível o aproveitamento do ato, </w:t>
      </w:r>
      <w:proofErr w:type="gramStart"/>
      <w:r w:rsidRPr="00083AC7">
        <w:rPr>
          <w:rFonts w:ascii="Cambria" w:eastAsia="SimSun" w:hAnsi="Cambria" w:cs="Cambria"/>
        </w:rPr>
        <w:t>observados</w:t>
      </w:r>
      <w:proofErr w:type="gramEnd"/>
      <w:r w:rsidRPr="00083AC7">
        <w:rPr>
          <w:rFonts w:ascii="Cambria" w:eastAsia="SimSun" w:hAnsi="Cambria" w:cs="Cambria"/>
        </w:rPr>
        <w:t xml:space="preserve"> os princípios da isonomia e do interesse público. </w:t>
      </w:r>
    </w:p>
    <w:p w14:paraId="6F71BAE9" w14:textId="7521C0F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.10. Em caso de divergência entre disposições deste Edital e de seus anexos ou demais peças que compõem o processo, prevalecerá as deste Edital. </w:t>
      </w:r>
    </w:p>
    <w:p w14:paraId="791C6278" w14:textId="2BBDFCE3" w:rsidR="002A39EF" w:rsidRPr="00083AC7" w:rsidRDefault="002A39EF" w:rsidP="006273C1">
      <w:pPr>
        <w:spacing w:before="120" w:after="120"/>
        <w:jc w:val="both"/>
        <w:rPr>
          <w:rFonts w:ascii="Cambria" w:hAnsi="Cambria"/>
          <w:color w:val="0000FF"/>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.11. O Edital está disponibilizado, na íntegra, no endereço eletrônico: </w:t>
      </w:r>
      <w:hyperlink r:id="rId28" w:history="1">
        <w:r w:rsidRPr="00083AC7">
          <w:rPr>
            <w:rStyle w:val="Hyperlink"/>
            <w:rFonts w:ascii="Cambria" w:eastAsia="SimSun" w:hAnsi="Cambria" w:cs="Cambria"/>
          </w:rPr>
          <w:t>www.bnc.org.br</w:t>
        </w:r>
      </w:hyperlink>
      <w:proofErr w:type="gramStart"/>
      <w:r w:rsidRPr="00083AC7">
        <w:rPr>
          <w:rFonts w:ascii="Cambria" w:eastAsia="SimSun" w:hAnsi="Cambria" w:cs="Cambria"/>
        </w:rPr>
        <w:t xml:space="preserve">  </w:t>
      </w:r>
      <w:proofErr w:type="gramEnd"/>
      <w:r w:rsidRPr="00083AC7">
        <w:rPr>
          <w:rFonts w:ascii="Cambria" w:eastAsia="SimSun" w:hAnsi="Cambria" w:cs="Cambria"/>
        </w:rPr>
        <w:t xml:space="preserve">e, também poderão ser lidos e/ou obtidos no Portal da Transparência da </w:t>
      </w:r>
      <w:hyperlink r:id="rId29" w:history="1">
        <w:r w:rsidRPr="00083AC7">
          <w:rPr>
            <w:rStyle w:val="Hyperlink"/>
            <w:rFonts w:ascii="Cambria" w:hAnsi="Cambria"/>
          </w:rPr>
          <w:t>https://www.mossamedes.go.gov.br/</w:t>
        </w:r>
      </w:hyperlink>
      <w:r w:rsidR="006273C1">
        <w:rPr>
          <w:rStyle w:val="Hyperlink"/>
          <w:rFonts w:ascii="Cambria" w:hAnsi="Cambria"/>
        </w:rPr>
        <w:t>.</w:t>
      </w:r>
    </w:p>
    <w:p w14:paraId="50FA901A" w14:textId="7C2B558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.12. Integram este Edital, para todos os fins e efeitos, os seguintes anexos: </w:t>
      </w:r>
    </w:p>
    <w:p w14:paraId="37770EB0" w14:textId="36547161"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ANEXO I – TERMO DE REFERÊNCIA</w:t>
      </w:r>
      <w:r w:rsidR="00884AF7" w:rsidRPr="00083AC7">
        <w:rPr>
          <w:rFonts w:ascii="Cambria" w:eastAsia="SimSun" w:hAnsi="Cambria" w:cs="Cambria"/>
        </w:rPr>
        <w:t>;</w:t>
      </w:r>
      <w:r w:rsidRPr="00083AC7">
        <w:rPr>
          <w:rFonts w:ascii="Cambria" w:eastAsia="SimSun" w:hAnsi="Cambria" w:cs="Cambria"/>
        </w:rPr>
        <w:t xml:space="preserve"> </w:t>
      </w:r>
    </w:p>
    <w:p w14:paraId="6D7B363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ANEXO II – MODELO DE PROPOSTA DE PREÇOS; </w:t>
      </w:r>
    </w:p>
    <w:p w14:paraId="2ADC231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ANEXO III– MODELO DE DECLARAÇÃO CONJUNTA; </w:t>
      </w:r>
    </w:p>
    <w:p w14:paraId="5A3A0E7A" w14:textId="608E679C"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ANEXO IV – MODELO DE DECLARAÇÃO DE ME- EPP</w:t>
      </w:r>
      <w:r w:rsidR="00884AF7" w:rsidRPr="00083AC7">
        <w:rPr>
          <w:rFonts w:ascii="Cambria" w:eastAsia="SimSun" w:hAnsi="Cambria" w:cs="Cambria"/>
        </w:rPr>
        <w:t>;</w:t>
      </w:r>
      <w:r w:rsidRPr="00083AC7">
        <w:rPr>
          <w:rFonts w:ascii="Cambria" w:eastAsia="SimSun" w:hAnsi="Cambria" w:cs="Cambria"/>
        </w:rPr>
        <w:t xml:space="preserve"> </w:t>
      </w:r>
    </w:p>
    <w:p w14:paraId="462C80FB" w14:textId="34CDA840" w:rsidR="000C1663" w:rsidRPr="00083AC7" w:rsidRDefault="002A39EF" w:rsidP="006273C1">
      <w:pPr>
        <w:spacing w:before="120" w:after="120"/>
        <w:jc w:val="both"/>
        <w:rPr>
          <w:rFonts w:ascii="Cambria" w:eastAsia="SimSun" w:hAnsi="Cambria" w:cs="Cambria"/>
        </w:rPr>
      </w:pPr>
      <w:r w:rsidRPr="00083AC7">
        <w:rPr>
          <w:rFonts w:ascii="Cambria" w:eastAsia="SimSun" w:hAnsi="Cambria" w:cs="Cambria"/>
        </w:rPr>
        <w:t>ANEXO V – MINUTA DO CONTRATO;</w:t>
      </w:r>
    </w:p>
    <w:p w14:paraId="50BC62C2" w14:textId="505CACBB" w:rsidR="00B57525" w:rsidRPr="00083AC7" w:rsidRDefault="00B57525" w:rsidP="006273C1">
      <w:pPr>
        <w:spacing w:before="120" w:after="120"/>
        <w:jc w:val="both"/>
        <w:rPr>
          <w:rFonts w:ascii="Cambria" w:eastAsia="SimSun" w:hAnsi="Cambria" w:cs="Cambria"/>
        </w:rPr>
      </w:pPr>
      <w:proofErr w:type="gramStart"/>
      <w:r w:rsidRPr="00083AC7">
        <w:rPr>
          <w:rFonts w:ascii="Cambria" w:eastAsia="SimSun" w:hAnsi="Cambria" w:cs="Cambria"/>
        </w:rPr>
        <w:t>ANEXO VI</w:t>
      </w:r>
      <w:proofErr w:type="gramEnd"/>
      <w:r w:rsidRPr="00083AC7">
        <w:rPr>
          <w:rFonts w:ascii="Cambria" w:eastAsia="SimSun" w:hAnsi="Cambria" w:cs="Cambria"/>
        </w:rPr>
        <w:t>– MINUTA DA ATA DE REGISTRO DE PREÇOS.</w:t>
      </w:r>
    </w:p>
    <w:p w14:paraId="65B1D4A2" w14:textId="77777777" w:rsidR="000007AA" w:rsidRPr="00083AC7" w:rsidRDefault="000007AA" w:rsidP="006273C1">
      <w:pPr>
        <w:jc w:val="right"/>
        <w:rPr>
          <w:rFonts w:ascii="Cambria" w:eastAsia="SimSun" w:hAnsi="Cambria" w:cs="Cambria"/>
        </w:rPr>
      </w:pPr>
    </w:p>
    <w:p w14:paraId="4BEB84EA" w14:textId="77777777" w:rsidR="000007AA" w:rsidRPr="00083AC7" w:rsidRDefault="000007AA" w:rsidP="006273C1">
      <w:pPr>
        <w:jc w:val="right"/>
        <w:rPr>
          <w:rFonts w:ascii="Cambria" w:eastAsia="SimSun" w:hAnsi="Cambria" w:cs="Cambria"/>
        </w:rPr>
      </w:pPr>
    </w:p>
    <w:p w14:paraId="3D810A3A" w14:textId="5F52433C" w:rsidR="002A39EF" w:rsidRPr="00083AC7" w:rsidRDefault="002A39EF" w:rsidP="006273C1">
      <w:pPr>
        <w:jc w:val="right"/>
        <w:rPr>
          <w:rFonts w:ascii="Cambria" w:eastAsia="SimSun" w:hAnsi="Cambria" w:cs="Cambria"/>
        </w:rPr>
      </w:pPr>
      <w:proofErr w:type="spellStart"/>
      <w:r w:rsidRPr="00083AC7">
        <w:rPr>
          <w:rFonts w:ascii="Cambria" w:eastAsia="SimSun" w:hAnsi="Cambria" w:cs="Cambria"/>
        </w:rPr>
        <w:t>Mossâmedes</w:t>
      </w:r>
      <w:proofErr w:type="spellEnd"/>
      <w:r w:rsidRPr="00083AC7">
        <w:rPr>
          <w:rFonts w:ascii="Cambria" w:eastAsia="SimSun" w:hAnsi="Cambria" w:cs="Cambria"/>
        </w:rPr>
        <w:t xml:space="preserve">, aos </w:t>
      </w:r>
      <w:r w:rsidR="006E34DC">
        <w:rPr>
          <w:rFonts w:ascii="Cambria" w:eastAsia="SimSun" w:hAnsi="Cambria" w:cs="Cambria"/>
        </w:rPr>
        <w:t>2</w:t>
      </w:r>
      <w:r w:rsidR="00FF7C36">
        <w:rPr>
          <w:rFonts w:ascii="Cambria" w:eastAsia="SimSun" w:hAnsi="Cambria" w:cs="Cambria"/>
        </w:rPr>
        <w:t>8</w:t>
      </w:r>
      <w:r w:rsidRPr="00083AC7">
        <w:rPr>
          <w:rFonts w:ascii="Cambria" w:eastAsia="SimSun" w:hAnsi="Cambria" w:cs="Cambria"/>
        </w:rPr>
        <w:t xml:space="preserve"> de </w:t>
      </w:r>
      <w:r w:rsidR="00BB2F77">
        <w:rPr>
          <w:rFonts w:ascii="Cambria" w:eastAsia="SimSun" w:hAnsi="Cambria" w:cs="Cambria"/>
        </w:rPr>
        <w:t xml:space="preserve">maio </w:t>
      </w:r>
      <w:r w:rsidRPr="00083AC7">
        <w:rPr>
          <w:rFonts w:ascii="Cambria" w:eastAsia="SimSun" w:hAnsi="Cambria" w:cs="Cambria"/>
        </w:rPr>
        <w:t>de 202</w:t>
      </w:r>
      <w:r w:rsidR="00F573C9" w:rsidRPr="00083AC7">
        <w:rPr>
          <w:rFonts w:ascii="Cambria" w:eastAsia="SimSun" w:hAnsi="Cambria" w:cs="Cambria"/>
        </w:rPr>
        <w:t>6</w:t>
      </w:r>
      <w:r w:rsidRPr="00083AC7">
        <w:rPr>
          <w:rFonts w:ascii="Cambria" w:eastAsia="SimSun" w:hAnsi="Cambria" w:cs="Cambria"/>
        </w:rPr>
        <w:t>.</w:t>
      </w:r>
    </w:p>
    <w:p w14:paraId="13D4D84C" w14:textId="77777777" w:rsidR="000007AA" w:rsidRPr="00083AC7" w:rsidRDefault="000007AA" w:rsidP="006273C1">
      <w:pPr>
        <w:jc w:val="right"/>
        <w:rPr>
          <w:rFonts w:ascii="Cambria" w:eastAsia="SimSun" w:hAnsi="Cambria" w:cs="Cambria"/>
        </w:rPr>
      </w:pPr>
    </w:p>
    <w:p w14:paraId="454A013B" w14:textId="77777777" w:rsidR="002A39EF" w:rsidRDefault="002A39EF" w:rsidP="006273C1">
      <w:pPr>
        <w:jc w:val="center"/>
        <w:rPr>
          <w:rFonts w:ascii="Cambria" w:hAnsi="Cambria" w:cs="Cambria"/>
          <w:b/>
          <w:highlight w:val="yellow"/>
        </w:rPr>
      </w:pPr>
    </w:p>
    <w:p w14:paraId="026675B2" w14:textId="77777777" w:rsidR="0026119A" w:rsidRPr="00083AC7" w:rsidRDefault="0026119A" w:rsidP="006273C1">
      <w:pPr>
        <w:jc w:val="center"/>
        <w:rPr>
          <w:rFonts w:ascii="Cambria" w:hAnsi="Cambria" w:cs="Cambria"/>
          <w:b/>
          <w:highlight w:val="yellow"/>
        </w:rPr>
      </w:pPr>
    </w:p>
    <w:p w14:paraId="72CE8855" w14:textId="286EA39E" w:rsidR="002A39EF" w:rsidRPr="0026119A" w:rsidRDefault="0026119A" w:rsidP="006273C1">
      <w:pPr>
        <w:jc w:val="center"/>
        <w:rPr>
          <w:rFonts w:ascii="Cambria" w:hAnsi="Cambria" w:cs="Cambria"/>
          <w:b/>
        </w:rPr>
      </w:pPr>
      <w:r w:rsidRPr="0026119A">
        <w:rPr>
          <w:rFonts w:ascii="Cambria" w:hAnsi="Cambria" w:cs="Cambria"/>
          <w:b/>
        </w:rPr>
        <w:t>______________________________________________________</w:t>
      </w:r>
    </w:p>
    <w:p w14:paraId="25D19EF0" w14:textId="62525EFD" w:rsidR="00F101B6" w:rsidRPr="00F101B6" w:rsidRDefault="00F101B6" w:rsidP="00F101B6">
      <w:pPr>
        <w:jc w:val="center"/>
        <w:rPr>
          <w:rFonts w:ascii="Cambria" w:hAnsi="Cambria" w:cs="Cambria"/>
          <w:b/>
        </w:rPr>
      </w:pPr>
      <w:proofErr w:type="spellStart"/>
      <w:r w:rsidRPr="00F101B6">
        <w:rPr>
          <w:rFonts w:ascii="Cambria" w:hAnsi="Cambria" w:cs="Cambria"/>
          <w:b/>
        </w:rPr>
        <w:t>Josimar</w:t>
      </w:r>
      <w:proofErr w:type="spellEnd"/>
      <w:r w:rsidRPr="00F101B6">
        <w:rPr>
          <w:rFonts w:ascii="Cambria" w:hAnsi="Cambria" w:cs="Cambria"/>
          <w:b/>
        </w:rPr>
        <w:t xml:space="preserve"> Alves Barbosa</w:t>
      </w:r>
    </w:p>
    <w:p w14:paraId="280F73C4" w14:textId="65A743FD" w:rsidR="002A39EF" w:rsidRPr="00083AC7" w:rsidRDefault="00F101B6" w:rsidP="006273C1">
      <w:pPr>
        <w:jc w:val="center"/>
        <w:rPr>
          <w:rFonts w:ascii="Cambria" w:eastAsia="SimSun" w:hAnsi="Cambria" w:cs="Cambria"/>
        </w:rPr>
      </w:pPr>
      <w:r>
        <w:rPr>
          <w:rFonts w:ascii="Cambria" w:eastAsia="SimSun" w:hAnsi="Cambria" w:cs="Cambria"/>
        </w:rPr>
        <w:t>Pregoeiro</w:t>
      </w:r>
    </w:p>
    <w:p w14:paraId="73D8F506" w14:textId="77777777" w:rsidR="002A39EF" w:rsidRPr="00083AC7" w:rsidRDefault="002A39EF" w:rsidP="006273C1">
      <w:pPr>
        <w:jc w:val="center"/>
        <w:rPr>
          <w:rFonts w:ascii="Cambria" w:eastAsia="SimSun" w:hAnsi="Cambria" w:cs="Cambria"/>
        </w:rPr>
      </w:pPr>
    </w:p>
    <w:p w14:paraId="653CEAAD" w14:textId="77777777" w:rsidR="002A39EF" w:rsidRPr="00083AC7" w:rsidRDefault="002A39EF" w:rsidP="002A39EF">
      <w:pPr>
        <w:jc w:val="center"/>
        <w:rPr>
          <w:rFonts w:ascii="Cambria" w:eastAsia="SimSun" w:hAnsi="Cambria" w:cs="Cambria"/>
        </w:rPr>
      </w:pPr>
    </w:p>
    <w:p w14:paraId="6D03E6A8" w14:textId="77777777" w:rsidR="002A39EF" w:rsidRPr="00083AC7" w:rsidRDefault="002A39EF" w:rsidP="002A39EF">
      <w:pPr>
        <w:jc w:val="center"/>
        <w:rPr>
          <w:rFonts w:ascii="Cambria" w:eastAsia="SimSun" w:hAnsi="Cambria" w:cs="Cambria"/>
        </w:rPr>
      </w:pPr>
    </w:p>
    <w:p w14:paraId="49B4A5E1" w14:textId="77777777" w:rsidR="002A39EF" w:rsidRPr="00083AC7" w:rsidRDefault="002A39EF" w:rsidP="002A39EF">
      <w:pPr>
        <w:jc w:val="center"/>
        <w:rPr>
          <w:rFonts w:ascii="Cambria" w:eastAsia="SimSun" w:hAnsi="Cambria" w:cs="Cambria"/>
        </w:rPr>
      </w:pPr>
    </w:p>
    <w:p w14:paraId="324C837A" w14:textId="77777777" w:rsidR="002A39EF" w:rsidRPr="00083AC7" w:rsidRDefault="002A39EF" w:rsidP="002A39EF">
      <w:pPr>
        <w:jc w:val="center"/>
        <w:rPr>
          <w:rFonts w:ascii="Cambria" w:eastAsia="SimSun" w:hAnsi="Cambria" w:cs="Cambria"/>
        </w:rPr>
      </w:pPr>
    </w:p>
    <w:p w14:paraId="3C5CB7E3" w14:textId="77777777" w:rsidR="002A39EF" w:rsidRPr="00083AC7" w:rsidRDefault="002A39EF" w:rsidP="002A39EF">
      <w:pPr>
        <w:jc w:val="center"/>
        <w:rPr>
          <w:rFonts w:ascii="Cambria" w:eastAsia="SimSun" w:hAnsi="Cambria" w:cs="Cambria"/>
        </w:rPr>
      </w:pPr>
    </w:p>
    <w:p w14:paraId="4C074DC4" w14:textId="26F92E2D" w:rsidR="002A39EF" w:rsidRPr="00083AC7" w:rsidRDefault="002A39EF" w:rsidP="002A39EF">
      <w:pPr>
        <w:jc w:val="center"/>
        <w:rPr>
          <w:rFonts w:ascii="Cambria" w:eastAsia="SimSun" w:hAnsi="Cambria" w:cs="Cambria"/>
        </w:rPr>
      </w:pPr>
    </w:p>
    <w:p w14:paraId="406D3D67" w14:textId="39D97614" w:rsidR="002A39EF" w:rsidRPr="00083AC7" w:rsidRDefault="002A39EF" w:rsidP="002A39EF">
      <w:pPr>
        <w:jc w:val="center"/>
        <w:rPr>
          <w:rFonts w:ascii="Cambria" w:eastAsia="SimSun" w:hAnsi="Cambria" w:cs="Cambria"/>
        </w:rPr>
      </w:pPr>
    </w:p>
    <w:p w14:paraId="14248914" w14:textId="77777777" w:rsidR="002A39EF" w:rsidRPr="00083AC7" w:rsidRDefault="002A39EF" w:rsidP="000007AA">
      <w:pPr>
        <w:rPr>
          <w:rFonts w:ascii="Cambria" w:hAnsi="Cambria"/>
          <w:bCs/>
          <w:color w:val="000000"/>
          <w:sz w:val="20"/>
        </w:rPr>
      </w:pPr>
    </w:p>
    <w:p w14:paraId="369E3268" w14:textId="77777777" w:rsidR="00043B2A" w:rsidRPr="00083AC7" w:rsidRDefault="00043B2A" w:rsidP="002A39EF">
      <w:pPr>
        <w:pStyle w:val="WW-Padro"/>
        <w:spacing w:line="276" w:lineRule="auto"/>
        <w:jc w:val="center"/>
        <w:rPr>
          <w:rFonts w:ascii="Cambria" w:hAnsi="Cambria"/>
          <w:b/>
          <w:bCs/>
          <w:sz w:val="22"/>
          <w:szCs w:val="22"/>
        </w:rPr>
      </w:pPr>
    </w:p>
    <w:p w14:paraId="25A5565F" w14:textId="77777777" w:rsidR="00043B2A" w:rsidRPr="00083AC7" w:rsidRDefault="00043B2A" w:rsidP="002A39EF">
      <w:pPr>
        <w:pStyle w:val="WW-Padro"/>
        <w:spacing w:line="276" w:lineRule="auto"/>
        <w:jc w:val="center"/>
        <w:rPr>
          <w:rFonts w:ascii="Cambria" w:hAnsi="Cambria"/>
          <w:b/>
          <w:bCs/>
          <w:sz w:val="22"/>
          <w:szCs w:val="22"/>
        </w:rPr>
      </w:pPr>
    </w:p>
    <w:p w14:paraId="3DE387A6" w14:textId="77777777" w:rsidR="00043B2A" w:rsidRDefault="00043B2A" w:rsidP="002A39EF">
      <w:pPr>
        <w:pStyle w:val="WW-Padro"/>
        <w:spacing w:line="276" w:lineRule="auto"/>
        <w:jc w:val="center"/>
        <w:rPr>
          <w:rFonts w:ascii="Cambria" w:hAnsi="Cambria"/>
          <w:b/>
          <w:bCs/>
          <w:sz w:val="22"/>
          <w:szCs w:val="22"/>
        </w:rPr>
      </w:pPr>
    </w:p>
    <w:p w14:paraId="6587C365" w14:textId="77777777" w:rsidR="00275C82" w:rsidRDefault="00275C82" w:rsidP="002A39EF">
      <w:pPr>
        <w:pStyle w:val="WW-Padro"/>
        <w:spacing w:line="276" w:lineRule="auto"/>
        <w:jc w:val="center"/>
        <w:rPr>
          <w:rFonts w:ascii="Cambria" w:hAnsi="Cambria"/>
          <w:b/>
          <w:bCs/>
          <w:sz w:val="22"/>
          <w:szCs w:val="22"/>
        </w:rPr>
      </w:pPr>
    </w:p>
    <w:p w14:paraId="245FDE8C" w14:textId="77777777" w:rsidR="00275C82" w:rsidRDefault="00275C82" w:rsidP="002A39EF">
      <w:pPr>
        <w:pStyle w:val="WW-Padro"/>
        <w:spacing w:line="276" w:lineRule="auto"/>
        <w:jc w:val="center"/>
        <w:rPr>
          <w:rFonts w:ascii="Cambria" w:hAnsi="Cambria"/>
          <w:b/>
          <w:bCs/>
          <w:sz w:val="22"/>
          <w:szCs w:val="22"/>
        </w:rPr>
      </w:pPr>
    </w:p>
    <w:p w14:paraId="0CE96712" w14:textId="77777777" w:rsidR="00275C82" w:rsidRDefault="00275C82" w:rsidP="002A39EF">
      <w:pPr>
        <w:pStyle w:val="WW-Padro"/>
        <w:spacing w:line="276" w:lineRule="auto"/>
        <w:jc w:val="center"/>
        <w:rPr>
          <w:rFonts w:ascii="Cambria" w:hAnsi="Cambria"/>
          <w:b/>
          <w:bCs/>
          <w:sz w:val="22"/>
          <w:szCs w:val="22"/>
        </w:rPr>
      </w:pPr>
    </w:p>
    <w:p w14:paraId="506EFC49" w14:textId="77777777" w:rsidR="00043B2A" w:rsidRPr="00083AC7" w:rsidRDefault="00043B2A" w:rsidP="0026119A">
      <w:pPr>
        <w:pStyle w:val="WW-Padro"/>
        <w:spacing w:line="276" w:lineRule="auto"/>
        <w:rPr>
          <w:rFonts w:ascii="Cambria" w:hAnsi="Cambria"/>
          <w:b/>
          <w:bCs/>
          <w:sz w:val="22"/>
          <w:szCs w:val="22"/>
        </w:rPr>
      </w:pPr>
    </w:p>
    <w:p w14:paraId="58AB8CA5" w14:textId="5C053FD7" w:rsidR="002A39EF" w:rsidRPr="00083AC7" w:rsidRDefault="002A39EF" w:rsidP="002A39EF">
      <w:pPr>
        <w:pStyle w:val="WW-Padro"/>
        <w:spacing w:line="276" w:lineRule="auto"/>
        <w:jc w:val="center"/>
        <w:rPr>
          <w:rFonts w:ascii="Cambria" w:hAnsi="Cambria"/>
          <w:b/>
          <w:bCs/>
          <w:sz w:val="22"/>
          <w:szCs w:val="22"/>
        </w:rPr>
      </w:pPr>
      <w:r w:rsidRPr="00083AC7">
        <w:rPr>
          <w:rFonts w:ascii="Cambria" w:hAnsi="Cambria"/>
          <w:b/>
          <w:bCs/>
          <w:sz w:val="22"/>
          <w:szCs w:val="22"/>
        </w:rPr>
        <w:lastRenderedPageBreak/>
        <w:t>ANEXO I</w:t>
      </w:r>
    </w:p>
    <w:p w14:paraId="2E46F3C3" w14:textId="77777777" w:rsidR="006273C1" w:rsidRPr="00083AC7" w:rsidRDefault="006273C1" w:rsidP="006273C1">
      <w:pPr>
        <w:jc w:val="center"/>
        <w:rPr>
          <w:rFonts w:ascii="Cambria" w:eastAsia="TimesNewRomanPS-BoldMT" w:hAnsi="Cambria" w:cs="Cambria"/>
          <w:b/>
          <w:bCs/>
          <w:color w:val="000000"/>
          <w:lang w:eastAsia="zh-CN" w:bidi="ar"/>
        </w:rPr>
      </w:pPr>
      <w:r w:rsidRPr="00083AC7">
        <w:rPr>
          <w:rFonts w:ascii="Cambria" w:eastAsia="TimesNewRomanPS-BoldMT" w:hAnsi="Cambria" w:cs="Cambria"/>
          <w:b/>
          <w:bCs/>
          <w:color w:val="000000"/>
          <w:lang w:eastAsia="zh-CN" w:bidi="ar"/>
        </w:rPr>
        <w:t>TERMO DE REFERÊNCIA</w:t>
      </w:r>
    </w:p>
    <w:p w14:paraId="73025CD3" w14:textId="77777777" w:rsidR="006273C1" w:rsidRPr="00083AC7" w:rsidRDefault="006273C1" w:rsidP="006273C1">
      <w:pPr>
        <w:rPr>
          <w:rFonts w:ascii="Cambria" w:hAnsi="Cambria" w:cs="Cambria"/>
        </w:rPr>
      </w:pPr>
    </w:p>
    <w:p w14:paraId="2FBAAC8B" w14:textId="77777777" w:rsidR="00970488" w:rsidRPr="00083AC7" w:rsidRDefault="00970488" w:rsidP="00970488">
      <w:pPr>
        <w:spacing w:before="120" w:after="120"/>
        <w:jc w:val="both"/>
        <w:rPr>
          <w:rFonts w:ascii="Cambria" w:hAnsi="Cambria" w:cs="Cambria"/>
        </w:rPr>
      </w:pPr>
      <w:r w:rsidRPr="00083AC7">
        <w:rPr>
          <w:rFonts w:ascii="Cambria" w:eastAsia="TimesNewRomanPS-BoldMT" w:hAnsi="Cambria" w:cs="Cambria"/>
          <w:b/>
          <w:bCs/>
          <w:color w:val="000000"/>
          <w:lang w:eastAsia="zh-CN" w:bidi="ar"/>
        </w:rPr>
        <w:t xml:space="preserve">1. DO OBJETO </w:t>
      </w:r>
    </w:p>
    <w:p w14:paraId="277A1967" w14:textId="13EEC3F6" w:rsidR="00970488" w:rsidRPr="00083AC7" w:rsidRDefault="00970488" w:rsidP="00970488">
      <w:pPr>
        <w:spacing w:before="120" w:after="120"/>
        <w:rPr>
          <w:rFonts w:ascii="Cambria" w:hAnsi="Cambria" w:cs="Cambria"/>
        </w:rPr>
      </w:pPr>
      <w:r w:rsidRPr="00083AC7">
        <w:rPr>
          <w:rFonts w:ascii="Cambria" w:hAnsi="Cambria" w:cs="Cambria"/>
        </w:rPr>
        <w:t xml:space="preserve">1.1. </w:t>
      </w:r>
      <w:r w:rsidRPr="00E64EEE">
        <w:rPr>
          <w:rFonts w:ascii="Cambria" w:hAnsi="Cambria"/>
        </w:rPr>
        <w:t>Registro de preços para contratação de empresa especializada no forn</w:t>
      </w:r>
      <w:r w:rsidR="00846937">
        <w:rPr>
          <w:rFonts w:ascii="Cambria" w:hAnsi="Cambria"/>
        </w:rPr>
        <w:t>ecimento de materiais elétricos e materiais natalinos</w:t>
      </w:r>
      <w:r w:rsidRPr="00E64EEE">
        <w:rPr>
          <w:rFonts w:ascii="Cambria" w:hAnsi="Cambria"/>
        </w:rPr>
        <w:t xml:space="preserve"> para atender as demandas do município de </w:t>
      </w:r>
      <w:proofErr w:type="spellStart"/>
      <w:r w:rsidRPr="00E64EEE">
        <w:rPr>
          <w:rFonts w:ascii="Cambria" w:hAnsi="Cambria"/>
        </w:rPr>
        <w:t>Mossâmedes</w:t>
      </w:r>
      <w:proofErr w:type="spellEnd"/>
      <w:r w:rsidRPr="00E64EEE">
        <w:rPr>
          <w:rFonts w:ascii="Cambria" w:hAnsi="Cambria"/>
        </w:rPr>
        <w:t xml:space="preserve">, conforme especificações constantes nas planilhas e Termo de </w:t>
      </w:r>
      <w:r w:rsidR="0026119A">
        <w:rPr>
          <w:rFonts w:ascii="Cambria" w:hAnsi="Cambria"/>
        </w:rPr>
        <w:t>Referência – Anexo I, do Edital</w:t>
      </w:r>
      <w:r>
        <w:rPr>
          <w:rFonts w:ascii="Cambria" w:hAnsi="Cambria"/>
        </w:rPr>
        <w:t xml:space="preserve">, </w:t>
      </w:r>
      <w:r w:rsidRPr="00083AC7">
        <w:rPr>
          <w:rFonts w:ascii="Cambria" w:hAnsi="Cambria"/>
        </w:rPr>
        <w:t>compreendendo</w:t>
      </w:r>
      <w:r w:rsidRPr="00083AC7">
        <w:rPr>
          <w:rFonts w:ascii="Cambria" w:eastAsia="SimSun" w:hAnsi="Cambria" w:cs="Cambria"/>
          <w:color w:val="000000"/>
          <w:lang w:eastAsia="zh-CN" w:bidi="ar"/>
        </w:rPr>
        <w:t>:</w:t>
      </w:r>
    </w:p>
    <w:tbl>
      <w:tblPr>
        <w:tblW w:w="5000" w:type="pct"/>
        <w:tblInd w:w="5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000" w:firstRow="0" w:lastRow="0" w:firstColumn="0" w:lastColumn="0" w:noHBand="0" w:noVBand="0"/>
      </w:tblPr>
      <w:tblGrid>
        <w:gridCol w:w="626"/>
        <w:gridCol w:w="1118"/>
        <w:gridCol w:w="2952"/>
        <w:gridCol w:w="1005"/>
        <w:gridCol w:w="1344"/>
        <w:gridCol w:w="1152"/>
        <w:gridCol w:w="1258"/>
      </w:tblGrid>
      <w:tr w:rsidR="009A721A" w:rsidRPr="004E54F0" w14:paraId="46449854" w14:textId="77777777" w:rsidTr="009A721A">
        <w:tc>
          <w:tcPr>
            <w:tcW w:w="1000" w:type="dxa"/>
            <w:vAlign w:val="center"/>
          </w:tcPr>
          <w:p w14:paraId="0A46DC6C" w14:textId="77777777" w:rsidR="009A721A" w:rsidRPr="004E54F0" w:rsidRDefault="009A721A" w:rsidP="009A721A">
            <w:pPr>
              <w:jc w:val="center"/>
              <w:rPr>
                <w:rFonts w:ascii="Cambria" w:hAnsi="Cambria"/>
                <w:sz w:val="16"/>
                <w:szCs w:val="16"/>
              </w:rPr>
            </w:pPr>
            <w:r w:rsidRPr="004E54F0">
              <w:rPr>
                <w:rFonts w:ascii="Cambria" w:eastAsia="Arial" w:hAnsi="Cambria" w:cs="Arial"/>
                <w:b/>
                <w:sz w:val="16"/>
                <w:szCs w:val="16"/>
              </w:rPr>
              <w:t>LOTE</w:t>
            </w:r>
          </w:p>
        </w:tc>
        <w:tc>
          <w:tcPr>
            <w:tcW w:w="1600" w:type="dxa"/>
            <w:vAlign w:val="center"/>
          </w:tcPr>
          <w:p w14:paraId="5B82CEDC" w14:textId="77777777" w:rsidR="009A721A" w:rsidRPr="004E54F0" w:rsidRDefault="009A721A" w:rsidP="009A721A">
            <w:pPr>
              <w:jc w:val="center"/>
              <w:rPr>
                <w:rFonts w:ascii="Cambria" w:hAnsi="Cambria"/>
                <w:sz w:val="16"/>
                <w:szCs w:val="16"/>
              </w:rPr>
            </w:pPr>
            <w:r w:rsidRPr="004E54F0">
              <w:rPr>
                <w:rFonts w:ascii="Cambria" w:eastAsia="Arial" w:hAnsi="Cambria" w:cs="Arial"/>
                <w:b/>
                <w:sz w:val="16"/>
                <w:szCs w:val="16"/>
              </w:rPr>
              <w:t>SEQUENCIA</w:t>
            </w:r>
          </w:p>
        </w:tc>
        <w:tc>
          <w:tcPr>
            <w:tcW w:w="6100" w:type="dxa"/>
            <w:vAlign w:val="center"/>
          </w:tcPr>
          <w:p w14:paraId="4446AD88" w14:textId="77777777" w:rsidR="009A721A" w:rsidRPr="004E54F0" w:rsidRDefault="009A721A" w:rsidP="009A721A">
            <w:pPr>
              <w:jc w:val="center"/>
              <w:rPr>
                <w:rFonts w:ascii="Cambria" w:hAnsi="Cambria"/>
                <w:sz w:val="16"/>
                <w:szCs w:val="16"/>
              </w:rPr>
            </w:pPr>
            <w:r w:rsidRPr="004E54F0">
              <w:rPr>
                <w:rFonts w:ascii="Cambria" w:eastAsia="Arial" w:hAnsi="Cambria" w:cs="Arial"/>
                <w:b/>
                <w:sz w:val="16"/>
                <w:szCs w:val="16"/>
              </w:rPr>
              <w:t>PRODUTO</w:t>
            </w:r>
          </w:p>
        </w:tc>
        <w:tc>
          <w:tcPr>
            <w:tcW w:w="1600" w:type="dxa"/>
            <w:vAlign w:val="center"/>
          </w:tcPr>
          <w:p w14:paraId="667C0B8D" w14:textId="77777777" w:rsidR="009A721A" w:rsidRPr="004E54F0" w:rsidRDefault="009A721A" w:rsidP="009A721A">
            <w:pPr>
              <w:jc w:val="center"/>
              <w:rPr>
                <w:rFonts w:ascii="Cambria" w:hAnsi="Cambria"/>
                <w:sz w:val="16"/>
                <w:szCs w:val="16"/>
              </w:rPr>
            </w:pPr>
            <w:r w:rsidRPr="004E54F0">
              <w:rPr>
                <w:rFonts w:ascii="Cambria" w:eastAsia="Arial" w:hAnsi="Cambria" w:cs="Arial"/>
                <w:b/>
                <w:sz w:val="16"/>
                <w:szCs w:val="16"/>
              </w:rPr>
              <w:t>UNIDADE</w:t>
            </w:r>
          </w:p>
        </w:tc>
        <w:tc>
          <w:tcPr>
            <w:tcW w:w="2000" w:type="dxa"/>
            <w:vAlign w:val="center"/>
          </w:tcPr>
          <w:p w14:paraId="3FD41590" w14:textId="77777777" w:rsidR="009A721A" w:rsidRPr="004E54F0" w:rsidRDefault="009A721A" w:rsidP="009A721A">
            <w:pPr>
              <w:jc w:val="center"/>
              <w:rPr>
                <w:rFonts w:ascii="Cambria" w:hAnsi="Cambria"/>
                <w:sz w:val="16"/>
                <w:szCs w:val="16"/>
              </w:rPr>
            </w:pPr>
            <w:r w:rsidRPr="004E54F0">
              <w:rPr>
                <w:rFonts w:ascii="Cambria" w:eastAsia="Arial" w:hAnsi="Cambria" w:cs="Arial"/>
                <w:b/>
                <w:sz w:val="16"/>
                <w:szCs w:val="16"/>
              </w:rPr>
              <w:t>QUANTIDADE</w:t>
            </w:r>
          </w:p>
        </w:tc>
        <w:tc>
          <w:tcPr>
            <w:tcW w:w="2000" w:type="dxa"/>
            <w:vAlign w:val="center"/>
          </w:tcPr>
          <w:p w14:paraId="464BFA06" w14:textId="77777777" w:rsidR="009A721A" w:rsidRPr="004E54F0" w:rsidRDefault="009A721A" w:rsidP="009A721A">
            <w:pPr>
              <w:jc w:val="center"/>
              <w:rPr>
                <w:rFonts w:ascii="Cambria" w:hAnsi="Cambria"/>
                <w:sz w:val="16"/>
                <w:szCs w:val="16"/>
              </w:rPr>
            </w:pPr>
            <w:r w:rsidRPr="004E54F0">
              <w:rPr>
                <w:rFonts w:ascii="Cambria" w:eastAsia="Arial" w:hAnsi="Cambria" w:cs="Arial"/>
                <w:b/>
                <w:sz w:val="16"/>
                <w:szCs w:val="16"/>
              </w:rPr>
              <w:t>VALOR UNITÁRIO</w:t>
            </w:r>
          </w:p>
        </w:tc>
        <w:tc>
          <w:tcPr>
            <w:tcW w:w="2000" w:type="dxa"/>
            <w:vAlign w:val="center"/>
          </w:tcPr>
          <w:p w14:paraId="6BC3814F" w14:textId="77777777" w:rsidR="009A721A" w:rsidRPr="004E54F0" w:rsidRDefault="009A721A" w:rsidP="009A721A">
            <w:pPr>
              <w:jc w:val="center"/>
              <w:rPr>
                <w:rFonts w:ascii="Cambria" w:hAnsi="Cambria"/>
                <w:sz w:val="16"/>
                <w:szCs w:val="16"/>
              </w:rPr>
            </w:pPr>
            <w:r w:rsidRPr="004E54F0">
              <w:rPr>
                <w:rFonts w:ascii="Cambria" w:eastAsia="Arial" w:hAnsi="Cambria" w:cs="Arial"/>
                <w:b/>
                <w:sz w:val="16"/>
                <w:szCs w:val="16"/>
              </w:rPr>
              <w:t>VALOR TOTAL</w:t>
            </w:r>
          </w:p>
        </w:tc>
      </w:tr>
      <w:tr w:rsidR="009A721A" w:rsidRPr="004E54F0" w14:paraId="677FFF64" w14:textId="77777777" w:rsidTr="009A721A">
        <w:tc>
          <w:tcPr>
            <w:tcW w:w="1000" w:type="dxa"/>
            <w:vAlign w:val="center"/>
          </w:tcPr>
          <w:p w14:paraId="5094A642"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1BB005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6100" w:type="dxa"/>
            <w:vAlign w:val="center"/>
          </w:tcPr>
          <w:p w14:paraId="2E095663"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armação</w:t>
            </w:r>
            <w:proofErr w:type="gramEnd"/>
            <w:r w:rsidRPr="004E54F0">
              <w:rPr>
                <w:rFonts w:ascii="Cambria" w:eastAsia="Arial" w:hAnsi="Cambria" w:cs="Arial"/>
                <w:sz w:val="16"/>
                <w:szCs w:val="16"/>
              </w:rPr>
              <w:t xml:space="preserve"> secundária – 1 elemento reforçado: estrutura metálica secundária composta por 1 (um) elemento reforçado, destinada ao suporte, fixação ou estabilização complementar de componentes estruturais ou de fechamento, fabricada em aço carbono estrutural</w:t>
            </w:r>
          </w:p>
        </w:tc>
        <w:tc>
          <w:tcPr>
            <w:tcW w:w="1600" w:type="dxa"/>
            <w:vAlign w:val="center"/>
          </w:tcPr>
          <w:p w14:paraId="3743D7C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0B9AF8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w:t>
            </w:r>
          </w:p>
        </w:tc>
        <w:tc>
          <w:tcPr>
            <w:tcW w:w="2000" w:type="dxa"/>
            <w:vAlign w:val="center"/>
          </w:tcPr>
          <w:p w14:paraId="2E8FBDC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R$ 26,28</w:t>
            </w:r>
          </w:p>
        </w:tc>
        <w:tc>
          <w:tcPr>
            <w:tcW w:w="2000" w:type="dxa"/>
            <w:vAlign w:val="center"/>
          </w:tcPr>
          <w:p w14:paraId="5B6FB50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R$ 1.314,00</w:t>
            </w:r>
          </w:p>
        </w:tc>
      </w:tr>
      <w:tr w:rsidR="009A721A" w:rsidRPr="004E54F0" w14:paraId="44AC327A" w14:textId="77777777" w:rsidTr="009A721A">
        <w:tc>
          <w:tcPr>
            <w:tcW w:w="1000" w:type="dxa"/>
            <w:vAlign w:val="center"/>
          </w:tcPr>
          <w:p w14:paraId="34758E3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CDDF3F4"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2</w:t>
            </w:r>
            <w:proofErr w:type="gramEnd"/>
          </w:p>
        </w:tc>
        <w:tc>
          <w:tcPr>
            <w:tcW w:w="6100" w:type="dxa"/>
            <w:vAlign w:val="center"/>
          </w:tcPr>
          <w:p w14:paraId="09E4A9EA"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armação</w:t>
            </w:r>
            <w:proofErr w:type="gramEnd"/>
            <w:r w:rsidRPr="004E54F0">
              <w:rPr>
                <w:rFonts w:ascii="Cambria" w:eastAsia="Arial" w:hAnsi="Cambria" w:cs="Arial"/>
                <w:sz w:val="16"/>
                <w:szCs w:val="16"/>
              </w:rPr>
              <w:t xml:space="preserve"> secundária – 3 elementos reforçados: estrutura metálica secundária composta por 3 (três) elementos reforçados, destinada ao suporte, fixação ou estabilização complementar de componentes estruturais ou de fechamento, fabricada em aço carbono estrutural.</w:t>
            </w:r>
          </w:p>
        </w:tc>
        <w:tc>
          <w:tcPr>
            <w:tcW w:w="1600" w:type="dxa"/>
            <w:vAlign w:val="center"/>
          </w:tcPr>
          <w:p w14:paraId="24573A6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168EE7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w:t>
            </w:r>
          </w:p>
        </w:tc>
        <w:tc>
          <w:tcPr>
            <w:tcW w:w="2000" w:type="dxa"/>
            <w:vAlign w:val="center"/>
          </w:tcPr>
          <w:p w14:paraId="7192268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R$ 82,30</w:t>
            </w:r>
          </w:p>
        </w:tc>
        <w:tc>
          <w:tcPr>
            <w:tcW w:w="2000" w:type="dxa"/>
            <w:vAlign w:val="center"/>
          </w:tcPr>
          <w:p w14:paraId="0EDCB8D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R$ 4.115,00</w:t>
            </w:r>
          </w:p>
        </w:tc>
      </w:tr>
      <w:tr w:rsidR="009A721A" w:rsidRPr="004E54F0" w14:paraId="6DF401EA" w14:textId="77777777" w:rsidTr="009A721A">
        <w:tc>
          <w:tcPr>
            <w:tcW w:w="1000" w:type="dxa"/>
            <w:vAlign w:val="center"/>
          </w:tcPr>
          <w:p w14:paraId="1D193D67"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6C554C0B"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3</w:t>
            </w:r>
            <w:proofErr w:type="gramEnd"/>
          </w:p>
        </w:tc>
        <w:tc>
          <w:tcPr>
            <w:tcW w:w="6100" w:type="dxa"/>
            <w:vAlign w:val="center"/>
          </w:tcPr>
          <w:p w14:paraId="1F53219B"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armação</w:t>
            </w:r>
            <w:proofErr w:type="gramEnd"/>
            <w:r w:rsidRPr="004E54F0">
              <w:rPr>
                <w:rFonts w:ascii="Cambria" w:eastAsia="Arial" w:hAnsi="Cambria" w:cs="Arial"/>
                <w:sz w:val="16"/>
                <w:szCs w:val="16"/>
              </w:rPr>
              <w:t xml:space="preserve"> secundária – 4 elementos reforçados: estrutura metálica secundária composta por 4 (quatro) elementos reforçados, destinada ao suporte, fixação ou estabilização complementar de componentes estruturais ou de fechamento, fabricada em aço carbono estrutural</w:t>
            </w:r>
          </w:p>
        </w:tc>
        <w:tc>
          <w:tcPr>
            <w:tcW w:w="1600" w:type="dxa"/>
            <w:vAlign w:val="center"/>
          </w:tcPr>
          <w:p w14:paraId="533D087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77A3F7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w:t>
            </w:r>
          </w:p>
        </w:tc>
        <w:tc>
          <w:tcPr>
            <w:tcW w:w="2000" w:type="dxa"/>
            <w:vAlign w:val="center"/>
          </w:tcPr>
          <w:p w14:paraId="57E2166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R$ 103,01</w:t>
            </w:r>
          </w:p>
        </w:tc>
        <w:tc>
          <w:tcPr>
            <w:tcW w:w="2000" w:type="dxa"/>
            <w:vAlign w:val="center"/>
          </w:tcPr>
          <w:p w14:paraId="1781E9D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R$ 5.150,50</w:t>
            </w:r>
          </w:p>
        </w:tc>
      </w:tr>
      <w:tr w:rsidR="009A721A" w:rsidRPr="004E54F0" w14:paraId="00E3AB40" w14:textId="77777777" w:rsidTr="009A721A">
        <w:tc>
          <w:tcPr>
            <w:tcW w:w="1000" w:type="dxa"/>
            <w:vAlign w:val="center"/>
          </w:tcPr>
          <w:p w14:paraId="44FA6C0A"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560F8330"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4</w:t>
            </w:r>
            <w:proofErr w:type="gramEnd"/>
          </w:p>
        </w:tc>
        <w:tc>
          <w:tcPr>
            <w:tcW w:w="6100" w:type="dxa"/>
            <w:vAlign w:val="center"/>
          </w:tcPr>
          <w:p w14:paraId="2C28B430"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arruela</w:t>
            </w:r>
            <w:proofErr w:type="gramEnd"/>
            <w:r w:rsidRPr="004E54F0">
              <w:rPr>
                <w:rFonts w:ascii="Cambria" w:eastAsia="Arial" w:hAnsi="Cambria" w:cs="Arial"/>
                <w:sz w:val="16"/>
                <w:szCs w:val="16"/>
              </w:rPr>
              <w:t xml:space="preserve"> quadrada 38 x 38 mm – furo 18 mm: arruela quadrada metálica medindo 38 x 38 mm, com furo central de 18 mm, fabricada em aço carbono.</w:t>
            </w:r>
          </w:p>
        </w:tc>
        <w:tc>
          <w:tcPr>
            <w:tcW w:w="1600" w:type="dxa"/>
            <w:vAlign w:val="center"/>
          </w:tcPr>
          <w:p w14:paraId="3095508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B403D7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1A83BF7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R$ 1,90</w:t>
            </w:r>
          </w:p>
        </w:tc>
        <w:tc>
          <w:tcPr>
            <w:tcW w:w="2000" w:type="dxa"/>
            <w:vAlign w:val="center"/>
          </w:tcPr>
          <w:p w14:paraId="4B546CE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R$ 950,00</w:t>
            </w:r>
          </w:p>
        </w:tc>
      </w:tr>
      <w:tr w:rsidR="009A721A" w:rsidRPr="004E54F0" w14:paraId="5C726C58" w14:textId="77777777" w:rsidTr="009A721A">
        <w:tc>
          <w:tcPr>
            <w:tcW w:w="1000" w:type="dxa"/>
            <w:vAlign w:val="center"/>
          </w:tcPr>
          <w:p w14:paraId="392D5FFC"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CC8270F"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5</w:t>
            </w:r>
            <w:proofErr w:type="gramEnd"/>
          </w:p>
        </w:tc>
        <w:tc>
          <w:tcPr>
            <w:tcW w:w="6100" w:type="dxa"/>
            <w:vAlign w:val="center"/>
          </w:tcPr>
          <w:p w14:paraId="458F2797"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arruela</w:t>
            </w:r>
            <w:proofErr w:type="gramEnd"/>
            <w:r w:rsidRPr="004E54F0">
              <w:rPr>
                <w:rFonts w:ascii="Cambria" w:eastAsia="Arial" w:hAnsi="Cambria" w:cs="Arial"/>
                <w:sz w:val="16"/>
                <w:szCs w:val="16"/>
              </w:rPr>
              <w:t xml:space="preserve"> quadrada 50 x 50 mm – furo 18mm ,muito utilizada em fixações com parafusos 5/8” em cruzetas, suportes e braços de iluminação.</w:t>
            </w:r>
          </w:p>
        </w:tc>
        <w:tc>
          <w:tcPr>
            <w:tcW w:w="1600" w:type="dxa"/>
            <w:vAlign w:val="center"/>
          </w:tcPr>
          <w:p w14:paraId="1FEEAE1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229960D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7125636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R$ 2,00</w:t>
            </w:r>
          </w:p>
        </w:tc>
        <w:tc>
          <w:tcPr>
            <w:tcW w:w="2000" w:type="dxa"/>
            <w:vAlign w:val="center"/>
          </w:tcPr>
          <w:p w14:paraId="42629EC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R$ 600,00</w:t>
            </w:r>
          </w:p>
        </w:tc>
      </w:tr>
      <w:tr w:rsidR="009A721A" w:rsidRPr="004E54F0" w14:paraId="51CFA064" w14:textId="77777777" w:rsidTr="009A721A">
        <w:tc>
          <w:tcPr>
            <w:tcW w:w="1000" w:type="dxa"/>
            <w:vAlign w:val="center"/>
          </w:tcPr>
          <w:p w14:paraId="2CB35851"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74FE7E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6</w:t>
            </w:r>
            <w:proofErr w:type="gramEnd"/>
          </w:p>
        </w:tc>
        <w:tc>
          <w:tcPr>
            <w:tcW w:w="6100" w:type="dxa"/>
            <w:vAlign w:val="center"/>
          </w:tcPr>
          <w:p w14:paraId="4F815A65"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arruela</w:t>
            </w:r>
            <w:proofErr w:type="gramEnd"/>
            <w:r w:rsidRPr="004E54F0">
              <w:rPr>
                <w:rFonts w:ascii="Cambria" w:eastAsia="Arial" w:hAnsi="Cambria" w:cs="Arial"/>
                <w:sz w:val="16"/>
                <w:szCs w:val="16"/>
              </w:rPr>
              <w:t xml:space="preserve"> quadrada 50 x 50 mm – furo 22 mm aplicada em conjuntos com parafusos 3/4”, especialmente em estruturas mais robustas.</w:t>
            </w:r>
          </w:p>
        </w:tc>
        <w:tc>
          <w:tcPr>
            <w:tcW w:w="1600" w:type="dxa"/>
            <w:vAlign w:val="center"/>
          </w:tcPr>
          <w:p w14:paraId="3075B2B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2E5661D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42F4278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R$ 4,28</w:t>
            </w:r>
          </w:p>
        </w:tc>
        <w:tc>
          <w:tcPr>
            <w:tcW w:w="2000" w:type="dxa"/>
            <w:vAlign w:val="center"/>
          </w:tcPr>
          <w:p w14:paraId="2B9D6F9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R$ 1.284,00</w:t>
            </w:r>
          </w:p>
        </w:tc>
      </w:tr>
      <w:tr w:rsidR="009A721A" w:rsidRPr="004E54F0" w14:paraId="0BF680DE" w14:textId="77777777" w:rsidTr="009A721A">
        <w:tc>
          <w:tcPr>
            <w:tcW w:w="1000" w:type="dxa"/>
            <w:vAlign w:val="center"/>
          </w:tcPr>
          <w:p w14:paraId="25490BAC"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E519C2C"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7</w:t>
            </w:r>
            <w:proofErr w:type="gramEnd"/>
          </w:p>
        </w:tc>
        <w:tc>
          <w:tcPr>
            <w:tcW w:w="6100" w:type="dxa"/>
            <w:vAlign w:val="center"/>
          </w:tcPr>
          <w:p w14:paraId="1BE14A42"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arruela</w:t>
            </w:r>
            <w:proofErr w:type="gramEnd"/>
            <w:r w:rsidRPr="004E54F0">
              <w:rPr>
                <w:rFonts w:ascii="Cambria" w:eastAsia="Arial" w:hAnsi="Cambria" w:cs="Arial"/>
                <w:sz w:val="16"/>
                <w:szCs w:val="16"/>
              </w:rPr>
              <w:t xml:space="preserve"> lisa zincada para parafuso 1/2” aplicação geral em conjuntos de fixação de luminárias e ferragens</w:t>
            </w:r>
          </w:p>
        </w:tc>
        <w:tc>
          <w:tcPr>
            <w:tcW w:w="1600" w:type="dxa"/>
            <w:vAlign w:val="center"/>
          </w:tcPr>
          <w:p w14:paraId="2CEA8CA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3D2207B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5D8E70F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R$ 0,46</w:t>
            </w:r>
          </w:p>
        </w:tc>
        <w:tc>
          <w:tcPr>
            <w:tcW w:w="2000" w:type="dxa"/>
            <w:vAlign w:val="center"/>
          </w:tcPr>
          <w:p w14:paraId="3C906EC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R$ 138,00</w:t>
            </w:r>
          </w:p>
        </w:tc>
      </w:tr>
      <w:tr w:rsidR="009A721A" w:rsidRPr="004E54F0" w14:paraId="47A6DD92" w14:textId="77777777" w:rsidTr="009A721A">
        <w:tc>
          <w:tcPr>
            <w:tcW w:w="1000" w:type="dxa"/>
            <w:vAlign w:val="center"/>
          </w:tcPr>
          <w:p w14:paraId="0ABA7D73"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F6B4C1E"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8</w:t>
            </w:r>
            <w:proofErr w:type="gramEnd"/>
          </w:p>
        </w:tc>
        <w:tc>
          <w:tcPr>
            <w:tcW w:w="6100" w:type="dxa"/>
            <w:vAlign w:val="center"/>
          </w:tcPr>
          <w:p w14:paraId="4253DC3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base</w:t>
            </w:r>
            <w:proofErr w:type="gramEnd"/>
            <w:r w:rsidRPr="004E54F0">
              <w:rPr>
                <w:rFonts w:ascii="Cambria" w:eastAsia="Arial" w:hAnsi="Cambria" w:cs="Arial"/>
                <w:sz w:val="16"/>
                <w:szCs w:val="16"/>
              </w:rPr>
              <w:t xml:space="preserve"> para relé fotoelétrico: base para relé fotoelétrico destinada à conexão e fixação de relé fotoelétrico em sistemas de iluminação pública, fabricada em material termoplástico de alta resistência mecânica e térmica, com contatos elétricos em liga condutora resistente à oxidação. </w:t>
            </w:r>
            <w:proofErr w:type="gramStart"/>
            <w:r w:rsidRPr="004E54F0">
              <w:rPr>
                <w:rFonts w:ascii="Cambria" w:eastAsia="Arial" w:hAnsi="Cambria" w:cs="Arial"/>
                <w:sz w:val="16"/>
                <w:szCs w:val="16"/>
              </w:rPr>
              <w:t>compatível</w:t>
            </w:r>
            <w:proofErr w:type="gramEnd"/>
            <w:r w:rsidRPr="004E54F0">
              <w:rPr>
                <w:rFonts w:ascii="Cambria" w:eastAsia="Arial" w:hAnsi="Cambria" w:cs="Arial"/>
                <w:sz w:val="16"/>
                <w:szCs w:val="16"/>
              </w:rPr>
              <w:t xml:space="preserve"> com relés padrão </w:t>
            </w:r>
            <w:proofErr w:type="spellStart"/>
            <w:r w:rsidRPr="004E54F0">
              <w:rPr>
                <w:rFonts w:ascii="Cambria" w:eastAsia="Arial" w:hAnsi="Cambria" w:cs="Arial"/>
                <w:sz w:val="16"/>
                <w:szCs w:val="16"/>
              </w:rPr>
              <w:t>nbr</w:t>
            </w:r>
            <w:proofErr w:type="spellEnd"/>
            <w:r w:rsidRPr="004E54F0">
              <w:rPr>
                <w:rFonts w:ascii="Cambria" w:eastAsia="Arial" w:hAnsi="Cambria" w:cs="Arial"/>
                <w:sz w:val="16"/>
                <w:szCs w:val="16"/>
              </w:rPr>
              <w:t>.</w:t>
            </w:r>
          </w:p>
        </w:tc>
        <w:tc>
          <w:tcPr>
            <w:tcW w:w="1600" w:type="dxa"/>
            <w:vAlign w:val="center"/>
          </w:tcPr>
          <w:p w14:paraId="2634D2A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5380FC0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1000,00</w:t>
            </w:r>
          </w:p>
        </w:tc>
        <w:tc>
          <w:tcPr>
            <w:tcW w:w="2000" w:type="dxa"/>
            <w:vAlign w:val="center"/>
          </w:tcPr>
          <w:p w14:paraId="165138F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R$ 11,19</w:t>
            </w:r>
          </w:p>
        </w:tc>
        <w:tc>
          <w:tcPr>
            <w:tcW w:w="2000" w:type="dxa"/>
            <w:vAlign w:val="center"/>
          </w:tcPr>
          <w:p w14:paraId="45040E5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R$ 11.190,00</w:t>
            </w:r>
          </w:p>
        </w:tc>
      </w:tr>
      <w:tr w:rsidR="009A721A" w:rsidRPr="004E54F0" w14:paraId="0029E855" w14:textId="77777777" w:rsidTr="009A721A">
        <w:tc>
          <w:tcPr>
            <w:tcW w:w="1000" w:type="dxa"/>
            <w:vAlign w:val="center"/>
          </w:tcPr>
          <w:p w14:paraId="678F0C31"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5D3B20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9</w:t>
            </w:r>
            <w:proofErr w:type="gramEnd"/>
          </w:p>
        </w:tc>
        <w:tc>
          <w:tcPr>
            <w:tcW w:w="6100" w:type="dxa"/>
            <w:vAlign w:val="center"/>
          </w:tcPr>
          <w:p w14:paraId="55629F6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braço</w:t>
            </w:r>
            <w:proofErr w:type="gramEnd"/>
            <w:r w:rsidRPr="004E54F0">
              <w:rPr>
                <w:rFonts w:ascii="Cambria" w:eastAsia="Arial" w:hAnsi="Cambria" w:cs="Arial"/>
                <w:sz w:val="16"/>
                <w:szCs w:val="16"/>
              </w:rPr>
              <w:t xml:space="preserve"> curvo galvanizado 3 metros: braço </w:t>
            </w:r>
            <w:r w:rsidRPr="004E54F0">
              <w:rPr>
                <w:rFonts w:ascii="Cambria" w:eastAsia="Arial" w:hAnsi="Cambria" w:cs="Arial"/>
                <w:sz w:val="16"/>
                <w:szCs w:val="16"/>
              </w:rPr>
              <w:lastRenderedPageBreak/>
              <w:t xml:space="preserve">curvo para iluminação pública, com comprimento de 3,00 metros, fabricado em tubo de aço carbono galvanizado a fogo, destinado à sustentação e instalação de luminárias em postes de rede elétrica ou postes metálicos. </w:t>
            </w:r>
            <w:proofErr w:type="gramStart"/>
            <w:r w:rsidRPr="004E54F0">
              <w:rPr>
                <w:rFonts w:ascii="Cambria" w:eastAsia="Arial" w:hAnsi="Cambria" w:cs="Arial"/>
                <w:sz w:val="16"/>
                <w:szCs w:val="16"/>
              </w:rPr>
              <w:t>possui</w:t>
            </w:r>
            <w:proofErr w:type="gramEnd"/>
            <w:r w:rsidRPr="004E54F0">
              <w:rPr>
                <w:rFonts w:ascii="Cambria" w:eastAsia="Arial" w:hAnsi="Cambria" w:cs="Arial"/>
                <w:sz w:val="16"/>
                <w:szCs w:val="16"/>
              </w:rPr>
              <w:t xml:space="preserve"> resistência mecânica adequada às condições de uso externo e intempéries, com acabamento anticorrosivo.</w:t>
            </w:r>
          </w:p>
        </w:tc>
        <w:tc>
          <w:tcPr>
            <w:tcW w:w="1600" w:type="dxa"/>
            <w:vAlign w:val="center"/>
          </w:tcPr>
          <w:p w14:paraId="4389DD8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1B03625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400,00</w:t>
            </w:r>
          </w:p>
        </w:tc>
        <w:tc>
          <w:tcPr>
            <w:tcW w:w="2000" w:type="dxa"/>
            <w:vAlign w:val="center"/>
          </w:tcPr>
          <w:p w14:paraId="6BE0CAE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R$ 208,10</w:t>
            </w:r>
          </w:p>
        </w:tc>
        <w:tc>
          <w:tcPr>
            <w:tcW w:w="2000" w:type="dxa"/>
            <w:vAlign w:val="center"/>
          </w:tcPr>
          <w:p w14:paraId="29D58A5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R$ 83.240,00</w:t>
            </w:r>
          </w:p>
        </w:tc>
      </w:tr>
      <w:tr w:rsidR="009A721A" w:rsidRPr="004E54F0" w14:paraId="4E91A2FB" w14:textId="77777777" w:rsidTr="009A721A">
        <w:tc>
          <w:tcPr>
            <w:tcW w:w="1000" w:type="dxa"/>
            <w:vAlign w:val="center"/>
          </w:tcPr>
          <w:p w14:paraId="62C2B07C"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61F97A4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w:t>
            </w:r>
          </w:p>
        </w:tc>
        <w:tc>
          <w:tcPr>
            <w:tcW w:w="6100" w:type="dxa"/>
            <w:vAlign w:val="center"/>
          </w:tcPr>
          <w:p w14:paraId="3AD61B31"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braço</w:t>
            </w:r>
            <w:proofErr w:type="gramEnd"/>
            <w:r w:rsidRPr="004E54F0">
              <w:rPr>
                <w:rFonts w:ascii="Cambria" w:eastAsia="Arial" w:hAnsi="Cambria" w:cs="Arial"/>
                <w:sz w:val="16"/>
                <w:szCs w:val="16"/>
              </w:rPr>
              <w:t xml:space="preserve"> curvo galvanizado 1 metro: braço curvo para iluminação pública, com comprimento de 1,00 metro, fabricado em tubo de aço carbono galvanizado a fogo, destinado à sustentação e instalação de luminárias em postes de rede elétrica ou postes metálicos. </w:t>
            </w:r>
            <w:proofErr w:type="gramStart"/>
            <w:r w:rsidRPr="004E54F0">
              <w:rPr>
                <w:rFonts w:ascii="Cambria" w:eastAsia="Arial" w:hAnsi="Cambria" w:cs="Arial"/>
                <w:sz w:val="16"/>
                <w:szCs w:val="16"/>
              </w:rPr>
              <w:t>possui</w:t>
            </w:r>
            <w:proofErr w:type="gramEnd"/>
            <w:r w:rsidRPr="004E54F0">
              <w:rPr>
                <w:rFonts w:ascii="Cambria" w:eastAsia="Arial" w:hAnsi="Cambria" w:cs="Arial"/>
                <w:sz w:val="16"/>
                <w:szCs w:val="16"/>
              </w:rPr>
              <w:t xml:space="preserve"> resistência mecânica adequada às condições de uso externo e intempéries, com acabamento anticorrosivo</w:t>
            </w:r>
          </w:p>
        </w:tc>
        <w:tc>
          <w:tcPr>
            <w:tcW w:w="1600" w:type="dxa"/>
            <w:vAlign w:val="center"/>
          </w:tcPr>
          <w:p w14:paraId="42DDEF4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5730834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7B282B0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R$ 52,58</w:t>
            </w:r>
          </w:p>
        </w:tc>
        <w:tc>
          <w:tcPr>
            <w:tcW w:w="2000" w:type="dxa"/>
            <w:vAlign w:val="center"/>
          </w:tcPr>
          <w:p w14:paraId="4F06AFC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R$ 10.516,00</w:t>
            </w:r>
          </w:p>
        </w:tc>
      </w:tr>
      <w:tr w:rsidR="009A721A" w:rsidRPr="004E54F0" w14:paraId="79DC7621" w14:textId="77777777" w:rsidTr="009A721A">
        <w:tc>
          <w:tcPr>
            <w:tcW w:w="1000" w:type="dxa"/>
            <w:vAlign w:val="center"/>
          </w:tcPr>
          <w:p w14:paraId="44265A8A"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E6C346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11</w:t>
            </w:r>
          </w:p>
        </w:tc>
        <w:tc>
          <w:tcPr>
            <w:tcW w:w="6100" w:type="dxa"/>
            <w:vAlign w:val="center"/>
          </w:tcPr>
          <w:p w14:paraId="682420B2"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cabo</w:t>
            </w:r>
            <w:proofErr w:type="gramEnd"/>
            <w:r w:rsidRPr="004E54F0">
              <w:rPr>
                <w:rFonts w:ascii="Cambria" w:eastAsia="Arial" w:hAnsi="Cambria" w:cs="Arial"/>
                <w:sz w:val="16"/>
                <w:szCs w:val="16"/>
              </w:rPr>
              <w:t xml:space="preserve"> multiplexado 4 x 35 mm²: cabo multiplexado composto por 4 condutores de 35 mm², sendo fases e neutro, com condutores em alumínio e isolação em </w:t>
            </w:r>
            <w:proofErr w:type="spellStart"/>
            <w:r w:rsidRPr="004E54F0">
              <w:rPr>
                <w:rFonts w:ascii="Cambria" w:eastAsia="Arial" w:hAnsi="Cambria" w:cs="Arial"/>
                <w:sz w:val="16"/>
                <w:szCs w:val="16"/>
              </w:rPr>
              <w:t>xlpe</w:t>
            </w:r>
            <w:proofErr w:type="spellEnd"/>
            <w:r w:rsidRPr="004E54F0">
              <w:rPr>
                <w:rFonts w:ascii="Cambria" w:eastAsia="Arial" w:hAnsi="Cambria" w:cs="Arial"/>
                <w:sz w:val="16"/>
                <w:szCs w:val="16"/>
              </w:rPr>
              <w:t xml:space="preserve"> ou material equivalente para baixa tensão, destinado à distribuição de energia elétrica e alimentação de sistemas de iluminação pública. </w:t>
            </w:r>
            <w:proofErr w:type="gramStart"/>
            <w:r w:rsidRPr="004E54F0">
              <w:rPr>
                <w:rFonts w:ascii="Cambria" w:eastAsia="Arial" w:hAnsi="Cambria" w:cs="Arial"/>
                <w:sz w:val="16"/>
                <w:szCs w:val="16"/>
              </w:rPr>
              <w:t>possui</w:t>
            </w:r>
            <w:proofErr w:type="gramEnd"/>
            <w:r w:rsidRPr="004E54F0">
              <w:rPr>
                <w:rFonts w:ascii="Cambria" w:eastAsia="Arial" w:hAnsi="Cambria" w:cs="Arial"/>
                <w:sz w:val="16"/>
                <w:szCs w:val="16"/>
              </w:rPr>
              <w:t xml:space="preserve"> resistência adequada às condições climáticas e esforços mecânicos de instalação aérea, atendendo aos padrões das concessionárias de energia e normas técnicas aplicáveis</w:t>
            </w:r>
          </w:p>
        </w:tc>
        <w:tc>
          <w:tcPr>
            <w:tcW w:w="1600" w:type="dxa"/>
            <w:vAlign w:val="center"/>
          </w:tcPr>
          <w:p w14:paraId="4D074A7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2BC0B67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1B2490A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R$ 32,60</w:t>
            </w:r>
          </w:p>
        </w:tc>
        <w:tc>
          <w:tcPr>
            <w:tcW w:w="2000" w:type="dxa"/>
            <w:vAlign w:val="center"/>
          </w:tcPr>
          <w:p w14:paraId="64CF257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R$ 16.300,00</w:t>
            </w:r>
          </w:p>
        </w:tc>
      </w:tr>
      <w:tr w:rsidR="009A721A" w:rsidRPr="004E54F0" w14:paraId="1892C295" w14:textId="77777777" w:rsidTr="009A721A">
        <w:tc>
          <w:tcPr>
            <w:tcW w:w="1000" w:type="dxa"/>
            <w:vAlign w:val="center"/>
          </w:tcPr>
          <w:p w14:paraId="19ACC986"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4BBE52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12</w:t>
            </w:r>
          </w:p>
        </w:tc>
        <w:tc>
          <w:tcPr>
            <w:tcW w:w="6100" w:type="dxa"/>
            <w:vAlign w:val="center"/>
          </w:tcPr>
          <w:p w14:paraId="07521FD3"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cabo</w:t>
            </w:r>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sintenax</w:t>
            </w:r>
            <w:proofErr w:type="spellEnd"/>
            <w:r w:rsidRPr="004E54F0">
              <w:rPr>
                <w:rFonts w:ascii="Cambria" w:eastAsia="Arial" w:hAnsi="Cambria" w:cs="Arial"/>
                <w:sz w:val="16"/>
                <w:szCs w:val="16"/>
              </w:rPr>
              <w:t xml:space="preserve"> rígido 10 mm² – preto: cabo elétrico rígido do tipo </w:t>
            </w:r>
            <w:proofErr w:type="spellStart"/>
            <w:r w:rsidRPr="004E54F0">
              <w:rPr>
                <w:rFonts w:ascii="Cambria" w:eastAsia="Arial" w:hAnsi="Cambria" w:cs="Arial"/>
                <w:sz w:val="16"/>
                <w:szCs w:val="16"/>
              </w:rPr>
              <w:t>sintenax</w:t>
            </w:r>
            <w:proofErr w:type="spellEnd"/>
            <w:r w:rsidRPr="004E54F0">
              <w:rPr>
                <w:rFonts w:ascii="Cambria" w:eastAsia="Arial" w:hAnsi="Cambria" w:cs="Arial"/>
                <w:sz w:val="16"/>
                <w:szCs w:val="16"/>
              </w:rPr>
              <w:t>, seção nominal de 10 mm², condutor em cobre eletrolítico, com isolação em composto termoplástico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xml:space="preserve">) na cor preta, destinado à distribuição de energia elétrica em instalações fixas de baixa tensão, inclusive em redes de iluminação pública.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boa resistência mecânica e térmica, adequado para instalação em </w:t>
            </w:r>
            <w:proofErr w:type="spellStart"/>
            <w:r w:rsidRPr="004E54F0">
              <w:rPr>
                <w:rFonts w:ascii="Cambria" w:eastAsia="Arial" w:hAnsi="Cambria" w:cs="Arial"/>
                <w:sz w:val="16"/>
                <w:szCs w:val="16"/>
              </w:rPr>
              <w:t>eletrodutos</w:t>
            </w:r>
            <w:proofErr w:type="spellEnd"/>
            <w:r w:rsidRPr="004E54F0">
              <w:rPr>
                <w:rFonts w:ascii="Cambria" w:eastAsia="Arial" w:hAnsi="Cambria" w:cs="Arial"/>
                <w:sz w:val="16"/>
                <w:szCs w:val="16"/>
              </w:rPr>
              <w:t xml:space="preserve"> ou diretamente em sistemas protegidos, conforme normas técnicas vigentes e padrões da </w:t>
            </w:r>
            <w:proofErr w:type="spellStart"/>
            <w:r w:rsidRPr="004E54F0">
              <w:rPr>
                <w:rFonts w:ascii="Cambria" w:eastAsia="Arial" w:hAnsi="Cambria" w:cs="Arial"/>
                <w:sz w:val="16"/>
                <w:szCs w:val="16"/>
              </w:rPr>
              <w:t>abnt</w:t>
            </w:r>
            <w:proofErr w:type="spellEnd"/>
          </w:p>
        </w:tc>
        <w:tc>
          <w:tcPr>
            <w:tcW w:w="1600" w:type="dxa"/>
            <w:vAlign w:val="center"/>
          </w:tcPr>
          <w:p w14:paraId="749B864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0D7BBE4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800,00</w:t>
            </w:r>
          </w:p>
        </w:tc>
        <w:tc>
          <w:tcPr>
            <w:tcW w:w="2000" w:type="dxa"/>
            <w:vAlign w:val="center"/>
          </w:tcPr>
          <w:p w14:paraId="5F3F1A6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R$ 13,27</w:t>
            </w:r>
          </w:p>
        </w:tc>
        <w:tc>
          <w:tcPr>
            <w:tcW w:w="2000" w:type="dxa"/>
            <w:vAlign w:val="center"/>
          </w:tcPr>
          <w:p w14:paraId="12E5E51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R$ 10.616,00</w:t>
            </w:r>
          </w:p>
        </w:tc>
      </w:tr>
      <w:tr w:rsidR="009A721A" w:rsidRPr="004E54F0" w14:paraId="3036E9A9" w14:textId="77777777" w:rsidTr="009A721A">
        <w:tc>
          <w:tcPr>
            <w:tcW w:w="1000" w:type="dxa"/>
            <w:vAlign w:val="center"/>
          </w:tcPr>
          <w:p w14:paraId="513F8114"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C47C9E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13</w:t>
            </w:r>
          </w:p>
        </w:tc>
        <w:tc>
          <w:tcPr>
            <w:tcW w:w="6100" w:type="dxa"/>
            <w:vAlign w:val="center"/>
          </w:tcPr>
          <w:p w14:paraId="3918D957"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cabo</w:t>
            </w:r>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sintenax</w:t>
            </w:r>
            <w:proofErr w:type="spellEnd"/>
            <w:r w:rsidRPr="004E54F0">
              <w:rPr>
                <w:rFonts w:ascii="Cambria" w:eastAsia="Arial" w:hAnsi="Cambria" w:cs="Arial"/>
                <w:sz w:val="16"/>
                <w:szCs w:val="16"/>
              </w:rPr>
              <w:t xml:space="preserve"> flexível 2 x 10 mm²: cabo elétrico flexível tipo </w:t>
            </w:r>
            <w:proofErr w:type="spellStart"/>
            <w:r w:rsidRPr="004E54F0">
              <w:rPr>
                <w:rFonts w:ascii="Cambria" w:eastAsia="Arial" w:hAnsi="Cambria" w:cs="Arial"/>
                <w:sz w:val="16"/>
                <w:szCs w:val="16"/>
              </w:rPr>
              <w:t>sintenax</w:t>
            </w:r>
            <w:proofErr w:type="spellEnd"/>
            <w:r w:rsidRPr="004E54F0">
              <w:rPr>
                <w:rFonts w:ascii="Cambria" w:eastAsia="Arial" w:hAnsi="Cambria" w:cs="Arial"/>
                <w:sz w:val="16"/>
                <w:szCs w:val="16"/>
              </w:rPr>
              <w:t>, composto por 2 (dois) condutores de 10 mm² cada, em cobre eletrolítico flexível, com isolação em composto termoplástico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destinado a instalações elétricas fixas de baixa tensão, inclusive em sistemas de alimentação e distribuição de energia para iluminação pública.</w:t>
            </w:r>
          </w:p>
        </w:tc>
        <w:tc>
          <w:tcPr>
            <w:tcW w:w="1600" w:type="dxa"/>
            <w:vAlign w:val="center"/>
          </w:tcPr>
          <w:p w14:paraId="0956AA3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5CCC97A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1000,00</w:t>
            </w:r>
          </w:p>
        </w:tc>
        <w:tc>
          <w:tcPr>
            <w:tcW w:w="2000" w:type="dxa"/>
            <w:vAlign w:val="center"/>
          </w:tcPr>
          <w:p w14:paraId="2FE2F12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R$ 34,56</w:t>
            </w:r>
          </w:p>
        </w:tc>
        <w:tc>
          <w:tcPr>
            <w:tcW w:w="2000" w:type="dxa"/>
            <w:vAlign w:val="center"/>
          </w:tcPr>
          <w:p w14:paraId="304A5F4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R$ 34.560,00</w:t>
            </w:r>
          </w:p>
        </w:tc>
      </w:tr>
      <w:tr w:rsidR="009A721A" w:rsidRPr="004E54F0" w14:paraId="1F6B89B5" w14:textId="77777777" w:rsidTr="009A721A">
        <w:tc>
          <w:tcPr>
            <w:tcW w:w="1000" w:type="dxa"/>
            <w:vAlign w:val="center"/>
          </w:tcPr>
          <w:p w14:paraId="45AEC652"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5CFB0E0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14</w:t>
            </w:r>
          </w:p>
        </w:tc>
        <w:tc>
          <w:tcPr>
            <w:tcW w:w="6100" w:type="dxa"/>
            <w:vAlign w:val="center"/>
          </w:tcPr>
          <w:p w14:paraId="2656255F"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cabo</w:t>
            </w:r>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sintenax</w:t>
            </w:r>
            <w:proofErr w:type="spellEnd"/>
            <w:r w:rsidRPr="004E54F0">
              <w:rPr>
                <w:rFonts w:ascii="Cambria" w:eastAsia="Arial" w:hAnsi="Cambria" w:cs="Arial"/>
                <w:sz w:val="16"/>
                <w:szCs w:val="16"/>
              </w:rPr>
              <w:t xml:space="preserve"> flexível 4 x 6 mm²: cabo elétrico flexível tipo </w:t>
            </w:r>
            <w:proofErr w:type="spellStart"/>
            <w:r w:rsidRPr="004E54F0">
              <w:rPr>
                <w:rFonts w:ascii="Cambria" w:eastAsia="Arial" w:hAnsi="Cambria" w:cs="Arial"/>
                <w:sz w:val="16"/>
                <w:szCs w:val="16"/>
              </w:rPr>
              <w:t>sintenax</w:t>
            </w:r>
            <w:proofErr w:type="spellEnd"/>
            <w:r w:rsidRPr="004E54F0">
              <w:rPr>
                <w:rFonts w:ascii="Cambria" w:eastAsia="Arial" w:hAnsi="Cambria" w:cs="Arial"/>
                <w:sz w:val="16"/>
                <w:szCs w:val="16"/>
              </w:rPr>
              <w:t>, composto por 4 (quatro) condutores de 6 mm² cada, em cobre eletrolítico flexível, com isolação em composto termoplástico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destinado a instalações elétricas fixas de baixa tensão, incluindo sistemas de distribuição e alimentação de circuitos em iluminação pública</w:t>
            </w:r>
          </w:p>
        </w:tc>
        <w:tc>
          <w:tcPr>
            <w:tcW w:w="1600" w:type="dxa"/>
            <w:vAlign w:val="center"/>
          </w:tcPr>
          <w:p w14:paraId="51E4668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423E520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1000,00</w:t>
            </w:r>
          </w:p>
        </w:tc>
        <w:tc>
          <w:tcPr>
            <w:tcW w:w="2000" w:type="dxa"/>
            <w:vAlign w:val="center"/>
          </w:tcPr>
          <w:p w14:paraId="6BDD186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R$ 58,45</w:t>
            </w:r>
          </w:p>
        </w:tc>
        <w:tc>
          <w:tcPr>
            <w:tcW w:w="2000" w:type="dxa"/>
            <w:vAlign w:val="center"/>
          </w:tcPr>
          <w:p w14:paraId="1BFEF78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R$ 58.450,00</w:t>
            </w:r>
          </w:p>
        </w:tc>
      </w:tr>
      <w:tr w:rsidR="009A721A" w:rsidRPr="004E54F0" w14:paraId="3F889F27" w14:textId="77777777" w:rsidTr="009A721A">
        <w:tc>
          <w:tcPr>
            <w:tcW w:w="1000" w:type="dxa"/>
            <w:vAlign w:val="center"/>
          </w:tcPr>
          <w:p w14:paraId="7B8EA20B"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9EB702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15</w:t>
            </w:r>
          </w:p>
        </w:tc>
        <w:tc>
          <w:tcPr>
            <w:tcW w:w="6100" w:type="dxa"/>
            <w:vAlign w:val="center"/>
          </w:tcPr>
          <w:p w14:paraId="483AD1F3"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cinta</w:t>
            </w:r>
            <w:proofErr w:type="gramEnd"/>
            <w:r w:rsidRPr="004E54F0">
              <w:rPr>
                <w:rFonts w:ascii="Cambria" w:eastAsia="Arial" w:hAnsi="Cambria" w:cs="Arial"/>
                <w:sz w:val="16"/>
                <w:szCs w:val="16"/>
              </w:rPr>
              <w:t xml:space="preserve"> de aço galvanizado 180 mm: cinta </w:t>
            </w:r>
            <w:r w:rsidRPr="004E54F0">
              <w:rPr>
                <w:rFonts w:ascii="Cambria" w:eastAsia="Arial" w:hAnsi="Cambria" w:cs="Arial"/>
                <w:sz w:val="16"/>
                <w:szCs w:val="16"/>
              </w:rPr>
              <w:lastRenderedPageBreak/>
              <w:t xml:space="preserve">de aço carbono galvanizado, com largura de 180 mm, destinada à fixação, ancoragem e sustentação de equipamentos e acessórios em postes e estruturas de iluminação pública.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aço de alta resistência mecânica, com acabamento galvanizado a fogo para proteção contra corrosão e intempéries, adequada para uso externo em ambientes urbanos.</w:t>
            </w:r>
          </w:p>
        </w:tc>
        <w:tc>
          <w:tcPr>
            <w:tcW w:w="1600" w:type="dxa"/>
            <w:vAlign w:val="center"/>
          </w:tcPr>
          <w:p w14:paraId="1395373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5E72F31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7AE4C49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R$ 48,35</w:t>
            </w:r>
          </w:p>
        </w:tc>
        <w:tc>
          <w:tcPr>
            <w:tcW w:w="2000" w:type="dxa"/>
            <w:vAlign w:val="center"/>
          </w:tcPr>
          <w:p w14:paraId="3556019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R$ 9.670,00</w:t>
            </w:r>
          </w:p>
        </w:tc>
      </w:tr>
      <w:tr w:rsidR="009A721A" w:rsidRPr="004E54F0" w14:paraId="29BD7F17" w14:textId="77777777" w:rsidTr="009A721A">
        <w:tc>
          <w:tcPr>
            <w:tcW w:w="1000" w:type="dxa"/>
            <w:vAlign w:val="center"/>
          </w:tcPr>
          <w:p w14:paraId="774E8111"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19BA6A9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16</w:t>
            </w:r>
          </w:p>
        </w:tc>
        <w:tc>
          <w:tcPr>
            <w:tcW w:w="6100" w:type="dxa"/>
            <w:vAlign w:val="center"/>
          </w:tcPr>
          <w:p w14:paraId="1F977DEB"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cinta</w:t>
            </w:r>
            <w:proofErr w:type="gramEnd"/>
            <w:r w:rsidRPr="004E54F0">
              <w:rPr>
                <w:rFonts w:ascii="Cambria" w:eastAsia="Arial" w:hAnsi="Cambria" w:cs="Arial"/>
                <w:sz w:val="16"/>
                <w:szCs w:val="16"/>
              </w:rPr>
              <w:t xml:space="preserve"> de aço galvanizado 210 mm: cinta de aço carbono galvanizado, com largura de 210 mm, destinada à fixação, ancoragem e sustentação de equipamentos e acessórios em postes e estruturas de iluminação pública.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aço de alta resistência mecânica, com acabamento galvanizado a fogo para proteção contra corrosão e intempéries, adequada para uso externo em ambientes urbanos.</w:t>
            </w:r>
          </w:p>
        </w:tc>
        <w:tc>
          <w:tcPr>
            <w:tcW w:w="1600" w:type="dxa"/>
            <w:vAlign w:val="center"/>
          </w:tcPr>
          <w:p w14:paraId="11C6652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3237FA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03E4240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R$ 51,52</w:t>
            </w:r>
          </w:p>
        </w:tc>
        <w:tc>
          <w:tcPr>
            <w:tcW w:w="2000" w:type="dxa"/>
            <w:vAlign w:val="center"/>
          </w:tcPr>
          <w:p w14:paraId="6245C5A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R$ 10.304,00</w:t>
            </w:r>
          </w:p>
        </w:tc>
      </w:tr>
      <w:tr w:rsidR="009A721A" w:rsidRPr="004E54F0" w14:paraId="3BFA1659" w14:textId="77777777" w:rsidTr="009A721A">
        <w:tc>
          <w:tcPr>
            <w:tcW w:w="1000" w:type="dxa"/>
            <w:vAlign w:val="center"/>
          </w:tcPr>
          <w:p w14:paraId="65C16C92"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486F075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17</w:t>
            </w:r>
          </w:p>
        </w:tc>
        <w:tc>
          <w:tcPr>
            <w:tcW w:w="6100" w:type="dxa"/>
            <w:vAlign w:val="center"/>
          </w:tcPr>
          <w:p w14:paraId="667A4AF5"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cinta</w:t>
            </w:r>
            <w:proofErr w:type="gramEnd"/>
            <w:r w:rsidRPr="004E54F0">
              <w:rPr>
                <w:rFonts w:ascii="Cambria" w:eastAsia="Arial" w:hAnsi="Cambria" w:cs="Arial"/>
                <w:sz w:val="16"/>
                <w:szCs w:val="16"/>
              </w:rPr>
              <w:t xml:space="preserve"> de aço galvanizado 240 mm: cinta de aço carbono galvanizado, com largura de 240 mm, destinada à fixação, ancoragem e sustentação de equipamentos e acessórios em postes e estruturas de iluminação pública.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aço de alta resistência mecânica, com acabamento galvanizado a fogo para proteção contra corrosão e intempéries, adequada para uso externo em ambientes urbanos.</w:t>
            </w:r>
          </w:p>
        </w:tc>
        <w:tc>
          <w:tcPr>
            <w:tcW w:w="1600" w:type="dxa"/>
            <w:vAlign w:val="center"/>
          </w:tcPr>
          <w:p w14:paraId="7C9A807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E3FC29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7F19789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R$ 56,44</w:t>
            </w:r>
          </w:p>
        </w:tc>
        <w:tc>
          <w:tcPr>
            <w:tcW w:w="2000" w:type="dxa"/>
            <w:vAlign w:val="center"/>
          </w:tcPr>
          <w:p w14:paraId="0F333EB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R$ 11.288,00</w:t>
            </w:r>
          </w:p>
        </w:tc>
      </w:tr>
      <w:tr w:rsidR="009A721A" w:rsidRPr="004E54F0" w14:paraId="67953431" w14:textId="77777777" w:rsidTr="009A721A">
        <w:tc>
          <w:tcPr>
            <w:tcW w:w="1000" w:type="dxa"/>
            <w:vAlign w:val="center"/>
          </w:tcPr>
          <w:p w14:paraId="043837B1"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BBD2F3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18</w:t>
            </w:r>
          </w:p>
        </w:tc>
        <w:tc>
          <w:tcPr>
            <w:tcW w:w="6100" w:type="dxa"/>
            <w:vAlign w:val="center"/>
          </w:tcPr>
          <w:p w14:paraId="23C9D189"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conector</w:t>
            </w:r>
            <w:proofErr w:type="gramEnd"/>
            <w:r w:rsidRPr="004E54F0">
              <w:rPr>
                <w:rFonts w:ascii="Cambria" w:eastAsia="Arial" w:hAnsi="Cambria" w:cs="Arial"/>
                <w:sz w:val="16"/>
                <w:szCs w:val="16"/>
              </w:rPr>
              <w:t xml:space="preserve"> fendido para cabo 25mm</w:t>
            </w:r>
          </w:p>
        </w:tc>
        <w:tc>
          <w:tcPr>
            <w:tcW w:w="1600" w:type="dxa"/>
            <w:vAlign w:val="center"/>
          </w:tcPr>
          <w:p w14:paraId="10784C3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2108C7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7FEA34D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R$ 15,16</w:t>
            </w:r>
          </w:p>
        </w:tc>
        <w:tc>
          <w:tcPr>
            <w:tcW w:w="2000" w:type="dxa"/>
            <w:vAlign w:val="center"/>
          </w:tcPr>
          <w:p w14:paraId="56FA9E3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R$ 7.580,00</w:t>
            </w:r>
          </w:p>
        </w:tc>
      </w:tr>
      <w:tr w:rsidR="009A721A" w:rsidRPr="004E54F0" w14:paraId="2BDA00E0" w14:textId="77777777" w:rsidTr="009A721A">
        <w:tc>
          <w:tcPr>
            <w:tcW w:w="1000" w:type="dxa"/>
            <w:vAlign w:val="center"/>
          </w:tcPr>
          <w:p w14:paraId="6200382E"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D782AA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19</w:t>
            </w:r>
          </w:p>
        </w:tc>
        <w:tc>
          <w:tcPr>
            <w:tcW w:w="6100" w:type="dxa"/>
            <w:vAlign w:val="center"/>
          </w:tcPr>
          <w:p w14:paraId="46084E3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conector</w:t>
            </w:r>
            <w:proofErr w:type="gramEnd"/>
            <w:r w:rsidRPr="004E54F0">
              <w:rPr>
                <w:rFonts w:ascii="Cambria" w:eastAsia="Arial" w:hAnsi="Cambria" w:cs="Arial"/>
                <w:sz w:val="16"/>
                <w:szCs w:val="16"/>
              </w:rPr>
              <w:t xml:space="preserve"> perfurante 10 a 35mm</w:t>
            </w:r>
          </w:p>
        </w:tc>
        <w:tc>
          <w:tcPr>
            <w:tcW w:w="1600" w:type="dxa"/>
            <w:vAlign w:val="center"/>
          </w:tcPr>
          <w:p w14:paraId="47AE354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13ECAB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400,00</w:t>
            </w:r>
          </w:p>
        </w:tc>
        <w:tc>
          <w:tcPr>
            <w:tcW w:w="2000" w:type="dxa"/>
            <w:vAlign w:val="center"/>
          </w:tcPr>
          <w:p w14:paraId="60F2E9B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R$ 12,49</w:t>
            </w:r>
          </w:p>
        </w:tc>
        <w:tc>
          <w:tcPr>
            <w:tcW w:w="2000" w:type="dxa"/>
            <w:vAlign w:val="center"/>
          </w:tcPr>
          <w:p w14:paraId="61FC6C7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R$ 4.996,00</w:t>
            </w:r>
          </w:p>
        </w:tc>
      </w:tr>
      <w:tr w:rsidR="009A721A" w:rsidRPr="004E54F0" w14:paraId="794A01E9" w14:textId="77777777" w:rsidTr="009A721A">
        <w:tc>
          <w:tcPr>
            <w:tcW w:w="1000" w:type="dxa"/>
            <w:vAlign w:val="center"/>
          </w:tcPr>
          <w:p w14:paraId="65605D93"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CF2C63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w:t>
            </w:r>
          </w:p>
        </w:tc>
        <w:tc>
          <w:tcPr>
            <w:tcW w:w="6100" w:type="dxa"/>
            <w:vAlign w:val="center"/>
          </w:tcPr>
          <w:p w14:paraId="48AA0DF5"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fio</w:t>
            </w:r>
            <w:proofErr w:type="gramEnd"/>
            <w:r w:rsidRPr="004E54F0">
              <w:rPr>
                <w:rFonts w:ascii="Cambria" w:eastAsia="Arial" w:hAnsi="Cambria" w:cs="Arial"/>
                <w:sz w:val="16"/>
                <w:szCs w:val="16"/>
              </w:rPr>
              <w:t xml:space="preserve"> flexível 2,5 mm²: fio elétrico flexível com seção nominal de 2,5 mm², condutor em cobre eletrolítico flexível, com isolação em composto termoplástico </w:t>
            </w:r>
            <w:proofErr w:type="spellStart"/>
            <w:r w:rsidRPr="004E54F0">
              <w:rPr>
                <w:rFonts w:ascii="Cambria" w:eastAsia="Arial" w:hAnsi="Cambria" w:cs="Arial"/>
                <w:sz w:val="16"/>
                <w:szCs w:val="16"/>
              </w:rPr>
              <w:t>antichama</w:t>
            </w:r>
            <w:proofErr w:type="spellEnd"/>
            <w:r w:rsidRPr="004E54F0">
              <w:rPr>
                <w:rFonts w:ascii="Cambria" w:eastAsia="Arial" w:hAnsi="Cambria" w:cs="Arial"/>
                <w:sz w:val="16"/>
                <w:szCs w:val="16"/>
              </w:rPr>
              <w:t xml:space="preserve">, destinado a instalações elétricas de baixa tensão, inclusive em sistemas de iluminação pública, comandos e alimentação de equipamentos elétricos.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boa flexibilidade, resistência mecânica e térmica, adequado para instalação em </w:t>
            </w:r>
            <w:proofErr w:type="spellStart"/>
            <w:r w:rsidRPr="004E54F0">
              <w:rPr>
                <w:rFonts w:ascii="Cambria" w:eastAsia="Arial" w:hAnsi="Cambria" w:cs="Arial"/>
                <w:sz w:val="16"/>
                <w:szCs w:val="16"/>
              </w:rPr>
              <w:t>eletrodutos</w:t>
            </w:r>
            <w:proofErr w:type="spellEnd"/>
            <w:r w:rsidRPr="004E54F0">
              <w:rPr>
                <w:rFonts w:ascii="Cambria" w:eastAsia="Arial" w:hAnsi="Cambria" w:cs="Arial"/>
                <w:sz w:val="16"/>
                <w:szCs w:val="16"/>
              </w:rPr>
              <w:t xml:space="preserve"> e sistemas protegidos, conforme normas técnicas da </w:t>
            </w:r>
            <w:proofErr w:type="spellStart"/>
            <w:r w:rsidRPr="004E54F0">
              <w:rPr>
                <w:rFonts w:ascii="Cambria" w:eastAsia="Arial" w:hAnsi="Cambria" w:cs="Arial"/>
                <w:sz w:val="16"/>
                <w:szCs w:val="16"/>
              </w:rPr>
              <w:t>abnt</w:t>
            </w:r>
            <w:proofErr w:type="spellEnd"/>
          </w:p>
        </w:tc>
        <w:tc>
          <w:tcPr>
            <w:tcW w:w="1600" w:type="dxa"/>
            <w:vAlign w:val="center"/>
          </w:tcPr>
          <w:p w14:paraId="3EE646C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2335DA7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1000,00</w:t>
            </w:r>
          </w:p>
        </w:tc>
        <w:tc>
          <w:tcPr>
            <w:tcW w:w="2000" w:type="dxa"/>
            <w:vAlign w:val="center"/>
          </w:tcPr>
          <w:p w14:paraId="640A09F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R$ 4,57</w:t>
            </w:r>
          </w:p>
        </w:tc>
        <w:tc>
          <w:tcPr>
            <w:tcW w:w="2000" w:type="dxa"/>
            <w:vAlign w:val="center"/>
          </w:tcPr>
          <w:p w14:paraId="702C948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R$ 4.570,00</w:t>
            </w:r>
          </w:p>
        </w:tc>
      </w:tr>
      <w:tr w:rsidR="009A721A" w:rsidRPr="004E54F0" w14:paraId="2D12EACB" w14:textId="77777777" w:rsidTr="009A721A">
        <w:tc>
          <w:tcPr>
            <w:tcW w:w="1000" w:type="dxa"/>
            <w:vAlign w:val="center"/>
          </w:tcPr>
          <w:p w14:paraId="27383AF6"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33AB7D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21</w:t>
            </w:r>
          </w:p>
        </w:tc>
        <w:tc>
          <w:tcPr>
            <w:tcW w:w="6100" w:type="dxa"/>
            <w:vAlign w:val="center"/>
          </w:tcPr>
          <w:p w14:paraId="6EAAE5ED"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fio</w:t>
            </w:r>
            <w:proofErr w:type="gramEnd"/>
            <w:r w:rsidRPr="004E54F0">
              <w:rPr>
                <w:rFonts w:ascii="Cambria" w:eastAsia="Arial" w:hAnsi="Cambria" w:cs="Arial"/>
                <w:sz w:val="16"/>
                <w:szCs w:val="16"/>
              </w:rPr>
              <w:t xml:space="preserve"> flexível 6,0 mm² cor branca: fio elétrico flexível com seção nominal de 6,0 mm², condutor em cobre eletrolítico flexível, com isolação em composto termoplástico </w:t>
            </w:r>
            <w:proofErr w:type="spellStart"/>
            <w:r w:rsidRPr="004E54F0">
              <w:rPr>
                <w:rFonts w:ascii="Cambria" w:eastAsia="Arial" w:hAnsi="Cambria" w:cs="Arial"/>
                <w:sz w:val="16"/>
                <w:szCs w:val="16"/>
              </w:rPr>
              <w:t>antichama</w:t>
            </w:r>
            <w:proofErr w:type="spellEnd"/>
            <w:r w:rsidRPr="004E54F0">
              <w:rPr>
                <w:rFonts w:ascii="Cambria" w:eastAsia="Arial" w:hAnsi="Cambria" w:cs="Arial"/>
                <w:sz w:val="16"/>
                <w:szCs w:val="16"/>
              </w:rPr>
              <w:t xml:space="preserve">, destinado a instalações elétricas de baixa tensão, inclusive em sistemas de iluminação pública, comandos e alimentação de equipamentos elétricos.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boa flexibilidade, resistência mecânica e térmica, adequado para instalação em </w:t>
            </w:r>
            <w:proofErr w:type="spellStart"/>
            <w:r w:rsidRPr="004E54F0">
              <w:rPr>
                <w:rFonts w:ascii="Cambria" w:eastAsia="Arial" w:hAnsi="Cambria" w:cs="Arial"/>
                <w:sz w:val="16"/>
                <w:szCs w:val="16"/>
              </w:rPr>
              <w:t>eletrodutos</w:t>
            </w:r>
            <w:proofErr w:type="spellEnd"/>
            <w:r w:rsidRPr="004E54F0">
              <w:rPr>
                <w:rFonts w:ascii="Cambria" w:eastAsia="Arial" w:hAnsi="Cambria" w:cs="Arial"/>
                <w:sz w:val="16"/>
                <w:szCs w:val="16"/>
              </w:rPr>
              <w:t xml:space="preserve"> e sistemas protegidos, conforme normas técnicas da </w:t>
            </w:r>
            <w:proofErr w:type="spellStart"/>
            <w:r w:rsidRPr="004E54F0">
              <w:rPr>
                <w:rFonts w:ascii="Cambria" w:eastAsia="Arial" w:hAnsi="Cambria" w:cs="Arial"/>
                <w:sz w:val="16"/>
                <w:szCs w:val="16"/>
              </w:rPr>
              <w:t>abnt</w:t>
            </w:r>
            <w:proofErr w:type="spellEnd"/>
          </w:p>
        </w:tc>
        <w:tc>
          <w:tcPr>
            <w:tcW w:w="1600" w:type="dxa"/>
            <w:vAlign w:val="center"/>
          </w:tcPr>
          <w:p w14:paraId="2D43B1D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190AE2A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1000,00</w:t>
            </w:r>
          </w:p>
        </w:tc>
        <w:tc>
          <w:tcPr>
            <w:tcW w:w="2000" w:type="dxa"/>
            <w:vAlign w:val="center"/>
          </w:tcPr>
          <w:p w14:paraId="51A6983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R$ 10,03</w:t>
            </w:r>
          </w:p>
        </w:tc>
        <w:tc>
          <w:tcPr>
            <w:tcW w:w="2000" w:type="dxa"/>
            <w:vAlign w:val="center"/>
          </w:tcPr>
          <w:p w14:paraId="7F2AEEA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R$ 10.030,00</w:t>
            </w:r>
          </w:p>
        </w:tc>
      </w:tr>
      <w:tr w:rsidR="009A721A" w:rsidRPr="004E54F0" w14:paraId="7D06A7EE" w14:textId="77777777" w:rsidTr="009A721A">
        <w:tc>
          <w:tcPr>
            <w:tcW w:w="1000" w:type="dxa"/>
            <w:vAlign w:val="center"/>
          </w:tcPr>
          <w:p w14:paraId="49C62B1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5270C84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22</w:t>
            </w:r>
          </w:p>
        </w:tc>
        <w:tc>
          <w:tcPr>
            <w:tcW w:w="6100" w:type="dxa"/>
            <w:vAlign w:val="center"/>
          </w:tcPr>
          <w:p w14:paraId="4BC15132"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fio</w:t>
            </w:r>
            <w:proofErr w:type="gramEnd"/>
            <w:r w:rsidRPr="004E54F0">
              <w:rPr>
                <w:rFonts w:ascii="Cambria" w:eastAsia="Arial" w:hAnsi="Cambria" w:cs="Arial"/>
                <w:sz w:val="16"/>
                <w:szCs w:val="16"/>
              </w:rPr>
              <w:t xml:space="preserve"> flexível 6,0 mm² cor verde: fio elétrico flexível com seção nominal de 6,0 mm², condutor em cobre eletrolítico flexível, com isolação em composto termoplástico </w:t>
            </w:r>
            <w:proofErr w:type="spellStart"/>
            <w:r w:rsidRPr="004E54F0">
              <w:rPr>
                <w:rFonts w:ascii="Cambria" w:eastAsia="Arial" w:hAnsi="Cambria" w:cs="Arial"/>
                <w:sz w:val="16"/>
                <w:szCs w:val="16"/>
              </w:rPr>
              <w:t>antichama</w:t>
            </w:r>
            <w:proofErr w:type="spellEnd"/>
            <w:r w:rsidRPr="004E54F0">
              <w:rPr>
                <w:rFonts w:ascii="Cambria" w:eastAsia="Arial" w:hAnsi="Cambria" w:cs="Arial"/>
                <w:sz w:val="16"/>
                <w:szCs w:val="16"/>
              </w:rPr>
              <w:t xml:space="preserve">, destinado a instalações </w:t>
            </w:r>
            <w:r w:rsidRPr="004E54F0">
              <w:rPr>
                <w:rFonts w:ascii="Cambria" w:eastAsia="Arial" w:hAnsi="Cambria" w:cs="Arial"/>
                <w:sz w:val="16"/>
                <w:szCs w:val="16"/>
              </w:rPr>
              <w:lastRenderedPageBreak/>
              <w:t xml:space="preserve">elétricas de baixa tensão, inclusive em sistemas de iluminação pública, comandos e alimentação de equipamentos elétricos.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boa flexibilidade, resistência mecânica e térmica, adequado para instalação em </w:t>
            </w:r>
            <w:proofErr w:type="spellStart"/>
            <w:r w:rsidRPr="004E54F0">
              <w:rPr>
                <w:rFonts w:ascii="Cambria" w:eastAsia="Arial" w:hAnsi="Cambria" w:cs="Arial"/>
                <w:sz w:val="16"/>
                <w:szCs w:val="16"/>
              </w:rPr>
              <w:t>eletrodutos</w:t>
            </w:r>
            <w:proofErr w:type="spellEnd"/>
            <w:r w:rsidRPr="004E54F0">
              <w:rPr>
                <w:rFonts w:ascii="Cambria" w:eastAsia="Arial" w:hAnsi="Cambria" w:cs="Arial"/>
                <w:sz w:val="16"/>
                <w:szCs w:val="16"/>
              </w:rPr>
              <w:t xml:space="preserve"> e sistemas protegidos, conforme normas técnicas da </w:t>
            </w:r>
            <w:proofErr w:type="spellStart"/>
            <w:r w:rsidRPr="004E54F0">
              <w:rPr>
                <w:rFonts w:ascii="Cambria" w:eastAsia="Arial" w:hAnsi="Cambria" w:cs="Arial"/>
                <w:sz w:val="16"/>
                <w:szCs w:val="16"/>
              </w:rPr>
              <w:t>abnt</w:t>
            </w:r>
            <w:proofErr w:type="spellEnd"/>
          </w:p>
        </w:tc>
        <w:tc>
          <w:tcPr>
            <w:tcW w:w="1600" w:type="dxa"/>
            <w:vAlign w:val="center"/>
          </w:tcPr>
          <w:p w14:paraId="5254C47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METRO</w:t>
            </w:r>
          </w:p>
        </w:tc>
        <w:tc>
          <w:tcPr>
            <w:tcW w:w="2000" w:type="dxa"/>
            <w:vAlign w:val="center"/>
          </w:tcPr>
          <w:p w14:paraId="190269F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1000,00</w:t>
            </w:r>
          </w:p>
        </w:tc>
        <w:tc>
          <w:tcPr>
            <w:tcW w:w="2000" w:type="dxa"/>
            <w:vAlign w:val="center"/>
          </w:tcPr>
          <w:p w14:paraId="0CA7126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R$ 9,87</w:t>
            </w:r>
          </w:p>
        </w:tc>
        <w:tc>
          <w:tcPr>
            <w:tcW w:w="2000" w:type="dxa"/>
            <w:vAlign w:val="center"/>
          </w:tcPr>
          <w:p w14:paraId="007AAB3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R$ 9.870,00</w:t>
            </w:r>
          </w:p>
        </w:tc>
      </w:tr>
      <w:tr w:rsidR="009A721A" w:rsidRPr="004E54F0" w14:paraId="08F0C9C3" w14:textId="77777777" w:rsidTr="009A721A">
        <w:tc>
          <w:tcPr>
            <w:tcW w:w="1000" w:type="dxa"/>
            <w:vAlign w:val="center"/>
          </w:tcPr>
          <w:p w14:paraId="03653E97"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5E1EDFE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23</w:t>
            </w:r>
          </w:p>
        </w:tc>
        <w:tc>
          <w:tcPr>
            <w:tcW w:w="6100" w:type="dxa"/>
            <w:vAlign w:val="center"/>
          </w:tcPr>
          <w:p w14:paraId="617F76FB"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fio</w:t>
            </w:r>
            <w:proofErr w:type="gramEnd"/>
            <w:r w:rsidRPr="004E54F0">
              <w:rPr>
                <w:rFonts w:ascii="Cambria" w:eastAsia="Arial" w:hAnsi="Cambria" w:cs="Arial"/>
                <w:sz w:val="16"/>
                <w:szCs w:val="16"/>
              </w:rPr>
              <w:t xml:space="preserve"> flexível pp 2 x 2,5 mm²: cabo flexível tipo pp, composto por 2 (dois) condutores de 2,5 mm² cada, em cobre eletrolítico flexível, com isolação individual e cobertura externa em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xml:space="preserve"> flexível </w:t>
            </w:r>
            <w:proofErr w:type="spellStart"/>
            <w:r w:rsidRPr="004E54F0">
              <w:rPr>
                <w:rFonts w:ascii="Cambria" w:eastAsia="Arial" w:hAnsi="Cambria" w:cs="Arial"/>
                <w:sz w:val="16"/>
                <w:szCs w:val="16"/>
              </w:rPr>
              <w:t>antichama</w:t>
            </w:r>
            <w:proofErr w:type="spellEnd"/>
            <w:r w:rsidRPr="004E54F0">
              <w:rPr>
                <w:rFonts w:ascii="Cambria" w:eastAsia="Arial" w:hAnsi="Cambria" w:cs="Arial"/>
                <w:sz w:val="16"/>
                <w:szCs w:val="16"/>
              </w:rPr>
              <w:t xml:space="preserve">, destinado à alimentação elétrica de equipamentos e instalações de baixa tensão, inclusive em sistemas de iluminação pública e ligações elétricas móveis ou protegidas.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elevada flexibilidade, resistência mecânica e proteção contra abrasão e intempéries, atendendo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7204568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2B78164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1000,00</w:t>
            </w:r>
          </w:p>
        </w:tc>
        <w:tc>
          <w:tcPr>
            <w:tcW w:w="2000" w:type="dxa"/>
            <w:vAlign w:val="center"/>
          </w:tcPr>
          <w:p w14:paraId="38FB028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R$ 9,49</w:t>
            </w:r>
          </w:p>
        </w:tc>
        <w:tc>
          <w:tcPr>
            <w:tcW w:w="2000" w:type="dxa"/>
            <w:vAlign w:val="center"/>
          </w:tcPr>
          <w:p w14:paraId="109D988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R$ 9.490,00</w:t>
            </w:r>
          </w:p>
        </w:tc>
      </w:tr>
      <w:tr w:rsidR="009A721A" w:rsidRPr="004E54F0" w14:paraId="33065531" w14:textId="77777777" w:rsidTr="009A721A">
        <w:tc>
          <w:tcPr>
            <w:tcW w:w="1000" w:type="dxa"/>
            <w:vAlign w:val="center"/>
          </w:tcPr>
          <w:p w14:paraId="1878EE1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252E7A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24</w:t>
            </w:r>
          </w:p>
        </w:tc>
        <w:tc>
          <w:tcPr>
            <w:tcW w:w="6100" w:type="dxa"/>
            <w:vAlign w:val="center"/>
          </w:tcPr>
          <w:p w14:paraId="718E092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fio</w:t>
            </w:r>
            <w:proofErr w:type="gramEnd"/>
            <w:r w:rsidRPr="004E54F0">
              <w:rPr>
                <w:rFonts w:ascii="Cambria" w:eastAsia="Arial" w:hAnsi="Cambria" w:cs="Arial"/>
                <w:sz w:val="16"/>
                <w:szCs w:val="16"/>
              </w:rPr>
              <w:t xml:space="preserve"> rígido 10,0 mm²: fio elétrico rígido com seção nominal de 10,0 mm², condutor em cobre eletrolítico, com isolação em composto termoplástico </w:t>
            </w:r>
            <w:proofErr w:type="spellStart"/>
            <w:r w:rsidRPr="004E54F0">
              <w:rPr>
                <w:rFonts w:ascii="Cambria" w:eastAsia="Arial" w:hAnsi="Cambria" w:cs="Arial"/>
                <w:sz w:val="16"/>
                <w:szCs w:val="16"/>
              </w:rPr>
              <w:t>antichama</w:t>
            </w:r>
            <w:proofErr w:type="spellEnd"/>
            <w:r w:rsidRPr="004E54F0">
              <w:rPr>
                <w:rFonts w:ascii="Cambria" w:eastAsia="Arial" w:hAnsi="Cambria" w:cs="Arial"/>
                <w:sz w:val="16"/>
                <w:szCs w:val="16"/>
              </w:rPr>
              <w:t xml:space="preserve">, destinado a instalações elétricas fixas de baixa tensão, inclusive em sistemas de distribuição e alimentação de iluminação pública.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elevada resistência mecânica e térmica, adequado para instalação em </w:t>
            </w:r>
            <w:proofErr w:type="spellStart"/>
            <w:r w:rsidRPr="004E54F0">
              <w:rPr>
                <w:rFonts w:ascii="Cambria" w:eastAsia="Arial" w:hAnsi="Cambria" w:cs="Arial"/>
                <w:sz w:val="16"/>
                <w:szCs w:val="16"/>
              </w:rPr>
              <w:t>eletrodutos</w:t>
            </w:r>
            <w:proofErr w:type="spellEnd"/>
            <w:r w:rsidRPr="004E54F0">
              <w:rPr>
                <w:rFonts w:ascii="Cambria" w:eastAsia="Arial" w:hAnsi="Cambria" w:cs="Arial"/>
                <w:sz w:val="16"/>
                <w:szCs w:val="16"/>
              </w:rPr>
              <w:t xml:space="preserve"> e demais sistemas protegidos, atendendo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7102C19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11CA7BC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800,00</w:t>
            </w:r>
          </w:p>
        </w:tc>
        <w:tc>
          <w:tcPr>
            <w:tcW w:w="2000" w:type="dxa"/>
            <w:vAlign w:val="center"/>
          </w:tcPr>
          <w:p w14:paraId="1FFB4FB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R$ 18,06</w:t>
            </w:r>
          </w:p>
        </w:tc>
        <w:tc>
          <w:tcPr>
            <w:tcW w:w="2000" w:type="dxa"/>
            <w:vAlign w:val="center"/>
          </w:tcPr>
          <w:p w14:paraId="072F0CA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R$ 14.448,00</w:t>
            </w:r>
          </w:p>
        </w:tc>
      </w:tr>
      <w:tr w:rsidR="009A721A" w:rsidRPr="004E54F0" w14:paraId="35F2F8CB" w14:textId="77777777" w:rsidTr="009A721A">
        <w:tc>
          <w:tcPr>
            <w:tcW w:w="1000" w:type="dxa"/>
            <w:vAlign w:val="center"/>
          </w:tcPr>
          <w:p w14:paraId="14FEF472"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3F4835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25</w:t>
            </w:r>
          </w:p>
        </w:tc>
        <w:tc>
          <w:tcPr>
            <w:tcW w:w="6100" w:type="dxa"/>
            <w:vAlign w:val="center"/>
          </w:tcPr>
          <w:p w14:paraId="266091B4"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fio</w:t>
            </w:r>
            <w:proofErr w:type="gramEnd"/>
            <w:r w:rsidRPr="004E54F0">
              <w:rPr>
                <w:rFonts w:ascii="Cambria" w:eastAsia="Arial" w:hAnsi="Cambria" w:cs="Arial"/>
                <w:sz w:val="16"/>
                <w:szCs w:val="16"/>
              </w:rPr>
              <w:t xml:space="preserve"> rígido 4,0 mm²: fio elétrico rígido com seção nominal de 4,0 mm², condutor em cobre eletrolítico, com isolação em composto termoplástico </w:t>
            </w:r>
            <w:proofErr w:type="spellStart"/>
            <w:r w:rsidRPr="004E54F0">
              <w:rPr>
                <w:rFonts w:ascii="Cambria" w:eastAsia="Arial" w:hAnsi="Cambria" w:cs="Arial"/>
                <w:sz w:val="16"/>
                <w:szCs w:val="16"/>
              </w:rPr>
              <w:t>antichama</w:t>
            </w:r>
            <w:proofErr w:type="spellEnd"/>
            <w:r w:rsidRPr="004E54F0">
              <w:rPr>
                <w:rFonts w:ascii="Cambria" w:eastAsia="Arial" w:hAnsi="Cambria" w:cs="Arial"/>
                <w:sz w:val="16"/>
                <w:szCs w:val="16"/>
              </w:rPr>
              <w:t xml:space="preserve">, destinado a instalações elétricas fixas de baixa tensão, inclusive em sistemas de distribuição e alimentação de iluminação pública.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elevada resistência mecânica e térmica, adequado para instalação em </w:t>
            </w:r>
            <w:proofErr w:type="spellStart"/>
            <w:r w:rsidRPr="004E54F0">
              <w:rPr>
                <w:rFonts w:ascii="Cambria" w:eastAsia="Arial" w:hAnsi="Cambria" w:cs="Arial"/>
                <w:sz w:val="16"/>
                <w:szCs w:val="16"/>
              </w:rPr>
              <w:t>eletrodutos</w:t>
            </w:r>
            <w:proofErr w:type="spellEnd"/>
            <w:r w:rsidRPr="004E54F0">
              <w:rPr>
                <w:rFonts w:ascii="Cambria" w:eastAsia="Arial" w:hAnsi="Cambria" w:cs="Arial"/>
                <w:sz w:val="16"/>
                <w:szCs w:val="16"/>
              </w:rPr>
              <w:t xml:space="preserve"> e demais sistemas protegidos, atendendo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61C2771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7C5F78E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800,00</w:t>
            </w:r>
          </w:p>
        </w:tc>
        <w:tc>
          <w:tcPr>
            <w:tcW w:w="2000" w:type="dxa"/>
            <w:vAlign w:val="center"/>
          </w:tcPr>
          <w:p w14:paraId="75AD538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R$ 7,68</w:t>
            </w:r>
          </w:p>
        </w:tc>
        <w:tc>
          <w:tcPr>
            <w:tcW w:w="2000" w:type="dxa"/>
            <w:vAlign w:val="center"/>
          </w:tcPr>
          <w:p w14:paraId="156A9C1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R$ 6.144,00</w:t>
            </w:r>
          </w:p>
        </w:tc>
      </w:tr>
      <w:tr w:rsidR="009A721A" w:rsidRPr="004E54F0" w14:paraId="54190E2F" w14:textId="77777777" w:rsidTr="009A721A">
        <w:tc>
          <w:tcPr>
            <w:tcW w:w="1000" w:type="dxa"/>
            <w:vAlign w:val="center"/>
          </w:tcPr>
          <w:p w14:paraId="453F66C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C57A54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26</w:t>
            </w:r>
          </w:p>
        </w:tc>
        <w:tc>
          <w:tcPr>
            <w:tcW w:w="6100" w:type="dxa"/>
            <w:vAlign w:val="center"/>
          </w:tcPr>
          <w:p w14:paraId="396BA633"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haste</w:t>
            </w:r>
            <w:proofErr w:type="gramEnd"/>
            <w:r w:rsidRPr="004E54F0">
              <w:rPr>
                <w:rFonts w:ascii="Cambria" w:eastAsia="Arial" w:hAnsi="Cambria" w:cs="Arial"/>
                <w:sz w:val="16"/>
                <w:szCs w:val="16"/>
              </w:rPr>
              <w:t xml:space="preserve"> de aterramento tipo cantoneira 2400mm</w:t>
            </w:r>
          </w:p>
        </w:tc>
        <w:tc>
          <w:tcPr>
            <w:tcW w:w="1600" w:type="dxa"/>
            <w:vAlign w:val="center"/>
          </w:tcPr>
          <w:p w14:paraId="71D3C87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4BE8A8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w:t>
            </w:r>
          </w:p>
        </w:tc>
        <w:tc>
          <w:tcPr>
            <w:tcW w:w="2000" w:type="dxa"/>
            <w:vAlign w:val="center"/>
          </w:tcPr>
          <w:p w14:paraId="7CD5E68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R$ 76,82</w:t>
            </w:r>
          </w:p>
        </w:tc>
        <w:tc>
          <w:tcPr>
            <w:tcW w:w="2000" w:type="dxa"/>
            <w:vAlign w:val="center"/>
          </w:tcPr>
          <w:p w14:paraId="34F91EA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R$ 1.536,40</w:t>
            </w:r>
          </w:p>
        </w:tc>
      </w:tr>
      <w:tr w:rsidR="009A721A" w:rsidRPr="004E54F0" w14:paraId="36401586" w14:textId="77777777" w:rsidTr="009A721A">
        <w:tc>
          <w:tcPr>
            <w:tcW w:w="1000" w:type="dxa"/>
            <w:vAlign w:val="center"/>
          </w:tcPr>
          <w:p w14:paraId="6041F90A"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5DFBD7E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27</w:t>
            </w:r>
          </w:p>
        </w:tc>
        <w:tc>
          <w:tcPr>
            <w:tcW w:w="6100" w:type="dxa"/>
            <w:vAlign w:val="center"/>
          </w:tcPr>
          <w:p w14:paraId="2196F95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lâmpada</w:t>
            </w:r>
            <w:proofErr w:type="gramEnd"/>
            <w:r w:rsidRPr="004E54F0">
              <w:rPr>
                <w:rFonts w:ascii="Cambria" w:eastAsia="Arial" w:hAnsi="Cambria" w:cs="Arial"/>
                <w:sz w:val="16"/>
                <w:szCs w:val="16"/>
              </w:rPr>
              <w:t xml:space="preserve"> bulbo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alta potência 20w base e-27</w:t>
            </w:r>
          </w:p>
        </w:tc>
        <w:tc>
          <w:tcPr>
            <w:tcW w:w="1600" w:type="dxa"/>
            <w:vAlign w:val="center"/>
          </w:tcPr>
          <w:p w14:paraId="37E81D1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5EB1458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51C48EF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R$ 30,25</w:t>
            </w:r>
          </w:p>
        </w:tc>
        <w:tc>
          <w:tcPr>
            <w:tcW w:w="2000" w:type="dxa"/>
            <w:vAlign w:val="center"/>
          </w:tcPr>
          <w:p w14:paraId="7CADE53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R$ 6.050,00</w:t>
            </w:r>
          </w:p>
        </w:tc>
      </w:tr>
      <w:tr w:rsidR="009A721A" w:rsidRPr="004E54F0" w14:paraId="015FA475" w14:textId="77777777" w:rsidTr="009A721A">
        <w:tc>
          <w:tcPr>
            <w:tcW w:w="1000" w:type="dxa"/>
            <w:vAlign w:val="center"/>
          </w:tcPr>
          <w:p w14:paraId="538690B7"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6C6AB0E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28</w:t>
            </w:r>
          </w:p>
        </w:tc>
        <w:tc>
          <w:tcPr>
            <w:tcW w:w="6100" w:type="dxa"/>
            <w:vAlign w:val="center"/>
          </w:tcPr>
          <w:p w14:paraId="54120B8D"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lâmpada</w:t>
            </w:r>
            <w:proofErr w:type="gramEnd"/>
            <w:r w:rsidRPr="004E54F0">
              <w:rPr>
                <w:rFonts w:ascii="Cambria" w:eastAsia="Arial" w:hAnsi="Cambria" w:cs="Arial"/>
                <w:sz w:val="16"/>
                <w:szCs w:val="16"/>
              </w:rPr>
              <w:t xml:space="preserve"> bulbo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alta potência 40w base e-40</w:t>
            </w:r>
          </w:p>
        </w:tc>
        <w:tc>
          <w:tcPr>
            <w:tcW w:w="1600" w:type="dxa"/>
            <w:vAlign w:val="center"/>
          </w:tcPr>
          <w:p w14:paraId="5351F48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A1E530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4865178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R$ 49,70</w:t>
            </w:r>
          </w:p>
        </w:tc>
        <w:tc>
          <w:tcPr>
            <w:tcW w:w="2000" w:type="dxa"/>
            <w:vAlign w:val="center"/>
          </w:tcPr>
          <w:p w14:paraId="69446EE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R$ 14.910,00</w:t>
            </w:r>
          </w:p>
        </w:tc>
      </w:tr>
      <w:tr w:rsidR="009A721A" w:rsidRPr="004E54F0" w14:paraId="2D5DE777" w14:textId="77777777" w:rsidTr="009A721A">
        <w:tc>
          <w:tcPr>
            <w:tcW w:w="1000" w:type="dxa"/>
            <w:vAlign w:val="center"/>
          </w:tcPr>
          <w:p w14:paraId="4D34DEB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051E86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29</w:t>
            </w:r>
          </w:p>
        </w:tc>
        <w:tc>
          <w:tcPr>
            <w:tcW w:w="6100" w:type="dxa"/>
            <w:vAlign w:val="center"/>
          </w:tcPr>
          <w:p w14:paraId="614CAFDF"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lâmpada</w:t>
            </w:r>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alta potência 75w base e-27</w:t>
            </w:r>
          </w:p>
        </w:tc>
        <w:tc>
          <w:tcPr>
            <w:tcW w:w="1600" w:type="dxa"/>
            <w:vAlign w:val="center"/>
          </w:tcPr>
          <w:p w14:paraId="5603E7A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EDB2AF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690C272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R$ 56,25</w:t>
            </w:r>
          </w:p>
        </w:tc>
        <w:tc>
          <w:tcPr>
            <w:tcW w:w="2000" w:type="dxa"/>
            <w:vAlign w:val="center"/>
          </w:tcPr>
          <w:p w14:paraId="124648A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R$ 28.125,00</w:t>
            </w:r>
          </w:p>
        </w:tc>
      </w:tr>
      <w:tr w:rsidR="009A721A" w:rsidRPr="004E54F0" w14:paraId="0885F16B" w14:textId="77777777" w:rsidTr="009A721A">
        <w:tc>
          <w:tcPr>
            <w:tcW w:w="1000" w:type="dxa"/>
            <w:vAlign w:val="center"/>
          </w:tcPr>
          <w:p w14:paraId="06858DEF"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4CA2CB2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w:t>
            </w:r>
          </w:p>
        </w:tc>
        <w:tc>
          <w:tcPr>
            <w:tcW w:w="6100" w:type="dxa"/>
            <w:vAlign w:val="center"/>
          </w:tcPr>
          <w:p w14:paraId="1C58CCB9"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lâmpada</w:t>
            </w:r>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alta potência 75w base e-40</w:t>
            </w:r>
          </w:p>
        </w:tc>
        <w:tc>
          <w:tcPr>
            <w:tcW w:w="1600" w:type="dxa"/>
            <w:vAlign w:val="center"/>
          </w:tcPr>
          <w:p w14:paraId="15B28D1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DDC0B9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7DB678D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R$ 77,40</w:t>
            </w:r>
          </w:p>
        </w:tc>
        <w:tc>
          <w:tcPr>
            <w:tcW w:w="2000" w:type="dxa"/>
            <w:vAlign w:val="center"/>
          </w:tcPr>
          <w:p w14:paraId="5C461AF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R$ 38.700,00</w:t>
            </w:r>
          </w:p>
        </w:tc>
      </w:tr>
      <w:tr w:rsidR="009A721A" w:rsidRPr="004E54F0" w14:paraId="2C99EA8E" w14:textId="77777777" w:rsidTr="009A721A">
        <w:tc>
          <w:tcPr>
            <w:tcW w:w="1000" w:type="dxa"/>
            <w:vAlign w:val="center"/>
          </w:tcPr>
          <w:p w14:paraId="158B4E5F"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C4A445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31</w:t>
            </w:r>
          </w:p>
        </w:tc>
        <w:tc>
          <w:tcPr>
            <w:tcW w:w="6100" w:type="dxa"/>
            <w:vAlign w:val="center"/>
          </w:tcPr>
          <w:p w14:paraId="682C8F6D"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lâmpada</w:t>
            </w:r>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alta potência 80w e27</w:t>
            </w:r>
          </w:p>
        </w:tc>
        <w:tc>
          <w:tcPr>
            <w:tcW w:w="1600" w:type="dxa"/>
            <w:vAlign w:val="center"/>
          </w:tcPr>
          <w:p w14:paraId="10872FE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2D465D1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7F6DBB2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R$ 142,83</w:t>
            </w:r>
          </w:p>
        </w:tc>
        <w:tc>
          <w:tcPr>
            <w:tcW w:w="2000" w:type="dxa"/>
            <w:vAlign w:val="center"/>
          </w:tcPr>
          <w:p w14:paraId="2FB0CC4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R$ 71.415,00</w:t>
            </w:r>
          </w:p>
        </w:tc>
      </w:tr>
      <w:tr w:rsidR="009A721A" w:rsidRPr="004E54F0" w14:paraId="66F30155" w14:textId="77777777" w:rsidTr="009A721A">
        <w:tc>
          <w:tcPr>
            <w:tcW w:w="1000" w:type="dxa"/>
            <w:vAlign w:val="center"/>
          </w:tcPr>
          <w:p w14:paraId="27C821DA"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43C780F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32</w:t>
            </w:r>
          </w:p>
        </w:tc>
        <w:tc>
          <w:tcPr>
            <w:tcW w:w="6100" w:type="dxa"/>
            <w:vAlign w:val="center"/>
          </w:tcPr>
          <w:p w14:paraId="57AC26C0"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lâmpada</w:t>
            </w:r>
            <w:proofErr w:type="gramEnd"/>
            <w:r w:rsidRPr="004E54F0">
              <w:rPr>
                <w:rFonts w:ascii="Cambria" w:eastAsia="Arial" w:hAnsi="Cambria" w:cs="Arial"/>
                <w:sz w:val="16"/>
                <w:szCs w:val="16"/>
              </w:rPr>
              <w:t xml:space="preserve"> bulbo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alta potência 30w base e-40</w:t>
            </w:r>
          </w:p>
        </w:tc>
        <w:tc>
          <w:tcPr>
            <w:tcW w:w="1600" w:type="dxa"/>
            <w:vAlign w:val="center"/>
          </w:tcPr>
          <w:p w14:paraId="0257807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1E86AE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250,00</w:t>
            </w:r>
          </w:p>
        </w:tc>
        <w:tc>
          <w:tcPr>
            <w:tcW w:w="2000" w:type="dxa"/>
            <w:vAlign w:val="center"/>
          </w:tcPr>
          <w:p w14:paraId="7C5B4FE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R$ 41,23</w:t>
            </w:r>
          </w:p>
        </w:tc>
        <w:tc>
          <w:tcPr>
            <w:tcW w:w="2000" w:type="dxa"/>
            <w:vAlign w:val="center"/>
          </w:tcPr>
          <w:p w14:paraId="561461A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R$ 10.307,50</w:t>
            </w:r>
          </w:p>
        </w:tc>
      </w:tr>
      <w:tr w:rsidR="009A721A" w:rsidRPr="004E54F0" w14:paraId="05995F13" w14:textId="77777777" w:rsidTr="009A721A">
        <w:tc>
          <w:tcPr>
            <w:tcW w:w="1000" w:type="dxa"/>
            <w:vAlign w:val="center"/>
          </w:tcPr>
          <w:p w14:paraId="13870687"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E122B0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33</w:t>
            </w:r>
          </w:p>
        </w:tc>
        <w:tc>
          <w:tcPr>
            <w:tcW w:w="6100" w:type="dxa"/>
            <w:vAlign w:val="center"/>
          </w:tcPr>
          <w:p w14:paraId="5A0A92E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lâmpada</w:t>
            </w:r>
            <w:proofErr w:type="gramEnd"/>
            <w:r w:rsidRPr="004E54F0">
              <w:rPr>
                <w:rFonts w:ascii="Cambria" w:eastAsia="Arial" w:hAnsi="Cambria" w:cs="Arial"/>
                <w:sz w:val="16"/>
                <w:szCs w:val="16"/>
              </w:rPr>
              <w:t xml:space="preserve"> vapor de sódio 250w base e-40</w:t>
            </w:r>
          </w:p>
        </w:tc>
        <w:tc>
          <w:tcPr>
            <w:tcW w:w="1600" w:type="dxa"/>
            <w:vAlign w:val="center"/>
          </w:tcPr>
          <w:p w14:paraId="62B2611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043798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150,00</w:t>
            </w:r>
          </w:p>
        </w:tc>
        <w:tc>
          <w:tcPr>
            <w:tcW w:w="2000" w:type="dxa"/>
            <w:vAlign w:val="center"/>
          </w:tcPr>
          <w:p w14:paraId="679A4FD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R$ 46,08</w:t>
            </w:r>
          </w:p>
        </w:tc>
        <w:tc>
          <w:tcPr>
            <w:tcW w:w="2000" w:type="dxa"/>
            <w:vAlign w:val="center"/>
          </w:tcPr>
          <w:p w14:paraId="25F6BC0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R$ 6.912,00</w:t>
            </w:r>
          </w:p>
        </w:tc>
      </w:tr>
      <w:tr w:rsidR="009A721A" w:rsidRPr="004E54F0" w14:paraId="2B07DF0B" w14:textId="77777777" w:rsidTr="009A721A">
        <w:tc>
          <w:tcPr>
            <w:tcW w:w="1000" w:type="dxa"/>
            <w:vAlign w:val="center"/>
          </w:tcPr>
          <w:p w14:paraId="67E1044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E6E610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34</w:t>
            </w:r>
          </w:p>
        </w:tc>
        <w:tc>
          <w:tcPr>
            <w:tcW w:w="6100" w:type="dxa"/>
            <w:vAlign w:val="center"/>
          </w:tcPr>
          <w:p w14:paraId="2B8E0538"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lâmpada</w:t>
            </w:r>
            <w:proofErr w:type="gramEnd"/>
            <w:r w:rsidRPr="004E54F0">
              <w:rPr>
                <w:rFonts w:ascii="Cambria" w:eastAsia="Arial" w:hAnsi="Cambria" w:cs="Arial"/>
                <w:sz w:val="16"/>
                <w:szCs w:val="16"/>
              </w:rPr>
              <w:t xml:space="preserve"> vapor de sódio 400w base e-40</w:t>
            </w:r>
          </w:p>
        </w:tc>
        <w:tc>
          <w:tcPr>
            <w:tcW w:w="1600" w:type="dxa"/>
            <w:vAlign w:val="center"/>
          </w:tcPr>
          <w:p w14:paraId="026AF27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5BE5614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150,00</w:t>
            </w:r>
          </w:p>
        </w:tc>
        <w:tc>
          <w:tcPr>
            <w:tcW w:w="2000" w:type="dxa"/>
            <w:vAlign w:val="center"/>
          </w:tcPr>
          <w:p w14:paraId="09D1BFA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R$ 56,62</w:t>
            </w:r>
          </w:p>
        </w:tc>
        <w:tc>
          <w:tcPr>
            <w:tcW w:w="2000" w:type="dxa"/>
            <w:vAlign w:val="center"/>
          </w:tcPr>
          <w:p w14:paraId="4EB258D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R$ 8.493,00</w:t>
            </w:r>
          </w:p>
        </w:tc>
      </w:tr>
      <w:tr w:rsidR="009A721A" w:rsidRPr="004E54F0" w14:paraId="59071EA5" w14:textId="77777777" w:rsidTr="009A721A">
        <w:tc>
          <w:tcPr>
            <w:tcW w:w="1000" w:type="dxa"/>
            <w:vAlign w:val="center"/>
          </w:tcPr>
          <w:p w14:paraId="68046AC8"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C8166E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35</w:t>
            </w:r>
          </w:p>
        </w:tc>
        <w:tc>
          <w:tcPr>
            <w:tcW w:w="6100" w:type="dxa"/>
            <w:vAlign w:val="center"/>
          </w:tcPr>
          <w:p w14:paraId="5B567DFE"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lâmpada</w:t>
            </w:r>
            <w:proofErr w:type="gramEnd"/>
            <w:r w:rsidRPr="004E54F0">
              <w:rPr>
                <w:rFonts w:ascii="Cambria" w:eastAsia="Arial" w:hAnsi="Cambria" w:cs="Arial"/>
                <w:sz w:val="16"/>
                <w:szCs w:val="16"/>
              </w:rPr>
              <w:t xml:space="preserve"> vapor de sódio 70w e-27</w:t>
            </w:r>
          </w:p>
        </w:tc>
        <w:tc>
          <w:tcPr>
            <w:tcW w:w="1600" w:type="dxa"/>
            <w:vAlign w:val="center"/>
          </w:tcPr>
          <w:p w14:paraId="202C68B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2B92BF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74D8582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R$ 29,72</w:t>
            </w:r>
          </w:p>
        </w:tc>
        <w:tc>
          <w:tcPr>
            <w:tcW w:w="2000" w:type="dxa"/>
            <w:vAlign w:val="center"/>
          </w:tcPr>
          <w:p w14:paraId="2ABABD9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R$ 5.944,00</w:t>
            </w:r>
          </w:p>
        </w:tc>
      </w:tr>
      <w:tr w:rsidR="009A721A" w:rsidRPr="004E54F0" w14:paraId="6BFC2AEC" w14:textId="77777777" w:rsidTr="009A721A">
        <w:tc>
          <w:tcPr>
            <w:tcW w:w="1000" w:type="dxa"/>
            <w:vAlign w:val="center"/>
          </w:tcPr>
          <w:p w14:paraId="012F77E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517E29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36</w:t>
            </w:r>
          </w:p>
        </w:tc>
        <w:tc>
          <w:tcPr>
            <w:tcW w:w="6100" w:type="dxa"/>
            <w:vAlign w:val="center"/>
          </w:tcPr>
          <w:p w14:paraId="505B7BA4"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luminária</w:t>
            </w:r>
            <w:proofErr w:type="gramEnd"/>
            <w:r w:rsidRPr="004E54F0">
              <w:rPr>
                <w:rFonts w:ascii="Cambria" w:eastAsia="Arial" w:hAnsi="Cambria" w:cs="Arial"/>
                <w:sz w:val="16"/>
                <w:szCs w:val="16"/>
              </w:rPr>
              <w:t xml:space="preserve"> aberta para iluminação pública: luminária aberta destinada a sistemas de iluminação pública, fabricada </w:t>
            </w:r>
            <w:r w:rsidRPr="004E54F0">
              <w:rPr>
                <w:rFonts w:ascii="Cambria" w:eastAsia="Arial" w:hAnsi="Cambria" w:cs="Arial"/>
                <w:sz w:val="16"/>
                <w:szCs w:val="16"/>
              </w:rPr>
              <w:lastRenderedPageBreak/>
              <w:t>em material metálico resistente à corrosão e intempéries, própria para instalação em braços e postes de iluminação</w:t>
            </w:r>
          </w:p>
        </w:tc>
        <w:tc>
          <w:tcPr>
            <w:tcW w:w="1600" w:type="dxa"/>
            <w:vAlign w:val="center"/>
          </w:tcPr>
          <w:p w14:paraId="60A312F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6B1A66F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6EEBF8A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R$ 50,89</w:t>
            </w:r>
          </w:p>
        </w:tc>
        <w:tc>
          <w:tcPr>
            <w:tcW w:w="2000" w:type="dxa"/>
            <w:vAlign w:val="center"/>
          </w:tcPr>
          <w:p w14:paraId="6DAEF50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R$ 10.178,00</w:t>
            </w:r>
          </w:p>
        </w:tc>
      </w:tr>
      <w:tr w:rsidR="009A721A" w:rsidRPr="004E54F0" w14:paraId="0E365108" w14:textId="77777777" w:rsidTr="009A721A">
        <w:tc>
          <w:tcPr>
            <w:tcW w:w="1000" w:type="dxa"/>
            <w:vAlign w:val="center"/>
          </w:tcPr>
          <w:p w14:paraId="44077DEB"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6E7686A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37</w:t>
            </w:r>
          </w:p>
        </w:tc>
        <w:tc>
          <w:tcPr>
            <w:tcW w:w="6100" w:type="dxa"/>
            <w:vAlign w:val="center"/>
          </w:tcPr>
          <w:p w14:paraId="541865D2"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luminária</w:t>
            </w:r>
            <w:proofErr w:type="gramEnd"/>
            <w:r w:rsidRPr="004E54F0">
              <w:rPr>
                <w:rFonts w:ascii="Cambria" w:eastAsia="Arial" w:hAnsi="Cambria" w:cs="Arial"/>
                <w:sz w:val="16"/>
                <w:szCs w:val="16"/>
              </w:rPr>
              <w:t xml:space="preserve"> pública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120w grau de proteção ip66</w:t>
            </w:r>
          </w:p>
        </w:tc>
        <w:tc>
          <w:tcPr>
            <w:tcW w:w="1600" w:type="dxa"/>
            <w:vAlign w:val="center"/>
          </w:tcPr>
          <w:p w14:paraId="4707091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3F5D05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400,00</w:t>
            </w:r>
          </w:p>
        </w:tc>
        <w:tc>
          <w:tcPr>
            <w:tcW w:w="2000" w:type="dxa"/>
            <w:vAlign w:val="center"/>
          </w:tcPr>
          <w:p w14:paraId="3845760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R$ 496,46</w:t>
            </w:r>
          </w:p>
        </w:tc>
        <w:tc>
          <w:tcPr>
            <w:tcW w:w="2000" w:type="dxa"/>
            <w:vAlign w:val="center"/>
          </w:tcPr>
          <w:p w14:paraId="5BCE238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R$ 198.584,00</w:t>
            </w:r>
          </w:p>
        </w:tc>
      </w:tr>
      <w:tr w:rsidR="009A721A" w:rsidRPr="004E54F0" w14:paraId="0C963631" w14:textId="77777777" w:rsidTr="009A721A">
        <w:tc>
          <w:tcPr>
            <w:tcW w:w="1000" w:type="dxa"/>
            <w:vAlign w:val="center"/>
          </w:tcPr>
          <w:p w14:paraId="54CF68F6"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3FA830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38</w:t>
            </w:r>
          </w:p>
        </w:tc>
        <w:tc>
          <w:tcPr>
            <w:tcW w:w="6100" w:type="dxa"/>
            <w:vAlign w:val="center"/>
          </w:tcPr>
          <w:p w14:paraId="2C817F55"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luminária</w:t>
            </w:r>
            <w:proofErr w:type="gramEnd"/>
            <w:r w:rsidRPr="004E54F0">
              <w:rPr>
                <w:rFonts w:ascii="Cambria" w:eastAsia="Arial" w:hAnsi="Cambria" w:cs="Arial"/>
                <w:sz w:val="16"/>
                <w:szCs w:val="16"/>
              </w:rPr>
              <w:t xml:space="preserve"> pública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200w grau de proteção ip66 na cor branca</w:t>
            </w:r>
          </w:p>
        </w:tc>
        <w:tc>
          <w:tcPr>
            <w:tcW w:w="1600" w:type="dxa"/>
            <w:vAlign w:val="center"/>
          </w:tcPr>
          <w:p w14:paraId="7EFEA6E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A5619F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400,00</w:t>
            </w:r>
          </w:p>
        </w:tc>
        <w:tc>
          <w:tcPr>
            <w:tcW w:w="2000" w:type="dxa"/>
            <w:vAlign w:val="center"/>
          </w:tcPr>
          <w:p w14:paraId="242F63D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R$ 740,28</w:t>
            </w:r>
          </w:p>
        </w:tc>
        <w:tc>
          <w:tcPr>
            <w:tcW w:w="2000" w:type="dxa"/>
            <w:vAlign w:val="center"/>
          </w:tcPr>
          <w:p w14:paraId="4916D92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R$ 296.112,00</w:t>
            </w:r>
          </w:p>
        </w:tc>
      </w:tr>
      <w:tr w:rsidR="009A721A" w:rsidRPr="004E54F0" w14:paraId="7F222A47" w14:textId="77777777" w:rsidTr="009A721A">
        <w:tc>
          <w:tcPr>
            <w:tcW w:w="1000" w:type="dxa"/>
            <w:vAlign w:val="center"/>
          </w:tcPr>
          <w:p w14:paraId="79A9BB08"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F791BD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39</w:t>
            </w:r>
          </w:p>
        </w:tc>
        <w:tc>
          <w:tcPr>
            <w:tcW w:w="6100" w:type="dxa"/>
            <w:vAlign w:val="center"/>
          </w:tcPr>
          <w:p w14:paraId="642CE8C8"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luva</w:t>
            </w:r>
            <w:proofErr w:type="gramEnd"/>
            <w:r w:rsidRPr="004E54F0">
              <w:rPr>
                <w:rFonts w:ascii="Cambria" w:eastAsia="Arial" w:hAnsi="Cambria" w:cs="Arial"/>
                <w:sz w:val="16"/>
                <w:szCs w:val="16"/>
              </w:rPr>
              <w:t xml:space="preserve"> de proteção para alta tensão 5 </w:t>
            </w:r>
            <w:proofErr w:type="spellStart"/>
            <w:r w:rsidRPr="004E54F0">
              <w:rPr>
                <w:rFonts w:ascii="Cambria" w:eastAsia="Arial" w:hAnsi="Cambria" w:cs="Arial"/>
                <w:sz w:val="16"/>
                <w:szCs w:val="16"/>
              </w:rPr>
              <w:t>kv</w:t>
            </w:r>
            <w:proofErr w:type="spellEnd"/>
            <w:r w:rsidRPr="004E54F0">
              <w:rPr>
                <w:rFonts w:ascii="Cambria" w:eastAsia="Arial" w:hAnsi="Cambria" w:cs="Arial"/>
                <w:sz w:val="16"/>
                <w:szCs w:val="16"/>
              </w:rPr>
              <w:t xml:space="preserve">: luva de segurança isolante para proteção em trabalhos com eletricidade, classe adequada para até 5 </w:t>
            </w:r>
            <w:proofErr w:type="spellStart"/>
            <w:r w:rsidRPr="004E54F0">
              <w:rPr>
                <w:rFonts w:ascii="Cambria" w:eastAsia="Arial" w:hAnsi="Cambria" w:cs="Arial"/>
                <w:sz w:val="16"/>
                <w:szCs w:val="16"/>
              </w:rPr>
              <w:t>kv</w:t>
            </w:r>
            <w:proofErr w:type="spellEnd"/>
            <w:r w:rsidRPr="004E54F0">
              <w:rPr>
                <w:rFonts w:ascii="Cambria" w:eastAsia="Arial" w:hAnsi="Cambria" w:cs="Arial"/>
                <w:sz w:val="16"/>
                <w:szCs w:val="16"/>
              </w:rPr>
              <w:t>, fabricada em borracha isolante de alta resistência dielétrica, com acabamento externo antiderrapante e formato anatômico para melhor conforto e mobilidade do usuário.</w:t>
            </w:r>
          </w:p>
        </w:tc>
        <w:tc>
          <w:tcPr>
            <w:tcW w:w="1600" w:type="dxa"/>
            <w:vAlign w:val="center"/>
          </w:tcPr>
          <w:p w14:paraId="29EB21F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3C83BEE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w:t>
            </w:r>
          </w:p>
        </w:tc>
        <w:tc>
          <w:tcPr>
            <w:tcW w:w="2000" w:type="dxa"/>
            <w:vAlign w:val="center"/>
          </w:tcPr>
          <w:p w14:paraId="253E7AA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R$ 536,58</w:t>
            </w:r>
          </w:p>
        </w:tc>
        <w:tc>
          <w:tcPr>
            <w:tcW w:w="2000" w:type="dxa"/>
            <w:vAlign w:val="center"/>
          </w:tcPr>
          <w:p w14:paraId="68F44C5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R$ 5.365,80</w:t>
            </w:r>
          </w:p>
        </w:tc>
      </w:tr>
      <w:tr w:rsidR="009A721A" w:rsidRPr="004E54F0" w14:paraId="33CE3E7B" w14:textId="77777777" w:rsidTr="009A721A">
        <w:tc>
          <w:tcPr>
            <w:tcW w:w="1000" w:type="dxa"/>
            <w:vAlign w:val="center"/>
          </w:tcPr>
          <w:p w14:paraId="5CBCE33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5565DE3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w:t>
            </w:r>
          </w:p>
        </w:tc>
        <w:tc>
          <w:tcPr>
            <w:tcW w:w="6100" w:type="dxa"/>
            <w:vAlign w:val="center"/>
          </w:tcPr>
          <w:p w14:paraId="400BD6E0"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parafuso</w:t>
            </w:r>
            <w:proofErr w:type="gramEnd"/>
            <w:r w:rsidRPr="004E54F0">
              <w:rPr>
                <w:rFonts w:ascii="Cambria" w:eastAsia="Arial" w:hAnsi="Cambria" w:cs="Arial"/>
                <w:sz w:val="16"/>
                <w:szCs w:val="16"/>
              </w:rPr>
              <w:t xml:space="preserve"> máquina 16 x 200 mm: parafuso tipo máquina, com diâmetro nominal de 16 mm e comprimento de 200 mm, fabricado em aço carbono de alta resistência mecânica, com rosca total ou parcial conforme especificação, acabamento galvanizado a fogo ou zincado para proteção contra corrosão. </w:t>
            </w:r>
            <w:proofErr w:type="gramStart"/>
            <w:r w:rsidRPr="004E54F0">
              <w:rPr>
                <w:rFonts w:ascii="Cambria" w:eastAsia="Arial" w:hAnsi="Cambria" w:cs="Arial"/>
                <w:sz w:val="16"/>
                <w:szCs w:val="16"/>
              </w:rPr>
              <w:t>destinado</w:t>
            </w:r>
            <w:proofErr w:type="gramEnd"/>
            <w:r w:rsidRPr="004E54F0">
              <w:rPr>
                <w:rFonts w:ascii="Cambria" w:eastAsia="Arial" w:hAnsi="Cambria" w:cs="Arial"/>
                <w:sz w:val="16"/>
                <w:szCs w:val="16"/>
              </w:rPr>
              <w:t xml:space="preserve"> à fixação de componentes estruturais em sistemas de iluminação pública, redes elétricas e estruturas metálicas.</w:t>
            </w:r>
          </w:p>
        </w:tc>
        <w:tc>
          <w:tcPr>
            <w:tcW w:w="1600" w:type="dxa"/>
            <w:vAlign w:val="center"/>
          </w:tcPr>
          <w:p w14:paraId="213F2DD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FCF2CA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250,00</w:t>
            </w:r>
          </w:p>
        </w:tc>
        <w:tc>
          <w:tcPr>
            <w:tcW w:w="2000" w:type="dxa"/>
            <w:vAlign w:val="center"/>
          </w:tcPr>
          <w:p w14:paraId="19F0294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R$ 15,13</w:t>
            </w:r>
          </w:p>
        </w:tc>
        <w:tc>
          <w:tcPr>
            <w:tcW w:w="2000" w:type="dxa"/>
            <w:vAlign w:val="center"/>
          </w:tcPr>
          <w:p w14:paraId="2D6C6E3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R$ 3.782,50</w:t>
            </w:r>
          </w:p>
        </w:tc>
      </w:tr>
      <w:tr w:rsidR="009A721A" w:rsidRPr="004E54F0" w14:paraId="35257B78" w14:textId="77777777" w:rsidTr="009A721A">
        <w:tc>
          <w:tcPr>
            <w:tcW w:w="1000" w:type="dxa"/>
            <w:vAlign w:val="center"/>
          </w:tcPr>
          <w:p w14:paraId="0A3FB520"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4914483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41</w:t>
            </w:r>
          </w:p>
        </w:tc>
        <w:tc>
          <w:tcPr>
            <w:tcW w:w="6100" w:type="dxa"/>
            <w:vAlign w:val="center"/>
          </w:tcPr>
          <w:p w14:paraId="2A226927"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parafuso</w:t>
            </w:r>
            <w:proofErr w:type="gramEnd"/>
            <w:r w:rsidRPr="004E54F0">
              <w:rPr>
                <w:rFonts w:ascii="Cambria" w:eastAsia="Arial" w:hAnsi="Cambria" w:cs="Arial"/>
                <w:sz w:val="16"/>
                <w:szCs w:val="16"/>
              </w:rPr>
              <w:t xml:space="preserve"> máquina 16 x 250 mm: parafuso tipo máquina, com diâmetro nominal de 16 mm e comprimento de 250 mm, fabricado em aço carbono de alta resistência mecânica, com rosca total ou parcial conforme especificação, acabamento galvanizado a fogo ou zincado para proteção contra corrosão. </w:t>
            </w:r>
            <w:proofErr w:type="gramStart"/>
            <w:r w:rsidRPr="004E54F0">
              <w:rPr>
                <w:rFonts w:ascii="Cambria" w:eastAsia="Arial" w:hAnsi="Cambria" w:cs="Arial"/>
                <w:sz w:val="16"/>
                <w:szCs w:val="16"/>
              </w:rPr>
              <w:t>destinado</w:t>
            </w:r>
            <w:proofErr w:type="gramEnd"/>
            <w:r w:rsidRPr="004E54F0">
              <w:rPr>
                <w:rFonts w:ascii="Cambria" w:eastAsia="Arial" w:hAnsi="Cambria" w:cs="Arial"/>
                <w:sz w:val="16"/>
                <w:szCs w:val="16"/>
              </w:rPr>
              <w:t xml:space="preserve"> à fixação de componentes estruturais em sistemas de iluminação pública, redes elétricas e estruturas metálicas.</w:t>
            </w:r>
          </w:p>
        </w:tc>
        <w:tc>
          <w:tcPr>
            <w:tcW w:w="1600" w:type="dxa"/>
            <w:vAlign w:val="center"/>
          </w:tcPr>
          <w:p w14:paraId="0528BF7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746A20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250,00</w:t>
            </w:r>
          </w:p>
        </w:tc>
        <w:tc>
          <w:tcPr>
            <w:tcW w:w="2000" w:type="dxa"/>
            <w:vAlign w:val="center"/>
          </w:tcPr>
          <w:p w14:paraId="3BC1F5C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R$ 18,35</w:t>
            </w:r>
          </w:p>
        </w:tc>
        <w:tc>
          <w:tcPr>
            <w:tcW w:w="2000" w:type="dxa"/>
            <w:vAlign w:val="center"/>
          </w:tcPr>
          <w:p w14:paraId="1AFE9EF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R$ 4.587,50</w:t>
            </w:r>
          </w:p>
        </w:tc>
      </w:tr>
      <w:tr w:rsidR="009A721A" w:rsidRPr="004E54F0" w14:paraId="3E5B5B55" w14:textId="77777777" w:rsidTr="009A721A">
        <w:tc>
          <w:tcPr>
            <w:tcW w:w="1000" w:type="dxa"/>
            <w:vAlign w:val="center"/>
          </w:tcPr>
          <w:p w14:paraId="79FE693B"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017F6F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42</w:t>
            </w:r>
          </w:p>
        </w:tc>
        <w:tc>
          <w:tcPr>
            <w:tcW w:w="6100" w:type="dxa"/>
            <w:vAlign w:val="center"/>
          </w:tcPr>
          <w:p w14:paraId="226954CB"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parafuso</w:t>
            </w:r>
            <w:proofErr w:type="gramEnd"/>
            <w:r w:rsidRPr="004E54F0">
              <w:rPr>
                <w:rFonts w:ascii="Cambria" w:eastAsia="Arial" w:hAnsi="Cambria" w:cs="Arial"/>
                <w:sz w:val="16"/>
                <w:szCs w:val="16"/>
              </w:rPr>
              <w:t xml:space="preserve"> máquina 16 x 300 mm: parafuso tipo máquina, com diâmetro nominal de 16 mm e comprimento de 300 mm, fabricado em aço carbono de alta resistência mecânica, com rosca total ou parcial conforme especificação, acabamento galvanizado a fogo ou zincado para proteção contra corrosão. </w:t>
            </w:r>
            <w:proofErr w:type="gramStart"/>
            <w:r w:rsidRPr="004E54F0">
              <w:rPr>
                <w:rFonts w:ascii="Cambria" w:eastAsia="Arial" w:hAnsi="Cambria" w:cs="Arial"/>
                <w:sz w:val="16"/>
                <w:szCs w:val="16"/>
              </w:rPr>
              <w:t>destinado</w:t>
            </w:r>
            <w:proofErr w:type="gramEnd"/>
            <w:r w:rsidRPr="004E54F0">
              <w:rPr>
                <w:rFonts w:ascii="Cambria" w:eastAsia="Arial" w:hAnsi="Cambria" w:cs="Arial"/>
                <w:sz w:val="16"/>
                <w:szCs w:val="16"/>
              </w:rPr>
              <w:t xml:space="preserve"> à fixação de componentes estruturais em sistemas de iluminação pública, redes elétricas e estruturas metálicas.</w:t>
            </w:r>
          </w:p>
        </w:tc>
        <w:tc>
          <w:tcPr>
            <w:tcW w:w="1600" w:type="dxa"/>
            <w:vAlign w:val="center"/>
          </w:tcPr>
          <w:p w14:paraId="3DE6B00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55FC1D4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43FB84E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R$ 21,54</w:t>
            </w:r>
          </w:p>
        </w:tc>
        <w:tc>
          <w:tcPr>
            <w:tcW w:w="2000" w:type="dxa"/>
            <w:vAlign w:val="center"/>
          </w:tcPr>
          <w:p w14:paraId="2327866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R$ 2.154,00</w:t>
            </w:r>
          </w:p>
        </w:tc>
      </w:tr>
      <w:tr w:rsidR="009A721A" w:rsidRPr="004E54F0" w14:paraId="2DE953CD" w14:textId="77777777" w:rsidTr="009A721A">
        <w:tc>
          <w:tcPr>
            <w:tcW w:w="1000" w:type="dxa"/>
            <w:vAlign w:val="center"/>
          </w:tcPr>
          <w:p w14:paraId="51CB9DC6"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B70A33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43</w:t>
            </w:r>
          </w:p>
        </w:tc>
        <w:tc>
          <w:tcPr>
            <w:tcW w:w="6100" w:type="dxa"/>
            <w:vAlign w:val="center"/>
          </w:tcPr>
          <w:p w14:paraId="7B32A9EE"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projetor</w:t>
            </w:r>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100w – linha 1 – branco – 220v: projetor de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com potência nominal de 100w, tensão de alimentação 220v, destinado à iluminação externa de fachadas, praças, áreas esportivas, estacionamentos e ambientes similares.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fabricado em corpo de alumínio injetado de alta resistência mecânica e dissipação térmica eficiente, com lente em vidro temperado e grau de proteção mínimo ip66, resistente à poeira e jatos d’água. </w:t>
            </w:r>
            <w:proofErr w:type="gramStart"/>
            <w:r w:rsidRPr="004E54F0">
              <w:rPr>
                <w:rFonts w:ascii="Cambria" w:eastAsia="Arial" w:hAnsi="Cambria" w:cs="Arial"/>
                <w:sz w:val="16"/>
                <w:szCs w:val="16"/>
              </w:rPr>
              <w:t>emissão</w:t>
            </w:r>
            <w:proofErr w:type="gramEnd"/>
            <w:r w:rsidRPr="004E54F0">
              <w:rPr>
                <w:rFonts w:ascii="Cambria" w:eastAsia="Arial" w:hAnsi="Cambria" w:cs="Arial"/>
                <w:sz w:val="16"/>
                <w:szCs w:val="16"/>
              </w:rPr>
              <w:t xml:space="preserve"> de luz na cor branca (branco frio ou neutro), com </w:t>
            </w:r>
            <w:r w:rsidRPr="004E54F0">
              <w:rPr>
                <w:rFonts w:ascii="Cambria" w:eastAsia="Arial" w:hAnsi="Cambria" w:cs="Arial"/>
                <w:sz w:val="16"/>
                <w:szCs w:val="16"/>
              </w:rPr>
              <w:lastRenderedPageBreak/>
              <w:t xml:space="preserve">alto fluxo luminoso e eficiência energética.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adequado para uso externo, com longa vida útil e baixa manutenção, atendendo às normas técnicas da </w:t>
            </w:r>
            <w:proofErr w:type="spellStart"/>
            <w:r w:rsidRPr="004E54F0">
              <w:rPr>
                <w:rFonts w:ascii="Cambria" w:eastAsia="Arial" w:hAnsi="Cambria" w:cs="Arial"/>
                <w:sz w:val="16"/>
                <w:szCs w:val="16"/>
              </w:rPr>
              <w:t>abnt</w:t>
            </w:r>
            <w:proofErr w:type="spellEnd"/>
            <w:r w:rsidRPr="004E54F0">
              <w:rPr>
                <w:rFonts w:ascii="Cambria" w:eastAsia="Arial" w:hAnsi="Cambria" w:cs="Arial"/>
                <w:sz w:val="16"/>
                <w:szCs w:val="16"/>
              </w:rPr>
              <w:t xml:space="preserve"> e certificações aplicáveis</w:t>
            </w:r>
          </w:p>
        </w:tc>
        <w:tc>
          <w:tcPr>
            <w:tcW w:w="1600" w:type="dxa"/>
            <w:vAlign w:val="center"/>
          </w:tcPr>
          <w:p w14:paraId="61AE02B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6BAA74F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05558C0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R$ 97,92</w:t>
            </w:r>
          </w:p>
        </w:tc>
        <w:tc>
          <w:tcPr>
            <w:tcW w:w="2000" w:type="dxa"/>
            <w:vAlign w:val="center"/>
          </w:tcPr>
          <w:p w14:paraId="3DE8FAC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R$ 9.792,00</w:t>
            </w:r>
          </w:p>
        </w:tc>
      </w:tr>
      <w:tr w:rsidR="009A721A" w:rsidRPr="004E54F0" w14:paraId="77F9A654" w14:textId="77777777" w:rsidTr="009A721A">
        <w:tc>
          <w:tcPr>
            <w:tcW w:w="1000" w:type="dxa"/>
            <w:vAlign w:val="center"/>
          </w:tcPr>
          <w:p w14:paraId="6B409917"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283DFB5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44</w:t>
            </w:r>
          </w:p>
        </w:tc>
        <w:tc>
          <w:tcPr>
            <w:tcW w:w="6100" w:type="dxa"/>
            <w:vAlign w:val="center"/>
          </w:tcPr>
          <w:p w14:paraId="6CE03FB3"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projetor</w:t>
            </w:r>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150w – linha 1 – branco – 220v: projetor de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com potência nominal de 150w, tensão de alimentação 220v, destinado à iluminação externa de fachadas, praças, áreas esportivas, estacionamentos e ambientes similares.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fabricado em corpo de alumínio injetado de alta resistência mecânica e dissipação térmica eficiente, com lente em vidro temperado e grau de proteção mínimo ip66, resistente à poeira e jatos d’água. </w:t>
            </w:r>
            <w:proofErr w:type="gramStart"/>
            <w:r w:rsidRPr="004E54F0">
              <w:rPr>
                <w:rFonts w:ascii="Cambria" w:eastAsia="Arial" w:hAnsi="Cambria" w:cs="Arial"/>
                <w:sz w:val="16"/>
                <w:szCs w:val="16"/>
              </w:rPr>
              <w:t>emissão</w:t>
            </w:r>
            <w:proofErr w:type="gramEnd"/>
            <w:r w:rsidRPr="004E54F0">
              <w:rPr>
                <w:rFonts w:ascii="Cambria" w:eastAsia="Arial" w:hAnsi="Cambria" w:cs="Arial"/>
                <w:sz w:val="16"/>
                <w:szCs w:val="16"/>
              </w:rPr>
              <w:t xml:space="preserve"> de luz na cor branca (branco frio ou neutro), com alto fluxo luminoso e eficiência energética.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adequado para uso externo, com longa vida útil e baixa manutenção, atendendo às normas técnicas da </w:t>
            </w:r>
            <w:proofErr w:type="spellStart"/>
            <w:r w:rsidRPr="004E54F0">
              <w:rPr>
                <w:rFonts w:ascii="Cambria" w:eastAsia="Arial" w:hAnsi="Cambria" w:cs="Arial"/>
                <w:sz w:val="16"/>
                <w:szCs w:val="16"/>
              </w:rPr>
              <w:t>abnt</w:t>
            </w:r>
            <w:proofErr w:type="spellEnd"/>
            <w:r w:rsidRPr="004E54F0">
              <w:rPr>
                <w:rFonts w:ascii="Cambria" w:eastAsia="Arial" w:hAnsi="Cambria" w:cs="Arial"/>
                <w:sz w:val="16"/>
                <w:szCs w:val="16"/>
              </w:rPr>
              <w:t xml:space="preserve"> e certificações aplicáveis.</w:t>
            </w:r>
          </w:p>
        </w:tc>
        <w:tc>
          <w:tcPr>
            <w:tcW w:w="1600" w:type="dxa"/>
            <w:vAlign w:val="center"/>
          </w:tcPr>
          <w:p w14:paraId="71F8A2F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A91087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58FFA21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R$ 157,82</w:t>
            </w:r>
          </w:p>
        </w:tc>
        <w:tc>
          <w:tcPr>
            <w:tcW w:w="2000" w:type="dxa"/>
            <w:vAlign w:val="center"/>
          </w:tcPr>
          <w:p w14:paraId="61FB124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R$ 15.782,00</w:t>
            </w:r>
          </w:p>
        </w:tc>
      </w:tr>
      <w:tr w:rsidR="009A721A" w:rsidRPr="004E54F0" w14:paraId="5600791B" w14:textId="77777777" w:rsidTr="009A721A">
        <w:tc>
          <w:tcPr>
            <w:tcW w:w="1000" w:type="dxa"/>
            <w:vAlign w:val="center"/>
          </w:tcPr>
          <w:p w14:paraId="3F6ED19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96C397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45</w:t>
            </w:r>
          </w:p>
        </w:tc>
        <w:tc>
          <w:tcPr>
            <w:tcW w:w="6100" w:type="dxa"/>
            <w:vAlign w:val="center"/>
          </w:tcPr>
          <w:p w14:paraId="67E67F39"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projetor</w:t>
            </w:r>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200w – linha 1 – branco – 220v: projetor de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com potência nominal de 200w, tensão de alimentação 220v, destinado à iluminação externa de fachadas, praças, áreas esportivas, estacionamentos e ambientes similares.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fabricado em corpo de alumínio injetado de alta resistência mecânica e dissipação térmica eficiente, com lente em vidro temperado e grau de proteção mínimo ip66, resistente à poeira e jatos d’água. </w:t>
            </w:r>
            <w:proofErr w:type="gramStart"/>
            <w:r w:rsidRPr="004E54F0">
              <w:rPr>
                <w:rFonts w:ascii="Cambria" w:eastAsia="Arial" w:hAnsi="Cambria" w:cs="Arial"/>
                <w:sz w:val="16"/>
                <w:szCs w:val="16"/>
              </w:rPr>
              <w:t>emissão</w:t>
            </w:r>
            <w:proofErr w:type="gramEnd"/>
            <w:r w:rsidRPr="004E54F0">
              <w:rPr>
                <w:rFonts w:ascii="Cambria" w:eastAsia="Arial" w:hAnsi="Cambria" w:cs="Arial"/>
                <w:sz w:val="16"/>
                <w:szCs w:val="16"/>
              </w:rPr>
              <w:t xml:space="preserve"> de luz na cor branca (branco frio ou neutro), com alto fluxo luminoso e eficiência energética.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adequado para uso externo, com longa vida útil e baixa manutenção, atendendo às normas técnicas da </w:t>
            </w:r>
            <w:proofErr w:type="spellStart"/>
            <w:r w:rsidRPr="004E54F0">
              <w:rPr>
                <w:rFonts w:ascii="Cambria" w:eastAsia="Arial" w:hAnsi="Cambria" w:cs="Arial"/>
                <w:sz w:val="16"/>
                <w:szCs w:val="16"/>
              </w:rPr>
              <w:t>abnt</w:t>
            </w:r>
            <w:proofErr w:type="spellEnd"/>
            <w:r w:rsidRPr="004E54F0">
              <w:rPr>
                <w:rFonts w:ascii="Cambria" w:eastAsia="Arial" w:hAnsi="Cambria" w:cs="Arial"/>
                <w:sz w:val="16"/>
                <w:szCs w:val="16"/>
              </w:rPr>
              <w:t xml:space="preserve"> e certificações aplicáveis</w:t>
            </w:r>
          </w:p>
        </w:tc>
        <w:tc>
          <w:tcPr>
            <w:tcW w:w="1600" w:type="dxa"/>
            <w:vAlign w:val="center"/>
          </w:tcPr>
          <w:p w14:paraId="10AB8F7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20AC89D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16302E3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R$ 185,86</w:t>
            </w:r>
          </w:p>
        </w:tc>
        <w:tc>
          <w:tcPr>
            <w:tcW w:w="2000" w:type="dxa"/>
            <w:vAlign w:val="center"/>
          </w:tcPr>
          <w:p w14:paraId="516976D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R$ 18.586,00</w:t>
            </w:r>
          </w:p>
        </w:tc>
      </w:tr>
      <w:tr w:rsidR="009A721A" w:rsidRPr="004E54F0" w14:paraId="67AF1393" w14:textId="77777777" w:rsidTr="009A721A">
        <w:tc>
          <w:tcPr>
            <w:tcW w:w="1000" w:type="dxa"/>
            <w:vAlign w:val="center"/>
          </w:tcPr>
          <w:p w14:paraId="6B32F5B2"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D08954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46</w:t>
            </w:r>
          </w:p>
        </w:tc>
        <w:tc>
          <w:tcPr>
            <w:tcW w:w="6100" w:type="dxa"/>
            <w:vAlign w:val="center"/>
          </w:tcPr>
          <w:p w14:paraId="6D5419D0"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reator</w:t>
            </w:r>
            <w:proofErr w:type="gramEnd"/>
            <w:r w:rsidRPr="004E54F0">
              <w:rPr>
                <w:rFonts w:ascii="Cambria" w:eastAsia="Arial" w:hAnsi="Cambria" w:cs="Arial"/>
                <w:sz w:val="16"/>
                <w:szCs w:val="16"/>
              </w:rPr>
              <w:t xml:space="preserve"> para lâmpada vapor de sódio 70w: reator eletromagnético ou eletrônico destinado ao acionamento de lâmpadas de vapor de sódio e/ou vapor metálico com potência de 70w, utilizado em sistemas de iluminação pública e áreas externas.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com núcleo de alta eficiência e enrolamento em cobre ou alumínio de qualidade, com isolamento térmico adequado e proteção contra sobrecarga, garantindo estabilidade de operação e maior vida útil da lâmpada</w:t>
            </w:r>
          </w:p>
        </w:tc>
        <w:tc>
          <w:tcPr>
            <w:tcW w:w="1600" w:type="dxa"/>
            <w:vAlign w:val="center"/>
          </w:tcPr>
          <w:p w14:paraId="4E6F29E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19A7B87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150,00</w:t>
            </w:r>
          </w:p>
        </w:tc>
        <w:tc>
          <w:tcPr>
            <w:tcW w:w="2000" w:type="dxa"/>
            <w:vAlign w:val="center"/>
          </w:tcPr>
          <w:p w14:paraId="525CB1D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R$ 64,86</w:t>
            </w:r>
          </w:p>
        </w:tc>
        <w:tc>
          <w:tcPr>
            <w:tcW w:w="2000" w:type="dxa"/>
            <w:vAlign w:val="center"/>
          </w:tcPr>
          <w:p w14:paraId="491FE55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R$ 9.729,00</w:t>
            </w:r>
          </w:p>
        </w:tc>
      </w:tr>
      <w:tr w:rsidR="009A721A" w:rsidRPr="004E54F0" w14:paraId="7137ED92" w14:textId="77777777" w:rsidTr="009A721A">
        <w:tc>
          <w:tcPr>
            <w:tcW w:w="1000" w:type="dxa"/>
            <w:vAlign w:val="center"/>
          </w:tcPr>
          <w:p w14:paraId="428ED2BB"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C37321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47</w:t>
            </w:r>
          </w:p>
        </w:tc>
        <w:tc>
          <w:tcPr>
            <w:tcW w:w="6100" w:type="dxa"/>
            <w:vAlign w:val="center"/>
          </w:tcPr>
          <w:p w14:paraId="6C89743E"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reator</w:t>
            </w:r>
            <w:proofErr w:type="gramEnd"/>
            <w:r w:rsidRPr="004E54F0">
              <w:rPr>
                <w:rFonts w:ascii="Cambria" w:eastAsia="Arial" w:hAnsi="Cambria" w:cs="Arial"/>
                <w:sz w:val="16"/>
                <w:szCs w:val="16"/>
              </w:rPr>
              <w:t xml:space="preserve"> para lâmpada vapor de sódio 250w externo: reator eletromagnético ou eletrônico destinado ao acionamento de lâmpadas de vapor de sódio e/ou vapor metálico com potência de 250w, utilizado em sistemas de iluminação pública e áreas externas.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com núcleo de alta eficiência e enrolamento em cobre ou alumínio de qualidade, com isolamento térmico adequado e proteção contra sobrecarga, garantindo estabilidade de operação e maior vida útil da lâmpada</w:t>
            </w:r>
          </w:p>
        </w:tc>
        <w:tc>
          <w:tcPr>
            <w:tcW w:w="1600" w:type="dxa"/>
            <w:vAlign w:val="center"/>
          </w:tcPr>
          <w:p w14:paraId="703D714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02F62E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34F2BF2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R$ 108,15</w:t>
            </w:r>
          </w:p>
        </w:tc>
        <w:tc>
          <w:tcPr>
            <w:tcW w:w="2000" w:type="dxa"/>
            <w:vAlign w:val="center"/>
          </w:tcPr>
          <w:p w14:paraId="5F9BA5E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R$ 32.445,00</w:t>
            </w:r>
          </w:p>
        </w:tc>
      </w:tr>
      <w:tr w:rsidR="009A721A" w:rsidRPr="004E54F0" w14:paraId="25F01B1D" w14:textId="77777777" w:rsidTr="009A721A">
        <w:tc>
          <w:tcPr>
            <w:tcW w:w="1000" w:type="dxa"/>
            <w:vAlign w:val="center"/>
          </w:tcPr>
          <w:p w14:paraId="09A200C4"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2704031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48</w:t>
            </w:r>
          </w:p>
        </w:tc>
        <w:tc>
          <w:tcPr>
            <w:tcW w:w="6100" w:type="dxa"/>
            <w:vAlign w:val="center"/>
          </w:tcPr>
          <w:p w14:paraId="5FF789C8"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reator</w:t>
            </w:r>
            <w:proofErr w:type="gramEnd"/>
            <w:r w:rsidRPr="004E54F0">
              <w:rPr>
                <w:rFonts w:ascii="Cambria" w:eastAsia="Arial" w:hAnsi="Cambria" w:cs="Arial"/>
                <w:sz w:val="16"/>
                <w:szCs w:val="16"/>
              </w:rPr>
              <w:t xml:space="preserve"> para lâmpada vapor de sódio 400w: reator eletromagnético ou eletrônico destinado ao acionamento de lâmpadas de vapor de sódio e/ou vapor metálico com potência de 400w, utilizado em sistemas de iluminação pública e áreas externas.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com núcleo de alta eficiência e enrolamento em cobre ou alumínio de qualidade, com isolamento térmico adequado e proteção contra sobrecarga, garantindo estabilidade de operação e maior vida útil da lâmpada</w:t>
            </w:r>
          </w:p>
        </w:tc>
        <w:tc>
          <w:tcPr>
            <w:tcW w:w="1600" w:type="dxa"/>
            <w:vAlign w:val="center"/>
          </w:tcPr>
          <w:p w14:paraId="366DA43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27425ED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w:t>
            </w:r>
          </w:p>
        </w:tc>
        <w:tc>
          <w:tcPr>
            <w:tcW w:w="2000" w:type="dxa"/>
            <w:vAlign w:val="center"/>
          </w:tcPr>
          <w:p w14:paraId="383C940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R$ 169,74</w:t>
            </w:r>
          </w:p>
        </w:tc>
        <w:tc>
          <w:tcPr>
            <w:tcW w:w="2000" w:type="dxa"/>
            <w:vAlign w:val="center"/>
          </w:tcPr>
          <w:p w14:paraId="0706AB8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R$ 13.579,20</w:t>
            </w:r>
          </w:p>
        </w:tc>
      </w:tr>
      <w:tr w:rsidR="009A721A" w:rsidRPr="004E54F0" w14:paraId="34AD39CF" w14:textId="77777777" w:rsidTr="009A721A">
        <w:tc>
          <w:tcPr>
            <w:tcW w:w="1000" w:type="dxa"/>
            <w:vAlign w:val="center"/>
          </w:tcPr>
          <w:p w14:paraId="074CE7A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C609DE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49</w:t>
            </w:r>
          </w:p>
        </w:tc>
        <w:tc>
          <w:tcPr>
            <w:tcW w:w="6100" w:type="dxa"/>
            <w:vAlign w:val="center"/>
          </w:tcPr>
          <w:p w14:paraId="1196A0C1"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reator</w:t>
            </w:r>
            <w:proofErr w:type="gramEnd"/>
            <w:r w:rsidRPr="004E54F0">
              <w:rPr>
                <w:rFonts w:ascii="Cambria" w:eastAsia="Arial" w:hAnsi="Cambria" w:cs="Arial"/>
                <w:sz w:val="16"/>
                <w:szCs w:val="16"/>
              </w:rPr>
              <w:t xml:space="preserve"> vapor sódio externo 150w</w:t>
            </w:r>
          </w:p>
        </w:tc>
        <w:tc>
          <w:tcPr>
            <w:tcW w:w="1600" w:type="dxa"/>
            <w:vAlign w:val="center"/>
          </w:tcPr>
          <w:p w14:paraId="5AA1CCE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C3F7E8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7AE515F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R$ 103,29</w:t>
            </w:r>
          </w:p>
        </w:tc>
        <w:tc>
          <w:tcPr>
            <w:tcW w:w="2000" w:type="dxa"/>
            <w:vAlign w:val="center"/>
          </w:tcPr>
          <w:p w14:paraId="4188B5A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R$ 30.987,00</w:t>
            </w:r>
          </w:p>
        </w:tc>
      </w:tr>
      <w:tr w:rsidR="009A721A" w:rsidRPr="004E54F0" w14:paraId="05E6B1B7" w14:textId="77777777" w:rsidTr="009A721A">
        <w:tc>
          <w:tcPr>
            <w:tcW w:w="1000" w:type="dxa"/>
            <w:vAlign w:val="center"/>
          </w:tcPr>
          <w:p w14:paraId="748F7CE2"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FB6DD4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w:t>
            </w:r>
          </w:p>
        </w:tc>
        <w:tc>
          <w:tcPr>
            <w:tcW w:w="6100" w:type="dxa"/>
            <w:vAlign w:val="center"/>
          </w:tcPr>
          <w:p w14:paraId="65535A95"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relé</w:t>
            </w:r>
            <w:proofErr w:type="gramEnd"/>
            <w:r w:rsidRPr="004E54F0">
              <w:rPr>
                <w:rFonts w:ascii="Cambria" w:eastAsia="Arial" w:hAnsi="Cambria" w:cs="Arial"/>
                <w:sz w:val="16"/>
                <w:szCs w:val="16"/>
              </w:rPr>
              <w:t xml:space="preserve"> fotoelétrico para iluminação pública: relé fotoelétrico destinado ao acionamento automático de sistemas de iluminação pública, com base padrão para instalação em luminárias ou soquetes específicos.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eletrônico ou eletromecânico, bivolt automático, com sensor de luminosidade integrado, capaz de ligar e desligar cargas elétricas conforme a variação da luz natural (crepúsculo/amanhecer). </w:t>
            </w:r>
            <w:proofErr w:type="gramStart"/>
            <w:r w:rsidRPr="004E54F0">
              <w:rPr>
                <w:rFonts w:ascii="Cambria" w:eastAsia="Arial" w:hAnsi="Cambria" w:cs="Arial"/>
                <w:sz w:val="16"/>
                <w:szCs w:val="16"/>
              </w:rPr>
              <w:t>corpo</w:t>
            </w:r>
            <w:proofErr w:type="gramEnd"/>
            <w:r w:rsidRPr="004E54F0">
              <w:rPr>
                <w:rFonts w:ascii="Cambria" w:eastAsia="Arial" w:hAnsi="Cambria" w:cs="Arial"/>
                <w:sz w:val="16"/>
                <w:szCs w:val="16"/>
              </w:rPr>
              <w:t xml:space="preserve"> em material termoplástico de alta resistência mecânica e proteção contra intempéries, indicado para uso externo</w:t>
            </w:r>
          </w:p>
        </w:tc>
        <w:tc>
          <w:tcPr>
            <w:tcW w:w="1600" w:type="dxa"/>
            <w:vAlign w:val="center"/>
          </w:tcPr>
          <w:p w14:paraId="49C7010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27EA5B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1000,00</w:t>
            </w:r>
          </w:p>
        </w:tc>
        <w:tc>
          <w:tcPr>
            <w:tcW w:w="2000" w:type="dxa"/>
            <w:vAlign w:val="center"/>
          </w:tcPr>
          <w:p w14:paraId="7FA8E85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R$ 36,05</w:t>
            </w:r>
          </w:p>
        </w:tc>
        <w:tc>
          <w:tcPr>
            <w:tcW w:w="2000" w:type="dxa"/>
            <w:vAlign w:val="center"/>
          </w:tcPr>
          <w:p w14:paraId="0DE7850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R$ 36.050,00</w:t>
            </w:r>
          </w:p>
        </w:tc>
      </w:tr>
      <w:tr w:rsidR="009A721A" w:rsidRPr="004E54F0" w14:paraId="61E6FC01" w14:textId="77777777" w:rsidTr="009A721A">
        <w:tc>
          <w:tcPr>
            <w:tcW w:w="1000" w:type="dxa"/>
            <w:vAlign w:val="center"/>
          </w:tcPr>
          <w:p w14:paraId="7E3C62F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6DAE75E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51</w:t>
            </w:r>
          </w:p>
        </w:tc>
        <w:tc>
          <w:tcPr>
            <w:tcW w:w="6100" w:type="dxa"/>
            <w:vAlign w:val="center"/>
          </w:tcPr>
          <w:p w14:paraId="58ECF6DA"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abraçadeira</w:t>
            </w:r>
            <w:proofErr w:type="gramEnd"/>
            <w:r w:rsidRPr="004E54F0">
              <w:rPr>
                <w:rFonts w:ascii="Cambria" w:eastAsia="Arial" w:hAnsi="Cambria" w:cs="Arial"/>
                <w:sz w:val="16"/>
                <w:szCs w:val="16"/>
              </w:rPr>
              <w:t xml:space="preserve"> plástica tipo enforca gato 20cm</w:t>
            </w:r>
          </w:p>
        </w:tc>
        <w:tc>
          <w:tcPr>
            <w:tcW w:w="1600" w:type="dxa"/>
            <w:vAlign w:val="center"/>
          </w:tcPr>
          <w:p w14:paraId="15C6F95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D593B6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4000,00</w:t>
            </w:r>
          </w:p>
        </w:tc>
        <w:tc>
          <w:tcPr>
            <w:tcW w:w="2000" w:type="dxa"/>
            <w:vAlign w:val="center"/>
          </w:tcPr>
          <w:p w14:paraId="3348B75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R$ 0,27</w:t>
            </w:r>
          </w:p>
        </w:tc>
        <w:tc>
          <w:tcPr>
            <w:tcW w:w="2000" w:type="dxa"/>
            <w:vAlign w:val="center"/>
          </w:tcPr>
          <w:p w14:paraId="07AF0F3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R$ 1.080,00</w:t>
            </w:r>
          </w:p>
        </w:tc>
      </w:tr>
      <w:tr w:rsidR="009A721A" w:rsidRPr="004E54F0" w14:paraId="738B9AD0" w14:textId="77777777" w:rsidTr="009A721A">
        <w:tc>
          <w:tcPr>
            <w:tcW w:w="1000" w:type="dxa"/>
            <w:vAlign w:val="center"/>
          </w:tcPr>
          <w:p w14:paraId="755EA274"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4A8B322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52</w:t>
            </w:r>
          </w:p>
        </w:tc>
        <w:tc>
          <w:tcPr>
            <w:tcW w:w="6100" w:type="dxa"/>
            <w:vAlign w:val="center"/>
          </w:tcPr>
          <w:p w14:paraId="590FDF4D"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abraçadeira</w:t>
            </w:r>
            <w:proofErr w:type="gramEnd"/>
            <w:r w:rsidRPr="004E54F0">
              <w:rPr>
                <w:rFonts w:ascii="Cambria" w:eastAsia="Arial" w:hAnsi="Cambria" w:cs="Arial"/>
                <w:sz w:val="16"/>
                <w:szCs w:val="16"/>
              </w:rPr>
              <w:t xml:space="preserve"> plástica tipo enforca gato 40cm</w:t>
            </w:r>
          </w:p>
        </w:tc>
        <w:tc>
          <w:tcPr>
            <w:tcW w:w="1600" w:type="dxa"/>
            <w:vAlign w:val="center"/>
          </w:tcPr>
          <w:p w14:paraId="50F684B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1C4DF7A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4000,00</w:t>
            </w:r>
          </w:p>
        </w:tc>
        <w:tc>
          <w:tcPr>
            <w:tcW w:w="2000" w:type="dxa"/>
            <w:vAlign w:val="center"/>
          </w:tcPr>
          <w:p w14:paraId="7621E08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R$ 0,52</w:t>
            </w:r>
          </w:p>
        </w:tc>
        <w:tc>
          <w:tcPr>
            <w:tcW w:w="2000" w:type="dxa"/>
            <w:vAlign w:val="center"/>
          </w:tcPr>
          <w:p w14:paraId="0CB0BE9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R$ 2.080,00</w:t>
            </w:r>
          </w:p>
        </w:tc>
      </w:tr>
      <w:tr w:rsidR="009A721A" w:rsidRPr="004E54F0" w14:paraId="6EB768F0" w14:textId="77777777" w:rsidTr="009A721A">
        <w:tc>
          <w:tcPr>
            <w:tcW w:w="1000" w:type="dxa"/>
            <w:vAlign w:val="center"/>
          </w:tcPr>
          <w:p w14:paraId="4DBF0B1B"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519FA3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53</w:t>
            </w:r>
          </w:p>
        </w:tc>
        <w:tc>
          <w:tcPr>
            <w:tcW w:w="6100" w:type="dxa"/>
            <w:vAlign w:val="center"/>
          </w:tcPr>
          <w:p w14:paraId="40A160BB"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adaptador</w:t>
            </w:r>
            <w:proofErr w:type="gramEnd"/>
            <w:r w:rsidRPr="004E54F0">
              <w:rPr>
                <w:rFonts w:ascii="Cambria" w:eastAsia="Arial" w:hAnsi="Cambria" w:cs="Arial"/>
                <w:sz w:val="16"/>
                <w:szCs w:val="16"/>
              </w:rPr>
              <w:t xml:space="preserve"> para </w:t>
            </w:r>
            <w:proofErr w:type="spellStart"/>
            <w:r w:rsidRPr="004E54F0">
              <w:rPr>
                <w:rFonts w:ascii="Cambria" w:eastAsia="Arial" w:hAnsi="Cambria" w:cs="Arial"/>
                <w:sz w:val="16"/>
                <w:szCs w:val="16"/>
              </w:rPr>
              <w:t>condulete</w:t>
            </w:r>
            <w:proofErr w:type="spellEnd"/>
            <w:r w:rsidRPr="004E54F0">
              <w:rPr>
                <w:rFonts w:ascii="Cambria" w:eastAsia="Arial" w:hAnsi="Cambria" w:cs="Arial"/>
                <w:sz w:val="16"/>
                <w:szCs w:val="16"/>
              </w:rPr>
              <w:t xml:space="preserve"> em alumínio ¾: adaptador fabricado em alumínio fundido, com bitola de 3/4", destinado à conexão e adaptação de </w:t>
            </w:r>
            <w:proofErr w:type="spellStart"/>
            <w:r w:rsidRPr="004E54F0">
              <w:rPr>
                <w:rFonts w:ascii="Cambria" w:eastAsia="Arial" w:hAnsi="Cambria" w:cs="Arial"/>
                <w:sz w:val="16"/>
                <w:szCs w:val="16"/>
              </w:rPr>
              <w:t>eletrodutos</w:t>
            </w:r>
            <w:proofErr w:type="spellEnd"/>
            <w:r w:rsidRPr="004E54F0">
              <w:rPr>
                <w:rFonts w:ascii="Cambria" w:eastAsia="Arial" w:hAnsi="Cambria" w:cs="Arial"/>
                <w:sz w:val="16"/>
                <w:szCs w:val="16"/>
              </w:rPr>
              <w:t xml:space="preserve"> a </w:t>
            </w:r>
            <w:proofErr w:type="spellStart"/>
            <w:r w:rsidRPr="004E54F0">
              <w:rPr>
                <w:rFonts w:ascii="Cambria" w:eastAsia="Arial" w:hAnsi="Cambria" w:cs="Arial"/>
                <w:sz w:val="16"/>
                <w:szCs w:val="16"/>
              </w:rPr>
              <w:t>conduletes</w:t>
            </w:r>
            <w:proofErr w:type="spellEnd"/>
            <w:r w:rsidRPr="004E54F0">
              <w:rPr>
                <w:rFonts w:ascii="Cambria" w:eastAsia="Arial" w:hAnsi="Cambria" w:cs="Arial"/>
                <w:sz w:val="16"/>
                <w:szCs w:val="16"/>
              </w:rPr>
              <w:t xml:space="preserve"> em instalações elétricas aparentes. produto com alta resistência mecânica e à corrosão, indicado para uso em ambientes internos e externos, inclusive em sistemas de iluminação pública. possui acabamento uniforme, garantindo encaixe preciso e fixação segura dos </w:t>
            </w:r>
            <w:proofErr w:type="spellStart"/>
            <w:r w:rsidRPr="004E54F0">
              <w:rPr>
                <w:rFonts w:ascii="Cambria" w:eastAsia="Arial" w:hAnsi="Cambria" w:cs="Arial"/>
                <w:sz w:val="16"/>
                <w:szCs w:val="16"/>
              </w:rPr>
              <w:t>eletrodutos</w:t>
            </w:r>
            <w:proofErr w:type="spellEnd"/>
            <w:r w:rsidRPr="004E54F0">
              <w:rPr>
                <w:rFonts w:ascii="Cambria" w:eastAsia="Arial" w:hAnsi="Cambria" w:cs="Arial"/>
                <w:sz w:val="16"/>
                <w:szCs w:val="16"/>
              </w:rPr>
              <w:t xml:space="preserve"> ao </w:t>
            </w:r>
            <w:proofErr w:type="spellStart"/>
            <w:r w:rsidRPr="004E54F0">
              <w:rPr>
                <w:rFonts w:ascii="Cambria" w:eastAsia="Arial" w:hAnsi="Cambria" w:cs="Arial"/>
                <w:sz w:val="16"/>
                <w:szCs w:val="16"/>
              </w:rPr>
              <w:t>condulete</w:t>
            </w:r>
            <w:proofErr w:type="spellEnd"/>
            <w:r w:rsidRPr="004E54F0">
              <w:rPr>
                <w:rFonts w:ascii="Cambria" w:eastAsia="Arial" w:hAnsi="Cambria" w:cs="Arial"/>
                <w:sz w:val="16"/>
                <w:szCs w:val="16"/>
              </w:rPr>
              <w:t xml:space="preserve">, conforme padrões técnicos aplicáveis e normas da </w:t>
            </w:r>
            <w:proofErr w:type="spellStart"/>
            <w:r w:rsidRPr="004E54F0">
              <w:rPr>
                <w:rFonts w:ascii="Cambria" w:eastAsia="Arial" w:hAnsi="Cambria" w:cs="Arial"/>
                <w:sz w:val="16"/>
                <w:szCs w:val="16"/>
              </w:rPr>
              <w:t>abnt</w:t>
            </w:r>
            <w:proofErr w:type="spellEnd"/>
          </w:p>
        </w:tc>
        <w:tc>
          <w:tcPr>
            <w:tcW w:w="1600" w:type="dxa"/>
            <w:vAlign w:val="center"/>
          </w:tcPr>
          <w:p w14:paraId="0A08C1B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CFC9D3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52290E7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R$ 2,46</w:t>
            </w:r>
          </w:p>
        </w:tc>
        <w:tc>
          <w:tcPr>
            <w:tcW w:w="2000" w:type="dxa"/>
            <w:vAlign w:val="center"/>
          </w:tcPr>
          <w:p w14:paraId="0C1DCFB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R$ 492,00</w:t>
            </w:r>
          </w:p>
        </w:tc>
      </w:tr>
      <w:tr w:rsidR="009A721A" w:rsidRPr="004E54F0" w14:paraId="792AEE73" w14:textId="77777777" w:rsidTr="009A721A">
        <w:tc>
          <w:tcPr>
            <w:tcW w:w="1000" w:type="dxa"/>
            <w:vAlign w:val="center"/>
          </w:tcPr>
          <w:p w14:paraId="0D41B2E1"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C78269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54</w:t>
            </w:r>
          </w:p>
        </w:tc>
        <w:tc>
          <w:tcPr>
            <w:tcW w:w="6100" w:type="dxa"/>
            <w:vAlign w:val="center"/>
          </w:tcPr>
          <w:p w14:paraId="186D92A7"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alicate</w:t>
            </w:r>
            <w:proofErr w:type="gramEnd"/>
            <w:r w:rsidRPr="004E54F0">
              <w:rPr>
                <w:rFonts w:ascii="Cambria" w:eastAsia="Arial" w:hAnsi="Cambria" w:cs="Arial"/>
                <w:sz w:val="16"/>
                <w:szCs w:val="16"/>
              </w:rPr>
              <w:t xml:space="preserve"> amperímetro digital: alicate amperímetro digital destinado à medição de corrente elétrica em circuitos de baixa e média tensão, sem necessidade de interrupção do circuito.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portátil com display digital de fácil leitura, capaz de medir corrente ac (e, quando aplicável, </w:t>
            </w:r>
            <w:proofErr w:type="spellStart"/>
            <w:r w:rsidRPr="004E54F0">
              <w:rPr>
                <w:rFonts w:ascii="Cambria" w:eastAsia="Arial" w:hAnsi="Cambria" w:cs="Arial"/>
                <w:sz w:val="16"/>
                <w:szCs w:val="16"/>
              </w:rPr>
              <w:t>dc</w:t>
            </w:r>
            <w:proofErr w:type="spellEnd"/>
            <w:r w:rsidRPr="004E54F0">
              <w:rPr>
                <w:rFonts w:ascii="Cambria" w:eastAsia="Arial" w:hAnsi="Cambria" w:cs="Arial"/>
                <w:sz w:val="16"/>
                <w:szCs w:val="16"/>
              </w:rPr>
              <w:t xml:space="preserve">), tensão, resistência e outras funções elétricas básicas, conforme modelo. </w:t>
            </w:r>
            <w:proofErr w:type="gramStart"/>
            <w:r w:rsidRPr="004E54F0">
              <w:rPr>
                <w:rFonts w:ascii="Cambria" w:eastAsia="Arial" w:hAnsi="Cambria" w:cs="Arial"/>
                <w:sz w:val="16"/>
                <w:szCs w:val="16"/>
              </w:rPr>
              <w:t>corpo</w:t>
            </w:r>
            <w:proofErr w:type="gramEnd"/>
            <w:r w:rsidRPr="004E54F0">
              <w:rPr>
                <w:rFonts w:ascii="Cambria" w:eastAsia="Arial" w:hAnsi="Cambria" w:cs="Arial"/>
                <w:sz w:val="16"/>
                <w:szCs w:val="16"/>
              </w:rPr>
              <w:t xml:space="preserve"> em material isolante de alta resistência, com garras de abertura adequada para cabos de diferentes bitolas, garantindo segurança ao operador. </w:t>
            </w:r>
            <w:proofErr w:type="gramStart"/>
            <w:r w:rsidRPr="004E54F0">
              <w:rPr>
                <w:rFonts w:ascii="Cambria" w:eastAsia="Arial" w:hAnsi="Cambria" w:cs="Arial"/>
                <w:sz w:val="16"/>
                <w:szCs w:val="16"/>
              </w:rPr>
              <w:t>indicado</w:t>
            </w:r>
            <w:proofErr w:type="gramEnd"/>
            <w:r w:rsidRPr="004E54F0">
              <w:rPr>
                <w:rFonts w:ascii="Cambria" w:eastAsia="Arial" w:hAnsi="Cambria" w:cs="Arial"/>
                <w:sz w:val="16"/>
                <w:szCs w:val="16"/>
              </w:rPr>
              <w:t xml:space="preserve"> para uso em manutenção elétrica e sistemas de iluminação pública, atendendo às normas de segurança e precisão metrológica aplicáveis</w:t>
            </w:r>
          </w:p>
        </w:tc>
        <w:tc>
          <w:tcPr>
            <w:tcW w:w="1600" w:type="dxa"/>
            <w:vAlign w:val="center"/>
          </w:tcPr>
          <w:p w14:paraId="3E9FC6B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12964CB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w:t>
            </w:r>
          </w:p>
        </w:tc>
        <w:tc>
          <w:tcPr>
            <w:tcW w:w="2000" w:type="dxa"/>
            <w:vAlign w:val="center"/>
          </w:tcPr>
          <w:p w14:paraId="2B09EF3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R$ 376,18</w:t>
            </w:r>
          </w:p>
        </w:tc>
        <w:tc>
          <w:tcPr>
            <w:tcW w:w="2000" w:type="dxa"/>
            <w:vAlign w:val="center"/>
          </w:tcPr>
          <w:p w14:paraId="372A9F3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R$ 18.809,00</w:t>
            </w:r>
          </w:p>
        </w:tc>
      </w:tr>
      <w:tr w:rsidR="009A721A" w:rsidRPr="004E54F0" w14:paraId="031B0470" w14:textId="77777777" w:rsidTr="009A721A">
        <w:tc>
          <w:tcPr>
            <w:tcW w:w="1000" w:type="dxa"/>
            <w:vAlign w:val="center"/>
          </w:tcPr>
          <w:p w14:paraId="7F0A9A13"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54C5C51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55</w:t>
            </w:r>
          </w:p>
        </w:tc>
        <w:tc>
          <w:tcPr>
            <w:tcW w:w="6100" w:type="dxa"/>
            <w:vAlign w:val="center"/>
          </w:tcPr>
          <w:p w14:paraId="4227A6E7"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alicate</w:t>
            </w:r>
            <w:proofErr w:type="gramEnd"/>
            <w:r w:rsidRPr="004E54F0">
              <w:rPr>
                <w:rFonts w:ascii="Cambria" w:eastAsia="Arial" w:hAnsi="Cambria" w:cs="Arial"/>
                <w:sz w:val="16"/>
                <w:szCs w:val="16"/>
              </w:rPr>
              <w:t xml:space="preserve"> universal para eletricista: alicate universal destinado a trabalhos de </w:t>
            </w:r>
            <w:r w:rsidRPr="004E54F0">
              <w:rPr>
                <w:rFonts w:ascii="Cambria" w:eastAsia="Arial" w:hAnsi="Cambria" w:cs="Arial"/>
                <w:sz w:val="16"/>
                <w:szCs w:val="16"/>
              </w:rPr>
              <w:lastRenderedPageBreak/>
              <w:t xml:space="preserve">instalação e manutenção elétrica, fabricado em aço cromo-vanádio de alta resistência mecânica, com tratamento térmico para maior durabilidade. </w:t>
            </w:r>
            <w:proofErr w:type="gramStart"/>
            <w:r w:rsidRPr="004E54F0">
              <w:rPr>
                <w:rFonts w:ascii="Cambria" w:eastAsia="Arial" w:hAnsi="Cambria" w:cs="Arial"/>
                <w:sz w:val="16"/>
                <w:szCs w:val="16"/>
              </w:rPr>
              <w:t>possui</w:t>
            </w:r>
            <w:proofErr w:type="gramEnd"/>
            <w:r w:rsidRPr="004E54F0">
              <w:rPr>
                <w:rFonts w:ascii="Cambria" w:eastAsia="Arial" w:hAnsi="Cambria" w:cs="Arial"/>
                <w:sz w:val="16"/>
                <w:szCs w:val="16"/>
              </w:rPr>
              <w:t xml:space="preserve"> cabo isolado em material </w:t>
            </w:r>
            <w:proofErr w:type="spellStart"/>
            <w:r w:rsidRPr="004E54F0">
              <w:rPr>
                <w:rFonts w:ascii="Cambria" w:eastAsia="Arial" w:hAnsi="Cambria" w:cs="Arial"/>
                <w:sz w:val="16"/>
                <w:szCs w:val="16"/>
              </w:rPr>
              <w:t>antideslizante</w:t>
            </w:r>
            <w:proofErr w:type="spellEnd"/>
            <w:r w:rsidRPr="004E54F0">
              <w:rPr>
                <w:rFonts w:ascii="Cambria" w:eastAsia="Arial" w:hAnsi="Cambria" w:cs="Arial"/>
                <w:sz w:val="16"/>
                <w:szCs w:val="16"/>
              </w:rPr>
              <w:t xml:space="preserve"> e isolante elétrico, adequado para proteção em trabalhos com baixa tensão, conforme normas de segurança aplicáveis (nr-10).</w:t>
            </w:r>
          </w:p>
        </w:tc>
        <w:tc>
          <w:tcPr>
            <w:tcW w:w="1600" w:type="dxa"/>
            <w:vAlign w:val="center"/>
          </w:tcPr>
          <w:p w14:paraId="063ABCB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1665A4C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w:t>
            </w:r>
          </w:p>
        </w:tc>
        <w:tc>
          <w:tcPr>
            <w:tcW w:w="2000" w:type="dxa"/>
            <w:vAlign w:val="center"/>
          </w:tcPr>
          <w:p w14:paraId="546FFF6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R$ 121,91</w:t>
            </w:r>
          </w:p>
        </w:tc>
        <w:tc>
          <w:tcPr>
            <w:tcW w:w="2000" w:type="dxa"/>
            <w:vAlign w:val="center"/>
          </w:tcPr>
          <w:p w14:paraId="67A6BFD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R$ 1.219,10</w:t>
            </w:r>
          </w:p>
        </w:tc>
      </w:tr>
      <w:tr w:rsidR="009A721A" w:rsidRPr="004E54F0" w14:paraId="3F560BF1" w14:textId="77777777" w:rsidTr="009A721A">
        <w:tc>
          <w:tcPr>
            <w:tcW w:w="1000" w:type="dxa"/>
            <w:vAlign w:val="center"/>
          </w:tcPr>
          <w:p w14:paraId="3E85E1E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3139258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56</w:t>
            </w:r>
          </w:p>
        </w:tc>
        <w:tc>
          <w:tcPr>
            <w:tcW w:w="6100" w:type="dxa"/>
            <w:vAlign w:val="center"/>
          </w:tcPr>
          <w:p w14:paraId="78609FA0"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bolsa</w:t>
            </w:r>
            <w:proofErr w:type="gramEnd"/>
            <w:r w:rsidRPr="004E54F0">
              <w:rPr>
                <w:rFonts w:ascii="Cambria" w:eastAsia="Arial" w:hAnsi="Cambria" w:cs="Arial"/>
                <w:sz w:val="16"/>
                <w:szCs w:val="16"/>
              </w:rPr>
              <w:t xml:space="preserve"> de lona para eletricista com tampa: bolsa para transporte e organização de ferramentas, fabricada em lona reforçada de alta resistência mecânica, com base estruturada e costuras reforçadas, destinada ao uso em atividades de manutenção elétrica. </w:t>
            </w:r>
            <w:proofErr w:type="gramStart"/>
            <w:r w:rsidRPr="004E54F0">
              <w:rPr>
                <w:rFonts w:ascii="Cambria" w:eastAsia="Arial" w:hAnsi="Cambria" w:cs="Arial"/>
                <w:sz w:val="16"/>
                <w:szCs w:val="16"/>
              </w:rPr>
              <w:t>possui</w:t>
            </w:r>
            <w:proofErr w:type="gramEnd"/>
            <w:r w:rsidRPr="004E54F0">
              <w:rPr>
                <w:rFonts w:ascii="Cambria" w:eastAsia="Arial" w:hAnsi="Cambria" w:cs="Arial"/>
                <w:sz w:val="16"/>
                <w:szCs w:val="16"/>
              </w:rPr>
              <w:t xml:space="preserve"> tampa com fechamento seguro, proporcionando proteção contra poeira, chuva e perda de ferramentas durante o transporte. </w:t>
            </w:r>
            <w:proofErr w:type="gramStart"/>
            <w:r w:rsidRPr="004E54F0">
              <w:rPr>
                <w:rFonts w:ascii="Cambria" w:eastAsia="Arial" w:hAnsi="Cambria" w:cs="Arial"/>
                <w:sz w:val="16"/>
                <w:szCs w:val="16"/>
              </w:rPr>
              <w:t>conta</w:t>
            </w:r>
            <w:proofErr w:type="gramEnd"/>
            <w:r w:rsidRPr="004E54F0">
              <w:rPr>
                <w:rFonts w:ascii="Cambria" w:eastAsia="Arial" w:hAnsi="Cambria" w:cs="Arial"/>
                <w:sz w:val="16"/>
                <w:szCs w:val="16"/>
              </w:rPr>
              <w:t xml:space="preserve"> com alça de mão e/ou alça de ombro reforçada, além de compartimentos internos e externos para melhor organização dos equipamentos</w:t>
            </w:r>
          </w:p>
        </w:tc>
        <w:tc>
          <w:tcPr>
            <w:tcW w:w="1600" w:type="dxa"/>
            <w:vAlign w:val="center"/>
          </w:tcPr>
          <w:p w14:paraId="2DD8AE3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C9F6B6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w:t>
            </w:r>
          </w:p>
        </w:tc>
        <w:tc>
          <w:tcPr>
            <w:tcW w:w="2000" w:type="dxa"/>
            <w:vAlign w:val="center"/>
          </w:tcPr>
          <w:p w14:paraId="3AE789C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R$ 91,86</w:t>
            </w:r>
          </w:p>
        </w:tc>
        <w:tc>
          <w:tcPr>
            <w:tcW w:w="2000" w:type="dxa"/>
            <w:vAlign w:val="center"/>
          </w:tcPr>
          <w:p w14:paraId="5F9DAF2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R$ 4.593,00</w:t>
            </w:r>
          </w:p>
        </w:tc>
      </w:tr>
      <w:tr w:rsidR="009A721A" w:rsidRPr="004E54F0" w14:paraId="1C0A1BEB" w14:textId="77777777" w:rsidTr="009A721A">
        <w:tc>
          <w:tcPr>
            <w:tcW w:w="1000" w:type="dxa"/>
            <w:vAlign w:val="center"/>
          </w:tcPr>
          <w:p w14:paraId="6314F80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67C692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57</w:t>
            </w:r>
          </w:p>
        </w:tc>
        <w:tc>
          <w:tcPr>
            <w:tcW w:w="6100" w:type="dxa"/>
            <w:vAlign w:val="center"/>
          </w:tcPr>
          <w:p w14:paraId="5DDAEEF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cabo</w:t>
            </w:r>
            <w:proofErr w:type="gramEnd"/>
            <w:r w:rsidRPr="004E54F0">
              <w:rPr>
                <w:rFonts w:ascii="Cambria" w:eastAsia="Arial" w:hAnsi="Cambria" w:cs="Arial"/>
                <w:sz w:val="16"/>
                <w:szCs w:val="16"/>
              </w:rPr>
              <w:t xml:space="preserve"> multiplexado de alumínio 2 x 16 mm²: cabo multiplexado composto por 2 (dois) condutores de alumínio com seção nominal de 16 mm² cada, sendo fases e neutro, com isolação em polietileno reticulado (</w:t>
            </w:r>
            <w:proofErr w:type="spellStart"/>
            <w:r w:rsidRPr="004E54F0">
              <w:rPr>
                <w:rFonts w:ascii="Cambria" w:eastAsia="Arial" w:hAnsi="Cambria" w:cs="Arial"/>
                <w:sz w:val="16"/>
                <w:szCs w:val="16"/>
              </w:rPr>
              <w:t>xlpe</w:t>
            </w:r>
            <w:proofErr w:type="spellEnd"/>
            <w:r w:rsidRPr="004E54F0">
              <w:rPr>
                <w:rFonts w:ascii="Cambria" w:eastAsia="Arial" w:hAnsi="Cambria" w:cs="Arial"/>
                <w:sz w:val="16"/>
                <w:szCs w:val="16"/>
              </w:rPr>
              <w:t xml:space="preserve">) ou material equivalente, destinado à distribuição de energia elétrica em redes aéreas de baixa tensão, incluindo sistemas de iluminação pública.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adequado para instalação externa, com elevada resistência mecânica, térmica e às intempéries, atendendo aos padrões das concessionárias de energia elétrica e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330F100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63E6347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1000,00</w:t>
            </w:r>
          </w:p>
        </w:tc>
        <w:tc>
          <w:tcPr>
            <w:tcW w:w="2000" w:type="dxa"/>
            <w:vAlign w:val="center"/>
          </w:tcPr>
          <w:p w14:paraId="11773F8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R$ 7,32</w:t>
            </w:r>
          </w:p>
        </w:tc>
        <w:tc>
          <w:tcPr>
            <w:tcW w:w="2000" w:type="dxa"/>
            <w:vAlign w:val="center"/>
          </w:tcPr>
          <w:p w14:paraId="26CCDB6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R$ 7.320,00</w:t>
            </w:r>
          </w:p>
        </w:tc>
      </w:tr>
      <w:tr w:rsidR="009A721A" w:rsidRPr="004E54F0" w14:paraId="7B54095F" w14:textId="77777777" w:rsidTr="009A721A">
        <w:tc>
          <w:tcPr>
            <w:tcW w:w="1000" w:type="dxa"/>
            <w:vAlign w:val="center"/>
          </w:tcPr>
          <w:p w14:paraId="4ADDD8DE"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BD595F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58</w:t>
            </w:r>
          </w:p>
        </w:tc>
        <w:tc>
          <w:tcPr>
            <w:tcW w:w="6100" w:type="dxa"/>
            <w:vAlign w:val="center"/>
          </w:tcPr>
          <w:p w14:paraId="0BE6EBFE"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cabo</w:t>
            </w:r>
            <w:proofErr w:type="gramEnd"/>
            <w:r w:rsidRPr="004E54F0">
              <w:rPr>
                <w:rFonts w:ascii="Cambria" w:eastAsia="Arial" w:hAnsi="Cambria" w:cs="Arial"/>
                <w:sz w:val="16"/>
                <w:szCs w:val="16"/>
              </w:rPr>
              <w:t xml:space="preserve"> multiplexado de alumínio 4 x 16 mm²: cabo multiplexado composto por 2 (dois) condutores de alumínio com seção nominal de 16 mm² cada, sendo fases e neutro, com isolação em polietileno reticulado (</w:t>
            </w:r>
            <w:proofErr w:type="spellStart"/>
            <w:r w:rsidRPr="004E54F0">
              <w:rPr>
                <w:rFonts w:ascii="Cambria" w:eastAsia="Arial" w:hAnsi="Cambria" w:cs="Arial"/>
                <w:sz w:val="16"/>
                <w:szCs w:val="16"/>
              </w:rPr>
              <w:t>xlpe</w:t>
            </w:r>
            <w:proofErr w:type="spellEnd"/>
            <w:r w:rsidRPr="004E54F0">
              <w:rPr>
                <w:rFonts w:ascii="Cambria" w:eastAsia="Arial" w:hAnsi="Cambria" w:cs="Arial"/>
                <w:sz w:val="16"/>
                <w:szCs w:val="16"/>
              </w:rPr>
              <w:t xml:space="preserve">) ou material equivalente, destinado à distribuição de energia elétrica em redes aéreas de baixa tensão, incluindo sistemas de iluminação pública.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adequado para instalação externa, com elevada resistência mecânica, térmica e às intempéries, atendendo aos padrões das concessionárias de energia elétrica e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34F818C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2CDBA2A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00FA922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R$ 13,11</w:t>
            </w:r>
          </w:p>
        </w:tc>
        <w:tc>
          <w:tcPr>
            <w:tcW w:w="2000" w:type="dxa"/>
            <w:vAlign w:val="center"/>
          </w:tcPr>
          <w:p w14:paraId="27C63E6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R$ 6.555,00</w:t>
            </w:r>
          </w:p>
        </w:tc>
      </w:tr>
      <w:tr w:rsidR="009A721A" w:rsidRPr="004E54F0" w14:paraId="3D596CCC" w14:textId="77777777" w:rsidTr="009A721A">
        <w:tc>
          <w:tcPr>
            <w:tcW w:w="1000" w:type="dxa"/>
            <w:vAlign w:val="center"/>
          </w:tcPr>
          <w:p w14:paraId="61F869B3"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1FBD4B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59</w:t>
            </w:r>
          </w:p>
        </w:tc>
        <w:tc>
          <w:tcPr>
            <w:tcW w:w="6100" w:type="dxa"/>
            <w:vAlign w:val="center"/>
          </w:tcPr>
          <w:p w14:paraId="051C3E69"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chave</w:t>
            </w:r>
            <w:proofErr w:type="gramEnd"/>
            <w:r w:rsidRPr="004E54F0">
              <w:rPr>
                <w:rFonts w:ascii="Cambria" w:eastAsia="Arial" w:hAnsi="Cambria" w:cs="Arial"/>
                <w:sz w:val="16"/>
                <w:szCs w:val="16"/>
              </w:rPr>
              <w:t xml:space="preserve"> de comando 2 x 60 a: chave de comando manual bipolar, com capacidade nominal de 60 amperes por polo (2 x 60a), destinada ao acionamento, seccionamento e proteção de circuitos elétricos em sistemas de iluminação pública e instalações de baixa tensão.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isolante de alta resistência mecânica e térmica, com contatos metálicos de alta condutividade e durabilidade, proporcionando operação segura e confiável</w:t>
            </w:r>
          </w:p>
        </w:tc>
        <w:tc>
          <w:tcPr>
            <w:tcW w:w="1600" w:type="dxa"/>
            <w:vAlign w:val="center"/>
          </w:tcPr>
          <w:p w14:paraId="2792F20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B5BACA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w:t>
            </w:r>
          </w:p>
        </w:tc>
        <w:tc>
          <w:tcPr>
            <w:tcW w:w="2000" w:type="dxa"/>
            <w:vAlign w:val="center"/>
          </w:tcPr>
          <w:p w14:paraId="16FAEEF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R$ 531,84</w:t>
            </w:r>
          </w:p>
        </w:tc>
        <w:tc>
          <w:tcPr>
            <w:tcW w:w="2000" w:type="dxa"/>
            <w:vAlign w:val="center"/>
          </w:tcPr>
          <w:p w14:paraId="33AE35F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R$ 26.592,00</w:t>
            </w:r>
          </w:p>
        </w:tc>
      </w:tr>
      <w:tr w:rsidR="009A721A" w:rsidRPr="004E54F0" w14:paraId="5E7D532D" w14:textId="77777777" w:rsidTr="009A721A">
        <w:tc>
          <w:tcPr>
            <w:tcW w:w="1000" w:type="dxa"/>
            <w:vAlign w:val="center"/>
          </w:tcPr>
          <w:p w14:paraId="2AAF91B2"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C752D5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60</w:t>
            </w:r>
          </w:p>
        </w:tc>
        <w:tc>
          <w:tcPr>
            <w:tcW w:w="6100" w:type="dxa"/>
            <w:vAlign w:val="center"/>
          </w:tcPr>
          <w:p w14:paraId="2659F824"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cabo</w:t>
            </w:r>
            <w:proofErr w:type="gramEnd"/>
            <w:r w:rsidRPr="004E54F0">
              <w:rPr>
                <w:rFonts w:ascii="Cambria" w:eastAsia="Arial" w:hAnsi="Cambria" w:cs="Arial"/>
                <w:sz w:val="16"/>
                <w:szCs w:val="16"/>
              </w:rPr>
              <w:t xml:space="preserve"> pp flexível 4 x 4 mm²: cabo elétrico </w:t>
            </w:r>
            <w:r w:rsidRPr="004E54F0">
              <w:rPr>
                <w:rFonts w:ascii="Cambria" w:eastAsia="Arial" w:hAnsi="Cambria" w:cs="Arial"/>
                <w:sz w:val="16"/>
                <w:szCs w:val="16"/>
              </w:rPr>
              <w:lastRenderedPageBreak/>
              <w:t xml:space="preserve">flexível tipo pp, composto por 4 (quatro) condutores de 4 mm² cada, em cobre eletrolítico flexível, com isolação individual e cobertura externa em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xml:space="preserve"> flexível </w:t>
            </w:r>
            <w:proofErr w:type="spellStart"/>
            <w:r w:rsidRPr="004E54F0">
              <w:rPr>
                <w:rFonts w:ascii="Cambria" w:eastAsia="Arial" w:hAnsi="Cambria" w:cs="Arial"/>
                <w:sz w:val="16"/>
                <w:szCs w:val="16"/>
              </w:rPr>
              <w:t>antichama</w:t>
            </w:r>
            <w:proofErr w:type="spellEnd"/>
            <w:r w:rsidRPr="004E54F0">
              <w:rPr>
                <w:rFonts w:ascii="Cambria" w:eastAsia="Arial" w:hAnsi="Cambria" w:cs="Arial"/>
                <w:sz w:val="16"/>
                <w:szCs w:val="16"/>
              </w:rPr>
              <w:t xml:space="preserve">, destinado à alimentação e interligação de circuitos elétricos de baixa tensão. </w:t>
            </w:r>
            <w:proofErr w:type="gramStart"/>
            <w:r w:rsidRPr="004E54F0">
              <w:rPr>
                <w:rFonts w:ascii="Cambria" w:eastAsia="Arial" w:hAnsi="Cambria" w:cs="Arial"/>
                <w:sz w:val="16"/>
                <w:szCs w:val="16"/>
              </w:rPr>
              <w:t>indicado</w:t>
            </w:r>
            <w:proofErr w:type="gramEnd"/>
            <w:r w:rsidRPr="004E54F0">
              <w:rPr>
                <w:rFonts w:ascii="Cambria" w:eastAsia="Arial" w:hAnsi="Cambria" w:cs="Arial"/>
                <w:sz w:val="16"/>
                <w:szCs w:val="16"/>
              </w:rPr>
              <w:t xml:space="preserve"> para uso em instalações fixas ou móveis protegidos, incluindo sistemas de iluminação pública e equipamentos elétricos em geral.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elevada flexibilidade, resistência mecânica e proteção contra abrasão e intempéries, atendendo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64914F1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METRO</w:t>
            </w:r>
          </w:p>
        </w:tc>
        <w:tc>
          <w:tcPr>
            <w:tcW w:w="2000" w:type="dxa"/>
            <w:vAlign w:val="center"/>
          </w:tcPr>
          <w:p w14:paraId="3595547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800,00</w:t>
            </w:r>
          </w:p>
        </w:tc>
        <w:tc>
          <w:tcPr>
            <w:tcW w:w="2000" w:type="dxa"/>
            <w:vAlign w:val="center"/>
          </w:tcPr>
          <w:p w14:paraId="3CD745C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R$ 21,94</w:t>
            </w:r>
          </w:p>
        </w:tc>
        <w:tc>
          <w:tcPr>
            <w:tcW w:w="2000" w:type="dxa"/>
            <w:vAlign w:val="center"/>
          </w:tcPr>
          <w:p w14:paraId="299BF11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R$ 17.552,00</w:t>
            </w:r>
          </w:p>
        </w:tc>
      </w:tr>
      <w:tr w:rsidR="009A721A" w:rsidRPr="004E54F0" w14:paraId="0962B696" w14:textId="77777777" w:rsidTr="009A721A">
        <w:tc>
          <w:tcPr>
            <w:tcW w:w="1000" w:type="dxa"/>
            <w:vAlign w:val="center"/>
          </w:tcPr>
          <w:p w14:paraId="08ECD24C"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004C652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61</w:t>
            </w:r>
          </w:p>
        </w:tc>
        <w:tc>
          <w:tcPr>
            <w:tcW w:w="6100" w:type="dxa"/>
            <w:vAlign w:val="center"/>
          </w:tcPr>
          <w:p w14:paraId="0DD093AF"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cabo</w:t>
            </w:r>
            <w:proofErr w:type="gramEnd"/>
            <w:r w:rsidRPr="004E54F0">
              <w:rPr>
                <w:rFonts w:ascii="Cambria" w:eastAsia="Arial" w:hAnsi="Cambria" w:cs="Arial"/>
                <w:sz w:val="16"/>
                <w:szCs w:val="16"/>
              </w:rPr>
              <w:t xml:space="preserve"> pp flexível 2 x 2 mm²: cabo elétrico flexível tipo pp, composto por 2 (dois) condutores de 2 mm² cada, em cobre eletrolítico flexível, com isolação individual e cobertura externa em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xml:space="preserve"> flexível </w:t>
            </w:r>
            <w:proofErr w:type="spellStart"/>
            <w:r w:rsidRPr="004E54F0">
              <w:rPr>
                <w:rFonts w:ascii="Cambria" w:eastAsia="Arial" w:hAnsi="Cambria" w:cs="Arial"/>
                <w:sz w:val="16"/>
                <w:szCs w:val="16"/>
              </w:rPr>
              <w:t>antichama</w:t>
            </w:r>
            <w:proofErr w:type="spellEnd"/>
            <w:r w:rsidRPr="004E54F0">
              <w:rPr>
                <w:rFonts w:ascii="Cambria" w:eastAsia="Arial" w:hAnsi="Cambria" w:cs="Arial"/>
                <w:sz w:val="16"/>
                <w:szCs w:val="16"/>
              </w:rPr>
              <w:t xml:space="preserve">, destinado à alimentação elétrica de equipamentos e instalações de baixa tensão. </w:t>
            </w:r>
            <w:proofErr w:type="gramStart"/>
            <w:r w:rsidRPr="004E54F0">
              <w:rPr>
                <w:rFonts w:ascii="Cambria" w:eastAsia="Arial" w:hAnsi="Cambria" w:cs="Arial"/>
                <w:sz w:val="16"/>
                <w:szCs w:val="16"/>
              </w:rPr>
              <w:t>indicado</w:t>
            </w:r>
            <w:proofErr w:type="gramEnd"/>
            <w:r w:rsidRPr="004E54F0">
              <w:rPr>
                <w:rFonts w:ascii="Cambria" w:eastAsia="Arial" w:hAnsi="Cambria" w:cs="Arial"/>
                <w:sz w:val="16"/>
                <w:szCs w:val="16"/>
              </w:rPr>
              <w:t xml:space="preserve"> para sistemas de iluminação pública e ligações elétricas em geral, podendo ser utilizado em instalações fixas ou móveis protegidos.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boa flexibilidade, resistência mecânica e proteção contra abrasão e intempéries, atendendo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15BE5B3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METRO</w:t>
            </w:r>
          </w:p>
        </w:tc>
        <w:tc>
          <w:tcPr>
            <w:tcW w:w="2000" w:type="dxa"/>
            <w:vAlign w:val="center"/>
          </w:tcPr>
          <w:p w14:paraId="42BF4A5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800,00</w:t>
            </w:r>
          </w:p>
        </w:tc>
        <w:tc>
          <w:tcPr>
            <w:tcW w:w="2000" w:type="dxa"/>
            <w:vAlign w:val="center"/>
          </w:tcPr>
          <w:p w14:paraId="3F9408C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R$ 8,25</w:t>
            </w:r>
          </w:p>
        </w:tc>
        <w:tc>
          <w:tcPr>
            <w:tcW w:w="2000" w:type="dxa"/>
            <w:vAlign w:val="center"/>
          </w:tcPr>
          <w:p w14:paraId="2D21EBE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R$ 6.600,00</w:t>
            </w:r>
          </w:p>
        </w:tc>
      </w:tr>
      <w:tr w:rsidR="009A721A" w:rsidRPr="004E54F0" w14:paraId="36D629FC" w14:textId="77777777" w:rsidTr="009A721A">
        <w:tc>
          <w:tcPr>
            <w:tcW w:w="1000" w:type="dxa"/>
            <w:vAlign w:val="center"/>
          </w:tcPr>
          <w:p w14:paraId="2B03538A"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9A88DB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62</w:t>
            </w:r>
          </w:p>
        </w:tc>
        <w:tc>
          <w:tcPr>
            <w:tcW w:w="6100" w:type="dxa"/>
            <w:vAlign w:val="center"/>
          </w:tcPr>
          <w:p w14:paraId="1251118D" w14:textId="77777777" w:rsidR="009A721A" w:rsidRPr="004E54F0" w:rsidRDefault="009A721A" w:rsidP="009A721A">
            <w:pPr>
              <w:jc w:val="both"/>
              <w:rPr>
                <w:rFonts w:ascii="Cambria" w:hAnsi="Cambria"/>
                <w:sz w:val="16"/>
                <w:szCs w:val="16"/>
              </w:rPr>
            </w:pPr>
            <w:proofErr w:type="spellStart"/>
            <w:proofErr w:type="gramStart"/>
            <w:r w:rsidRPr="004E54F0">
              <w:rPr>
                <w:rFonts w:ascii="Cambria" w:eastAsia="Arial" w:hAnsi="Cambria" w:cs="Arial"/>
                <w:sz w:val="16"/>
                <w:szCs w:val="16"/>
              </w:rPr>
              <w:t>contator</w:t>
            </w:r>
            <w:proofErr w:type="spellEnd"/>
            <w:proofErr w:type="gramEnd"/>
            <w:r w:rsidRPr="004E54F0">
              <w:rPr>
                <w:rFonts w:ascii="Cambria" w:eastAsia="Arial" w:hAnsi="Cambria" w:cs="Arial"/>
                <w:sz w:val="16"/>
                <w:szCs w:val="16"/>
              </w:rPr>
              <w:t xml:space="preserve"> 32 a – 220 v: </w:t>
            </w:r>
            <w:proofErr w:type="spellStart"/>
            <w:r w:rsidRPr="004E54F0">
              <w:rPr>
                <w:rFonts w:ascii="Cambria" w:eastAsia="Arial" w:hAnsi="Cambria" w:cs="Arial"/>
                <w:sz w:val="16"/>
                <w:szCs w:val="16"/>
              </w:rPr>
              <w:t>contator</w:t>
            </w:r>
            <w:proofErr w:type="spellEnd"/>
            <w:r w:rsidRPr="004E54F0">
              <w:rPr>
                <w:rFonts w:ascii="Cambria" w:eastAsia="Arial" w:hAnsi="Cambria" w:cs="Arial"/>
                <w:sz w:val="16"/>
                <w:szCs w:val="16"/>
              </w:rPr>
              <w:t xml:space="preserve"> eletromagnético para manobra de circuitos elétricos, com corrente nominal de 32 amperes e bobina de acionamento em 220 v, destinado ao comando e proteção de cargas elétricas em sistemas de iluminação pública e instalações de baixa tensão.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com contatos de alta durabilidade e resistência ao desgaste elétrico e mecânico, adequado para operações frequentes de liga/desliga.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material isolante de alta resistência térmica, podendo ser instalado em painéis elétricos e quadros de comando. </w:t>
            </w:r>
            <w:proofErr w:type="gramStart"/>
            <w:r w:rsidRPr="004E54F0">
              <w:rPr>
                <w:rFonts w:ascii="Cambria" w:eastAsia="Arial" w:hAnsi="Cambria" w:cs="Arial"/>
                <w:sz w:val="16"/>
                <w:szCs w:val="16"/>
              </w:rPr>
              <w:t>atende</w:t>
            </w:r>
            <w:proofErr w:type="gramEnd"/>
            <w:r w:rsidRPr="004E54F0">
              <w:rPr>
                <w:rFonts w:ascii="Cambria" w:eastAsia="Arial" w:hAnsi="Cambria" w:cs="Arial"/>
                <w:sz w:val="16"/>
                <w:szCs w:val="16"/>
              </w:rPr>
              <w:t xml:space="preserve"> às normas técnicas da </w:t>
            </w:r>
            <w:proofErr w:type="spellStart"/>
            <w:r w:rsidRPr="004E54F0">
              <w:rPr>
                <w:rFonts w:ascii="Cambria" w:eastAsia="Arial" w:hAnsi="Cambria" w:cs="Arial"/>
                <w:sz w:val="16"/>
                <w:szCs w:val="16"/>
              </w:rPr>
              <w:t>abnt</w:t>
            </w:r>
            <w:proofErr w:type="spellEnd"/>
            <w:r w:rsidRPr="004E54F0">
              <w:rPr>
                <w:rFonts w:ascii="Cambria" w:eastAsia="Arial" w:hAnsi="Cambria" w:cs="Arial"/>
                <w:sz w:val="16"/>
                <w:szCs w:val="16"/>
              </w:rPr>
              <w:t xml:space="preserve"> e requisitos de segurança aplicáveis</w:t>
            </w:r>
          </w:p>
        </w:tc>
        <w:tc>
          <w:tcPr>
            <w:tcW w:w="1600" w:type="dxa"/>
            <w:vAlign w:val="center"/>
          </w:tcPr>
          <w:p w14:paraId="4B1B1BE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A0B146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461BCF2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R$ 260,19</w:t>
            </w:r>
          </w:p>
        </w:tc>
        <w:tc>
          <w:tcPr>
            <w:tcW w:w="2000" w:type="dxa"/>
            <w:vAlign w:val="center"/>
          </w:tcPr>
          <w:p w14:paraId="33E6C31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R$ 78.057,00</w:t>
            </w:r>
          </w:p>
        </w:tc>
      </w:tr>
      <w:tr w:rsidR="009A721A" w:rsidRPr="004E54F0" w14:paraId="37C6D37F" w14:textId="77777777" w:rsidTr="009A721A">
        <w:tc>
          <w:tcPr>
            <w:tcW w:w="1000" w:type="dxa"/>
            <w:vAlign w:val="center"/>
          </w:tcPr>
          <w:p w14:paraId="511574F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F3558C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63</w:t>
            </w:r>
          </w:p>
        </w:tc>
        <w:tc>
          <w:tcPr>
            <w:tcW w:w="6100" w:type="dxa"/>
            <w:vAlign w:val="center"/>
          </w:tcPr>
          <w:p w14:paraId="7C9BF92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disjuntor</w:t>
            </w:r>
            <w:proofErr w:type="gramEnd"/>
            <w:r w:rsidRPr="004E54F0">
              <w:rPr>
                <w:rFonts w:ascii="Cambria" w:eastAsia="Arial" w:hAnsi="Cambria" w:cs="Arial"/>
                <w:sz w:val="16"/>
                <w:szCs w:val="16"/>
              </w:rPr>
              <w:t xml:space="preserve"> tripolar 100 a – preto disjuntor termomagnético tripolar, com corrente nominal de 100 amperes, destinado à proteção de circuitos elétricos trifásicos contra sobrecargas e curtos-circuitos em instalações de baixa tensão, incluindo sistemas de iluminação pública e distribuição de energia.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com corpo em material termoplástico isolante de alta resistência mecânica e térmica, acionamento manual e mecanismo de disparo automático. </w:t>
            </w:r>
            <w:proofErr w:type="gramStart"/>
            <w:r w:rsidRPr="004E54F0">
              <w:rPr>
                <w:rFonts w:ascii="Cambria" w:eastAsia="Arial" w:hAnsi="Cambria" w:cs="Arial"/>
                <w:sz w:val="16"/>
                <w:szCs w:val="16"/>
              </w:rPr>
              <w:t>possui</w:t>
            </w:r>
            <w:proofErr w:type="gramEnd"/>
            <w:r w:rsidRPr="004E54F0">
              <w:rPr>
                <w:rFonts w:ascii="Cambria" w:eastAsia="Arial" w:hAnsi="Cambria" w:cs="Arial"/>
                <w:sz w:val="16"/>
                <w:szCs w:val="16"/>
              </w:rPr>
              <w:t xml:space="preserve"> capacidade de interrupção conforme especificação do fabricante, atendendo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06B30B3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1DC2FF8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150,00</w:t>
            </w:r>
          </w:p>
        </w:tc>
        <w:tc>
          <w:tcPr>
            <w:tcW w:w="2000" w:type="dxa"/>
            <w:vAlign w:val="center"/>
          </w:tcPr>
          <w:p w14:paraId="5CD2764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R$ 197,30</w:t>
            </w:r>
          </w:p>
        </w:tc>
        <w:tc>
          <w:tcPr>
            <w:tcW w:w="2000" w:type="dxa"/>
            <w:vAlign w:val="center"/>
          </w:tcPr>
          <w:p w14:paraId="1110422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R$ 29.595,00</w:t>
            </w:r>
          </w:p>
        </w:tc>
      </w:tr>
      <w:tr w:rsidR="009A721A" w:rsidRPr="004E54F0" w14:paraId="43541B07" w14:textId="77777777" w:rsidTr="009A721A">
        <w:tc>
          <w:tcPr>
            <w:tcW w:w="1000" w:type="dxa"/>
            <w:vAlign w:val="center"/>
          </w:tcPr>
          <w:p w14:paraId="61AC763E"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04110D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64</w:t>
            </w:r>
          </w:p>
        </w:tc>
        <w:tc>
          <w:tcPr>
            <w:tcW w:w="6100" w:type="dxa"/>
            <w:vAlign w:val="center"/>
          </w:tcPr>
          <w:p w14:paraId="4B2F427F"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disjuntor</w:t>
            </w:r>
            <w:proofErr w:type="gramEnd"/>
            <w:r w:rsidRPr="004E54F0">
              <w:rPr>
                <w:rFonts w:ascii="Cambria" w:eastAsia="Arial" w:hAnsi="Cambria" w:cs="Arial"/>
                <w:sz w:val="16"/>
                <w:szCs w:val="16"/>
              </w:rPr>
              <w:t xml:space="preserve"> tripolar 150 a – preto disjuntor termomagnético tripolar, com corrente nominal de 150 amperes, destinado à proteção de circuitos elétricos trifásicos contra sobrecargas e curtos-circuitos em </w:t>
            </w:r>
            <w:r w:rsidRPr="004E54F0">
              <w:rPr>
                <w:rFonts w:ascii="Cambria" w:eastAsia="Arial" w:hAnsi="Cambria" w:cs="Arial"/>
                <w:sz w:val="16"/>
                <w:szCs w:val="16"/>
              </w:rPr>
              <w:lastRenderedPageBreak/>
              <w:t xml:space="preserve">instalações de baixa tensão, incluindo sistemas de iluminação pública e distribuição de energia.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com corpo em material termoplástico isolante de alta resistência mecânica e térmica, acionamento manual e mecanismo de disparo automático. </w:t>
            </w:r>
            <w:proofErr w:type="gramStart"/>
            <w:r w:rsidRPr="004E54F0">
              <w:rPr>
                <w:rFonts w:ascii="Cambria" w:eastAsia="Arial" w:hAnsi="Cambria" w:cs="Arial"/>
                <w:sz w:val="16"/>
                <w:szCs w:val="16"/>
              </w:rPr>
              <w:t>possui</w:t>
            </w:r>
            <w:proofErr w:type="gramEnd"/>
            <w:r w:rsidRPr="004E54F0">
              <w:rPr>
                <w:rFonts w:ascii="Cambria" w:eastAsia="Arial" w:hAnsi="Cambria" w:cs="Arial"/>
                <w:sz w:val="16"/>
                <w:szCs w:val="16"/>
              </w:rPr>
              <w:t xml:space="preserve"> capacidade de interrupção conforme especificação do fabricante, atendendo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6F16E5C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5C7A668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5EBD05E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R$ 415,10</w:t>
            </w:r>
          </w:p>
        </w:tc>
        <w:tc>
          <w:tcPr>
            <w:tcW w:w="2000" w:type="dxa"/>
            <w:vAlign w:val="center"/>
          </w:tcPr>
          <w:p w14:paraId="1498C1E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R$ 41.510,00</w:t>
            </w:r>
          </w:p>
        </w:tc>
      </w:tr>
      <w:tr w:rsidR="009A721A" w:rsidRPr="004E54F0" w14:paraId="0AD99825" w14:textId="77777777" w:rsidTr="009A721A">
        <w:tc>
          <w:tcPr>
            <w:tcW w:w="1000" w:type="dxa"/>
            <w:vAlign w:val="center"/>
          </w:tcPr>
          <w:p w14:paraId="0C9DC066"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1AEACF4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65</w:t>
            </w:r>
          </w:p>
        </w:tc>
        <w:tc>
          <w:tcPr>
            <w:tcW w:w="6100" w:type="dxa"/>
            <w:vAlign w:val="center"/>
          </w:tcPr>
          <w:p w14:paraId="3D1E1EBF"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disjuntor</w:t>
            </w:r>
            <w:proofErr w:type="gramEnd"/>
            <w:r w:rsidRPr="004E54F0">
              <w:rPr>
                <w:rFonts w:ascii="Cambria" w:eastAsia="Arial" w:hAnsi="Cambria" w:cs="Arial"/>
                <w:sz w:val="16"/>
                <w:szCs w:val="16"/>
              </w:rPr>
              <w:t xml:space="preserve"> tripolar 60 a – preto disjuntor termomagnético tripolar, com corrente nominal de 60 amperes, destinado à proteção de circuitos elétricos trifásicos contra sobrecargas e curtos-circuitos em instalações de baixa tensão, incluindo sistemas de iluminação pública e distribuição de energia.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com corpo em material termoplástico isolante de alta resistência mecânica e térmica, acionamento manual e mecanismo de disparo automático. </w:t>
            </w:r>
            <w:proofErr w:type="gramStart"/>
            <w:r w:rsidRPr="004E54F0">
              <w:rPr>
                <w:rFonts w:ascii="Cambria" w:eastAsia="Arial" w:hAnsi="Cambria" w:cs="Arial"/>
                <w:sz w:val="16"/>
                <w:szCs w:val="16"/>
              </w:rPr>
              <w:t>possui</w:t>
            </w:r>
            <w:proofErr w:type="gramEnd"/>
            <w:r w:rsidRPr="004E54F0">
              <w:rPr>
                <w:rFonts w:ascii="Cambria" w:eastAsia="Arial" w:hAnsi="Cambria" w:cs="Arial"/>
                <w:sz w:val="16"/>
                <w:szCs w:val="16"/>
              </w:rPr>
              <w:t xml:space="preserve"> capacidade de interrupção conforme especificação do fabricante, atendendo às normas técnicas da </w:t>
            </w:r>
            <w:proofErr w:type="spellStart"/>
            <w:r w:rsidRPr="004E54F0">
              <w:rPr>
                <w:rFonts w:ascii="Cambria" w:eastAsia="Arial" w:hAnsi="Cambria" w:cs="Arial"/>
                <w:sz w:val="16"/>
                <w:szCs w:val="16"/>
              </w:rPr>
              <w:t>abnt</w:t>
            </w:r>
            <w:proofErr w:type="spellEnd"/>
          </w:p>
        </w:tc>
        <w:tc>
          <w:tcPr>
            <w:tcW w:w="1600" w:type="dxa"/>
            <w:vAlign w:val="center"/>
          </w:tcPr>
          <w:p w14:paraId="478E645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3CAB7CF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19E543F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R$ 123,12</w:t>
            </w:r>
          </w:p>
        </w:tc>
        <w:tc>
          <w:tcPr>
            <w:tcW w:w="2000" w:type="dxa"/>
            <w:vAlign w:val="center"/>
          </w:tcPr>
          <w:p w14:paraId="0B6DB58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R$ 12.312,00</w:t>
            </w:r>
          </w:p>
        </w:tc>
      </w:tr>
      <w:tr w:rsidR="009A721A" w:rsidRPr="004E54F0" w14:paraId="5F5B9E59" w14:textId="77777777" w:rsidTr="009A721A">
        <w:tc>
          <w:tcPr>
            <w:tcW w:w="1000" w:type="dxa"/>
            <w:vAlign w:val="center"/>
          </w:tcPr>
          <w:p w14:paraId="58AE7B56"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8BE7F6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66</w:t>
            </w:r>
          </w:p>
        </w:tc>
        <w:tc>
          <w:tcPr>
            <w:tcW w:w="6100" w:type="dxa"/>
            <w:vAlign w:val="center"/>
          </w:tcPr>
          <w:p w14:paraId="7F2AD1EE"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disjuntor</w:t>
            </w:r>
            <w:proofErr w:type="gramEnd"/>
            <w:r w:rsidRPr="004E54F0">
              <w:rPr>
                <w:rFonts w:ascii="Cambria" w:eastAsia="Arial" w:hAnsi="Cambria" w:cs="Arial"/>
                <w:sz w:val="16"/>
                <w:szCs w:val="16"/>
              </w:rPr>
              <w:t xml:space="preserve"> unipolar 20 a preto: disjuntor termomagnético unipolar, com corrente nominal de 20 amperes, destinado à proteção de circuitos elétricos de baixa tensão contra sobrecargas e curtos-circuitos.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fabricado em material termoplástico isolante de alta resistência mecânica e térmica, com acionamento manual e mecanismo de disparo automático. </w:t>
            </w:r>
            <w:proofErr w:type="gramStart"/>
            <w:r w:rsidRPr="004E54F0">
              <w:rPr>
                <w:rFonts w:ascii="Cambria" w:eastAsia="Arial" w:hAnsi="Cambria" w:cs="Arial"/>
                <w:sz w:val="16"/>
                <w:szCs w:val="16"/>
              </w:rPr>
              <w:t>indicado</w:t>
            </w:r>
            <w:proofErr w:type="gramEnd"/>
            <w:r w:rsidRPr="004E54F0">
              <w:rPr>
                <w:rFonts w:ascii="Cambria" w:eastAsia="Arial" w:hAnsi="Cambria" w:cs="Arial"/>
                <w:sz w:val="16"/>
                <w:szCs w:val="16"/>
              </w:rPr>
              <w:t xml:space="preserve"> para instalações residenciais, comerciais e sistemas de iluminação pública, garantindo segurança e proteção dos circuitos elétricos. </w:t>
            </w:r>
            <w:proofErr w:type="gramStart"/>
            <w:r w:rsidRPr="004E54F0">
              <w:rPr>
                <w:rFonts w:ascii="Cambria" w:eastAsia="Arial" w:hAnsi="Cambria" w:cs="Arial"/>
                <w:sz w:val="16"/>
                <w:szCs w:val="16"/>
              </w:rPr>
              <w:t>atende</w:t>
            </w:r>
            <w:proofErr w:type="gramEnd"/>
            <w:r w:rsidRPr="004E54F0">
              <w:rPr>
                <w:rFonts w:ascii="Cambria" w:eastAsia="Arial" w:hAnsi="Cambria" w:cs="Arial"/>
                <w:sz w:val="16"/>
                <w:szCs w:val="16"/>
              </w:rPr>
              <w:t xml:space="preserve"> às normas técnicas da </w:t>
            </w:r>
            <w:proofErr w:type="spellStart"/>
            <w:r w:rsidRPr="004E54F0">
              <w:rPr>
                <w:rFonts w:ascii="Cambria" w:eastAsia="Arial" w:hAnsi="Cambria" w:cs="Arial"/>
                <w:sz w:val="16"/>
                <w:szCs w:val="16"/>
              </w:rPr>
              <w:t>abnt</w:t>
            </w:r>
            <w:proofErr w:type="spellEnd"/>
            <w:r w:rsidRPr="004E54F0">
              <w:rPr>
                <w:rFonts w:ascii="Cambria" w:eastAsia="Arial" w:hAnsi="Cambria" w:cs="Arial"/>
                <w:sz w:val="16"/>
                <w:szCs w:val="16"/>
              </w:rPr>
              <w:t xml:space="preserve"> e requisitos das concessionárias de energia elétrica</w:t>
            </w:r>
          </w:p>
        </w:tc>
        <w:tc>
          <w:tcPr>
            <w:tcW w:w="1600" w:type="dxa"/>
            <w:vAlign w:val="center"/>
          </w:tcPr>
          <w:p w14:paraId="28C4A22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1A8D946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4482EBE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R$ 21,00</w:t>
            </w:r>
          </w:p>
        </w:tc>
        <w:tc>
          <w:tcPr>
            <w:tcW w:w="2000" w:type="dxa"/>
            <w:vAlign w:val="center"/>
          </w:tcPr>
          <w:p w14:paraId="6DA1483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R$ 2.100,00</w:t>
            </w:r>
          </w:p>
        </w:tc>
      </w:tr>
      <w:tr w:rsidR="009A721A" w:rsidRPr="004E54F0" w14:paraId="44E7A92D" w14:textId="77777777" w:rsidTr="009A721A">
        <w:tc>
          <w:tcPr>
            <w:tcW w:w="1000" w:type="dxa"/>
            <w:vAlign w:val="center"/>
          </w:tcPr>
          <w:p w14:paraId="58D6A3A8"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D51506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67</w:t>
            </w:r>
          </w:p>
        </w:tc>
        <w:tc>
          <w:tcPr>
            <w:tcW w:w="6100" w:type="dxa"/>
            <w:vAlign w:val="center"/>
          </w:tcPr>
          <w:p w14:paraId="738565BD"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disjuntor</w:t>
            </w:r>
            <w:proofErr w:type="gramEnd"/>
            <w:r w:rsidRPr="004E54F0">
              <w:rPr>
                <w:rFonts w:ascii="Cambria" w:eastAsia="Arial" w:hAnsi="Cambria" w:cs="Arial"/>
                <w:sz w:val="16"/>
                <w:szCs w:val="16"/>
              </w:rPr>
              <w:t xml:space="preserve"> unipolar 40 a preto: disjuntor termomagnético unipolar, com corrente nominal de 40 amperes, destinado à proteção de circuitos elétricos de baixa tensão contra sobrecargas e curtos-circuitos.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fabricado em material termoplástico isolante de alta resistência mecânica e térmica, com acionamento manual e mecanismo de disparo automático. </w:t>
            </w:r>
            <w:proofErr w:type="gramStart"/>
            <w:r w:rsidRPr="004E54F0">
              <w:rPr>
                <w:rFonts w:ascii="Cambria" w:eastAsia="Arial" w:hAnsi="Cambria" w:cs="Arial"/>
                <w:sz w:val="16"/>
                <w:szCs w:val="16"/>
              </w:rPr>
              <w:t>indicado</w:t>
            </w:r>
            <w:proofErr w:type="gramEnd"/>
            <w:r w:rsidRPr="004E54F0">
              <w:rPr>
                <w:rFonts w:ascii="Cambria" w:eastAsia="Arial" w:hAnsi="Cambria" w:cs="Arial"/>
                <w:sz w:val="16"/>
                <w:szCs w:val="16"/>
              </w:rPr>
              <w:t xml:space="preserve"> para instalações residenciais, comerciais e sistemas de iluminação pública, garantindo segurança e proteção dos circuitos elétricos. </w:t>
            </w:r>
            <w:proofErr w:type="gramStart"/>
            <w:r w:rsidRPr="004E54F0">
              <w:rPr>
                <w:rFonts w:ascii="Cambria" w:eastAsia="Arial" w:hAnsi="Cambria" w:cs="Arial"/>
                <w:sz w:val="16"/>
                <w:szCs w:val="16"/>
              </w:rPr>
              <w:t>atende</w:t>
            </w:r>
            <w:proofErr w:type="gramEnd"/>
            <w:r w:rsidRPr="004E54F0">
              <w:rPr>
                <w:rFonts w:ascii="Cambria" w:eastAsia="Arial" w:hAnsi="Cambria" w:cs="Arial"/>
                <w:sz w:val="16"/>
                <w:szCs w:val="16"/>
              </w:rPr>
              <w:t xml:space="preserve"> às normas técnicas da </w:t>
            </w:r>
            <w:proofErr w:type="spellStart"/>
            <w:r w:rsidRPr="004E54F0">
              <w:rPr>
                <w:rFonts w:ascii="Cambria" w:eastAsia="Arial" w:hAnsi="Cambria" w:cs="Arial"/>
                <w:sz w:val="16"/>
                <w:szCs w:val="16"/>
              </w:rPr>
              <w:t>abnt</w:t>
            </w:r>
            <w:proofErr w:type="spellEnd"/>
            <w:r w:rsidRPr="004E54F0">
              <w:rPr>
                <w:rFonts w:ascii="Cambria" w:eastAsia="Arial" w:hAnsi="Cambria" w:cs="Arial"/>
                <w:sz w:val="16"/>
                <w:szCs w:val="16"/>
              </w:rPr>
              <w:t xml:space="preserve"> e requisitos das concessionárias de energia elétrica</w:t>
            </w:r>
          </w:p>
        </w:tc>
        <w:tc>
          <w:tcPr>
            <w:tcW w:w="1600" w:type="dxa"/>
            <w:vAlign w:val="center"/>
          </w:tcPr>
          <w:p w14:paraId="5F9CEEF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22880B0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581C56E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R$ 26,46</w:t>
            </w:r>
          </w:p>
        </w:tc>
        <w:tc>
          <w:tcPr>
            <w:tcW w:w="2000" w:type="dxa"/>
            <w:vAlign w:val="center"/>
          </w:tcPr>
          <w:p w14:paraId="523E8E5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R$ 2.646,00</w:t>
            </w:r>
          </w:p>
        </w:tc>
      </w:tr>
      <w:tr w:rsidR="009A721A" w:rsidRPr="004E54F0" w14:paraId="37E02256" w14:textId="77777777" w:rsidTr="009A721A">
        <w:tc>
          <w:tcPr>
            <w:tcW w:w="1000" w:type="dxa"/>
            <w:vAlign w:val="center"/>
          </w:tcPr>
          <w:p w14:paraId="0651E9B6"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F7F8DB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68</w:t>
            </w:r>
          </w:p>
        </w:tc>
        <w:tc>
          <w:tcPr>
            <w:tcW w:w="6100" w:type="dxa"/>
            <w:vAlign w:val="center"/>
          </w:tcPr>
          <w:p w14:paraId="2B6D3BFE"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dispositivo</w:t>
            </w:r>
            <w:proofErr w:type="gramEnd"/>
            <w:r w:rsidRPr="004E54F0">
              <w:rPr>
                <w:rFonts w:ascii="Cambria" w:eastAsia="Arial" w:hAnsi="Cambria" w:cs="Arial"/>
                <w:sz w:val="16"/>
                <w:szCs w:val="16"/>
              </w:rPr>
              <w:t xml:space="preserve"> de proteção contra surtos (</w:t>
            </w:r>
            <w:proofErr w:type="spellStart"/>
            <w:r w:rsidRPr="004E54F0">
              <w:rPr>
                <w:rFonts w:ascii="Cambria" w:eastAsia="Arial" w:hAnsi="Cambria" w:cs="Arial"/>
                <w:sz w:val="16"/>
                <w:szCs w:val="16"/>
              </w:rPr>
              <w:t>dps</w:t>
            </w:r>
            <w:proofErr w:type="spellEnd"/>
            <w:r w:rsidRPr="004E54F0">
              <w:rPr>
                <w:rFonts w:ascii="Cambria" w:eastAsia="Arial" w:hAnsi="Cambria" w:cs="Arial"/>
                <w:sz w:val="16"/>
                <w:szCs w:val="16"/>
              </w:rPr>
              <w:t xml:space="preserve">) 8/40 </w:t>
            </w:r>
            <w:proofErr w:type="spellStart"/>
            <w:r w:rsidRPr="004E54F0">
              <w:rPr>
                <w:rFonts w:ascii="Cambria" w:eastAsia="Arial" w:hAnsi="Cambria" w:cs="Arial"/>
                <w:sz w:val="16"/>
                <w:szCs w:val="16"/>
              </w:rPr>
              <w:t>ka</w:t>
            </w:r>
            <w:proofErr w:type="spellEnd"/>
            <w:r w:rsidRPr="004E54F0">
              <w:rPr>
                <w:rFonts w:ascii="Cambria" w:eastAsia="Arial" w:hAnsi="Cambria" w:cs="Arial"/>
                <w:sz w:val="16"/>
                <w:szCs w:val="16"/>
              </w:rPr>
              <w:t>: dispositivo de proteção contra surtos (</w:t>
            </w:r>
            <w:proofErr w:type="spellStart"/>
            <w:r w:rsidRPr="004E54F0">
              <w:rPr>
                <w:rFonts w:ascii="Cambria" w:eastAsia="Arial" w:hAnsi="Cambria" w:cs="Arial"/>
                <w:sz w:val="16"/>
                <w:szCs w:val="16"/>
              </w:rPr>
              <w:t>dps</w:t>
            </w:r>
            <w:proofErr w:type="spellEnd"/>
            <w:r w:rsidRPr="004E54F0">
              <w:rPr>
                <w:rFonts w:ascii="Cambria" w:eastAsia="Arial" w:hAnsi="Cambria" w:cs="Arial"/>
                <w:sz w:val="16"/>
                <w:szCs w:val="16"/>
              </w:rPr>
              <w:t xml:space="preserve">), com capacidade de descarga nominal de 8 </w:t>
            </w:r>
            <w:proofErr w:type="spellStart"/>
            <w:r w:rsidRPr="004E54F0">
              <w:rPr>
                <w:rFonts w:ascii="Cambria" w:eastAsia="Arial" w:hAnsi="Cambria" w:cs="Arial"/>
                <w:sz w:val="16"/>
                <w:szCs w:val="16"/>
              </w:rPr>
              <w:t>ka</w:t>
            </w:r>
            <w:proofErr w:type="spellEnd"/>
            <w:r w:rsidRPr="004E54F0">
              <w:rPr>
                <w:rFonts w:ascii="Cambria" w:eastAsia="Arial" w:hAnsi="Cambria" w:cs="Arial"/>
                <w:sz w:val="16"/>
                <w:szCs w:val="16"/>
              </w:rPr>
              <w:t xml:space="preserve"> e máxima de 40 </w:t>
            </w:r>
            <w:proofErr w:type="spellStart"/>
            <w:r w:rsidRPr="004E54F0">
              <w:rPr>
                <w:rFonts w:ascii="Cambria" w:eastAsia="Arial" w:hAnsi="Cambria" w:cs="Arial"/>
                <w:sz w:val="16"/>
                <w:szCs w:val="16"/>
              </w:rPr>
              <w:t>ka</w:t>
            </w:r>
            <w:proofErr w:type="spellEnd"/>
            <w:r w:rsidRPr="004E54F0">
              <w:rPr>
                <w:rFonts w:ascii="Cambria" w:eastAsia="Arial" w:hAnsi="Cambria" w:cs="Arial"/>
                <w:sz w:val="16"/>
                <w:szCs w:val="16"/>
              </w:rPr>
              <w:t>, destinado à proteção de instalações elétricas e equipamentos contra surtos transitórios de tensão provocados por descargas atmosféricas e manobras na rede elétrica.</w:t>
            </w:r>
          </w:p>
        </w:tc>
        <w:tc>
          <w:tcPr>
            <w:tcW w:w="1600" w:type="dxa"/>
            <w:vAlign w:val="center"/>
          </w:tcPr>
          <w:p w14:paraId="18A338D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8C796F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w:t>
            </w:r>
          </w:p>
        </w:tc>
        <w:tc>
          <w:tcPr>
            <w:tcW w:w="2000" w:type="dxa"/>
            <w:vAlign w:val="center"/>
          </w:tcPr>
          <w:p w14:paraId="2BF6A6C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R$ 56,54</w:t>
            </w:r>
          </w:p>
        </w:tc>
        <w:tc>
          <w:tcPr>
            <w:tcW w:w="2000" w:type="dxa"/>
            <w:vAlign w:val="center"/>
          </w:tcPr>
          <w:p w14:paraId="306899C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R$ 1.696,20</w:t>
            </w:r>
          </w:p>
        </w:tc>
      </w:tr>
      <w:tr w:rsidR="009A721A" w:rsidRPr="004E54F0" w14:paraId="75593323" w14:textId="77777777" w:rsidTr="009A721A">
        <w:tc>
          <w:tcPr>
            <w:tcW w:w="1000" w:type="dxa"/>
            <w:vAlign w:val="center"/>
          </w:tcPr>
          <w:p w14:paraId="2C921C2E"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7C4FC98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69</w:t>
            </w:r>
          </w:p>
        </w:tc>
        <w:tc>
          <w:tcPr>
            <w:tcW w:w="6100" w:type="dxa"/>
            <w:vAlign w:val="center"/>
          </w:tcPr>
          <w:p w14:paraId="1BF24DEE"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escada</w:t>
            </w:r>
            <w:proofErr w:type="gramEnd"/>
            <w:r w:rsidRPr="004E54F0">
              <w:rPr>
                <w:rFonts w:ascii="Cambria" w:eastAsia="Arial" w:hAnsi="Cambria" w:cs="Arial"/>
                <w:sz w:val="16"/>
                <w:szCs w:val="16"/>
              </w:rPr>
              <w:t xml:space="preserve"> de extensão em fibra de vidro 7,20 m: escada extensível fabricada em fibra de vidro de alta resistência mecânica e isolamento elétrico, com comprimento total de 7,20 metros, destinada a trabalhos em altura e manutenção elétrica, incluindo serviços de iluminação pública e redes energizadas. </w:t>
            </w:r>
            <w:proofErr w:type="gramStart"/>
            <w:r w:rsidRPr="004E54F0">
              <w:rPr>
                <w:rFonts w:ascii="Cambria" w:eastAsia="Arial" w:hAnsi="Cambria" w:cs="Arial"/>
                <w:sz w:val="16"/>
                <w:szCs w:val="16"/>
              </w:rPr>
              <w:t>possui</w:t>
            </w:r>
            <w:proofErr w:type="gramEnd"/>
            <w:r w:rsidRPr="004E54F0">
              <w:rPr>
                <w:rFonts w:ascii="Cambria" w:eastAsia="Arial" w:hAnsi="Cambria" w:cs="Arial"/>
                <w:sz w:val="16"/>
                <w:szCs w:val="16"/>
              </w:rPr>
              <w:t xml:space="preserve"> degraus antiderrapantes, sistema de extensão com travamento seguro, sapatas emborrachadas antiderrapantes e ferragens resistentes à corrosão</w:t>
            </w:r>
          </w:p>
        </w:tc>
        <w:tc>
          <w:tcPr>
            <w:tcW w:w="1600" w:type="dxa"/>
            <w:vAlign w:val="center"/>
          </w:tcPr>
          <w:p w14:paraId="39A464E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2BEAEC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w:t>
            </w:r>
          </w:p>
        </w:tc>
        <w:tc>
          <w:tcPr>
            <w:tcW w:w="2000" w:type="dxa"/>
            <w:vAlign w:val="center"/>
          </w:tcPr>
          <w:p w14:paraId="1844EEF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R$ 1.139,12</w:t>
            </w:r>
          </w:p>
        </w:tc>
        <w:tc>
          <w:tcPr>
            <w:tcW w:w="2000" w:type="dxa"/>
            <w:vAlign w:val="center"/>
          </w:tcPr>
          <w:p w14:paraId="2790B41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R$ 5.695,60</w:t>
            </w:r>
          </w:p>
        </w:tc>
      </w:tr>
      <w:tr w:rsidR="009A721A" w:rsidRPr="004E54F0" w14:paraId="25539A6E" w14:textId="77777777" w:rsidTr="009A721A">
        <w:tc>
          <w:tcPr>
            <w:tcW w:w="1000" w:type="dxa"/>
            <w:vAlign w:val="center"/>
          </w:tcPr>
          <w:p w14:paraId="7A0BB7A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E9272B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70</w:t>
            </w:r>
          </w:p>
        </w:tc>
        <w:tc>
          <w:tcPr>
            <w:tcW w:w="6100" w:type="dxa"/>
            <w:vAlign w:val="center"/>
          </w:tcPr>
          <w:p w14:paraId="4346BA1B"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fita</w:t>
            </w:r>
            <w:proofErr w:type="gramEnd"/>
            <w:r w:rsidRPr="004E54F0">
              <w:rPr>
                <w:rFonts w:ascii="Cambria" w:eastAsia="Arial" w:hAnsi="Cambria" w:cs="Arial"/>
                <w:sz w:val="16"/>
                <w:szCs w:val="16"/>
              </w:rPr>
              <w:t xml:space="preserve"> isolante 20 metros: fita isolante elétrica com comprimento de 20 metros, fabricada em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antichama</w:t>
            </w:r>
            <w:proofErr w:type="spellEnd"/>
            <w:r w:rsidRPr="004E54F0">
              <w:rPr>
                <w:rFonts w:ascii="Cambria" w:eastAsia="Arial" w:hAnsi="Cambria" w:cs="Arial"/>
                <w:sz w:val="16"/>
                <w:szCs w:val="16"/>
              </w:rPr>
              <w:t xml:space="preserve"> de alta flexibilidade e resistência dielétrica, destinada ao isolamento e proteção de emendas e conexões elétricas em instalações de baixa tensão.</w:t>
            </w:r>
          </w:p>
        </w:tc>
        <w:tc>
          <w:tcPr>
            <w:tcW w:w="1600" w:type="dxa"/>
            <w:vAlign w:val="center"/>
          </w:tcPr>
          <w:p w14:paraId="0B5E746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1A5528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7E5C42E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R$ 14,92</w:t>
            </w:r>
          </w:p>
        </w:tc>
        <w:tc>
          <w:tcPr>
            <w:tcW w:w="2000" w:type="dxa"/>
            <w:vAlign w:val="center"/>
          </w:tcPr>
          <w:p w14:paraId="347FC92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R$ 7.460,00</w:t>
            </w:r>
          </w:p>
        </w:tc>
      </w:tr>
      <w:tr w:rsidR="009A721A" w:rsidRPr="004E54F0" w14:paraId="4E372866" w14:textId="77777777" w:rsidTr="009A721A">
        <w:tc>
          <w:tcPr>
            <w:tcW w:w="1000" w:type="dxa"/>
            <w:vAlign w:val="center"/>
          </w:tcPr>
          <w:p w14:paraId="13584495"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C4BBAB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71</w:t>
            </w:r>
          </w:p>
        </w:tc>
        <w:tc>
          <w:tcPr>
            <w:tcW w:w="6100" w:type="dxa"/>
            <w:vAlign w:val="center"/>
          </w:tcPr>
          <w:p w14:paraId="40467C88"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fita</w:t>
            </w:r>
            <w:proofErr w:type="gramEnd"/>
            <w:r w:rsidRPr="004E54F0">
              <w:rPr>
                <w:rFonts w:ascii="Cambria" w:eastAsia="Arial" w:hAnsi="Cambria" w:cs="Arial"/>
                <w:sz w:val="16"/>
                <w:szCs w:val="16"/>
              </w:rPr>
              <w:t xml:space="preserve"> isolante auto fusão 10 metros: fita isolante tipo auto fusão, com comprimento de 10 metros, fabricada em borracha de alta resistência dielétrica, destinada ao isolamento e vedação de emendas e conexões elétricas em instalações de baixa e média tensão.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com propriedade de auto fusão sem necessidade de adesivo, proporcionando elevada resistência à umidade, intempéries, abrasão e variações térmicas.</w:t>
            </w:r>
          </w:p>
        </w:tc>
        <w:tc>
          <w:tcPr>
            <w:tcW w:w="1600" w:type="dxa"/>
            <w:vAlign w:val="center"/>
          </w:tcPr>
          <w:p w14:paraId="6B2451E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B663B3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4BF9BCD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R$ 38,91</w:t>
            </w:r>
          </w:p>
        </w:tc>
        <w:tc>
          <w:tcPr>
            <w:tcW w:w="2000" w:type="dxa"/>
            <w:vAlign w:val="center"/>
          </w:tcPr>
          <w:p w14:paraId="46CD54B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R$ 3.891,00</w:t>
            </w:r>
          </w:p>
        </w:tc>
      </w:tr>
      <w:tr w:rsidR="009A721A" w:rsidRPr="004E54F0" w14:paraId="4E2860E3" w14:textId="77777777" w:rsidTr="009A721A">
        <w:tc>
          <w:tcPr>
            <w:tcW w:w="1000" w:type="dxa"/>
            <w:vAlign w:val="center"/>
          </w:tcPr>
          <w:p w14:paraId="3515B4EF"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CCB138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72</w:t>
            </w:r>
          </w:p>
        </w:tc>
        <w:tc>
          <w:tcPr>
            <w:tcW w:w="6100" w:type="dxa"/>
            <w:vAlign w:val="center"/>
          </w:tcPr>
          <w:p w14:paraId="35B9390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interruptor</w:t>
            </w:r>
            <w:proofErr w:type="gramEnd"/>
            <w:r w:rsidRPr="004E54F0">
              <w:rPr>
                <w:rFonts w:ascii="Cambria" w:eastAsia="Arial" w:hAnsi="Cambria" w:cs="Arial"/>
                <w:sz w:val="16"/>
                <w:szCs w:val="16"/>
              </w:rPr>
              <w:t xml:space="preserve"> simples 1 tecla + tomada interna: conjunto elétrico composto por 1 (um) interruptor simples e 1 (uma) tomada para instalação interna, destinado ao acionamento de circuitos de iluminação e alimentação elétrica em instalações de baixa tensão.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material termoplástico isolante de alta resistência mecânica e térmica, com contatos metálicos de elevada condutividade e acabamento apropriado para uso residencial, comercial e predial.</w:t>
            </w:r>
          </w:p>
        </w:tc>
        <w:tc>
          <w:tcPr>
            <w:tcW w:w="1600" w:type="dxa"/>
            <w:vAlign w:val="center"/>
          </w:tcPr>
          <w:p w14:paraId="1DCD753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E17B21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1E185C7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R$ 21,08</w:t>
            </w:r>
          </w:p>
        </w:tc>
        <w:tc>
          <w:tcPr>
            <w:tcW w:w="2000" w:type="dxa"/>
            <w:vAlign w:val="center"/>
          </w:tcPr>
          <w:p w14:paraId="27A05D4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R$ 2.108,00</w:t>
            </w:r>
          </w:p>
        </w:tc>
      </w:tr>
      <w:tr w:rsidR="009A721A" w:rsidRPr="004E54F0" w14:paraId="63A250BA" w14:textId="77777777" w:rsidTr="009A721A">
        <w:tc>
          <w:tcPr>
            <w:tcW w:w="1000" w:type="dxa"/>
            <w:vAlign w:val="center"/>
          </w:tcPr>
          <w:p w14:paraId="7E19BF5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CCEC63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73</w:t>
            </w:r>
          </w:p>
        </w:tc>
        <w:tc>
          <w:tcPr>
            <w:tcW w:w="6100" w:type="dxa"/>
            <w:vAlign w:val="center"/>
          </w:tcPr>
          <w:p w14:paraId="63965895"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interruptor</w:t>
            </w:r>
            <w:proofErr w:type="gramEnd"/>
            <w:r w:rsidRPr="004E54F0">
              <w:rPr>
                <w:rFonts w:ascii="Cambria" w:eastAsia="Arial" w:hAnsi="Cambria" w:cs="Arial"/>
                <w:sz w:val="16"/>
                <w:szCs w:val="16"/>
              </w:rPr>
              <w:t xml:space="preserve"> simples 1 tecla interno: interruptor elétrico simples com 1 (uma) tecla, destinado ao acionamento de circuitos de iluminação em instalações elétricas internas de baixa tensão.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material termoplástico isolante de alta resistência mecânica e térmica.</w:t>
            </w:r>
          </w:p>
        </w:tc>
        <w:tc>
          <w:tcPr>
            <w:tcW w:w="1600" w:type="dxa"/>
            <w:vAlign w:val="center"/>
          </w:tcPr>
          <w:p w14:paraId="19D145F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C75D58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1F8E13E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R$ 14,69</w:t>
            </w:r>
          </w:p>
        </w:tc>
        <w:tc>
          <w:tcPr>
            <w:tcW w:w="2000" w:type="dxa"/>
            <w:vAlign w:val="center"/>
          </w:tcPr>
          <w:p w14:paraId="289E800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R$ 1.469,00</w:t>
            </w:r>
          </w:p>
        </w:tc>
      </w:tr>
      <w:tr w:rsidR="009A721A" w:rsidRPr="004E54F0" w14:paraId="147BA8A3" w14:textId="77777777" w:rsidTr="009A721A">
        <w:tc>
          <w:tcPr>
            <w:tcW w:w="1000" w:type="dxa"/>
            <w:vAlign w:val="center"/>
          </w:tcPr>
          <w:p w14:paraId="64FFD4A6"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458DBF6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74</w:t>
            </w:r>
          </w:p>
        </w:tc>
        <w:tc>
          <w:tcPr>
            <w:tcW w:w="6100" w:type="dxa"/>
            <w:vAlign w:val="center"/>
          </w:tcPr>
          <w:p w14:paraId="69F540EA"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luminária</w:t>
            </w:r>
            <w:proofErr w:type="gramEnd"/>
            <w:r w:rsidRPr="004E54F0">
              <w:rPr>
                <w:rFonts w:ascii="Cambria" w:eastAsia="Arial" w:hAnsi="Cambria" w:cs="Arial"/>
                <w:sz w:val="16"/>
                <w:szCs w:val="16"/>
              </w:rPr>
              <w:t xml:space="preserve"> pública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100 , potência 100 , cor 5000k luz b r a n c a f r i a , t e n s ã o d e operação auto volt (90v- 3 0 5 ) confeccionada em alumínio, com dissipador de calor em alumínio lente em </w:t>
            </w:r>
            <w:proofErr w:type="spellStart"/>
            <w:r w:rsidRPr="004E54F0">
              <w:rPr>
                <w:rFonts w:ascii="Cambria" w:eastAsia="Arial" w:hAnsi="Cambria" w:cs="Arial"/>
                <w:sz w:val="16"/>
                <w:szCs w:val="16"/>
              </w:rPr>
              <w:t>pmma</w:t>
            </w:r>
            <w:proofErr w:type="spellEnd"/>
            <w:r w:rsidRPr="004E54F0">
              <w:rPr>
                <w:rFonts w:ascii="Cambria" w:eastAsia="Arial" w:hAnsi="Cambria" w:cs="Arial"/>
                <w:sz w:val="16"/>
                <w:szCs w:val="16"/>
              </w:rPr>
              <w:t xml:space="preserve">, frequência nominal 5 0 / 6 0 h z , e f i c i ê n c i a l um i n o s a 183 l m / watt , fluxo luminoso 18.300 </w:t>
            </w:r>
            <w:proofErr w:type="spellStart"/>
            <w:r w:rsidRPr="004E54F0">
              <w:rPr>
                <w:rFonts w:ascii="Cambria" w:eastAsia="Arial" w:hAnsi="Cambria" w:cs="Arial"/>
                <w:sz w:val="16"/>
                <w:szCs w:val="16"/>
              </w:rPr>
              <w:t>lm</w:t>
            </w:r>
            <w:proofErr w:type="spellEnd"/>
            <w:r w:rsidRPr="004E54F0">
              <w:rPr>
                <w:rFonts w:ascii="Cambria" w:eastAsia="Arial" w:hAnsi="Cambria" w:cs="Arial"/>
                <w:sz w:val="16"/>
                <w:szCs w:val="16"/>
              </w:rPr>
              <w:t xml:space="preserve">, ângulo de abertura 80x150, </w:t>
            </w:r>
            <w:proofErr w:type="spellStart"/>
            <w:r w:rsidRPr="004E54F0">
              <w:rPr>
                <w:rFonts w:ascii="Cambria" w:eastAsia="Arial" w:hAnsi="Cambria" w:cs="Arial"/>
                <w:sz w:val="16"/>
                <w:szCs w:val="16"/>
              </w:rPr>
              <w:t>fstor</w:t>
            </w:r>
            <w:proofErr w:type="spellEnd"/>
            <w:r w:rsidRPr="004E54F0">
              <w:rPr>
                <w:rFonts w:ascii="Cambria" w:eastAsia="Arial" w:hAnsi="Cambria" w:cs="Arial"/>
                <w:sz w:val="16"/>
                <w:szCs w:val="16"/>
              </w:rPr>
              <w:t xml:space="preserve"> de potência 0,99, </w:t>
            </w:r>
            <w:proofErr w:type="spellStart"/>
            <w:r w:rsidRPr="004E54F0">
              <w:rPr>
                <w:rFonts w:ascii="Cambria" w:eastAsia="Arial" w:hAnsi="Cambria" w:cs="Arial"/>
                <w:sz w:val="16"/>
                <w:szCs w:val="16"/>
              </w:rPr>
              <w:t>irc</w:t>
            </w:r>
            <w:proofErr w:type="spellEnd"/>
            <w:r w:rsidRPr="004E54F0">
              <w:rPr>
                <w:rFonts w:ascii="Cambria" w:eastAsia="Arial" w:hAnsi="Cambria" w:cs="Arial"/>
                <w:sz w:val="16"/>
                <w:szCs w:val="16"/>
              </w:rPr>
              <w:t xml:space="preserve"> 7 0 , l e d t i p o s m d ,t e m p e r a t u r a d e funcionamento -25c a +50c, índice de proteção </w:t>
            </w:r>
            <w:proofErr w:type="spellStart"/>
            <w:r w:rsidRPr="004E54F0">
              <w:rPr>
                <w:rFonts w:ascii="Cambria" w:eastAsia="Arial" w:hAnsi="Cambria" w:cs="Arial"/>
                <w:sz w:val="16"/>
                <w:szCs w:val="16"/>
              </w:rPr>
              <w:t>ip</w:t>
            </w:r>
            <w:proofErr w:type="spellEnd"/>
            <w:r w:rsidRPr="004E54F0">
              <w:rPr>
                <w:rFonts w:ascii="Cambria" w:eastAsia="Arial" w:hAnsi="Cambria" w:cs="Arial"/>
                <w:sz w:val="16"/>
                <w:szCs w:val="16"/>
              </w:rPr>
              <w:t xml:space="preserve"> 67, vida útil 105.000 horas, t o m a d a p a r a r e l é fotoelétrico não, grau de impacto </w:t>
            </w:r>
            <w:proofErr w:type="spellStart"/>
            <w:r w:rsidRPr="004E54F0">
              <w:rPr>
                <w:rFonts w:ascii="Cambria" w:eastAsia="Arial" w:hAnsi="Cambria" w:cs="Arial"/>
                <w:sz w:val="16"/>
                <w:szCs w:val="16"/>
              </w:rPr>
              <w:t>ik</w:t>
            </w:r>
            <w:proofErr w:type="spellEnd"/>
            <w:r w:rsidRPr="004E54F0">
              <w:rPr>
                <w:rFonts w:ascii="Cambria" w:eastAsia="Arial" w:hAnsi="Cambria" w:cs="Arial"/>
                <w:sz w:val="16"/>
                <w:szCs w:val="16"/>
              </w:rPr>
              <w:t xml:space="preserve"> 08, c lasse de </w:t>
            </w:r>
            <w:r w:rsidRPr="004E54F0">
              <w:rPr>
                <w:rFonts w:ascii="Cambria" w:eastAsia="Arial" w:hAnsi="Cambria" w:cs="Arial"/>
                <w:sz w:val="16"/>
                <w:szCs w:val="16"/>
              </w:rPr>
              <w:lastRenderedPageBreak/>
              <w:t xml:space="preserve">equipamento 1, </w:t>
            </w:r>
            <w:proofErr w:type="spellStart"/>
            <w:r w:rsidRPr="004E54F0">
              <w:rPr>
                <w:rFonts w:ascii="Cambria" w:eastAsia="Arial" w:hAnsi="Cambria" w:cs="Arial"/>
                <w:sz w:val="16"/>
                <w:szCs w:val="16"/>
              </w:rPr>
              <w:t>dimerizável</w:t>
            </w:r>
            <w:proofErr w:type="spellEnd"/>
            <w:r w:rsidRPr="004E54F0">
              <w:rPr>
                <w:rFonts w:ascii="Cambria" w:eastAsia="Arial" w:hAnsi="Cambria" w:cs="Arial"/>
                <w:sz w:val="16"/>
                <w:szCs w:val="16"/>
              </w:rPr>
              <w:t xml:space="preserve"> sim, selo </w:t>
            </w:r>
            <w:proofErr w:type="spellStart"/>
            <w:r w:rsidRPr="004E54F0">
              <w:rPr>
                <w:rFonts w:ascii="Cambria" w:eastAsia="Arial" w:hAnsi="Cambria" w:cs="Arial"/>
                <w:sz w:val="16"/>
                <w:szCs w:val="16"/>
              </w:rPr>
              <w:t>inmetro</w:t>
            </w:r>
            <w:proofErr w:type="spellEnd"/>
            <w:r w:rsidRPr="004E54F0">
              <w:rPr>
                <w:rFonts w:ascii="Cambria" w:eastAsia="Arial" w:hAnsi="Cambria" w:cs="Arial"/>
                <w:sz w:val="16"/>
                <w:szCs w:val="16"/>
              </w:rPr>
              <w:t xml:space="preserve">, 05 anos de garantia obrigatório apresentar junto com a proposta declaração emitida pelo fornecedor afim de comprovação de garantia, curva fotométrica </w:t>
            </w:r>
            <w:proofErr w:type="spellStart"/>
            <w:r w:rsidRPr="004E54F0">
              <w:rPr>
                <w:rFonts w:ascii="Cambria" w:eastAsia="Arial" w:hAnsi="Cambria" w:cs="Arial"/>
                <w:sz w:val="16"/>
                <w:szCs w:val="16"/>
              </w:rPr>
              <w:t>ies</w:t>
            </w:r>
            <w:proofErr w:type="spellEnd"/>
            <w:r w:rsidRPr="004E54F0">
              <w:rPr>
                <w:rFonts w:ascii="Cambria" w:eastAsia="Arial" w:hAnsi="Cambria" w:cs="Arial"/>
                <w:sz w:val="16"/>
                <w:szCs w:val="16"/>
              </w:rPr>
              <w:t xml:space="preserve"> e catálogo e registro no </w:t>
            </w:r>
            <w:proofErr w:type="spellStart"/>
            <w:r w:rsidRPr="004E54F0">
              <w:rPr>
                <w:rFonts w:ascii="Cambria" w:eastAsia="Arial" w:hAnsi="Cambria" w:cs="Arial"/>
                <w:sz w:val="16"/>
                <w:szCs w:val="16"/>
              </w:rPr>
              <w:t>inmetro</w:t>
            </w:r>
            <w:proofErr w:type="spellEnd"/>
            <w:r w:rsidRPr="004E54F0">
              <w:rPr>
                <w:rFonts w:ascii="Cambria" w:eastAsia="Arial" w:hAnsi="Cambria" w:cs="Arial"/>
                <w:sz w:val="16"/>
                <w:szCs w:val="16"/>
              </w:rPr>
              <w:t xml:space="preserve"> .</w:t>
            </w:r>
          </w:p>
        </w:tc>
        <w:tc>
          <w:tcPr>
            <w:tcW w:w="1600" w:type="dxa"/>
            <w:vAlign w:val="center"/>
          </w:tcPr>
          <w:p w14:paraId="00C8311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1B0F2DC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400,00</w:t>
            </w:r>
          </w:p>
        </w:tc>
        <w:tc>
          <w:tcPr>
            <w:tcW w:w="2000" w:type="dxa"/>
            <w:vAlign w:val="center"/>
          </w:tcPr>
          <w:p w14:paraId="305BBB2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R$ 559,80</w:t>
            </w:r>
          </w:p>
        </w:tc>
        <w:tc>
          <w:tcPr>
            <w:tcW w:w="2000" w:type="dxa"/>
            <w:vAlign w:val="center"/>
          </w:tcPr>
          <w:p w14:paraId="4A28A62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R$ 223.920,00</w:t>
            </w:r>
          </w:p>
        </w:tc>
      </w:tr>
      <w:tr w:rsidR="009A721A" w:rsidRPr="004E54F0" w14:paraId="20881770" w14:textId="77777777" w:rsidTr="009A721A">
        <w:tc>
          <w:tcPr>
            <w:tcW w:w="1000" w:type="dxa"/>
            <w:vAlign w:val="center"/>
          </w:tcPr>
          <w:p w14:paraId="67012B50"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32E77B7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75</w:t>
            </w:r>
          </w:p>
        </w:tc>
        <w:tc>
          <w:tcPr>
            <w:tcW w:w="6100" w:type="dxa"/>
            <w:vAlign w:val="center"/>
          </w:tcPr>
          <w:p w14:paraId="7577A704"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luminária</w:t>
            </w:r>
            <w:proofErr w:type="gramEnd"/>
            <w:r w:rsidRPr="004E54F0">
              <w:rPr>
                <w:rFonts w:ascii="Cambria" w:eastAsia="Arial" w:hAnsi="Cambria" w:cs="Arial"/>
                <w:sz w:val="16"/>
                <w:szCs w:val="16"/>
              </w:rPr>
              <w:t xml:space="preserve"> pública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150, potência 150, cor 5000k luz </w:t>
            </w:r>
            <w:proofErr w:type="spellStart"/>
            <w:r w:rsidRPr="004E54F0">
              <w:rPr>
                <w:rFonts w:ascii="Cambria" w:eastAsia="Arial" w:hAnsi="Cambria" w:cs="Arial"/>
                <w:sz w:val="16"/>
                <w:szCs w:val="16"/>
              </w:rPr>
              <w:t>brancafria</w:t>
            </w:r>
            <w:proofErr w:type="spellEnd"/>
            <w:r w:rsidRPr="004E54F0">
              <w:rPr>
                <w:rFonts w:ascii="Cambria" w:eastAsia="Arial" w:hAnsi="Cambria" w:cs="Arial"/>
                <w:sz w:val="16"/>
                <w:szCs w:val="16"/>
              </w:rPr>
              <w:t xml:space="preserve"> , tensão de operação </w:t>
            </w:r>
            <w:proofErr w:type="spellStart"/>
            <w:r w:rsidRPr="004E54F0">
              <w:rPr>
                <w:rFonts w:ascii="Cambria" w:eastAsia="Arial" w:hAnsi="Cambria" w:cs="Arial"/>
                <w:sz w:val="16"/>
                <w:szCs w:val="16"/>
              </w:rPr>
              <w:t>autovolt</w:t>
            </w:r>
            <w:proofErr w:type="spellEnd"/>
            <w:r w:rsidRPr="004E54F0">
              <w:rPr>
                <w:rFonts w:ascii="Cambria" w:eastAsia="Arial" w:hAnsi="Cambria" w:cs="Arial"/>
                <w:sz w:val="16"/>
                <w:szCs w:val="16"/>
              </w:rPr>
              <w:t xml:space="preserve"> (90v- 3 0 5 ) confeccionada em alumínio, com dissipador de calor em alumínio lente em </w:t>
            </w:r>
            <w:proofErr w:type="spellStart"/>
            <w:r w:rsidRPr="004E54F0">
              <w:rPr>
                <w:rFonts w:ascii="Cambria" w:eastAsia="Arial" w:hAnsi="Cambria" w:cs="Arial"/>
                <w:sz w:val="16"/>
                <w:szCs w:val="16"/>
              </w:rPr>
              <w:t>pmma</w:t>
            </w:r>
            <w:proofErr w:type="spellEnd"/>
            <w:r w:rsidRPr="004E54F0">
              <w:rPr>
                <w:rFonts w:ascii="Cambria" w:eastAsia="Arial" w:hAnsi="Cambria" w:cs="Arial"/>
                <w:sz w:val="16"/>
                <w:szCs w:val="16"/>
              </w:rPr>
              <w:t xml:space="preserve">, frequência nominal 5 0 / 6 0 h z , e eficiência luminosa 183 l m / </w:t>
            </w:r>
            <w:proofErr w:type="spellStart"/>
            <w:r w:rsidRPr="004E54F0">
              <w:rPr>
                <w:rFonts w:ascii="Cambria" w:eastAsia="Arial" w:hAnsi="Cambria" w:cs="Arial"/>
                <w:sz w:val="16"/>
                <w:szCs w:val="16"/>
              </w:rPr>
              <w:t>wa</w:t>
            </w:r>
            <w:proofErr w:type="spellEnd"/>
            <w:r w:rsidRPr="004E54F0">
              <w:rPr>
                <w:rFonts w:ascii="Cambria" w:eastAsia="Arial" w:hAnsi="Cambria" w:cs="Arial"/>
                <w:sz w:val="16"/>
                <w:szCs w:val="16"/>
              </w:rPr>
              <w:t xml:space="preserve"> t </w:t>
            </w:r>
            <w:proofErr w:type="spellStart"/>
            <w:r w:rsidRPr="004E54F0">
              <w:rPr>
                <w:rFonts w:ascii="Cambria" w:eastAsia="Arial" w:hAnsi="Cambria" w:cs="Arial"/>
                <w:sz w:val="16"/>
                <w:szCs w:val="16"/>
              </w:rPr>
              <w:t>t</w:t>
            </w:r>
            <w:proofErr w:type="spellEnd"/>
            <w:r w:rsidRPr="004E54F0">
              <w:rPr>
                <w:rFonts w:ascii="Cambria" w:eastAsia="Arial" w:hAnsi="Cambria" w:cs="Arial"/>
                <w:sz w:val="16"/>
                <w:szCs w:val="16"/>
              </w:rPr>
              <w:t xml:space="preserve"> , fluxo luminoso 27.450 </w:t>
            </w:r>
            <w:proofErr w:type="spellStart"/>
            <w:r w:rsidRPr="004E54F0">
              <w:rPr>
                <w:rFonts w:ascii="Cambria" w:eastAsia="Arial" w:hAnsi="Cambria" w:cs="Arial"/>
                <w:sz w:val="16"/>
                <w:szCs w:val="16"/>
              </w:rPr>
              <w:t>lm</w:t>
            </w:r>
            <w:proofErr w:type="spellEnd"/>
            <w:r w:rsidRPr="004E54F0">
              <w:rPr>
                <w:rFonts w:ascii="Cambria" w:eastAsia="Arial" w:hAnsi="Cambria" w:cs="Arial"/>
                <w:sz w:val="16"/>
                <w:szCs w:val="16"/>
              </w:rPr>
              <w:t xml:space="preserve">, ângulo de abertura 80x150, </w:t>
            </w:r>
            <w:proofErr w:type="spellStart"/>
            <w:r w:rsidRPr="004E54F0">
              <w:rPr>
                <w:rFonts w:ascii="Cambria" w:eastAsia="Arial" w:hAnsi="Cambria" w:cs="Arial"/>
                <w:sz w:val="16"/>
                <w:szCs w:val="16"/>
              </w:rPr>
              <w:t>fstor</w:t>
            </w:r>
            <w:proofErr w:type="spellEnd"/>
            <w:r w:rsidRPr="004E54F0">
              <w:rPr>
                <w:rFonts w:ascii="Cambria" w:eastAsia="Arial" w:hAnsi="Cambria" w:cs="Arial"/>
                <w:sz w:val="16"/>
                <w:szCs w:val="16"/>
              </w:rPr>
              <w:t xml:space="preserve"> de potência 0,99, </w:t>
            </w:r>
            <w:proofErr w:type="spellStart"/>
            <w:r w:rsidRPr="004E54F0">
              <w:rPr>
                <w:rFonts w:ascii="Cambria" w:eastAsia="Arial" w:hAnsi="Cambria" w:cs="Arial"/>
                <w:sz w:val="16"/>
                <w:szCs w:val="16"/>
              </w:rPr>
              <w:t>irc</w:t>
            </w:r>
            <w:proofErr w:type="spellEnd"/>
            <w:r w:rsidRPr="004E54F0">
              <w:rPr>
                <w:rFonts w:ascii="Cambria" w:eastAsia="Arial" w:hAnsi="Cambria" w:cs="Arial"/>
                <w:sz w:val="16"/>
                <w:szCs w:val="16"/>
              </w:rPr>
              <w:t xml:space="preserve"> 70 ,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tipo </w:t>
            </w:r>
            <w:proofErr w:type="spellStart"/>
            <w:r w:rsidRPr="004E54F0">
              <w:rPr>
                <w:rFonts w:ascii="Cambria" w:eastAsia="Arial" w:hAnsi="Cambria" w:cs="Arial"/>
                <w:sz w:val="16"/>
                <w:szCs w:val="16"/>
              </w:rPr>
              <w:t>smd</w:t>
            </w:r>
            <w:proofErr w:type="spellEnd"/>
            <w:r w:rsidRPr="004E54F0">
              <w:rPr>
                <w:rFonts w:ascii="Cambria" w:eastAsia="Arial" w:hAnsi="Cambria" w:cs="Arial"/>
                <w:sz w:val="16"/>
                <w:szCs w:val="16"/>
              </w:rPr>
              <w:t xml:space="preserve"> ,temperatura de funcionamento -25c a +50c, índice de proteção </w:t>
            </w:r>
            <w:proofErr w:type="spellStart"/>
            <w:r w:rsidRPr="004E54F0">
              <w:rPr>
                <w:rFonts w:ascii="Cambria" w:eastAsia="Arial" w:hAnsi="Cambria" w:cs="Arial"/>
                <w:sz w:val="16"/>
                <w:szCs w:val="16"/>
              </w:rPr>
              <w:t>ip</w:t>
            </w:r>
            <w:proofErr w:type="spellEnd"/>
            <w:r w:rsidRPr="004E54F0">
              <w:rPr>
                <w:rFonts w:ascii="Cambria" w:eastAsia="Arial" w:hAnsi="Cambria" w:cs="Arial"/>
                <w:sz w:val="16"/>
                <w:szCs w:val="16"/>
              </w:rPr>
              <w:t xml:space="preserve"> 67, vida </w:t>
            </w:r>
            <w:proofErr w:type="spellStart"/>
            <w:r w:rsidRPr="004E54F0">
              <w:rPr>
                <w:rFonts w:ascii="Cambria" w:eastAsia="Arial" w:hAnsi="Cambria" w:cs="Arial"/>
                <w:sz w:val="16"/>
                <w:szCs w:val="16"/>
              </w:rPr>
              <w:t>út</w:t>
            </w:r>
            <w:proofErr w:type="spell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il</w:t>
            </w:r>
            <w:proofErr w:type="spellEnd"/>
            <w:r w:rsidRPr="004E54F0">
              <w:rPr>
                <w:rFonts w:ascii="Cambria" w:eastAsia="Arial" w:hAnsi="Cambria" w:cs="Arial"/>
                <w:sz w:val="16"/>
                <w:szCs w:val="16"/>
              </w:rPr>
              <w:t xml:space="preserve"> 105.000 horas, tomada para relé é fotoelétrico não, grau de impacto </w:t>
            </w:r>
            <w:proofErr w:type="spellStart"/>
            <w:r w:rsidRPr="004E54F0">
              <w:rPr>
                <w:rFonts w:ascii="Cambria" w:eastAsia="Arial" w:hAnsi="Cambria" w:cs="Arial"/>
                <w:sz w:val="16"/>
                <w:szCs w:val="16"/>
              </w:rPr>
              <w:t>ik</w:t>
            </w:r>
            <w:proofErr w:type="spellEnd"/>
            <w:r w:rsidRPr="004E54F0">
              <w:rPr>
                <w:rFonts w:ascii="Cambria" w:eastAsia="Arial" w:hAnsi="Cambria" w:cs="Arial"/>
                <w:sz w:val="16"/>
                <w:szCs w:val="16"/>
              </w:rPr>
              <w:t xml:space="preserve"> 08, c lasse de equipamento 1, </w:t>
            </w:r>
            <w:proofErr w:type="spellStart"/>
            <w:r w:rsidRPr="004E54F0">
              <w:rPr>
                <w:rFonts w:ascii="Cambria" w:eastAsia="Arial" w:hAnsi="Cambria" w:cs="Arial"/>
                <w:sz w:val="16"/>
                <w:szCs w:val="16"/>
              </w:rPr>
              <w:t>dimerizável</w:t>
            </w:r>
            <w:proofErr w:type="spellEnd"/>
            <w:r w:rsidRPr="004E54F0">
              <w:rPr>
                <w:rFonts w:ascii="Cambria" w:eastAsia="Arial" w:hAnsi="Cambria" w:cs="Arial"/>
                <w:sz w:val="16"/>
                <w:szCs w:val="16"/>
              </w:rPr>
              <w:t xml:space="preserve"> sim, selo </w:t>
            </w:r>
            <w:proofErr w:type="spellStart"/>
            <w:r w:rsidRPr="004E54F0">
              <w:rPr>
                <w:rFonts w:ascii="Cambria" w:eastAsia="Arial" w:hAnsi="Cambria" w:cs="Arial"/>
                <w:sz w:val="16"/>
                <w:szCs w:val="16"/>
              </w:rPr>
              <w:t>inmetro</w:t>
            </w:r>
            <w:proofErr w:type="spellEnd"/>
            <w:r w:rsidRPr="004E54F0">
              <w:rPr>
                <w:rFonts w:ascii="Cambria" w:eastAsia="Arial" w:hAnsi="Cambria" w:cs="Arial"/>
                <w:sz w:val="16"/>
                <w:szCs w:val="16"/>
              </w:rPr>
              <w:t xml:space="preserve">, 05 anos de garantia obrigatório apresentar junto com a proposta declaração o emitida pelo fornecedor a fim e comprovação de garantia , curva fotométrica </w:t>
            </w:r>
            <w:proofErr w:type="spellStart"/>
            <w:r w:rsidRPr="004E54F0">
              <w:rPr>
                <w:rFonts w:ascii="Cambria" w:eastAsia="Arial" w:hAnsi="Cambria" w:cs="Arial"/>
                <w:sz w:val="16"/>
                <w:szCs w:val="16"/>
              </w:rPr>
              <w:t>ies</w:t>
            </w:r>
            <w:proofErr w:type="spellEnd"/>
            <w:r w:rsidRPr="004E54F0">
              <w:rPr>
                <w:rFonts w:ascii="Cambria" w:eastAsia="Arial" w:hAnsi="Cambria" w:cs="Arial"/>
                <w:sz w:val="16"/>
                <w:szCs w:val="16"/>
              </w:rPr>
              <w:t xml:space="preserve"> e catálogo e registro no </w:t>
            </w:r>
            <w:proofErr w:type="spellStart"/>
            <w:r w:rsidRPr="004E54F0">
              <w:rPr>
                <w:rFonts w:ascii="Cambria" w:eastAsia="Arial" w:hAnsi="Cambria" w:cs="Arial"/>
                <w:sz w:val="16"/>
                <w:szCs w:val="16"/>
              </w:rPr>
              <w:t>inmetro</w:t>
            </w:r>
            <w:proofErr w:type="spellEnd"/>
            <w:r w:rsidRPr="004E54F0">
              <w:rPr>
                <w:rFonts w:ascii="Cambria" w:eastAsia="Arial" w:hAnsi="Cambria" w:cs="Arial"/>
                <w:sz w:val="16"/>
                <w:szCs w:val="16"/>
              </w:rPr>
              <w:t xml:space="preserve"> .</w:t>
            </w:r>
          </w:p>
        </w:tc>
        <w:tc>
          <w:tcPr>
            <w:tcW w:w="1600" w:type="dxa"/>
            <w:vAlign w:val="center"/>
          </w:tcPr>
          <w:p w14:paraId="0A4F462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1E43303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129CA27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R$ 610,80</w:t>
            </w:r>
          </w:p>
        </w:tc>
        <w:tc>
          <w:tcPr>
            <w:tcW w:w="2000" w:type="dxa"/>
            <w:vAlign w:val="center"/>
          </w:tcPr>
          <w:p w14:paraId="1E1180D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R$ 183.240,00</w:t>
            </w:r>
          </w:p>
        </w:tc>
      </w:tr>
      <w:tr w:rsidR="009A721A" w:rsidRPr="004E54F0" w14:paraId="10E5162C" w14:textId="77777777" w:rsidTr="009A721A">
        <w:tc>
          <w:tcPr>
            <w:tcW w:w="1000" w:type="dxa"/>
            <w:vAlign w:val="center"/>
          </w:tcPr>
          <w:p w14:paraId="1FF7F60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6A682A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76</w:t>
            </w:r>
          </w:p>
        </w:tc>
        <w:tc>
          <w:tcPr>
            <w:tcW w:w="6100" w:type="dxa"/>
            <w:vAlign w:val="center"/>
          </w:tcPr>
          <w:p w14:paraId="3CEEE9CE"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luminária</w:t>
            </w:r>
            <w:proofErr w:type="gramEnd"/>
            <w:r w:rsidRPr="004E54F0">
              <w:rPr>
                <w:rFonts w:ascii="Cambria" w:eastAsia="Arial" w:hAnsi="Cambria" w:cs="Arial"/>
                <w:sz w:val="16"/>
                <w:szCs w:val="16"/>
              </w:rPr>
              <w:t xml:space="preserve"> pública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200 , potência 200 , cor 5000k luz branca fria , tensão de operação </w:t>
            </w:r>
            <w:proofErr w:type="spellStart"/>
            <w:r w:rsidRPr="004E54F0">
              <w:rPr>
                <w:rFonts w:ascii="Cambria" w:eastAsia="Arial" w:hAnsi="Cambria" w:cs="Arial"/>
                <w:sz w:val="16"/>
                <w:szCs w:val="16"/>
              </w:rPr>
              <w:t>autovolt</w:t>
            </w:r>
            <w:proofErr w:type="spellEnd"/>
            <w:r w:rsidRPr="004E54F0">
              <w:rPr>
                <w:rFonts w:ascii="Cambria" w:eastAsia="Arial" w:hAnsi="Cambria" w:cs="Arial"/>
                <w:sz w:val="16"/>
                <w:szCs w:val="16"/>
              </w:rPr>
              <w:t xml:space="preserve"> (90v- 3 0 5 ) c o n f e c </w:t>
            </w:r>
            <w:proofErr w:type="spellStart"/>
            <w:r w:rsidRPr="004E54F0">
              <w:rPr>
                <w:rFonts w:ascii="Cambria" w:eastAsia="Arial" w:hAnsi="Cambria" w:cs="Arial"/>
                <w:sz w:val="16"/>
                <w:szCs w:val="16"/>
              </w:rPr>
              <w:t>c</w:t>
            </w:r>
            <w:proofErr w:type="spellEnd"/>
            <w:r w:rsidRPr="004E54F0">
              <w:rPr>
                <w:rFonts w:ascii="Cambria" w:eastAsia="Arial" w:hAnsi="Cambria" w:cs="Arial"/>
                <w:sz w:val="16"/>
                <w:szCs w:val="16"/>
              </w:rPr>
              <w:t xml:space="preserve"> i o n a d a e m alumínio, com dissipador de calor em alumínio lente em </w:t>
            </w:r>
            <w:proofErr w:type="spellStart"/>
            <w:r w:rsidRPr="004E54F0">
              <w:rPr>
                <w:rFonts w:ascii="Cambria" w:eastAsia="Arial" w:hAnsi="Cambria" w:cs="Arial"/>
                <w:sz w:val="16"/>
                <w:szCs w:val="16"/>
              </w:rPr>
              <w:t>pmma</w:t>
            </w:r>
            <w:proofErr w:type="spellEnd"/>
            <w:r w:rsidRPr="004E54F0">
              <w:rPr>
                <w:rFonts w:ascii="Cambria" w:eastAsia="Arial" w:hAnsi="Cambria" w:cs="Arial"/>
                <w:sz w:val="16"/>
                <w:szCs w:val="16"/>
              </w:rPr>
              <w:t xml:space="preserve">, frequência nominal 5 0 / 6 0 h z , e f i c i ê n c i a l um i n o s a 183 l m / </w:t>
            </w:r>
            <w:proofErr w:type="spellStart"/>
            <w:r w:rsidRPr="004E54F0">
              <w:rPr>
                <w:rFonts w:ascii="Cambria" w:eastAsia="Arial" w:hAnsi="Cambria" w:cs="Arial"/>
                <w:sz w:val="16"/>
                <w:szCs w:val="16"/>
              </w:rPr>
              <w:t>wa</w:t>
            </w:r>
            <w:proofErr w:type="spellEnd"/>
            <w:r w:rsidRPr="004E54F0">
              <w:rPr>
                <w:rFonts w:ascii="Cambria" w:eastAsia="Arial" w:hAnsi="Cambria" w:cs="Arial"/>
                <w:sz w:val="16"/>
                <w:szCs w:val="16"/>
              </w:rPr>
              <w:t xml:space="preserve"> t </w:t>
            </w:r>
            <w:proofErr w:type="spellStart"/>
            <w:r w:rsidRPr="004E54F0">
              <w:rPr>
                <w:rFonts w:ascii="Cambria" w:eastAsia="Arial" w:hAnsi="Cambria" w:cs="Arial"/>
                <w:sz w:val="16"/>
                <w:szCs w:val="16"/>
              </w:rPr>
              <w:t>t</w:t>
            </w:r>
            <w:proofErr w:type="spellEnd"/>
            <w:r w:rsidRPr="004E54F0">
              <w:rPr>
                <w:rFonts w:ascii="Cambria" w:eastAsia="Arial" w:hAnsi="Cambria" w:cs="Arial"/>
                <w:sz w:val="16"/>
                <w:szCs w:val="16"/>
              </w:rPr>
              <w:t xml:space="preserve"> , fluxo luminoso 36.600 </w:t>
            </w:r>
            <w:proofErr w:type="spellStart"/>
            <w:r w:rsidRPr="004E54F0">
              <w:rPr>
                <w:rFonts w:ascii="Cambria" w:eastAsia="Arial" w:hAnsi="Cambria" w:cs="Arial"/>
                <w:sz w:val="16"/>
                <w:szCs w:val="16"/>
              </w:rPr>
              <w:t>lm</w:t>
            </w:r>
            <w:proofErr w:type="spellEnd"/>
            <w:r w:rsidRPr="004E54F0">
              <w:rPr>
                <w:rFonts w:ascii="Cambria" w:eastAsia="Arial" w:hAnsi="Cambria" w:cs="Arial"/>
                <w:sz w:val="16"/>
                <w:szCs w:val="16"/>
              </w:rPr>
              <w:t xml:space="preserve">, ângulo de abertura 80x150, </w:t>
            </w:r>
            <w:proofErr w:type="spellStart"/>
            <w:r w:rsidRPr="004E54F0">
              <w:rPr>
                <w:rFonts w:ascii="Cambria" w:eastAsia="Arial" w:hAnsi="Cambria" w:cs="Arial"/>
                <w:sz w:val="16"/>
                <w:szCs w:val="16"/>
              </w:rPr>
              <w:t>fstor</w:t>
            </w:r>
            <w:proofErr w:type="spellEnd"/>
            <w:r w:rsidRPr="004E54F0">
              <w:rPr>
                <w:rFonts w:ascii="Cambria" w:eastAsia="Arial" w:hAnsi="Cambria" w:cs="Arial"/>
                <w:sz w:val="16"/>
                <w:szCs w:val="16"/>
              </w:rPr>
              <w:t xml:space="preserve"> de potência 0,99, </w:t>
            </w:r>
            <w:proofErr w:type="spellStart"/>
            <w:r w:rsidRPr="004E54F0">
              <w:rPr>
                <w:rFonts w:ascii="Cambria" w:eastAsia="Arial" w:hAnsi="Cambria" w:cs="Arial"/>
                <w:sz w:val="16"/>
                <w:szCs w:val="16"/>
              </w:rPr>
              <w:t>irc</w:t>
            </w:r>
            <w:proofErr w:type="spellEnd"/>
            <w:r w:rsidRPr="004E54F0">
              <w:rPr>
                <w:rFonts w:ascii="Cambria" w:eastAsia="Arial" w:hAnsi="Cambria" w:cs="Arial"/>
                <w:sz w:val="16"/>
                <w:szCs w:val="16"/>
              </w:rPr>
              <w:t xml:space="preserve"> 7 0 ,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tipo </w:t>
            </w:r>
            <w:proofErr w:type="spellStart"/>
            <w:r w:rsidRPr="004E54F0">
              <w:rPr>
                <w:rFonts w:ascii="Cambria" w:eastAsia="Arial" w:hAnsi="Cambria" w:cs="Arial"/>
                <w:sz w:val="16"/>
                <w:szCs w:val="16"/>
              </w:rPr>
              <w:t>smd</w:t>
            </w:r>
            <w:proofErr w:type="spellEnd"/>
            <w:r w:rsidRPr="004E54F0">
              <w:rPr>
                <w:rFonts w:ascii="Cambria" w:eastAsia="Arial" w:hAnsi="Cambria" w:cs="Arial"/>
                <w:sz w:val="16"/>
                <w:szCs w:val="16"/>
              </w:rPr>
              <w:t xml:space="preserve"> ,temperatura de funcionamento -25c a +50c, índice de proteção </w:t>
            </w:r>
            <w:proofErr w:type="spellStart"/>
            <w:r w:rsidRPr="004E54F0">
              <w:rPr>
                <w:rFonts w:ascii="Cambria" w:eastAsia="Arial" w:hAnsi="Cambria" w:cs="Arial"/>
                <w:sz w:val="16"/>
                <w:szCs w:val="16"/>
              </w:rPr>
              <w:t>ip</w:t>
            </w:r>
            <w:proofErr w:type="spellEnd"/>
            <w:r w:rsidRPr="004E54F0">
              <w:rPr>
                <w:rFonts w:ascii="Cambria" w:eastAsia="Arial" w:hAnsi="Cambria" w:cs="Arial"/>
                <w:sz w:val="16"/>
                <w:szCs w:val="16"/>
              </w:rPr>
              <w:t xml:space="preserve"> 67, vida </w:t>
            </w:r>
            <w:proofErr w:type="spellStart"/>
            <w:r w:rsidRPr="004E54F0">
              <w:rPr>
                <w:rFonts w:ascii="Cambria" w:eastAsia="Arial" w:hAnsi="Cambria" w:cs="Arial"/>
                <w:sz w:val="16"/>
                <w:szCs w:val="16"/>
              </w:rPr>
              <w:t>út</w:t>
            </w:r>
            <w:proofErr w:type="spell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il</w:t>
            </w:r>
            <w:proofErr w:type="spellEnd"/>
            <w:r w:rsidRPr="004E54F0">
              <w:rPr>
                <w:rFonts w:ascii="Cambria" w:eastAsia="Arial" w:hAnsi="Cambria" w:cs="Arial"/>
                <w:sz w:val="16"/>
                <w:szCs w:val="16"/>
              </w:rPr>
              <w:t xml:space="preserve"> 105.000 horas, t o m a d a p a r a r e l é fotoelétrico não, grau de impacto </w:t>
            </w:r>
            <w:proofErr w:type="spellStart"/>
            <w:r w:rsidRPr="004E54F0">
              <w:rPr>
                <w:rFonts w:ascii="Cambria" w:eastAsia="Arial" w:hAnsi="Cambria" w:cs="Arial"/>
                <w:sz w:val="16"/>
                <w:szCs w:val="16"/>
              </w:rPr>
              <w:t>ik</w:t>
            </w:r>
            <w:proofErr w:type="spellEnd"/>
            <w:r w:rsidRPr="004E54F0">
              <w:rPr>
                <w:rFonts w:ascii="Cambria" w:eastAsia="Arial" w:hAnsi="Cambria" w:cs="Arial"/>
                <w:sz w:val="16"/>
                <w:szCs w:val="16"/>
              </w:rPr>
              <w:t xml:space="preserve"> 08, c lasse de equipamento 1, </w:t>
            </w:r>
            <w:proofErr w:type="spellStart"/>
            <w:r w:rsidRPr="004E54F0">
              <w:rPr>
                <w:rFonts w:ascii="Cambria" w:eastAsia="Arial" w:hAnsi="Cambria" w:cs="Arial"/>
                <w:sz w:val="16"/>
                <w:szCs w:val="16"/>
              </w:rPr>
              <w:t>dimerizável</w:t>
            </w:r>
            <w:proofErr w:type="spellEnd"/>
            <w:r w:rsidRPr="004E54F0">
              <w:rPr>
                <w:rFonts w:ascii="Cambria" w:eastAsia="Arial" w:hAnsi="Cambria" w:cs="Arial"/>
                <w:sz w:val="16"/>
                <w:szCs w:val="16"/>
              </w:rPr>
              <w:t xml:space="preserve"> sim, selo </w:t>
            </w:r>
            <w:proofErr w:type="spellStart"/>
            <w:r w:rsidRPr="004E54F0">
              <w:rPr>
                <w:rFonts w:ascii="Cambria" w:eastAsia="Arial" w:hAnsi="Cambria" w:cs="Arial"/>
                <w:sz w:val="16"/>
                <w:szCs w:val="16"/>
              </w:rPr>
              <w:t>inmetro</w:t>
            </w:r>
            <w:proofErr w:type="spellEnd"/>
            <w:r w:rsidRPr="004E54F0">
              <w:rPr>
                <w:rFonts w:ascii="Cambria" w:eastAsia="Arial" w:hAnsi="Cambria" w:cs="Arial"/>
                <w:sz w:val="16"/>
                <w:szCs w:val="16"/>
              </w:rPr>
              <w:t xml:space="preserve">, 05 anos de garantia obrigatório apresentar junto com a p r o p o s t a d e c l a r a ç ã o emitida pelo fornecedor a f i </w:t>
            </w:r>
            <w:proofErr w:type="spellStart"/>
            <w:r w:rsidRPr="004E54F0">
              <w:rPr>
                <w:rFonts w:ascii="Cambria" w:eastAsia="Arial" w:hAnsi="Cambria" w:cs="Arial"/>
                <w:sz w:val="16"/>
                <w:szCs w:val="16"/>
              </w:rPr>
              <w:t>mecomprovaçãode</w:t>
            </w:r>
            <w:proofErr w:type="spellEnd"/>
            <w:r w:rsidRPr="004E54F0">
              <w:rPr>
                <w:rFonts w:ascii="Cambria" w:eastAsia="Arial" w:hAnsi="Cambria" w:cs="Arial"/>
                <w:sz w:val="16"/>
                <w:szCs w:val="16"/>
              </w:rPr>
              <w:t xml:space="preserve"> garantia ,curva fotométrica </w:t>
            </w:r>
            <w:proofErr w:type="spellStart"/>
            <w:r w:rsidRPr="004E54F0">
              <w:rPr>
                <w:rFonts w:ascii="Cambria" w:eastAsia="Arial" w:hAnsi="Cambria" w:cs="Arial"/>
                <w:sz w:val="16"/>
                <w:szCs w:val="16"/>
              </w:rPr>
              <w:t>ie</w:t>
            </w:r>
            <w:proofErr w:type="spellEnd"/>
            <w:r w:rsidRPr="004E54F0">
              <w:rPr>
                <w:rFonts w:ascii="Cambria" w:eastAsia="Arial" w:hAnsi="Cambria" w:cs="Arial"/>
                <w:sz w:val="16"/>
                <w:szCs w:val="16"/>
              </w:rPr>
              <w:t xml:space="preserve"> catálogo registro no </w:t>
            </w:r>
            <w:proofErr w:type="spellStart"/>
            <w:r w:rsidRPr="004E54F0">
              <w:rPr>
                <w:rFonts w:ascii="Cambria" w:eastAsia="Arial" w:hAnsi="Cambria" w:cs="Arial"/>
                <w:sz w:val="16"/>
                <w:szCs w:val="16"/>
              </w:rPr>
              <w:t>inmetro</w:t>
            </w:r>
            <w:proofErr w:type="spellEnd"/>
            <w:r w:rsidRPr="004E54F0">
              <w:rPr>
                <w:rFonts w:ascii="Cambria" w:eastAsia="Arial" w:hAnsi="Cambria" w:cs="Arial"/>
                <w:sz w:val="16"/>
                <w:szCs w:val="16"/>
              </w:rPr>
              <w:t xml:space="preserve"> .</w:t>
            </w:r>
          </w:p>
        </w:tc>
        <w:tc>
          <w:tcPr>
            <w:tcW w:w="1600" w:type="dxa"/>
            <w:vAlign w:val="center"/>
          </w:tcPr>
          <w:p w14:paraId="348C52F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6577A0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400,00</w:t>
            </w:r>
          </w:p>
        </w:tc>
        <w:tc>
          <w:tcPr>
            <w:tcW w:w="2000" w:type="dxa"/>
            <w:vAlign w:val="center"/>
          </w:tcPr>
          <w:p w14:paraId="64F0AC5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R$ 876,14</w:t>
            </w:r>
          </w:p>
        </w:tc>
        <w:tc>
          <w:tcPr>
            <w:tcW w:w="2000" w:type="dxa"/>
            <w:vAlign w:val="center"/>
          </w:tcPr>
          <w:p w14:paraId="00106AF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R$ 350.456,00</w:t>
            </w:r>
          </w:p>
        </w:tc>
      </w:tr>
      <w:tr w:rsidR="009A721A" w:rsidRPr="004E54F0" w14:paraId="5FD3DBFA" w14:textId="77777777" w:rsidTr="009A721A">
        <w:tc>
          <w:tcPr>
            <w:tcW w:w="1000" w:type="dxa"/>
            <w:vAlign w:val="center"/>
          </w:tcPr>
          <w:p w14:paraId="3F905A8C"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FEE75B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77</w:t>
            </w:r>
          </w:p>
        </w:tc>
        <w:tc>
          <w:tcPr>
            <w:tcW w:w="6100" w:type="dxa"/>
            <w:vAlign w:val="center"/>
          </w:tcPr>
          <w:p w14:paraId="1A268802"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árvore</w:t>
            </w:r>
            <w:proofErr w:type="gramEnd"/>
            <w:r w:rsidRPr="004E54F0">
              <w:rPr>
                <w:rFonts w:ascii="Cambria" w:eastAsia="Arial" w:hAnsi="Cambria" w:cs="Arial"/>
                <w:sz w:val="16"/>
                <w:szCs w:val="16"/>
              </w:rPr>
              <w:t xml:space="preserve"> de natal decorativa 5 metros: árvore de natal decorativa com altura de 5,00 metros, destinada à ornamentação natalina de praças, vias públicas, prédios e espaços urbanos. </w:t>
            </w:r>
            <w:proofErr w:type="gramStart"/>
            <w:r w:rsidRPr="004E54F0">
              <w:rPr>
                <w:rFonts w:ascii="Cambria" w:eastAsia="Arial" w:hAnsi="Cambria" w:cs="Arial"/>
                <w:sz w:val="16"/>
                <w:szCs w:val="16"/>
              </w:rPr>
              <w:t>estrutura</w:t>
            </w:r>
            <w:proofErr w:type="gramEnd"/>
            <w:r w:rsidRPr="004E54F0">
              <w:rPr>
                <w:rFonts w:ascii="Cambria" w:eastAsia="Arial" w:hAnsi="Cambria" w:cs="Arial"/>
                <w:sz w:val="16"/>
                <w:szCs w:val="16"/>
              </w:rPr>
              <w:t xml:space="preserve"> fabricada em metal de alta resistência mecânica, com pintura anticorrosiva e montagem modular, permitindo fácil instalação e desmontagem. </w:t>
            </w:r>
            <w:proofErr w:type="gramStart"/>
            <w:r w:rsidRPr="004E54F0">
              <w:rPr>
                <w:rFonts w:ascii="Cambria" w:eastAsia="Arial" w:hAnsi="Cambria" w:cs="Arial"/>
                <w:sz w:val="16"/>
                <w:szCs w:val="16"/>
              </w:rPr>
              <w:t>revestida</w:t>
            </w:r>
            <w:proofErr w:type="gramEnd"/>
            <w:r w:rsidRPr="004E54F0">
              <w:rPr>
                <w:rFonts w:ascii="Cambria" w:eastAsia="Arial" w:hAnsi="Cambria" w:cs="Arial"/>
                <w:sz w:val="16"/>
                <w:szCs w:val="16"/>
              </w:rPr>
              <w:t xml:space="preserve"> com material decorativo próprio para ambientação natalina, podendo incluir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e suportes para adereços ornamentais. </w:t>
            </w:r>
            <w:proofErr w:type="gramStart"/>
            <w:r w:rsidRPr="004E54F0">
              <w:rPr>
                <w:rFonts w:ascii="Cambria" w:eastAsia="Arial" w:hAnsi="Cambria" w:cs="Arial"/>
                <w:sz w:val="16"/>
                <w:szCs w:val="16"/>
              </w:rPr>
              <w:t>indicada</w:t>
            </w:r>
            <w:proofErr w:type="gramEnd"/>
            <w:r w:rsidRPr="004E54F0">
              <w:rPr>
                <w:rFonts w:ascii="Cambria" w:eastAsia="Arial" w:hAnsi="Cambria" w:cs="Arial"/>
                <w:sz w:val="16"/>
                <w:szCs w:val="16"/>
              </w:rPr>
              <w:t xml:space="preserve"> para uso externo, resistente às intempéries e adequada para eventos sazonais de natal em espaços públicos, atendendo aos padrões de segurança e fixação estrutural.</w:t>
            </w:r>
          </w:p>
        </w:tc>
        <w:tc>
          <w:tcPr>
            <w:tcW w:w="1600" w:type="dxa"/>
            <w:vAlign w:val="center"/>
          </w:tcPr>
          <w:p w14:paraId="533C73B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513110A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w:t>
            </w:r>
          </w:p>
        </w:tc>
        <w:tc>
          <w:tcPr>
            <w:tcW w:w="2000" w:type="dxa"/>
            <w:vAlign w:val="center"/>
          </w:tcPr>
          <w:p w14:paraId="625874D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R$ 10.367,00</w:t>
            </w:r>
          </w:p>
        </w:tc>
        <w:tc>
          <w:tcPr>
            <w:tcW w:w="2000" w:type="dxa"/>
            <w:vAlign w:val="center"/>
          </w:tcPr>
          <w:p w14:paraId="768823D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R$ 51.835,00</w:t>
            </w:r>
          </w:p>
        </w:tc>
      </w:tr>
      <w:tr w:rsidR="009A721A" w:rsidRPr="004E54F0" w14:paraId="68568D36" w14:textId="77777777" w:rsidTr="009A721A">
        <w:tc>
          <w:tcPr>
            <w:tcW w:w="1000" w:type="dxa"/>
            <w:vAlign w:val="center"/>
          </w:tcPr>
          <w:p w14:paraId="5DAADCD0"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EE5ECF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78</w:t>
            </w:r>
          </w:p>
        </w:tc>
        <w:tc>
          <w:tcPr>
            <w:tcW w:w="6100" w:type="dxa"/>
            <w:vAlign w:val="center"/>
          </w:tcPr>
          <w:p w14:paraId="55C135B8"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árvore</w:t>
            </w:r>
            <w:proofErr w:type="gramEnd"/>
            <w:r w:rsidRPr="004E54F0">
              <w:rPr>
                <w:rFonts w:ascii="Cambria" w:eastAsia="Arial" w:hAnsi="Cambria" w:cs="Arial"/>
                <w:sz w:val="16"/>
                <w:szCs w:val="16"/>
              </w:rPr>
              <w:t xml:space="preserve"> de natal decorativa 1,5 m: árvore </w:t>
            </w:r>
            <w:r w:rsidRPr="004E54F0">
              <w:rPr>
                <w:rFonts w:ascii="Cambria" w:eastAsia="Arial" w:hAnsi="Cambria" w:cs="Arial"/>
                <w:sz w:val="16"/>
                <w:szCs w:val="16"/>
              </w:rPr>
              <w:lastRenderedPageBreak/>
              <w:t xml:space="preserve">de natal decorativa com altura de 1,50 metro, destinada à ornamentação natalina de ambientes internos e externos, como praças, repartições públicas, recepções e espaços comerciais.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estrutura metálica leve ou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xml:space="preserve"> de alta resistência, com montagem modular e fácil instalação. </w:t>
            </w:r>
            <w:proofErr w:type="gramStart"/>
            <w:r w:rsidRPr="004E54F0">
              <w:rPr>
                <w:rFonts w:ascii="Cambria" w:eastAsia="Arial" w:hAnsi="Cambria" w:cs="Arial"/>
                <w:sz w:val="16"/>
                <w:szCs w:val="16"/>
              </w:rPr>
              <w:t>revestida</w:t>
            </w:r>
            <w:proofErr w:type="gramEnd"/>
            <w:r w:rsidRPr="004E54F0">
              <w:rPr>
                <w:rFonts w:ascii="Cambria" w:eastAsia="Arial" w:hAnsi="Cambria" w:cs="Arial"/>
                <w:sz w:val="16"/>
                <w:szCs w:val="16"/>
              </w:rPr>
              <w:t xml:space="preserve"> com material decorativo em formato de galhos artificiais, podendo incluir suporte para enfeites e iluminação decorativa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resistente e reutilizável, adequado para uso sazonal, atendendo aos requisitos de segurança e estabilidade.</w:t>
            </w:r>
          </w:p>
        </w:tc>
        <w:tc>
          <w:tcPr>
            <w:tcW w:w="1600" w:type="dxa"/>
            <w:vAlign w:val="center"/>
          </w:tcPr>
          <w:p w14:paraId="7036BA4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7E94CE8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w:t>
            </w:r>
          </w:p>
        </w:tc>
        <w:tc>
          <w:tcPr>
            <w:tcW w:w="2000" w:type="dxa"/>
            <w:vAlign w:val="center"/>
          </w:tcPr>
          <w:p w14:paraId="2DC39C0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R$ 3.665,04</w:t>
            </w:r>
          </w:p>
        </w:tc>
        <w:tc>
          <w:tcPr>
            <w:tcW w:w="2000" w:type="dxa"/>
            <w:vAlign w:val="center"/>
          </w:tcPr>
          <w:p w14:paraId="4446B9E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R$ 36.650,40</w:t>
            </w:r>
          </w:p>
        </w:tc>
      </w:tr>
      <w:tr w:rsidR="009A721A" w:rsidRPr="004E54F0" w14:paraId="19439B71" w14:textId="77777777" w:rsidTr="009A721A">
        <w:tc>
          <w:tcPr>
            <w:tcW w:w="1000" w:type="dxa"/>
            <w:vAlign w:val="center"/>
          </w:tcPr>
          <w:p w14:paraId="5B743698"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145F473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79</w:t>
            </w:r>
          </w:p>
        </w:tc>
        <w:tc>
          <w:tcPr>
            <w:tcW w:w="6100" w:type="dxa"/>
            <w:vAlign w:val="center"/>
          </w:tcPr>
          <w:p w14:paraId="263C4607"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bola</w:t>
            </w:r>
            <w:proofErr w:type="gramEnd"/>
            <w:r w:rsidRPr="004E54F0">
              <w:rPr>
                <w:rFonts w:ascii="Cambria" w:eastAsia="Arial" w:hAnsi="Cambria" w:cs="Arial"/>
                <w:sz w:val="16"/>
                <w:szCs w:val="16"/>
              </w:rPr>
              <w:t xml:space="preserve"> de natal lisa brilhosa dourada 10 cm: bola decorativa natalina com diâmetro de 10 cm, acabamento liso e brilhante na cor dourada, destinada à ornamentação de árvores de natal, guirlandas, arranjos e decorações temáticas.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resistente e leve, com acabamento metálico ou perolizado, proporcionando efeito visual brilhante e uniforme.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indicado para uso interno e externo protegido, resistente ao manuseio</w:t>
            </w:r>
          </w:p>
        </w:tc>
        <w:tc>
          <w:tcPr>
            <w:tcW w:w="1600" w:type="dxa"/>
            <w:vAlign w:val="center"/>
          </w:tcPr>
          <w:p w14:paraId="715738B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3A2854F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3851863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R$ 16,07</w:t>
            </w:r>
          </w:p>
        </w:tc>
        <w:tc>
          <w:tcPr>
            <w:tcW w:w="2000" w:type="dxa"/>
            <w:vAlign w:val="center"/>
          </w:tcPr>
          <w:p w14:paraId="2A97B69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R$ 8.035,00</w:t>
            </w:r>
          </w:p>
        </w:tc>
      </w:tr>
      <w:tr w:rsidR="009A721A" w:rsidRPr="004E54F0" w14:paraId="08E9C3A5" w14:textId="77777777" w:rsidTr="009A721A">
        <w:tc>
          <w:tcPr>
            <w:tcW w:w="1000" w:type="dxa"/>
            <w:vAlign w:val="center"/>
          </w:tcPr>
          <w:p w14:paraId="51AEEB75"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E8BC43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w:t>
            </w:r>
          </w:p>
        </w:tc>
        <w:tc>
          <w:tcPr>
            <w:tcW w:w="6100" w:type="dxa"/>
            <w:vAlign w:val="center"/>
          </w:tcPr>
          <w:p w14:paraId="12F259BB"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bola</w:t>
            </w:r>
            <w:proofErr w:type="gramEnd"/>
            <w:r w:rsidRPr="004E54F0">
              <w:rPr>
                <w:rFonts w:ascii="Cambria" w:eastAsia="Arial" w:hAnsi="Cambria" w:cs="Arial"/>
                <w:sz w:val="16"/>
                <w:szCs w:val="16"/>
              </w:rPr>
              <w:t xml:space="preserve"> de natal lisa brilhosa vermelha10 cm: bola decorativa natalina com diâmetro de 10 cm, acabamento liso e brilhante na cor dourada, destinada à ornamentação de árvores de natal, guirlandas, arranjos e decorações temáticas.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resistente e leve, com acabamento metálico ou perolizado, proporcionando efeito visual brilhante e uniforme.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indicado para uso interno e externo protegido, resistente ao manuseio</w:t>
            </w:r>
          </w:p>
        </w:tc>
        <w:tc>
          <w:tcPr>
            <w:tcW w:w="1600" w:type="dxa"/>
            <w:vAlign w:val="center"/>
          </w:tcPr>
          <w:p w14:paraId="76690AC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36D0AA0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7E1787B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R$ 16,07</w:t>
            </w:r>
          </w:p>
        </w:tc>
        <w:tc>
          <w:tcPr>
            <w:tcW w:w="2000" w:type="dxa"/>
            <w:vAlign w:val="center"/>
          </w:tcPr>
          <w:p w14:paraId="67BE41A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R$ 8.035,00</w:t>
            </w:r>
          </w:p>
        </w:tc>
      </w:tr>
      <w:tr w:rsidR="009A721A" w:rsidRPr="004E54F0" w14:paraId="7EA295F2" w14:textId="77777777" w:rsidTr="009A721A">
        <w:tc>
          <w:tcPr>
            <w:tcW w:w="1000" w:type="dxa"/>
            <w:vAlign w:val="center"/>
          </w:tcPr>
          <w:p w14:paraId="0B033CDA"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6423B9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81</w:t>
            </w:r>
          </w:p>
        </w:tc>
        <w:tc>
          <w:tcPr>
            <w:tcW w:w="6100" w:type="dxa"/>
            <w:vAlign w:val="center"/>
          </w:tcPr>
          <w:p w14:paraId="05F57CEF"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bola</w:t>
            </w:r>
            <w:proofErr w:type="gramEnd"/>
            <w:r w:rsidRPr="004E54F0">
              <w:rPr>
                <w:rFonts w:ascii="Cambria" w:eastAsia="Arial" w:hAnsi="Cambria" w:cs="Arial"/>
                <w:sz w:val="16"/>
                <w:szCs w:val="16"/>
              </w:rPr>
              <w:t xml:space="preserve"> de natal lisa brilhosa prata 10 cm: bola decorativa natalina com diâmetro de 10 cm, acabamento liso e brilhante na cor dourada, destinada à ornamentação de árvores de natal, guirlandas, arranjos e decorações temáticas.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resistente e leve, com acabamento metálico ou perolizado, proporcionando efeito visual brilhante e uniforme.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indicado para uso interno e externo protegido, resistente ao manuseio</w:t>
            </w:r>
          </w:p>
        </w:tc>
        <w:tc>
          <w:tcPr>
            <w:tcW w:w="1600" w:type="dxa"/>
            <w:vAlign w:val="center"/>
          </w:tcPr>
          <w:p w14:paraId="35C6853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1BF13EC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500,00</w:t>
            </w:r>
          </w:p>
        </w:tc>
        <w:tc>
          <w:tcPr>
            <w:tcW w:w="2000" w:type="dxa"/>
            <w:vAlign w:val="center"/>
          </w:tcPr>
          <w:p w14:paraId="11027A8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R$ 16,07</w:t>
            </w:r>
          </w:p>
        </w:tc>
        <w:tc>
          <w:tcPr>
            <w:tcW w:w="2000" w:type="dxa"/>
            <w:vAlign w:val="center"/>
          </w:tcPr>
          <w:p w14:paraId="2722D71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R$ 8.035,00</w:t>
            </w:r>
          </w:p>
        </w:tc>
      </w:tr>
      <w:tr w:rsidR="009A721A" w:rsidRPr="004E54F0" w14:paraId="6D7D2BC2" w14:textId="77777777" w:rsidTr="009A721A">
        <w:tc>
          <w:tcPr>
            <w:tcW w:w="1000" w:type="dxa"/>
            <w:vAlign w:val="center"/>
          </w:tcPr>
          <w:p w14:paraId="3E5F6A23"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6D77990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82</w:t>
            </w:r>
          </w:p>
        </w:tc>
        <w:tc>
          <w:tcPr>
            <w:tcW w:w="6100" w:type="dxa"/>
            <w:vAlign w:val="center"/>
          </w:tcPr>
          <w:p w14:paraId="20378DD9"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bola</w:t>
            </w:r>
            <w:proofErr w:type="gramEnd"/>
            <w:r w:rsidRPr="004E54F0">
              <w:rPr>
                <w:rFonts w:ascii="Cambria" w:eastAsia="Arial" w:hAnsi="Cambria" w:cs="Arial"/>
                <w:sz w:val="16"/>
                <w:szCs w:val="16"/>
              </w:rPr>
              <w:t xml:space="preserve"> de natal lisa brilhosa dourada 05 cm: bola decorativa natalina com diâmetro de 05 cm, acabamento liso e brilhante na cor dourada, destinada à ornamentação de árvores de natal, guirlandas, arranjos e decorações temáticas.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resistente e leve, com acabamento metálico ou perolizado, proporcionando efeito visual brilhante e uniforme.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indicado para uso interno e externo protegido, resistente ao manuseio</w:t>
            </w:r>
          </w:p>
        </w:tc>
        <w:tc>
          <w:tcPr>
            <w:tcW w:w="1600" w:type="dxa"/>
            <w:vAlign w:val="center"/>
          </w:tcPr>
          <w:p w14:paraId="0E4976B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335BAC1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5EE49F0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R$ 10,76</w:t>
            </w:r>
          </w:p>
        </w:tc>
        <w:tc>
          <w:tcPr>
            <w:tcW w:w="2000" w:type="dxa"/>
            <w:vAlign w:val="center"/>
          </w:tcPr>
          <w:p w14:paraId="03B5B8B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R$ 3.228,00</w:t>
            </w:r>
          </w:p>
        </w:tc>
      </w:tr>
      <w:tr w:rsidR="009A721A" w:rsidRPr="004E54F0" w14:paraId="72ACBA33" w14:textId="77777777" w:rsidTr="009A721A">
        <w:tc>
          <w:tcPr>
            <w:tcW w:w="1000" w:type="dxa"/>
            <w:vAlign w:val="center"/>
          </w:tcPr>
          <w:p w14:paraId="7604B067"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CF0543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83</w:t>
            </w:r>
          </w:p>
        </w:tc>
        <w:tc>
          <w:tcPr>
            <w:tcW w:w="6100" w:type="dxa"/>
            <w:vAlign w:val="center"/>
          </w:tcPr>
          <w:p w14:paraId="1ADC3C2B"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bola</w:t>
            </w:r>
            <w:proofErr w:type="gramEnd"/>
            <w:r w:rsidRPr="004E54F0">
              <w:rPr>
                <w:rFonts w:ascii="Cambria" w:eastAsia="Arial" w:hAnsi="Cambria" w:cs="Arial"/>
                <w:sz w:val="16"/>
                <w:szCs w:val="16"/>
              </w:rPr>
              <w:t xml:space="preserve"> de natal lisa brilhosa prata 05 cm: </w:t>
            </w:r>
            <w:r w:rsidRPr="004E54F0">
              <w:rPr>
                <w:rFonts w:ascii="Cambria" w:eastAsia="Arial" w:hAnsi="Cambria" w:cs="Arial"/>
                <w:sz w:val="16"/>
                <w:szCs w:val="16"/>
              </w:rPr>
              <w:lastRenderedPageBreak/>
              <w:t xml:space="preserve">bola decorativa natalina com diâmetro de 05 cm, acabamento liso e brilhante na cor dourada, destinada à ornamentação de árvores de natal, guirlandas, arranjos e decorações temáticas.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resistente e leve, com acabamento metálico ou perolizado, proporcionando efeito visual brilhante e uniforme.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indicado para uso interno e externo protegido, resistente ao manuseio</w:t>
            </w:r>
          </w:p>
        </w:tc>
        <w:tc>
          <w:tcPr>
            <w:tcW w:w="1600" w:type="dxa"/>
            <w:vAlign w:val="center"/>
          </w:tcPr>
          <w:p w14:paraId="0DFD043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3E971CC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300,00</w:t>
            </w:r>
          </w:p>
        </w:tc>
        <w:tc>
          <w:tcPr>
            <w:tcW w:w="2000" w:type="dxa"/>
            <w:vAlign w:val="center"/>
          </w:tcPr>
          <w:p w14:paraId="4637C89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R$ 10,76</w:t>
            </w:r>
          </w:p>
        </w:tc>
        <w:tc>
          <w:tcPr>
            <w:tcW w:w="2000" w:type="dxa"/>
            <w:vAlign w:val="center"/>
          </w:tcPr>
          <w:p w14:paraId="65185CC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R$ 3.228,00</w:t>
            </w:r>
          </w:p>
        </w:tc>
      </w:tr>
      <w:tr w:rsidR="009A721A" w:rsidRPr="004E54F0" w14:paraId="1672FEAB" w14:textId="77777777" w:rsidTr="009A721A">
        <w:tc>
          <w:tcPr>
            <w:tcW w:w="1000" w:type="dxa"/>
            <w:vAlign w:val="center"/>
          </w:tcPr>
          <w:p w14:paraId="67702A4A"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55134B2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84</w:t>
            </w:r>
          </w:p>
        </w:tc>
        <w:tc>
          <w:tcPr>
            <w:tcW w:w="6100" w:type="dxa"/>
            <w:vAlign w:val="center"/>
          </w:tcPr>
          <w:p w14:paraId="6036CAB8"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cascata</w:t>
            </w:r>
            <w:proofErr w:type="gramEnd"/>
            <w:r w:rsidRPr="004E54F0">
              <w:rPr>
                <w:rFonts w:ascii="Cambria" w:eastAsia="Arial" w:hAnsi="Cambria" w:cs="Arial"/>
                <w:sz w:val="16"/>
                <w:szCs w:val="16"/>
              </w:rPr>
              <w:t xml:space="preserve"> luminosa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400 </w:t>
            </w:r>
            <w:proofErr w:type="spellStart"/>
            <w:r w:rsidRPr="004E54F0">
              <w:rPr>
                <w:rFonts w:ascii="Cambria" w:eastAsia="Arial" w:hAnsi="Cambria" w:cs="Arial"/>
                <w:sz w:val="16"/>
                <w:szCs w:val="16"/>
              </w:rPr>
              <w:t>leds</w:t>
            </w:r>
            <w:proofErr w:type="spellEnd"/>
            <w:r w:rsidRPr="004E54F0">
              <w:rPr>
                <w:rFonts w:ascii="Cambria" w:eastAsia="Arial" w:hAnsi="Cambria" w:cs="Arial"/>
                <w:sz w:val="16"/>
                <w:szCs w:val="16"/>
              </w:rPr>
              <w:t xml:space="preserve"> – 10 m – 8 funções – branco morno – fio branco: cascata luminosa decorativa composta por 400 (quatrocentos) </w:t>
            </w:r>
            <w:proofErr w:type="spellStart"/>
            <w:r w:rsidRPr="004E54F0">
              <w:rPr>
                <w:rFonts w:ascii="Cambria" w:eastAsia="Arial" w:hAnsi="Cambria" w:cs="Arial"/>
                <w:sz w:val="16"/>
                <w:szCs w:val="16"/>
              </w:rPr>
              <w:t>leds</w:t>
            </w:r>
            <w:proofErr w:type="spellEnd"/>
            <w:r w:rsidRPr="004E54F0">
              <w:rPr>
                <w:rFonts w:ascii="Cambria" w:eastAsia="Arial" w:hAnsi="Cambria" w:cs="Arial"/>
                <w:sz w:val="16"/>
                <w:szCs w:val="16"/>
              </w:rPr>
              <w:t xml:space="preserve">, comprimento total de 10 metros, com efeito de iluminação em branco morno, montada em fio na cor branca com acabamento brilhante, destinada à decoração natalina de fachadas, árvores, praças e ambientes externos ou internos.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com controlador integrado de 8 funções de pisca/padrões de iluminação, proporcionando variações decorativas.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de baixo consumo energético, alta durabilidade</w:t>
            </w:r>
          </w:p>
        </w:tc>
        <w:tc>
          <w:tcPr>
            <w:tcW w:w="1600" w:type="dxa"/>
            <w:vAlign w:val="center"/>
          </w:tcPr>
          <w:p w14:paraId="310BCD7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2CD6E35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4ADB690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R$ 166,14</w:t>
            </w:r>
          </w:p>
        </w:tc>
        <w:tc>
          <w:tcPr>
            <w:tcW w:w="2000" w:type="dxa"/>
            <w:vAlign w:val="center"/>
          </w:tcPr>
          <w:p w14:paraId="5E58F9C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R$ 33.228,00</w:t>
            </w:r>
          </w:p>
        </w:tc>
      </w:tr>
      <w:tr w:rsidR="009A721A" w:rsidRPr="004E54F0" w14:paraId="0C4C5FCF" w14:textId="77777777" w:rsidTr="009A721A">
        <w:tc>
          <w:tcPr>
            <w:tcW w:w="1000" w:type="dxa"/>
            <w:vAlign w:val="center"/>
          </w:tcPr>
          <w:p w14:paraId="54A0A283"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18764D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85</w:t>
            </w:r>
          </w:p>
        </w:tc>
        <w:tc>
          <w:tcPr>
            <w:tcW w:w="6100" w:type="dxa"/>
            <w:vAlign w:val="center"/>
          </w:tcPr>
          <w:p w14:paraId="323553FE"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cascata</w:t>
            </w:r>
            <w:proofErr w:type="gramEnd"/>
            <w:r w:rsidRPr="004E54F0">
              <w:rPr>
                <w:rFonts w:ascii="Cambria" w:eastAsia="Arial" w:hAnsi="Cambria" w:cs="Arial"/>
                <w:sz w:val="16"/>
                <w:szCs w:val="16"/>
              </w:rPr>
              <w:t xml:space="preserve"> luminosa tubos “chuva de gelo” 50 cm – luz amarela 3000k: cascata luminosa decorativo tipo “chuva de gelo”, composta por tubos de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com efeito de queda sequencial, com comprimento aproximado de 50 cm por tubo, emitindo luz na cor amarela quente (3000k). </w:t>
            </w:r>
            <w:proofErr w:type="gramStart"/>
            <w:r w:rsidRPr="004E54F0">
              <w:rPr>
                <w:rFonts w:ascii="Cambria" w:eastAsia="Arial" w:hAnsi="Cambria" w:cs="Arial"/>
                <w:sz w:val="16"/>
                <w:szCs w:val="16"/>
              </w:rPr>
              <w:t>destinada</w:t>
            </w:r>
            <w:proofErr w:type="gramEnd"/>
            <w:r w:rsidRPr="004E54F0">
              <w:rPr>
                <w:rFonts w:ascii="Cambria" w:eastAsia="Arial" w:hAnsi="Cambria" w:cs="Arial"/>
                <w:sz w:val="16"/>
                <w:szCs w:val="16"/>
              </w:rPr>
              <w:t xml:space="preserve"> à decoração natalina de fachadas, árvores, marquises, praças e ambientes internos ou externos protegidos.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de baixo consumo energético, com efeito de pisca-pisca programado, proporcionando efeito visual dinâmico e decorativo</w:t>
            </w:r>
          </w:p>
        </w:tc>
        <w:tc>
          <w:tcPr>
            <w:tcW w:w="1600" w:type="dxa"/>
            <w:vAlign w:val="center"/>
          </w:tcPr>
          <w:p w14:paraId="42E40BB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1A2608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w:t>
            </w:r>
          </w:p>
        </w:tc>
        <w:tc>
          <w:tcPr>
            <w:tcW w:w="2000" w:type="dxa"/>
            <w:vAlign w:val="center"/>
          </w:tcPr>
          <w:p w14:paraId="0D5D9D8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R$ 94,24</w:t>
            </w:r>
          </w:p>
        </w:tc>
        <w:tc>
          <w:tcPr>
            <w:tcW w:w="2000" w:type="dxa"/>
            <w:vAlign w:val="center"/>
          </w:tcPr>
          <w:p w14:paraId="5B70AA9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R$ 7.539,20</w:t>
            </w:r>
          </w:p>
        </w:tc>
      </w:tr>
      <w:tr w:rsidR="009A721A" w:rsidRPr="004E54F0" w14:paraId="6FEFDC5E" w14:textId="77777777" w:rsidTr="009A721A">
        <w:tc>
          <w:tcPr>
            <w:tcW w:w="1000" w:type="dxa"/>
            <w:vAlign w:val="center"/>
          </w:tcPr>
          <w:p w14:paraId="69044796"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643B38F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86</w:t>
            </w:r>
          </w:p>
        </w:tc>
        <w:tc>
          <w:tcPr>
            <w:tcW w:w="6100" w:type="dxa"/>
            <w:vAlign w:val="center"/>
          </w:tcPr>
          <w:p w14:paraId="4F04E552"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cascata</w:t>
            </w:r>
            <w:proofErr w:type="gramEnd"/>
            <w:r w:rsidRPr="004E54F0">
              <w:rPr>
                <w:rFonts w:ascii="Cambria" w:eastAsia="Arial" w:hAnsi="Cambria" w:cs="Arial"/>
                <w:sz w:val="16"/>
                <w:szCs w:val="16"/>
              </w:rPr>
              <w:t xml:space="preserve"> luminosa tubos “chuva de gelo” 50 cm – luz branca 3000k: cascata luminosa decorativo tipo “chuva de gelo”, composta por tubos de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com efeito de queda sequencial, com comprimento aproximado de 50 cm por tubo, emitindo luz na cor amarela quente (3000k). </w:t>
            </w:r>
            <w:proofErr w:type="gramStart"/>
            <w:r w:rsidRPr="004E54F0">
              <w:rPr>
                <w:rFonts w:ascii="Cambria" w:eastAsia="Arial" w:hAnsi="Cambria" w:cs="Arial"/>
                <w:sz w:val="16"/>
                <w:szCs w:val="16"/>
              </w:rPr>
              <w:t>destinada</w:t>
            </w:r>
            <w:proofErr w:type="gramEnd"/>
            <w:r w:rsidRPr="004E54F0">
              <w:rPr>
                <w:rFonts w:ascii="Cambria" w:eastAsia="Arial" w:hAnsi="Cambria" w:cs="Arial"/>
                <w:sz w:val="16"/>
                <w:szCs w:val="16"/>
              </w:rPr>
              <w:t xml:space="preserve"> à decoração natalina de fachadas, árvores, marquises, praças e ambientes internos ou externos protegidos.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de baixo consumo energético, com efeito de pisca-pisca programado, proporcionando efeito visual dinâmico e decorativo</w:t>
            </w:r>
          </w:p>
        </w:tc>
        <w:tc>
          <w:tcPr>
            <w:tcW w:w="1600" w:type="dxa"/>
            <w:vAlign w:val="center"/>
          </w:tcPr>
          <w:p w14:paraId="09DE5E3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32D1659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w:t>
            </w:r>
          </w:p>
        </w:tc>
        <w:tc>
          <w:tcPr>
            <w:tcW w:w="2000" w:type="dxa"/>
            <w:vAlign w:val="center"/>
          </w:tcPr>
          <w:p w14:paraId="2633CE4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R$ 94,24</w:t>
            </w:r>
          </w:p>
        </w:tc>
        <w:tc>
          <w:tcPr>
            <w:tcW w:w="2000" w:type="dxa"/>
            <w:vAlign w:val="center"/>
          </w:tcPr>
          <w:p w14:paraId="2C7DC4B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R$ 7.539,20</w:t>
            </w:r>
          </w:p>
        </w:tc>
      </w:tr>
      <w:tr w:rsidR="009A721A" w:rsidRPr="004E54F0" w14:paraId="0937046E" w14:textId="77777777" w:rsidTr="009A721A">
        <w:tc>
          <w:tcPr>
            <w:tcW w:w="1000" w:type="dxa"/>
            <w:vAlign w:val="center"/>
          </w:tcPr>
          <w:p w14:paraId="5FE5FE14"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5512FE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87</w:t>
            </w:r>
          </w:p>
        </w:tc>
        <w:tc>
          <w:tcPr>
            <w:tcW w:w="6100" w:type="dxa"/>
            <w:vAlign w:val="center"/>
          </w:tcPr>
          <w:p w14:paraId="66A70382"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cortina</w:t>
            </w:r>
            <w:proofErr w:type="gramEnd"/>
            <w:r w:rsidRPr="004E54F0">
              <w:rPr>
                <w:rFonts w:ascii="Cambria" w:eastAsia="Arial" w:hAnsi="Cambria" w:cs="Arial"/>
                <w:sz w:val="16"/>
                <w:szCs w:val="16"/>
              </w:rPr>
              <w:t xml:space="preserve"> de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500 </w:t>
            </w:r>
            <w:proofErr w:type="spellStart"/>
            <w:r w:rsidRPr="004E54F0">
              <w:rPr>
                <w:rFonts w:ascii="Cambria" w:eastAsia="Arial" w:hAnsi="Cambria" w:cs="Arial"/>
                <w:sz w:val="16"/>
                <w:szCs w:val="16"/>
              </w:rPr>
              <w:t>leds</w:t>
            </w:r>
            <w:proofErr w:type="spellEnd"/>
            <w:r w:rsidRPr="004E54F0">
              <w:rPr>
                <w:rFonts w:ascii="Cambria" w:eastAsia="Arial" w:hAnsi="Cambria" w:cs="Arial"/>
                <w:sz w:val="16"/>
                <w:szCs w:val="16"/>
              </w:rPr>
              <w:t xml:space="preserve"> fixos – 2,8 m x 2,5 m – 220v: cortina luminosa decorativa composta por 500 (quinhentos) </w:t>
            </w:r>
            <w:proofErr w:type="spellStart"/>
            <w:r w:rsidRPr="004E54F0">
              <w:rPr>
                <w:rFonts w:ascii="Cambria" w:eastAsia="Arial" w:hAnsi="Cambria" w:cs="Arial"/>
                <w:sz w:val="16"/>
                <w:szCs w:val="16"/>
              </w:rPr>
              <w:t>leds</w:t>
            </w:r>
            <w:proofErr w:type="spellEnd"/>
            <w:r w:rsidRPr="004E54F0">
              <w:rPr>
                <w:rFonts w:ascii="Cambria" w:eastAsia="Arial" w:hAnsi="Cambria" w:cs="Arial"/>
                <w:sz w:val="16"/>
                <w:szCs w:val="16"/>
              </w:rPr>
              <w:t xml:space="preserve"> de acendimento fixo, com dimensões aproximadas de 2,80 m de largura por 2,50 m de altura, alimentação em 220v, destinada à decoração natalina de fachadas, vitrines, praças e ambientes internos ou externos protegidos.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de baixo consumo energético, com iluminação uniforme e contínua, fabricado em material resistente para uso </w:t>
            </w:r>
            <w:r w:rsidRPr="004E54F0">
              <w:rPr>
                <w:rFonts w:ascii="Cambria" w:eastAsia="Arial" w:hAnsi="Cambria" w:cs="Arial"/>
                <w:sz w:val="16"/>
                <w:szCs w:val="16"/>
              </w:rPr>
              <w:lastRenderedPageBreak/>
              <w:t>sazonal, com cabo e estrutura apropriados para instalação suspensa</w:t>
            </w:r>
          </w:p>
        </w:tc>
        <w:tc>
          <w:tcPr>
            <w:tcW w:w="1600" w:type="dxa"/>
            <w:vAlign w:val="center"/>
          </w:tcPr>
          <w:p w14:paraId="303E8F9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6B171C8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w:t>
            </w:r>
          </w:p>
        </w:tc>
        <w:tc>
          <w:tcPr>
            <w:tcW w:w="2000" w:type="dxa"/>
            <w:vAlign w:val="center"/>
          </w:tcPr>
          <w:p w14:paraId="70AF036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R$ 286,81</w:t>
            </w:r>
          </w:p>
        </w:tc>
        <w:tc>
          <w:tcPr>
            <w:tcW w:w="2000" w:type="dxa"/>
            <w:vAlign w:val="center"/>
          </w:tcPr>
          <w:p w14:paraId="0522201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R$ 22.944,80</w:t>
            </w:r>
          </w:p>
        </w:tc>
      </w:tr>
      <w:tr w:rsidR="009A721A" w:rsidRPr="004E54F0" w14:paraId="2D5D6767" w14:textId="77777777" w:rsidTr="009A721A">
        <w:tc>
          <w:tcPr>
            <w:tcW w:w="1000" w:type="dxa"/>
            <w:vAlign w:val="center"/>
          </w:tcPr>
          <w:p w14:paraId="1EB1A82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208CE93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88</w:t>
            </w:r>
          </w:p>
        </w:tc>
        <w:tc>
          <w:tcPr>
            <w:tcW w:w="6100" w:type="dxa"/>
            <w:vAlign w:val="center"/>
          </w:tcPr>
          <w:p w14:paraId="58DB9EE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floco</w:t>
            </w:r>
            <w:proofErr w:type="gramEnd"/>
            <w:r w:rsidRPr="004E54F0">
              <w:rPr>
                <w:rFonts w:ascii="Cambria" w:eastAsia="Arial" w:hAnsi="Cambria" w:cs="Arial"/>
                <w:sz w:val="16"/>
                <w:szCs w:val="16"/>
              </w:rPr>
              <w:t xml:space="preserve"> de neve decorativo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 decoração de árvore de natal: floco de neve decorativo com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destinado à ornamentação natalina de árvores de natal, fachadas, praças e ambientes internos ou externos.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material leve e resistente, com acabamento translúcido ou brilhante, proporcionando efeito luminoso decorativo. </w:t>
            </w:r>
            <w:proofErr w:type="gramStart"/>
            <w:r w:rsidRPr="004E54F0">
              <w:rPr>
                <w:rFonts w:ascii="Cambria" w:eastAsia="Arial" w:hAnsi="Cambria" w:cs="Arial"/>
                <w:sz w:val="16"/>
                <w:szCs w:val="16"/>
              </w:rPr>
              <w:t>equipado</w:t>
            </w:r>
            <w:proofErr w:type="gramEnd"/>
            <w:r w:rsidRPr="004E54F0">
              <w:rPr>
                <w:rFonts w:ascii="Cambria" w:eastAsia="Arial" w:hAnsi="Cambria" w:cs="Arial"/>
                <w:sz w:val="16"/>
                <w:szCs w:val="16"/>
              </w:rPr>
              <w:t xml:space="preserve"> com </w:t>
            </w:r>
            <w:proofErr w:type="spellStart"/>
            <w:r w:rsidRPr="004E54F0">
              <w:rPr>
                <w:rFonts w:ascii="Cambria" w:eastAsia="Arial" w:hAnsi="Cambria" w:cs="Arial"/>
                <w:sz w:val="16"/>
                <w:szCs w:val="16"/>
              </w:rPr>
              <w:t>leds</w:t>
            </w:r>
            <w:proofErr w:type="spellEnd"/>
            <w:r w:rsidRPr="004E54F0">
              <w:rPr>
                <w:rFonts w:ascii="Cambria" w:eastAsia="Arial" w:hAnsi="Cambria" w:cs="Arial"/>
                <w:sz w:val="16"/>
                <w:szCs w:val="16"/>
              </w:rPr>
              <w:t xml:space="preserve"> de baixo consumo energético, emitindo luz contínua ou com efeito pisca</w:t>
            </w:r>
          </w:p>
        </w:tc>
        <w:tc>
          <w:tcPr>
            <w:tcW w:w="1600" w:type="dxa"/>
            <w:vAlign w:val="center"/>
          </w:tcPr>
          <w:p w14:paraId="7C6CA98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FB1CD6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w:t>
            </w:r>
          </w:p>
        </w:tc>
        <w:tc>
          <w:tcPr>
            <w:tcW w:w="2000" w:type="dxa"/>
            <w:vAlign w:val="center"/>
          </w:tcPr>
          <w:p w14:paraId="1320FAF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R$ 261,79</w:t>
            </w:r>
          </w:p>
        </w:tc>
        <w:tc>
          <w:tcPr>
            <w:tcW w:w="2000" w:type="dxa"/>
            <w:vAlign w:val="center"/>
          </w:tcPr>
          <w:p w14:paraId="734807B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R$ 5.235,80</w:t>
            </w:r>
          </w:p>
        </w:tc>
      </w:tr>
      <w:tr w:rsidR="009A721A" w:rsidRPr="004E54F0" w14:paraId="3F4F75B4" w14:textId="77777777" w:rsidTr="009A721A">
        <w:tc>
          <w:tcPr>
            <w:tcW w:w="1000" w:type="dxa"/>
            <w:vAlign w:val="center"/>
          </w:tcPr>
          <w:p w14:paraId="7354A591"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160B30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89</w:t>
            </w:r>
          </w:p>
        </w:tc>
        <w:tc>
          <w:tcPr>
            <w:tcW w:w="6100" w:type="dxa"/>
            <w:vAlign w:val="center"/>
          </w:tcPr>
          <w:p w14:paraId="45BFBC4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guirlanda</w:t>
            </w:r>
            <w:proofErr w:type="gramEnd"/>
            <w:r w:rsidRPr="004E54F0">
              <w:rPr>
                <w:rFonts w:ascii="Cambria" w:eastAsia="Arial" w:hAnsi="Cambria" w:cs="Arial"/>
                <w:sz w:val="16"/>
                <w:szCs w:val="16"/>
              </w:rPr>
              <w:t xml:space="preserve"> de natal decorada: guirlanda decorativa natalina, confeccionada em estrutura circular resistente, revestida com elementos ornamentais típicos de natal, como folhagens artificiais, laços, bolas decorativas, fitas e demais adereços festivos. </w:t>
            </w:r>
            <w:proofErr w:type="gramStart"/>
            <w:r w:rsidRPr="004E54F0">
              <w:rPr>
                <w:rFonts w:ascii="Cambria" w:eastAsia="Arial" w:hAnsi="Cambria" w:cs="Arial"/>
                <w:sz w:val="16"/>
                <w:szCs w:val="16"/>
              </w:rPr>
              <w:t>destinada</w:t>
            </w:r>
            <w:proofErr w:type="gramEnd"/>
            <w:r w:rsidRPr="004E54F0">
              <w:rPr>
                <w:rFonts w:ascii="Cambria" w:eastAsia="Arial" w:hAnsi="Cambria" w:cs="Arial"/>
                <w:sz w:val="16"/>
                <w:szCs w:val="16"/>
              </w:rPr>
              <w:t xml:space="preserve"> à decoração de portas, fachadas, ambientes internos e externos protegidos, utilizada em composições natalinas de espaços públicos e privados</w:t>
            </w:r>
          </w:p>
        </w:tc>
        <w:tc>
          <w:tcPr>
            <w:tcW w:w="1600" w:type="dxa"/>
            <w:vAlign w:val="center"/>
          </w:tcPr>
          <w:p w14:paraId="67A6A8E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FA9F60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50,00</w:t>
            </w:r>
          </w:p>
        </w:tc>
        <w:tc>
          <w:tcPr>
            <w:tcW w:w="2000" w:type="dxa"/>
            <w:vAlign w:val="center"/>
          </w:tcPr>
          <w:p w14:paraId="3650B4D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R$ 733,01</w:t>
            </w:r>
          </w:p>
        </w:tc>
        <w:tc>
          <w:tcPr>
            <w:tcW w:w="2000" w:type="dxa"/>
            <w:vAlign w:val="center"/>
          </w:tcPr>
          <w:p w14:paraId="5136D32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R$ 36.650,50</w:t>
            </w:r>
          </w:p>
        </w:tc>
      </w:tr>
      <w:tr w:rsidR="009A721A" w:rsidRPr="004E54F0" w14:paraId="4998458C" w14:textId="77777777" w:rsidTr="009A721A">
        <w:tc>
          <w:tcPr>
            <w:tcW w:w="1000" w:type="dxa"/>
            <w:vAlign w:val="center"/>
          </w:tcPr>
          <w:p w14:paraId="666361D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DAE559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90</w:t>
            </w:r>
          </w:p>
        </w:tc>
        <w:tc>
          <w:tcPr>
            <w:tcW w:w="6100" w:type="dxa"/>
            <w:vAlign w:val="center"/>
          </w:tcPr>
          <w:p w14:paraId="7415864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mangueira</w:t>
            </w:r>
            <w:proofErr w:type="gramEnd"/>
            <w:r w:rsidRPr="004E54F0">
              <w:rPr>
                <w:rFonts w:ascii="Cambria" w:eastAsia="Arial" w:hAnsi="Cambria" w:cs="Arial"/>
                <w:sz w:val="16"/>
                <w:szCs w:val="16"/>
              </w:rPr>
              <w:t xml:space="preserve"> luminosa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amarela – rolo 100 metros: mangueira luminosa flexível com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na cor amarela, fornecida em rolo com 100 metros de comprimento, destinada à decoração natalina e ornamental de fachadas, árvores, contornos arquitetônicos, praças e ambientes internos ou externos.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flexível de alta resistência, com proteção contra umidade e intempéries, proporcionando efeito luminoso contínuo e uniforme.</w:t>
            </w:r>
          </w:p>
        </w:tc>
        <w:tc>
          <w:tcPr>
            <w:tcW w:w="1600" w:type="dxa"/>
            <w:vAlign w:val="center"/>
          </w:tcPr>
          <w:p w14:paraId="78CDFDA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ROLO</w:t>
            </w:r>
          </w:p>
        </w:tc>
        <w:tc>
          <w:tcPr>
            <w:tcW w:w="2000" w:type="dxa"/>
            <w:vAlign w:val="center"/>
          </w:tcPr>
          <w:p w14:paraId="1188ED2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w:t>
            </w:r>
          </w:p>
        </w:tc>
        <w:tc>
          <w:tcPr>
            <w:tcW w:w="2000" w:type="dxa"/>
            <w:vAlign w:val="center"/>
          </w:tcPr>
          <w:p w14:paraId="4CFF946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R$ 1.035,86</w:t>
            </w:r>
          </w:p>
        </w:tc>
        <w:tc>
          <w:tcPr>
            <w:tcW w:w="2000" w:type="dxa"/>
            <w:vAlign w:val="center"/>
          </w:tcPr>
          <w:p w14:paraId="03ED81C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R$ 20.717,20</w:t>
            </w:r>
          </w:p>
        </w:tc>
      </w:tr>
      <w:tr w:rsidR="009A721A" w:rsidRPr="004E54F0" w14:paraId="2D2CE88E" w14:textId="77777777" w:rsidTr="009A721A">
        <w:tc>
          <w:tcPr>
            <w:tcW w:w="1000" w:type="dxa"/>
            <w:vAlign w:val="center"/>
          </w:tcPr>
          <w:p w14:paraId="71B0E3AC"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A1B393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91</w:t>
            </w:r>
          </w:p>
        </w:tc>
        <w:tc>
          <w:tcPr>
            <w:tcW w:w="6100" w:type="dxa"/>
            <w:vAlign w:val="center"/>
          </w:tcPr>
          <w:p w14:paraId="716DE271"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mangueira</w:t>
            </w:r>
            <w:proofErr w:type="gramEnd"/>
            <w:r w:rsidRPr="004E54F0">
              <w:rPr>
                <w:rFonts w:ascii="Cambria" w:eastAsia="Arial" w:hAnsi="Cambria" w:cs="Arial"/>
                <w:sz w:val="16"/>
                <w:szCs w:val="16"/>
              </w:rPr>
              <w:t xml:space="preserve"> luminosa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azul – rolo 100 metros: mangueira luminosa flexível com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na cor amarela, fornecida em rolo com 100 metros de comprimento, destinada à decoração natalina e ornamental de fachadas, árvores, contornos arquitetônicos, praças e ambientes internos ou externos.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flexível de alta resistência, com proteção contra umidade e intempéries, proporcionando efeito luminoso contínuo e uniforme.</w:t>
            </w:r>
          </w:p>
        </w:tc>
        <w:tc>
          <w:tcPr>
            <w:tcW w:w="1600" w:type="dxa"/>
            <w:vAlign w:val="center"/>
          </w:tcPr>
          <w:p w14:paraId="1F94FA7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ROLO</w:t>
            </w:r>
          </w:p>
        </w:tc>
        <w:tc>
          <w:tcPr>
            <w:tcW w:w="2000" w:type="dxa"/>
            <w:vAlign w:val="center"/>
          </w:tcPr>
          <w:p w14:paraId="315A8DE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w:t>
            </w:r>
          </w:p>
        </w:tc>
        <w:tc>
          <w:tcPr>
            <w:tcW w:w="2000" w:type="dxa"/>
            <w:vAlign w:val="center"/>
          </w:tcPr>
          <w:p w14:paraId="7A03113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R$ 1.035,86</w:t>
            </w:r>
          </w:p>
        </w:tc>
        <w:tc>
          <w:tcPr>
            <w:tcW w:w="2000" w:type="dxa"/>
            <w:vAlign w:val="center"/>
          </w:tcPr>
          <w:p w14:paraId="62B74DB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R$ 20.717,20</w:t>
            </w:r>
          </w:p>
        </w:tc>
      </w:tr>
      <w:tr w:rsidR="009A721A" w:rsidRPr="004E54F0" w14:paraId="42374D1C" w14:textId="77777777" w:rsidTr="009A721A">
        <w:tc>
          <w:tcPr>
            <w:tcW w:w="1000" w:type="dxa"/>
            <w:vAlign w:val="center"/>
          </w:tcPr>
          <w:p w14:paraId="2EE2543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BC5D0D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92</w:t>
            </w:r>
          </w:p>
        </w:tc>
        <w:tc>
          <w:tcPr>
            <w:tcW w:w="6100" w:type="dxa"/>
            <w:vAlign w:val="center"/>
          </w:tcPr>
          <w:p w14:paraId="2EEABD6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mangueira</w:t>
            </w:r>
            <w:proofErr w:type="gramEnd"/>
            <w:r w:rsidRPr="004E54F0">
              <w:rPr>
                <w:rFonts w:ascii="Cambria" w:eastAsia="Arial" w:hAnsi="Cambria" w:cs="Arial"/>
                <w:sz w:val="16"/>
                <w:szCs w:val="16"/>
              </w:rPr>
              <w:t xml:space="preserve"> luminosa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branca– rolo 100 metros: mangueira luminosa flexível com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na cor amarela, fornecida em rolo com 100 metros de comprimento, destinada à decoração natalina e ornamental de fachadas, árvores, contornos arquitetônicos, praças e ambientes internos ou externos.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flexível de alta resistência, com proteção contra umidade e intempéries, proporcionando efeito luminoso contínuo e uniforme</w:t>
            </w:r>
          </w:p>
        </w:tc>
        <w:tc>
          <w:tcPr>
            <w:tcW w:w="1600" w:type="dxa"/>
            <w:vAlign w:val="center"/>
          </w:tcPr>
          <w:p w14:paraId="7E70C95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ROLO</w:t>
            </w:r>
          </w:p>
        </w:tc>
        <w:tc>
          <w:tcPr>
            <w:tcW w:w="2000" w:type="dxa"/>
            <w:vAlign w:val="center"/>
          </w:tcPr>
          <w:p w14:paraId="47E9264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w:t>
            </w:r>
          </w:p>
        </w:tc>
        <w:tc>
          <w:tcPr>
            <w:tcW w:w="2000" w:type="dxa"/>
            <w:vAlign w:val="center"/>
          </w:tcPr>
          <w:p w14:paraId="566DA46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R$ 1.035,86</w:t>
            </w:r>
          </w:p>
        </w:tc>
        <w:tc>
          <w:tcPr>
            <w:tcW w:w="2000" w:type="dxa"/>
            <w:vAlign w:val="center"/>
          </w:tcPr>
          <w:p w14:paraId="4748782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R$ 20.717,20</w:t>
            </w:r>
          </w:p>
        </w:tc>
      </w:tr>
      <w:tr w:rsidR="009A721A" w:rsidRPr="004E54F0" w14:paraId="7252F7BE" w14:textId="77777777" w:rsidTr="009A721A">
        <w:tc>
          <w:tcPr>
            <w:tcW w:w="1000" w:type="dxa"/>
            <w:vAlign w:val="center"/>
          </w:tcPr>
          <w:p w14:paraId="5E960130"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BB87C5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93</w:t>
            </w:r>
          </w:p>
        </w:tc>
        <w:tc>
          <w:tcPr>
            <w:tcW w:w="6100" w:type="dxa"/>
            <w:vAlign w:val="center"/>
          </w:tcPr>
          <w:p w14:paraId="2F879ACF"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mangueira</w:t>
            </w:r>
            <w:proofErr w:type="gramEnd"/>
            <w:r w:rsidRPr="004E54F0">
              <w:rPr>
                <w:rFonts w:ascii="Cambria" w:eastAsia="Arial" w:hAnsi="Cambria" w:cs="Arial"/>
                <w:sz w:val="16"/>
                <w:szCs w:val="16"/>
              </w:rPr>
              <w:t xml:space="preserve"> luminosa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verde– rolo 100 metros: mangueira luminosa flexível com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na cor amarela, fornecida em rolo com 100 metros de comprimento, destinada à decoração </w:t>
            </w:r>
            <w:r w:rsidRPr="004E54F0">
              <w:rPr>
                <w:rFonts w:ascii="Cambria" w:eastAsia="Arial" w:hAnsi="Cambria" w:cs="Arial"/>
                <w:sz w:val="16"/>
                <w:szCs w:val="16"/>
              </w:rPr>
              <w:lastRenderedPageBreak/>
              <w:t xml:space="preserve">natalina e ornamental de fachadas, árvores, contornos arquitetônicos, praças e ambientes internos ou externos.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flexível de alta resistência, com proteção contra umidade e intempéries, proporcionando efeito luminoso contínuo e uniforme.</w:t>
            </w:r>
          </w:p>
        </w:tc>
        <w:tc>
          <w:tcPr>
            <w:tcW w:w="1600" w:type="dxa"/>
            <w:vAlign w:val="center"/>
          </w:tcPr>
          <w:p w14:paraId="004AB25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ROLO</w:t>
            </w:r>
          </w:p>
        </w:tc>
        <w:tc>
          <w:tcPr>
            <w:tcW w:w="2000" w:type="dxa"/>
            <w:vAlign w:val="center"/>
          </w:tcPr>
          <w:p w14:paraId="4CA7B35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w:t>
            </w:r>
          </w:p>
        </w:tc>
        <w:tc>
          <w:tcPr>
            <w:tcW w:w="2000" w:type="dxa"/>
            <w:vAlign w:val="center"/>
          </w:tcPr>
          <w:p w14:paraId="5897788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R$ 1.035,86</w:t>
            </w:r>
          </w:p>
        </w:tc>
        <w:tc>
          <w:tcPr>
            <w:tcW w:w="2000" w:type="dxa"/>
            <w:vAlign w:val="center"/>
          </w:tcPr>
          <w:p w14:paraId="45F8BC0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R$ 20.717,20</w:t>
            </w:r>
          </w:p>
        </w:tc>
      </w:tr>
      <w:tr w:rsidR="009A721A" w:rsidRPr="004E54F0" w14:paraId="048BCE73" w14:textId="77777777" w:rsidTr="009A721A">
        <w:tc>
          <w:tcPr>
            <w:tcW w:w="1000" w:type="dxa"/>
            <w:vAlign w:val="center"/>
          </w:tcPr>
          <w:p w14:paraId="73F716A0"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692BF9D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94</w:t>
            </w:r>
          </w:p>
        </w:tc>
        <w:tc>
          <w:tcPr>
            <w:tcW w:w="6100" w:type="dxa"/>
            <w:vAlign w:val="center"/>
          </w:tcPr>
          <w:p w14:paraId="571BFDAD"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mangueira</w:t>
            </w:r>
            <w:proofErr w:type="gramEnd"/>
            <w:r w:rsidRPr="004E54F0">
              <w:rPr>
                <w:rFonts w:ascii="Cambria" w:eastAsia="Arial" w:hAnsi="Cambria" w:cs="Arial"/>
                <w:sz w:val="16"/>
                <w:szCs w:val="16"/>
              </w:rPr>
              <w:t xml:space="preserve"> luminosa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vermelha – rolo 100 metros: mangueira luminosa flexível com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na cor amarela, fornecida em rolo com 100 metros de comprimento, destinada à decoração natalina e ornamental de fachadas, árvores, contornos arquitetônicos, praças e ambientes internos ou externos.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material plástico flexível de alta resistência, com proteção contra umidade e intempéries, proporcionando efeito luminoso contínuo e uniforme.</w:t>
            </w:r>
          </w:p>
        </w:tc>
        <w:tc>
          <w:tcPr>
            <w:tcW w:w="1600" w:type="dxa"/>
            <w:vAlign w:val="center"/>
          </w:tcPr>
          <w:p w14:paraId="67DFB08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ROLO</w:t>
            </w:r>
          </w:p>
        </w:tc>
        <w:tc>
          <w:tcPr>
            <w:tcW w:w="2000" w:type="dxa"/>
            <w:vAlign w:val="center"/>
          </w:tcPr>
          <w:p w14:paraId="0B83633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w:t>
            </w:r>
          </w:p>
        </w:tc>
        <w:tc>
          <w:tcPr>
            <w:tcW w:w="2000" w:type="dxa"/>
            <w:vAlign w:val="center"/>
          </w:tcPr>
          <w:p w14:paraId="4A80FAD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R$ 1.035,86</w:t>
            </w:r>
          </w:p>
        </w:tc>
        <w:tc>
          <w:tcPr>
            <w:tcW w:w="2000" w:type="dxa"/>
            <w:vAlign w:val="center"/>
          </w:tcPr>
          <w:p w14:paraId="51249C4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R$ 20.717,20</w:t>
            </w:r>
          </w:p>
        </w:tc>
      </w:tr>
      <w:tr w:rsidR="009A721A" w:rsidRPr="004E54F0" w14:paraId="45E579A2" w14:textId="77777777" w:rsidTr="009A721A">
        <w:tc>
          <w:tcPr>
            <w:tcW w:w="1000" w:type="dxa"/>
            <w:vAlign w:val="center"/>
          </w:tcPr>
          <w:p w14:paraId="027BBAEB"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5FBE722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95</w:t>
            </w:r>
          </w:p>
        </w:tc>
        <w:tc>
          <w:tcPr>
            <w:tcW w:w="6100" w:type="dxa"/>
            <w:vAlign w:val="center"/>
          </w:tcPr>
          <w:p w14:paraId="282D5500"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figura</w:t>
            </w:r>
            <w:proofErr w:type="gramEnd"/>
            <w:r w:rsidRPr="004E54F0">
              <w:rPr>
                <w:rFonts w:ascii="Cambria" w:eastAsia="Arial" w:hAnsi="Cambria" w:cs="Arial"/>
                <w:sz w:val="16"/>
                <w:szCs w:val="16"/>
              </w:rPr>
              <w:t xml:space="preserve"> natalina papai </w:t>
            </w:r>
            <w:proofErr w:type="spellStart"/>
            <w:r w:rsidRPr="004E54F0">
              <w:rPr>
                <w:rFonts w:ascii="Cambria" w:eastAsia="Arial" w:hAnsi="Cambria" w:cs="Arial"/>
                <w:sz w:val="16"/>
                <w:szCs w:val="16"/>
              </w:rPr>
              <w:t>noel</w:t>
            </w:r>
            <w:proofErr w:type="spellEnd"/>
            <w:r w:rsidRPr="004E54F0">
              <w:rPr>
                <w:rFonts w:ascii="Cambria" w:eastAsia="Arial" w:hAnsi="Cambria" w:cs="Arial"/>
                <w:sz w:val="16"/>
                <w:szCs w:val="16"/>
              </w:rPr>
              <w:t xml:space="preserve"> no trenó com seis renas – tamanho real: conjunto decorativo natalino composto por figura de papai </w:t>
            </w:r>
            <w:proofErr w:type="spellStart"/>
            <w:r w:rsidRPr="004E54F0">
              <w:rPr>
                <w:rFonts w:ascii="Cambria" w:eastAsia="Arial" w:hAnsi="Cambria" w:cs="Arial"/>
                <w:sz w:val="16"/>
                <w:szCs w:val="16"/>
              </w:rPr>
              <w:t>noel</w:t>
            </w:r>
            <w:proofErr w:type="spellEnd"/>
            <w:r w:rsidRPr="004E54F0">
              <w:rPr>
                <w:rFonts w:ascii="Cambria" w:eastAsia="Arial" w:hAnsi="Cambria" w:cs="Arial"/>
                <w:sz w:val="16"/>
                <w:szCs w:val="16"/>
              </w:rPr>
              <w:t xml:space="preserve"> em trenó acompanhado de seis renas, em escala de tamanho real ou aproximado, destinado à ornamentação de praças, vias públicas, centros comerciais e espaços urbanos. </w:t>
            </w:r>
            <w:proofErr w:type="gramStart"/>
            <w:r w:rsidRPr="004E54F0">
              <w:rPr>
                <w:rFonts w:ascii="Cambria" w:eastAsia="Arial" w:hAnsi="Cambria" w:cs="Arial"/>
                <w:sz w:val="16"/>
                <w:szCs w:val="16"/>
              </w:rPr>
              <w:t>estrutura</w:t>
            </w:r>
            <w:proofErr w:type="gramEnd"/>
            <w:r w:rsidRPr="004E54F0">
              <w:rPr>
                <w:rFonts w:ascii="Cambria" w:eastAsia="Arial" w:hAnsi="Cambria" w:cs="Arial"/>
                <w:sz w:val="16"/>
                <w:szCs w:val="16"/>
              </w:rPr>
              <w:t xml:space="preserve"> fabricada em materiais resistentes como fibra de vidro, resina ou metal, com acabamento pintado e decorativo de alta qualidade, apropriado para uso externo.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de grande impacto visual, indicado para composições natalinas e eventos sazonais, podendo incluir sistema de fixação para maior estabilidade. </w:t>
            </w:r>
            <w:proofErr w:type="gramStart"/>
            <w:r w:rsidRPr="004E54F0">
              <w:rPr>
                <w:rFonts w:ascii="Cambria" w:eastAsia="Arial" w:hAnsi="Cambria" w:cs="Arial"/>
                <w:sz w:val="16"/>
                <w:szCs w:val="16"/>
              </w:rPr>
              <w:t>resistente</w:t>
            </w:r>
            <w:proofErr w:type="gramEnd"/>
            <w:r w:rsidRPr="004E54F0">
              <w:rPr>
                <w:rFonts w:ascii="Cambria" w:eastAsia="Arial" w:hAnsi="Cambria" w:cs="Arial"/>
                <w:sz w:val="16"/>
                <w:szCs w:val="16"/>
              </w:rPr>
              <w:t xml:space="preserve"> às intempéries e adequado para instalação em áreas abertas</w:t>
            </w:r>
          </w:p>
        </w:tc>
        <w:tc>
          <w:tcPr>
            <w:tcW w:w="1600" w:type="dxa"/>
            <w:vAlign w:val="center"/>
          </w:tcPr>
          <w:p w14:paraId="6E22B8E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51BDF2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w:t>
            </w:r>
          </w:p>
        </w:tc>
        <w:tc>
          <w:tcPr>
            <w:tcW w:w="2000" w:type="dxa"/>
            <w:vAlign w:val="center"/>
          </w:tcPr>
          <w:p w14:paraId="594C398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R$ 19.661,00</w:t>
            </w:r>
          </w:p>
        </w:tc>
        <w:tc>
          <w:tcPr>
            <w:tcW w:w="2000" w:type="dxa"/>
            <w:vAlign w:val="center"/>
          </w:tcPr>
          <w:p w14:paraId="5C47B48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R$ 98.305,00</w:t>
            </w:r>
          </w:p>
        </w:tc>
      </w:tr>
      <w:tr w:rsidR="009A721A" w:rsidRPr="004E54F0" w14:paraId="59905468" w14:textId="77777777" w:rsidTr="009A721A">
        <w:tc>
          <w:tcPr>
            <w:tcW w:w="1000" w:type="dxa"/>
            <w:vAlign w:val="center"/>
          </w:tcPr>
          <w:p w14:paraId="0F78067C"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A9D733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96</w:t>
            </w:r>
          </w:p>
        </w:tc>
        <w:tc>
          <w:tcPr>
            <w:tcW w:w="6100" w:type="dxa"/>
            <w:vAlign w:val="center"/>
          </w:tcPr>
          <w:p w14:paraId="555A4A0A"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estrela</w:t>
            </w:r>
            <w:proofErr w:type="gramEnd"/>
            <w:r w:rsidRPr="004E54F0">
              <w:rPr>
                <w:rFonts w:ascii="Cambria" w:eastAsia="Arial" w:hAnsi="Cambria" w:cs="Arial"/>
                <w:sz w:val="16"/>
                <w:szCs w:val="16"/>
              </w:rPr>
              <w:t xml:space="preserve"> de natal luminosa para topo de árvore de natal: estrela decorativa luminosa destinada à fixação no topo de árvores de natal, fabricada em estrutura leve e resistente, em material metálico ou acrílico de alta durabilidade, com acabamento decorativo natalino.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com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de baixo consumo energético, proporcionando efeito luminoso contínuo ou decorativo.</w:t>
            </w:r>
          </w:p>
        </w:tc>
        <w:tc>
          <w:tcPr>
            <w:tcW w:w="1600" w:type="dxa"/>
            <w:vAlign w:val="center"/>
          </w:tcPr>
          <w:p w14:paraId="03D756E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72D734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w:t>
            </w:r>
          </w:p>
        </w:tc>
        <w:tc>
          <w:tcPr>
            <w:tcW w:w="2000" w:type="dxa"/>
            <w:vAlign w:val="center"/>
          </w:tcPr>
          <w:p w14:paraId="25ACF7D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R$ 295,08</w:t>
            </w:r>
          </w:p>
        </w:tc>
        <w:tc>
          <w:tcPr>
            <w:tcW w:w="2000" w:type="dxa"/>
            <w:vAlign w:val="center"/>
          </w:tcPr>
          <w:p w14:paraId="77AD973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R$ 5.901,60</w:t>
            </w:r>
          </w:p>
        </w:tc>
      </w:tr>
      <w:tr w:rsidR="009A721A" w:rsidRPr="004E54F0" w14:paraId="6564045E" w14:textId="77777777" w:rsidTr="009A721A">
        <w:tc>
          <w:tcPr>
            <w:tcW w:w="1000" w:type="dxa"/>
            <w:vAlign w:val="center"/>
          </w:tcPr>
          <w:p w14:paraId="1102F1D3"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903EF8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97</w:t>
            </w:r>
          </w:p>
        </w:tc>
        <w:tc>
          <w:tcPr>
            <w:tcW w:w="6100" w:type="dxa"/>
            <w:vAlign w:val="center"/>
          </w:tcPr>
          <w:p w14:paraId="67094A5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portal</w:t>
            </w:r>
            <w:proofErr w:type="gramEnd"/>
            <w:r w:rsidRPr="004E54F0">
              <w:rPr>
                <w:rFonts w:ascii="Cambria" w:eastAsia="Arial" w:hAnsi="Cambria" w:cs="Arial"/>
                <w:sz w:val="16"/>
                <w:szCs w:val="16"/>
              </w:rPr>
              <w:t xml:space="preserve"> de natal iluminado 3m: estrutura decorativa natalino tipo portal, destinada à instalação em entradas de praças, avenidas, parques e espaços públicos, com finalidade de ambientação e ornamentação temática de natal.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estrutura metálica de alta resistência mecânica, com tratamento anticorrosivo e pintura adequada para uso externo. </w:t>
            </w:r>
            <w:proofErr w:type="gramStart"/>
            <w:r w:rsidRPr="004E54F0">
              <w:rPr>
                <w:rFonts w:ascii="Cambria" w:eastAsia="Arial" w:hAnsi="Cambria" w:cs="Arial"/>
                <w:sz w:val="16"/>
                <w:szCs w:val="16"/>
              </w:rPr>
              <w:t>equipado</w:t>
            </w:r>
            <w:proofErr w:type="gramEnd"/>
            <w:r w:rsidRPr="004E54F0">
              <w:rPr>
                <w:rFonts w:ascii="Cambria" w:eastAsia="Arial" w:hAnsi="Cambria" w:cs="Arial"/>
                <w:sz w:val="16"/>
                <w:szCs w:val="16"/>
              </w:rPr>
              <w:t xml:space="preserve"> com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de baixo consumo energético, podendo incluir efeitos luminosos decorativos e elementos ornamentais temáticos.</w:t>
            </w:r>
          </w:p>
        </w:tc>
        <w:tc>
          <w:tcPr>
            <w:tcW w:w="1600" w:type="dxa"/>
            <w:vAlign w:val="center"/>
          </w:tcPr>
          <w:p w14:paraId="6A75B0D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00DFBA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15,00</w:t>
            </w:r>
          </w:p>
        </w:tc>
        <w:tc>
          <w:tcPr>
            <w:tcW w:w="2000" w:type="dxa"/>
            <w:vAlign w:val="center"/>
          </w:tcPr>
          <w:p w14:paraId="737BFD7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R$ 22.885,65</w:t>
            </w:r>
          </w:p>
        </w:tc>
        <w:tc>
          <w:tcPr>
            <w:tcW w:w="2000" w:type="dxa"/>
            <w:vAlign w:val="center"/>
          </w:tcPr>
          <w:p w14:paraId="76B6FF1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R$ 343.284,75</w:t>
            </w:r>
          </w:p>
        </w:tc>
      </w:tr>
      <w:tr w:rsidR="009A721A" w:rsidRPr="004E54F0" w14:paraId="1C83D566" w14:textId="77777777" w:rsidTr="009A721A">
        <w:tc>
          <w:tcPr>
            <w:tcW w:w="1000" w:type="dxa"/>
            <w:vAlign w:val="center"/>
          </w:tcPr>
          <w:p w14:paraId="49087838"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64F8CFA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98</w:t>
            </w:r>
          </w:p>
        </w:tc>
        <w:tc>
          <w:tcPr>
            <w:tcW w:w="6100" w:type="dxa"/>
            <w:vAlign w:val="center"/>
          </w:tcPr>
          <w:p w14:paraId="38438600"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arco</w:t>
            </w:r>
            <w:proofErr w:type="gramEnd"/>
            <w:r w:rsidRPr="004E54F0">
              <w:rPr>
                <w:rFonts w:ascii="Cambria" w:eastAsia="Arial" w:hAnsi="Cambria" w:cs="Arial"/>
                <w:sz w:val="16"/>
                <w:szCs w:val="16"/>
              </w:rPr>
              <w:t xml:space="preserve"> decorativo natalino metálico 5m a 7m de altura: estrutura decorativa em </w:t>
            </w:r>
            <w:r w:rsidRPr="004E54F0">
              <w:rPr>
                <w:rFonts w:ascii="Cambria" w:eastAsia="Arial" w:hAnsi="Cambria" w:cs="Arial"/>
                <w:sz w:val="16"/>
                <w:szCs w:val="16"/>
              </w:rPr>
              <w:lastRenderedPageBreak/>
              <w:t xml:space="preserve">formato de arco, destinada à ornamentação natalina de vias públicas, praças, entradas de eventos e espaços urbanos.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estrutura metálica de alta resistência mecânica, com tratamento anticorrosivo e pintura adequada para uso externo, garantindo durabilidade e estabilidade.</w:t>
            </w:r>
          </w:p>
        </w:tc>
        <w:tc>
          <w:tcPr>
            <w:tcW w:w="1600" w:type="dxa"/>
            <w:vAlign w:val="center"/>
          </w:tcPr>
          <w:p w14:paraId="11786E4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542BE0E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15,00</w:t>
            </w:r>
          </w:p>
        </w:tc>
        <w:tc>
          <w:tcPr>
            <w:tcW w:w="2000" w:type="dxa"/>
            <w:vAlign w:val="center"/>
          </w:tcPr>
          <w:p w14:paraId="325EE2F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R$ 20.805,14</w:t>
            </w:r>
          </w:p>
        </w:tc>
        <w:tc>
          <w:tcPr>
            <w:tcW w:w="2000" w:type="dxa"/>
            <w:vAlign w:val="center"/>
          </w:tcPr>
          <w:p w14:paraId="7D3605A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R$ 312.077,10</w:t>
            </w:r>
          </w:p>
        </w:tc>
      </w:tr>
      <w:tr w:rsidR="009A721A" w:rsidRPr="004E54F0" w14:paraId="090CD415" w14:textId="77777777" w:rsidTr="009A721A">
        <w:tc>
          <w:tcPr>
            <w:tcW w:w="1000" w:type="dxa"/>
            <w:vAlign w:val="center"/>
          </w:tcPr>
          <w:p w14:paraId="089E7C1B"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430BC75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99</w:t>
            </w:r>
          </w:p>
        </w:tc>
        <w:tc>
          <w:tcPr>
            <w:tcW w:w="6100" w:type="dxa"/>
            <w:vAlign w:val="center"/>
          </w:tcPr>
          <w:p w14:paraId="35EA280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arco</w:t>
            </w:r>
            <w:proofErr w:type="gramEnd"/>
            <w:r w:rsidRPr="004E54F0">
              <w:rPr>
                <w:rFonts w:ascii="Cambria" w:eastAsia="Arial" w:hAnsi="Cambria" w:cs="Arial"/>
                <w:sz w:val="16"/>
                <w:szCs w:val="16"/>
              </w:rPr>
              <w:t xml:space="preserve"> decorativo natalino metálico 2m a 4m de altura: estrutura decorativa em formato de arco, destinada à ornamentação natalina de vias públicas, praças, entradas de eventos e espaços urbanos.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estrutura metálica de alta resistência mecânica, com tratamento anticorrosivo e pintura adequada para uso externo, garantindo durabilidade e estabilidade.</w:t>
            </w:r>
          </w:p>
        </w:tc>
        <w:tc>
          <w:tcPr>
            <w:tcW w:w="1600" w:type="dxa"/>
            <w:vAlign w:val="center"/>
          </w:tcPr>
          <w:p w14:paraId="730F21F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2697A14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15,00</w:t>
            </w:r>
          </w:p>
        </w:tc>
        <w:tc>
          <w:tcPr>
            <w:tcW w:w="2000" w:type="dxa"/>
            <w:vAlign w:val="center"/>
          </w:tcPr>
          <w:p w14:paraId="22130DD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R$ 15.603,85</w:t>
            </w:r>
          </w:p>
        </w:tc>
        <w:tc>
          <w:tcPr>
            <w:tcW w:w="2000" w:type="dxa"/>
            <w:vAlign w:val="center"/>
          </w:tcPr>
          <w:p w14:paraId="5005C96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R$ 234.057,75</w:t>
            </w:r>
          </w:p>
        </w:tc>
      </w:tr>
      <w:tr w:rsidR="009A721A" w:rsidRPr="004E54F0" w14:paraId="2BDCDF01" w14:textId="77777777" w:rsidTr="009A721A">
        <w:tc>
          <w:tcPr>
            <w:tcW w:w="1000" w:type="dxa"/>
            <w:vAlign w:val="center"/>
          </w:tcPr>
          <w:p w14:paraId="4C30E4AC"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AC1796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w:t>
            </w:r>
          </w:p>
        </w:tc>
        <w:tc>
          <w:tcPr>
            <w:tcW w:w="6100" w:type="dxa"/>
            <w:vAlign w:val="center"/>
          </w:tcPr>
          <w:p w14:paraId="3B5BDD08"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túnel</w:t>
            </w:r>
            <w:proofErr w:type="gramEnd"/>
            <w:r w:rsidRPr="004E54F0">
              <w:rPr>
                <w:rFonts w:ascii="Cambria" w:eastAsia="Arial" w:hAnsi="Cambria" w:cs="Arial"/>
                <w:sz w:val="16"/>
                <w:szCs w:val="16"/>
              </w:rPr>
              <w:t xml:space="preserve"> de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para praças e avenidas (12metros): estrutura decorativa luminoso tipo túnel, destinada à ornamentação natalina de praças, avenidas, parques e espaços públicos.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estrutura metálica de alta resistência mecânica, com tratamento anticorrosivo e pintura adequada para uso externo, garantindo estabilidade e durabilidade. </w:t>
            </w:r>
            <w:proofErr w:type="gramStart"/>
            <w:r w:rsidRPr="004E54F0">
              <w:rPr>
                <w:rFonts w:ascii="Cambria" w:eastAsia="Arial" w:hAnsi="Cambria" w:cs="Arial"/>
                <w:sz w:val="16"/>
                <w:szCs w:val="16"/>
              </w:rPr>
              <w:t>equipado</w:t>
            </w:r>
            <w:proofErr w:type="gramEnd"/>
            <w:r w:rsidRPr="004E54F0">
              <w:rPr>
                <w:rFonts w:ascii="Cambria" w:eastAsia="Arial" w:hAnsi="Cambria" w:cs="Arial"/>
                <w:sz w:val="16"/>
                <w:szCs w:val="16"/>
              </w:rPr>
              <w:t xml:space="preserve"> com sistema de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de baixo consumo energético, podendo apresentar efeitos luminosos sequenciais ou fixos</w:t>
            </w:r>
          </w:p>
        </w:tc>
        <w:tc>
          <w:tcPr>
            <w:tcW w:w="1600" w:type="dxa"/>
            <w:vAlign w:val="center"/>
          </w:tcPr>
          <w:p w14:paraId="4E3B499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5383A70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w:t>
            </w:r>
          </w:p>
        </w:tc>
        <w:tc>
          <w:tcPr>
            <w:tcW w:w="2000" w:type="dxa"/>
            <w:vAlign w:val="center"/>
          </w:tcPr>
          <w:p w14:paraId="7CAAE08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R$ 41.506,26</w:t>
            </w:r>
          </w:p>
        </w:tc>
        <w:tc>
          <w:tcPr>
            <w:tcW w:w="2000" w:type="dxa"/>
            <w:vAlign w:val="center"/>
          </w:tcPr>
          <w:p w14:paraId="42755F7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R$ 83.012,52</w:t>
            </w:r>
          </w:p>
        </w:tc>
      </w:tr>
      <w:tr w:rsidR="009A721A" w:rsidRPr="004E54F0" w14:paraId="098F429A" w14:textId="77777777" w:rsidTr="009A721A">
        <w:tc>
          <w:tcPr>
            <w:tcW w:w="1000" w:type="dxa"/>
            <w:vAlign w:val="center"/>
          </w:tcPr>
          <w:p w14:paraId="536403BA"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3EEFD2A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101</w:t>
            </w:r>
          </w:p>
        </w:tc>
        <w:tc>
          <w:tcPr>
            <w:tcW w:w="6100" w:type="dxa"/>
            <w:vAlign w:val="center"/>
          </w:tcPr>
          <w:p w14:paraId="117159F1"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túnel</w:t>
            </w:r>
            <w:proofErr w:type="gramEnd"/>
            <w:r w:rsidRPr="004E54F0">
              <w:rPr>
                <w:rFonts w:ascii="Cambria" w:eastAsia="Arial" w:hAnsi="Cambria" w:cs="Arial"/>
                <w:sz w:val="16"/>
                <w:szCs w:val="16"/>
              </w:rPr>
              <w:t xml:space="preserve"> de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para praças e avenidas (5 metros): estrutura decorativa luminoso tipo túnel, destinada à ornamentação natalina de praças, avenidas, parques e espaços públicos.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estrutura metálica de alta resistência mecânica, com tratamento anticorrosivo e pintura adequada para uso externo, garantindo estabilidade e durabilidade. </w:t>
            </w:r>
            <w:proofErr w:type="gramStart"/>
            <w:r w:rsidRPr="004E54F0">
              <w:rPr>
                <w:rFonts w:ascii="Cambria" w:eastAsia="Arial" w:hAnsi="Cambria" w:cs="Arial"/>
                <w:sz w:val="16"/>
                <w:szCs w:val="16"/>
              </w:rPr>
              <w:t>equipado</w:t>
            </w:r>
            <w:proofErr w:type="gramEnd"/>
            <w:r w:rsidRPr="004E54F0">
              <w:rPr>
                <w:rFonts w:ascii="Cambria" w:eastAsia="Arial" w:hAnsi="Cambria" w:cs="Arial"/>
                <w:sz w:val="16"/>
                <w:szCs w:val="16"/>
              </w:rPr>
              <w:t xml:space="preserve"> com sistema de iluminação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de baixo consumo energético, podendo apresentar efeitos luminosos sequenciais ou fixos</w:t>
            </w:r>
          </w:p>
        </w:tc>
        <w:tc>
          <w:tcPr>
            <w:tcW w:w="1600" w:type="dxa"/>
            <w:vAlign w:val="center"/>
          </w:tcPr>
          <w:p w14:paraId="44941D0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012ABBB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w:t>
            </w:r>
          </w:p>
        </w:tc>
        <w:tc>
          <w:tcPr>
            <w:tcW w:w="2000" w:type="dxa"/>
            <w:vAlign w:val="center"/>
          </w:tcPr>
          <w:p w14:paraId="5F70F07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R$ 18.724,63</w:t>
            </w:r>
          </w:p>
        </w:tc>
        <w:tc>
          <w:tcPr>
            <w:tcW w:w="2000" w:type="dxa"/>
            <w:vAlign w:val="center"/>
          </w:tcPr>
          <w:p w14:paraId="0AC6D96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R$ 37.449,26</w:t>
            </w:r>
          </w:p>
        </w:tc>
      </w:tr>
      <w:tr w:rsidR="009A721A" w:rsidRPr="004E54F0" w14:paraId="5D85D7E1" w14:textId="77777777" w:rsidTr="009A721A">
        <w:tc>
          <w:tcPr>
            <w:tcW w:w="1000" w:type="dxa"/>
            <w:vAlign w:val="center"/>
          </w:tcPr>
          <w:p w14:paraId="57FABCED"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492EA5A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102</w:t>
            </w:r>
          </w:p>
        </w:tc>
        <w:tc>
          <w:tcPr>
            <w:tcW w:w="6100" w:type="dxa"/>
            <w:vAlign w:val="center"/>
          </w:tcPr>
          <w:p w14:paraId="1D96553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presépio</w:t>
            </w:r>
            <w:proofErr w:type="gramEnd"/>
            <w:r w:rsidRPr="004E54F0">
              <w:rPr>
                <w:rFonts w:ascii="Cambria" w:eastAsia="Arial" w:hAnsi="Cambria" w:cs="Arial"/>
                <w:sz w:val="16"/>
                <w:szCs w:val="16"/>
              </w:rPr>
              <w:t xml:space="preserve"> natalino em tamanho real: conjunto decorativo natalino representando o presépio tradicional, composto por figuras em tamanho real ou em escala natural, incluindo personagens como </w:t>
            </w:r>
            <w:proofErr w:type="spellStart"/>
            <w:r w:rsidRPr="004E54F0">
              <w:rPr>
                <w:rFonts w:ascii="Cambria" w:eastAsia="Arial" w:hAnsi="Cambria" w:cs="Arial"/>
                <w:sz w:val="16"/>
                <w:szCs w:val="16"/>
              </w:rPr>
              <w:t>maria</w:t>
            </w:r>
            <w:proofErr w:type="spell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josé</w:t>
            </w:r>
            <w:proofErr w:type="spellEnd"/>
            <w:r w:rsidRPr="004E54F0">
              <w:rPr>
                <w:rFonts w:ascii="Cambria" w:eastAsia="Arial" w:hAnsi="Cambria" w:cs="Arial"/>
                <w:sz w:val="16"/>
                <w:szCs w:val="16"/>
              </w:rPr>
              <w:t xml:space="preserve">, menino jesus, os três reis magos, pastores e animais. </w:t>
            </w:r>
            <w:proofErr w:type="gramStart"/>
            <w:r w:rsidRPr="004E54F0">
              <w:rPr>
                <w:rFonts w:ascii="Cambria" w:eastAsia="Arial" w:hAnsi="Cambria" w:cs="Arial"/>
                <w:sz w:val="16"/>
                <w:szCs w:val="16"/>
              </w:rPr>
              <w:t>estruturas</w:t>
            </w:r>
            <w:proofErr w:type="gramEnd"/>
            <w:r w:rsidRPr="004E54F0">
              <w:rPr>
                <w:rFonts w:ascii="Cambria" w:eastAsia="Arial" w:hAnsi="Cambria" w:cs="Arial"/>
                <w:sz w:val="16"/>
                <w:szCs w:val="16"/>
              </w:rPr>
              <w:t xml:space="preserve"> fabricadas em fibra de vidro, resina ou material equivalente de alta resistência mecânica e acabamento artístico detalhado, apropriadas para uso externo</w:t>
            </w:r>
          </w:p>
        </w:tc>
        <w:tc>
          <w:tcPr>
            <w:tcW w:w="1600" w:type="dxa"/>
            <w:vAlign w:val="center"/>
          </w:tcPr>
          <w:p w14:paraId="2B50968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DAC31B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w:t>
            </w:r>
          </w:p>
        </w:tc>
        <w:tc>
          <w:tcPr>
            <w:tcW w:w="2000" w:type="dxa"/>
            <w:vAlign w:val="center"/>
          </w:tcPr>
          <w:p w14:paraId="61FCA79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R$ 36.409,00</w:t>
            </w:r>
          </w:p>
        </w:tc>
        <w:tc>
          <w:tcPr>
            <w:tcW w:w="2000" w:type="dxa"/>
            <w:vAlign w:val="center"/>
          </w:tcPr>
          <w:p w14:paraId="34B6A28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R$ 72.818,00</w:t>
            </w:r>
          </w:p>
        </w:tc>
      </w:tr>
      <w:tr w:rsidR="009A721A" w:rsidRPr="004E54F0" w14:paraId="04CBA271" w14:textId="77777777" w:rsidTr="009A721A">
        <w:tc>
          <w:tcPr>
            <w:tcW w:w="1000" w:type="dxa"/>
            <w:vAlign w:val="center"/>
          </w:tcPr>
          <w:p w14:paraId="72B7AD79"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0B86F9E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103</w:t>
            </w:r>
          </w:p>
        </w:tc>
        <w:tc>
          <w:tcPr>
            <w:tcW w:w="6100" w:type="dxa"/>
            <w:vAlign w:val="center"/>
          </w:tcPr>
          <w:p w14:paraId="542D47EA" w14:textId="77777777" w:rsidR="009A721A" w:rsidRPr="004E54F0" w:rsidRDefault="009A721A" w:rsidP="009A721A">
            <w:pPr>
              <w:jc w:val="both"/>
              <w:rPr>
                <w:rFonts w:ascii="Cambria" w:hAnsi="Cambria"/>
                <w:sz w:val="16"/>
                <w:szCs w:val="16"/>
              </w:rPr>
            </w:pPr>
            <w:proofErr w:type="spellStart"/>
            <w:proofErr w:type="gramStart"/>
            <w:r w:rsidRPr="004E54F0">
              <w:rPr>
                <w:rFonts w:ascii="Cambria" w:eastAsia="Arial" w:hAnsi="Cambria" w:cs="Arial"/>
                <w:sz w:val="16"/>
                <w:szCs w:val="16"/>
              </w:rPr>
              <w:t>estrobo</w:t>
            </w:r>
            <w:proofErr w:type="spellEnd"/>
            <w:proofErr w:type="gramEnd"/>
            <w:r w:rsidRPr="004E54F0">
              <w:rPr>
                <w:rFonts w:ascii="Cambria" w:eastAsia="Arial" w:hAnsi="Cambria" w:cs="Arial"/>
                <w:sz w:val="16"/>
                <w:szCs w:val="16"/>
              </w:rPr>
              <w:t xml:space="preserve">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decorativo cor amarela: </w:t>
            </w:r>
            <w:proofErr w:type="spellStart"/>
            <w:r w:rsidRPr="004E54F0">
              <w:rPr>
                <w:rFonts w:ascii="Cambria" w:eastAsia="Arial" w:hAnsi="Cambria" w:cs="Arial"/>
                <w:sz w:val="16"/>
                <w:szCs w:val="16"/>
              </w:rPr>
              <w:t>estrobo</w:t>
            </w:r>
            <w:proofErr w:type="spellEnd"/>
            <w:r w:rsidRPr="004E54F0">
              <w:rPr>
                <w:rFonts w:ascii="Cambria" w:eastAsia="Arial" w:hAnsi="Cambria" w:cs="Arial"/>
                <w:sz w:val="16"/>
                <w:szCs w:val="16"/>
              </w:rPr>
              <w:t xml:space="preserve"> luminoso em </w:t>
            </w:r>
            <w:proofErr w:type="spellStart"/>
            <w:r w:rsidRPr="004E54F0">
              <w:rPr>
                <w:rFonts w:ascii="Cambria" w:eastAsia="Arial" w:hAnsi="Cambria" w:cs="Arial"/>
                <w:sz w:val="16"/>
                <w:szCs w:val="16"/>
              </w:rPr>
              <w:t>led</w:t>
            </w:r>
            <w:proofErr w:type="spellEnd"/>
            <w:r w:rsidRPr="004E54F0">
              <w:rPr>
                <w:rFonts w:ascii="Cambria" w:eastAsia="Arial" w:hAnsi="Cambria" w:cs="Arial"/>
                <w:sz w:val="16"/>
                <w:szCs w:val="16"/>
              </w:rPr>
              <w:t xml:space="preserve">, destinado à decoração natalina e eventos festivos, com emissão de luz na cor amarela. </w:t>
            </w:r>
            <w:proofErr w:type="gramStart"/>
            <w:r w:rsidRPr="004E54F0">
              <w:rPr>
                <w:rFonts w:ascii="Cambria" w:eastAsia="Arial" w:hAnsi="Cambria" w:cs="Arial"/>
                <w:sz w:val="16"/>
                <w:szCs w:val="16"/>
              </w:rPr>
              <w:t>equipamento</w:t>
            </w:r>
            <w:proofErr w:type="gramEnd"/>
            <w:r w:rsidRPr="004E54F0">
              <w:rPr>
                <w:rFonts w:ascii="Cambria" w:eastAsia="Arial" w:hAnsi="Cambria" w:cs="Arial"/>
                <w:sz w:val="16"/>
                <w:szCs w:val="16"/>
              </w:rPr>
              <w:t xml:space="preserve"> de baixo consumo energético, com efeito intermitente (pisca-pisca rápido), proporcionando destaque visual em ambientes internos e externos.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corpo resistente </w:t>
            </w:r>
            <w:r w:rsidRPr="004E54F0">
              <w:rPr>
                <w:rFonts w:ascii="Cambria" w:eastAsia="Arial" w:hAnsi="Cambria" w:cs="Arial"/>
                <w:sz w:val="16"/>
                <w:szCs w:val="16"/>
              </w:rPr>
              <w:lastRenderedPageBreak/>
              <w:t>em material termoplástico ou alumínio</w:t>
            </w:r>
          </w:p>
        </w:tc>
        <w:tc>
          <w:tcPr>
            <w:tcW w:w="1600" w:type="dxa"/>
            <w:vAlign w:val="center"/>
          </w:tcPr>
          <w:p w14:paraId="682CBCA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lastRenderedPageBreak/>
              <w:t>UNIDADE</w:t>
            </w:r>
          </w:p>
        </w:tc>
        <w:tc>
          <w:tcPr>
            <w:tcW w:w="2000" w:type="dxa"/>
            <w:vAlign w:val="center"/>
          </w:tcPr>
          <w:p w14:paraId="174EABB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200,00</w:t>
            </w:r>
          </w:p>
        </w:tc>
        <w:tc>
          <w:tcPr>
            <w:tcW w:w="2000" w:type="dxa"/>
            <w:vAlign w:val="center"/>
          </w:tcPr>
          <w:p w14:paraId="401F2D4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R$ 46,13</w:t>
            </w:r>
          </w:p>
        </w:tc>
        <w:tc>
          <w:tcPr>
            <w:tcW w:w="2000" w:type="dxa"/>
            <w:vAlign w:val="center"/>
          </w:tcPr>
          <w:p w14:paraId="0719D34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R$ 9.226,00</w:t>
            </w:r>
          </w:p>
        </w:tc>
      </w:tr>
      <w:tr w:rsidR="009A721A" w:rsidRPr="004E54F0" w14:paraId="7C4EA4DC" w14:textId="77777777" w:rsidTr="009A721A">
        <w:tc>
          <w:tcPr>
            <w:tcW w:w="1000" w:type="dxa"/>
            <w:vAlign w:val="center"/>
          </w:tcPr>
          <w:p w14:paraId="13237363"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520E687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104</w:t>
            </w:r>
          </w:p>
        </w:tc>
        <w:tc>
          <w:tcPr>
            <w:tcW w:w="6100" w:type="dxa"/>
            <w:vAlign w:val="center"/>
          </w:tcPr>
          <w:p w14:paraId="0DCB873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laço</w:t>
            </w:r>
            <w:proofErr w:type="gramEnd"/>
            <w:r w:rsidRPr="004E54F0">
              <w:rPr>
                <w:rFonts w:ascii="Cambria" w:eastAsia="Arial" w:hAnsi="Cambria" w:cs="Arial"/>
                <w:sz w:val="16"/>
                <w:szCs w:val="16"/>
              </w:rPr>
              <w:t xml:space="preserve"> decorativo natalino 3 m na cor vermelha: laço decorativo natalino de grandes dimensões, com aproximadamente 3,00 metros, destinado à ornamentação de postes, fachadas, praças, avenidas e estruturas urbanas em geral.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material resistente e impermeável, com acabamento decorativo em tecido sintético,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xml:space="preserve"> ou similar de alta durabilidade, apropriado para uso externo.</w:t>
            </w:r>
          </w:p>
        </w:tc>
        <w:tc>
          <w:tcPr>
            <w:tcW w:w="1600" w:type="dxa"/>
            <w:vAlign w:val="center"/>
          </w:tcPr>
          <w:p w14:paraId="540EE980"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5B20A6E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w:t>
            </w:r>
          </w:p>
        </w:tc>
        <w:tc>
          <w:tcPr>
            <w:tcW w:w="2000" w:type="dxa"/>
            <w:vAlign w:val="center"/>
          </w:tcPr>
          <w:p w14:paraId="0EAF7F6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R$ 4.188,62</w:t>
            </w:r>
          </w:p>
        </w:tc>
        <w:tc>
          <w:tcPr>
            <w:tcW w:w="2000" w:type="dxa"/>
            <w:vAlign w:val="center"/>
          </w:tcPr>
          <w:p w14:paraId="7DB74E9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R$ 335.089,60</w:t>
            </w:r>
          </w:p>
        </w:tc>
      </w:tr>
      <w:tr w:rsidR="009A721A" w:rsidRPr="004E54F0" w14:paraId="64E5719F" w14:textId="77777777" w:rsidTr="009A721A">
        <w:tc>
          <w:tcPr>
            <w:tcW w:w="1000" w:type="dxa"/>
            <w:vAlign w:val="center"/>
          </w:tcPr>
          <w:p w14:paraId="70177A24"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4FB5986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105</w:t>
            </w:r>
          </w:p>
        </w:tc>
        <w:tc>
          <w:tcPr>
            <w:tcW w:w="6100" w:type="dxa"/>
            <w:vAlign w:val="center"/>
          </w:tcPr>
          <w:p w14:paraId="04A4CC30"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laço</w:t>
            </w:r>
            <w:proofErr w:type="gramEnd"/>
            <w:r w:rsidRPr="004E54F0">
              <w:rPr>
                <w:rFonts w:ascii="Cambria" w:eastAsia="Arial" w:hAnsi="Cambria" w:cs="Arial"/>
                <w:sz w:val="16"/>
                <w:szCs w:val="16"/>
              </w:rPr>
              <w:t xml:space="preserve"> decorativo natalino 3 m na cor dourada: laço decorativo natalino de grandes dimensões, com aproximadamente 3,00 metros, destinado à ornamentação de postes, fachadas, praças, avenidas e estruturas urbanas em geral.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material resistente e impermeável, com acabamento decorativo em tecido sintético,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xml:space="preserve"> ou similar de alta durabilidade, apropriado para uso externo.</w:t>
            </w:r>
          </w:p>
        </w:tc>
        <w:tc>
          <w:tcPr>
            <w:tcW w:w="1600" w:type="dxa"/>
            <w:vAlign w:val="center"/>
          </w:tcPr>
          <w:p w14:paraId="413A115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BB7665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80,00</w:t>
            </w:r>
          </w:p>
        </w:tc>
        <w:tc>
          <w:tcPr>
            <w:tcW w:w="2000" w:type="dxa"/>
            <w:vAlign w:val="center"/>
          </w:tcPr>
          <w:p w14:paraId="75DE9CA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R$ 4.188,62</w:t>
            </w:r>
          </w:p>
        </w:tc>
        <w:tc>
          <w:tcPr>
            <w:tcW w:w="2000" w:type="dxa"/>
            <w:vAlign w:val="center"/>
          </w:tcPr>
          <w:p w14:paraId="782CAC9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R$ 335.089,60</w:t>
            </w:r>
          </w:p>
        </w:tc>
      </w:tr>
      <w:tr w:rsidR="009A721A" w:rsidRPr="004E54F0" w14:paraId="718EF83D" w14:textId="77777777" w:rsidTr="009A721A">
        <w:tc>
          <w:tcPr>
            <w:tcW w:w="1000" w:type="dxa"/>
            <w:vAlign w:val="center"/>
          </w:tcPr>
          <w:p w14:paraId="5144C218"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55D6EAA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106</w:t>
            </w:r>
          </w:p>
        </w:tc>
        <w:tc>
          <w:tcPr>
            <w:tcW w:w="6100" w:type="dxa"/>
            <w:vAlign w:val="center"/>
          </w:tcPr>
          <w:p w14:paraId="30F61EDB"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boneco</w:t>
            </w:r>
            <w:proofErr w:type="gramEnd"/>
            <w:r w:rsidRPr="004E54F0">
              <w:rPr>
                <w:rFonts w:ascii="Cambria" w:eastAsia="Arial" w:hAnsi="Cambria" w:cs="Arial"/>
                <w:sz w:val="16"/>
                <w:szCs w:val="16"/>
              </w:rPr>
              <w:t xml:space="preserve"> de neve decorativo 1,5 m: boneco de neve decorativo natalino com aproximadamente 1,50 metro de altura, destinado à ornamentação de praças, vias públicas, prédios e espaços urbanos.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estrutura interna reforçada, revestida em fibra de vidro, resina ou material equivalente de alta resistência mecânica, com acabamento decorativo temático.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indicado para uso externo, resistente às intempéries, com pintura de alta durabilidade e detalhes natalinos. </w:t>
            </w:r>
            <w:proofErr w:type="gramStart"/>
            <w:r w:rsidRPr="004E54F0">
              <w:rPr>
                <w:rFonts w:ascii="Cambria" w:eastAsia="Arial" w:hAnsi="Cambria" w:cs="Arial"/>
                <w:sz w:val="16"/>
                <w:szCs w:val="16"/>
              </w:rPr>
              <w:t>incluindo</w:t>
            </w:r>
            <w:proofErr w:type="gramEnd"/>
            <w:r w:rsidRPr="004E54F0">
              <w:rPr>
                <w:rFonts w:ascii="Cambria" w:eastAsia="Arial" w:hAnsi="Cambria" w:cs="Arial"/>
                <w:sz w:val="16"/>
                <w:szCs w:val="16"/>
              </w:rPr>
              <w:t xml:space="preserve"> acessórios decorativos como chapéu, cachecol e elementos cenográficos.</w:t>
            </w:r>
          </w:p>
        </w:tc>
        <w:tc>
          <w:tcPr>
            <w:tcW w:w="1600" w:type="dxa"/>
            <w:vAlign w:val="center"/>
          </w:tcPr>
          <w:p w14:paraId="6D0A84E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4798BD5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w:t>
            </w:r>
          </w:p>
        </w:tc>
        <w:tc>
          <w:tcPr>
            <w:tcW w:w="2000" w:type="dxa"/>
            <w:vAlign w:val="center"/>
          </w:tcPr>
          <w:p w14:paraId="49A3F04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R$ 5.235,77</w:t>
            </w:r>
          </w:p>
        </w:tc>
        <w:tc>
          <w:tcPr>
            <w:tcW w:w="2000" w:type="dxa"/>
            <w:vAlign w:val="center"/>
          </w:tcPr>
          <w:p w14:paraId="3146509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R$ 26.178,85</w:t>
            </w:r>
          </w:p>
        </w:tc>
      </w:tr>
      <w:tr w:rsidR="009A721A" w:rsidRPr="004E54F0" w14:paraId="13623989" w14:textId="77777777" w:rsidTr="009A721A">
        <w:tc>
          <w:tcPr>
            <w:tcW w:w="1000" w:type="dxa"/>
            <w:vAlign w:val="center"/>
          </w:tcPr>
          <w:p w14:paraId="14D62344"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61398C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107</w:t>
            </w:r>
          </w:p>
        </w:tc>
        <w:tc>
          <w:tcPr>
            <w:tcW w:w="6100" w:type="dxa"/>
            <w:vAlign w:val="center"/>
          </w:tcPr>
          <w:p w14:paraId="68D90985"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boneco</w:t>
            </w:r>
            <w:proofErr w:type="gramEnd"/>
            <w:r w:rsidRPr="004E54F0">
              <w:rPr>
                <w:rFonts w:ascii="Cambria" w:eastAsia="Arial" w:hAnsi="Cambria" w:cs="Arial"/>
                <w:sz w:val="16"/>
                <w:szCs w:val="16"/>
              </w:rPr>
              <w:t xml:space="preserve"> de neve decorativo 2 m: boneco de neve decorativo natalino com aproximadamente 2 metro de altura, destinado à ornamentação de praças, vias públicas, prédios e espaços urbanos. </w:t>
            </w:r>
            <w:proofErr w:type="gramStart"/>
            <w:r w:rsidRPr="004E54F0">
              <w:rPr>
                <w:rFonts w:ascii="Cambria" w:eastAsia="Arial" w:hAnsi="Cambria" w:cs="Arial"/>
                <w:sz w:val="16"/>
                <w:szCs w:val="16"/>
              </w:rPr>
              <w:t>fabricado</w:t>
            </w:r>
            <w:proofErr w:type="gramEnd"/>
            <w:r w:rsidRPr="004E54F0">
              <w:rPr>
                <w:rFonts w:ascii="Cambria" w:eastAsia="Arial" w:hAnsi="Cambria" w:cs="Arial"/>
                <w:sz w:val="16"/>
                <w:szCs w:val="16"/>
              </w:rPr>
              <w:t xml:space="preserve"> em estrutura interna reforçada, revestida em fibra de vidro, resina ou material equivalente de alta resistência mecânica, com acabamento decorativo temático. </w:t>
            </w:r>
            <w:proofErr w:type="gramStart"/>
            <w:r w:rsidRPr="004E54F0">
              <w:rPr>
                <w:rFonts w:ascii="Cambria" w:eastAsia="Arial" w:hAnsi="Cambria" w:cs="Arial"/>
                <w:sz w:val="16"/>
                <w:szCs w:val="16"/>
              </w:rPr>
              <w:t>produto</w:t>
            </w:r>
            <w:proofErr w:type="gramEnd"/>
            <w:r w:rsidRPr="004E54F0">
              <w:rPr>
                <w:rFonts w:ascii="Cambria" w:eastAsia="Arial" w:hAnsi="Cambria" w:cs="Arial"/>
                <w:sz w:val="16"/>
                <w:szCs w:val="16"/>
              </w:rPr>
              <w:t xml:space="preserve"> indicado para uso externo, resistente às intempéries, com pintura de alta durabilidade e detalhes natalinos. </w:t>
            </w:r>
            <w:proofErr w:type="gramStart"/>
            <w:r w:rsidRPr="004E54F0">
              <w:rPr>
                <w:rFonts w:ascii="Cambria" w:eastAsia="Arial" w:hAnsi="Cambria" w:cs="Arial"/>
                <w:sz w:val="16"/>
                <w:szCs w:val="16"/>
              </w:rPr>
              <w:t>pode</w:t>
            </w:r>
            <w:proofErr w:type="gramEnd"/>
            <w:r w:rsidRPr="004E54F0">
              <w:rPr>
                <w:rFonts w:ascii="Cambria" w:eastAsia="Arial" w:hAnsi="Cambria" w:cs="Arial"/>
                <w:sz w:val="16"/>
                <w:szCs w:val="16"/>
              </w:rPr>
              <w:t xml:space="preserve"> incluir acessórios decorativos como chapéu, cachecol e elementos cenográficos</w:t>
            </w:r>
          </w:p>
        </w:tc>
        <w:tc>
          <w:tcPr>
            <w:tcW w:w="1600" w:type="dxa"/>
            <w:vAlign w:val="center"/>
          </w:tcPr>
          <w:p w14:paraId="694F1DA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1B30ECC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5,00</w:t>
            </w:r>
          </w:p>
        </w:tc>
        <w:tc>
          <w:tcPr>
            <w:tcW w:w="2000" w:type="dxa"/>
            <w:vAlign w:val="center"/>
          </w:tcPr>
          <w:p w14:paraId="3EF7693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R$ 6.806,50</w:t>
            </w:r>
          </w:p>
        </w:tc>
        <w:tc>
          <w:tcPr>
            <w:tcW w:w="2000" w:type="dxa"/>
            <w:vAlign w:val="center"/>
          </w:tcPr>
          <w:p w14:paraId="348CA9F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R$ 34.032,50</w:t>
            </w:r>
          </w:p>
        </w:tc>
      </w:tr>
      <w:tr w:rsidR="009A721A" w:rsidRPr="004E54F0" w14:paraId="2D3177E4" w14:textId="77777777" w:rsidTr="009A721A">
        <w:tc>
          <w:tcPr>
            <w:tcW w:w="1000" w:type="dxa"/>
            <w:vAlign w:val="center"/>
          </w:tcPr>
          <w:p w14:paraId="3A460274"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AD8F32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108</w:t>
            </w:r>
          </w:p>
        </w:tc>
        <w:tc>
          <w:tcPr>
            <w:tcW w:w="6100" w:type="dxa"/>
            <w:vAlign w:val="center"/>
          </w:tcPr>
          <w:p w14:paraId="5FF434C5"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caixa</w:t>
            </w:r>
            <w:proofErr w:type="gramEnd"/>
            <w:r w:rsidRPr="004E54F0">
              <w:rPr>
                <w:rFonts w:ascii="Cambria" w:eastAsia="Arial" w:hAnsi="Cambria" w:cs="Arial"/>
                <w:sz w:val="16"/>
                <w:szCs w:val="16"/>
              </w:rPr>
              <w:t xml:space="preserve"> de presente decorativa natalina 4 m: caixa de presente decorativa natalina com aproximadamente 4,00 metros de altura, destinada à ornamentação de praças, avenidas, centros urbanos e espaços públicos durante o período natalino. </w:t>
            </w:r>
            <w:proofErr w:type="gramStart"/>
            <w:r w:rsidRPr="004E54F0">
              <w:rPr>
                <w:rFonts w:ascii="Cambria" w:eastAsia="Arial" w:hAnsi="Cambria" w:cs="Arial"/>
                <w:sz w:val="16"/>
                <w:szCs w:val="16"/>
              </w:rPr>
              <w:t>estrutura</w:t>
            </w:r>
            <w:proofErr w:type="gramEnd"/>
            <w:r w:rsidRPr="004E54F0">
              <w:rPr>
                <w:rFonts w:ascii="Cambria" w:eastAsia="Arial" w:hAnsi="Cambria" w:cs="Arial"/>
                <w:sz w:val="16"/>
                <w:szCs w:val="16"/>
              </w:rPr>
              <w:t xml:space="preserve"> fabricada em metal de alta resistência mecânica, com tratamento anticorrosivo e revestimento decorativo em material resistente às intempéries, apropriado para uso externo.</w:t>
            </w:r>
          </w:p>
        </w:tc>
        <w:tc>
          <w:tcPr>
            <w:tcW w:w="1600" w:type="dxa"/>
            <w:vAlign w:val="center"/>
          </w:tcPr>
          <w:p w14:paraId="3699461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312339C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20,00</w:t>
            </w:r>
          </w:p>
        </w:tc>
        <w:tc>
          <w:tcPr>
            <w:tcW w:w="2000" w:type="dxa"/>
            <w:vAlign w:val="center"/>
          </w:tcPr>
          <w:p w14:paraId="2F6D259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R$ 23.350,00</w:t>
            </w:r>
          </w:p>
        </w:tc>
        <w:tc>
          <w:tcPr>
            <w:tcW w:w="2000" w:type="dxa"/>
            <w:vAlign w:val="center"/>
          </w:tcPr>
          <w:p w14:paraId="094813E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R$ 467.000,00</w:t>
            </w:r>
          </w:p>
        </w:tc>
      </w:tr>
      <w:tr w:rsidR="009A721A" w:rsidRPr="004E54F0" w14:paraId="2A66E5C2" w14:textId="77777777" w:rsidTr="009A721A">
        <w:tc>
          <w:tcPr>
            <w:tcW w:w="1000" w:type="dxa"/>
            <w:vAlign w:val="center"/>
          </w:tcPr>
          <w:p w14:paraId="5DD124EB"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lastRenderedPageBreak/>
              <w:t>1</w:t>
            </w:r>
            <w:proofErr w:type="gramEnd"/>
          </w:p>
        </w:tc>
        <w:tc>
          <w:tcPr>
            <w:tcW w:w="1600" w:type="dxa"/>
            <w:vAlign w:val="center"/>
          </w:tcPr>
          <w:p w14:paraId="3B8222F6"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109</w:t>
            </w:r>
          </w:p>
        </w:tc>
        <w:tc>
          <w:tcPr>
            <w:tcW w:w="6100" w:type="dxa"/>
            <w:vAlign w:val="center"/>
          </w:tcPr>
          <w:p w14:paraId="0A841E2C"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caixa</w:t>
            </w:r>
            <w:proofErr w:type="gramEnd"/>
            <w:r w:rsidRPr="004E54F0">
              <w:rPr>
                <w:rFonts w:ascii="Cambria" w:eastAsia="Arial" w:hAnsi="Cambria" w:cs="Arial"/>
                <w:sz w:val="16"/>
                <w:szCs w:val="16"/>
              </w:rPr>
              <w:t xml:space="preserve"> de presente decorativa natalina 2 m: caixa de presente decorativa natalina com aproximadamente 2,00 metros de altura, destinada à ornamentação de praças, avenidas, centros urbanos e espaços públicos durante o período natalino. </w:t>
            </w:r>
            <w:proofErr w:type="gramStart"/>
            <w:r w:rsidRPr="004E54F0">
              <w:rPr>
                <w:rFonts w:ascii="Cambria" w:eastAsia="Arial" w:hAnsi="Cambria" w:cs="Arial"/>
                <w:sz w:val="16"/>
                <w:szCs w:val="16"/>
              </w:rPr>
              <w:t>estrutura</w:t>
            </w:r>
            <w:proofErr w:type="gramEnd"/>
            <w:r w:rsidRPr="004E54F0">
              <w:rPr>
                <w:rFonts w:ascii="Cambria" w:eastAsia="Arial" w:hAnsi="Cambria" w:cs="Arial"/>
                <w:sz w:val="16"/>
                <w:szCs w:val="16"/>
              </w:rPr>
              <w:t xml:space="preserve"> fabricada em metal de alta resistência mecânica, com tratamento anticorrosivo e revestimento decorativo em material resistente às intempéries, apropriado para uso externo</w:t>
            </w:r>
          </w:p>
        </w:tc>
        <w:tc>
          <w:tcPr>
            <w:tcW w:w="1600" w:type="dxa"/>
            <w:vAlign w:val="center"/>
          </w:tcPr>
          <w:p w14:paraId="0986398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D5ABF9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15,00</w:t>
            </w:r>
          </w:p>
        </w:tc>
        <w:tc>
          <w:tcPr>
            <w:tcW w:w="2000" w:type="dxa"/>
            <w:vAlign w:val="center"/>
          </w:tcPr>
          <w:p w14:paraId="1D742CB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R$ 11.899,19</w:t>
            </w:r>
          </w:p>
        </w:tc>
        <w:tc>
          <w:tcPr>
            <w:tcW w:w="2000" w:type="dxa"/>
            <w:vAlign w:val="center"/>
          </w:tcPr>
          <w:p w14:paraId="0CE438E2"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R$ 178.487,85</w:t>
            </w:r>
          </w:p>
        </w:tc>
      </w:tr>
      <w:tr w:rsidR="009A721A" w:rsidRPr="004E54F0" w14:paraId="33CAC2D0" w14:textId="77777777" w:rsidTr="009A721A">
        <w:tc>
          <w:tcPr>
            <w:tcW w:w="1000" w:type="dxa"/>
            <w:vAlign w:val="center"/>
          </w:tcPr>
          <w:p w14:paraId="48890B08"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4C791DA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110</w:t>
            </w:r>
          </w:p>
        </w:tc>
        <w:tc>
          <w:tcPr>
            <w:tcW w:w="6100" w:type="dxa"/>
            <w:vAlign w:val="center"/>
          </w:tcPr>
          <w:p w14:paraId="5D73712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suporte</w:t>
            </w:r>
            <w:proofErr w:type="gramEnd"/>
            <w:r w:rsidRPr="004E54F0">
              <w:rPr>
                <w:rFonts w:ascii="Cambria" w:eastAsia="Arial" w:hAnsi="Cambria" w:cs="Arial"/>
                <w:sz w:val="16"/>
                <w:szCs w:val="16"/>
              </w:rPr>
              <w:t xml:space="preserve"> metálico para decoração de poste: suporte</w:t>
            </w:r>
          </w:p>
        </w:tc>
        <w:tc>
          <w:tcPr>
            <w:tcW w:w="1600" w:type="dxa"/>
            <w:vAlign w:val="center"/>
          </w:tcPr>
          <w:p w14:paraId="30C8A4B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1C638EC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100,00</w:t>
            </w:r>
          </w:p>
        </w:tc>
        <w:tc>
          <w:tcPr>
            <w:tcW w:w="2000" w:type="dxa"/>
            <w:vAlign w:val="center"/>
          </w:tcPr>
          <w:p w14:paraId="3269CFD3"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R$ 13.523,34</w:t>
            </w:r>
          </w:p>
        </w:tc>
        <w:tc>
          <w:tcPr>
            <w:tcW w:w="2000" w:type="dxa"/>
            <w:vAlign w:val="center"/>
          </w:tcPr>
          <w:p w14:paraId="20568F7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R$ 1.352.334,00</w:t>
            </w:r>
          </w:p>
        </w:tc>
      </w:tr>
      <w:tr w:rsidR="009A721A" w:rsidRPr="004E54F0" w14:paraId="1615E724" w14:textId="77777777" w:rsidTr="009A721A">
        <w:tc>
          <w:tcPr>
            <w:tcW w:w="1000" w:type="dxa"/>
            <w:vAlign w:val="center"/>
          </w:tcPr>
          <w:p w14:paraId="04A085B3"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1D35D93B"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111</w:t>
            </w:r>
          </w:p>
        </w:tc>
        <w:tc>
          <w:tcPr>
            <w:tcW w:w="6100" w:type="dxa"/>
            <w:vAlign w:val="center"/>
          </w:tcPr>
          <w:p w14:paraId="35DB5E90"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poltrona</w:t>
            </w:r>
            <w:proofErr w:type="gramEnd"/>
            <w:r w:rsidRPr="004E54F0">
              <w:rPr>
                <w:rFonts w:ascii="Cambria" w:eastAsia="Arial" w:hAnsi="Cambria" w:cs="Arial"/>
                <w:sz w:val="16"/>
                <w:szCs w:val="16"/>
              </w:rPr>
              <w:t xml:space="preserve"> natalina tamanho real: poltrona decorativa natalina em tamanho real, destinada à composição cenográfica de ambientes temáticos de natal em praças, eventos públicos, e espaços urbanos. </w:t>
            </w:r>
            <w:proofErr w:type="gramStart"/>
            <w:r w:rsidRPr="004E54F0">
              <w:rPr>
                <w:rFonts w:ascii="Cambria" w:eastAsia="Arial" w:hAnsi="Cambria" w:cs="Arial"/>
                <w:sz w:val="16"/>
                <w:szCs w:val="16"/>
              </w:rPr>
              <w:t>fabricada</w:t>
            </w:r>
            <w:proofErr w:type="gramEnd"/>
            <w:r w:rsidRPr="004E54F0">
              <w:rPr>
                <w:rFonts w:ascii="Cambria" w:eastAsia="Arial" w:hAnsi="Cambria" w:cs="Arial"/>
                <w:sz w:val="16"/>
                <w:szCs w:val="16"/>
              </w:rPr>
              <w:t xml:space="preserve"> em estrutura interna reforçada em madeira, metal ou material equivalente, com revestimento estofado ou cenográfico em tecido, couro sintético ou </w:t>
            </w:r>
            <w:proofErr w:type="spellStart"/>
            <w:r w:rsidRPr="004E54F0">
              <w:rPr>
                <w:rFonts w:ascii="Cambria" w:eastAsia="Arial" w:hAnsi="Cambria" w:cs="Arial"/>
                <w:sz w:val="16"/>
                <w:szCs w:val="16"/>
              </w:rPr>
              <w:t>pvc</w:t>
            </w:r>
            <w:proofErr w:type="spellEnd"/>
            <w:r w:rsidRPr="004E54F0">
              <w:rPr>
                <w:rFonts w:ascii="Cambria" w:eastAsia="Arial" w:hAnsi="Cambria" w:cs="Arial"/>
                <w:sz w:val="16"/>
                <w:szCs w:val="16"/>
              </w:rPr>
              <w:t xml:space="preserve"> de alta resistência e acabamento decorativo temático.</w:t>
            </w:r>
          </w:p>
        </w:tc>
        <w:tc>
          <w:tcPr>
            <w:tcW w:w="1600" w:type="dxa"/>
            <w:vAlign w:val="center"/>
          </w:tcPr>
          <w:p w14:paraId="3BC781A5"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FC56DC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4,00</w:t>
            </w:r>
          </w:p>
        </w:tc>
        <w:tc>
          <w:tcPr>
            <w:tcW w:w="2000" w:type="dxa"/>
            <w:vAlign w:val="center"/>
          </w:tcPr>
          <w:p w14:paraId="04117F81"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R$ 12.842,50</w:t>
            </w:r>
          </w:p>
        </w:tc>
        <w:tc>
          <w:tcPr>
            <w:tcW w:w="2000" w:type="dxa"/>
            <w:vAlign w:val="center"/>
          </w:tcPr>
          <w:p w14:paraId="2E55366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R$ 51.370,00</w:t>
            </w:r>
          </w:p>
        </w:tc>
      </w:tr>
      <w:tr w:rsidR="009A721A" w:rsidRPr="004E54F0" w14:paraId="5E2033E2" w14:textId="77777777" w:rsidTr="009A721A">
        <w:tc>
          <w:tcPr>
            <w:tcW w:w="1000" w:type="dxa"/>
            <w:vAlign w:val="center"/>
          </w:tcPr>
          <w:p w14:paraId="61510700"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7C866A4E"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112</w:t>
            </w:r>
          </w:p>
        </w:tc>
        <w:tc>
          <w:tcPr>
            <w:tcW w:w="6100" w:type="dxa"/>
            <w:vAlign w:val="center"/>
          </w:tcPr>
          <w:p w14:paraId="4BA93456"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duendes</w:t>
            </w:r>
            <w:proofErr w:type="gramEnd"/>
            <w:r w:rsidRPr="004E54F0">
              <w:rPr>
                <w:rFonts w:ascii="Cambria" w:eastAsia="Arial" w:hAnsi="Cambria" w:cs="Arial"/>
                <w:sz w:val="16"/>
                <w:szCs w:val="16"/>
              </w:rPr>
              <w:t xml:space="preserve"> decorativos natalinos (0,80m): figuras decorativas de duendes natalinos, destinadas à ornamentação de ambientes temáticos de natal em praças, vias públicas, prédios, eventos e espaços urbanos. </w:t>
            </w:r>
            <w:proofErr w:type="gramStart"/>
            <w:r w:rsidRPr="004E54F0">
              <w:rPr>
                <w:rFonts w:ascii="Cambria" w:eastAsia="Arial" w:hAnsi="Cambria" w:cs="Arial"/>
                <w:sz w:val="16"/>
                <w:szCs w:val="16"/>
              </w:rPr>
              <w:t>fabricados</w:t>
            </w:r>
            <w:proofErr w:type="gramEnd"/>
            <w:r w:rsidRPr="004E54F0">
              <w:rPr>
                <w:rFonts w:ascii="Cambria" w:eastAsia="Arial" w:hAnsi="Cambria" w:cs="Arial"/>
                <w:sz w:val="16"/>
                <w:szCs w:val="16"/>
              </w:rPr>
              <w:t xml:space="preserve"> em fibra de vidro, resina, tecido estruturado ou material equivalente de alta resistência mecânica, com acabamento pintado e decorativo detalhado.</w:t>
            </w:r>
          </w:p>
        </w:tc>
        <w:tc>
          <w:tcPr>
            <w:tcW w:w="1600" w:type="dxa"/>
            <w:vAlign w:val="center"/>
          </w:tcPr>
          <w:p w14:paraId="3549A6C7"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658FEA78"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30,00</w:t>
            </w:r>
          </w:p>
        </w:tc>
        <w:tc>
          <w:tcPr>
            <w:tcW w:w="2000" w:type="dxa"/>
            <w:vAlign w:val="center"/>
          </w:tcPr>
          <w:p w14:paraId="5D22F70D"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R$ 837,72</w:t>
            </w:r>
          </w:p>
        </w:tc>
        <w:tc>
          <w:tcPr>
            <w:tcW w:w="2000" w:type="dxa"/>
            <w:vAlign w:val="center"/>
          </w:tcPr>
          <w:p w14:paraId="216C986C"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R$ 25.131,60</w:t>
            </w:r>
          </w:p>
        </w:tc>
      </w:tr>
      <w:tr w:rsidR="009A721A" w:rsidRPr="004E54F0" w14:paraId="03FB9CD5" w14:textId="77777777" w:rsidTr="009A721A">
        <w:tc>
          <w:tcPr>
            <w:tcW w:w="1000" w:type="dxa"/>
            <w:vAlign w:val="center"/>
          </w:tcPr>
          <w:p w14:paraId="14735E57" w14:textId="77777777" w:rsidR="009A721A" w:rsidRPr="004E54F0" w:rsidRDefault="009A721A" w:rsidP="009A721A">
            <w:pPr>
              <w:jc w:val="center"/>
              <w:rPr>
                <w:rFonts w:ascii="Cambria" w:hAnsi="Cambria"/>
                <w:sz w:val="16"/>
                <w:szCs w:val="16"/>
              </w:rPr>
            </w:pPr>
            <w:proofErr w:type="gramStart"/>
            <w:r w:rsidRPr="004E54F0">
              <w:rPr>
                <w:rFonts w:ascii="Cambria" w:eastAsia="Arial" w:hAnsi="Cambria" w:cs="Arial"/>
                <w:sz w:val="16"/>
                <w:szCs w:val="16"/>
              </w:rPr>
              <w:t>1</w:t>
            </w:r>
            <w:proofErr w:type="gramEnd"/>
          </w:p>
        </w:tc>
        <w:tc>
          <w:tcPr>
            <w:tcW w:w="1600" w:type="dxa"/>
            <w:vAlign w:val="center"/>
          </w:tcPr>
          <w:p w14:paraId="28F6DF0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113</w:t>
            </w:r>
          </w:p>
        </w:tc>
        <w:tc>
          <w:tcPr>
            <w:tcW w:w="6100" w:type="dxa"/>
            <w:vAlign w:val="center"/>
          </w:tcPr>
          <w:p w14:paraId="21D73549" w14:textId="77777777" w:rsidR="009A721A" w:rsidRPr="004E54F0" w:rsidRDefault="009A721A" w:rsidP="009A721A">
            <w:pPr>
              <w:jc w:val="both"/>
              <w:rPr>
                <w:rFonts w:ascii="Cambria" w:hAnsi="Cambria"/>
                <w:sz w:val="16"/>
                <w:szCs w:val="16"/>
              </w:rPr>
            </w:pPr>
            <w:proofErr w:type="gramStart"/>
            <w:r w:rsidRPr="004E54F0">
              <w:rPr>
                <w:rFonts w:ascii="Cambria" w:eastAsia="Arial" w:hAnsi="Cambria" w:cs="Arial"/>
                <w:sz w:val="16"/>
                <w:szCs w:val="16"/>
              </w:rPr>
              <w:t>duendes</w:t>
            </w:r>
            <w:proofErr w:type="gramEnd"/>
            <w:r w:rsidRPr="004E54F0">
              <w:rPr>
                <w:rFonts w:ascii="Cambria" w:eastAsia="Arial" w:hAnsi="Cambria" w:cs="Arial"/>
                <w:sz w:val="16"/>
                <w:szCs w:val="16"/>
              </w:rPr>
              <w:t xml:space="preserve"> decorativos natalinos (1 m): figuras decorativas de duendes natalinos, destinadas à ornamentação de ambientes temáticos de natal em praças, vias públicas, prédios, eventos e espaços urbanos. </w:t>
            </w:r>
            <w:proofErr w:type="gramStart"/>
            <w:r w:rsidRPr="004E54F0">
              <w:rPr>
                <w:rFonts w:ascii="Cambria" w:eastAsia="Arial" w:hAnsi="Cambria" w:cs="Arial"/>
                <w:sz w:val="16"/>
                <w:szCs w:val="16"/>
              </w:rPr>
              <w:t>fabricados</w:t>
            </w:r>
            <w:proofErr w:type="gramEnd"/>
            <w:r w:rsidRPr="004E54F0">
              <w:rPr>
                <w:rFonts w:ascii="Cambria" w:eastAsia="Arial" w:hAnsi="Cambria" w:cs="Arial"/>
                <w:sz w:val="16"/>
                <w:szCs w:val="16"/>
              </w:rPr>
              <w:t xml:space="preserve"> em fibra de vidro, resina, tecido estruturado ou material equivalente de alta resistência mecânica, com acabamento pintado e decorativo detalhado.</w:t>
            </w:r>
          </w:p>
        </w:tc>
        <w:tc>
          <w:tcPr>
            <w:tcW w:w="1600" w:type="dxa"/>
            <w:vAlign w:val="center"/>
          </w:tcPr>
          <w:p w14:paraId="5824034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UNIDADE</w:t>
            </w:r>
          </w:p>
        </w:tc>
        <w:tc>
          <w:tcPr>
            <w:tcW w:w="2000" w:type="dxa"/>
            <w:vAlign w:val="center"/>
          </w:tcPr>
          <w:p w14:paraId="789E280F"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10,00</w:t>
            </w:r>
          </w:p>
        </w:tc>
        <w:tc>
          <w:tcPr>
            <w:tcW w:w="2000" w:type="dxa"/>
            <w:vAlign w:val="center"/>
          </w:tcPr>
          <w:p w14:paraId="6673B7EA"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R$ 906,50</w:t>
            </w:r>
          </w:p>
        </w:tc>
        <w:tc>
          <w:tcPr>
            <w:tcW w:w="2000" w:type="dxa"/>
            <w:vAlign w:val="center"/>
          </w:tcPr>
          <w:p w14:paraId="00637E94"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R$ 9.065,00</w:t>
            </w:r>
          </w:p>
        </w:tc>
      </w:tr>
      <w:tr w:rsidR="009A721A" w:rsidRPr="004E54F0" w14:paraId="4A442D83" w14:textId="77777777" w:rsidTr="009A721A">
        <w:tc>
          <w:tcPr>
            <w:tcW w:w="1000" w:type="dxa"/>
            <w:vAlign w:val="center"/>
          </w:tcPr>
          <w:p w14:paraId="66BC392C" w14:textId="77777777" w:rsidR="009A721A" w:rsidRPr="004E54F0" w:rsidRDefault="009A721A" w:rsidP="009A721A">
            <w:pPr>
              <w:jc w:val="center"/>
              <w:rPr>
                <w:rFonts w:ascii="Cambria" w:hAnsi="Cambria"/>
                <w:sz w:val="16"/>
                <w:szCs w:val="16"/>
              </w:rPr>
            </w:pPr>
          </w:p>
        </w:tc>
        <w:tc>
          <w:tcPr>
            <w:tcW w:w="1600" w:type="dxa"/>
            <w:vAlign w:val="center"/>
          </w:tcPr>
          <w:p w14:paraId="5DEA321F" w14:textId="77777777" w:rsidR="009A721A" w:rsidRPr="004E54F0" w:rsidRDefault="009A721A" w:rsidP="009A721A">
            <w:pPr>
              <w:jc w:val="center"/>
              <w:rPr>
                <w:rFonts w:ascii="Cambria" w:hAnsi="Cambria"/>
                <w:sz w:val="16"/>
                <w:szCs w:val="16"/>
              </w:rPr>
            </w:pPr>
          </w:p>
        </w:tc>
        <w:tc>
          <w:tcPr>
            <w:tcW w:w="6100" w:type="dxa"/>
            <w:vAlign w:val="center"/>
          </w:tcPr>
          <w:p w14:paraId="7C91C0DA" w14:textId="77777777" w:rsidR="009A721A" w:rsidRPr="004E54F0" w:rsidRDefault="009A721A" w:rsidP="009A721A">
            <w:pPr>
              <w:jc w:val="both"/>
              <w:rPr>
                <w:rFonts w:ascii="Cambria" w:hAnsi="Cambria"/>
                <w:sz w:val="16"/>
                <w:szCs w:val="16"/>
              </w:rPr>
            </w:pPr>
          </w:p>
        </w:tc>
        <w:tc>
          <w:tcPr>
            <w:tcW w:w="1600" w:type="dxa"/>
            <w:vAlign w:val="center"/>
          </w:tcPr>
          <w:p w14:paraId="7EA0531E" w14:textId="77777777" w:rsidR="009A721A" w:rsidRPr="004E54F0" w:rsidRDefault="009A721A" w:rsidP="009A721A">
            <w:pPr>
              <w:jc w:val="center"/>
              <w:rPr>
                <w:rFonts w:ascii="Cambria" w:hAnsi="Cambria"/>
                <w:sz w:val="16"/>
                <w:szCs w:val="16"/>
              </w:rPr>
            </w:pPr>
          </w:p>
        </w:tc>
        <w:tc>
          <w:tcPr>
            <w:tcW w:w="2000" w:type="dxa"/>
            <w:vAlign w:val="center"/>
          </w:tcPr>
          <w:p w14:paraId="67A1A3B3" w14:textId="77777777" w:rsidR="009A721A" w:rsidRPr="004E54F0" w:rsidRDefault="009A721A" w:rsidP="009A721A">
            <w:pPr>
              <w:jc w:val="center"/>
              <w:rPr>
                <w:rFonts w:ascii="Cambria" w:hAnsi="Cambria"/>
                <w:sz w:val="16"/>
                <w:szCs w:val="16"/>
              </w:rPr>
            </w:pPr>
          </w:p>
        </w:tc>
        <w:tc>
          <w:tcPr>
            <w:tcW w:w="2000" w:type="dxa"/>
            <w:vAlign w:val="center"/>
          </w:tcPr>
          <w:p w14:paraId="3F120955" w14:textId="77777777" w:rsidR="009A721A" w:rsidRPr="004E54F0" w:rsidRDefault="009A721A" w:rsidP="009A721A">
            <w:pPr>
              <w:jc w:val="center"/>
              <w:rPr>
                <w:rFonts w:ascii="Cambria" w:hAnsi="Cambria"/>
                <w:sz w:val="16"/>
                <w:szCs w:val="16"/>
              </w:rPr>
            </w:pPr>
          </w:p>
        </w:tc>
        <w:tc>
          <w:tcPr>
            <w:tcW w:w="2000" w:type="dxa"/>
            <w:vAlign w:val="center"/>
          </w:tcPr>
          <w:p w14:paraId="31FCCCA9" w14:textId="77777777" w:rsidR="009A721A" w:rsidRPr="004E54F0" w:rsidRDefault="009A721A" w:rsidP="009A721A">
            <w:pPr>
              <w:jc w:val="center"/>
              <w:rPr>
                <w:rFonts w:ascii="Cambria" w:hAnsi="Cambria"/>
                <w:sz w:val="16"/>
                <w:szCs w:val="16"/>
              </w:rPr>
            </w:pPr>
            <w:r w:rsidRPr="004E54F0">
              <w:rPr>
                <w:rFonts w:ascii="Cambria" w:eastAsia="Arial" w:hAnsi="Cambria" w:cs="Arial"/>
                <w:sz w:val="16"/>
                <w:szCs w:val="16"/>
              </w:rPr>
              <w:t>R$ 6.601.649,18</w:t>
            </w:r>
          </w:p>
        </w:tc>
      </w:tr>
    </w:tbl>
    <w:p w14:paraId="1EDC131E" w14:textId="77777777" w:rsidR="00970488" w:rsidRPr="00083AC7" w:rsidRDefault="00970488" w:rsidP="00970488">
      <w:pPr>
        <w:spacing w:before="120" w:after="120"/>
        <w:jc w:val="both"/>
        <w:rPr>
          <w:rFonts w:ascii="Cambria" w:hAnsi="Cambria"/>
        </w:rPr>
      </w:pPr>
      <w:r w:rsidRPr="00083AC7">
        <w:rPr>
          <w:rFonts w:ascii="Cambria" w:hAnsi="Cambria"/>
        </w:rPr>
        <w:t xml:space="preserve">1.2. Nos termos da Lei 14.133/2021 e do artigo 48, inciso I, da Lei Complementar nº 123/2006, o objeto licitado será destinado à participação ampla (cujo valor do item esteja acima de 80.000,00) e participação exclusiva para microempresas (ME) e Empresas de Pequeno porte (cujo valor do item seja de até 80.000,00).  </w:t>
      </w:r>
    </w:p>
    <w:p w14:paraId="7BD616E7" w14:textId="77777777" w:rsidR="00970488" w:rsidRPr="00083AC7" w:rsidRDefault="00970488" w:rsidP="00970488">
      <w:pPr>
        <w:spacing w:before="120" w:after="120"/>
        <w:jc w:val="both"/>
        <w:rPr>
          <w:rFonts w:ascii="Cambria" w:hAnsi="Cambria"/>
        </w:rPr>
      </w:pPr>
      <w:r w:rsidRPr="00083AC7">
        <w:rPr>
          <w:rFonts w:ascii="Cambria" w:hAnsi="Cambria"/>
        </w:rPr>
        <w:t xml:space="preserve">1.3. O valor máximo estimado da contratação é de </w:t>
      </w:r>
      <w:r w:rsidRPr="004E11CA">
        <w:rPr>
          <w:rFonts w:ascii="Cambria" w:hAnsi="Cambria"/>
          <w:b/>
        </w:rPr>
        <w:t>R$ 6.601.649,18 (seis milhões, seiscentos e um mil, seiscentos e quarenta e nove reais e dezoito centavos).</w:t>
      </w:r>
    </w:p>
    <w:p w14:paraId="5F3984D1" w14:textId="77777777" w:rsidR="00970488" w:rsidRPr="00083AC7" w:rsidRDefault="00970488" w:rsidP="00970488">
      <w:pPr>
        <w:spacing w:before="120" w:after="120"/>
        <w:jc w:val="both"/>
        <w:rPr>
          <w:rFonts w:ascii="Cambria" w:hAnsi="Cambria"/>
        </w:rPr>
      </w:pPr>
      <w:r w:rsidRPr="00083AC7">
        <w:rPr>
          <w:rFonts w:ascii="Cambria" w:hAnsi="Cambria"/>
        </w:rPr>
        <w:t>1.4. A adjudicação deverá ser feita pelo menor preço por item.</w:t>
      </w:r>
    </w:p>
    <w:p w14:paraId="3CA92B28" w14:textId="77777777" w:rsidR="00970488" w:rsidRPr="00083AC7" w:rsidRDefault="00970488" w:rsidP="00970488">
      <w:pPr>
        <w:spacing w:before="120" w:after="120"/>
        <w:jc w:val="both"/>
        <w:rPr>
          <w:rFonts w:ascii="Cambria" w:eastAsia="SimSun" w:hAnsi="Cambria" w:cs="Cambria"/>
          <w:b/>
        </w:rPr>
      </w:pPr>
      <w:r w:rsidRPr="00083AC7">
        <w:rPr>
          <w:rFonts w:ascii="Cambria" w:eastAsia="SimSun" w:hAnsi="Cambria" w:cs="Cambria"/>
          <w:b/>
        </w:rPr>
        <w:t>2. FUNDAMENTAÇÃO E NECESSIDADE DA CONTRATAÇÃO</w:t>
      </w:r>
    </w:p>
    <w:p w14:paraId="40E96038" w14:textId="77777777" w:rsidR="00970488" w:rsidRPr="004E11CA" w:rsidRDefault="00970488" w:rsidP="00970488">
      <w:pPr>
        <w:spacing w:before="120" w:after="120"/>
        <w:jc w:val="both"/>
        <w:rPr>
          <w:rFonts w:ascii="Cambria" w:hAnsi="Cambria"/>
        </w:rPr>
      </w:pPr>
      <w:r>
        <w:rPr>
          <w:rFonts w:ascii="Cambria" w:hAnsi="Cambria"/>
        </w:rPr>
        <w:t>2.1.</w:t>
      </w:r>
      <w:r w:rsidRPr="000571ED">
        <w:t xml:space="preserve"> </w:t>
      </w:r>
      <w:r w:rsidRPr="004E11CA">
        <w:rPr>
          <w:rFonts w:ascii="Cambria" w:hAnsi="Cambria"/>
        </w:rPr>
        <w:t xml:space="preserve">A presente contratação tem por objeto o Registro de Preços para futura e eventual contratação de empresa especializada no fornecimento de materiais elétricos, visando atender às necessidades da Administração Pública Municipal de </w:t>
      </w:r>
      <w:proofErr w:type="spellStart"/>
      <w:r w:rsidRPr="004E11CA">
        <w:rPr>
          <w:rFonts w:ascii="Cambria" w:hAnsi="Cambria"/>
        </w:rPr>
        <w:t>Mossâmedes</w:t>
      </w:r>
      <w:proofErr w:type="spellEnd"/>
      <w:r w:rsidRPr="004E11CA">
        <w:rPr>
          <w:rFonts w:ascii="Cambria" w:hAnsi="Cambria"/>
        </w:rPr>
        <w:t>/GO.</w:t>
      </w:r>
    </w:p>
    <w:p w14:paraId="541D1125" w14:textId="77777777" w:rsidR="00970488" w:rsidRPr="004E11CA" w:rsidRDefault="00970488" w:rsidP="00970488">
      <w:pPr>
        <w:spacing w:before="120" w:after="120"/>
        <w:jc w:val="both"/>
        <w:rPr>
          <w:rFonts w:ascii="Cambria" w:hAnsi="Cambria"/>
        </w:rPr>
      </w:pPr>
      <w:proofErr w:type="gramStart"/>
      <w:r>
        <w:rPr>
          <w:rFonts w:ascii="Cambria" w:hAnsi="Cambria"/>
        </w:rPr>
        <w:lastRenderedPageBreak/>
        <w:t>2.2.</w:t>
      </w:r>
      <w:proofErr w:type="gramEnd"/>
      <w:r w:rsidRPr="004E11CA">
        <w:rPr>
          <w:rFonts w:ascii="Cambria" w:hAnsi="Cambria"/>
        </w:rPr>
        <w:t xml:space="preserve">A contratação mostra-se necessária em razão da constante necessidade de manutenção, ampliação, modernização e adequação dos sistemas de iluminação pública existentes no município, abrangendo vias urbanas e rurais, praças, parques, prédios públicos, espaços de convivência e demais áreas de uso coletivo. </w:t>
      </w:r>
    </w:p>
    <w:p w14:paraId="7A27993F" w14:textId="77777777" w:rsidR="00970488" w:rsidRPr="004E11CA" w:rsidRDefault="00970488" w:rsidP="00970488">
      <w:pPr>
        <w:spacing w:before="120" w:after="120"/>
        <w:jc w:val="both"/>
        <w:rPr>
          <w:rFonts w:ascii="Cambria" w:hAnsi="Cambria"/>
        </w:rPr>
      </w:pPr>
      <w:proofErr w:type="gramStart"/>
      <w:r>
        <w:rPr>
          <w:rFonts w:ascii="Cambria" w:hAnsi="Cambria"/>
        </w:rPr>
        <w:t>2.3.</w:t>
      </w:r>
      <w:proofErr w:type="gramEnd"/>
      <w:r w:rsidRPr="004E11CA">
        <w:rPr>
          <w:rFonts w:ascii="Cambria" w:hAnsi="Cambria"/>
        </w:rPr>
        <w:t>A disponibilidade desses materiais é fundamental para assegurar o adequado funcionamento de escolas, unidades de saúde, prédios administrativos, centros de assistência social, sistemas de iluminação pública e demais instalações municipais, evitando interrupções na prestação dos serviços públicos essenciais em decorrência de falhas elétricas ou da falta de insumos para reparos emergenciais.</w:t>
      </w:r>
    </w:p>
    <w:p w14:paraId="5C2EF9CD" w14:textId="77777777" w:rsidR="00970488" w:rsidRPr="004E11CA" w:rsidRDefault="00970488" w:rsidP="00970488">
      <w:pPr>
        <w:spacing w:before="120" w:after="120"/>
        <w:jc w:val="both"/>
        <w:rPr>
          <w:rFonts w:ascii="Cambria" w:hAnsi="Cambria"/>
        </w:rPr>
      </w:pPr>
      <w:proofErr w:type="gramStart"/>
      <w:r>
        <w:rPr>
          <w:rFonts w:ascii="Cambria" w:hAnsi="Cambria"/>
        </w:rPr>
        <w:t>2.4.</w:t>
      </w:r>
      <w:proofErr w:type="gramEnd"/>
      <w:r w:rsidRPr="004E11CA">
        <w:rPr>
          <w:rFonts w:ascii="Cambria" w:hAnsi="Cambria"/>
        </w:rPr>
        <w:t>A aquisição também se justifica pela necessidade de manter estoques mínimos de materiais para atendimento imediato das demandas emergenciais, evitando a interrupção de serviços essenciais e reduzindo os riscos decorrentes da falta de iluminação em vias públicas, o que pode comprometer a segurança de pedestres, ciclistas e motoristas.</w:t>
      </w:r>
    </w:p>
    <w:p w14:paraId="11320751" w14:textId="77777777" w:rsidR="00970488" w:rsidRPr="004E11CA" w:rsidRDefault="00970488" w:rsidP="00970488">
      <w:pPr>
        <w:spacing w:before="120" w:after="120"/>
        <w:jc w:val="both"/>
        <w:rPr>
          <w:rFonts w:ascii="Cambria" w:hAnsi="Cambria"/>
        </w:rPr>
      </w:pPr>
      <w:proofErr w:type="gramStart"/>
      <w:r>
        <w:rPr>
          <w:rFonts w:ascii="Cambria" w:hAnsi="Cambria"/>
        </w:rPr>
        <w:t>2.5.</w:t>
      </w:r>
      <w:proofErr w:type="gramEnd"/>
      <w:r w:rsidRPr="004E11CA">
        <w:rPr>
          <w:rFonts w:ascii="Cambria" w:hAnsi="Cambria"/>
        </w:rPr>
        <w:t>Além disso, o objeto contempla materiais destinados à ornamentação e iluminação natalina, incluindo árvores decorativas, túneis de LED, arcos, portais, mangueiras luminosas, figuras temáticas, guirlandas, laços, cascatas luminosas e demais elementos decorativos. Tais itens são necessários para a realização das festividades de fim de ano promovidas pelo Município, contribuindo para o fortalecimento das tradições culturais, o incentivo ao turismo local, a valorização dos espaços públicos e o estímulo às atividades econômicas e comerciais durante o período natalino.</w:t>
      </w:r>
    </w:p>
    <w:p w14:paraId="474F59BC" w14:textId="77777777" w:rsidR="00970488" w:rsidRPr="004E11CA" w:rsidRDefault="00970488" w:rsidP="00970488">
      <w:pPr>
        <w:spacing w:before="120" w:after="120"/>
        <w:jc w:val="both"/>
        <w:rPr>
          <w:rFonts w:ascii="Cambria" w:hAnsi="Cambria"/>
        </w:rPr>
      </w:pPr>
      <w:proofErr w:type="gramStart"/>
      <w:r>
        <w:rPr>
          <w:rFonts w:ascii="Cambria" w:hAnsi="Cambria"/>
        </w:rPr>
        <w:t>2.6.</w:t>
      </w:r>
      <w:proofErr w:type="gramEnd"/>
      <w:r w:rsidRPr="004E11CA">
        <w:rPr>
          <w:rFonts w:ascii="Cambria" w:hAnsi="Cambria"/>
        </w:rPr>
        <w:t>A adoção do Sistema de Registro de Preços mostra-se a solução mais adequada, tendo em vista que as demandas ocorrem de forma contínua e variável ao longo do exercício, não sendo possível prever com exatidão os quantitativos que serão efetivamente consumidos. Dessa forma, o registro de preços proporciona maior eficiência administrativa, economicidade e agilidade no atendimento das necessidades da Administração, permitindo aquisições parceladas conforme a demanda real, evitando desperdícios e reduzindo custos de armazenamento.</w:t>
      </w:r>
    </w:p>
    <w:p w14:paraId="4A325AB0" w14:textId="77777777" w:rsidR="00970488" w:rsidRDefault="00970488" w:rsidP="00970488">
      <w:pPr>
        <w:spacing w:before="120" w:after="120"/>
        <w:jc w:val="both"/>
        <w:rPr>
          <w:rFonts w:ascii="Cambria" w:hAnsi="Cambria"/>
        </w:rPr>
      </w:pPr>
      <w:proofErr w:type="gramStart"/>
      <w:r>
        <w:rPr>
          <w:rFonts w:ascii="Cambria" w:hAnsi="Cambria"/>
        </w:rPr>
        <w:t>2.7.</w:t>
      </w:r>
      <w:proofErr w:type="gramEnd"/>
      <w:r w:rsidRPr="004E11CA">
        <w:rPr>
          <w:rFonts w:ascii="Cambria" w:hAnsi="Cambria"/>
        </w:rPr>
        <w:t xml:space="preserve">Diante do exposto, a contratação pretendida revela-se necessária para garantir a conservação do patrimônio público, a continuidade dos serviços prestados à população e o pleno funcionamento das atividades desenvolvidas pelo Município de </w:t>
      </w:r>
      <w:proofErr w:type="spellStart"/>
      <w:r w:rsidRPr="004E11CA">
        <w:rPr>
          <w:rFonts w:ascii="Cambria" w:hAnsi="Cambria"/>
        </w:rPr>
        <w:t>Mossâmedes</w:t>
      </w:r>
      <w:proofErr w:type="spellEnd"/>
      <w:r w:rsidRPr="004E11CA">
        <w:rPr>
          <w:rFonts w:ascii="Cambria" w:hAnsi="Cambria"/>
        </w:rPr>
        <w:t>/GO.</w:t>
      </w:r>
    </w:p>
    <w:p w14:paraId="08CDE02B"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3. CLASSIFICAÇÃO DOS BENS </w:t>
      </w:r>
    </w:p>
    <w:p w14:paraId="5D1D7702" w14:textId="77777777" w:rsidR="00970488" w:rsidRPr="00083AC7" w:rsidRDefault="00970488" w:rsidP="00970488">
      <w:pPr>
        <w:spacing w:before="120" w:after="120"/>
        <w:jc w:val="both"/>
        <w:rPr>
          <w:rFonts w:ascii="Cambria" w:eastAsia="SimSun" w:hAnsi="Cambria"/>
          <w:color w:val="000000"/>
          <w:lang w:eastAsia="zh-CN" w:bidi="ar"/>
        </w:rPr>
      </w:pPr>
      <w:r w:rsidRPr="00083AC7">
        <w:rPr>
          <w:rFonts w:ascii="Cambria" w:eastAsia="SimSun" w:hAnsi="Cambria"/>
        </w:rPr>
        <w:t xml:space="preserve">3.1. Os bens a serem adquiridos são definidos como de natureza comum, de acordo com a Lei 14.133/2021. </w:t>
      </w:r>
    </w:p>
    <w:p w14:paraId="4E6B7A11"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4. </w:t>
      </w:r>
      <w:r w:rsidRPr="00A769AA">
        <w:rPr>
          <w:rFonts w:ascii="Cambria" w:eastAsia="SimSun" w:hAnsi="Cambria"/>
          <w:b/>
        </w:rPr>
        <w:t>ENTREGA E CRITÉRIOS DE ACEITAÇÃO DO OBJETO</w:t>
      </w:r>
    </w:p>
    <w:p w14:paraId="0C36BF10" w14:textId="77777777" w:rsidR="00970488" w:rsidRPr="00676D56" w:rsidRDefault="00970488" w:rsidP="00970488">
      <w:pPr>
        <w:spacing w:before="120" w:after="120"/>
        <w:jc w:val="both"/>
        <w:rPr>
          <w:rFonts w:ascii="Cambria" w:hAnsi="Cambria"/>
        </w:rPr>
      </w:pPr>
      <w:r w:rsidRPr="00676D56">
        <w:rPr>
          <w:rFonts w:ascii="Cambria" w:hAnsi="Cambria"/>
        </w:rPr>
        <w:t>4.1. A presente contratação refere-se ao fornecimento futuro e parcelado de materiais elétricos, equipamentos destinados à manutenção e ampliação da iluminação pública, dispositivos elétricos e materiais destinados à decoração e iluminação natalina, conforme as necessidades das Secretarias e Fundos Municipais.</w:t>
      </w:r>
    </w:p>
    <w:p w14:paraId="2B4C76F8" w14:textId="77777777" w:rsidR="00970488" w:rsidRPr="00676D56" w:rsidRDefault="00970488" w:rsidP="00970488">
      <w:pPr>
        <w:spacing w:before="120" w:after="120"/>
        <w:jc w:val="both"/>
        <w:rPr>
          <w:rFonts w:ascii="Cambria" w:hAnsi="Cambria"/>
        </w:rPr>
      </w:pPr>
      <w:r w:rsidRPr="00676D56">
        <w:rPr>
          <w:rFonts w:ascii="Cambria" w:hAnsi="Cambria"/>
        </w:rPr>
        <w:t xml:space="preserve">4.2. O fornecimento será realizado de forma parcelada, mediante emissão de Ordem de Fornecimento pela Administração Municipal, ficando estabelecido o prazo máximo de até </w:t>
      </w:r>
      <w:r w:rsidRPr="00676D56">
        <w:rPr>
          <w:rFonts w:ascii="Cambria" w:hAnsi="Cambria"/>
        </w:rPr>
        <w:lastRenderedPageBreak/>
        <w:t>10 (dez) dias úteis para entrega dos materiais, contados do recebimento da respectiva solicitação pela contratada.</w:t>
      </w:r>
    </w:p>
    <w:p w14:paraId="2F7CDDBD" w14:textId="77777777" w:rsidR="00970488" w:rsidRPr="00676D56" w:rsidRDefault="00970488" w:rsidP="00970488">
      <w:pPr>
        <w:spacing w:before="120" w:after="120"/>
        <w:jc w:val="both"/>
        <w:rPr>
          <w:rFonts w:ascii="Cambria" w:hAnsi="Cambria"/>
        </w:rPr>
      </w:pPr>
      <w:r w:rsidRPr="00676D56">
        <w:rPr>
          <w:rFonts w:ascii="Cambria" w:hAnsi="Cambria"/>
        </w:rPr>
        <w:t>4.3. Os materiais deverão ser entregues nos locais indicados pela Administração na Ordem de Fornecimento, em dias úteis e durante o horário de expediente, compreendido entre 08h00 e 17h00</w:t>
      </w:r>
      <w:r>
        <w:rPr>
          <w:rFonts w:ascii="Cambria" w:hAnsi="Cambria"/>
        </w:rPr>
        <w:t xml:space="preserve"> horas</w:t>
      </w:r>
      <w:r w:rsidRPr="00676D56">
        <w:rPr>
          <w:rFonts w:ascii="Cambria" w:hAnsi="Cambria"/>
        </w:rPr>
        <w:t>.</w:t>
      </w:r>
    </w:p>
    <w:p w14:paraId="645366BD" w14:textId="77777777" w:rsidR="00970488" w:rsidRPr="00676D56" w:rsidRDefault="00970488" w:rsidP="00970488">
      <w:pPr>
        <w:spacing w:before="120" w:after="120"/>
        <w:jc w:val="both"/>
        <w:rPr>
          <w:rFonts w:ascii="Cambria" w:hAnsi="Cambria"/>
        </w:rPr>
      </w:pPr>
      <w:r w:rsidRPr="00676D56">
        <w:rPr>
          <w:rFonts w:ascii="Cambria" w:hAnsi="Cambria"/>
        </w:rPr>
        <w:t>4.4. Todas as despesas relacionadas ao fornecimento, incluindo transporte, frete, seguro, carga, descarga, movimentação, acondicionamento e demais custos necessários à perfeita execução do objeto, correrão exclusivamente por conta da contratada, sem qualquer ônus adicional para a Administração.</w:t>
      </w:r>
    </w:p>
    <w:p w14:paraId="6E993AA6" w14:textId="77777777" w:rsidR="00970488" w:rsidRPr="00676D56" w:rsidRDefault="00970488" w:rsidP="00970488">
      <w:pPr>
        <w:spacing w:before="120" w:after="120"/>
        <w:jc w:val="both"/>
        <w:rPr>
          <w:rFonts w:ascii="Cambria" w:hAnsi="Cambria"/>
        </w:rPr>
      </w:pPr>
      <w:r w:rsidRPr="00676D56">
        <w:rPr>
          <w:rFonts w:ascii="Cambria" w:hAnsi="Cambria"/>
        </w:rPr>
        <w:t>4.5. Os materiais deverão ser entregues em perfeitas condições de uso, devidamente acondicionados em embalagens adequadas, preservando sua integridade física e funcional durante o transporte e armazenamento.</w:t>
      </w:r>
    </w:p>
    <w:p w14:paraId="076BD1EB" w14:textId="77777777" w:rsidR="00970488" w:rsidRPr="00676D56" w:rsidRDefault="00970488" w:rsidP="00970488">
      <w:pPr>
        <w:spacing w:before="120" w:after="120"/>
        <w:jc w:val="both"/>
        <w:rPr>
          <w:rFonts w:ascii="Cambria" w:hAnsi="Cambria"/>
        </w:rPr>
      </w:pPr>
      <w:r w:rsidRPr="00676D56">
        <w:rPr>
          <w:rFonts w:ascii="Cambria" w:hAnsi="Cambria"/>
        </w:rPr>
        <w:t>4.6. Os produtos deverão ser novos, de primeiro uso, livres de defeitos, avarias, oxidações, deformações ou quaisquer irregularidades que comprometam sua utilização, devendo atender integralmente às especificações técnicas constantes do Termo de Referência, da proposta vencedora e das normas técnicas aplicáveis.</w:t>
      </w:r>
    </w:p>
    <w:p w14:paraId="4E60CF28" w14:textId="77777777" w:rsidR="00970488" w:rsidRPr="00676D56" w:rsidRDefault="00970488" w:rsidP="00970488">
      <w:pPr>
        <w:spacing w:before="120" w:after="120"/>
        <w:jc w:val="both"/>
        <w:rPr>
          <w:rFonts w:ascii="Cambria" w:hAnsi="Cambria"/>
        </w:rPr>
      </w:pPr>
      <w:r w:rsidRPr="00676D56">
        <w:rPr>
          <w:rFonts w:ascii="Cambria" w:hAnsi="Cambria"/>
        </w:rPr>
        <w:t>4.7. Quando aplicável, os materiais deverão apresentar identificação do fabricante, marca, modelo, lote de fabricação, certificações obrigatórias, selo do INMETRO, informações técnicas, garantia do fabricante e demais elementos exigidos pela legislação pertinente.</w:t>
      </w:r>
    </w:p>
    <w:p w14:paraId="72F80081" w14:textId="77777777" w:rsidR="00970488" w:rsidRPr="00676D56" w:rsidRDefault="00970488" w:rsidP="00970488">
      <w:pPr>
        <w:spacing w:before="120" w:after="120"/>
        <w:jc w:val="both"/>
        <w:rPr>
          <w:rFonts w:ascii="Cambria" w:hAnsi="Cambria"/>
        </w:rPr>
      </w:pPr>
      <w:r w:rsidRPr="00676D56">
        <w:rPr>
          <w:rFonts w:ascii="Cambria" w:hAnsi="Cambria"/>
        </w:rPr>
        <w:t>4.8. Para os itens sujeitos à certificação compulsória, especialmente luminárias públicas LED, equipamentos elétricos, dispositivos de proteção e demais produtos regulamentados, a contratada deverá apresentar, quando solicitado, certificados de conformidade, registros, ensaios laboratoriais, catálogos técnicos, fichas técnicas e demais documentos comprobatórios exigidos pelos órgãos competentes.</w:t>
      </w:r>
    </w:p>
    <w:p w14:paraId="2F383FF0" w14:textId="77777777" w:rsidR="00970488" w:rsidRPr="00676D56" w:rsidRDefault="00970488" w:rsidP="00970488">
      <w:pPr>
        <w:spacing w:before="120" w:after="120"/>
        <w:jc w:val="both"/>
        <w:rPr>
          <w:rFonts w:ascii="Cambria" w:hAnsi="Cambria"/>
        </w:rPr>
      </w:pPr>
      <w:r w:rsidRPr="00676D56">
        <w:rPr>
          <w:rFonts w:ascii="Cambria" w:hAnsi="Cambria"/>
        </w:rPr>
        <w:t>4.9. A Administração poderá solicitar, a qualquer tempo, a apresentação de amostras dos produtos ofertados, acompanhadas das respectivas fichas técnicas, catálogos, laudos, certificações ou demais documentos necessários para comprovação da qualidade e conformidade dos materiais com as especificações exigidas.</w:t>
      </w:r>
    </w:p>
    <w:p w14:paraId="1BF9A365" w14:textId="77777777" w:rsidR="00970488" w:rsidRPr="00676D56" w:rsidRDefault="00970488" w:rsidP="00970488">
      <w:pPr>
        <w:spacing w:before="120" w:after="120"/>
        <w:jc w:val="both"/>
        <w:rPr>
          <w:rFonts w:ascii="Cambria" w:hAnsi="Cambria"/>
        </w:rPr>
      </w:pPr>
      <w:r w:rsidRPr="00676D56">
        <w:rPr>
          <w:rFonts w:ascii="Cambria" w:hAnsi="Cambria"/>
        </w:rPr>
        <w:t>4.10. O recebimento provisório ocorrerá no ato da entrega, mediante conferência quantitativa dos materiais e verificação das condições aparentes dos produtos, sem prejuízo da posterior análise técnica e qualitativa.</w:t>
      </w:r>
    </w:p>
    <w:p w14:paraId="52FE1EED" w14:textId="77777777" w:rsidR="00970488" w:rsidRPr="00676D56" w:rsidRDefault="00970488" w:rsidP="00970488">
      <w:pPr>
        <w:spacing w:before="120" w:after="120"/>
        <w:jc w:val="both"/>
        <w:rPr>
          <w:rFonts w:ascii="Cambria" w:hAnsi="Cambria"/>
        </w:rPr>
      </w:pPr>
      <w:r w:rsidRPr="00676D56">
        <w:rPr>
          <w:rFonts w:ascii="Cambria" w:hAnsi="Cambria"/>
        </w:rPr>
        <w:t>4.11. O recebimento definitivo será realizado após a conferência detalhada das especificações técnicas, da qualidade, da compatibilidade dos produtos entregues e da conformidade com as exigências estabelecidas no Termo de Referência e na proposta da contratada.</w:t>
      </w:r>
    </w:p>
    <w:p w14:paraId="79F53DA4" w14:textId="77777777" w:rsidR="00970488" w:rsidRPr="00676D56" w:rsidRDefault="00970488" w:rsidP="00970488">
      <w:pPr>
        <w:spacing w:before="120" w:after="120"/>
        <w:jc w:val="both"/>
        <w:rPr>
          <w:rFonts w:ascii="Cambria" w:hAnsi="Cambria"/>
        </w:rPr>
      </w:pPr>
      <w:r w:rsidRPr="00676D56">
        <w:rPr>
          <w:rFonts w:ascii="Cambria" w:hAnsi="Cambria"/>
        </w:rPr>
        <w:t>4.12. Os materiais poderão ser rejeitados, no todo ou em parte, quando apresentarem defeitos, avarias, divergências de marca ou modelo, especificações inferiores às exigidas, ausência de certificações obrigatórias ou qualquer desconformidade em relação ao objeto contratado.</w:t>
      </w:r>
    </w:p>
    <w:p w14:paraId="504AAAB9" w14:textId="77777777" w:rsidR="00970488" w:rsidRPr="00676D56" w:rsidRDefault="00970488" w:rsidP="00970488">
      <w:pPr>
        <w:spacing w:before="120" w:after="120"/>
        <w:jc w:val="both"/>
        <w:rPr>
          <w:rFonts w:ascii="Cambria" w:hAnsi="Cambria"/>
        </w:rPr>
      </w:pPr>
      <w:r w:rsidRPr="00676D56">
        <w:rPr>
          <w:rFonts w:ascii="Cambria" w:hAnsi="Cambria"/>
        </w:rPr>
        <w:lastRenderedPageBreak/>
        <w:t>4.13. Na hipótese de rejeição dos materiais, a contratada deverá promover sua substituição no prazo máximo de até 0</w:t>
      </w:r>
      <w:r>
        <w:rPr>
          <w:rFonts w:ascii="Cambria" w:hAnsi="Cambria"/>
        </w:rPr>
        <w:t>2</w:t>
      </w:r>
      <w:r w:rsidRPr="00676D56">
        <w:rPr>
          <w:rFonts w:ascii="Cambria" w:hAnsi="Cambria"/>
        </w:rPr>
        <w:t xml:space="preserve"> (</w:t>
      </w:r>
      <w:r>
        <w:rPr>
          <w:rFonts w:ascii="Cambria" w:hAnsi="Cambria"/>
        </w:rPr>
        <w:t>dois</w:t>
      </w:r>
      <w:r w:rsidRPr="00676D56">
        <w:rPr>
          <w:rFonts w:ascii="Cambria" w:hAnsi="Cambria"/>
        </w:rPr>
        <w:t>) dias úteis, contados da notificação da Administração, sem qualquer custo adicional e sem prejuízo da aplicação das penalidades previstas no edital, no contrato e na legislação vigente.</w:t>
      </w:r>
    </w:p>
    <w:p w14:paraId="5B8455A5" w14:textId="77777777" w:rsidR="00970488" w:rsidRPr="00676D56" w:rsidRDefault="00970488" w:rsidP="00970488">
      <w:pPr>
        <w:spacing w:before="120" w:after="120"/>
        <w:jc w:val="both"/>
        <w:rPr>
          <w:rFonts w:ascii="Cambria" w:hAnsi="Cambria"/>
        </w:rPr>
      </w:pPr>
      <w:r w:rsidRPr="00676D56">
        <w:rPr>
          <w:rFonts w:ascii="Cambria" w:hAnsi="Cambria"/>
        </w:rPr>
        <w:t>4.14. Os materiais destinados à iluminação pública deverão apresentar resistência adequada às condições climáticas, exposição ao tempo, radiação solar, umidade e demais fatores ambientais inerentes à sua utilização em áreas externas.</w:t>
      </w:r>
    </w:p>
    <w:p w14:paraId="7ED67DFE" w14:textId="77777777" w:rsidR="00970488" w:rsidRPr="00676D56" w:rsidRDefault="00970488" w:rsidP="00970488">
      <w:pPr>
        <w:spacing w:before="120" w:after="120"/>
        <w:jc w:val="both"/>
        <w:rPr>
          <w:rFonts w:ascii="Cambria" w:hAnsi="Cambria"/>
        </w:rPr>
      </w:pPr>
      <w:r w:rsidRPr="00676D56">
        <w:rPr>
          <w:rFonts w:ascii="Cambria" w:hAnsi="Cambria"/>
        </w:rPr>
        <w:t>4.15. Os itens de decoração e iluminação natalina deverão ser entregues em perfeitas condições de montagem, funcionamento e utilização, acompanhados dos componentes necessários à sua instalação, quando aplicável, observando os requisitos de segurança elétrica e estrutural exigidos para utilização em espaços públicos.</w:t>
      </w:r>
    </w:p>
    <w:p w14:paraId="05AC7E6D" w14:textId="77777777" w:rsidR="00970488" w:rsidRPr="00676D56" w:rsidRDefault="00970488" w:rsidP="00970488">
      <w:pPr>
        <w:spacing w:before="120" w:after="120"/>
        <w:jc w:val="both"/>
        <w:rPr>
          <w:rFonts w:ascii="Cambria" w:hAnsi="Cambria"/>
        </w:rPr>
      </w:pPr>
      <w:r w:rsidRPr="00676D56">
        <w:rPr>
          <w:rFonts w:ascii="Cambria" w:hAnsi="Cambria"/>
        </w:rPr>
        <w:t>4.16. O recebimento definitivo não exclui a responsabilidade da contratada pela qualidade, durabilidade, desempenho, garantia e segurança dos materiais fornecidos, permanecendo responsável pela correção de vícios, defeitos ou falhas eventualmente constatados durante sua utilização, nos termos da legislação aplicável.</w:t>
      </w:r>
    </w:p>
    <w:p w14:paraId="457AC688" w14:textId="77777777" w:rsidR="00970488" w:rsidRDefault="00970488" w:rsidP="00970488">
      <w:pPr>
        <w:spacing w:before="120" w:after="120"/>
        <w:jc w:val="both"/>
        <w:rPr>
          <w:rFonts w:ascii="Cambria" w:hAnsi="Cambria"/>
        </w:rPr>
      </w:pPr>
      <w:r w:rsidRPr="00676D56">
        <w:rPr>
          <w:rFonts w:ascii="Cambria" w:hAnsi="Cambria"/>
        </w:rPr>
        <w:t>4.17. Constatado qualquer defeito de fabricação ou desconformidade durante o período de garantia, a contratada deverá promover a substituição do produto defeituoso ou inadequado em prazo razoável definido pela Administração, sem qualquer ônus para o Município, inclusive quanto aos custos de transporte, retirada e devolução dos materiais.</w:t>
      </w:r>
    </w:p>
    <w:p w14:paraId="121F2C52"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5. OBRIGAÇÕES DA CONTRATANTE </w:t>
      </w:r>
    </w:p>
    <w:p w14:paraId="50F40241" w14:textId="77777777" w:rsidR="00970488" w:rsidRPr="00083AC7" w:rsidRDefault="00970488" w:rsidP="00970488">
      <w:pPr>
        <w:spacing w:before="120" w:after="120"/>
        <w:jc w:val="both"/>
        <w:rPr>
          <w:rFonts w:ascii="Cambria" w:eastAsia="SimSun" w:hAnsi="Cambria"/>
          <w:color w:val="000000"/>
          <w:lang w:eastAsia="zh-CN" w:bidi="ar"/>
        </w:rPr>
      </w:pPr>
      <w:r w:rsidRPr="00083AC7">
        <w:rPr>
          <w:rFonts w:ascii="Cambria" w:eastAsia="SimSun" w:hAnsi="Cambria"/>
        </w:rPr>
        <w:t xml:space="preserve">5.1. São obrigações da Contratante: </w:t>
      </w:r>
    </w:p>
    <w:p w14:paraId="3C0767DB" w14:textId="77777777" w:rsidR="00970488" w:rsidRPr="00083AC7" w:rsidRDefault="00970488" w:rsidP="00970488">
      <w:pPr>
        <w:spacing w:before="120" w:after="120"/>
        <w:jc w:val="both"/>
        <w:rPr>
          <w:rFonts w:ascii="Cambria" w:eastAsia="SimSun" w:hAnsi="Cambria"/>
          <w:color w:val="000000"/>
          <w:lang w:eastAsia="zh-CN" w:bidi="ar"/>
        </w:rPr>
      </w:pPr>
      <w:r w:rsidRPr="00083AC7">
        <w:rPr>
          <w:rFonts w:ascii="Cambria" w:eastAsia="SimSun" w:hAnsi="Cambria"/>
        </w:rPr>
        <w:t xml:space="preserve">5.1.1. Receber o objeto no prazo e condições estabelecidas no Edital e seus anexos; </w:t>
      </w:r>
    </w:p>
    <w:p w14:paraId="03281A26"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5.1.2. </w:t>
      </w:r>
      <w:proofErr w:type="gramStart"/>
      <w:r w:rsidRPr="00083AC7">
        <w:rPr>
          <w:rFonts w:ascii="Cambria" w:eastAsia="SimSun" w:hAnsi="Cambria"/>
        </w:rPr>
        <w:t>verificar</w:t>
      </w:r>
      <w:proofErr w:type="gramEnd"/>
      <w:r w:rsidRPr="00083AC7">
        <w:rPr>
          <w:rFonts w:ascii="Cambria" w:eastAsia="SimSun" w:hAnsi="Cambria"/>
        </w:rPr>
        <w:t xml:space="preserve"> minuciosamente, no prazo fixado, a conformidade dos bens recebidos provisoriamente com as especificações constantes do Edital e da proposta, para fins de aceitação e recebimento definitivo; </w:t>
      </w:r>
    </w:p>
    <w:p w14:paraId="347FD243"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5.1.3. </w:t>
      </w:r>
      <w:proofErr w:type="gramStart"/>
      <w:r w:rsidRPr="00083AC7">
        <w:rPr>
          <w:rFonts w:ascii="Cambria" w:eastAsia="SimSun" w:hAnsi="Cambria"/>
        </w:rPr>
        <w:t>comunicar</w:t>
      </w:r>
      <w:proofErr w:type="gramEnd"/>
      <w:r w:rsidRPr="00083AC7">
        <w:rPr>
          <w:rFonts w:ascii="Cambria" w:eastAsia="SimSun" w:hAnsi="Cambria"/>
        </w:rPr>
        <w:t xml:space="preserve"> à Contratada, por escrito, sobre imperfeições, falhas ou irregularidades verificadas no objeto fornecido, para que seja substituído, reparado ou corrigido; </w:t>
      </w:r>
    </w:p>
    <w:p w14:paraId="26B21F7F"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5.1.4. </w:t>
      </w:r>
      <w:proofErr w:type="gramStart"/>
      <w:r w:rsidRPr="00083AC7">
        <w:rPr>
          <w:rFonts w:ascii="Cambria" w:eastAsia="SimSun" w:hAnsi="Cambria"/>
        </w:rPr>
        <w:t>acompanhar</w:t>
      </w:r>
      <w:proofErr w:type="gramEnd"/>
      <w:r w:rsidRPr="00083AC7">
        <w:rPr>
          <w:rFonts w:ascii="Cambria" w:eastAsia="SimSun" w:hAnsi="Cambria"/>
        </w:rPr>
        <w:t xml:space="preserve"> e fiscalizar o cumprimento das obrigações da Contratada. </w:t>
      </w:r>
    </w:p>
    <w:p w14:paraId="1A6F1CBC"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5.1.5. </w:t>
      </w:r>
      <w:proofErr w:type="gramStart"/>
      <w:r w:rsidRPr="00083AC7">
        <w:rPr>
          <w:rFonts w:ascii="Cambria" w:eastAsia="SimSun" w:hAnsi="Cambria"/>
        </w:rPr>
        <w:t>efetuar</w:t>
      </w:r>
      <w:proofErr w:type="gramEnd"/>
      <w:r w:rsidRPr="00083AC7">
        <w:rPr>
          <w:rFonts w:ascii="Cambria" w:eastAsia="SimSun" w:hAnsi="Cambria"/>
        </w:rPr>
        <w:t xml:space="preserve"> o pagamento à Contratada no valor correspondente ao fornecimento do objeto, no prazo e forma estabelecidos no Edital e seus anexos; </w:t>
      </w:r>
    </w:p>
    <w:p w14:paraId="33AE2AB8"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5.2.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3BA9A731"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6. OBRIGAÇÕES DA CONTRATADA </w:t>
      </w:r>
    </w:p>
    <w:p w14:paraId="767FCE2D" w14:textId="77777777" w:rsidR="00970488" w:rsidRPr="00EE743C" w:rsidRDefault="00970488" w:rsidP="00970488">
      <w:pPr>
        <w:spacing w:before="120" w:after="120"/>
        <w:jc w:val="both"/>
        <w:rPr>
          <w:rFonts w:ascii="Cambria" w:eastAsia="SimSun" w:hAnsi="Cambria"/>
        </w:rPr>
      </w:pPr>
      <w:r w:rsidRPr="00EE743C">
        <w:rPr>
          <w:rFonts w:ascii="Cambria" w:eastAsia="SimSun" w:hAnsi="Cambria"/>
        </w:rPr>
        <w:t xml:space="preserve">6.1. A Contratada deve cumprir todas as obrigações constantes no Edital, seus anexos e sua proposta, assumindo como exclusivamente seus os riscos e as despesas decorrentes da boa e perfeita execução do objeto e, ainda: </w:t>
      </w:r>
    </w:p>
    <w:p w14:paraId="20158A36" w14:textId="77777777" w:rsidR="00970488" w:rsidRPr="00EE743C" w:rsidRDefault="00970488" w:rsidP="00970488">
      <w:pPr>
        <w:spacing w:before="120" w:after="120"/>
        <w:jc w:val="both"/>
        <w:rPr>
          <w:rFonts w:ascii="Cambria" w:eastAsia="SimSun" w:hAnsi="Cambria"/>
        </w:rPr>
      </w:pPr>
      <w:r w:rsidRPr="00EE743C">
        <w:rPr>
          <w:rFonts w:ascii="Cambria" w:eastAsia="SimSun" w:hAnsi="Cambria"/>
        </w:rPr>
        <w:lastRenderedPageBreak/>
        <w:t xml:space="preserve">6.1.1. </w:t>
      </w:r>
      <w:proofErr w:type="gramStart"/>
      <w:r w:rsidRPr="00EE743C">
        <w:rPr>
          <w:rFonts w:ascii="Cambria" w:eastAsia="SimSun" w:hAnsi="Cambria"/>
        </w:rPr>
        <w:t>efetuar</w:t>
      </w:r>
      <w:proofErr w:type="gramEnd"/>
      <w:r w:rsidRPr="00EE743C">
        <w:rPr>
          <w:rFonts w:ascii="Cambria" w:eastAsia="SimSun" w:hAnsi="Cambria"/>
        </w:rPr>
        <w:t xml:space="preserve">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756408D0" w14:textId="77777777" w:rsidR="00970488" w:rsidRPr="00EE743C" w:rsidRDefault="00970488" w:rsidP="00970488">
      <w:pPr>
        <w:spacing w:before="120" w:after="120"/>
        <w:jc w:val="both"/>
        <w:rPr>
          <w:rFonts w:ascii="Cambria" w:eastAsia="SimSun" w:hAnsi="Cambria"/>
        </w:rPr>
      </w:pPr>
      <w:r w:rsidRPr="00EE743C">
        <w:rPr>
          <w:rFonts w:ascii="Cambria" w:eastAsia="SimSun" w:hAnsi="Cambria"/>
        </w:rPr>
        <w:t xml:space="preserve">6.1.2. </w:t>
      </w:r>
      <w:proofErr w:type="gramStart"/>
      <w:r w:rsidRPr="00EE743C">
        <w:rPr>
          <w:rFonts w:ascii="Cambria" w:eastAsia="SimSun" w:hAnsi="Cambria"/>
        </w:rPr>
        <w:t>responsabilizar</w:t>
      </w:r>
      <w:proofErr w:type="gramEnd"/>
      <w:r w:rsidRPr="00EE743C">
        <w:rPr>
          <w:rFonts w:ascii="Cambria" w:eastAsia="SimSun" w:hAnsi="Cambria"/>
        </w:rPr>
        <w:t xml:space="preserve">-se pelos vícios e danos decorrentes do objeto, de acordo com os artigos 12, 13 e 17 a 27, do Código de Defesa do Consumidor (Lei nº 8.078, de 1990); </w:t>
      </w:r>
    </w:p>
    <w:p w14:paraId="19B3138B" w14:textId="77777777" w:rsidR="00970488" w:rsidRPr="00EE743C" w:rsidRDefault="00970488" w:rsidP="00970488">
      <w:pPr>
        <w:spacing w:before="120" w:after="120"/>
        <w:jc w:val="both"/>
        <w:rPr>
          <w:rFonts w:ascii="Cambria" w:eastAsia="SimSun" w:hAnsi="Cambria"/>
        </w:rPr>
      </w:pPr>
      <w:r w:rsidRPr="00EE743C">
        <w:rPr>
          <w:rFonts w:ascii="Cambria" w:eastAsia="SimSun" w:hAnsi="Cambria"/>
        </w:rPr>
        <w:t xml:space="preserve">6.1.3. </w:t>
      </w:r>
      <w:proofErr w:type="gramStart"/>
      <w:r w:rsidRPr="00EE743C">
        <w:rPr>
          <w:rFonts w:ascii="Cambria" w:eastAsia="SimSun" w:hAnsi="Cambria"/>
        </w:rPr>
        <w:t>substituir</w:t>
      </w:r>
      <w:proofErr w:type="gramEnd"/>
      <w:r w:rsidRPr="00EE743C">
        <w:rPr>
          <w:rFonts w:ascii="Cambria" w:eastAsia="SimSun" w:hAnsi="Cambria"/>
        </w:rPr>
        <w:t xml:space="preserve">, reparar ou corrigir, às suas expensas, no prazo fixado neste Termo de Referência, o objeto com avarias ou defeitos; </w:t>
      </w:r>
    </w:p>
    <w:p w14:paraId="06017844" w14:textId="77777777" w:rsidR="00970488" w:rsidRPr="00EE743C" w:rsidRDefault="00970488" w:rsidP="00970488">
      <w:pPr>
        <w:spacing w:before="120" w:after="120"/>
        <w:jc w:val="both"/>
        <w:rPr>
          <w:rFonts w:ascii="Cambria" w:eastAsia="SimSun" w:hAnsi="Cambria"/>
        </w:rPr>
      </w:pPr>
      <w:r w:rsidRPr="00EE743C">
        <w:rPr>
          <w:rFonts w:ascii="Cambria" w:eastAsia="SimSun" w:hAnsi="Cambria"/>
        </w:rPr>
        <w:t xml:space="preserve">6.1.4. </w:t>
      </w:r>
      <w:proofErr w:type="gramStart"/>
      <w:r w:rsidRPr="00EE743C">
        <w:rPr>
          <w:rFonts w:ascii="Cambria" w:eastAsia="SimSun" w:hAnsi="Cambria"/>
        </w:rPr>
        <w:t>comunicar</w:t>
      </w:r>
      <w:proofErr w:type="gramEnd"/>
      <w:r w:rsidRPr="00EE743C">
        <w:rPr>
          <w:rFonts w:ascii="Cambria" w:eastAsia="SimSun" w:hAnsi="Cambria"/>
        </w:rPr>
        <w:t xml:space="preserve"> à Contratante, no prazo máximo de 24 (vinte e quatro) horas que antecede a data da entrega, os motivos que impossibilitem o cumprimento do prazo previsto, com a devida comprovação; </w:t>
      </w:r>
    </w:p>
    <w:p w14:paraId="016F8819" w14:textId="77777777" w:rsidR="00970488" w:rsidRPr="00EE743C" w:rsidRDefault="00970488" w:rsidP="00970488">
      <w:pPr>
        <w:spacing w:before="120" w:after="120"/>
        <w:jc w:val="both"/>
        <w:rPr>
          <w:rFonts w:ascii="Cambria" w:eastAsia="SimSun" w:hAnsi="Cambria"/>
        </w:rPr>
      </w:pPr>
      <w:r w:rsidRPr="00EE743C">
        <w:rPr>
          <w:rFonts w:ascii="Cambria" w:eastAsia="SimSun" w:hAnsi="Cambria"/>
        </w:rPr>
        <w:t xml:space="preserve">6.1.5. </w:t>
      </w:r>
      <w:proofErr w:type="gramStart"/>
      <w:r w:rsidRPr="00EE743C">
        <w:rPr>
          <w:rFonts w:ascii="Cambria" w:eastAsia="SimSun" w:hAnsi="Cambria"/>
        </w:rPr>
        <w:t>manter</w:t>
      </w:r>
      <w:proofErr w:type="gramEnd"/>
      <w:r w:rsidRPr="00EE743C">
        <w:rPr>
          <w:rFonts w:ascii="Cambria" w:eastAsia="SimSun" w:hAnsi="Cambria"/>
        </w:rPr>
        <w:t xml:space="preserve">, durante toda a execução do contrato, em compatibilidade com as obrigações assumidas, todas as condições de habilitação e qualificação exigidas na licitação; </w:t>
      </w:r>
    </w:p>
    <w:p w14:paraId="2EC4CDD2" w14:textId="77777777" w:rsidR="00970488" w:rsidRDefault="00970488" w:rsidP="00970488">
      <w:pPr>
        <w:spacing w:before="120" w:after="120"/>
        <w:jc w:val="both"/>
        <w:rPr>
          <w:rFonts w:ascii="Cambria" w:eastAsia="SimSun" w:hAnsi="Cambria"/>
        </w:rPr>
      </w:pPr>
      <w:r w:rsidRPr="00EE743C">
        <w:rPr>
          <w:rFonts w:ascii="Cambria" w:eastAsia="SimSun" w:hAnsi="Cambria"/>
        </w:rPr>
        <w:t xml:space="preserve">6.1.6. </w:t>
      </w:r>
      <w:proofErr w:type="gramStart"/>
      <w:r w:rsidRPr="00EE743C">
        <w:rPr>
          <w:rFonts w:ascii="Cambria" w:eastAsia="SimSun" w:hAnsi="Cambria"/>
        </w:rPr>
        <w:t>indicar</w:t>
      </w:r>
      <w:proofErr w:type="gramEnd"/>
      <w:r w:rsidRPr="00EE743C">
        <w:rPr>
          <w:rFonts w:ascii="Cambria" w:eastAsia="SimSun" w:hAnsi="Cambria"/>
        </w:rPr>
        <w:t xml:space="preserve"> preposto para representá-la durante a execução do contrato. </w:t>
      </w:r>
    </w:p>
    <w:p w14:paraId="4F18C79B"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7. DA SUBCONTRATAÇÃO </w:t>
      </w:r>
    </w:p>
    <w:p w14:paraId="04AE743E" w14:textId="77777777" w:rsidR="00970488" w:rsidRPr="00083AC7" w:rsidRDefault="00970488" w:rsidP="00970488">
      <w:pPr>
        <w:spacing w:before="120" w:after="120"/>
        <w:jc w:val="both"/>
        <w:rPr>
          <w:rFonts w:ascii="Cambria" w:eastAsia="SimSun" w:hAnsi="Cambria"/>
          <w:color w:val="000000"/>
          <w:lang w:eastAsia="zh-CN" w:bidi="ar"/>
        </w:rPr>
      </w:pPr>
      <w:r w:rsidRPr="00083AC7">
        <w:rPr>
          <w:rFonts w:ascii="Cambria" w:eastAsia="SimSun" w:hAnsi="Cambria"/>
        </w:rPr>
        <w:t xml:space="preserve">7.1. Não será admitida a subcontratação do objeto licitatório. </w:t>
      </w:r>
    </w:p>
    <w:p w14:paraId="33AE321C"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8. DA ALTERAÇÃO SUBJETIVA </w:t>
      </w:r>
    </w:p>
    <w:p w14:paraId="3CC52FDE"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73CA2D5D"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9. DO CONTROLE E FISCALIZAÇÃO DA EXECUÇÃO </w:t>
      </w:r>
    </w:p>
    <w:p w14:paraId="2E3B4132"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9.1. Nos termos do art. 117 da Lei n° 14.133, de 2021, será designado representante para acompanhar e fiscalizar a entrega dos bens, anotando em registro próprio todas as ocorrências relacionadas com a execução e determinando o que for necessário à regularização de falhas ou defeitos observados. </w:t>
      </w:r>
    </w:p>
    <w:p w14:paraId="3240F11C"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 </w:t>
      </w:r>
    </w:p>
    <w:p w14:paraId="006E7FC4"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282559"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10. DO PAGAMENTO </w:t>
      </w:r>
    </w:p>
    <w:p w14:paraId="612D8213"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lastRenderedPageBreak/>
        <w:t xml:space="preserve">10.1. O pagamento será realizado no prazo máximo de até 30 (trinta) dias, contados a partir do recebimento da Nota Fiscal ou Fatura, através de ordem bancária, para crédito em banco, agência e conta </w:t>
      </w:r>
      <w:proofErr w:type="gramStart"/>
      <w:r w:rsidRPr="00083AC7">
        <w:rPr>
          <w:rFonts w:ascii="Cambria" w:eastAsia="SimSun" w:hAnsi="Cambria"/>
        </w:rPr>
        <w:t>corrente indicados pelo contratado</w:t>
      </w:r>
      <w:proofErr w:type="gramEnd"/>
      <w:r w:rsidRPr="00083AC7">
        <w:rPr>
          <w:rFonts w:ascii="Cambria" w:eastAsia="SimSun" w:hAnsi="Cambria"/>
        </w:rPr>
        <w:t xml:space="preserve">. </w:t>
      </w:r>
    </w:p>
    <w:p w14:paraId="29E407D4"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10.2. Considera-se ocorrido o recebimento da nota fiscal ou fatura no momento em que o órgão contratante atestar a execução do objeto do contrato. </w:t>
      </w:r>
    </w:p>
    <w:p w14:paraId="2C0D27FC"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10.3. A Nota Fiscal ou Fatura deverá ser obrigatoriamente acompanhada da comprovação da regularidade fiscal, constatada por meio de consulta aos sítios eletrônicos oficiais ou à documentação mencionada no art. 68 da Lei nº 14.133, de 2021.</w:t>
      </w:r>
    </w:p>
    <w:p w14:paraId="0FC3AB78"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10.3.1. Constatando-se a situação de irregularidade do fornecedor contratado, deverão ser tomadas as providências previstas no do art. 31 da Instrução Normativa nº 3, de 26 de abril de 2018. </w:t>
      </w:r>
    </w:p>
    <w:p w14:paraId="6095C18E"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6C2F4FCE"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10.5. Será considerada data do pagamento o dia em que constar como emitida a ordem bancária para pagamento. </w:t>
      </w:r>
    </w:p>
    <w:p w14:paraId="6E158F43"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10.6. Antes de cada pagamento à contratada, será realizada consulta para verificar a manutenção das condições de habilitação exigidas no edital. </w:t>
      </w:r>
    </w:p>
    <w:p w14:paraId="4C26003D"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10.7. Constatando-se a situação de irregularidade da contratada, será providenciada sua notificação, por escrito, para que, no prazo de </w:t>
      </w:r>
      <w:proofErr w:type="gramStart"/>
      <w:r w:rsidRPr="00083AC7">
        <w:rPr>
          <w:rFonts w:ascii="Cambria" w:eastAsia="SimSun" w:hAnsi="Cambria"/>
        </w:rPr>
        <w:t>5</w:t>
      </w:r>
      <w:proofErr w:type="gramEnd"/>
      <w:r w:rsidRPr="00083AC7">
        <w:rPr>
          <w:rFonts w:ascii="Cambria" w:eastAsia="SimSun" w:hAnsi="Cambria"/>
        </w:rPr>
        <w:t xml:space="preserve"> (cinco) dias úteis, regularize sua situação ou, no mesmo prazo, apresente sua defesa. O prazo poderá ser prorrogado uma vez, por igual período, a critério da contratante. </w:t>
      </w:r>
    </w:p>
    <w:p w14:paraId="68E40A96"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10.8. Previamente à emissão de nota de empenho e a cada pagamento, a Administração deverá realizar consulta junto aos órgãos oficiais para identificar possível suspensão temporária de participação em licitação, no âmbito do órgão ou entidade, proibição de contratar com o Poder Público, bem como ocorrências impeditivas indiretas, observado o disposto no art. 29, da Instrução Normativa nº3, de 26 de abril de 2018. </w:t>
      </w:r>
    </w:p>
    <w:p w14:paraId="0F7701F3"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3927881"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10.10. Persistindo a irregularidade, a contratante deverá adotar as medidas necessárias à rescisão contratual nos autos do processo administrativo correspondente, assegurada à contratada a ampla defesa. </w:t>
      </w:r>
    </w:p>
    <w:p w14:paraId="0525D3AB"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10.11. Quando do pagamento, será efetuada a retenção tributária prevista na legislação aplicável. </w:t>
      </w:r>
    </w:p>
    <w:p w14:paraId="173602B1"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lastRenderedPageBreak/>
        <w:t xml:space="preserve">10.12.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E12034A"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10.13.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6414F031"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EM = I x N x VP, sendo: </w:t>
      </w:r>
    </w:p>
    <w:p w14:paraId="124F7E7E"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EM = Encargos moratórios; </w:t>
      </w:r>
    </w:p>
    <w:p w14:paraId="0EB45076"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N = Número de dias entre a data prevista para o pagamento e a do efetivo pagamento; </w:t>
      </w:r>
    </w:p>
    <w:p w14:paraId="367F8A8C"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VP = Valor da parcela a ser paga. </w:t>
      </w:r>
    </w:p>
    <w:p w14:paraId="55F2E1DE"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I = Índice de compensação financeira = </w:t>
      </w:r>
      <w:proofErr w:type="gramStart"/>
      <w:r w:rsidRPr="00083AC7">
        <w:rPr>
          <w:rFonts w:ascii="Cambria" w:eastAsia="SimSun" w:hAnsi="Cambria"/>
        </w:rPr>
        <w:t>0,00016438, assim apurado</w:t>
      </w:r>
      <w:proofErr w:type="gramEnd"/>
      <w:r w:rsidRPr="00083AC7">
        <w:rPr>
          <w:rFonts w:ascii="Cambria" w:eastAsia="SimSun" w:hAnsi="Cambria"/>
        </w:rPr>
        <w:t xml:space="preserve">: </w:t>
      </w:r>
    </w:p>
    <w:p w14:paraId="61CFE6A6"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I = (TX)     I = </w:t>
      </w:r>
      <w:proofErr w:type="gramStart"/>
      <w:r w:rsidRPr="00083AC7">
        <w:rPr>
          <w:rFonts w:ascii="Cambria" w:eastAsia="SimSun" w:hAnsi="Cambria"/>
        </w:rPr>
        <w:t xml:space="preserve">( </w:t>
      </w:r>
      <w:proofErr w:type="gramEnd"/>
      <w:r w:rsidRPr="00083AC7">
        <w:rPr>
          <w:rFonts w:ascii="Cambria" w:eastAsia="SimSun" w:hAnsi="Cambria"/>
        </w:rPr>
        <w:t xml:space="preserve">6 / 10) I = 0,00016438 </w:t>
      </w:r>
    </w:p>
    <w:p w14:paraId="7FD068CF" w14:textId="77777777" w:rsidR="00970488" w:rsidRPr="00083AC7" w:rsidRDefault="00970488" w:rsidP="00970488">
      <w:pPr>
        <w:spacing w:before="120" w:after="120"/>
        <w:ind w:firstLineChars="500" w:firstLine="1200"/>
        <w:jc w:val="both"/>
        <w:rPr>
          <w:rFonts w:ascii="Cambria" w:eastAsia="SimSun" w:hAnsi="Cambria" w:cs="Cambria"/>
          <w:u w:val="single"/>
        </w:rPr>
      </w:pPr>
      <w:r w:rsidRPr="00083AC7">
        <w:rPr>
          <w:rFonts w:ascii="Cambria" w:eastAsia="SimSun" w:hAnsi="Cambria" w:cs="Cambria"/>
          <w:u w:val="single"/>
        </w:rPr>
        <w:t xml:space="preserve">TX = Percentual da taxa anual = 6% </w:t>
      </w:r>
    </w:p>
    <w:p w14:paraId="7951CCB9" w14:textId="77777777" w:rsidR="00970488" w:rsidRPr="00083AC7" w:rsidRDefault="00970488" w:rsidP="00970488">
      <w:pPr>
        <w:spacing w:before="120" w:after="120"/>
        <w:ind w:left="2640"/>
        <w:jc w:val="both"/>
        <w:rPr>
          <w:rFonts w:ascii="Cambria" w:eastAsia="SimSun" w:hAnsi="Cambria"/>
        </w:rPr>
      </w:pPr>
      <w:r w:rsidRPr="00083AC7">
        <w:rPr>
          <w:rFonts w:ascii="Cambria" w:eastAsia="SimSun" w:hAnsi="Cambria"/>
        </w:rPr>
        <w:t xml:space="preserve">365 </w:t>
      </w:r>
    </w:p>
    <w:p w14:paraId="5227DB67"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11. DO REAJUSTE </w:t>
      </w:r>
    </w:p>
    <w:p w14:paraId="5E18E48B"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11.1. Os preços são fixos e </w:t>
      </w:r>
      <w:proofErr w:type="gramStart"/>
      <w:r w:rsidRPr="00083AC7">
        <w:rPr>
          <w:rFonts w:ascii="Cambria" w:eastAsia="SimSun" w:hAnsi="Cambria"/>
        </w:rPr>
        <w:t>irreajustáveis no prazo de um ano contado da datal imite</w:t>
      </w:r>
      <w:proofErr w:type="gramEnd"/>
      <w:r w:rsidRPr="00083AC7">
        <w:rPr>
          <w:rFonts w:ascii="Cambria" w:eastAsia="SimSun" w:hAnsi="Cambria"/>
        </w:rPr>
        <w:t xml:space="preserve"> para a apresentação das propostas. </w:t>
      </w:r>
    </w:p>
    <w:p w14:paraId="7C049870"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11.2. Dentro do prazo de vigência do contrato e mediante solicitação da contratada, os preços contratados poderão sofrer reajuste após o interregno de um ano, aplicando-se o índice INPC exclusivamente para as obrigações iniciadas e concluídas após a ocorrência da anualidade. </w:t>
      </w:r>
    </w:p>
    <w:p w14:paraId="5758E8C3"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11.3. Nos reajustes subsequentes ao primeiro, o interregno mínimo de um ano será contado a partir dos efeitos financeiros do último reajuste. </w:t>
      </w:r>
    </w:p>
    <w:p w14:paraId="08E66639"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11</w:t>
      </w:r>
      <w:proofErr w:type="gramStart"/>
      <w:r w:rsidRPr="00083AC7">
        <w:rPr>
          <w:rFonts w:ascii="Cambria" w:eastAsia="SimSun" w:hAnsi="Cambria"/>
        </w:rPr>
        <w:t>..</w:t>
      </w:r>
      <w:proofErr w:type="gramEnd"/>
      <w:r w:rsidRPr="00083AC7">
        <w:rPr>
          <w:rFonts w:ascii="Cambria" w:eastAsia="SimSun" w:hAnsi="Cambria"/>
        </w:rPr>
        <w:t xml:space="preserve">4. No caso de atraso ou não divulgação do índice de reajustamento, o CONTRATANTE pagará à CONTRATADA a importância calculada pela última variação conhecida, liquidando a diferença correspondente tão logo seja </w:t>
      </w:r>
      <w:proofErr w:type="gramStart"/>
      <w:r w:rsidRPr="00083AC7">
        <w:rPr>
          <w:rFonts w:ascii="Cambria" w:eastAsia="SimSun" w:hAnsi="Cambria"/>
        </w:rPr>
        <w:t>divulgado</w:t>
      </w:r>
      <w:proofErr w:type="gramEnd"/>
      <w:r w:rsidRPr="00083AC7">
        <w:rPr>
          <w:rFonts w:ascii="Cambria" w:eastAsia="SimSun" w:hAnsi="Cambria"/>
        </w:rPr>
        <w:t xml:space="preserve"> o índice definitivo. Fica a CONTRATADA obrigada a apresentar memória de cálculo referente ao reajustamento de preços do valor remanescente, sempre que este ocorrer. </w:t>
      </w:r>
    </w:p>
    <w:p w14:paraId="09EC42F8"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11.5. Nas aferições finais, o índice utilizado para reajuste será, obrigatoriamente, o definitivo. </w:t>
      </w:r>
    </w:p>
    <w:p w14:paraId="47D1E8A7"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11.6. Caso o índice estabelecido para reajustamento venha a ser extinto ou de qualquer forma não possa mais ser utilizado, será adotado, em substituição, o que vier a ser determinado pela legislação então em vigor. </w:t>
      </w:r>
    </w:p>
    <w:p w14:paraId="5AD73039"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lastRenderedPageBreak/>
        <w:t xml:space="preserve">11.7. Na ausência de previsão legal quanto ao índice substituto, as partes elegerão novo índice oficial, para reajustamento do preço do valor remanescente, por meio de termo aditivo. </w:t>
      </w:r>
    </w:p>
    <w:p w14:paraId="0C61E795"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11.8. O reajuste será realizado por </w:t>
      </w:r>
      <w:proofErr w:type="spellStart"/>
      <w:r w:rsidRPr="00083AC7">
        <w:rPr>
          <w:rFonts w:ascii="Cambria" w:eastAsia="SimSun" w:hAnsi="Cambria"/>
        </w:rPr>
        <w:t>apostilamento</w:t>
      </w:r>
      <w:proofErr w:type="spellEnd"/>
      <w:r w:rsidRPr="00083AC7">
        <w:rPr>
          <w:rFonts w:ascii="Cambria" w:eastAsia="SimSun" w:hAnsi="Cambria"/>
        </w:rPr>
        <w:t xml:space="preserve"> ou termo aditivo de alteração contratual. </w:t>
      </w:r>
    </w:p>
    <w:p w14:paraId="22FDEFAF"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12. DA GARANTIA DE EXECUÇÃO </w:t>
      </w:r>
    </w:p>
    <w:p w14:paraId="02E0DB07"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12.1. Não haverá exigência de garantia contratual da execução. </w:t>
      </w:r>
    </w:p>
    <w:p w14:paraId="073F55D7" w14:textId="77777777" w:rsidR="00970488" w:rsidRPr="00083AC7" w:rsidRDefault="00970488" w:rsidP="00970488">
      <w:pPr>
        <w:spacing w:before="120" w:after="120"/>
        <w:jc w:val="both"/>
        <w:rPr>
          <w:rFonts w:ascii="Cambria" w:eastAsia="SimSun" w:hAnsi="Cambria"/>
          <w:b/>
        </w:rPr>
      </w:pPr>
      <w:r w:rsidRPr="00083AC7">
        <w:rPr>
          <w:rFonts w:ascii="Cambria" w:eastAsia="SimSun" w:hAnsi="Cambria"/>
          <w:b/>
        </w:rPr>
        <w:t xml:space="preserve">13. DAS SANÇÕES ADMINISTRATIVAS </w:t>
      </w:r>
    </w:p>
    <w:p w14:paraId="23CCD8B9"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13.1. Comete infração administrativa nos termos da Lei nº 14.133/2021, a Contratada que: </w:t>
      </w:r>
    </w:p>
    <w:p w14:paraId="04A303D9"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13.1.1. Deixar de executar total ou parcialmente qualquer das obrigações assumidas em decorrência da contratação; </w:t>
      </w:r>
    </w:p>
    <w:p w14:paraId="7CD74D78"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13.1.2. </w:t>
      </w:r>
      <w:proofErr w:type="gramStart"/>
      <w:r w:rsidRPr="00083AC7">
        <w:rPr>
          <w:rFonts w:ascii="Cambria" w:eastAsia="SimSun" w:hAnsi="Cambria"/>
        </w:rPr>
        <w:t>ensejar</w:t>
      </w:r>
      <w:proofErr w:type="gramEnd"/>
      <w:r w:rsidRPr="00083AC7">
        <w:rPr>
          <w:rFonts w:ascii="Cambria" w:eastAsia="SimSun" w:hAnsi="Cambria"/>
        </w:rPr>
        <w:t xml:space="preserve"> o retardamento da execução do objeto; </w:t>
      </w:r>
    </w:p>
    <w:p w14:paraId="6AC3EE8A"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13.1.3. </w:t>
      </w:r>
      <w:proofErr w:type="gramStart"/>
      <w:r w:rsidRPr="00083AC7">
        <w:rPr>
          <w:rFonts w:ascii="Cambria" w:eastAsia="SimSun" w:hAnsi="Cambria"/>
        </w:rPr>
        <w:t>falhar</w:t>
      </w:r>
      <w:proofErr w:type="gramEnd"/>
      <w:r w:rsidRPr="00083AC7">
        <w:rPr>
          <w:rFonts w:ascii="Cambria" w:eastAsia="SimSun" w:hAnsi="Cambria"/>
        </w:rPr>
        <w:t xml:space="preserve"> ou fraudar na execução do contrato; </w:t>
      </w:r>
    </w:p>
    <w:p w14:paraId="79A3029D"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13.1.4. </w:t>
      </w:r>
      <w:proofErr w:type="gramStart"/>
      <w:r w:rsidRPr="00083AC7">
        <w:rPr>
          <w:rFonts w:ascii="Cambria" w:eastAsia="SimSun" w:hAnsi="Cambria"/>
        </w:rPr>
        <w:t>comportar</w:t>
      </w:r>
      <w:proofErr w:type="gramEnd"/>
      <w:r w:rsidRPr="00083AC7">
        <w:rPr>
          <w:rFonts w:ascii="Cambria" w:eastAsia="SimSun" w:hAnsi="Cambria"/>
        </w:rPr>
        <w:t xml:space="preserve">-se de modo inidôneo; </w:t>
      </w:r>
    </w:p>
    <w:p w14:paraId="7DA8431B"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13.1.5. </w:t>
      </w:r>
      <w:proofErr w:type="gramStart"/>
      <w:r w:rsidRPr="00083AC7">
        <w:rPr>
          <w:rFonts w:ascii="Cambria" w:eastAsia="SimSun" w:hAnsi="Cambria"/>
        </w:rPr>
        <w:t>cometer</w:t>
      </w:r>
      <w:proofErr w:type="gramEnd"/>
      <w:r w:rsidRPr="00083AC7">
        <w:rPr>
          <w:rFonts w:ascii="Cambria" w:eastAsia="SimSun" w:hAnsi="Cambria"/>
        </w:rPr>
        <w:t xml:space="preserve"> fraude fiscal; </w:t>
      </w:r>
    </w:p>
    <w:p w14:paraId="3B236F99"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13.2. Pela inexecução total ou parcial do objeto deste contrato, a Administração pode aplicar à CONTRATADA as seguintes sanções: </w:t>
      </w:r>
    </w:p>
    <w:p w14:paraId="597D261C"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13.2.1. Advertência, por faltas leves, assim entendidas aquelas que não acarretem prejuízos significativos para a Contratante; </w:t>
      </w:r>
    </w:p>
    <w:p w14:paraId="312BDEBC"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13.3. </w:t>
      </w:r>
      <w:proofErr w:type="gramStart"/>
      <w:r w:rsidRPr="00083AC7">
        <w:rPr>
          <w:rFonts w:ascii="Cambria" w:eastAsia="SimSun" w:hAnsi="Cambria"/>
        </w:rPr>
        <w:t>multa</w:t>
      </w:r>
      <w:proofErr w:type="gramEnd"/>
      <w:r w:rsidRPr="00083AC7">
        <w:rPr>
          <w:rFonts w:ascii="Cambria" w:eastAsia="SimSun" w:hAnsi="Cambria"/>
        </w:rPr>
        <w:t xml:space="preserve"> moratória de 10% (dez por cento) por dia de atraso injustificado sobre o valor da parcela inadimplida, até o limite de 15 (quinze) dias; </w:t>
      </w:r>
    </w:p>
    <w:p w14:paraId="7B0C8E9C"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13.3.1. </w:t>
      </w:r>
      <w:proofErr w:type="gramStart"/>
      <w:r w:rsidRPr="00083AC7">
        <w:rPr>
          <w:rFonts w:ascii="Cambria" w:eastAsia="SimSun" w:hAnsi="Cambria"/>
        </w:rPr>
        <w:t>multa</w:t>
      </w:r>
      <w:proofErr w:type="gramEnd"/>
      <w:r w:rsidRPr="00083AC7">
        <w:rPr>
          <w:rFonts w:ascii="Cambria" w:eastAsia="SimSun" w:hAnsi="Cambria"/>
        </w:rPr>
        <w:t xml:space="preserve"> compensatória de 10% (dez por cento) sobre o valor total do contrato, no caso de inexecução total do objeto; </w:t>
      </w:r>
    </w:p>
    <w:p w14:paraId="2BC7FF58"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13.3.2. </w:t>
      </w:r>
      <w:proofErr w:type="gramStart"/>
      <w:r w:rsidRPr="00083AC7">
        <w:rPr>
          <w:rFonts w:ascii="Cambria" w:eastAsia="SimSun" w:hAnsi="Cambria"/>
        </w:rPr>
        <w:t>em</w:t>
      </w:r>
      <w:proofErr w:type="gramEnd"/>
      <w:r w:rsidRPr="00083AC7">
        <w:rPr>
          <w:rFonts w:ascii="Cambria" w:eastAsia="SimSun" w:hAnsi="Cambria"/>
        </w:rPr>
        <w:t xml:space="preserve"> caso de inexecução parcial, a multa compensatória, no mesmo percentual do subitem acima, será aplicada de forma proporcional à obrigação inadimplida; </w:t>
      </w:r>
    </w:p>
    <w:p w14:paraId="329B926F"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13.3.3. </w:t>
      </w:r>
      <w:proofErr w:type="gramStart"/>
      <w:r w:rsidRPr="00083AC7">
        <w:rPr>
          <w:rFonts w:ascii="Cambria" w:eastAsia="SimSun" w:hAnsi="Cambria"/>
        </w:rPr>
        <w:t>suspensão</w:t>
      </w:r>
      <w:proofErr w:type="gramEnd"/>
      <w:r w:rsidRPr="00083AC7">
        <w:rPr>
          <w:rFonts w:ascii="Cambria" w:eastAsia="SimSun" w:hAnsi="Cambria"/>
        </w:rPr>
        <w:t xml:space="preserve"> de licitar e impedimento de contratar com o órgão, entidade ou unidade administrativa pela qual a Administração Pública opera e atua concretamente, pelo prazo de até dois anos; </w:t>
      </w:r>
    </w:p>
    <w:p w14:paraId="154D8066"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13.3.4. </w:t>
      </w:r>
      <w:proofErr w:type="gramStart"/>
      <w:r w:rsidRPr="00083AC7">
        <w:rPr>
          <w:rFonts w:ascii="Cambria" w:eastAsia="SimSun" w:hAnsi="Cambria"/>
        </w:rPr>
        <w:t>impedimento</w:t>
      </w:r>
      <w:proofErr w:type="gramEnd"/>
      <w:r w:rsidRPr="00083AC7">
        <w:rPr>
          <w:rFonts w:ascii="Cambria" w:eastAsia="SimSun" w:hAnsi="Cambria"/>
        </w:rPr>
        <w:t xml:space="preserve"> de licitar e contratar com órgãos e entidades da Administração Municipal pelo prazo de até 5 anos; </w:t>
      </w:r>
    </w:p>
    <w:p w14:paraId="594374E3"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13.3.4.1. A Sanção de impedimento de licitar e contratar prevista neste subitem também é aplicável em quaisquer das hipóteses previstas como infração administrativa no subitem 1</w:t>
      </w:r>
      <w:r>
        <w:rPr>
          <w:rFonts w:ascii="Cambria" w:eastAsia="SimSun" w:hAnsi="Cambria"/>
        </w:rPr>
        <w:t>3</w:t>
      </w:r>
      <w:r w:rsidRPr="00083AC7">
        <w:rPr>
          <w:rFonts w:ascii="Cambria" w:eastAsia="SimSun" w:hAnsi="Cambria"/>
        </w:rPr>
        <w:t xml:space="preserve">.1 deste Termo de Referência. </w:t>
      </w:r>
    </w:p>
    <w:p w14:paraId="0BE80C46"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13.3.5. </w:t>
      </w:r>
      <w:proofErr w:type="gramStart"/>
      <w:r w:rsidRPr="00083AC7">
        <w:rPr>
          <w:rFonts w:ascii="Cambria" w:eastAsia="SimSun" w:hAnsi="Cambria"/>
        </w:rPr>
        <w:t>declaração</w:t>
      </w:r>
      <w:proofErr w:type="gramEnd"/>
      <w:r w:rsidRPr="00083AC7">
        <w:rPr>
          <w:rFonts w:ascii="Cambria" w:eastAsia="SimSun" w:hAnsi="Cambria"/>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ressarcira Contratante pelos prejuízos causados; </w:t>
      </w:r>
    </w:p>
    <w:p w14:paraId="602B8ACE"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lastRenderedPageBreak/>
        <w:t xml:space="preserve">13.4. As sanções previstas nos subitens 13.2.1, 13.3.3, 13.3.4 e 13.3.5 poderão ser aplicadas à CONTRATADA juntamente com as de multa, descontando-a dos pagamentos a serem efetuados. </w:t>
      </w:r>
    </w:p>
    <w:p w14:paraId="0178F594"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13.5. Também ficam sujeitas às penalidades da Lei nº 14.133/2021, as empresas ou profissionais que: </w:t>
      </w:r>
    </w:p>
    <w:p w14:paraId="1871E218"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13.5.1. </w:t>
      </w:r>
      <w:proofErr w:type="gramStart"/>
      <w:r w:rsidRPr="00083AC7">
        <w:rPr>
          <w:rFonts w:ascii="Cambria" w:eastAsia="SimSun" w:hAnsi="Cambria"/>
        </w:rPr>
        <w:t>tenham</w:t>
      </w:r>
      <w:proofErr w:type="gramEnd"/>
      <w:r w:rsidRPr="00083AC7">
        <w:rPr>
          <w:rFonts w:ascii="Cambria" w:eastAsia="SimSun" w:hAnsi="Cambria"/>
        </w:rPr>
        <w:t xml:space="preserve"> sofrido condenação definitiva por praticar, por meio dolosos, fraude fiscal no recolhimento de quaisquer tributos; </w:t>
      </w:r>
    </w:p>
    <w:p w14:paraId="63FB7674"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13.5.2. </w:t>
      </w:r>
      <w:proofErr w:type="gramStart"/>
      <w:r w:rsidRPr="00083AC7">
        <w:rPr>
          <w:rFonts w:ascii="Cambria" w:eastAsia="SimSun" w:hAnsi="Cambria"/>
        </w:rPr>
        <w:t>tenham</w:t>
      </w:r>
      <w:proofErr w:type="gramEnd"/>
      <w:r w:rsidRPr="00083AC7">
        <w:rPr>
          <w:rFonts w:ascii="Cambria" w:eastAsia="SimSun" w:hAnsi="Cambria"/>
        </w:rPr>
        <w:t xml:space="preserve"> praticado atos ilícitos visando a frustrar os objetivos da licitação; </w:t>
      </w:r>
    </w:p>
    <w:p w14:paraId="40FC2D46"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13.5.3. </w:t>
      </w:r>
      <w:proofErr w:type="gramStart"/>
      <w:r w:rsidRPr="00083AC7">
        <w:rPr>
          <w:rFonts w:ascii="Cambria" w:eastAsia="SimSun" w:hAnsi="Cambria"/>
        </w:rPr>
        <w:t>demonstrem</w:t>
      </w:r>
      <w:proofErr w:type="gramEnd"/>
      <w:r w:rsidRPr="00083AC7">
        <w:rPr>
          <w:rFonts w:ascii="Cambria" w:eastAsia="SimSun" w:hAnsi="Cambria"/>
        </w:rPr>
        <w:t xml:space="preserve"> não possuir idoneidade para contratar com a Administração em virtude de atos ilícitos praticados. </w:t>
      </w:r>
    </w:p>
    <w:p w14:paraId="2561B298" w14:textId="77777777" w:rsidR="00970488" w:rsidRDefault="00970488" w:rsidP="00970488">
      <w:pPr>
        <w:spacing w:before="120" w:after="120"/>
        <w:jc w:val="both"/>
        <w:rPr>
          <w:rFonts w:ascii="Cambria" w:eastAsia="SimSun" w:hAnsi="Cambria"/>
        </w:rPr>
      </w:pPr>
      <w:r w:rsidRPr="00083AC7">
        <w:rPr>
          <w:rFonts w:ascii="Cambria" w:eastAsia="SimSun" w:hAnsi="Cambria"/>
        </w:rPr>
        <w:t xml:space="preserve">13.6.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300D34BB"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1</w:t>
      </w:r>
      <w:r>
        <w:rPr>
          <w:rFonts w:ascii="Cambria" w:eastAsia="SimSun" w:hAnsi="Cambria"/>
        </w:rPr>
        <w:t>3</w:t>
      </w:r>
      <w:r w:rsidRPr="00083AC7">
        <w:rPr>
          <w:rFonts w:ascii="Cambria" w:eastAsia="SimSun" w:hAnsi="Cambria"/>
        </w:rPr>
        <w:t>.7. A autoridade competente, na aplicação das sanções, levará em consideração a gravidade da conduta do infrator, o caráter educativo da pena, bem como o dano causado à Administração, observado o princípio da proporcionalidade.</w:t>
      </w:r>
    </w:p>
    <w:p w14:paraId="05ACB6AA" w14:textId="77777777" w:rsidR="00970488" w:rsidRPr="00083AC7" w:rsidRDefault="00970488" w:rsidP="00970488">
      <w:pPr>
        <w:spacing w:before="120" w:after="120"/>
        <w:jc w:val="both"/>
        <w:rPr>
          <w:rFonts w:ascii="Cambria" w:eastAsia="SimSun" w:hAnsi="Cambria"/>
          <w:b/>
        </w:rPr>
      </w:pPr>
      <w:proofErr w:type="gramStart"/>
      <w:r w:rsidRPr="00083AC7">
        <w:rPr>
          <w:rFonts w:ascii="Cambria" w:eastAsia="SimSun" w:hAnsi="Cambria"/>
          <w:b/>
        </w:rPr>
        <w:t>14.</w:t>
      </w:r>
      <w:proofErr w:type="gramEnd"/>
      <w:r w:rsidRPr="00083AC7">
        <w:rPr>
          <w:rFonts w:ascii="Cambria" w:eastAsia="SimSun" w:hAnsi="Cambria"/>
          <w:b/>
        </w:rPr>
        <w:t>DOS RECURSOS ORÇAMENTÁRIOS</w:t>
      </w:r>
    </w:p>
    <w:p w14:paraId="4DE84B3C"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14.1. As despesas com a contratação estão previstas na seguinte dotação: </w:t>
      </w:r>
    </w:p>
    <w:p w14:paraId="639B0E78" w14:textId="77777777" w:rsidR="00970488" w:rsidRPr="00083AC7" w:rsidRDefault="00970488" w:rsidP="00970488">
      <w:pPr>
        <w:spacing w:before="120" w:after="120"/>
        <w:jc w:val="both"/>
        <w:rPr>
          <w:rFonts w:ascii="Cambria" w:eastAsia="SimSun" w:hAnsi="Cambria"/>
          <w:color w:val="FF0000"/>
          <w:highlight w:val="yellow"/>
        </w:rPr>
      </w:pPr>
      <w:r w:rsidRPr="00083AC7">
        <w:rPr>
          <w:rFonts w:ascii="Cambria" w:eastAsia="SimSun" w:hAnsi="Cambria"/>
          <w:color w:val="FF0000"/>
          <w:highlight w:val="yellow"/>
        </w:rPr>
        <w:t>XXXXXXXXXXXXXXXXXXXXXXXX</w:t>
      </w:r>
    </w:p>
    <w:p w14:paraId="4E86EAFC" w14:textId="77777777" w:rsidR="00970488" w:rsidRPr="00083AC7" w:rsidRDefault="00970488" w:rsidP="00970488">
      <w:pPr>
        <w:spacing w:before="120" w:after="120"/>
        <w:jc w:val="both"/>
        <w:rPr>
          <w:rFonts w:ascii="Cambria" w:eastAsia="SimSun" w:hAnsi="Cambria"/>
        </w:rPr>
      </w:pPr>
      <w:r w:rsidRPr="00083AC7">
        <w:rPr>
          <w:rFonts w:ascii="Cambria" w:eastAsia="SimSun" w:hAnsi="Cambria"/>
        </w:rPr>
        <w:t xml:space="preserve">O presente termo foi elaborado pela equipe técnica da Secretaria de Saúde e segue aprovado pela autoridade competente abaixo assinado. </w:t>
      </w:r>
    </w:p>
    <w:p w14:paraId="28F193C6" w14:textId="77777777" w:rsidR="00970488" w:rsidRPr="00083AC7" w:rsidRDefault="00970488" w:rsidP="00970488">
      <w:pPr>
        <w:jc w:val="both"/>
        <w:rPr>
          <w:rFonts w:ascii="Cambria" w:eastAsia="Calibri" w:hAnsi="Cambria"/>
        </w:rPr>
      </w:pPr>
    </w:p>
    <w:p w14:paraId="56BEDEAE" w14:textId="77777777" w:rsidR="00970488" w:rsidRPr="00083AC7" w:rsidRDefault="00970488" w:rsidP="00970488">
      <w:pPr>
        <w:spacing w:line="276" w:lineRule="auto"/>
        <w:jc w:val="right"/>
        <w:rPr>
          <w:rFonts w:ascii="Cambria" w:hAnsi="Cambria"/>
        </w:rPr>
      </w:pPr>
    </w:p>
    <w:p w14:paraId="6ACF211A" w14:textId="77777777" w:rsidR="00970488" w:rsidRPr="00083AC7" w:rsidRDefault="00970488" w:rsidP="00970488">
      <w:pPr>
        <w:spacing w:line="276" w:lineRule="auto"/>
        <w:jc w:val="right"/>
        <w:rPr>
          <w:rFonts w:ascii="Cambria" w:hAnsi="Cambria"/>
        </w:rPr>
      </w:pPr>
    </w:p>
    <w:p w14:paraId="2735DD68" w14:textId="77777777" w:rsidR="00970488" w:rsidRPr="00083AC7" w:rsidRDefault="00970488" w:rsidP="00970488">
      <w:pPr>
        <w:spacing w:line="276" w:lineRule="auto"/>
        <w:jc w:val="right"/>
        <w:rPr>
          <w:rFonts w:ascii="Cambria" w:hAnsi="Cambria"/>
          <w:b/>
        </w:rPr>
      </w:pPr>
    </w:p>
    <w:p w14:paraId="587B951A" w14:textId="77777777" w:rsidR="00970488" w:rsidRDefault="00970488" w:rsidP="00970488">
      <w:pPr>
        <w:pStyle w:val="SemEspaamento"/>
        <w:jc w:val="center"/>
        <w:rPr>
          <w:rFonts w:ascii="Cambria" w:hAnsi="Cambria"/>
          <w:b/>
          <w:bCs/>
        </w:rPr>
      </w:pPr>
      <w:proofErr w:type="spellStart"/>
      <w:r>
        <w:rPr>
          <w:rFonts w:ascii="Cambria" w:hAnsi="Cambria"/>
          <w:b/>
          <w:bCs/>
        </w:rPr>
        <w:t>Mailson</w:t>
      </w:r>
      <w:proofErr w:type="spellEnd"/>
      <w:r>
        <w:rPr>
          <w:rFonts w:ascii="Cambria" w:hAnsi="Cambria"/>
          <w:b/>
          <w:bCs/>
        </w:rPr>
        <w:t xml:space="preserve"> Sebastião Freitas Santos</w:t>
      </w:r>
    </w:p>
    <w:p w14:paraId="1813FABD" w14:textId="77777777" w:rsidR="00970488" w:rsidRPr="00B56CAA" w:rsidRDefault="00970488" w:rsidP="00970488">
      <w:pPr>
        <w:pStyle w:val="SemEspaamento"/>
        <w:jc w:val="center"/>
        <w:rPr>
          <w:rFonts w:ascii="Cambria" w:hAnsi="Cambria"/>
          <w:b/>
          <w:bCs/>
        </w:rPr>
      </w:pPr>
      <w:r w:rsidRPr="00B56CAA">
        <w:rPr>
          <w:rFonts w:ascii="Cambria" w:hAnsi="Cambria"/>
          <w:b/>
          <w:sz w:val="24"/>
          <w:szCs w:val="24"/>
        </w:rPr>
        <w:t xml:space="preserve">Secretário Municipal de </w:t>
      </w:r>
      <w:r>
        <w:rPr>
          <w:rFonts w:ascii="Cambria" w:hAnsi="Cambria"/>
          <w:b/>
          <w:sz w:val="24"/>
          <w:szCs w:val="24"/>
        </w:rPr>
        <w:t>Administração</w:t>
      </w:r>
    </w:p>
    <w:p w14:paraId="46B2C0F0" w14:textId="77777777" w:rsidR="00582A56" w:rsidRPr="00083AC7" w:rsidRDefault="00582A56" w:rsidP="00582A56">
      <w:pPr>
        <w:pStyle w:val="SemEspaamento"/>
        <w:jc w:val="center"/>
        <w:rPr>
          <w:rFonts w:ascii="Cambria" w:hAnsi="Cambria"/>
          <w:sz w:val="24"/>
          <w:szCs w:val="24"/>
        </w:rPr>
      </w:pPr>
    </w:p>
    <w:p w14:paraId="0B5F4954" w14:textId="618CD1C3" w:rsidR="002A39EF" w:rsidRPr="00083AC7" w:rsidRDefault="002A39EF" w:rsidP="002A39EF">
      <w:pPr>
        <w:pStyle w:val="SemEspaamento"/>
        <w:jc w:val="center"/>
        <w:rPr>
          <w:rFonts w:ascii="Cambria" w:hAnsi="Cambria"/>
          <w:b/>
          <w:sz w:val="24"/>
          <w:szCs w:val="24"/>
        </w:rPr>
      </w:pPr>
    </w:p>
    <w:p w14:paraId="72581328" w14:textId="37E3E642" w:rsidR="002A39EF" w:rsidRPr="00083AC7" w:rsidRDefault="002A39EF" w:rsidP="002A39EF">
      <w:pPr>
        <w:pStyle w:val="SemEspaamento"/>
        <w:jc w:val="center"/>
        <w:rPr>
          <w:rFonts w:ascii="Cambria" w:hAnsi="Cambria"/>
          <w:b/>
          <w:sz w:val="24"/>
          <w:szCs w:val="24"/>
        </w:rPr>
      </w:pPr>
    </w:p>
    <w:p w14:paraId="3D054E37" w14:textId="0983FEB1" w:rsidR="002A39EF" w:rsidRDefault="002A39EF" w:rsidP="002A39EF">
      <w:pPr>
        <w:pStyle w:val="SemEspaamento"/>
        <w:jc w:val="center"/>
        <w:rPr>
          <w:rFonts w:ascii="Cambria" w:hAnsi="Cambria"/>
          <w:b/>
          <w:sz w:val="24"/>
          <w:szCs w:val="24"/>
        </w:rPr>
      </w:pPr>
    </w:p>
    <w:p w14:paraId="3787B193" w14:textId="77777777" w:rsidR="0026119A" w:rsidRDefault="0026119A" w:rsidP="002A39EF">
      <w:pPr>
        <w:pStyle w:val="SemEspaamento"/>
        <w:jc w:val="center"/>
        <w:rPr>
          <w:rFonts w:ascii="Cambria" w:hAnsi="Cambria"/>
          <w:b/>
          <w:sz w:val="24"/>
          <w:szCs w:val="24"/>
        </w:rPr>
      </w:pPr>
    </w:p>
    <w:p w14:paraId="6BB431B0" w14:textId="77777777" w:rsidR="0026119A" w:rsidRDefault="0026119A" w:rsidP="002A39EF">
      <w:pPr>
        <w:pStyle w:val="SemEspaamento"/>
        <w:jc w:val="center"/>
        <w:rPr>
          <w:rFonts w:ascii="Cambria" w:hAnsi="Cambria"/>
          <w:b/>
          <w:sz w:val="24"/>
          <w:szCs w:val="24"/>
        </w:rPr>
      </w:pPr>
    </w:p>
    <w:p w14:paraId="7AE30C3E" w14:textId="77777777" w:rsidR="0026119A" w:rsidRDefault="0026119A" w:rsidP="002A39EF">
      <w:pPr>
        <w:pStyle w:val="SemEspaamento"/>
        <w:jc w:val="center"/>
        <w:rPr>
          <w:rFonts w:ascii="Cambria" w:hAnsi="Cambria"/>
          <w:b/>
          <w:sz w:val="24"/>
          <w:szCs w:val="24"/>
        </w:rPr>
      </w:pPr>
    </w:p>
    <w:p w14:paraId="7359A885" w14:textId="77777777" w:rsidR="0026119A" w:rsidRDefault="0026119A" w:rsidP="002A39EF">
      <w:pPr>
        <w:pStyle w:val="SemEspaamento"/>
        <w:jc w:val="center"/>
        <w:rPr>
          <w:rFonts w:ascii="Cambria" w:hAnsi="Cambria"/>
          <w:b/>
          <w:sz w:val="24"/>
          <w:szCs w:val="24"/>
        </w:rPr>
      </w:pPr>
    </w:p>
    <w:p w14:paraId="51A2FC36" w14:textId="77777777" w:rsidR="0026119A" w:rsidRPr="00083AC7" w:rsidRDefault="0026119A" w:rsidP="002A39EF">
      <w:pPr>
        <w:pStyle w:val="SemEspaamento"/>
        <w:jc w:val="center"/>
        <w:rPr>
          <w:rFonts w:ascii="Cambria" w:hAnsi="Cambria"/>
          <w:b/>
          <w:sz w:val="24"/>
          <w:szCs w:val="24"/>
        </w:rPr>
      </w:pPr>
    </w:p>
    <w:p w14:paraId="04D39CE8" w14:textId="77777777" w:rsidR="006273C1" w:rsidRPr="00083AC7" w:rsidRDefault="006273C1" w:rsidP="00BB2F77">
      <w:pPr>
        <w:pStyle w:val="SemEspaamento"/>
        <w:rPr>
          <w:rFonts w:ascii="Cambria" w:hAnsi="Cambria"/>
          <w:b/>
          <w:sz w:val="24"/>
          <w:szCs w:val="24"/>
        </w:rPr>
      </w:pPr>
    </w:p>
    <w:p w14:paraId="685E8557" w14:textId="77777777" w:rsidR="00DD716E" w:rsidRDefault="00DD716E" w:rsidP="00275C82">
      <w:pPr>
        <w:rPr>
          <w:rFonts w:ascii="Cambria" w:eastAsia="SimSun" w:hAnsi="Cambria" w:cs="Cambria"/>
          <w:b/>
          <w:bCs/>
        </w:rPr>
      </w:pPr>
    </w:p>
    <w:p w14:paraId="360CCA64" w14:textId="17C544C2" w:rsidR="00E255A6" w:rsidRPr="00083AC7" w:rsidRDefault="00E255A6" w:rsidP="00E255A6">
      <w:pPr>
        <w:jc w:val="center"/>
        <w:rPr>
          <w:rFonts w:ascii="Cambria" w:eastAsia="SimSun" w:hAnsi="Cambria" w:cs="Cambria"/>
          <w:b/>
          <w:bCs/>
        </w:rPr>
      </w:pPr>
      <w:r w:rsidRPr="00083AC7">
        <w:rPr>
          <w:rFonts w:ascii="Cambria" w:eastAsia="SimSun" w:hAnsi="Cambria" w:cs="Cambria"/>
          <w:b/>
          <w:bCs/>
        </w:rPr>
        <w:lastRenderedPageBreak/>
        <w:t>PREGÃO ELETRÔNICO SRP 0</w:t>
      </w:r>
      <w:r w:rsidR="00E857D0">
        <w:rPr>
          <w:rFonts w:ascii="Cambria" w:eastAsia="SimSun" w:hAnsi="Cambria" w:cs="Cambria"/>
          <w:b/>
          <w:bCs/>
        </w:rPr>
        <w:t>18</w:t>
      </w:r>
      <w:r w:rsidRPr="00083AC7">
        <w:rPr>
          <w:rFonts w:ascii="Cambria" w:eastAsia="SimSun" w:hAnsi="Cambria" w:cs="Cambria"/>
          <w:b/>
          <w:bCs/>
        </w:rPr>
        <w:t>/2026</w:t>
      </w:r>
    </w:p>
    <w:p w14:paraId="23BD27C3"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ANEXO II</w:t>
      </w:r>
    </w:p>
    <w:p w14:paraId="2AAB179E"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MODELO DE PROPOSTA COMERCIAL</w:t>
      </w:r>
    </w:p>
    <w:p w14:paraId="00B5CF9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Empresa: </w:t>
      </w:r>
    </w:p>
    <w:p w14:paraId="59E9500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CNPJ: </w:t>
      </w:r>
    </w:p>
    <w:p w14:paraId="66B038F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Endereço: </w:t>
      </w:r>
    </w:p>
    <w:p w14:paraId="118757C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Cidade: </w:t>
      </w:r>
    </w:p>
    <w:p w14:paraId="103EDED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Estado: </w:t>
      </w:r>
    </w:p>
    <w:p w14:paraId="56F7690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Fone: </w:t>
      </w:r>
    </w:p>
    <w:p w14:paraId="6C85B8C3"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Fax: </w:t>
      </w:r>
    </w:p>
    <w:p w14:paraId="610E1503" w14:textId="77777777" w:rsidR="00E255A6" w:rsidRPr="00083AC7" w:rsidRDefault="00E255A6" w:rsidP="006C1B05">
      <w:pPr>
        <w:numPr>
          <w:ilvl w:val="0"/>
          <w:numId w:val="19"/>
        </w:numPr>
        <w:spacing w:after="160"/>
        <w:jc w:val="both"/>
        <w:rPr>
          <w:rFonts w:ascii="Cambria" w:eastAsia="SimSun" w:hAnsi="Cambria" w:cs="Cambria"/>
        </w:rPr>
      </w:pPr>
      <w:proofErr w:type="gramStart"/>
      <w:r w:rsidRPr="00083AC7">
        <w:rPr>
          <w:rFonts w:ascii="Cambria" w:eastAsia="SimSun" w:hAnsi="Cambria" w:cs="Cambria"/>
        </w:rPr>
        <w:t>mail</w:t>
      </w:r>
      <w:proofErr w:type="gramEnd"/>
      <w:r w:rsidRPr="00083AC7">
        <w:rPr>
          <w:rFonts w:ascii="Cambria" w:eastAsia="SimSun" w:hAnsi="Cambria" w:cs="Cambria"/>
        </w:rPr>
        <w:t xml:space="preserve">: </w:t>
      </w:r>
    </w:p>
    <w:p w14:paraId="7448FDD0" w14:textId="77777777" w:rsidR="00E255A6" w:rsidRPr="00083AC7" w:rsidRDefault="00E255A6" w:rsidP="00E255A6">
      <w:pPr>
        <w:jc w:val="both"/>
        <w:rPr>
          <w:rFonts w:ascii="Cambria" w:eastAsia="SimSun" w:hAnsi="Cambria" w:cs="Cambria"/>
        </w:rPr>
      </w:pPr>
    </w:p>
    <w:p w14:paraId="2F3DF9B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Para fins de Pagamento: </w:t>
      </w:r>
    </w:p>
    <w:p w14:paraId="77A1C3B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Banco: </w:t>
      </w:r>
    </w:p>
    <w:p w14:paraId="13DDFBF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Agência: </w:t>
      </w:r>
    </w:p>
    <w:p w14:paraId="46187E2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C/Corrente: </w:t>
      </w:r>
    </w:p>
    <w:p w14:paraId="34ACCAA7" w14:textId="77777777" w:rsidR="00E255A6" w:rsidRPr="00083AC7" w:rsidRDefault="00E255A6" w:rsidP="00E255A6">
      <w:pPr>
        <w:jc w:val="both"/>
        <w:rPr>
          <w:rFonts w:ascii="Cambria" w:eastAsia="SimSun" w:hAnsi="Cambria" w:cs="Cambria"/>
        </w:rPr>
      </w:pPr>
    </w:p>
    <w:p w14:paraId="63E747C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Prazo de validade desta proposta: 60 (sessenta) dias. </w:t>
      </w:r>
    </w:p>
    <w:p w14:paraId="3AB87DD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Prazo de entrega/execução do(s) </w:t>
      </w:r>
      <w:proofErr w:type="gramStart"/>
      <w:r w:rsidRPr="00083AC7">
        <w:rPr>
          <w:rFonts w:ascii="Cambria" w:eastAsia="SimSun" w:hAnsi="Cambria" w:cs="Cambria"/>
        </w:rPr>
        <w:t>material(</w:t>
      </w:r>
      <w:proofErr w:type="spellStart"/>
      <w:proofErr w:type="gramEnd"/>
      <w:r w:rsidRPr="00083AC7">
        <w:rPr>
          <w:rFonts w:ascii="Cambria" w:eastAsia="SimSun" w:hAnsi="Cambria" w:cs="Cambria"/>
        </w:rPr>
        <w:t>is</w:t>
      </w:r>
      <w:proofErr w:type="spellEnd"/>
      <w:r w:rsidRPr="00083AC7">
        <w:rPr>
          <w:rFonts w:ascii="Cambria" w:eastAsia="SimSun" w:hAnsi="Cambria" w:cs="Cambria"/>
        </w:rPr>
        <w:t xml:space="preserve">)/serviços: XX (XXXX) dias a contar do recebimento da Nota de empenho </w:t>
      </w:r>
    </w:p>
    <w:p w14:paraId="52C0B34A" w14:textId="77777777" w:rsidR="00E255A6" w:rsidRPr="00083AC7" w:rsidRDefault="00E255A6" w:rsidP="00E255A6">
      <w:pPr>
        <w:jc w:val="both"/>
        <w:rPr>
          <w:rFonts w:ascii="Cambria" w:eastAsia="SimSun" w:hAnsi="Cambria" w:cs="Cambria"/>
        </w:rPr>
      </w:pPr>
    </w:p>
    <w:p w14:paraId="45AB0655" w14:textId="158935FA" w:rsidR="00E255A6" w:rsidRDefault="00E255A6" w:rsidP="00E255A6">
      <w:pPr>
        <w:jc w:val="both"/>
        <w:rPr>
          <w:rFonts w:ascii="Cambria" w:eastAsia="SimSun" w:hAnsi="Cambria" w:cs="Cambria"/>
        </w:rPr>
      </w:pPr>
      <w:r w:rsidRPr="00083AC7">
        <w:rPr>
          <w:rFonts w:ascii="Cambria" w:eastAsia="SimSun" w:hAnsi="Cambria" w:cs="Cambria"/>
        </w:rPr>
        <w:t>Declaramos que no preço proposto estão incluídas todas as despesas ou encargos de qualquer natureza resultante da execução do objeto licitado, considerando os itens entregues/executados no Local indicado neste Edital Declaramos ainda que concordamos com todos os termos do Edital Pregão SRP n.º 0</w:t>
      </w:r>
      <w:r w:rsidR="00970488">
        <w:rPr>
          <w:rFonts w:ascii="Cambria" w:eastAsia="SimSun" w:hAnsi="Cambria" w:cs="Cambria"/>
        </w:rPr>
        <w:t>20</w:t>
      </w:r>
      <w:r w:rsidRPr="00083AC7">
        <w:rPr>
          <w:rFonts w:ascii="Cambria" w:eastAsia="SimSun" w:hAnsi="Cambria" w:cs="Cambria"/>
        </w:rPr>
        <w:t xml:space="preserve">/2026 e seus Anexos. </w:t>
      </w:r>
    </w:p>
    <w:p w14:paraId="1BDB9012" w14:textId="77777777" w:rsidR="00CF73BE" w:rsidRPr="00083AC7" w:rsidRDefault="00CF73BE" w:rsidP="00E255A6">
      <w:pPr>
        <w:jc w:val="both"/>
        <w:rPr>
          <w:rFonts w:ascii="Cambria" w:eastAsia="SimSun" w:hAnsi="Cambria" w:cs="Cambria"/>
        </w:rPr>
      </w:pPr>
    </w:p>
    <w:tbl>
      <w:tblPr>
        <w:tblW w:w="5125" w:type="pct"/>
        <w:tblInd w:w="5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000" w:firstRow="0" w:lastRow="0" w:firstColumn="0" w:lastColumn="0" w:noHBand="0" w:noVBand="0"/>
      </w:tblPr>
      <w:tblGrid>
        <w:gridCol w:w="555"/>
        <w:gridCol w:w="1029"/>
        <w:gridCol w:w="3523"/>
        <w:gridCol w:w="891"/>
        <w:gridCol w:w="1222"/>
        <w:gridCol w:w="781"/>
        <w:gridCol w:w="862"/>
        <w:gridCol w:w="828"/>
      </w:tblGrid>
      <w:tr w:rsidR="00CF73BE" w:rsidRPr="004676BD" w14:paraId="2C54B548" w14:textId="77777777" w:rsidTr="00275C82">
        <w:tc>
          <w:tcPr>
            <w:tcW w:w="549" w:type="dxa"/>
            <w:vAlign w:val="center"/>
          </w:tcPr>
          <w:p w14:paraId="5132CFCA" w14:textId="77777777" w:rsidR="00CF73BE" w:rsidRPr="004676BD" w:rsidRDefault="00CF73BE" w:rsidP="00CF73BE">
            <w:pPr>
              <w:rPr>
                <w:rFonts w:ascii="Cambria" w:hAnsi="Cambria"/>
                <w:sz w:val="16"/>
                <w:szCs w:val="16"/>
              </w:rPr>
            </w:pPr>
            <w:r w:rsidRPr="004676BD">
              <w:rPr>
                <w:rFonts w:ascii="Cambria" w:eastAsia="Arial" w:hAnsi="Cambria" w:cs="Arial"/>
                <w:b/>
                <w:sz w:val="16"/>
                <w:szCs w:val="16"/>
              </w:rPr>
              <w:t>LOTE</w:t>
            </w:r>
          </w:p>
        </w:tc>
        <w:tc>
          <w:tcPr>
            <w:tcW w:w="1018" w:type="dxa"/>
            <w:vAlign w:val="center"/>
          </w:tcPr>
          <w:p w14:paraId="255A5CA4" w14:textId="77777777" w:rsidR="00CF73BE" w:rsidRPr="004676BD" w:rsidRDefault="00CF73BE" w:rsidP="00CF73BE">
            <w:pPr>
              <w:rPr>
                <w:rFonts w:ascii="Cambria" w:hAnsi="Cambria"/>
                <w:sz w:val="16"/>
                <w:szCs w:val="16"/>
              </w:rPr>
            </w:pPr>
            <w:r w:rsidRPr="004676BD">
              <w:rPr>
                <w:rFonts w:ascii="Cambria" w:eastAsia="Arial" w:hAnsi="Cambria" w:cs="Arial"/>
                <w:b/>
                <w:sz w:val="16"/>
                <w:szCs w:val="16"/>
              </w:rPr>
              <w:t>SEQUENCIA</w:t>
            </w:r>
          </w:p>
        </w:tc>
        <w:tc>
          <w:tcPr>
            <w:tcW w:w="3486" w:type="dxa"/>
            <w:vAlign w:val="center"/>
          </w:tcPr>
          <w:p w14:paraId="16A0B468" w14:textId="77777777" w:rsidR="00CF73BE" w:rsidRPr="004676BD" w:rsidRDefault="00CF73BE" w:rsidP="00CF73BE">
            <w:pPr>
              <w:jc w:val="both"/>
              <w:rPr>
                <w:rFonts w:ascii="Cambria" w:hAnsi="Cambria"/>
                <w:sz w:val="16"/>
                <w:szCs w:val="16"/>
              </w:rPr>
            </w:pPr>
            <w:r w:rsidRPr="004676BD">
              <w:rPr>
                <w:rFonts w:ascii="Cambria" w:eastAsia="Arial" w:hAnsi="Cambria" w:cs="Arial"/>
                <w:b/>
                <w:sz w:val="16"/>
                <w:szCs w:val="16"/>
              </w:rPr>
              <w:t>PRODUTO</w:t>
            </w:r>
          </w:p>
        </w:tc>
        <w:tc>
          <w:tcPr>
            <w:tcW w:w="882" w:type="dxa"/>
            <w:vAlign w:val="center"/>
          </w:tcPr>
          <w:p w14:paraId="2E35AF6E" w14:textId="77777777" w:rsidR="00CF73BE" w:rsidRPr="004676BD" w:rsidRDefault="00CF73BE" w:rsidP="00CF73BE">
            <w:pPr>
              <w:rPr>
                <w:rFonts w:ascii="Cambria" w:hAnsi="Cambria"/>
                <w:sz w:val="16"/>
                <w:szCs w:val="16"/>
              </w:rPr>
            </w:pPr>
            <w:r w:rsidRPr="004676BD">
              <w:rPr>
                <w:rFonts w:ascii="Cambria" w:eastAsia="Arial" w:hAnsi="Cambria" w:cs="Arial"/>
                <w:b/>
                <w:sz w:val="16"/>
                <w:szCs w:val="16"/>
              </w:rPr>
              <w:t>UNIDADE</w:t>
            </w:r>
          </w:p>
        </w:tc>
        <w:tc>
          <w:tcPr>
            <w:tcW w:w="1209" w:type="dxa"/>
            <w:vAlign w:val="center"/>
          </w:tcPr>
          <w:p w14:paraId="5C97EAE6" w14:textId="77777777" w:rsidR="00CF73BE" w:rsidRPr="004676BD" w:rsidRDefault="00CF73BE" w:rsidP="00CF73BE">
            <w:pPr>
              <w:rPr>
                <w:rFonts w:ascii="Cambria" w:hAnsi="Cambria"/>
                <w:sz w:val="16"/>
                <w:szCs w:val="16"/>
              </w:rPr>
            </w:pPr>
            <w:r w:rsidRPr="004676BD">
              <w:rPr>
                <w:rFonts w:ascii="Cambria" w:eastAsia="Arial" w:hAnsi="Cambria" w:cs="Arial"/>
                <w:b/>
                <w:sz w:val="16"/>
                <w:szCs w:val="16"/>
              </w:rPr>
              <w:t>QUANTIDADE</w:t>
            </w:r>
          </w:p>
        </w:tc>
        <w:tc>
          <w:tcPr>
            <w:tcW w:w="773" w:type="dxa"/>
            <w:vAlign w:val="center"/>
          </w:tcPr>
          <w:p w14:paraId="21FF78C0" w14:textId="41C1F755" w:rsidR="00CF73BE" w:rsidRPr="004676BD" w:rsidRDefault="00CF73BE" w:rsidP="00CF73BE">
            <w:pPr>
              <w:rPr>
                <w:rFonts w:ascii="Cambria" w:eastAsia="Arial" w:hAnsi="Cambria" w:cs="Arial"/>
                <w:b/>
                <w:sz w:val="16"/>
                <w:szCs w:val="16"/>
              </w:rPr>
            </w:pPr>
            <w:r>
              <w:rPr>
                <w:rFonts w:ascii="Cambria" w:eastAsia="Arial" w:hAnsi="Cambria" w:cs="Arial"/>
                <w:b/>
                <w:sz w:val="16"/>
                <w:szCs w:val="16"/>
              </w:rPr>
              <w:t>MARCA</w:t>
            </w:r>
          </w:p>
        </w:tc>
        <w:tc>
          <w:tcPr>
            <w:tcW w:w="853" w:type="dxa"/>
            <w:vAlign w:val="center"/>
          </w:tcPr>
          <w:p w14:paraId="4B1B4E86" w14:textId="3615BF6C" w:rsidR="00CF73BE" w:rsidRPr="004676BD" w:rsidRDefault="00CF73BE" w:rsidP="00CF73BE">
            <w:pPr>
              <w:rPr>
                <w:rFonts w:ascii="Cambria" w:hAnsi="Cambria"/>
                <w:sz w:val="16"/>
                <w:szCs w:val="16"/>
              </w:rPr>
            </w:pPr>
            <w:r w:rsidRPr="004676BD">
              <w:rPr>
                <w:rFonts w:ascii="Cambria" w:eastAsia="Arial" w:hAnsi="Cambria" w:cs="Arial"/>
                <w:b/>
                <w:sz w:val="16"/>
                <w:szCs w:val="16"/>
              </w:rPr>
              <w:t>VALOR UNITÁRIO</w:t>
            </w:r>
          </w:p>
        </w:tc>
        <w:tc>
          <w:tcPr>
            <w:tcW w:w="819" w:type="dxa"/>
            <w:vAlign w:val="center"/>
          </w:tcPr>
          <w:p w14:paraId="71A043C4" w14:textId="7B5D501F" w:rsidR="00CF73BE" w:rsidRPr="004676BD" w:rsidRDefault="00CF73BE" w:rsidP="00CF73BE">
            <w:pPr>
              <w:rPr>
                <w:rFonts w:ascii="Cambria" w:hAnsi="Cambria"/>
                <w:sz w:val="16"/>
                <w:szCs w:val="16"/>
              </w:rPr>
            </w:pPr>
            <w:r w:rsidRPr="004676BD">
              <w:rPr>
                <w:rFonts w:ascii="Cambria" w:eastAsia="Arial" w:hAnsi="Cambria" w:cs="Arial"/>
                <w:b/>
                <w:sz w:val="16"/>
                <w:szCs w:val="16"/>
              </w:rPr>
              <w:t>VALOR TOTAL</w:t>
            </w:r>
          </w:p>
        </w:tc>
      </w:tr>
      <w:tr w:rsidR="00275C82" w:rsidRPr="004676BD" w14:paraId="2205847A" w14:textId="77777777" w:rsidTr="00275C82">
        <w:tc>
          <w:tcPr>
            <w:tcW w:w="549" w:type="dxa"/>
            <w:vAlign w:val="center"/>
          </w:tcPr>
          <w:p w14:paraId="702124DB" w14:textId="77777777" w:rsidR="00275C82" w:rsidRPr="004676BD" w:rsidRDefault="00275C82" w:rsidP="00CF73BE">
            <w:pPr>
              <w:rPr>
                <w:rFonts w:ascii="Cambria" w:eastAsia="Arial" w:hAnsi="Cambria" w:cs="Arial"/>
                <w:b/>
                <w:sz w:val="16"/>
                <w:szCs w:val="16"/>
              </w:rPr>
            </w:pPr>
          </w:p>
        </w:tc>
        <w:tc>
          <w:tcPr>
            <w:tcW w:w="1018" w:type="dxa"/>
            <w:vAlign w:val="center"/>
          </w:tcPr>
          <w:p w14:paraId="428FE430" w14:textId="77777777" w:rsidR="00275C82" w:rsidRPr="004676BD" w:rsidRDefault="00275C82" w:rsidP="00CF73BE">
            <w:pPr>
              <w:rPr>
                <w:rFonts w:ascii="Cambria" w:eastAsia="Arial" w:hAnsi="Cambria" w:cs="Arial"/>
                <w:b/>
                <w:sz w:val="16"/>
                <w:szCs w:val="16"/>
              </w:rPr>
            </w:pPr>
          </w:p>
        </w:tc>
        <w:tc>
          <w:tcPr>
            <w:tcW w:w="3486" w:type="dxa"/>
            <w:vAlign w:val="center"/>
          </w:tcPr>
          <w:p w14:paraId="2531DE61" w14:textId="77777777" w:rsidR="00275C82" w:rsidRPr="004676BD" w:rsidRDefault="00275C82" w:rsidP="00CF73BE">
            <w:pPr>
              <w:jc w:val="both"/>
              <w:rPr>
                <w:rFonts w:ascii="Cambria" w:eastAsia="Arial" w:hAnsi="Cambria" w:cs="Arial"/>
                <w:b/>
                <w:sz w:val="16"/>
                <w:szCs w:val="16"/>
              </w:rPr>
            </w:pPr>
          </w:p>
        </w:tc>
        <w:tc>
          <w:tcPr>
            <w:tcW w:w="882" w:type="dxa"/>
            <w:vAlign w:val="center"/>
          </w:tcPr>
          <w:p w14:paraId="052CFA05" w14:textId="77777777" w:rsidR="00275C82" w:rsidRPr="004676BD" w:rsidRDefault="00275C82" w:rsidP="00CF73BE">
            <w:pPr>
              <w:rPr>
                <w:rFonts w:ascii="Cambria" w:eastAsia="Arial" w:hAnsi="Cambria" w:cs="Arial"/>
                <w:b/>
                <w:sz w:val="16"/>
                <w:szCs w:val="16"/>
              </w:rPr>
            </w:pPr>
          </w:p>
        </w:tc>
        <w:tc>
          <w:tcPr>
            <w:tcW w:w="1209" w:type="dxa"/>
            <w:vAlign w:val="center"/>
          </w:tcPr>
          <w:p w14:paraId="29804FEF" w14:textId="77777777" w:rsidR="00275C82" w:rsidRPr="004676BD" w:rsidRDefault="00275C82" w:rsidP="00CF73BE">
            <w:pPr>
              <w:rPr>
                <w:rFonts w:ascii="Cambria" w:eastAsia="Arial" w:hAnsi="Cambria" w:cs="Arial"/>
                <w:b/>
                <w:sz w:val="16"/>
                <w:szCs w:val="16"/>
              </w:rPr>
            </w:pPr>
          </w:p>
        </w:tc>
        <w:tc>
          <w:tcPr>
            <w:tcW w:w="773" w:type="dxa"/>
          </w:tcPr>
          <w:p w14:paraId="3A874D8E" w14:textId="77777777" w:rsidR="00275C82" w:rsidRDefault="00275C82" w:rsidP="00CF73BE">
            <w:pPr>
              <w:rPr>
                <w:rFonts w:ascii="Cambria" w:eastAsia="Arial" w:hAnsi="Cambria" w:cs="Arial"/>
                <w:b/>
                <w:sz w:val="16"/>
                <w:szCs w:val="16"/>
              </w:rPr>
            </w:pPr>
          </w:p>
        </w:tc>
        <w:tc>
          <w:tcPr>
            <w:tcW w:w="853" w:type="dxa"/>
            <w:vAlign w:val="center"/>
          </w:tcPr>
          <w:p w14:paraId="73B7103B" w14:textId="77777777" w:rsidR="00275C82" w:rsidRPr="004676BD" w:rsidRDefault="00275C82" w:rsidP="00CF73BE">
            <w:pPr>
              <w:rPr>
                <w:rFonts w:ascii="Cambria" w:eastAsia="Arial" w:hAnsi="Cambria" w:cs="Arial"/>
                <w:b/>
                <w:sz w:val="16"/>
                <w:szCs w:val="16"/>
              </w:rPr>
            </w:pPr>
          </w:p>
        </w:tc>
        <w:tc>
          <w:tcPr>
            <w:tcW w:w="819" w:type="dxa"/>
            <w:vAlign w:val="center"/>
          </w:tcPr>
          <w:p w14:paraId="50F6AADB" w14:textId="77777777" w:rsidR="00275C82" w:rsidRPr="004676BD" w:rsidRDefault="00275C82" w:rsidP="00CF73BE">
            <w:pPr>
              <w:rPr>
                <w:rFonts w:ascii="Cambria" w:eastAsia="Arial" w:hAnsi="Cambria" w:cs="Arial"/>
                <w:b/>
                <w:sz w:val="16"/>
                <w:szCs w:val="16"/>
              </w:rPr>
            </w:pPr>
          </w:p>
        </w:tc>
      </w:tr>
    </w:tbl>
    <w:p w14:paraId="5E635B08" w14:textId="77777777" w:rsidR="00E255A6" w:rsidRPr="00083AC7" w:rsidRDefault="00E255A6" w:rsidP="00E255A6">
      <w:pPr>
        <w:jc w:val="both"/>
        <w:rPr>
          <w:rFonts w:ascii="Cambria" w:eastAsia="SimSun" w:hAnsi="Cambria" w:cs="Cambria"/>
        </w:rPr>
      </w:pPr>
    </w:p>
    <w:p w14:paraId="24A82D2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Preço Total por extenso: </w:t>
      </w:r>
    </w:p>
    <w:p w14:paraId="62D8220E" w14:textId="77777777" w:rsidR="00E255A6" w:rsidRPr="00083AC7" w:rsidRDefault="00E255A6" w:rsidP="00E255A6">
      <w:pPr>
        <w:jc w:val="both"/>
        <w:rPr>
          <w:rFonts w:ascii="Cambria" w:eastAsia="SimSun" w:hAnsi="Cambria" w:cs="Cambria"/>
        </w:rPr>
      </w:pPr>
    </w:p>
    <w:p w14:paraId="189F4F7A" w14:textId="77777777" w:rsidR="00E255A6" w:rsidRPr="00083AC7" w:rsidRDefault="00E255A6" w:rsidP="00E255A6">
      <w:pPr>
        <w:rPr>
          <w:rFonts w:ascii="Cambria" w:eastAsia="SimSun" w:hAnsi="Cambria" w:cs="Cambria"/>
        </w:rPr>
      </w:pPr>
      <w:r w:rsidRPr="00083AC7">
        <w:rPr>
          <w:rFonts w:ascii="Cambria" w:eastAsia="SimSun" w:hAnsi="Cambria" w:cs="Cambria"/>
        </w:rPr>
        <w:t xml:space="preserve">Local, XX de XXXX de </w:t>
      </w:r>
      <w:proofErr w:type="gramStart"/>
      <w:r w:rsidRPr="00083AC7">
        <w:rPr>
          <w:rFonts w:ascii="Cambria" w:eastAsia="SimSun" w:hAnsi="Cambria" w:cs="Cambria"/>
        </w:rPr>
        <w:t>2026</w:t>
      </w:r>
      <w:proofErr w:type="gramEnd"/>
    </w:p>
    <w:p w14:paraId="32B8AD60" w14:textId="77777777" w:rsidR="00E255A6" w:rsidRPr="00083AC7" w:rsidRDefault="00E255A6" w:rsidP="00E255A6">
      <w:pPr>
        <w:rPr>
          <w:rFonts w:ascii="Cambria" w:eastAsia="SimSun" w:hAnsi="Cambria" w:cs="Cambria"/>
        </w:rPr>
      </w:pPr>
    </w:p>
    <w:p w14:paraId="71DFFC3C" w14:textId="77777777" w:rsidR="00E255A6" w:rsidRPr="00083AC7" w:rsidRDefault="00E255A6" w:rsidP="00E255A6">
      <w:pPr>
        <w:jc w:val="center"/>
        <w:rPr>
          <w:rFonts w:ascii="Cambria" w:eastAsia="SimSun" w:hAnsi="Cambria" w:cs="Cambria"/>
        </w:rPr>
      </w:pPr>
      <w:proofErr w:type="gramStart"/>
      <w:r w:rsidRPr="00083AC7">
        <w:rPr>
          <w:rFonts w:ascii="Cambria" w:eastAsia="SimSun" w:hAnsi="Cambria" w:cs="Cambria"/>
        </w:rPr>
        <w:t>.................................................................................</w:t>
      </w:r>
      <w:proofErr w:type="gramEnd"/>
    </w:p>
    <w:p w14:paraId="38DC8B20" w14:textId="77777777" w:rsidR="00E255A6" w:rsidRPr="00083AC7" w:rsidRDefault="00E255A6" w:rsidP="00E255A6">
      <w:pPr>
        <w:jc w:val="center"/>
        <w:rPr>
          <w:rFonts w:ascii="Cambria" w:eastAsia="SimSun" w:hAnsi="Cambria" w:cs="Cambria"/>
        </w:rPr>
      </w:pPr>
      <w:r w:rsidRPr="00083AC7">
        <w:rPr>
          <w:rFonts w:ascii="Cambria" w:eastAsia="SimSun" w:hAnsi="Cambria" w:cs="Cambria"/>
        </w:rPr>
        <w:t>Representante Legal da Empresa</w:t>
      </w:r>
    </w:p>
    <w:p w14:paraId="6166C87E" w14:textId="77777777" w:rsidR="00DD716E" w:rsidRDefault="00DD716E" w:rsidP="00E255A6">
      <w:pPr>
        <w:jc w:val="center"/>
        <w:rPr>
          <w:rFonts w:ascii="Cambria" w:eastAsia="SimSun" w:hAnsi="Cambria" w:cs="Cambria"/>
          <w:b/>
          <w:bCs/>
        </w:rPr>
      </w:pPr>
    </w:p>
    <w:p w14:paraId="433A9C7E" w14:textId="77777777" w:rsidR="00DD716E" w:rsidRDefault="00DD716E" w:rsidP="00E255A6">
      <w:pPr>
        <w:jc w:val="center"/>
        <w:rPr>
          <w:rFonts w:ascii="Cambria" w:eastAsia="SimSun" w:hAnsi="Cambria" w:cs="Cambria"/>
          <w:b/>
          <w:bCs/>
        </w:rPr>
      </w:pPr>
    </w:p>
    <w:p w14:paraId="2032E5F7" w14:textId="77777777" w:rsidR="00DD716E" w:rsidRDefault="00DD716E" w:rsidP="00E255A6">
      <w:pPr>
        <w:jc w:val="center"/>
        <w:rPr>
          <w:rFonts w:ascii="Cambria" w:eastAsia="SimSun" w:hAnsi="Cambria" w:cs="Cambria"/>
          <w:b/>
          <w:bCs/>
        </w:rPr>
      </w:pPr>
    </w:p>
    <w:p w14:paraId="14F2F84E" w14:textId="77777777" w:rsidR="00DD716E" w:rsidRDefault="00DD716E" w:rsidP="00E255A6">
      <w:pPr>
        <w:jc w:val="center"/>
        <w:rPr>
          <w:rFonts w:ascii="Cambria" w:eastAsia="SimSun" w:hAnsi="Cambria" w:cs="Cambria"/>
          <w:b/>
          <w:bCs/>
        </w:rPr>
      </w:pPr>
    </w:p>
    <w:p w14:paraId="709349D5" w14:textId="77777777" w:rsidR="00DD716E" w:rsidRDefault="00DD716E" w:rsidP="00E255A6">
      <w:pPr>
        <w:jc w:val="center"/>
        <w:rPr>
          <w:rFonts w:ascii="Cambria" w:eastAsia="SimSun" w:hAnsi="Cambria" w:cs="Cambria"/>
          <w:b/>
          <w:bCs/>
        </w:rPr>
      </w:pPr>
    </w:p>
    <w:p w14:paraId="39817CAD" w14:textId="77777777" w:rsidR="00DD716E" w:rsidRDefault="00DD716E" w:rsidP="00E255A6">
      <w:pPr>
        <w:jc w:val="center"/>
        <w:rPr>
          <w:rFonts w:ascii="Cambria" w:eastAsia="SimSun" w:hAnsi="Cambria" w:cs="Cambria"/>
          <w:b/>
          <w:bCs/>
        </w:rPr>
      </w:pPr>
    </w:p>
    <w:p w14:paraId="795F4391" w14:textId="77777777" w:rsidR="00DD716E" w:rsidRDefault="00DD716E" w:rsidP="00E255A6">
      <w:pPr>
        <w:jc w:val="center"/>
        <w:rPr>
          <w:rFonts w:ascii="Cambria" w:eastAsia="SimSun" w:hAnsi="Cambria" w:cs="Cambria"/>
          <w:b/>
          <w:bCs/>
        </w:rPr>
      </w:pPr>
    </w:p>
    <w:p w14:paraId="3CB60A62" w14:textId="77777777" w:rsidR="00DD716E" w:rsidRDefault="00DD716E" w:rsidP="00E255A6">
      <w:pPr>
        <w:jc w:val="center"/>
        <w:rPr>
          <w:rFonts w:ascii="Cambria" w:eastAsia="SimSun" w:hAnsi="Cambria" w:cs="Cambria"/>
          <w:b/>
          <w:bCs/>
        </w:rPr>
      </w:pPr>
    </w:p>
    <w:p w14:paraId="7FD211E1" w14:textId="3567E079" w:rsidR="00E255A6" w:rsidRPr="00083AC7" w:rsidRDefault="00E255A6" w:rsidP="00E255A6">
      <w:pPr>
        <w:jc w:val="center"/>
        <w:rPr>
          <w:rFonts w:ascii="Cambria" w:eastAsia="SimSun" w:hAnsi="Cambria" w:cs="Cambria"/>
          <w:b/>
          <w:bCs/>
        </w:rPr>
      </w:pPr>
      <w:r w:rsidRPr="00083AC7">
        <w:rPr>
          <w:rFonts w:ascii="Cambria" w:eastAsia="SimSun" w:hAnsi="Cambria" w:cs="Cambria"/>
          <w:b/>
          <w:bCs/>
        </w:rPr>
        <w:lastRenderedPageBreak/>
        <w:t>PREGÃO ELETRÔNICO SRP 0</w:t>
      </w:r>
      <w:r w:rsidR="00E857D0">
        <w:rPr>
          <w:rFonts w:ascii="Cambria" w:eastAsia="SimSun" w:hAnsi="Cambria" w:cs="Cambria"/>
          <w:b/>
          <w:bCs/>
        </w:rPr>
        <w:t>18</w:t>
      </w:r>
      <w:r w:rsidRPr="00083AC7">
        <w:rPr>
          <w:rFonts w:ascii="Cambria" w:eastAsia="SimSun" w:hAnsi="Cambria" w:cs="Cambria"/>
          <w:b/>
          <w:bCs/>
        </w:rPr>
        <w:t>/2026</w:t>
      </w:r>
    </w:p>
    <w:p w14:paraId="3904DAFA"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ANEXO III</w:t>
      </w:r>
    </w:p>
    <w:p w14:paraId="0A517494"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DECLARAÇÃO CONJUNTA</w:t>
      </w:r>
    </w:p>
    <w:p w14:paraId="71F1F760" w14:textId="77777777" w:rsidR="00E255A6" w:rsidRPr="00083AC7" w:rsidRDefault="00E255A6" w:rsidP="00E255A6">
      <w:pPr>
        <w:jc w:val="both"/>
        <w:rPr>
          <w:rFonts w:ascii="Cambria" w:eastAsia="SimSun" w:hAnsi="Cambria" w:cs="Cambria"/>
        </w:rPr>
      </w:pPr>
    </w:p>
    <w:p w14:paraId="6AAC251E" w14:textId="5F59BD78" w:rsidR="00E255A6" w:rsidRPr="00083AC7" w:rsidRDefault="00E255A6" w:rsidP="00386931">
      <w:pPr>
        <w:spacing w:after="120"/>
        <w:jc w:val="both"/>
        <w:rPr>
          <w:rFonts w:ascii="Cambria" w:eastAsia="SimSun" w:hAnsi="Cambria" w:cs="Cambria"/>
        </w:rPr>
      </w:pPr>
      <w:r w:rsidRPr="00083AC7">
        <w:rPr>
          <w:rFonts w:ascii="Cambria" w:eastAsia="SimSun" w:hAnsi="Cambria" w:cs="Cambria"/>
        </w:rPr>
        <w:t xml:space="preserve"> A inscrita no CNPJ sob </w:t>
      </w:r>
      <w:proofErr w:type="gramStart"/>
      <w:r w:rsidRPr="00083AC7">
        <w:rPr>
          <w:rFonts w:ascii="Cambria" w:eastAsia="SimSun" w:hAnsi="Cambria" w:cs="Cambria"/>
        </w:rPr>
        <w:t>nº ,</w:t>
      </w:r>
      <w:proofErr w:type="gramEnd"/>
      <w:r w:rsidRPr="00083AC7">
        <w:rPr>
          <w:rFonts w:ascii="Cambria" w:eastAsia="SimSun" w:hAnsi="Cambria" w:cs="Cambria"/>
        </w:rPr>
        <w:t xml:space="preserve"> por intermédio de seu</w:t>
      </w:r>
      <w:r w:rsidR="003F168F">
        <w:rPr>
          <w:rFonts w:ascii="Cambria" w:eastAsia="SimSun" w:hAnsi="Cambria" w:cs="Cambria"/>
        </w:rPr>
        <w:t xml:space="preserve"> representante legal o(a) </w:t>
      </w:r>
      <w:proofErr w:type="spellStart"/>
      <w:r w:rsidR="003F168F">
        <w:rPr>
          <w:rFonts w:ascii="Cambria" w:eastAsia="SimSun" w:hAnsi="Cambria" w:cs="Cambria"/>
        </w:rPr>
        <w:t>Sr</w:t>
      </w:r>
      <w:proofErr w:type="spellEnd"/>
      <w:r w:rsidR="003F168F">
        <w:rPr>
          <w:rFonts w:ascii="Cambria" w:eastAsia="SimSun" w:hAnsi="Cambria" w:cs="Cambria"/>
        </w:rPr>
        <w:t>(a)</w:t>
      </w:r>
      <w:r w:rsidRPr="00083AC7">
        <w:rPr>
          <w:rFonts w:ascii="Cambria" w:eastAsia="SimSun" w:hAnsi="Cambria" w:cs="Cambria"/>
        </w:rPr>
        <w:t xml:space="preserve">, portador(a) da Carteira de Identidade nº e do CPF nº DECLARA: </w:t>
      </w:r>
    </w:p>
    <w:p w14:paraId="6918EADB"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que</w:t>
      </w:r>
      <w:proofErr w:type="gramEnd"/>
      <w:r w:rsidRPr="00083AC7">
        <w:rPr>
          <w:rFonts w:ascii="Cambria" w:eastAsia="SimSun" w:hAnsi="Cambria" w:cs="Cambria"/>
        </w:rPr>
        <w:t xml:space="preserve"> tomou conhecimento de todas as informações e condições locais para o cumprimento das obrigações do objeto da licitação; </w:t>
      </w:r>
    </w:p>
    <w:p w14:paraId="7BF6B02B"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para</w:t>
      </w:r>
      <w:proofErr w:type="gramEnd"/>
      <w:r w:rsidRPr="00083AC7">
        <w:rPr>
          <w:rFonts w:ascii="Cambria" w:eastAsia="SimSun" w:hAnsi="Cambria" w:cs="Cambria"/>
        </w:rPr>
        <w:t xml:space="preserve"> fins do disposto no inciso VI do art. 68 da Lei Federal nº 14.133/21, que não emprega menor de dezoito anos em trabalho noturno, perigoso ou insalubre e não emprega menor de dezesseis anos, salvo, a partir de 14 anos, na condição de aprendiz; </w:t>
      </w:r>
    </w:p>
    <w:p w14:paraId="41D14EF1"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que</w:t>
      </w:r>
      <w:proofErr w:type="gramEnd"/>
      <w:r w:rsidRPr="00083AC7">
        <w:rPr>
          <w:rFonts w:ascii="Cambria" w:eastAsia="SimSun" w:hAnsi="Cambria" w:cs="Cambria"/>
        </w:rPr>
        <w:t xml:space="preserv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15CE4DFE"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que</w:t>
      </w:r>
      <w:proofErr w:type="gramEnd"/>
      <w:r w:rsidRPr="00083AC7">
        <w:rPr>
          <w:rFonts w:ascii="Cambria" w:eastAsia="SimSun" w:hAnsi="Cambria" w:cs="Cambria"/>
        </w:rPr>
        <w:t xml:space="preserve"> não se encontra declarada inidônea, nem suspensa ou impedida de licitar e contratar com a Administração Pública; </w:t>
      </w:r>
    </w:p>
    <w:p w14:paraId="2692C5F8"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que</w:t>
      </w:r>
      <w:proofErr w:type="gramEnd"/>
      <w:r w:rsidRPr="00083AC7">
        <w:rPr>
          <w:rFonts w:ascii="Cambria" w:eastAsia="SimSun" w:hAnsi="Cambria" w:cs="Cambria"/>
        </w:rPr>
        <w:t xml:space="preserve"> suas propostas econômicas compreendem a integralidade dos custos para atendimento dos direitos trabalhistas assegurados na CF/88, leis trabalhistas, nas normas </w:t>
      </w:r>
      <w:proofErr w:type="spellStart"/>
      <w:r w:rsidRPr="00083AC7">
        <w:rPr>
          <w:rFonts w:ascii="Cambria" w:eastAsia="SimSun" w:hAnsi="Cambria" w:cs="Cambria"/>
        </w:rPr>
        <w:t>infralegais</w:t>
      </w:r>
      <w:proofErr w:type="spellEnd"/>
      <w:r w:rsidRPr="00083AC7">
        <w:rPr>
          <w:rFonts w:ascii="Cambria" w:eastAsia="SimSun" w:hAnsi="Cambria" w:cs="Cambria"/>
        </w:rPr>
        <w:t xml:space="preserve">, nas convenções coletivas de trabalho e nos termos de ajustamento de condutas vigentes na data de entrega das propostas, sob pena de desclassificação; </w:t>
      </w:r>
    </w:p>
    <w:p w14:paraId="67C17383"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que</w:t>
      </w:r>
      <w:proofErr w:type="gramEnd"/>
      <w:r w:rsidRPr="00083AC7">
        <w:rPr>
          <w:rFonts w:ascii="Cambria" w:eastAsia="SimSun" w:hAnsi="Cambria" w:cs="Cambria"/>
        </w:rPr>
        <w:t xml:space="preserve"> cumpre as exigências de reserva de cargos para pessoa com deficiência e para reabilitado da Previdência Social; </w:t>
      </w:r>
    </w:p>
    <w:p w14:paraId="0379602E"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que</w:t>
      </w:r>
      <w:proofErr w:type="gramEnd"/>
      <w:r w:rsidRPr="00083AC7">
        <w:rPr>
          <w:rFonts w:ascii="Cambria" w:eastAsia="SimSun" w:hAnsi="Cambria" w:cs="Cambria"/>
        </w:rPr>
        <w:t xml:space="preserve"> não possui, em sua cadeia produtiva, empregados executando trabalho degradante ou forçado, observando o disposto nos incisos II e IV do art. 1º e no inciso III do art. 5º da CF/88; </w:t>
      </w:r>
    </w:p>
    <w:p w14:paraId="626B744A"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que</w:t>
      </w:r>
      <w:proofErr w:type="gramEnd"/>
      <w:r w:rsidRPr="00083AC7">
        <w:rPr>
          <w:rFonts w:ascii="Cambria" w:eastAsia="SimSun" w:hAnsi="Cambria" w:cs="Cambria"/>
        </w:rPr>
        <w:t xml:space="preserv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4F5921D5"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que</w:t>
      </w:r>
      <w:proofErr w:type="gramEnd"/>
      <w:r w:rsidRPr="00083AC7">
        <w:rPr>
          <w:rFonts w:ascii="Cambria" w:eastAsia="SimSun" w:hAnsi="Cambria" w:cs="Cambria"/>
        </w:rPr>
        <w:t xml:space="preserve"> na composição societária não existe participação de dirigente e/ou empregados da entidade promotora da licitação; </w:t>
      </w:r>
    </w:p>
    <w:p w14:paraId="2973D840"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o</w:t>
      </w:r>
      <w:proofErr w:type="gramEnd"/>
      <w:r w:rsidRPr="00083AC7">
        <w:rPr>
          <w:rFonts w:ascii="Cambria" w:eastAsia="SimSun" w:hAnsi="Cambria" w:cs="Cambria"/>
        </w:rPr>
        <w:t xml:space="preserve"> e-mail: , como sendo o oficial da licitante para recebimento de comunicações, convocações e notificações. </w:t>
      </w:r>
    </w:p>
    <w:p w14:paraId="5C3BC9FE"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que</w:t>
      </w:r>
      <w:proofErr w:type="gramEnd"/>
      <w:r w:rsidRPr="00083AC7">
        <w:rPr>
          <w:rFonts w:ascii="Cambria" w:eastAsia="SimSun" w:hAnsi="Cambria" w:cs="Cambria"/>
        </w:rPr>
        <w:t xml:space="preserve"> caso vencedora os dados do representante legal da licitante que deverão constar na minuta do contrato/ata de registro de preços para formalização são: </w:t>
      </w:r>
    </w:p>
    <w:p w14:paraId="7CC0FEB2" w14:textId="77777777" w:rsidR="00E255A6" w:rsidRPr="00083AC7" w:rsidRDefault="00E255A6" w:rsidP="00E255A6">
      <w:pPr>
        <w:jc w:val="both"/>
        <w:rPr>
          <w:rFonts w:ascii="Cambria" w:eastAsia="SimSun" w:hAnsi="Cambria" w:cs="Cambria"/>
        </w:rPr>
      </w:pPr>
    </w:p>
    <w:p w14:paraId="12F7E24F" w14:textId="77777777" w:rsidR="00E255A6" w:rsidRPr="00083AC7" w:rsidRDefault="00E255A6" w:rsidP="00E255A6">
      <w:pPr>
        <w:jc w:val="both"/>
        <w:rPr>
          <w:rFonts w:ascii="Cambria" w:eastAsia="SimSun" w:hAnsi="Cambria" w:cs="Cambria"/>
        </w:rPr>
      </w:pPr>
      <w:proofErr w:type="gramStart"/>
      <w:r w:rsidRPr="00083AC7">
        <w:rPr>
          <w:rFonts w:ascii="Cambria" w:eastAsia="SimSun" w:hAnsi="Cambria" w:cs="Cambria"/>
        </w:rPr>
        <w:t>Nome :</w:t>
      </w:r>
      <w:proofErr w:type="gramEnd"/>
      <w:r w:rsidRPr="00083AC7">
        <w:rPr>
          <w:rFonts w:ascii="Cambria" w:eastAsia="SimSun" w:hAnsi="Cambria" w:cs="Cambria"/>
        </w:rPr>
        <w:t xml:space="preserve"> , CPF: , RG: . </w:t>
      </w:r>
    </w:p>
    <w:p w14:paraId="4AB1BD0D" w14:textId="77777777" w:rsidR="00E255A6" w:rsidRPr="00083AC7" w:rsidRDefault="00E255A6" w:rsidP="00E255A6">
      <w:pPr>
        <w:jc w:val="both"/>
        <w:rPr>
          <w:rFonts w:ascii="Cambria" w:eastAsia="SimSun" w:hAnsi="Cambria" w:cs="Cambria"/>
        </w:rPr>
      </w:pPr>
    </w:p>
    <w:p w14:paraId="1FAE7916" w14:textId="77777777" w:rsidR="00E255A6" w:rsidRPr="00083AC7" w:rsidRDefault="00E255A6" w:rsidP="00E255A6">
      <w:pPr>
        <w:jc w:val="right"/>
        <w:rPr>
          <w:rFonts w:ascii="Cambria" w:eastAsia="SimSun" w:hAnsi="Cambria" w:cs="Cambria"/>
        </w:rPr>
      </w:pPr>
      <w:r w:rsidRPr="00083AC7">
        <w:rPr>
          <w:rFonts w:ascii="Cambria" w:eastAsia="SimSun" w:hAnsi="Cambria" w:cs="Cambria"/>
        </w:rPr>
        <w:t>(LOCAL DO ESTABELECIMENTO), de XXXXXXXXXXXXX de 2026.</w:t>
      </w:r>
    </w:p>
    <w:p w14:paraId="036800E9" w14:textId="77777777" w:rsidR="00E255A6" w:rsidRPr="00083AC7" w:rsidRDefault="00E255A6" w:rsidP="00E255A6">
      <w:pPr>
        <w:jc w:val="both"/>
        <w:rPr>
          <w:rFonts w:ascii="Cambria" w:eastAsia="SimSun" w:hAnsi="Cambria" w:cs="Cambria"/>
        </w:rPr>
      </w:pPr>
    </w:p>
    <w:p w14:paraId="47F79BCC" w14:textId="77777777" w:rsidR="00E255A6" w:rsidRPr="00083AC7" w:rsidRDefault="00E255A6" w:rsidP="00E255A6">
      <w:pPr>
        <w:jc w:val="both"/>
        <w:rPr>
          <w:rFonts w:ascii="Cambria" w:eastAsia="SimSun" w:hAnsi="Cambria" w:cs="Cambria"/>
        </w:rPr>
      </w:pPr>
    </w:p>
    <w:p w14:paraId="0120C0F2" w14:textId="77777777" w:rsidR="00E255A6" w:rsidRPr="00083AC7" w:rsidRDefault="00E255A6" w:rsidP="00E255A6">
      <w:pPr>
        <w:jc w:val="center"/>
        <w:rPr>
          <w:rFonts w:ascii="Cambria" w:eastAsia="SimSun" w:hAnsi="Cambria" w:cs="Cambria"/>
        </w:rPr>
      </w:pPr>
      <w:r w:rsidRPr="00083AC7">
        <w:rPr>
          <w:rFonts w:ascii="Cambria" w:eastAsia="SimSun" w:hAnsi="Cambria" w:cs="Cambria"/>
        </w:rPr>
        <w:t>(nome completo, cargo ou função e assinatura do representante legal/procurador</w:t>
      </w:r>
      <w:proofErr w:type="gramStart"/>
      <w:r w:rsidRPr="00083AC7">
        <w:rPr>
          <w:rFonts w:ascii="Cambria" w:eastAsia="SimSun" w:hAnsi="Cambria" w:cs="Cambria"/>
        </w:rPr>
        <w:t>)</w:t>
      </w:r>
      <w:proofErr w:type="gramEnd"/>
    </w:p>
    <w:p w14:paraId="6096C39A" w14:textId="77777777" w:rsidR="00E255A6" w:rsidRPr="00083AC7" w:rsidRDefault="00E255A6" w:rsidP="00E255A6">
      <w:pPr>
        <w:jc w:val="both"/>
        <w:rPr>
          <w:rFonts w:ascii="Cambria" w:eastAsia="SimSun" w:hAnsi="Cambria" w:cs="Cambria"/>
        </w:rPr>
      </w:pPr>
    </w:p>
    <w:p w14:paraId="12DAD3ED" w14:textId="77777777" w:rsidR="00E255A6" w:rsidRPr="00083AC7" w:rsidRDefault="00E255A6" w:rsidP="00E255A6">
      <w:pPr>
        <w:jc w:val="both"/>
        <w:rPr>
          <w:rFonts w:ascii="Cambria" w:eastAsia="SimSun" w:hAnsi="Cambria" w:cs="Cambria"/>
        </w:rPr>
      </w:pPr>
    </w:p>
    <w:p w14:paraId="7000D607" w14:textId="77777777" w:rsidR="00E255A6" w:rsidRPr="00083AC7" w:rsidRDefault="00E255A6" w:rsidP="00E255A6">
      <w:pPr>
        <w:jc w:val="both"/>
        <w:rPr>
          <w:rFonts w:ascii="Cambria" w:eastAsia="SimSun" w:hAnsi="Cambria" w:cs="Cambria"/>
        </w:rPr>
      </w:pPr>
    </w:p>
    <w:p w14:paraId="6B1FCDD1" w14:textId="77777777" w:rsidR="00E255A6" w:rsidRPr="00083AC7" w:rsidRDefault="00E255A6" w:rsidP="00E255A6">
      <w:pPr>
        <w:jc w:val="both"/>
        <w:rPr>
          <w:rFonts w:ascii="Cambria" w:eastAsia="SimSun" w:hAnsi="Cambria" w:cs="Cambria"/>
        </w:rPr>
      </w:pPr>
    </w:p>
    <w:p w14:paraId="3E27ADC2" w14:textId="77777777" w:rsidR="00E255A6" w:rsidRPr="00083AC7" w:rsidRDefault="00E255A6" w:rsidP="00E255A6">
      <w:pPr>
        <w:jc w:val="both"/>
        <w:rPr>
          <w:rFonts w:ascii="Cambria" w:eastAsia="SimSun" w:hAnsi="Cambria" w:cs="Cambria"/>
        </w:rPr>
      </w:pPr>
    </w:p>
    <w:p w14:paraId="1341B56F" w14:textId="77777777" w:rsidR="00E255A6" w:rsidRPr="00083AC7" w:rsidRDefault="00E255A6" w:rsidP="00E255A6">
      <w:pPr>
        <w:jc w:val="both"/>
        <w:rPr>
          <w:rFonts w:ascii="Cambria" w:eastAsia="SimSun" w:hAnsi="Cambria" w:cs="Cambria"/>
        </w:rPr>
      </w:pPr>
    </w:p>
    <w:p w14:paraId="5ADA2183" w14:textId="77777777" w:rsidR="00E255A6" w:rsidRPr="00083AC7" w:rsidRDefault="00E255A6" w:rsidP="00E255A6">
      <w:pPr>
        <w:jc w:val="both"/>
        <w:rPr>
          <w:rFonts w:ascii="Cambria" w:eastAsia="SimSun" w:hAnsi="Cambria" w:cs="Cambria"/>
        </w:rPr>
      </w:pPr>
    </w:p>
    <w:p w14:paraId="7D4495A6" w14:textId="77777777" w:rsidR="00E255A6" w:rsidRPr="00083AC7" w:rsidRDefault="00E255A6" w:rsidP="00E255A6">
      <w:pPr>
        <w:jc w:val="both"/>
        <w:rPr>
          <w:rFonts w:ascii="Cambria" w:eastAsia="SimSun" w:hAnsi="Cambria" w:cs="Cambria"/>
        </w:rPr>
      </w:pPr>
    </w:p>
    <w:p w14:paraId="4B2DF332" w14:textId="77777777" w:rsidR="00E255A6" w:rsidRPr="00083AC7" w:rsidRDefault="00E255A6" w:rsidP="00E255A6">
      <w:pPr>
        <w:jc w:val="both"/>
        <w:rPr>
          <w:rFonts w:ascii="Cambria" w:eastAsia="SimSun" w:hAnsi="Cambria" w:cs="Cambria"/>
        </w:rPr>
      </w:pPr>
    </w:p>
    <w:p w14:paraId="3CD7A29A" w14:textId="77777777" w:rsidR="00E255A6" w:rsidRPr="00083AC7" w:rsidRDefault="00E255A6" w:rsidP="00E255A6">
      <w:pPr>
        <w:jc w:val="both"/>
        <w:rPr>
          <w:rFonts w:ascii="Cambria" w:eastAsia="SimSun" w:hAnsi="Cambria" w:cs="Cambria"/>
        </w:rPr>
      </w:pPr>
    </w:p>
    <w:p w14:paraId="3785B4D4" w14:textId="77777777" w:rsidR="00E255A6" w:rsidRPr="00083AC7" w:rsidRDefault="00E255A6" w:rsidP="00E255A6">
      <w:pPr>
        <w:jc w:val="both"/>
        <w:rPr>
          <w:rFonts w:ascii="Cambria" w:eastAsia="SimSun" w:hAnsi="Cambria" w:cs="Cambria"/>
        </w:rPr>
      </w:pPr>
    </w:p>
    <w:p w14:paraId="1F76FC6A" w14:textId="77777777" w:rsidR="00E255A6" w:rsidRPr="00083AC7" w:rsidRDefault="00E255A6" w:rsidP="00E255A6">
      <w:pPr>
        <w:jc w:val="both"/>
        <w:rPr>
          <w:rFonts w:ascii="Cambria" w:eastAsia="SimSun" w:hAnsi="Cambria" w:cs="Cambria"/>
        </w:rPr>
      </w:pPr>
    </w:p>
    <w:p w14:paraId="32BE285B" w14:textId="77777777" w:rsidR="00E255A6" w:rsidRPr="00083AC7" w:rsidRDefault="00E255A6" w:rsidP="00E255A6">
      <w:pPr>
        <w:jc w:val="both"/>
        <w:rPr>
          <w:rFonts w:ascii="Cambria" w:eastAsia="SimSun" w:hAnsi="Cambria" w:cs="Cambria"/>
        </w:rPr>
      </w:pPr>
    </w:p>
    <w:p w14:paraId="441EE73A" w14:textId="77777777" w:rsidR="00E255A6" w:rsidRPr="00083AC7" w:rsidRDefault="00E255A6" w:rsidP="00E255A6">
      <w:pPr>
        <w:jc w:val="both"/>
        <w:rPr>
          <w:rFonts w:ascii="Cambria" w:eastAsia="SimSun" w:hAnsi="Cambria" w:cs="Cambria"/>
        </w:rPr>
      </w:pPr>
    </w:p>
    <w:p w14:paraId="70997070" w14:textId="77777777" w:rsidR="00E255A6" w:rsidRPr="00083AC7" w:rsidRDefault="00E255A6" w:rsidP="00E255A6">
      <w:pPr>
        <w:jc w:val="both"/>
        <w:rPr>
          <w:rFonts w:ascii="Cambria" w:eastAsia="SimSun" w:hAnsi="Cambria" w:cs="Cambria"/>
        </w:rPr>
      </w:pPr>
    </w:p>
    <w:p w14:paraId="497B66C2" w14:textId="77777777" w:rsidR="00E255A6" w:rsidRPr="00083AC7" w:rsidRDefault="00E255A6" w:rsidP="00E255A6">
      <w:pPr>
        <w:jc w:val="both"/>
        <w:rPr>
          <w:rFonts w:ascii="Cambria" w:eastAsia="SimSun" w:hAnsi="Cambria" w:cs="Cambria"/>
        </w:rPr>
      </w:pPr>
    </w:p>
    <w:p w14:paraId="1E21F3E0" w14:textId="77777777" w:rsidR="00E255A6" w:rsidRPr="00083AC7" w:rsidRDefault="00E255A6" w:rsidP="00E255A6">
      <w:pPr>
        <w:jc w:val="both"/>
        <w:rPr>
          <w:rFonts w:ascii="Cambria" w:eastAsia="SimSun" w:hAnsi="Cambria" w:cs="Cambria"/>
        </w:rPr>
      </w:pPr>
    </w:p>
    <w:p w14:paraId="17959239" w14:textId="77777777" w:rsidR="00E255A6" w:rsidRPr="00083AC7" w:rsidRDefault="00E255A6" w:rsidP="00E255A6">
      <w:pPr>
        <w:jc w:val="both"/>
        <w:rPr>
          <w:rFonts w:ascii="Cambria" w:eastAsia="SimSun" w:hAnsi="Cambria" w:cs="Cambria"/>
        </w:rPr>
      </w:pPr>
    </w:p>
    <w:p w14:paraId="601750DF" w14:textId="77777777" w:rsidR="00E255A6" w:rsidRPr="00083AC7" w:rsidRDefault="00E255A6" w:rsidP="00E255A6">
      <w:pPr>
        <w:jc w:val="both"/>
        <w:rPr>
          <w:rFonts w:ascii="Cambria" w:eastAsia="SimSun" w:hAnsi="Cambria" w:cs="Cambria"/>
        </w:rPr>
      </w:pPr>
    </w:p>
    <w:p w14:paraId="798675BE" w14:textId="77777777" w:rsidR="00E255A6" w:rsidRPr="00083AC7" w:rsidRDefault="00E255A6" w:rsidP="00E255A6">
      <w:pPr>
        <w:jc w:val="both"/>
        <w:rPr>
          <w:rFonts w:ascii="Cambria" w:eastAsia="SimSun" w:hAnsi="Cambria" w:cs="Cambria"/>
        </w:rPr>
      </w:pPr>
    </w:p>
    <w:p w14:paraId="365FE818" w14:textId="77777777" w:rsidR="00E255A6" w:rsidRPr="00083AC7" w:rsidRDefault="00E255A6" w:rsidP="00E255A6">
      <w:pPr>
        <w:jc w:val="center"/>
        <w:rPr>
          <w:rFonts w:ascii="Cambria" w:eastAsia="SimSun" w:hAnsi="Cambria" w:cs="Cambria"/>
          <w:b/>
          <w:bCs/>
        </w:rPr>
      </w:pPr>
    </w:p>
    <w:p w14:paraId="1857B41E" w14:textId="77777777" w:rsidR="00E255A6" w:rsidRDefault="00E255A6" w:rsidP="00E255A6">
      <w:pPr>
        <w:jc w:val="center"/>
        <w:rPr>
          <w:rFonts w:ascii="Cambria" w:eastAsia="SimSun" w:hAnsi="Cambria" w:cs="Cambria"/>
          <w:b/>
          <w:bCs/>
        </w:rPr>
      </w:pPr>
    </w:p>
    <w:p w14:paraId="48B80BE5" w14:textId="77777777" w:rsidR="00275C82" w:rsidRDefault="00275C82" w:rsidP="00E255A6">
      <w:pPr>
        <w:jc w:val="center"/>
        <w:rPr>
          <w:rFonts w:ascii="Cambria" w:eastAsia="SimSun" w:hAnsi="Cambria" w:cs="Cambria"/>
          <w:b/>
          <w:bCs/>
        </w:rPr>
      </w:pPr>
    </w:p>
    <w:p w14:paraId="57AD2648" w14:textId="77777777" w:rsidR="00275C82" w:rsidRDefault="00275C82" w:rsidP="00E255A6">
      <w:pPr>
        <w:jc w:val="center"/>
        <w:rPr>
          <w:rFonts w:ascii="Cambria" w:eastAsia="SimSun" w:hAnsi="Cambria" w:cs="Cambria"/>
          <w:b/>
          <w:bCs/>
        </w:rPr>
      </w:pPr>
    </w:p>
    <w:p w14:paraId="48C7E135" w14:textId="77777777" w:rsidR="00275C82" w:rsidRDefault="00275C82" w:rsidP="00E255A6">
      <w:pPr>
        <w:jc w:val="center"/>
        <w:rPr>
          <w:rFonts w:ascii="Cambria" w:eastAsia="SimSun" w:hAnsi="Cambria" w:cs="Cambria"/>
          <w:b/>
          <w:bCs/>
        </w:rPr>
      </w:pPr>
    </w:p>
    <w:p w14:paraId="37178180" w14:textId="77777777" w:rsidR="00275C82" w:rsidRDefault="00275C82" w:rsidP="00E255A6">
      <w:pPr>
        <w:jc w:val="center"/>
        <w:rPr>
          <w:rFonts w:ascii="Cambria" w:eastAsia="SimSun" w:hAnsi="Cambria" w:cs="Cambria"/>
          <w:b/>
          <w:bCs/>
        </w:rPr>
      </w:pPr>
    </w:p>
    <w:p w14:paraId="1BCFDDC6" w14:textId="77777777" w:rsidR="00275C82" w:rsidRPr="00083AC7" w:rsidRDefault="00275C82" w:rsidP="00E255A6">
      <w:pPr>
        <w:jc w:val="center"/>
        <w:rPr>
          <w:rFonts w:ascii="Cambria" w:eastAsia="SimSun" w:hAnsi="Cambria" w:cs="Cambria"/>
          <w:b/>
          <w:bCs/>
        </w:rPr>
      </w:pPr>
    </w:p>
    <w:p w14:paraId="77A59CBD" w14:textId="77777777" w:rsidR="00E255A6" w:rsidRPr="00083AC7" w:rsidRDefault="00E255A6" w:rsidP="00E255A6">
      <w:pPr>
        <w:rPr>
          <w:rFonts w:ascii="Cambria" w:eastAsia="SimSun" w:hAnsi="Cambria" w:cs="Cambria"/>
          <w:b/>
          <w:bCs/>
        </w:rPr>
      </w:pPr>
    </w:p>
    <w:p w14:paraId="277B078E" w14:textId="77777777" w:rsidR="00E255A6" w:rsidRDefault="00E255A6" w:rsidP="00E255A6">
      <w:pPr>
        <w:jc w:val="center"/>
        <w:rPr>
          <w:rFonts w:ascii="Cambria" w:eastAsia="SimSun" w:hAnsi="Cambria" w:cs="Cambria"/>
          <w:b/>
          <w:bCs/>
        </w:rPr>
      </w:pPr>
    </w:p>
    <w:p w14:paraId="45371C30" w14:textId="77777777" w:rsidR="006273C1" w:rsidRDefault="006273C1" w:rsidP="00E255A6">
      <w:pPr>
        <w:jc w:val="center"/>
        <w:rPr>
          <w:rFonts w:ascii="Cambria" w:eastAsia="SimSun" w:hAnsi="Cambria" w:cs="Cambria"/>
          <w:b/>
          <w:bCs/>
        </w:rPr>
      </w:pPr>
    </w:p>
    <w:p w14:paraId="6E414835" w14:textId="77777777" w:rsidR="006273C1" w:rsidRDefault="006273C1" w:rsidP="00E255A6">
      <w:pPr>
        <w:jc w:val="center"/>
        <w:rPr>
          <w:rFonts w:ascii="Cambria" w:eastAsia="SimSun" w:hAnsi="Cambria" w:cs="Cambria"/>
          <w:b/>
          <w:bCs/>
        </w:rPr>
      </w:pPr>
    </w:p>
    <w:p w14:paraId="597C133C" w14:textId="77777777" w:rsidR="006273C1" w:rsidRDefault="006273C1" w:rsidP="00E255A6">
      <w:pPr>
        <w:jc w:val="center"/>
        <w:rPr>
          <w:rFonts w:ascii="Cambria" w:eastAsia="SimSun" w:hAnsi="Cambria" w:cs="Cambria"/>
          <w:b/>
          <w:bCs/>
        </w:rPr>
      </w:pPr>
    </w:p>
    <w:p w14:paraId="07FAD9EA" w14:textId="77777777" w:rsidR="006273C1" w:rsidRDefault="006273C1" w:rsidP="00E255A6">
      <w:pPr>
        <w:jc w:val="center"/>
        <w:rPr>
          <w:rFonts w:ascii="Cambria" w:eastAsia="SimSun" w:hAnsi="Cambria" w:cs="Cambria"/>
          <w:b/>
          <w:bCs/>
        </w:rPr>
      </w:pPr>
    </w:p>
    <w:p w14:paraId="3D8695D0" w14:textId="77777777" w:rsidR="006273C1" w:rsidRDefault="006273C1" w:rsidP="00E255A6">
      <w:pPr>
        <w:jc w:val="center"/>
        <w:rPr>
          <w:rFonts w:ascii="Cambria" w:eastAsia="SimSun" w:hAnsi="Cambria" w:cs="Cambria"/>
          <w:b/>
          <w:bCs/>
        </w:rPr>
      </w:pPr>
    </w:p>
    <w:p w14:paraId="6F2E220E" w14:textId="77777777" w:rsidR="006273C1" w:rsidRDefault="006273C1" w:rsidP="00E255A6">
      <w:pPr>
        <w:jc w:val="center"/>
        <w:rPr>
          <w:rFonts w:ascii="Cambria" w:eastAsia="SimSun" w:hAnsi="Cambria" w:cs="Cambria"/>
          <w:b/>
          <w:bCs/>
        </w:rPr>
      </w:pPr>
    </w:p>
    <w:p w14:paraId="57DD5697" w14:textId="77777777" w:rsidR="006273C1" w:rsidRDefault="006273C1" w:rsidP="00E255A6">
      <w:pPr>
        <w:jc w:val="center"/>
        <w:rPr>
          <w:rFonts w:ascii="Cambria" w:eastAsia="SimSun" w:hAnsi="Cambria" w:cs="Cambria"/>
          <w:b/>
          <w:bCs/>
        </w:rPr>
      </w:pPr>
    </w:p>
    <w:p w14:paraId="614FC116" w14:textId="77777777" w:rsidR="006273C1" w:rsidRDefault="006273C1" w:rsidP="00E255A6">
      <w:pPr>
        <w:jc w:val="center"/>
        <w:rPr>
          <w:rFonts w:ascii="Cambria" w:eastAsia="SimSun" w:hAnsi="Cambria" w:cs="Cambria"/>
          <w:b/>
          <w:bCs/>
        </w:rPr>
      </w:pPr>
    </w:p>
    <w:p w14:paraId="4BAF47DA" w14:textId="77777777" w:rsidR="006273C1" w:rsidRDefault="006273C1" w:rsidP="00E255A6">
      <w:pPr>
        <w:jc w:val="center"/>
        <w:rPr>
          <w:rFonts w:ascii="Cambria" w:eastAsia="SimSun" w:hAnsi="Cambria" w:cs="Cambria"/>
          <w:b/>
          <w:bCs/>
        </w:rPr>
      </w:pPr>
    </w:p>
    <w:p w14:paraId="1E644E63" w14:textId="77777777" w:rsidR="006273C1" w:rsidRDefault="006273C1" w:rsidP="00E255A6">
      <w:pPr>
        <w:jc w:val="center"/>
        <w:rPr>
          <w:rFonts w:ascii="Cambria" w:eastAsia="SimSun" w:hAnsi="Cambria" w:cs="Cambria"/>
          <w:b/>
          <w:bCs/>
        </w:rPr>
      </w:pPr>
    </w:p>
    <w:p w14:paraId="091FFDCA" w14:textId="77777777" w:rsidR="006273C1" w:rsidRPr="00083AC7" w:rsidRDefault="006273C1" w:rsidP="00E255A6">
      <w:pPr>
        <w:jc w:val="center"/>
        <w:rPr>
          <w:rFonts w:ascii="Cambria" w:eastAsia="SimSun" w:hAnsi="Cambria" w:cs="Cambria"/>
          <w:b/>
          <w:bCs/>
        </w:rPr>
      </w:pPr>
    </w:p>
    <w:p w14:paraId="35DDA708" w14:textId="2AE22C4F" w:rsidR="00E255A6" w:rsidRPr="00083AC7" w:rsidRDefault="00E255A6" w:rsidP="00E255A6">
      <w:pPr>
        <w:jc w:val="center"/>
        <w:rPr>
          <w:rFonts w:ascii="Cambria" w:eastAsia="SimSun" w:hAnsi="Cambria" w:cs="Cambria"/>
          <w:b/>
          <w:bCs/>
        </w:rPr>
      </w:pPr>
      <w:r w:rsidRPr="00083AC7">
        <w:rPr>
          <w:rFonts w:ascii="Cambria" w:eastAsia="SimSun" w:hAnsi="Cambria" w:cs="Cambria"/>
          <w:b/>
          <w:bCs/>
        </w:rPr>
        <w:t>PREGÃO ELETRÔNICO SRP 0</w:t>
      </w:r>
      <w:r w:rsidR="00E857D0">
        <w:rPr>
          <w:rFonts w:ascii="Cambria" w:eastAsia="SimSun" w:hAnsi="Cambria" w:cs="Cambria"/>
          <w:b/>
          <w:bCs/>
        </w:rPr>
        <w:t>18</w:t>
      </w:r>
      <w:r w:rsidRPr="00083AC7">
        <w:rPr>
          <w:rFonts w:ascii="Cambria" w:eastAsia="SimSun" w:hAnsi="Cambria" w:cs="Cambria"/>
          <w:b/>
          <w:bCs/>
        </w:rPr>
        <w:t>/2026</w:t>
      </w:r>
    </w:p>
    <w:p w14:paraId="135DAC96"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ANEXO IV</w:t>
      </w:r>
    </w:p>
    <w:p w14:paraId="0BB29F55"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DECLARAÇÃO DE ENQUADRAMENTO COMO MICROEMPRESA OU EMPRESADE PEQUENO PORTE</w:t>
      </w:r>
    </w:p>
    <w:p w14:paraId="5E973321" w14:textId="77777777" w:rsidR="00E255A6" w:rsidRPr="00083AC7" w:rsidRDefault="00E255A6" w:rsidP="00E255A6">
      <w:pPr>
        <w:jc w:val="both"/>
        <w:rPr>
          <w:rFonts w:ascii="Cambria" w:eastAsia="SimSun" w:hAnsi="Cambria" w:cs="Cambria"/>
        </w:rPr>
      </w:pPr>
    </w:p>
    <w:p w14:paraId="69915C1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A empresa XXXXXXXXXXXX, inscrita no CNPJ: sediada à Rua, </w:t>
      </w:r>
      <w:proofErr w:type="gramStart"/>
      <w:r w:rsidRPr="00083AC7">
        <w:rPr>
          <w:rFonts w:ascii="Cambria" w:eastAsia="SimSun" w:hAnsi="Cambria" w:cs="Cambria"/>
        </w:rPr>
        <w:t>n.º ,</w:t>
      </w:r>
      <w:proofErr w:type="gramEnd"/>
      <w:r w:rsidRPr="00083AC7">
        <w:rPr>
          <w:rFonts w:ascii="Cambria" w:eastAsia="SimSun" w:hAnsi="Cambria" w:cs="Cambria"/>
        </w:rPr>
        <w:t xml:space="preserve"> com sede na Cidade de , por intermédio de seu representante legal o(a) Sr.(a) , portador (a) da Carteira de Identidade nº e de CPF nº................................... DECLARA para todos os fins sob as sanções administrativas cabíveis e </w:t>
      </w:r>
      <w:proofErr w:type="gramStart"/>
      <w:r w:rsidRPr="00083AC7">
        <w:rPr>
          <w:rFonts w:ascii="Cambria" w:eastAsia="SimSun" w:hAnsi="Cambria" w:cs="Cambria"/>
        </w:rPr>
        <w:t>sob penas</w:t>
      </w:r>
      <w:proofErr w:type="gramEnd"/>
      <w:r w:rsidRPr="00083AC7">
        <w:rPr>
          <w:rFonts w:ascii="Cambria" w:eastAsia="SimSun" w:hAnsi="Cambria" w:cs="Cambria"/>
        </w:rPr>
        <w:t xml:space="preserve"> da Lei, que esta empresa, na presente data, é considerada: </w:t>
      </w:r>
    </w:p>
    <w:p w14:paraId="0887D0A8" w14:textId="77777777" w:rsidR="00E255A6" w:rsidRPr="00083AC7" w:rsidRDefault="00E255A6" w:rsidP="00E255A6">
      <w:pPr>
        <w:jc w:val="both"/>
        <w:rPr>
          <w:rFonts w:ascii="Cambria" w:eastAsia="SimSun" w:hAnsi="Cambria" w:cs="Cambria"/>
        </w:rPr>
      </w:pPr>
    </w:p>
    <w:p w14:paraId="5D5C63C5" w14:textId="77777777" w:rsidR="00E255A6" w:rsidRPr="00083AC7" w:rsidRDefault="00E255A6" w:rsidP="00E255A6">
      <w:pPr>
        <w:jc w:val="both"/>
        <w:rPr>
          <w:rFonts w:ascii="Cambria" w:eastAsia="SimSun" w:hAnsi="Cambria" w:cs="Cambria"/>
        </w:rPr>
      </w:pPr>
      <w:proofErr w:type="gramStart"/>
      <w:r w:rsidRPr="00083AC7">
        <w:rPr>
          <w:rFonts w:ascii="Cambria" w:eastAsia="SimSun" w:hAnsi="Cambria" w:cs="Cambria"/>
        </w:rPr>
        <w:t xml:space="preserve">( </w:t>
      </w:r>
      <w:proofErr w:type="gramEnd"/>
      <w:r w:rsidRPr="00083AC7">
        <w:rPr>
          <w:rFonts w:ascii="Cambria" w:eastAsia="SimSun" w:hAnsi="Cambria" w:cs="Cambria"/>
        </w:rPr>
        <w:t xml:space="preserve">) MICROEMPRESA, conforme Inciso I, art. 3º da Lei Complementar nº 123/2006; </w:t>
      </w:r>
    </w:p>
    <w:p w14:paraId="3C6C52E2" w14:textId="77777777" w:rsidR="00E255A6" w:rsidRPr="00083AC7" w:rsidRDefault="00E255A6" w:rsidP="00E255A6">
      <w:pPr>
        <w:jc w:val="both"/>
        <w:rPr>
          <w:rFonts w:ascii="Cambria" w:eastAsia="SimSun" w:hAnsi="Cambria" w:cs="Cambria"/>
        </w:rPr>
      </w:pPr>
    </w:p>
    <w:p w14:paraId="22B48B89" w14:textId="77777777" w:rsidR="00E255A6" w:rsidRPr="00083AC7" w:rsidRDefault="00E255A6" w:rsidP="00E255A6">
      <w:pPr>
        <w:jc w:val="both"/>
        <w:rPr>
          <w:rFonts w:ascii="Cambria" w:eastAsia="SimSun" w:hAnsi="Cambria" w:cs="Cambria"/>
        </w:rPr>
      </w:pPr>
      <w:proofErr w:type="gramStart"/>
      <w:r w:rsidRPr="00083AC7">
        <w:rPr>
          <w:rFonts w:ascii="Cambria" w:eastAsia="SimSun" w:hAnsi="Cambria" w:cs="Cambria"/>
        </w:rPr>
        <w:t xml:space="preserve">( </w:t>
      </w:r>
      <w:proofErr w:type="gramEnd"/>
      <w:r w:rsidRPr="00083AC7">
        <w:rPr>
          <w:rFonts w:ascii="Cambria" w:eastAsia="SimSun" w:hAnsi="Cambria" w:cs="Cambria"/>
        </w:rPr>
        <w:t xml:space="preserve">) EMPRESA DE PEQUENO PORTE, conforme inciso II, art. 3º da lei Complementar nº123/12006. DECLARA ainda que a empresa está excluída das vedações constantes do parágrafo 4º do artigo3º da Lei Complementar nº 123, de 14 de janeiro de 2006. </w:t>
      </w:r>
    </w:p>
    <w:p w14:paraId="0359BBAC" w14:textId="77777777" w:rsidR="00E255A6" w:rsidRPr="00083AC7" w:rsidRDefault="00E255A6" w:rsidP="00E255A6">
      <w:pPr>
        <w:jc w:val="right"/>
        <w:rPr>
          <w:rFonts w:ascii="Cambria" w:eastAsia="SimSun" w:hAnsi="Cambria" w:cs="Cambria"/>
        </w:rPr>
      </w:pPr>
    </w:p>
    <w:p w14:paraId="2481721A" w14:textId="77777777" w:rsidR="00E255A6" w:rsidRPr="00083AC7" w:rsidRDefault="00E255A6" w:rsidP="00E255A6">
      <w:pPr>
        <w:jc w:val="right"/>
        <w:rPr>
          <w:rFonts w:ascii="Cambria" w:eastAsia="SimSun" w:hAnsi="Cambria" w:cs="Cambria"/>
        </w:rPr>
      </w:pPr>
      <w:r w:rsidRPr="00083AC7">
        <w:rPr>
          <w:rFonts w:ascii="Cambria" w:eastAsia="SimSun" w:hAnsi="Cambria" w:cs="Cambria"/>
        </w:rPr>
        <w:t>(LOCAL DO ESTABELECIMENTO), de XXXXXXXXXXX de 2026.</w:t>
      </w:r>
    </w:p>
    <w:p w14:paraId="15032744" w14:textId="77777777" w:rsidR="00E255A6" w:rsidRPr="00083AC7" w:rsidRDefault="00E255A6" w:rsidP="00E255A6">
      <w:pPr>
        <w:jc w:val="both"/>
        <w:rPr>
          <w:rFonts w:ascii="Cambria" w:eastAsia="SimSun" w:hAnsi="Cambria" w:cs="Cambria"/>
        </w:rPr>
      </w:pPr>
    </w:p>
    <w:p w14:paraId="35060AAF" w14:textId="77777777" w:rsidR="00E255A6" w:rsidRPr="00083AC7" w:rsidRDefault="00E255A6" w:rsidP="00E255A6">
      <w:pPr>
        <w:jc w:val="both"/>
        <w:rPr>
          <w:rFonts w:ascii="Cambria" w:eastAsia="SimSun" w:hAnsi="Cambria" w:cs="Cambria"/>
        </w:rPr>
      </w:pPr>
    </w:p>
    <w:p w14:paraId="43D4B124" w14:textId="77777777" w:rsidR="00E255A6" w:rsidRPr="00083AC7" w:rsidRDefault="00E255A6" w:rsidP="00E255A6">
      <w:pPr>
        <w:jc w:val="center"/>
        <w:rPr>
          <w:rFonts w:ascii="Cambria" w:eastAsia="SimSun" w:hAnsi="Cambria" w:cs="Cambria"/>
        </w:rPr>
      </w:pPr>
      <w:r w:rsidRPr="00083AC7">
        <w:rPr>
          <w:rFonts w:ascii="Cambria" w:eastAsia="SimSun" w:hAnsi="Cambria" w:cs="Cambria"/>
        </w:rPr>
        <w:t>(nome completo, cargo ou função e assinatura do representante legal/procurador</w:t>
      </w:r>
      <w:proofErr w:type="gramStart"/>
      <w:r w:rsidRPr="00083AC7">
        <w:rPr>
          <w:rFonts w:ascii="Cambria" w:eastAsia="SimSun" w:hAnsi="Cambria" w:cs="Cambria"/>
        </w:rPr>
        <w:t>)</w:t>
      </w:r>
      <w:proofErr w:type="gramEnd"/>
    </w:p>
    <w:p w14:paraId="519C9C8D" w14:textId="77777777" w:rsidR="00E255A6" w:rsidRPr="00083AC7" w:rsidRDefault="00E255A6" w:rsidP="00E255A6">
      <w:pPr>
        <w:jc w:val="both"/>
        <w:rPr>
          <w:rFonts w:ascii="Cambria" w:eastAsia="SimSun" w:hAnsi="Cambria" w:cs="Cambria"/>
        </w:rPr>
      </w:pPr>
    </w:p>
    <w:p w14:paraId="002EAB56" w14:textId="77777777" w:rsidR="00E255A6" w:rsidRPr="00083AC7" w:rsidRDefault="00E255A6" w:rsidP="00E255A6">
      <w:pPr>
        <w:jc w:val="both"/>
        <w:rPr>
          <w:rFonts w:ascii="Cambria" w:eastAsia="SimSun" w:hAnsi="Cambria" w:cs="Cambria"/>
        </w:rPr>
      </w:pPr>
    </w:p>
    <w:p w14:paraId="196FBB1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OBS.: A declaração acima deverá ser assinalada com um “X”, ratificando-se a condição jurídica da empresa licitante e ter a assinatura do representante legal. </w:t>
      </w:r>
    </w:p>
    <w:p w14:paraId="6E6A1C34" w14:textId="77777777" w:rsidR="00E255A6" w:rsidRPr="00083AC7" w:rsidRDefault="00E255A6" w:rsidP="00E255A6">
      <w:pPr>
        <w:jc w:val="both"/>
        <w:rPr>
          <w:rFonts w:ascii="Cambria" w:eastAsia="SimSun" w:hAnsi="Cambria" w:cs="Cambria"/>
        </w:rPr>
      </w:pPr>
    </w:p>
    <w:p w14:paraId="77C8E8D6" w14:textId="77777777" w:rsidR="00E255A6" w:rsidRPr="00083AC7" w:rsidRDefault="00E255A6" w:rsidP="00E255A6">
      <w:pPr>
        <w:jc w:val="both"/>
        <w:rPr>
          <w:rFonts w:ascii="Cambria" w:eastAsia="SimSun" w:hAnsi="Cambria" w:cs="Cambria"/>
        </w:rPr>
      </w:pPr>
    </w:p>
    <w:p w14:paraId="71994603" w14:textId="77777777" w:rsidR="00E255A6" w:rsidRPr="00083AC7" w:rsidRDefault="00E255A6" w:rsidP="00E255A6">
      <w:pPr>
        <w:jc w:val="both"/>
        <w:rPr>
          <w:rFonts w:ascii="Cambria" w:eastAsia="SimSun" w:hAnsi="Cambria" w:cs="Cambria"/>
        </w:rPr>
      </w:pPr>
    </w:p>
    <w:p w14:paraId="201FCD10" w14:textId="77777777" w:rsidR="00E255A6" w:rsidRPr="00083AC7" w:rsidRDefault="00E255A6" w:rsidP="00E255A6">
      <w:pPr>
        <w:jc w:val="both"/>
        <w:rPr>
          <w:rFonts w:ascii="Cambria" w:eastAsia="SimSun" w:hAnsi="Cambria" w:cs="Cambria"/>
        </w:rPr>
      </w:pPr>
    </w:p>
    <w:p w14:paraId="7F0AAEE8" w14:textId="77777777" w:rsidR="00E255A6" w:rsidRPr="00083AC7" w:rsidRDefault="00E255A6" w:rsidP="00E255A6">
      <w:pPr>
        <w:jc w:val="both"/>
        <w:rPr>
          <w:rFonts w:ascii="Cambria" w:eastAsia="SimSun" w:hAnsi="Cambria" w:cs="Cambria"/>
        </w:rPr>
      </w:pPr>
    </w:p>
    <w:p w14:paraId="57E50127" w14:textId="77777777" w:rsidR="00E255A6" w:rsidRDefault="00E255A6" w:rsidP="00E255A6">
      <w:pPr>
        <w:jc w:val="both"/>
        <w:rPr>
          <w:rFonts w:ascii="Cambria" w:eastAsia="SimSun" w:hAnsi="Cambria" w:cs="Cambria"/>
        </w:rPr>
      </w:pPr>
    </w:p>
    <w:p w14:paraId="107BB958" w14:textId="77777777" w:rsidR="00275C82" w:rsidRDefault="00275C82" w:rsidP="00E255A6">
      <w:pPr>
        <w:jc w:val="both"/>
        <w:rPr>
          <w:rFonts w:ascii="Cambria" w:eastAsia="SimSun" w:hAnsi="Cambria" w:cs="Cambria"/>
        </w:rPr>
      </w:pPr>
    </w:p>
    <w:p w14:paraId="75821239" w14:textId="77777777" w:rsidR="00275C82" w:rsidRDefault="00275C82" w:rsidP="00E255A6">
      <w:pPr>
        <w:jc w:val="both"/>
        <w:rPr>
          <w:rFonts w:ascii="Cambria" w:eastAsia="SimSun" w:hAnsi="Cambria" w:cs="Cambria"/>
        </w:rPr>
      </w:pPr>
    </w:p>
    <w:p w14:paraId="1A0209D3" w14:textId="77777777" w:rsidR="00275C82" w:rsidRDefault="00275C82" w:rsidP="00E255A6">
      <w:pPr>
        <w:jc w:val="both"/>
        <w:rPr>
          <w:rFonts w:ascii="Cambria" w:eastAsia="SimSun" w:hAnsi="Cambria" w:cs="Cambria"/>
        </w:rPr>
      </w:pPr>
    </w:p>
    <w:p w14:paraId="5B3F9388" w14:textId="77777777" w:rsidR="00275C82" w:rsidRDefault="00275C82" w:rsidP="00E255A6">
      <w:pPr>
        <w:jc w:val="both"/>
        <w:rPr>
          <w:rFonts w:ascii="Cambria" w:eastAsia="SimSun" w:hAnsi="Cambria" w:cs="Cambria"/>
        </w:rPr>
      </w:pPr>
    </w:p>
    <w:p w14:paraId="310BA4DE" w14:textId="77777777" w:rsidR="00275C82" w:rsidRDefault="00275C82" w:rsidP="00E255A6">
      <w:pPr>
        <w:jc w:val="both"/>
        <w:rPr>
          <w:rFonts w:ascii="Cambria" w:eastAsia="SimSun" w:hAnsi="Cambria" w:cs="Cambria"/>
        </w:rPr>
      </w:pPr>
    </w:p>
    <w:p w14:paraId="26C0B809" w14:textId="77777777" w:rsidR="00275C82" w:rsidRDefault="00275C82" w:rsidP="00E255A6">
      <w:pPr>
        <w:jc w:val="both"/>
        <w:rPr>
          <w:rFonts w:ascii="Cambria" w:eastAsia="SimSun" w:hAnsi="Cambria" w:cs="Cambria"/>
        </w:rPr>
      </w:pPr>
    </w:p>
    <w:p w14:paraId="4A60ED83" w14:textId="77777777" w:rsidR="00275C82" w:rsidRDefault="00275C82" w:rsidP="00E255A6">
      <w:pPr>
        <w:jc w:val="both"/>
        <w:rPr>
          <w:rFonts w:ascii="Cambria" w:eastAsia="SimSun" w:hAnsi="Cambria" w:cs="Cambria"/>
        </w:rPr>
      </w:pPr>
    </w:p>
    <w:p w14:paraId="038495EE" w14:textId="77777777" w:rsidR="00275C82" w:rsidRDefault="00275C82" w:rsidP="00E255A6">
      <w:pPr>
        <w:jc w:val="both"/>
        <w:rPr>
          <w:rFonts w:ascii="Cambria" w:eastAsia="SimSun" w:hAnsi="Cambria" w:cs="Cambria"/>
        </w:rPr>
      </w:pPr>
    </w:p>
    <w:p w14:paraId="10788F0D" w14:textId="77777777" w:rsidR="00275C82" w:rsidRDefault="00275C82" w:rsidP="00E255A6">
      <w:pPr>
        <w:jc w:val="both"/>
        <w:rPr>
          <w:rFonts w:ascii="Cambria" w:eastAsia="SimSun" w:hAnsi="Cambria" w:cs="Cambria"/>
        </w:rPr>
      </w:pPr>
    </w:p>
    <w:p w14:paraId="7C14930D" w14:textId="77777777" w:rsidR="00275C82" w:rsidRDefault="00275C82" w:rsidP="00E255A6">
      <w:pPr>
        <w:jc w:val="both"/>
        <w:rPr>
          <w:rFonts w:ascii="Cambria" w:eastAsia="SimSun" w:hAnsi="Cambria" w:cs="Cambria"/>
        </w:rPr>
      </w:pPr>
    </w:p>
    <w:p w14:paraId="3C5A55CE" w14:textId="77777777" w:rsidR="00275C82" w:rsidRDefault="00275C82" w:rsidP="00E255A6">
      <w:pPr>
        <w:jc w:val="both"/>
        <w:rPr>
          <w:rFonts w:ascii="Cambria" w:eastAsia="SimSun" w:hAnsi="Cambria" w:cs="Cambria"/>
        </w:rPr>
      </w:pPr>
    </w:p>
    <w:p w14:paraId="709A91E1" w14:textId="77777777" w:rsidR="00275C82" w:rsidRPr="00083AC7" w:rsidRDefault="00275C82" w:rsidP="00E255A6">
      <w:pPr>
        <w:jc w:val="both"/>
        <w:rPr>
          <w:rFonts w:ascii="Cambria" w:eastAsia="SimSun" w:hAnsi="Cambria" w:cs="Cambria"/>
        </w:rPr>
      </w:pPr>
    </w:p>
    <w:p w14:paraId="5B12E211" w14:textId="184367D6" w:rsidR="00E255A6" w:rsidRPr="00083AC7" w:rsidRDefault="00E255A6" w:rsidP="00E255A6">
      <w:pPr>
        <w:jc w:val="center"/>
        <w:rPr>
          <w:rFonts w:ascii="Cambria" w:eastAsia="SimSun" w:hAnsi="Cambria" w:cs="Cambria"/>
          <w:b/>
          <w:bCs/>
        </w:rPr>
      </w:pPr>
      <w:r w:rsidRPr="00083AC7">
        <w:rPr>
          <w:rFonts w:ascii="Cambria" w:eastAsia="SimSun" w:hAnsi="Cambria" w:cs="Cambria"/>
          <w:b/>
          <w:bCs/>
        </w:rPr>
        <w:lastRenderedPageBreak/>
        <w:t>PREGÃO ELETRÔNICO SRP 0</w:t>
      </w:r>
      <w:r w:rsidR="00E857D0">
        <w:rPr>
          <w:rFonts w:ascii="Cambria" w:eastAsia="SimSun" w:hAnsi="Cambria" w:cs="Cambria"/>
          <w:b/>
          <w:bCs/>
        </w:rPr>
        <w:t>18</w:t>
      </w:r>
      <w:r w:rsidRPr="00083AC7">
        <w:rPr>
          <w:rFonts w:ascii="Cambria" w:eastAsia="SimSun" w:hAnsi="Cambria" w:cs="Cambria"/>
          <w:b/>
          <w:bCs/>
        </w:rPr>
        <w:t>/2026</w:t>
      </w:r>
    </w:p>
    <w:p w14:paraId="7E7791C5"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ANEXO V</w:t>
      </w:r>
    </w:p>
    <w:p w14:paraId="4C202C79"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 xml:space="preserve">MINUTA DE CONTRATO </w:t>
      </w:r>
      <w:proofErr w:type="gramStart"/>
      <w:r w:rsidRPr="00083AC7">
        <w:rPr>
          <w:rFonts w:ascii="Cambria" w:eastAsia="SimSun" w:hAnsi="Cambria" w:cs="Cambria"/>
          <w:b/>
          <w:bCs/>
        </w:rPr>
        <w:t>Nº ...</w:t>
      </w:r>
      <w:proofErr w:type="gramEnd"/>
      <w:r w:rsidRPr="00083AC7">
        <w:rPr>
          <w:rFonts w:ascii="Cambria" w:eastAsia="SimSun" w:hAnsi="Cambria" w:cs="Cambria"/>
          <w:b/>
          <w:bCs/>
        </w:rPr>
        <w:t>.../2026</w:t>
      </w:r>
    </w:p>
    <w:p w14:paraId="09570C2E" w14:textId="55254413" w:rsidR="00E255A6" w:rsidRPr="00083AC7" w:rsidRDefault="00E255A6" w:rsidP="00E255A6">
      <w:pPr>
        <w:jc w:val="center"/>
        <w:rPr>
          <w:rFonts w:ascii="Cambria" w:eastAsia="SimSun" w:hAnsi="Cambria" w:cs="Cambria"/>
          <w:b/>
          <w:bCs/>
        </w:rPr>
      </w:pPr>
      <w:r w:rsidRPr="00083AC7">
        <w:rPr>
          <w:rFonts w:ascii="Cambria" w:eastAsia="SimSun" w:hAnsi="Cambria" w:cs="Cambria"/>
          <w:b/>
          <w:bCs/>
        </w:rPr>
        <w:t xml:space="preserve">PROCESSO ADM. Nº </w:t>
      </w:r>
      <w:r w:rsidR="00BB2F77">
        <w:rPr>
          <w:rFonts w:ascii="Cambria" w:eastAsia="SimSun" w:hAnsi="Cambria" w:cs="Cambria"/>
          <w:b/>
          <w:bCs/>
        </w:rPr>
        <w:t>1</w:t>
      </w:r>
      <w:r w:rsidR="008533B8">
        <w:rPr>
          <w:rFonts w:ascii="Cambria" w:eastAsia="SimSun" w:hAnsi="Cambria" w:cs="Cambria"/>
          <w:b/>
          <w:bCs/>
        </w:rPr>
        <w:t>3</w:t>
      </w:r>
      <w:r w:rsidR="00970488">
        <w:rPr>
          <w:rFonts w:ascii="Cambria" w:eastAsia="SimSun" w:hAnsi="Cambria" w:cs="Cambria"/>
          <w:b/>
          <w:bCs/>
        </w:rPr>
        <w:t>4</w:t>
      </w:r>
      <w:r w:rsidR="00BB2F77">
        <w:rPr>
          <w:rFonts w:ascii="Cambria" w:eastAsia="SimSun" w:hAnsi="Cambria" w:cs="Cambria"/>
          <w:b/>
          <w:bCs/>
        </w:rPr>
        <w:t>5</w:t>
      </w:r>
      <w:r w:rsidRPr="00083AC7">
        <w:rPr>
          <w:rFonts w:ascii="Cambria" w:eastAsia="SimSun" w:hAnsi="Cambria" w:cs="Cambria"/>
          <w:b/>
          <w:bCs/>
        </w:rPr>
        <w:t>/2026</w:t>
      </w:r>
    </w:p>
    <w:p w14:paraId="6B7AFB9A" w14:textId="162898F9" w:rsidR="00E255A6" w:rsidRPr="00083AC7" w:rsidRDefault="00E255A6" w:rsidP="00E255A6">
      <w:pPr>
        <w:jc w:val="center"/>
        <w:rPr>
          <w:rFonts w:ascii="Cambria" w:eastAsia="SimSun" w:hAnsi="Cambria" w:cs="Cambria"/>
          <w:b/>
          <w:bCs/>
        </w:rPr>
      </w:pPr>
      <w:r w:rsidRPr="00083AC7">
        <w:rPr>
          <w:rFonts w:ascii="Cambria" w:eastAsia="SimSun" w:hAnsi="Cambria" w:cs="Cambria"/>
          <w:b/>
          <w:bCs/>
        </w:rPr>
        <w:t>PREGÃO ELETRÔNICO Nº 0</w:t>
      </w:r>
      <w:r w:rsidR="00E857D0">
        <w:rPr>
          <w:rFonts w:ascii="Cambria" w:eastAsia="SimSun" w:hAnsi="Cambria" w:cs="Cambria"/>
          <w:b/>
          <w:bCs/>
        </w:rPr>
        <w:t>18</w:t>
      </w:r>
      <w:r w:rsidRPr="00083AC7">
        <w:rPr>
          <w:rFonts w:ascii="Cambria" w:eastAsia="SimSun" w:hAnsi="Cambria" w:cs="Cambria"/>
          <w:b/>
          <w:bCs/>
        </w:rPr>
        <w:t>/2026</w:t>
      </w:r>
    </w:p>
    <w:p w14:paraId="68133A4E" w14:textId="77777777" w:rsidR="00E255A6" w:rsidRPr="00083AC7" w:rsidRDefault="00E255A6" w:rsidP="00E255A6">
      <w:pPr>
        <w:jc w:val="both"/>
        <w:rPr>
          <w:rFonts w:ascii="Cambria" w:eastAsia="SimSun" w:hAnsi="Cambria" w:cs="Cambria"/>
        </w:rPr>
      </w:pPr>
    </w:p>
    <w:p w14:paraId="44B0A9D0" w14:textId="57783E31"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O MUNICÍPIO DE </w:t>
      </w:r>
      <w:r w:rsidR="00EE4535">
        <w:rPr>
          <w:rFonts w:ascii="Cambria" w:eastAsia="SimSun" w:hAnsi="Cambria" w:cs="Cambria"/>
        </w:rPr>
        <w:t>MOSSÂMEDES</w:t>
      </w:r>
      <w:r w:rsidRPr="00083AC7">
        <w:rPr>
          <w:rFonts w:ascii="Cambria" w:eastAsia="SimSun" w:hAnsi="Cambria" w:cs="Cambria"/>
        </w:rPr>
        <w:t xml:space="preserve">, Estado de Goiás, pessoa jurídica de direito público interno, inscrito no CNPJ (MF) sob </w:t>
      </w:r>
      <w:proofErr w:type="gramStart"/>
      <w:r w:rsidRPr="00083AC7">
        <w:rPr>
          <w:rFonts w:ascii="Cambria" w:eastAsia="SimSun" w:hAnsi="Cambria" w:cs="Cambria"/>
        </w:rPr>
        <w:t>N.º ...</w:t>
      </w:r>
      <w:proofErr w:type="gramEnd"/>
      <w:r w:rsidRPr="00083AC7">
        <w:rPr>
          <w:rFonts w:ascii="Cambria" w:eastAsia="SimSun" w:hAnsi="Cambria" w:cs="Cambria"/>
        </w:rPr>
        <w:t xml:space="preserve">...................., sediada na Rua ---------------------------------------------------, </w:t>
      </w:r>
      <w:proofErr w:type="spellStart"/>
      <w:r w:rsidR="00EE4535">
        <w:rPr>
          <w:rFonts w:ascii="Cambria" w:eastAsia="SimSun" w:hAnsi="Cambria" w:cs="Cambria"/>
        </w:rPr>
        <w:t>Mossâmedes</w:t>
      </w:r>
      <w:proofErr w:type="spellEnd"/>
      <w:r w:rsidRPr="00083AC7">
        <w:rPr>
          <w:rFonts w:ascii="Cambria" w:eastAsia="SimSun" w:hAnsi="Cambria" w:cs="Cambria"/>
        </w:rPr>
        <w:t xml:space="preserve">  - GO, neste ato representada pelo senhor, ..........................., brasileiro, inscrito no CPF nº ---------------------------------- e portador do RG Sob o nº-------------------------------------------, residente e domiciliado na cidade de ................................................................,, Estado do ................................................................,, no gozo de seus plenos direitos doravante denominado de CONTRATANTE e de outro ................................................................, pessoa jurídica de direito privado inscrita no CNPJ: ................................., estabelecida na....................................................... Neste ato representado pelo </w:t>
      </w:r>
      <w:proofErr w:type="gramStart"/>
      <w:r w:rsidRPr="00083AC7">
        <w:rPr>
          <w:rFonts w:ascii="Cambria" w:eastAsia="SimSun" w:hAnsi="Cambria" w:cs="Cambria"/>
        </w:rPr>
        <w:t>Sr.</w:t>
      </w:r>
      <w:proofErr w:type="gramEnd"/>
      <w:r w:rsidRPr="00083AC7">
        <w:rPr>
          <w:rFonts w:ascii="Cambria" w:eastAsia="SimSun" w:hAnsi="Cambria" w:cs="Cambria"/>
        </w:rPr>
        <w:t xml:space="preserve">.............................................................................., residente e domiciliado na............................................................................. Doravante designada simplesmente CONTRATADO. </w:t>
      </w:r>
    </w:p>
    <w:p w14:paraId="746EAD4E" w14:textId="666E1166"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FUNDAMENTAÇÃO LEGAL O presente instrumento contratual está fundamentado </w:t>
      </w:r>
      <w:proofErr w:type="gramStart"/>
      <w:r w:rsidRPr="00083AC7">
        <w:rPr>
          <w:rFonts w:ascii="Cambria" w:eastAsia="SimSun" w:hAnsi="Cambria" w:cs="Cambria"/>
        </w:rPr>
        <w:t>na Pregão</w:t>
      </w:r>
      <w:proofErr w:type="gramEnd"/>
      <w:r w:rsidRPr="00083AC7">
        <w:rPr>
          <w:rFonts w:ascii="Cambria" w:eastAsia="SimSun" w:hAnsi="Cambria" w:cs="Cambria"/>
        </w:rPr>
        <w:t xml:space="preserve"> Eletrônico nº__2026 com fulcro na lei de licitações e contratos administrativos nº. 14.133 de 1º de abril de 2021, </w:t>
      </w:r>
      <w:r w:rsidRPr="00275C82">
        <w:rPr>
          <w:rFonts w:ascii="Cambria" w:eastAsia="SimSun" w:hAnsi="Cambria" w:cs="Cambria"/>
        </w:rPr>
        <w:t xml:space="preserve">Decreto municipal nº__ /2021 que regulamenta aplicação da lei 14.133/2021 no âmbito do município de </w:t>
      </w:r>
      <w:proofErr w:type="spellStart"/>
      <w:r w:rsidR="00FC5214" w:rsidRPr="00E857D0">
        <w:rPr>
          <w:rFonts w:ascii="Cambria" w:eastAsia="SimSun" w:hAnsi="Cambria" w:cs="Cambria"/>
        </w:rPr>
        <w:t>Mossâmedes</w:t>
      </w:r>
      <w:proofErr w:type="spellEnd"/>
      <w:r w:rsidRPr="00E857D0">
        <w:rPr>
          <w:rFonts w:ascii="Cambria" w:eastAsia="SimSun" w:hAnsi="Cambria" w:cs="Cambria"/>
        </w:rPr>
        <w:t xml:space="preserve">, nos </w:t>
      </w:r>
      <w:r w:rsidRPr="00083AC7">
        <w:rPr>
          <w:rFonts w:ascii="Cambria" w:eastAsia="SimSun" w:hAnsi="Cambria" w:cs="Cambria"/>
        </w:rPr>
        <w:t xml:space="preserve">princípios da teoria geral dos contratos e as disposições de direito privado e nas cláusulas que seguem: </w:t>
      </w:r>
    </w:p>
    <w:p w14:paraId="4DD307BE"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PRIMEIRA – DO OBJETO </w:t>
      </w:r>
    </w:p>
    <w:p w14:paraId="1188B705" w14:textId="48C52836" w:rsidR="00F02DA3" w:rsidRDefault="00F02DA3" w:rsidP="00B43DC5">
      <w:pPr>
        <w:spacing w:before="120" w:after="120"/>
        <w:jc w:val="both"/>
        <w:rPr>
          <w:rFonts w:ascii="Cambria" w:eastAsia="SimSun" w:hAnsi="Cambria"/>
        </w:rPr>
      </w:pPr>
      <w:r w:rsidRPr="00F02DA3">
        <w:rPr>
          <w:rFonts w:ascii="Cambria" w:eastAsia="SimSun" w:hAnsi="Cambria"/>
        </w:rPr>
        <w:t>Registro de preços para contratação de empresa especializada no forn</w:t>
      </w:r>
      <w:r w:rsidR="003F32E5">
        <w:rPr>
          <w:rFonts w:ascii="Cambria" w:eastAsia="SimSun" w:hAnsi="Cambria"/>
        </w:rPr>
        <w:t>ecimento de materiais elétricos e materiais natalinos</w:t>
      </w:r>
      <w:bookmarkStart w:id="0" w:name="_GoBack"/>
      <w:bookmarkEnd w:id="0"/>
      <w:r w:rsidRPr="00F02DA3">
        <w:rPr>
          <w:rFonts w:ascii="Cambria" w:eastAsia="SimSun" w:hAnsi="Cambria"/>
        </w:rPr>
        <w:t xml:space="preserve"> para atender as demandas do município de </w:t>
      </w:r>
      <w:proofErr w:type="spellStart"/>
      <w:r w:rsidRPr="00F02DA3">
        <w:rPr>
          <w:rFonts w:ascii="Cambria" w:eastAsia="SimSun" w:hAnsi="Cambria"/>
        </w:rPr>
        <w:t>Mossâmedes</w:t>
      </w:r>
      <w:proofErr w:type="spellEnd"/>
      <w:r w:rsidRPr="00F02DA3">
        <w:rPr>
          <w:rFonts w:ascii="Cambria" w:eastAsia="SimSun" w:hAnsi="Cambria"/>
        </w:rPr>
        <w:t>, conforme especificações constantes nas planilhas e Termo de Referência – Anexo I, do Edital.</w:t>
      </w:r>
    </w:p>
    <w:p w14:paraId="3CA54888" w14:textId="459F7643"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SEGUNDA - DO VALOR E DESCRIÇÃO DOS SERVIÇOS </w:t>
      </w:r>
    </w:p>
    <w:tbl>
      <w:tblPr>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50" w:type="dxa"/>
          <w:bottom w:w="20" w:type="dxa"/>
          <w:right w:w="50" w:type="dxa"/>
        </w:tblCellMar>
        <w:tblLook w:val="04A0" w:firstRow="1" w:lastRow="0" w:firstColumn="1" w:lastColumn="0" w:noHBand="0" w:noVBand="1"/>
      </w:tblPr>
      <w:tblGrid>
        <w:gridCol w:w="594"/>
        <w:gridCol w:w="1151"/>
        <w:gridCol w:w="1537"/>
        <w:gridCol w:w="964"/>
        <w:gridCol w:w="1355"/>
        <w:gridCol w:w="776"/>
        <w:gridCol w:w="1707"/>
        <w:gridCol w:w="1407"/>
      </w:tblGrid>
      <w:tr w:rsidR="00E255A6" w:rsidRPr="00083AC7" w14:paraId="6EB64A1D" w14:textId="77777777" w:rsidTr="00101772">
        <w:trPr>
          <w:trHeight w:val="885"/>
          <w:jc w:val="center"/>
        </w:trPr>
        <w:tc>
          <w:tcPr>
            <w:tcW w:w="0" w:type="auto"/>
            <w:vAlign w:val="center"/>
          </w:tcPr>
          <w:p w14:paraId="2BDC7082" w14:textId="77777777" w:rsidR="00E255A6" w:rsidRPr="00083AC7" w:rsidRDefault="00E255A6" w:rsidP="00B43DC5">
            <w:pPr>
              <w:spacing w:before="120" w:after="120"/>
              <w:rPr>
                <w:rFonts w:ascii="Cambria" w:hAnsi="Cambria" w:cs="Cambria"/>
                <w:b/>
                <w:sz w:val="18"/>
                <w:szCs w:val="18"/>
              </w:rPr>
            </w:pPr>
            <w:r w:rsidRPr="00083AC7">
              <w:rPr>
                <w:rFonts w:ascii="Cambria" w:eastAsia="Arial" w:hAnsi="Cambria" w:cs="Cambria"/>
                <w:b/>
                <w:sz w:val="18"/>
                <w:szCs w:val="18"/>
              </w:rPr>
              <w:t>LOTE</w:t>
            </w:r>
          </w:p>
        </w:tc>
        <w:tc>
          <w:tcPr>
            <w:tcW w:w="0" w:type="auto"/>
            <w:vAlign w:val="center"/>
          </w:tcPr>
          <w:p w14:paraId="42D502AB" w14:textId="77777777" w:rsidR="00E255A6" w:rsidRPr="00083AC7" w:rsidRDefault="00E255A6" w:rsidP="00B43DC5">
            <w:pPr>
              <w:spacing w:before="120" w:after="120"/>
              <w:rPr>
                <w:rFonts w:ascii="Cambria" w:hAnsi="Cambria" w:cs="Cambria"/>
                <w:b/>
                <w:sz w:val="18"/>
                <w:szCs w:val="18"/>
              </w:rPr>
            </w:pPr>
            <w:r w:rsidRPr="00083AC7">
              <w:rPr>
                <w:rFonts w:ascii="Cambria" w:eastAsia="Arial" w:hAnsi="Cambria" w:cs="Cambria"/>
                <w:b/>
                <w:sz w:val="18"/>
                <w:szCs w:val="18"/>
              </w:rPr>
              <w:t>SEQUENCIA</w:t>
            </w:r>
          </w:p>
        </w:tc>
        <w:tc>
          <w:tcPr>
            <w:tcW w:w="0" w:type="auto"/>
            <w:vAlign w:val="center"/>
          </w:tcPr>
          <w:p w14:paraId="00D432FD"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DESCRIÇÃO/</w:t>
            </w:r>
          </w:p>
          <w:p w14:paraId="67B4D7B8"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ESPECIFICAÇÃO</w:t>
            </w:r>
          </w:p>
        </w:tc>
        <w:tc>
          <w:tcPr>
            <w:tcW w:w="0" w:type="auto"/>
            <w:vAlign w:val="center"/>
          </w:tcPr>
          <w:p w14:paraId="1FC49672" w14:textId="77777777" w:rsidR="00E255A6" w:rsidRPr="00083AC7" w:rsidRDefault="00E255A6" w:rsidP="00B43DC5">
            <w:pPr>
              <w:spacing w:before="120" w:after="120"/>
              <w:jc w:val="center"/>
              <w:rPr>
                <w:rFonts w:ascii="Cambria" w:hAnsi="Cambria" w:cs="Cambria"/>
                <w:b/>
                <w:sz w:val="18"/>
                <w:szCs w:val="18"/>
              </w:rPr>
            </w:pPr>
            <w:r w:rsidRPr="00083AC7">
              <w:rPr>
                <w:rFonts w:ascii="Cambria" w:eastAsia="Arial" w:hAnsi="Cambria" w:cs="Cambria"/>
                <w:b/>
                <w:sz w:val="18"/>
                <w:szCs w:val="18"/>
              </w:rPr>
              <w:t>UNIDADE</w:t>
            </w:r>
          </w:p>
        </w:tc>
        <w:tc>
          <w:tcPr>
            <w:tcW w:w="0" w:type="auto"/>
            <w:vAlign w:val="center"/>
          </w:tcPr>
          <w:p w14:paraId="53CC683B" w14:textId="77777777" w:rsidR="00E255A6" w:rsidRPr="00083AC7" w:rsidRDefault="00E255A6" w:rsidP="00B43DC5">
            <w:pPr>
              <w:spacing w:before="120" w:after="120"/>
              <w:jc w:val="center"/>
              <w:rPr>
                <w:rFonts w:ascii="Cambria" w:hAnsi="Cambria" w:cs="Cambria"/>
                <w:b/>
                <w:sz w:val="18"/>
                <w:szCs w:val="18"/>
              </w:rPr>
            </w:pPr>
            <w:r w:rsidRPr="00083AC7">
              <w:rPr>
                <w:rFonts w:ascii="Cambria" w:eastAsia="Arial" w:hAnsi="Cambria" w:cs="Cambria"/>
                <w:b/>
                <w:sz w:val="18"/>
                <w:szCs w:val="18"/>
              </w:rPr>
              <w:t>QUANTIDADE</w:t>
            </w:r>
          </w:p>
        </w:tc>
        <w:tc>
          <w:tcPr>
            <w:tcW w:w="0" w:type="auto"/>
            <w:vAlign w:val="center"/>
          </w:tcPr>
          <w:p w14:paraId="63C790F3"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MARCA</w:t>
            </w:r>
          </w:p>
        </w:tc>
        <w:tc>
          <w:tcPr>
            <w:tcW w:w="0" w:type="auto"/>
            <w:vAlign w:val="center"/>
          </w:tcPr>
          <w:p w14:paraId="7A109B3B"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VALOR UNITÁRIO</w:t>
            </w:r>
          </w:p>
        </w:tc>
        <w:tc>
          <w:tcPr>
            <w:tcW w:w="0" w:type="auto"/>
            <w:vAlign w:val="center"/>
          </w:tcPr>
          <w:p w14:paraId="6A202848"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VALOR TOTAL</w:t>
            </w:r>
          </w:p>
        </w:tc>
      </w:tr>
      <w:tr w:rsidR="00E255A6" w:rsidRPr="00083AC7" w14:paraId="4ED3B931" w14:textId="77777777" w:rsidTr="00101772">
        <w:trPr>
          <w:trHeight w:val="527"/>
          <w:jc w:val="center"/>
        </w:trPr>
        <w:tc>
          <w:tcPr>
            <w:tcW w:w="0" w:type="auto"/>
            <w:vAlign w:val="center"/>
          </w:tcPr>
          <w:p w14:paraId="62463351"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3A2BA323"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371E4118" w14:textId="77777777" w:rsidR="00E255A6" w:rsidRPr="00083AC7" w:rsidRDefault="00E255A6" w:rsidP="00B43DC5">
            <w:pPr>
              <w:spacing w:before="120" w:after="120"/>
              <w:jc w:val="both"/>
              <w:rPr>
                <w:rFonts w:ascii="Cambria" w:hAnsi="Cambria" w:cs="Cambria"/>
                <w:sz w:val="18"/>
                <w:szCs w:val="18"/>
              </w:rPr>
            </w:pPr>
          </w:p>
        </w:tc>
        <w:tc>
          <w:tcPr>
            <w:tcW w:w="0" w:type="auto"/>
            <w:vAlign w:val="center"/>
          </w:tcPr>
          <w:p w14:paraId="1EB40538"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7B390477"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556D423D"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5B93057C"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32465265" w14:textId="77777777" w:rsidR="00E255A6" w:rsidRPr="00083AC7" w:rsidRDefault="00E255A6" w:rsidP="00B43DC5">
            <w:pPr>
              <w:spacing w:before="120" w:after="120"/>
              <w:jc w:val="center"/>
              <w:rPr>
                <w:rFonts w:ascii="Cambria" w:hAnsi="Cambria" w:cs="Cambria"/>
                <w:sz w:val="18"/>
                <w:szCs w:val="18"/>
              </w:rPr>
            </w:pPr>
          </w:p>
        </w:tc>
      </w:tr>
    </w:tbl>
    <w:p w14:paraId="69445C0C"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TERCEIRA - DOS PAGAMENTOS </w:t>
      </w:r>
    </w:p>
    <w:p w14:paraId="7E8C1B90"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3.1. Os pagamentos serão efetuados, em até 30 dias após o fornecimento dos produtos prestados e da nota fiscal; </w:t>
      </w:r>
    </w:p>
    <w:p w14:paraId="600A5008"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3.2. Para a execução do pagamento de que trata o item anterior o CONTRATADO deverá fazer constar na nota fiscal, o número do contrato ou do documento </w:t>
      </w:r>
      <w:proofErr w:type="spellStart"/>
      <w:r w:rsidRPr="00083AC7">
        <w:rPr>
          <w:rFonts w:ascii="Cambria" w:eastAsia="SimSun" w:hAnsi="Cambria" w:cs="Cambria"/>
        </w:rPr>
        <w:t>habil</w:t>
      </w:r>
      <w:proofErr w:type="spellEnd"/>
      <w:r w:rsidRPr="00083AC7">
        <w:rPr>
          <w:rFonts w:ascii="Cambria" w:eastAsia="SimSun" w:hAnsi="Cambria" w:cs="Cambria"/>
        </w:rPr>
        <w:t xml:space="preserve"> com a descrição do objeto, sem rasura, em nome da CONTRATANTE, o número de sua conta bancária, o </w:t>
      </w:r>
      <w:r w:rsidRPr="00083AC7">
        <w:rPr>
          <w:rFonts w:ascii="Cambria" w:eastAsia="SimSun" w:hAnsi="Cambria" w:cs="Cambria"/>
        </w:rPr>
        <w:lastRenderedPageBreak/>
        <w:t xml:space="preserve">nome do Banco e a respectiva Agência em que deverá ser creditado o valor devido pela remuneração apurada. </w:t>
      </w:r>
    </w:p>
    <w:p w14:paraId="06AD3254"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3.3. Havendo erro na nota fiscal ou circunstância que impeça a liquidação da despesa, aquela será devolvida à licitante vencedora, pelo responsável da solicitação e o pagamento ficará pendente até que aquela providencie as devidas correções. Nesta hipótese, o prazo para pagamento iniciar-se-á após a regularização da situação ou representação do documento fiscal, não acarretando qualquer ônus para a CONTRATANTE; </w:t>
      </w:r>
    </w:p>
    <w:p w14:paraId="3D7077D0"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3.4. É obrigação do CONTRATADO de manter, durante toda a execução do contrato, em compatibilidade com as obrigações por ele assumidas, todas as condições exigidas para a habilitação na licitação, ou para a qualificação, na contratação direta, conforme art. 92º, inciso XVI da lei nº. 14.133/2021. </w:t>
      </w:r>
    </w:p>
    <w:p w14:paraId="1EB1425A"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3.5. O pagamento será efetuado por meio de ordem transferência bancaria em nome do CONTRATADO. </w:t>
      </w:r>
    </w:p>
    <w:p w14:paraId="0E8BE9E8"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QUARTA - DA FORMA DE EXECUÇÃO </w:t>
      </w:r>
    </w:p>
    <w:p w14:paraId="368EFA48"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4.1. A presente contratação refere-se ao fornecimento futuro e parcelado de materiais elétricos, equipamentos destinados à manutenção e ampliação da iluminação pública, dispositivos elétricos e materiais destinados à decoração e iluminação natalina, conforme as necessidades das Secretarias e Fundos Municipais.</w:t>
      </w:r>
    </w:p>
    <w:p w14:paraId="26247998"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4.2. O fornecimento será realizado de forma parcelada, mediante emissão de Ordem de Fornecimento pela Administração Municipal, ficando estabelecido o prazo máximo de até 10 (dez) dias úteis para entrega dos materiais, contados do recebimento da respectiva solicitação pela contratada.</w:t>
      </w:r>
    </w:p>
    <w:p w14:paraId="60598319"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4.3. Os materiais deverão ser entregues nos locais indicados pela Administração na Ordem de Fornecimento, em dias úteis e durante o horário de expediente, compreendido entre 08h00 e 17h00 horas.</w:t>
      </w:r>
    </w:p>
    <w:p w14:paraId="65074FD7"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4.4. Todas as despesas relacionadas ao fornecimento, incluindo transporte, frete, seguro, carga, descarga, movimentação, acondicionamento e demais custos necessários à perfeita execução do objeto, correrão exclusivamente por conta da contratada, sem qualquer ônus adicional para a Administração.</w:t>
      </w:r>
    </w:p>
    <w:p w14:paraId="648ECB50"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4.5. Os materiais deverão ser entregues em perfeitas condições de uso, devidamente acondicionados em embalagens adequadas, preservando sua integridade física e funcional durante o transporte e armazenamento.</w:t>
      </w:r>
    </w:p>
    <w:p w14:paraId="551A9E98"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4.6. Os produtos deverão ser novos, de primeiro uso, livres de defeitos, avarias, oxidações, deformações ou quaisquer irregularidades que comprometam sua utilização, devendo atender integralmente às especificações técnicas constantes do Termo de Referência, da proposta vencedora e das normas técnicas aplicáveis.</w:t>
      </w:r>
    </w:p>
    <w:p w14:paraId="79430196"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4.7. Quando aplicável, os materiais deverão apresentar identificação do fabricante, marca, modelo, lote de fabricação, certificações obrigatórias, selo do INMETRO, informações técnicas, garantia do fabricante e demais elementos exigidos pela legislação pertinente.</w:t>
      </w:r>
    </w:p>
    <w:p w14:paraId="1AA0C591"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lastRenderedPageBreak/>
        <w:t>4.8. Para os itens sujeitos à certificação compulsória, especialmente luminárias públicas LED, equipamentos elétricos, dispositivos de proteção e demais produtos regulamentados, a contratada deverá apresentar, quando solicitado, certificados de conformidade, registros, ensaios laboratoriais, catálogos técnicos, fichas técnicas e demais documentos comprobatórios exigidos pelos órgãos competentes.</w:t>
      </w:r>
    </w:p>
    <w:p w14:paraId="24C7F8B6"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4.9. A Administração poderá solicitar, a qualquer tempo, a apresentação de amostras dos produtos ofertados, acompanhadas das respectivas fichas técnicas, catálogos, laudos, certificações ou demais documentos necessários para comprovação da qualidade e conformidade dos materiais com as especificações exigidas.</w:t>
      </w:r>
    </w:p>
    <w:p w14:paraId="269D17F7"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4.10. O recebimento provisório ocorrerá no ato da entrega, mediante conferência quantitativa dos materiais e verificação das condições aparentes dos produtos, sem prejuízo da posterior análise técnica e qualitativa.</w:t>
      </w:r>
    </w:p>
    <w:p w14:paraId="73AD1AE5"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4.11. O recebimento definitivo será realizado após a conferência detalhada das especificações técnicas, da qualidade, da compatibilidade dos produtos entregues e da conformidade com as exigências estabelecidas no Termo de Referência e na proposta da contratada.</w:t>
      </w:r>
    </w:p>
    <w:p w14:paraId="52EDBDEC"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4.12. Os materiais poderão ser rejeitados, no todo ou em parte, quando apresentarem defeitos, avarias, divergências de marca ou modelo, especificações inferiores às exigidas, ausência de certificações obrigatórias ou qualquer desconformidade em relação ao objeto contratado.</w:t>
      </w:r>
    </w:p>
    <w:p w14:paraId="059BF4F5"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4.13. Na hipótese de rejeição dos materiais, a contratada deverá promover sua substituição no prazo máximo de até 02 (dois) dias úteis, contados da notificação da Administração, sem qualquer custo adicional e sem prejuízo da aplicação das penalidades previstas no edital, no contrato e na legislação vigente.</w:t>
      </w:r>
    </w:p>
    <w:p w14:paraId="4B1115E6"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4.14. Os materiais destinados à iluminação pública deverão apresentar resistência adequada às condições climáticas, exposição ao tempo, radiação solar, umidade e demais fatores ambientais inerentes à sua utilização em áreas externas.</w:t>
      </w:r>
    </w:p>
    <w:p w14:paraId="6981E98D"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4.15. Os itens de decoração e iluminação natalina deverão ser entregues em perfeitas condições de montagem, funcionamento e utilização, acompanhados dos componentes necessários à sua instalação, quando aplicável, observando os requisitos de segurança elétrica e estrutural exigidos para utilização em espaços públicos.</w:t>
      </w:r>
    </w:p>
    <w:p w14:paraId="37E9ADA0" w14:textId="77777777" w:rsidR="00F02DA3" w:rsidRPr="00F02DA3" w:rsidRDefault="00F02DA3" w:rsidP="00F02DA3">
      <w:pPr>
        <w:spacing w:before="120" w:after="120"/>
        <w:jc w:val="both"/>
        <w:rPr>
          <w:rFonts w:ascii="Cambria" w:eastAsia="SimSun" w:hAnsi="Cambria"/>
        </w:rPr>
      </w:pPr>
      <w:r w:rsidRPr="00F02DA3">
        <w:rPr>
          <w:rFonts w:ascii="Cambria" w:eastAsia="SimSun" w:hAnsi="Cambria"/>
        </w:rPr>
        <w:t>4.16. O recebimento definitivo não exclui a responsabilidade da contratada pela qualidade, durabilidade, desempenho, garantia e segurança dos materiais fornecidos, permanecendo responsável pela correção de vícios, defeitos ou falhas eventualmente constatados durante sua utilização, nos termos da legislação aplicável.</w:t>
      </w:r>
    </w:p>
    <w:p w14:paraId="74EE909C" w14:textId="77777777" w:rsidR="00F02DA3" w:rsidRDefault="00F02DA3" w:rsidP="00F02DA3">
      <w:pPr>
        <w:spacing w:before="120" w:after="120"/>
        <w:jc w:val="both"/>
        <w:rPr>
          <w:rFonts w:ascii="Cambria" w:eastAsia="SimSun" w:hAnsi="Cambria"/>
        </w:rPr>
      </w:pPr>
      <w:r w:rsidRPr="00F02DA3">
        <w:rPr>
          <w:rFonts w:ascii="Cambria" w:eastAsia="SimSun" w:hAnsi="Cambria"/>
        </w:rPr>
        <w:t>4.17. Constatado qualquer defeito de fabricação ou desconformidade durante o período de garantia, a contratada deverá promover a substituição do produto defeituoso ou inadequado em prazo razoável definido pela Administração, sem qualquer ônus para o Município, inclusive quanto aos custos de transporte, retirada e devolução dos materiais.</w:t>
      </w:r>
    </w:p>
    <w:p w14:paraId="3C8195C0" w14:textId="6B27E7A5" w:rsidR="00E255A6" w:rsidRPr="00B43DC5" w:rsidRDefault="00E255A6" w:rsidP="00F02DA3">
      <w:pPr>
        <w:spacing w:before="120" w:after="120"/>
        <w:jc w:val="both"/>
        <w:rPr>
          <w:rFonts w:ascii="Cambria" w:eastAsia="SimSun" w:hAnsi="Cambria" w:cs="Cambria"/>
          <w:b/>
        </w:rPr>
      </w:pPr>
      <w:r w:rsidRPr="00B43DC5">
        <w:rPr>
          <w:rFonts w:ascii="Cambria" w:eastAsia="SimSun" w:hAnsi="Cambria" w:cs="Cambria"/>
          <w:b/>
        </w:rPr>
        <w:t xml:space="preserve">CLÁUSULA QUINTA - DAS OBRIGAÇÕES DO CONTRATADO (A) </w:t>
      </w:r>
    </w:p>
    <w:p w14:paraId="258860C1" w14:textId="22A50A50" w:rsidR="0087493D" w:rsidRPr="0087493D" w:rsidRDefault="0087493D" w:rsidP="0087493D">
      <w:pPr>
        <w:spacing w:before="120" w:after="120"/>
        <w:jc w:val="both"/>
        <w:rPr>
          <w:rFonts w:ascii="Cambria" w:eastAsia="SimSun" w:hAnsi="Cambria" w:cs="Cambria"/>
        </w:rPr>
      </w:pPr>
      <w:r>
        <w:rPr>
          <w:rFonts w:ascii="Cambria" w:eastAsia="SimSun" w:hAnsi="Cambria" w:cs="Cambria"/>
        </w:rPr>
        <w:lastRenderedPageBreak/>
        <w:t>5</w:t>
      </w:r>
      <w:r w:rsidRPr="0087493D">
        <w:rPr>
          <w:rFonts w:ascii="Cambria" w:eastAsia="SimSun" w:hAnsi="Cambria" w:cs="Cambria"/>
        </w:rPr>
        <w:t xml:space="preserve">.1. A Contratada deve cumprir todas as obrigações constantes no Edital, seus anexos e sua proposta, assumindo como exclusivamente seus os riscos e as despesas decorrentes da boa e perfeita execução do objeto e, ainda: </w:t>
      </w:r>
    </w:p>
    <w:p w14:paraId="7BF481FC" w14:textId="2201C959"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.1.1. </w:t>
      </w:r>
      <w:proofErr w:type="gramStart"/>
      <w:r w:rsidRPr="0087493D">
        <w:rPr>
          <w:rFonts w:ascii="Cambria" w:eastAsia="SimSun" w:hAnsi="Cambria" w:cs="Cambria"/>
        </w:rPr>
        <w:t>efetuar</w:t>
      </w:r>
      <w:proofErr w:type="gramEnd"/>
      <w:r w:rsidRPr="0087493D">
        <w:rPr>
          <w:rFonts w:ascii="Cambria" w:eastAsia="SimSun" w:hAnsi="Cambria" w:cs="Cambria"/>
        </w:rPr>
        <w:t xml:space="preserve">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6E2B9163" w14:textId="4CE84B30"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.1.2. </w:t>
      </w:r>
      <w:proofErr w:type="gramStart"/>
      <w:r w:rsidRPr="0087493D">
        <w:rPr>
          <w:rFonts w:ascii="Cambria" w:eastAsia="SimSun" w:hAnsi="Cambria" w:cs="Cambria"/>
        </w:rPr>
        <w:t>responsabilizar</w:t>
      </w:r>
      <w:proofErr w:type="gramEnd"/>
      <w:r w:rsidRPr="0087493D">
        <w:rPr>
          <w:rFonts w:ascii="Cambria" w:eastAsia="SimSun" w:hAnsi="Cambria" w:cs="Cambria"/>
        </w:rPr>
        <w:t xml:space="preserve">-se pelos vícios e danos decorrentes do objeto, de acordo com os artigos 12, 13 e 17 a 27, do Código de Defesa do Consumidor (Lei nº 8.078, de 1990); </w:t>
      </w:r>
    </w:p>
    <w:p w14:paraId="18757216" w14:textId="452A5047"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.1.3. </w:t>
      </w:r>
      <w:proofErr w:type="gramStart"/>
      <w:r w:rsidRPr="0087493D">
        <w:rPr>
          <w:rFonts w:ascii="Cambria" w:eastAsia="SimSun" w:hAnsi="Cambria" w:cs="Cambria"/>
        </w:rPr>
        <w:t>substituir</w:t>
      </w:r>
      <w:proofErr w:type="gramEnd"/>
      <w:r w:rsidRPr="0087493D">
        <w:rPr>
          <w:rFonts w:ascii="Cambria" w:eastAsia="SimSun" w:hAnsi="Cambria" w:cs="Cambria"/>
        </w:rPr>
        <w:t xml:space="preserve">, reparar ou corrigir, às suas expensas, no prazo fixado neste Termo de Referência, o objeto com avarias ou defeitos; </w:t>
      </w:r>
    </w:p>
    <w:p w14:paraId="6CA677DA" w14:textId="2D0B146D"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.1.4. </w:t>
      </w:r>
      <w:proofErr w:type="gramStart"/>
      <w:r w:rsidRPr="0087493D">
        <w:rPr>
          <w:rFonts w:ascii="Cambria" w:eastAsia="SimSun" w:hAnsi="Cambria" w:cs="Cambria"/>
        </w:rPr>
        <w:t>comunicar</w:t>
      </w:r>
      <w:proofErr w:type="gramEnd"/>
      <w:r w:rsidRPr="0087493D">
        <w:rPr>
          <w:rFonts w:ascii="Cambria" w:eastAsia="SimSun" w:hAnsi="Cambria" w:cs="Cambria"/>
        </w:rPr>
        <w:t xml:space="preserve"> à Contratante, no prazo máximo de 24 (vinte e quatro) horas que antecede a data da entrega, os motivos que impossibilitem o cumprimento do prazo previsto, com a devida comprovação; </w:t>
      </w:r>
    </w:p>
    <w:p w14:paraId="4950D96F" w14:textId="401D0D63"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.1.5. </w:t>
      </w:r>
      <w:proofErr w:type="gramStart"/>
      <w:r w:rsidRPr="0087493D">
        <w:rPr>
          <w:rFonts w:ascii="Cambria" w:eastAsia="SimSun" w:hAnsi="Cambria" w:cs="Cambria"/>
        </w:rPr>
        <w:t>manter</w:t>
      </w:r>
      <w:proofErr w:type="gramEnd"/>
      <w:r w:rsidRPr="0087493D">
        <w:rPr>
          <w:rFonts w:ascii="Cambria" w:eastAsia="SimSun" w:hAnsi="Cambria" w:cs="Cambria"/>
        </w:rPr>
        <w:t xml:space="preserve">, durante toda a execução do contrato, em compatibilidade com as obrigações assumidas, todas as condições de habilitação e qualificação exigidas na licitação; </w:t>
      </w:r>
    </w:p>
    <w:p w14:paraId="3DB25F40" w14:textId="0C7CD9EF"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.1.6. </w:t>
      </w:r>
      <w:proofErr w:type="gramStart"/>
      <w:r w:rsidRPr="0087493D">
        <w:rPr>
          <w:rFonts w:ascii="Cambria" w:eastAsia="SimSun" w:hAnsi="Cambria" w:cs="Cambria"/>
        </w:rPr>
        <w:t>indicar</w:t>
      </w:r>
      <w:proofErr w:type="gramEnd"/>
      <w:r w:rsidRPr="0087493D">
        <w:rPr>
          <w:rFonts w:ascii="Cambria" w:eastAsia="SimSun" w:hAnsi="Cambria" w:cs="Cambria"/>
        </w:rPr>
        <w:t xml:space="preserve"> preposto para representá-la durante a execução do contrato. </w:t>
      </w:r>
    </w:p>
    <w:p w14:paraId="1752F87C"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SEXTA - DAS OBRIGAÇÕES DA CONTRATANTE </w:t>
      </w:r>
    </w:p>
    <w:p w14:paraId="47E9F874" w14:textId="3E65E545"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 São obrigações da Contratante: </w:t>
      </w:r>
    </w:p>
    <w:p w14:paraId="75ED4A63" w14:textId="7566831E"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.1.1. Receber o objeto no prazo e condições estabelecidas no Edital e seus anexos; </w:t>
      </w:r>
    </w:p>
    <w:p w14:paraId="2B4BA669" w14:textId="1F1E3BCA"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.1.2. </w:t>
      </w:r>
      <w:proofErr w:type="gramStart"/>
      <w:r w:rsidRPr="0087493D">
        <w:rPr>
          <w:rFonts w:ascii="Cambria" w:eastAsia="SimSun" w:hAnsi="Cambria" w:cs="Cambria"/>
        </w:rPr>
        <w:t>verificar</w:t>
      </w:r>
      <w:proofErr w:type="gramEnd"/>
      <w:r w:rsidRPr="0087493D">
        <w:rPr>
          <w:rFonts w:ascii="Cambria" w:eastAsia="SimSun" w:hAnsi="Cambria" w:cs="Cambria"/>
        </w:rPr>
        <w:t xml:space="preserve"> minuciosamente, no prazo fixado, a conformidade dos bens recebidos provisoriamente com as especificações constantes do Edital e da proposta, para fins de aceitação e recebimento definitivo; </w:t>
      </w:r>
    </w:p>
    <w:p w14:paraId="103BDA19" w14:textId="20862D5B"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.1.3. </w:t>
      </w:r>
      <w:proofErr w:type="gramStart"/>
      <w:r w:rsidRPr="0087493D">
        <w:rPr>
          <w:rFonts w:ascii="Cambria" w:eastAsia="SimSun" w:hAnsi="Cambria" w:cs="Cambria"/>
        </w:rPr>
        <w:t>comunicar</w:t>
      </w:r>
      <w:proofErr w:type="gramEnd"/>
      <w:r w:rsidRPr="0087493D">
        <w:rPr>
          <w:rFonts w:ascii="Cambria" w:eastAsia="SimSun" w:hAnsi="Cambria" w:cs="Cambria"/>
        </w:rPr>
        <w:t xml:space="preserve"> à Contratada, por escrito, sobre imperfeições, falhas ou irregularidades verificadas no objeto fornecido, para que seja substituído, reparado ou corrigido; </w:t>
      </w:r>
    </w:p>
    <w:p w14:paraId="632A9D4A" w14:textId="07E0AE41"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.1.4. </w:t>
      </w:r>
      <w:proofErr w:type="gramStart"/>
      <w:r w:rsidRPr="0087493D">
        <w:rPr>
          <w:rFonts w:ascii="Cambria" w:eastAsia="SimSun" w:hAnsi="Cambria" w:cs="Cambria"/>
        </w:rPr>
        <w:t>acompanhar</w:t>
      </w:r>
      <w:proofErr w:type="gramEnd"/>
      <w:r w:rsidRPr="0087493D">
        <w:rPr>
          <w:rFonts w:ascii="Cambria" w:eastAsia="SimSun" w:hAnsi="Cambria" w:cs="Cambria"/>
        </w:rPr>
        <w:t xml:space="preserve"> e fiscalizar o cumprimento das obrigações da Contratada. </w:t>
      </w:r>
    </w:p>
    <w:p w14:paraId="74E1002A" w14:textId="2BB04E70"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.1.5. </w:t>
      </w:r>
      <w:proofErr w:type="gramStart"/>
      <w:r w:rsidRPr="0087493D">
        <w:rPr>
          <w:rFonts w:ascii="Cambria" w:eastAsia="SimSun" w:hAnsi="Cambria" w:cs="Cambria"/>
        </w:rPr>
        <w:t>efetuar</w:t>
      </w:r>
      <w:proofErr w:type="gramEnd"/>
      <w:r w:rsidRPr="0087493D">
        <w:rPr>
          <w:rFonts w:ascii="Cambria" w:eastAsia="SimSun" w:hAnsi="Cambria" w:cs="Cambria"/>
        </w:rPr>
        <w:t xml:space="preserve"> o pagamento à Contratada no valor correspondente ao fornecimento do objeto, no prazo e forma estabelecidos no Edital e seus anexos; </w:t>
      </w:r>
    </w:p>
    <w:p w14:paraId="7CC895B9" w14:textId="037B6A27" w:rsid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57ACF565" w14:textId="2C84C6BA" w:rsidR="00E255A6" w:rsidRPr="00B43DC5" w:rsidRDefault="00E255A6" w:rsidP="0087493D">
      <w:pPr>
        <w:spacing w:before="120" w:after="120"/>
        <w:jc w:val="both"/>
        <w:rPr>
          <w:rFonts w:ascii="Cambria" w:eastAsia="SimSun" w:hAnsi="Cambria" w:cs="Cambria"/>
          <w:b/>
        </w:rPr>
      </w:pPr>
      <w:r w:rsidRPr="00B43DC5">
        <w:rPr>
          <w:rFonts w:ascii="Cambria" w:eastAsia="SimSun" w:hAnsi="Cambria" w:cs="Cambria"/>
          <w:b/>
        </w:rPr>
        <w:t xml:space="preserve">CLÁUSULA SÉTIMA - DA VIGÊNCIA DA CONTRATAÇÃO </w:t>
      </w:r>
    </w:p>
    <w:p w14:paraId="214EF7FD"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O prazo de vigência desta contratação dar-se-á de sua assinatura até 31 de dezembro de 2026, podendo ser prorrogado nos termos do art. 107 da Lei 14.133/2021.</w:t>
      </w:r>
    </w:p>
    <w:p w14:paraId="3E2468BF"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OITAVA - DAS ALTERAÇÕES CONTRATUAIS, ACRECIMOS E </w:t>
      </w:r>
      <w:proofErr w:type="gramStart"/>
      <w:r w:rsidRPr="00B43DC5">
        <w:rPr>
          <w:rFonts w:ascii="Cambria" w:eastAsia="SimSun" w:hAnsi="Cambria" w:cs="Cambria"/>
          <w:b/>
        </w:rPr>
        <w:t>SUPRESSÕES</w:t>
      </w:r>
      <w:proofErr w:type="gramEnd"/>
      <w:r w:rsidRPr="00B43DC5">
        <w:rPr>
          <w:rFonts w:ascii="Cambria" w:eastAsia="SimSun" w:hAnsi="Cambria" w:cs="Cambria"/>
          <w:b/>
        </w:rPr>
        <w:t xml:space="preserve"> </w:t>
      </w:r>
    </w:p>
    <w:p w14:paraId="15D34054"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lastRenderedPageBreak/>
        <w:t xml:space="preserve">8.1. Os contratos regidos por esta Lei poderão ser alterados, com as devidas justificativas conforme o art. 124 da lei 14.133/2021; </w:t>
      </w:r>
    </w:p>
    <w:p w14:paraId="6457A14B"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8.2. Nas alterações unilaterais a que se refere o inciso I do caput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 </w:t>
      </w:r>
    </w:p>
    <w:p w14:paraId="10D39EBA"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8.3.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083AC7">
        <w:rPr>
          <w:rFonts w:ascii="Cambria" w:eastAsia="SimSun" w:hAnsi="Cambria" w:cs="Cambria"/>
        </w:rPr>
        <w:t>1</w:t>
      </w:r>
      <w:proofErr w:type="gramEnd"/>
      <w:r w:rsidRPr="00083AC7">
        <w:rPr>
          <w:rFonts w:ascii="Cambria" w:eastAsia="SimSun" w:hAnsi="Cambria" w:cs="Cambria"/>
        </w:rPr>
        <w:t xml:space="preserve"> (um) mês conforme art. 132 da lei 14.133/2021. </w:t>
      </w:r>
    </w:p>
    <w:p w14:paraId="55C0CC9F"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NONA - DAS DOTAÇÕES ORÇAMENTARIAS </w:t>
      </w:r>
    </w:p>
    <w:p w14:paraId="6076CCD2"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As despesas decorrentes desta contratação ocorrerão por conta das seguintes dotações orçamentaria: </w:t>
      </w:r>
    </w:p>
    <w:p w14:paraId="37A95216"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DECIMA - DAS INFRAÇÕES E SANÇÕES ADMINISTRATIVAS </w:t>
      </w:r>
    </w:p>
    <w:p w14:paraId="75BEF453"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10.1. As infrações e sanções </w:t>
      </w:r>
      <w:proofErr w:type="gramStart"/>
      <w:r w:rsidRPr="00083AC7">
        <w:rPr>
          <w:rFonts w:ascii="Cambria" w:eastAsia="SimSun" w:hAnsi="Cambria" w:cs="Cambria"/>
        </w:rPr>
        <w:t>administrativa</w:t>
      </w:r>
      <w:proofErr w:type="gramEnd"/>
      <w:r w:rsidRPr="00083AC7">
        <w:rPr>
          <w:rFonts w:ascii="Cambria" w:eastAsia="SimSun" w:hAnsi="Cambria" w:cs="Cambria"/>
        </w:rPr>
        <w:t xml:space="preserve"> será aplicada ao contratado conforme o previsto nos artigos 155 e 156 da lei nº 14. 133/2021; </w:t>
      </w:r>
    </w:p>
    <w:p w14:paraId="39B0084B"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10.2. A aplicação das sanções previstas nos incisos III e IV do art. 156 Lei nº 14.133/2021, requererá a instauração de processo de responsabilização, a ser conduzido por comissão composta de </w:t>
      </w:r>
      <w:proofErr w:type="gramStart"/>
      <w:r w:rsidRPr="00083AC7">
        <w:rPr>
          <w:rFonts w:ascii="Cambria" w:eastAsia="SimSun" w:hAnsi="Cambria" w:cs="Cambria"/>
        </w:rPr>
        <w:t>2</w:t>
      </w:r>
      <w:proofErr w:type="gramEnd"/>
      <w:r w:rsidRPr="00083AC7">
        <w:rPr>
          <w:rFonts w:ascii="Cambria" w:eastAsia="SimSun" w:hAnsi="Cambria" w:cs="Cambria"/>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313AEDB4"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10.3. Em órgão ou entidade da Administração Pública cujo quadro funcional não seja formado de servidores estatutários, a comissão a que se refere ao item anterior será composta de </w:t>
      </w:r>
      <w:proofErr w:type="gramStart"/>
      <w:r w:rsidRPr="00083AC7">
        <w:rPr>
          <w:rFonts w:ascii="Cambria" w:eastAsia="SimSun" w:hAnsi="Cambria" w:cs="Cambria"/>
        </w:rPr>
        <w:t>2</w:t>
      </w:r>
      <w:proofErr w:type="gramEnd"/>
      <w:r w:rsidRPr="00083AC7">
        <w:rPr>
          <w:rFonts w:ascii="Cambria" w:eastAsia="SimSun" w:hAnsi="Cambria" w:cs="Cambria"/>
        </w:rPr>
        <w:t xml:space="preserve"> (dois) ou mais empregados públicos pertencentes aos seus quadros permanentes, preferencialmente com, no mínimo, 3 (três) anos de tempo de serviço no órgão ou entidade. </w:t>
      </w:r>
    </w:p>
    <w:p w14:paraId="5B141C83"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DECIMA PRIMEIRA - DOS RECURSOS ADMINISTRATIVOS </w:t>
      </w:r>
    </w:p>
    <w:p w14:paraId="2D96B7FD"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t xml:space="preserve">Da aplicação das sanções previstas nos incisos I, II e III do art. 156 da Lei 14.133/2021 caberá recurso no prazo de 15 (quinze) dias úteis, contado da data da intimação conforme art. 166 da lei 14.133/2021; </w:t>
      </w:r>
    </w:p>
    <w:p w14:paraId="0A1D3C0E"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t xml:space="preserve">O recurso de que trata o item anterior será dirigido à autoridade que tiver proferido a decisão recorrida, que, se não a reconsiderar no prazo de </w:t>
      </w:r>
      <w:proofErr w:type="gramStart"/>
      <w:r w:rsidRPr="00083AC7">
        <w:rPr>
          <w:rFonts w:ascii="Cambria" w:eastAsia="SimSun" w:hAnsi="Cambria" w:cs="Cambria"/>
        </w:rPr>
        <w:t>5</w:t>
      </w:r>
      <w:proofErr w:type="gramEnd"/>
      <w:r w:rsidRPr="00083AC7">
        <w:rPr>
          <w:rFonts w:ascii="Cambria" w:eastAsia="SimSun" w:hAnsi="Cambria" w:cs="Cambria"/>
        </w:rPr>
        <w:t xml:space="preserve"> (cinco) dias úteis, encaminhará o recurso com sua motivação à autoridade superior, a qual deverá proferir sua decisão no prazo máximo de 20 (vinte) dias úteis, contado do recebimento dos autos; </w:t>
      </w:r>
    </w:p>
    <w:p w14:paraId="1E95A214"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lastRenderedPageBreak/>
        <w:t xml:space="preserve">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 </w:t>
      </w:r>
    </w:p>
    <w:p w14:paraId="6D77AD8F"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t xml:space="preserve">O recurso e o pedido de reconsideração terão efeito suspensivo do ato ou da decisão recorrida até que sobrevenha decisão final da autoridade competente conforme art. 168 da lei 14.133/2021; </w:t>
      </w:r>
    </w:p>
    <w:p w14:paraId="234A2E0D"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t xml:space="preserve">Na elaboração de suas decisões, a autoridade competente será auxiliada pelo órgão de assessoramento jurídico, que deverá </w:t>
      </w:r>
      <w:proofErr w:type="gramStart"/>
      <w:r w:rsidRPr="00083AC7">
        <w:rPr>
          <w:rFonts w:ascii="Cambria" w:eastAsia="SimSun" w:hAnsi="Cambria" w:cs="Cambria"/>
        </w:rPr>
        <w:t>dirimir dúvidas</w:t>
      </w:r>
      <w:proofErr w:type="gramEnd"/>
      <w:r w:rsidRPr="00083AC7">
        <w:rPr>
          <w:rFonts w:ascii="Cambria" w:eastAsia="SimSun" w:hAnsi="Cambria" w:cs="Cambria"/>
        </w:rPr>
        <w:t xml:space="preserve"> e subsidiá-la com as informações necessárias. </w:t>
      </w:r>
    </w:p>
    <w:p w14:paraId="6CA2A41F" w14:textId="77777777" w:rsidR="00E255A6" w:rsidRPr="00E75B8D" w:rsidRDefault="00E255A6" w:rsidP="00B43DC5">
      <w:pPr>
        <w:spacing w:before="120" w:after="120"/>
        <w:jc w:val="both"/>
        <w:rPr>
          <w:rFonts w:ascii="Cambria" w:eastAsia="SimSun" w:hAnsi="Cambria" w:cs="Cambria"/>
          <w:b/>
        </w:rPr>
      </w:pPr>
      <w:r w:rsidRPr="00E75B8D">
        <w:rPr>
          <w:rFonts w:ascii="Cambria" w:eastAsia="SimSun" w:hAnsi="Cambria" w:cs="Cambria"/>
          <w:b/>
        </w:rPr>
        <w:t xml:space="preserve">CLÁUSULA DECIMA SEGUNDA - DAS HIPÓTESES DE EXTINÇÃO DOS CONTRATOS </w:t>
      </w:r>
    </w:p>
    <w:p w14:paraId="367F2396" w14:textId="118514B7" w:rsidR="00E255A6" w:rsidRPr="00083AC7" w:rsidRDefault="005F367F" w:rsidP="00B43DC5">
      <w:pPr>
        <w:spacing w:before="120" w:after="120"/>
        <w:jc w:val="both"/>
        <w:rPr>
          <w:rFonts w:ascii="Cambria" w:eastAsia="SimSun" w:hAnsi="Cambria" w:cs="Cambria"/>
        </w:rPr>
      </w:pPr>
      <w:proofErr w:type="gramStart"/>
      <w:r>
        <w:rPr>
          <w:rFonts w:ascii="Cambria" w:eastAsia="SimSun" w:hAnsi="Cambria" w:cs="Cambria"/>
        </w:rPr>
        <w:t>12.1.</w:t>
      </w:r>
      <w:proofErr w:type="gramEnd"/>
      <w:r w:rsidR="00E255A6" w:rsidRPr="00083AC7">
        <w:rPr>
          <w:rFonts w:ascii="Cambria" w:eastAsia="SimSun" w:hAnsi="Cambria" w:cs="Cambria"/>
        </w:rPr>
        <w:t xml:space="preserve">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 </w:t>
      </w:r>
    </w:p>
    <w:p w14:paraId="34761C88" w14:textId="77777777" w:rsidR="00E75B8D" w:rsidRPr="00E75B8D" w:rsidRDefault="00E255A6" w:rsidP="00B43DC5">
      <w:pPr>
        <w:spacing w:before="120" w:after="120"/>
        <w:jc w:val="both"/>
        <w:rPr>
          <w:rFonts w:ascii="Cambria" w:eastAsia="SimSun" w:hAnsi="Cambria" w:cs="Cambria"/>
          <w:b/>
        </w:rPr>
      </w:pPr>
      <w:r w:rsidRPr="00E75B8D">
        <w:rPr>
          <w:rFonts w:ascii="Cambria" w:eastAsia="SimSun" w:hAnsi="Cambria" w:cs="Cambria"/>
          <w:b/>
        </w:rPr>
        <w:t>CLÁUSULA DECIMA TERCEIRA - DO ACOMPANHAMENTO E DA FISCALIZAÇÃO</w:t>
      </w:r>
    </w:p>
    <w:p w14:paraId="77A09E1A" w14:textId="6C78A161"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 </w:t>
      </w:r>
      <w:proofErr w:type="gramStart"/>
      <w:r w:rsidR="005F367F">
        <w:rPr>
          <w:rFonts w:ascii="Cambria" w:eastAsia="SimSun" w:hAnsi="Cambria" w:cs="Cambria"/>
        </w:rPr>
        <w:t>13.1.</w:t>
      </w:r>
      <w:proofErr w:type="gramEnd"/>
      <w:r w:rsidRPr="00083AC7">
        <w:rPr>
          <w:rFonts w:ascii="Cambria" w:eastAsia="SimSun" w:hAnsi="Cambria" w:cs="Cambria"/>
        </w:rPr>
        <w:t xml:space="preserve">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 </w:t>
      </w:r>
    </w:p>
    <w:p w14:paraId="5487C261"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DECIMA QUARTA - DA PUBLICAÇÃO </w:t>
      </w:r>
    </w:p>
    <w:p w14:paraId="7738F2BB"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14.1. Para a eficácia da contratação a mesma deverá ser publicada conforme segue:</w:t>
      </w:r>
    </w:p>
    <w:p w14:paraId="5EC4D490"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14.2. 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401B700E"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 </w:t>
      </w:r>
    </w:p>
    <w:p w14:paraId="4D0D638E"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CLÁUSULA DECIMA QUINTA - DISPOSIÇÕES FINAIS </w:t>
      </w:r>
    </w:p>
    <w:p w14:paraId="15B128C3" w14:textId="3514EB78"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Fica eleito o Foro da Comarca de </w:t>
      </w:r>
      <w:proofErr w:type="spellStart"/>
      <w:r w:rsidR="001B6012">
        <w:rPr>
          <w:rFonts w:ascii="Cambria" w:eastAsia="SimSun" w:hAnsi="Cambria" w:cs="Cambria"/>
        </w:rPr>
        <w:t>Mossâmedes</w:t>
      </w:r>
      <w:proofErr w:type="spellEnd"/>
      <w:r w:rsidRPr="00083AC7">
        <w:rPr>
          <w:rFonts w:ascii="Cambria" w:eastAsia="SimSun" w:hAnsi="Cambria" w:cs="Cambria"/>
        </w:rPr>
        <w:t xml:space="preserve"> - GO, para dirimir quaisquer dúvidas relativas ao cumprimento deste instrumento. </w:t>
      </w:r>
    </w:p>
    <w:p w14:paraId="2A8B29EF" w14:textId="7F038D52"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E, por estarem assim justas e acertadas, celebram o presente Contrato em 03 (três) vias de igual teor, para um só efeito, sem rasuras ou emendas, o qual vai assinado pelas partes, as</w:t>
      </w:r>
      <w:r w:rsidR="00B43DC5">
        <w:rPr>
          <w:rFonts w:ascii="Cambria" w:eastAsia="SimSun" w:hAnsi="Cambria" w:cs="Cambria"/>
        </w:rPr>
        <w:t xml:space="preserve"> quais se obrigam a cumpri-lo. </w:t>
      </w:r>
    </w:p>
    <w:p w14:paraId="37D48121" w14:textId="5F92394A" w:rsidR="00E255A6" w:rsidRPr="00083AC7" w:rsidRDefault="001B6012" w:rsidP="00B43DC5">
      <w:pPr>
        <w:jc w:val="right"/>
        <w:rPr>
          <w:rFonts w:ascii="Cambria" w:eastAsia="SimSun" w:hAnsi="Cambria" w:cs="Cambria"/>
        </w:rPr>
      </w:pPr>
      <w:proofErr w:type="spellStart"/>
      <w:r>
        <w:rPr>
          <w:rFonts w:ascii="Cambria" w:eastAsia="SimSun" w:hAnsi="Cambria" w:cs="Cambria"/>
        </w:rPr>
        <w:lastRenderedPageBreak/>
        <w:t>Mossâmedes</w:t>
      </w:r>
      <w:proofErr w:type="spellEnd"/>
      <w:r w:rsidR="00E255A6" w:rsidRPr="00083AC7">
        <w:rPr>
          <w:rFonts w:ascii="Cambria" w:eastAsia="SimSun" w:hAnsi="Cambria" w:cs="Cambria"/>
        </w:rPr>
        <w:t>, Estado do Goiás</w:t>
      </w:r>
      <w:proofErr w:type="gramStart"/>
      <w:r w:rsidR="00E255A6" w:rsidRPr="00083AC7">
        <w:rPr>
          <w:rFonts w:ascii="Cambria" w:eastAsia="SimSun" w:hAnsi="Cambria" w:cs="Cambria"/>
        </w:rPr>
        <w:t>, ...</w:t>
      </w:r>
      <w:proofErr w:type="gramEnd"/>
      <w:r w:rsidR="00E255A6" w:rsidRPr="00083AC7">
        <w:rPr>
          <w:rFonts w:ascii="Cambria" w:eastAsia="SimSun" w:hAnsi="Cambria" w:cs="Cambria"/>
        </w:rPr>
        <w:t xml:space="preserve">..... </w:t>
      </w:r>
      <w:proofErr w:type="gramStart"/>
      <w:r w:rsidR="00E255A6" w:rsidRPr="00083AC7">
        <w:rPr>
          <w:rFonts w:ascii="Cambria" w:eastAsia="SimSun" w:hAnsi="Cambria" w:cs="Cambria"/>
        </w:rPr>
        <w:t>de</w:t>
      </w:r>
      <w:proofErr w:type="gramEnd"/>
      <w:r w:rsidR="00E255A6" w:rsidRPr="00083AC7">
        <w:rPr>
          <w:rFonts w:ascii="Cambria" w:eastAsia="SimSun" w:hAnsi="Cambria" w:cs="Cambria"/>
        </w:rPr>
        <w:t xml:space="preserve"> ............... </w:t>
      </w:r>
      <w:proofErr w:type="gramStart"/>
      <w:r w:rsidR="00E255A6" w:rsidRPr="00083AC7">
        <w:rPr>
          <w:rFonts w:ascii="Cambria" w:eastAsia="SimSun" w:hAnsi="Cambria" w:cs="Cambria"/>
        </w:rPr>
        <w:t>de</w:t>
      </w:r>
      <w:proofErr w:type="gramEnd"/>
      <w:r w:rsidR="00E255A6" w:rsidRPr="00083AC7">
        <w:rPr>
          <w:rFonts w:ascii="Cambria" w:eastAsia="SimSun" w:hAnsi="Cambria" w:cs="Cambria"/>
        </w:rPr>
        <w:t xml:space="preserve"> ............. </w:t>
      </w:r>
    </w:p>
    <w:p w14:paraId="6E6A9784" w14:textId="77777777" w:rsidR="00E255A6" w:rsidRPr="00083AC7" w:rsidRDefault="00E255A6" w:rsidP="00E255A6">
      <w:pPr>
        <w:jc w:val="both"/>
        <w:rPr>
          <w:rFonts w:ascii="Cambria" w:eastAsia="SimSun" w:hAnsi="Cambria" w:cs="Cambria"/>
        </w:rPr>
      </w:pPr>
    </w:p>
    <w:p w14:paraId="0A439C9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CONTRATANTE: </w:t>
      </w:r>
      <w:proofErr w:type="gramStart"/>
      <w:r w:rsidRPr="00083AC7">
        <w:rPr>
          <w:rFonts w:ascii="Cambria" w:eastAsia="SimSun" w:hAnsi="Cambria" w:cs="Cambria"/>
        </w:rPr>
        <w:t>.........................................................................................................</w:t>
      </w:r>
      <w:proofErr w:type="gramEnd"/>
      <w:r w:rsidRPr="00083AC7">
        <w:rPr>
          <w:rFonts w:ascii="Cambria" w:eastAsia="SimSun" w:hAnsi="Cambria" w:cs="Cambria"/>
        </w:rPr>
        <w:t xml:space="preserve"> </w:t>
      </w:r>
    </w:p>
    <w:p w14:paraId="5EDA12A8" w14:textId="77777777" w:rsidR="00E255A6" w:rsidRPr="00083AC7" w:rsidRDefault="00E255A6" w:rsidP="00E255A6">
      <w:pPr>
        <w:jc w:val="both"/>
        <w:rPr>
          <w:rFonts w:ascii="Cambria" w:eastAsia="SimSun" w:hAnsi="Cambria" w:cs="Cambria"/>
        </w:rPr>
      </w:pPr>
    </w:p>
    <w:p w14:paraId="6F0AA8C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CONTRATADA:</w:t>
      </w:r>
      <w:proofErr w:type="gramStart"/>
      <w:r w:rsidRPr="00083AC7">
        <w:rPr>
          <w:rFonts w:ascii="Cambria" w:eastAsia="SimSun" w:hAnsi="Cambria" w:cs="Cambria"/>
        </w:rPr>
        <w:t>..........................................................................................................</w:t>
      </w:r>
      <w:proofErr w:type="gramEnd"/>
      <w:r w:rsidRPr="00083AC7">
        <w:rPr>
          <w:rFonts w:ascii="Cambria" w:eastAsia="SimSun" w:hAnsi="Cambria" w:cs="Cambria"/>
        </w:rPr>
        <w:t xml:space="preserve"> </w:t>
      </w:r>
    </w:p>
    <w:p w14:paraId="06F9836F" w14:textId="77777777" w:rsidR="00E255A6" w:rsidRPr="00083AC7" w:rsidRDefault="00E255A6" w:rsidP="00E255A6">
      <w:pPr>
        <w:jc w:val="both"/>
        <w:rPr>
          <w:rFonts w:ascii="Cambria" w:eastAsia="SimSun" w:hAnsi="Cambria" w:cs="Cambria"/>
        </w:rPr>
      </w:pPr>
    </w:p>
    <w:p w14:paraId="2D33E22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TESTEMUNHAS</w:t>
      </w:r>
    </w:p>
    <w:p w14:paraId="3A781882" w14:textId="77777777" w:rsidR="00E255A6" w:rsidRPr="00083AC7" w:rsidRDefault="00E255A6" w:rsidP="006C1B05">
      <w:pPr>
        <w:numPr>
          <w:ilvl w:val="0"/>
          <w:numId w:val="21"/>
        </w:numPr>
        <w:spacing w:after="160"/>
        <w:jc w:val="both"/>
        <w:rPr>
          <w:rFonts w:ascii="Cambria" w:eastAsia="SimSun" w:hAnsi="Cambria" w:cs="Cambria"/>
        </w:rPr>
      </w:pPr>
      <w:r w:rsidRPr="00083AC7">
        <w:rPr>
          <w:rFonts w:ascii="Cambria" w:eastAsia="SimSun" w:hAnsi="Cambria" w:cs="Cambria"/>
        </w:rPr>
        <w:t>NOME</w:t>
      </w:r>
    </w:p>
    <w:p w14:paraId="2C51165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CPF</w:t>
      </w:r>
      <w:proofErr w:type="gramStart"/>
      <w:r w:rsidRPr="00083AC7">
        <w:rPr>
          <w:rFonts w:ascii="Cambria" w:eastAsia="SimSun" w:hAnsi="Cambria" w:cs="Cambria"/>
        </w:rPr>
        <w:t>.:</w:t>
      </w:r>
      <w:proofErr w:type="gramEnd"/>
    </w:p>
    <w:p w14:paraId="3DD386D0" w14:textId="77777777" w:rsidR="00E255A6" w:rsidRPr="00083AC7" w:rsidRDefault="00E255A6" w:rsidP="00E255A6">
      <w:pPr>
        <w:jc w:val="both"/>
        <w:rPr>
          <w:rFonts w:ascii="Cambria" w:eastAsia="SimSun" w:hAnsi="Cambria" w:cs="Cambria"/>
        </w:rPr>
      </w:pPr>
    </w:p>
    <w:p w14:paraId="76E7A6A9" w14:textId="77777777" w:rsidR="00E255A6" w:rsidRPr="00083AC7" w:rsidRDefault="00E255A6" w:rsidP="006C1B05">
      <w:pPr>
        <w:numPr>
          <w:ilvl w:val="0"/>
          <w:numId w:val="21"/>
        </w:numPr>
        <w:spacing w:after="160"/>
        <w:jc w:val="both"/>
        <w:rPr>
          <w:rFonts w:ascii="Cambria" w:eastAsia="SimSun" w:hAnsi="Cambria" w:cs="Cambria"/>
        </w:rPr>
      </w:pPr>
      <w:r w:rsidRPr="00083AC7">
        <w:rPr>
          <w:rFonts w:ascii="Cambria" w:eastAsia="SimSun" w:hAnsi="Cambria" w:cs="Cambria"/>
        </w:rPr>
        <w:t>NOME</w:t>
      </w:r>
    </w:p>
    <w:p w14:paraId="2FF19E1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CPF</w:t>
      </w:r>
      <w:proofErr w:type="gramStart"/>
      <w:r w:rsidRPr="00083AC7">
        <w:rPr>
          <w:rFonts w:ascii="Cambria" w:eastAsia="SimSun" w:hAnsi="Cambria" w:cs="Cambria"/>
        </w:rPr>
        <w:t>.:</w:t>
      </w:r>
      <w:proofErr w:type="gramEnd"/>
    </w:p>
    <w:p w14:paraId="634A2255" w14:textId="77777777" w:rsidR="00E255A6" w:rsidRPr="00083AC7" w:rsidRDefault="00E255A6" w:rsidP="00E255A6">
      <w:pPr>
        <w:jc w:val="both"/>
        <w:rPr>
          <w:rFonts w:ascii="Cambria" w:eastAsia="SimSun" w:hAnsi="Cambria" w:cs="Cambria"/>
        </w:rPr>
      </w:pPr>
    </w:p>
    <w:p w14:paraId="3EAFA595" w14:textId="77777777" w:rsidR="003C6673" w:rsidRDefault="003C6673" w:rsidP="00E255A6">
      <w:pPr>
        <w:jc w:val="center"/>
        <w:rPr>
          <w:rFonts w:ascii="Cambria" w:eastAsia="SimSun" w:hAnsi="Cambria" w:cs="Cambria"/>
          <w:b/>
          <w:bCs/>
        </w:rPr>
      </w:pPr>
    </w:p>
    <w:p w14:paraId="2CB4C08C" w14:textId="77777777" w:rsidR="003C6673" w:rsidRDefault="003C6673" w:rsidP="00E255A6">
      <w:pPr>
        <w:jc w:val="center"/>
        <w:rPr>
          <w:rFonts w:ascii="Cambria" w:eastAsia="SimSun" w:hAnsi="Cambria" w:cs="Cambria"/>
          <w:b/>
          <w:bCs/>
        </w:rPr>
      </w:pPr>
    </w:p>
    <w:p w14:paraId="4505062F" w14:textId="77777777" w:rsidR="003C6673" w:rsidRDefault="003C6673" w:rsidP="00E255A6">
      <w:pPr>
        <w:jc w:val="center"/>
        <w:rPr>
          <w:rFonts w:ascii="Cambria" w:eastAsia="SimSun" w:hAnsi="Cambria" w:cs="Cambria"/>
          <w:b/>
          <w:bCs/>
        </w:rPr>
      </w:pPr>
    </w:p>
    <w:p w14:paraId="2B57EF59" w14:textId="77777777" w:rsidR="006273C1" w:rsidRDefault="006273C1" w:rsidP="00E255A6">
      <w:pPr>
        <w:jc w:val="center"/>
        <w:rPr>
          <w:rFonts w:ascii="Cambria" w:eastAsia="SimSun" w:hAnsi="Cambria" w:cs="Cambria"/>
          <w:b/>
          <w:bCs/>
        </w:rPr>
      </w:pPr>
    </w:p>
    <w:p w14:paraId="6785EF50" w14:textId="77777777" w:rsidR="006273C1" w:rsidRDefault="006273C1" w:rsidP="00E255A6">
      <w:pPr>
        <w:jc w:val="center"/>
        <w:rPr>
          <w:rFonts w:ascii="Cambria" w:eastAsia="SimSun" w:hAnsi="Cambria" w:cs="Cambria"/>
          <w:b/>
          <w:bCs/>
        </w:rPr>
      </w:pPr>
    </w:p>
    <w:p w14:paraId="183AC2EE" w14:textId="77777777" w:rsidR="006273C1" w:rsidRDefault="006273C1" w:rsidP="00E255A6">
      <w:pPr>
        <w:jc w:val="center"/>
        <w:rPr>
          <w:rFonts w:ascii="Cambria" w:eastAsia="SimSun" w:hAnsi="Cambria" w:cs="Cambria"/>
          <w:b/>
          <w:bCs/>
        </w:rPr>
      </w:pPr>
    </w:p>
    <w:p w14:paraId="2154E966" w14:textId="77777777" w:rsidR="006273C1" w:rsidRDefault="006273C1" w:rsidP="00E255A6">
      <w:pPr>
        <w:jc w:val="center"/>
        <w:rPr>
          <w:rFonts w:ascii="Cambria" w:eastAsia="SimSun" w:hAnsi="Cambria" w:cs="Cambria"/>
          <w:b/>
          <w:bCs/>
        </w:rPr>
      </w:pPr>
    </w:p>
    <w:p w14:paraId="518AA5BA" w14:textId="77777777" w:rsidR="006273C1" w:rsidRDefault="006273C1" w:rsidP="00E255A6">
      <w:pPr>
        <w:jc w:val="center"/>
        <w:rPr>
          <w:rFonts w:ascii="Cambria" w:eastAsia="SimSun" w:hAnsi="Cambria" w:cs="Cambria"/>
          <w:b/>
          <w:bCs/>
        </w:rPr>
      </w:pPr>
    </w:p>
    <w:p w14:paraId="4F04A8D6" w14:textId="77777777" w:rsidR="006273C1" w:rsidRDefault="006273C1" w:rsidP="00E255A6">
      <w:pPr>
        <w:jc w:val="center"/>
        <w:rPr>
          <w:rFonts w:ascii="Cambria" w:eastAsia="SimSun" w:hAnsi="Cambria" w:cs="Cambria"/>
          <w:b/>
          <w:bCs/>
        </w:rPr>
      </w:pPr>
    </w:p>
    <w:p w14:paraId="00CDF289" w14:textId="77777777" w:rsidR="006273C1" w:rsidRDefault="006273C1" w:rsidP="00E255A6">
      <w:pPr>
        <w:jc w:val="center"/>
        <w:rPr>
          <w:rFonts w:ascii="Cambria" w:eastAsia="SimSun" w:hAnsi="Cambria" w:cs="Cambria"/>
          <w:b/>
          <w:bCs/>
        </w:rPr>
      </w:pPr>
    </w:p>
    <w:p w14:paraId="77DE2E9C" w14:textId="77777777" w:rsidR="006273C1" w:rsidRDefault="006273C1" w:rsidP="00E255A6">
      <w:pPr>
        <w:jc w:val="center"/>
        <w:rPr>
          <w:rFonts w:ascii="Cambria" w:eastAsia="SimSun" w:hAnsi="Cambria" w:cs="Cambria"/>
          <w:b/>
          <w:bCs/>
        </w:rPr>
      </w:pPr>
    </w:p>
    <w:p w14:paraId="21AF0365" w14:textId="77777777" w:rsidR="006273C1" w:rsidRDefault="006273C1" w:rsidP="00E255A6">
      <w:pPr>
        <w:jc w:val="center"/>
        <w:rPr>
          <w:rFonts w:ascii="Cambria" w:eastAsia="SimSun" w:hAnsi="Cambria" w:cs="Cambria"/>
          <w:b/>
          <w:bCs/>
        </w:rPr>
      </w:pPr>
    </w:p>
    <w:p w14:paraId="52220E49" w14:textId="77777777" w:rsidR="006273C1" w:rsidRDefault="006273C1" w:rsidP="00E255A6">
      <w:pPr>
        <w:jc w:val="center"/>
        <w:rPr>
          <w:rFonts w:ascii="Cambria" w:eastAsia="SimSun" w:hAnsi="Cambria" w:cs="Cambria"/>
          <w:b/>
          <w:bCs/>
        </w:rPr>
      </w:pPr>
    </w:p>
    <w:p w14:paraId="7F8AE321" w14:textId="77777777" w:rsidR="006273C1" w:rsidRDefault="006273C1" w:rsidP="00E255A6">
      <w:pPr>
        <w:jc w:val="center"/>
        <w:rPr>
          <w:rFonts w:ascii="Cambria" w:eastAsia="SimSun" w:hAnsi="Cambria" w:cs="Cambria"/>
          <w:b/>
          <w:bCs/>
        </w:rPr>
      </w:pPr>
    </w:p>
    <w:p w14:paraId="0E385650" w14:textId="77777777" w:rsidR="006273C1" w:rsidRDefault="006273C1" w:rsidP="00E255A6">
      <w:pPr>
        <w:jc w:val="center"/>
        <w:rPr>
          <w:rFonts w:ascii="Cambria" w:eastAsia="SimSun" w:hAnsi="Cambria" w:cs="Cambria"/>
          <w:b/>
          <w:bCs/>
        </w:rPr>
      </w:pPr>
    </w:p>
    <w:p w14:paraId="2253EF24" w14:textId="77777777" w:rsidR="006273C1" w:rsidRDefault="006273C1" w:rsidP="00E255A6">
      <w:pPr>
        <w:jc w:val="center"/>
        <w:rPr>
          <w:rFonts w:ascii="Cambria" w:eastAsia="SimSun" w:hAnsi="Cambria" w:cs="Cambria"/>
          <w:b/>
          <w:bCs/>
        </w:rPr>
      </w:pPr>
    </w:p>
    <w:p w14:paraId="0909F4C6" w14:textId="77777777" w:rsidR="006273C1" w:rsidRDefault="006273C1" w:rsidP="00E255A6">
      <w:pPr>
        <w:jc w:val="center"/>
        <w:rPr>
          <w:rFonts w:ascii="Cambria" w:eastAsia="SimSun" w:hAnsi="Cambria" w:cs="Cambria"/>
          <w:b/>
          <w:bCs/>
        </w:rPr>
      </w:pPr>
    </w:p>
    <w:p w14:paraId="5E000859" w14:textId="77777777" w:rsidR="006273C1" w:rsidRDefault="006273C1" w:rsidP="00E255A6">
      <w:pPr>
        <w:jc w:val="center"/>
        <w:rPr>
          <w:rFonts w:ascii="Cambria" w:eastAsia="SimSun" w:hAnsi="Cambria" w:cs="Cambria"/>
          <w:b/>
          <w:bCs/>
        </w:rPr>
      </w:pPr>
    </w:p>
    <w:p w14:paraId="424D35EB" w14:textId="77777777" w:rsidR="006273C1" w:rsidRDefault="006273C1" w:rsidP="00E255A6">
      <w:pPr>
        <w:jc w:val="center"/>
        <w:rPr>
          <w:rFonts w:ascii="Cambria" w:eastAsia="SimSun" w:hAnsi="Cambria" w:cs="Cambria"/>
          <w:b/>
          <w:bCs/>
        </w:rPr>
      </w:pPr>
    </w:p>
    <w:p w14:paraId="271A4E51" w14:textId="77777777" w:rsidR="006273C1" w:rsidRDefault="006273C1" w:rsidP="00E255A6">
      <w:pPr>
        <w:jc w:val="center"/>
        <w:rPr>
          <w:rFonts w:ascii="Cambria" w:eastAsia="SimSun" w:hAnsi="Cambria" w:cs="Cambria"/>
          <w:b/>
          <w:bCs/>
        </w:rPr>
      </w:pPr>
    </w:p>
    <w:p w14:paraId="373B3A04" w14:textId="77777777" w:rsidR="006273C1" w:rsidRDefault="006273C1" w:rsidP="00E255A6">
      <w:pPr>
        <w:jc w:val="center"/>
        <w:rPr>
          <w:rFonts w:ascii="Cambria" w:eastAsia="SimSun" w:hAnsi="Cambria" w:cs="Cambria"/>
          <w:b/>
          <w:bCs/>
        </w:rPr>
      </w:pPr>
    </w:p>
    <w:p w14:paraId="762D74F4" w14:textId="77777777" w:rsidR="006273C1" w:rsidRDefault="006273C1" w:rsidP="00E255A6">
      <w:pPr>
        <w:jc w:val="center"/>
        <w:rPr>
          <w:rFonts w:ascii="Cambria" w:eastAsia="SimSun" w:hAnsi="Cambria" w:cs="Cambria"/>
          <w:b/>
          <w:bCs/>
        </w:rPr>
      </w:pPr>
    </w:p>
    <w:p w14:paraId="48ECBC1C" w14:textId="77777777" w:rsidR="006273C1" w:rsidRDefault="006273C1" w:rsidP="00E255A6">
      <w:pPr>
        <w:jc w:val="center"/>
        <w:rPr>
          <w:rFonts w:ascii="Cambria" w:eastAsia="SimSun" w:hAnsi="Cambria" w:cs="Cambria"/>
          <w:b/>
          <w:bCs/>
        </w:rPr>
      </w:pPr>
    </w:p>
    <w:p w14:paraId="3CF96799" w14:textId="77777777" w:rsidR="006273C1" w:rsidRDefault="006273C1" w:rsidP="00E255A6">
      <w:pPr>
        <w:jc w:val="center"/>
        <w:rPr>
          <w:rFonts w:ascii="Cambria" w:eastAsia="SimSun" w:hAnsi="Cambria" w:cs="Cambria"/>
          <w:b/>
          <w:bCs/>
        </w:rPr>
      </w:pPr>
    </w:p>
    <w:p w14:paraId="48648CDE" w14:textId="77777777" w:rsidR="003C6673" w:rsidRDefault="003C6673" w:rsidP="00E255A6">
      <w:pPr>
        <w:jc w:val="center"/>
        <w:rPr>
          <w:rFonts w:ascii="Cambria" w:eastAsia="SimSun" w:hAnsi="Cambria" w:cs="Cambria"/>
          <w:b/>
          <w:bCs/>
        </w:rPr>
      </w:pPr>
    </w:p>
    <w:p w14:paraId="571E7C0D" w14:textId="77777777" w:rsidR="003C6673" w:rsidRDefault="003C6673" w:rsidP="00E255A6">
      <w:pPr>
        <w:jc w:val="center"/>
        <w:rPr>
          <w:rFonts w:ascii="Cambria" w:eastAsia="SimSun" w:hAnsi="Cambria" w:cs="Cambria"/>
          <w:b/>
          <w:bCs/>
        </w:rPr>
      </w:pPr>
    </w:p>
    <w:p w14:paraId="279E5CC8" w14:textId="77777777" w:rsidR="00E857D0" w:rsidRDefault="00E857D0" w:rsidP="00E255A6">
      <w:pPr>
        <w:jc w:val="center"/>
        <w:rPr>
          <w:rFonts w:ascii="Cambria" w:eastAsia="SimSun" w:hAnsi="Cambria" w:cs="Cambria"/>
          <w:b/>
          <w:bCs/>
        </w:rPr>
      </w:pPr>
    </w:p>
    <w:p w14:paraId="015A3FA0" w14:textId="77777777" w:rsidR="00E857D0" w:rsidRDefault="00E857D0" w:rsidP="00E255A6">
      <w:pPr>
        <w:jc w:val="center"/>
        <w:rPr>
          <w:rFonts w:ascii="Cambria" w:eastAsia="SimSun" w:hAnsi="Cambria" w:cs="Cambria"/>
          <w:b/>
          <w:bCs/>
        </w:rPr>
      </w:pPr>
    </w:p>
    <w:p w14:paraId="7E477DDD" w14:textId="77777777" w:rsidR="00E857D0" w:rsidRDefault="00E857D0" w:rsidP="00E255A6">
      <w:pPr>
        <w:jc w:val="center"/>
        <w:rPr>
          <w:rFonts w:ascii="Cambria" w:eastAsia="SimSun" w:hAnsi="Cambria" w:cs="Cambria"/>
          <w:b/>
          <w:bCs/>
        </w:rPr>
      </w:pPr>
    </w:p>
    <w:p w14:paraId="0E909AA0" w14:textId="77777777" w:rsidR="003C6673" w:rsidRDefault="003C6673" w:rsidP="00E255A6">
      <w:pPr>
        <w:jc w:val="center"/>
        <w:rPr>
          <w:rFonts w:ascii="Cambria" w:eastAsia="SimSun" w:hAnsi="Cambria" w:cs="Cambria"/>
          <w:b/>
          <w:bCs/>
        </w:rPr>
      </w:pPr>
    </w:p>
    <w:p w14:paraId="1CB64145" w14:textId="7E84D430" w:rsidR="00E255A6" w:rsidRPr="00083AC7" w:rsidRDefault="00E255A6" w:rsidP="00E255A6">
      <w:pPr>
        <w:jc w:val="center"/>
        <w:rPr>
          <w:rFonts w:ascii="Cambria" w:eastAsia="SimSun" w:hAnsi="Cambria" w:cs="Cambria"/>
          <w:b/>
          <w:bCs/>
        </w:rPr>
      </w:pPr>
      <w:r w:rsidRPr="00083AC7">
        <w:rPr>
          <w:rFonts w:ascii="Cambria" w:eastAsia="SimSun" w:hAnsi="Cambria" w:cs="Cambria"/>
          <w:b/>
          <w:bCs/>
        </w:rPr>
        <w:lastRenderedPageBreak/>
        <w:t>PREGÃO ELETRÔNICO SRP 0</w:t>
      </w:r>
      <w:r w:rsidR="00E857D0">
        <w:rPr>
          <w:rFonts w:ascii="Cambria" w:eastAsia="SimSun" w:hAnsi="Cambria" w:cs="Cambria"/>
          <w:b/>
          <w:bCs/>
        </w:rPr>
        <w:t>18</w:t>
      </w:r>
      <w:r w:rsidRPr="00083AC7">
        <w:rPr>
          <w:rFonts w:ascii="Cambria" w:eastAsia="SimSun" w:hAnsi="Cambria" w:cs="Cambria"/>
          <w:b/>
          <w:bCs/>
        </w:rPr>
        <w:t>/2026</w:t>
      </w:r>
    </w:p>
    <w:p w14:paraId="16F2A30D" w14:textId="77777777" w:rsidR="00E255A6" w:rsidRPr="00083AC7" w:rsidRDefault="00E255A6" w:rsidP="00E255A6">
      <w:pPr>
        <w:jc w:val="center"/>
        <w:rPr>
          <w:rFonts w:ascii="Cambria" w:eastAsia="SimSun" w:hAnsi="Cambria" w:cs="Cambria"/>
          <w:b/>
          <w:bCs/>
        </w:rPr>
      </w:pPr>
      <w:proofErr w:type="gramStart"/>
      <w:r w:rsidRPr="00083AC7">
        <w:rPr>
          <w:rFonts w:ascii="Cambria" w:eastAsia="SimSun" w:hAnsi="Cambria" w:cs="Cambria"/>
          <w:b/>
          <w:bCs/>
        </w:rPr>
        <w:t>ANEXO VI</w:t>
      </w:r>
      <w:proofErr w:type="gramEnd"/>
    </w:p>
    <w:p w14:paraId="7565D8ED"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MINUTA DA ATA DE REGISTRO DE PREÇOS</w:t>
      </w:r>
    </w:p>
    <w:p w14:paraId="5F3FE692" w14:textId="77777777" w:rsidR="00E255A6" w:rsidRPr="00083AC7" w:rsidRDefault="00E255A6" w:rsidP="00E255A6">
      <w:pPr>
        <w:jc w:val="both"/>
        <w:rPr>
          <w:rFonts w:ascii="Cambria" w:eastAsia="SimSun" w:hAnsi="Cambria" w:cs="Cambria"/>
        </w:rPr>
      </w:pPr>
    </w:p>
    <w:p w14:paraId="317D4D3A" w14:textId="77777777" w:rsidR="00E255A6" w:rsidRPr="00083AC7" w:rsidRDefault="00E255A6" w:rsidP="00E255A6">
      <w:pPr>
        <w:jc w:val="both"/>
        <w:rPr>
          <w:rFonts w:ascii="Cambria" w:eastAsia="SimSun" w:hAnsi="Cambria" w:cs="Cambria"/>
        </w:rPr>
      </w:pPr>
      <w:proofErr w:type="gramStart"/>
      <w:r w:rsidRPr="00083AC7">
        <w:rPr>
          <w:rFonts w:ascii="Cambria" w:eastAsia="SimSun" w:hAnsi="Cambria" w:cs="Cambria"/>
        </w:rPr>
        <w:t>O(</w:t>
      </w:r>
      <w:proofErr w:type="gramEnd"/>
      <w:r w:rsidRPr="00083AC7">
        <w:rPr>
          <w:rFonts w:ascii="Cambria" w:eastAsia="SimSun" w:hAnsi="Cambria" w:cs="Cambria"/>
        </w:rPr>
        <w:t xml:space="preserve">A)......(órgão ou entidade pública que gerenciará a ata de registro de preços), com sede no(a) ......, na cidade de ........, inscrito(a) no CNPJ/MF sob o nº ....., neste ato representado(a) pelo(a) ...... (cargo e nome), </w:t>
      </w:r>
      <w:proofErr w:type="gramStart"/>
      <w:r w:rsidRPr="00083AC7">
        <w:rPr>
          <w:rFonts w:ascii="Cambria" w:eastAsia="SimSun" w:hAnsi="Cambria" w:cs="Cambria"/>
        </w:rPr>
        <w:t>nomeado(</w:t>
      </w:r>
      <w:proofErr w:type="gramEnd"/>
      <w:r w:rsidRPr="00083AC7">
        <w:rPr>
          <w:rFonts w:ascii="Cambria" w:eastAsia="SimSun" w:hAnsi="Cambria" w:cs="Cambria"/>
        </w:rPr>
        <w:t xml:space="preserve">a) pela Portaria nº ...... </w:t>
      </w:r>
      <w:proofErr w:type="gramStart"/>
      <w:r w:rsidRPr="00083AC7">
        <w:rPr>
          <w:rFonts w:ascii="Cambria" w:eastAsia="SimSun" w:hAnsi="Cambria" w:cs="Cambria"/>
        </w:rPr>
        <w:t>de</w:t>
      </w:r>
      <w:proofErr w:type="gramEnd"/>
      <w:r w:rsidRPr="00083AC7">
        <w:rPr>
          <w:rFonts w:ascii="Cambria" w:eastAsia="SimSun" w:hAnsi="Cambria" w:cs="Cambria"/>
        </w:rPr>
        <w:t xml:space="preserve"> ..... </w:t>
      </w:r>
      <w:proofErr w:type="gramStart"/>
      <w:r w:rsidRPr="00083AC7">
        <w:rPr>
          <w:rFonts w:ascii="Cambria" w:eastAsia="SimSun" w:hAnsi="Cambria" w:cs="Cambria"/>
        </w:rPr>
        <w:t>de</w:t>
      </w:r>
      <w:proofErr w:type="gramEnd"/>
      <w:r w:rsidRPr="00083AC7">
        <w:rPr>
          <w:rFonts w:ascii="Cambria" w:eastAsia="SimSun" w:hAnsi="Cambria" w:cs="Cambria"/>
        </w:rPr>
        <w:t xml:space="preserve"> ...... </w:t>
      </w:r>
      <w:proofErr w:type="gramStart"/>
      <w:r w:rsidRPr="00083AC7">
        <w:rPr>
          <w:rFonts w:ascii="Cambria" w:eastAsia="SimSun" w:hAnsi="Cambria" w:cs="Cambria"/>
        </w:rPr>
        <w:t>de</w:t>
      </w:r>
      <w:proofErr w:type="gramEnd"/>
      <w:r w:rsidRPr="00083AC7">
        <w:rPr>
          <w:rFonts w:ascii="Cambria" w:eastAsia="SimSun" w:hAnsi="Cambria" w:cs="Cambria"/>
        </w:rPr>
        <w:t xml:space="preserve"> 202..., publicada no ....... </w:t>
      </w:r>
      <w:proofErr w:type="gramStart"/>
      <w:r w:rsidRPr="00083AC7">
        <w:rPr>
          <w:rFonts w:ascii="Cambria" w:eastAsia="SimSun" w:hAnsi="Cambria" w:cs="Cambria"/>
        </w:rPr>
        <w:t>de</w:t>
      </w:r>
      <w:proofErr w:type="gramEnd"/>
      <w:r w:rsidRPr="00083AC7">
        <w:rPr>
          <w:rFonts w:ascii="Cambria" w:eastAsia="SimSun" w:hAnsi="Cambria" w:cs="Cambria"/>
        </w:rPr>
        <w:t xml:space="preserve"> ..... </w:t>
      </w:r>
      <w:proofErr w:type="gramStart"/>
      <w:r w:rsidRPr="00083AC7">
        <w:rPr>
          <w:rFonts w:ascii="Cambria" w:eastAsia="SimSun" w:hAnsi="Cambria" w:cs="Cambria"/>
        </w:rPr>
        <w:t>de</w:t>
      </w:r>
      <w:proofErr w:type="gramEnd"/>
      <w:r w:rsidRPr="00083AC7">
        <w:rPr>
          <w:rFonts w:ascii="Cambria" w:eastAsia="SimSun" w:hAnsi="Cambria" w:cs="Cambria"/>
        </w:rPr>
        <w:t xml:space="preserve"> ....... </w:t>
      </w:r>
      <w:proofErr w:type="gramStart"/>
      <w:r w:rsidRPr="00083AC7">
        <w:rPr>
          <w:rFonts w:ascii="Cambria" w:eastAsia="SimSun" w:hAnsi="Cambria" w:cs="Cambria"/>
        </w:rPr>
        <w:t>de</w:t>
      </w:r>
      <w:proofErr w:type="gramEnd"/>
      <w:r w:rsidRPr="00083AC7">
        <w:rPr>
          <w:rFonts w:ascii="Cambria" w:eastAsia="SimSun" w:hAnsi="Cambria" w:cs="Cambria"/>
        </w:rPr>
        <w:t xml:space="preserve"> ....., portador da matrícula funcional nº ...................,, considerando o julgamento da licitação na modalidade de pregão, na forma eletrônica, para REGISTRO DE PREÇOS nº ......./202..., publicada no ...... </w:t>
      </w:r>
      <w:proofErr w:type="gramStart"/>
      <w:r w:rsidRPr="00083AC7">
        <w:rPr>
          <w:rFonts w:ascii="Cambria" w:eastAsia="SimSun" w:hAnsi="Cambria" w:cs="Cambria"/>
        </w:rPr>
        <w:t>de</w:t>
      </w:r>
      <w:proofErr w:type="gramEnd"/>
      <w:r w:rsidRPr="00083AC7">
        <w:rPr>
          <w:rFonts w:ascii="Cambria" w:eastAsia="SimSun" w:hAnsi="Cambria" w:cs="Cambria"/>
        </w:rPr>
        <w:t xml:space="preserv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no Decreto n.º 11.462, de 31 de março de 2023, e em conformidade com as disposições a seguir: </w:t>
      </w:r>
    </w:p>
    <w:p w14:paraId="2F0869E9" w14:textId="77777777" w:rsidR="00E255A6" w:rsidRPr="00083AC7" w:rsidRDefault="00E255A6" w:rsidP="00E255A6">
      <w:pPr>
        <w:jc w:val="both"/>
        <w:rPr>
          <w:rFonts w:ascii="Cambria" w:eastAsia="SimSun" w:hAnsi="Cambria" w:cs="Cambria"/>
        </w:rPr>
      </w:pPr>
    </w:p>
    <w:p w14:paraId="70D3E031"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1. DO OBJETO </w:t>
      </w:r>
    </w:p>
    <w:p w14:paraId="0B4C9BC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1.1 A presente Ata tem por objeto o registro de preços para a eventual contratação </w:t>
      </w:r>
      <w:proofErr w:type="gramStart"/>
      <w:r w:rsidRPr="00083AC7">
        <w:rPr>
          <w:rFonts w:ascii="Cambria" w:eastAsia="SimSun" w:hAnsi="Cambria" w:cs="Cambria"/>
        </w:rPr>
        <w:t>de ...</w:t>
      </w:r>
      <w:proofErr w:type="gramEnd"/>
      <w:r w:rsidRPr="00083AC7">
        <w:rPr>
          <w:rFonts w:ascii="Cambria" w:eastAsia="SimSun" w:hAnsi="Cambria" w:cs="Cambria"/>
        </w:rPr>
        <w:t xml:space="preserve">..... , especificado(s) no(s) </w:t>
      </w:r>
      <w:proofErr w:type="gramStart"/>
      <w:r w:rsidRPr="00083AC7">
        <w:rPr>
          <w:rFonts w:ascii="Cambria" w:eastAsia="SimSun" w:hAnsi="Cambria" w:cs="Cambria"/>
        </w:rPr>
        <w:t>item(</w:t>
      </w:r>
      <w:proofErr w:type="spellStart"/>
      <w:proofErr w:type="gramEnd"/>
      <w:r w:rsidRPr="00083AC7">
        <w:rPr>
          <w:rFonts w:ascii="Cambria" w:eastAsia="SimSun" w:hAnsi="Cambria" w:cs="Cambria"/>
        </w:rPr>
        <w:t>ns</w:t>
      </w:r>
      <w:proofErr w:type="spellEnd"/>
      <w:r w:rsidRPr="00083AC7">
        <w:rPr>
          <w:rFonts w:ascii="Cambria" w:eastAsia="SimSun" w:hAnsi="Cambria" w:cs="Cambria"/>
        </w:rPr>
        <w:t xml:space="preserve">).......... </w:t>
      </w:r>
      <w:proofErr w:type="gramStart"/>
      <w:r w:rsidRPr="00083AC7">
        <w:rPr>
          <w:rFonts w:ascii="Cambria" w:eastAsia="SimSun" w:hAnsi="Cambria" w:cs="Cambria"/>
        </w:rPr>
        <w:t>do</w:t>
      </w:r>
      <w:proofErr w:type="gramEnd"/>
      <w:r w:rsidRPr="00083AC7">
        <w:rPr>
          <w:rFonts w:ascii="Cambria" w:eastAsia="SimSun" w:hAnsi="Cambria" w:cs="Cambria"/>
        </w:rPr>
        <w:t xml:space="preserve"> .......... Termo de Referência, </w:t>
      </w:r>
      <w:proofErr w:type="gramStart"/>
      <w:r w:rsidRPr="00083AC7">
        <w:rPr>
          <w:rFonts w:ascii="Cambria" w:eastAsia="SimSun" w:hAnsi="Cambria" w:cs="Cambria"/>
        </w:rPr>
        <w:t>anexo ...</w:t>
      </w:r>
      <w:proofErr w:type="gramEnd"/>
      <w:r w:rsidRPr="00083AC7">
        <w:rPr>
          <w:rFonts w:ascii="Cambria" w:eastAsia="SimSun" w:hAnsi="Cambria" w:cs="Cambria"/>
        </w:rPr>
        <w:t xml:space="preserve">... [do edital de Licitação </w:t>
      </w:r>
      <w:proofErr w:type="gramStart"/>
      <w:r w:rsidRPr="00083AC7">
        <w:rPr>
          <w:rFonts w:ascii="Cambria" w:eastAsia="SimSun" w:hAnsi="Cambria" w:cs="Cambria"/>
        </w:rPr>
        <w:t>nº ...</w:t>
      </w:r>
      <w:proofErr w:type="gramEnd"/>
      <w:r w:rsidRPr="00083AC7">
        <w:rPr>
          <w:rFonts w:ascii="Cambria" w:eastAsia="SimSun" w:hAnsi="Cambria" w:cs="Cambria"/>
        </w:rPr>
        <w:t xml:space="preserve">......./20...] ou [do Aviso da Contratação Direta nº], que é parte integrante desta Ata, assim como as propostas cujos preços tenham sido registrados, independentemente de transcrição. </w:t>
      </w:r>
    </w:p>
    <w:p w14:paraId="150020F2" w14:textId="77777777" w:rsidR="00E255A6" w:rsidRPr="00083AC7" w:rsidRDefault="00E255A6" w:rsidP="00E255A6">
      <w:pPr>
        <w:jc w:val="both"/>
        <w:rPr>
          <w:rFonts w:ascii="Cambria" w:eastAsia="SimSun" w:hAnsi="Cambria" w:cs="Cambria"/>
          <w:b/>
        </w:rPr>
      </w:pPr>
    </w:p>
    <w:p w14:paraId="40FC919F"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2. DOS PREÇOS, ESPECIFICAÇÕES E </w:t>
      </w:r>
      <w:proofErr w:type="gramStart"/>
      <w:r w:rsidRPr="00083AC7">
        <w:rPr>
          <w:rFonts w:ascii="Cambria" w:eastAsia="SimSun" w:hAnsi="Cambria" w:cs="Cambria"/>
          <w:b/>
        </w:rPr>
        <w:t>QUANTITATIVOS</w:t>
      </w:r>
      <w:proofErr w:type="gramEnd"/>
      <w:r w:rsidRPr="00083AC7">
        <w:rPr>
          <w:rFonts w:ascii="Cambria" w:eastAsia="SimSun" w:hAnsi="Cambria" w:cs="Cambria"/>
          <w:b/>
        </w:rPr>
        <w:t xml:space="preserve"> </w:t>
      </w:r>
    </w:p>
    <w:p w14:paraId="346B52F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2.1 O preço registrado, as especificações do objeto, as quantidades mínimas e máximas de cada item, </w:t>
      </w:r>
      <w:proofErr w:type="gramStart"/>
      <w:r w:rsidRPr="00083AC7">
        <w:rPr>
          <w:rFonts w:ascii="Cambria" w:eastAsia="SimSun" w:hAnsi="Cambria" w:cs="Cambria"/>
        </w:rPr>
        <w:t>fornecedor(</w:t>
      </w:r>
      <w:proofErr w:type="gramEnd"/>
      <w:r w:rsidRPr="00083AC7">
        <w:rPr>
          <w:rFonts w:ascii="Cambria" w:eastAsia="SimSun" w:hAnsi="Cambria" w:cs="Cambria"/>
        </w:rPr>
        <w:t>es) e as demais condições ofertadas na(s) proposta(s) são as que seguem:</w:t>
      </w:r>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50" w:type="dxa"/>
          <w:bottom w:w="20" w:type="dxa"/>
          <w:right w:w="50" w:type="dxa"/>
        </w:tblCellMar>
        <w:tblLook w:val="04A0" w:firstRow="1" w:lastRow="0" w:firstColumn="1" w:lastColumn="0" w:noHBand="0" w:noVBand="1"/>
      </w:tblPr>
      <w:tblGrid>
        <w:gridCol w:w="585"/>
        <w:gridCol w:w="1131"/>
        <w:gridCol w:w="1510"/>
        <w:gridCol w:w="947"/>
        <w:gridCol w:w="1332"/>
        <w:gridCol w:w="763"/>
        <w:gridCol w:w="1678"/>
        <w:gridCol w:w="1382"/>
      </w:tblGrid>
      <w:tr w:rsidR="00E255A6" w:rsidRPr="00083AC7" w14:paraId="6ADA30F0" w14:textId="77777777" w:rsidTr="00E4081B">
        <w:trPr>
          <w:trHeight w:val="276"/>
          <w:jc w:val="center"/>
        </w:trPr>
        <w:tc>
          <w:tcPr>
            <w:tcW w:w="0" w:type="auto"/>
            <w:gridSpan w:val="8"/>
            <w:vAlign w:val="center"/>
          </w:tcPr>
          <w:p w14:paraId="145A64D0" w14:textId="77777777" w:rsidR="00E255A6" w:rsidRPr="00083AC7" w:rsidRDefault="00E255A6" w:rsidP="00B768ED">
            <w:pPr>
              <w:jc w:val="center"/>
              <w:rPr>
                <w:rFonts w:ascii="Cambria" w:hAnsi="Cambria" w:cs="Cambria"/>
                <w:bCs/>
                <w:sz w:val="18"/>
                <w:szCs w:val="18"/>
              </w:rPr>
            </w:pPr>
            <w:r w:rsidRPr="00083AC7">
              <w:rPr>
                <w:rFonts w:ascii="Cambria" w:eastAsia="SimSun" w:hAnsi="Cambria" w:cs="Cambria"/>
                <w:sz w:val="18"/>
                <w:szCs w:val="18"/>
              </w:rPr>
              <w:t>Fornecedor (razão social, CNPJ/MF, endereço, contatos, representante</w:t>
            </w:r>
            <w:proofErr w:type="gramStart"/>
            <w:r w:rsidRPr="00083AC7">
              <w:rPr>
                <w:rFonts w:ascii="Cambria" w:eastAsia="SimSun" w:hAnsi="Cambria" w:cs="Cambria"/>
                <w:sz w:val="18"/>
                <w:szCs w:val="18"/>
              </w:rPr>
              <w:t>)</w:t>
            </w:r>
            <w:proofErr w:type="gramEnd"/>
          </w:p>
        </w:tc>
      </w:tr>
      <w:tr w:rsidR="00E255A6" w:rsidRPr="00083AC7" w14:paraId="06307B18" w14:textId="77777777" w:rsidTr="00E4081B">
        <w:trPr>
          <w:trHeight w:val="573"/>
          <w:jc w:val="center"/>
        </w:trPr>
        <w:tc>
          <w:tcPr>
            <w:tcW w:w="0" w:type="auto"/>
            <w:vAlign w:val="center"/>
          </w:tcPr>
          <w:p w14:paraId="4F945BED" w14:textId="77777777" w:rsidR="00E255A6" w:rsidRPr="00083AC7" w:rsidRDefault="00E255A6" w:rsidP="00B768ED">
            <w:pPr>
              <w:rPr>
                <w:rFonts w:ascii="Cambria" w:hAnsi="Cambria" w:cs="Cambria"/>
                <w:b/>
                <w:sz w:val="18"/>
                <w:szCs w:val="18"/>
              </w:rPr>
            </w:pPr>
            <w:r w:rsidRPr="00083AC7">
              <w:rPr>
                <w:rFonts w:ascii="Cambria" w:eastAsia="Arial" w:hAnsi="Cambria" w:cs="Cambria"/>
                <w:b/>
                <w:sz w:val="18"/>
                <w:szCs w:val="18"/>
              </w:rPr>
              <w:t>LOTE</w:t>
            </w:r>
          </w:p>
        </w:tc>
        <w:tc>
          <w:tcPr>
            <w:tcW w:w="0" w:type="auto"/>
            <w:vAlign w:val="center"/>
          </w:tcPr>
          <w:p w14:paraId="09976CF1" w14:textId="77777777" w:rsidR="00E255A6" w:rsidRPr="00083AC7" w:rsidRDefault="00E255A6" w:rsidP="00B768ED">
            <w:pPr>
              <w:rPr>
                <w:rFonts w:ascii="Cambria" w:hAnsi="Cambria" w:cs="Cambria"/>
                <w:b/>
                <w:sz w:val="18"/>
                <w:szCs w:val="18"/>
              </w:rPr>
            </w:pPr>
            <w:r w:rsidRPr="00083AC7">
              <w:rPr>
                <w:rFonts w:ascii="Cambria" w:eastAsia="Arial" w:hAnsi="Cambria" w:cs="Cambria"/>
                <w:b/>
                <w:sz w:val="18"/>
                <w:szCs w:val="18"/>
              </w:rPr>
              <w:t>SEQUENCIA</w:t>
            </w:r>
          </w:p>
        </w:tc>
        <w:tc>
          <w:tcPr>
            <w:tcW w:w="0" w:type="auto"/>
            <w:vAlign w:val="center"/>
          </w:tcPr>
          <w:p w14:paraId="113B04DD"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DESCRIÇÃO/</w:t>
            </w:r>
          </w:p>
          <w:p w14:paraId="20364550"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ESPECIFICAÇÃO</w:t>
            </w:r>
          </w:p>
        </w:tc>
        <w:tc>
          <w:tcPr>
            <w:tcW w:w="0" w:type="auto"/>
            <w:vAlign w:val="center"/>
          </w:tcPr>
          <w:p w14:paraId="5D0DDC49" w14:textId="77777777" w:rsidR="00E255A6" w:rsidRPr="00083AC7" w:rsidRDefault="00E255A6" w:rsidP="00B768ED">
            <w:pPr>
              <w:jc w:val="center"/>
              <w:rPr>
                <w:rFonts w:ascii="Cambria" w:hAnsi="Cambria" w:cs="Cambria"/>
                <w:b/>
                <w:sz w:val="18"/>
                <w:szCs w:val="18"/>
              </w:rPr>
            </w:pPr>
            <w:r w:rsidRPr="00083AC7">
              <w:rPr>
                <w:rFonts w:ascii="Cambria" w:eastAsia="Arial" w:hAnsi="Cambria" w:cs="Cambria"/>
                <w:b/>
                <w:sz w:val="18"/>
                <w:szCs w:val="18"/>
              </w:rPr>
              <w:t>UNIDADE</w:t>
            </w:r>
          </w:p>
        </w:tc>
        <w:tc>
          <w:tcPr>
            <w:tcW w:w="0" w:type="auto"/>
            <w:vAlign w:val="center"/>
          </w:tcPr>
          <w:p w14:paraId="77C8CEA2" w14:textId="77777777" w:rsidR="00E255A6" w:rsidRPr="00083AC7" w:rsidRDefault="00E255A6" w:rsidP="00B768ED">
            <w:pPr>
              <w:jc w:val="center"/>
              <w:rPr>
                <w:rFonts w:ascii="Cambria" w:hAnsi="Cambria" w:cs="Cambria"/>
                <w:b/>
                <w:sz w:val="18"/>
                <w:szCs w:val="18"/>
              </w:rPr>
            </w:pPr>
            <w:r w:rsidRPr="00083AC7">
              <w:rPr>
                <w:rFonts w:ascii="Cambria" w:eastAsia="Arial" w:hAnsi="Cambria" w:cs="Cambria"/>
                <w:b/>
                <w:sz w:val="18"/>
                <w:szCs w:val="18"/>
              </w:rPr>
              <w:t>QUANTIDADE</w:t>
            </w:r>
          </w:p>
        </w:tc>
        <w:tc>
          <w:tcPr>
            <w:tcW w:w="0" w:type="auto"/>
            <w:vAlign w:val="center"/>
          </w:tcPr>
          <w:p w14:paraId="6DAC0F31"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MARCA</w:t>
            </w:r>
          </w:p>
        </w:tc>
        <w:tc>
          <w:tcPr>
            <w:tcW w:w="0" w:type="auto"/>
            <w:vAlign w:val="center"/>
          </w:tcPr>
          <w:p w14:paraId="7CCFABD4"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VALOR UNITÁRIO</w:t>
            </w:r>
          </w:p>
        </w:tc>
        <w:tc>
          <w:tcPr>
            <w:tcW w:w="0" w:type="auto"/>
            <w:vAlign w:val="center"/>
          </w:tcPr>
          <w:p w14:paraId="45FFECE9"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VALOR TOTAL</w:t>
            </w:r>
          </w:p>
        </w:tc>
      </w:tr>
      <w:tr w:rsidR="00E255A6" w:rsidRPr="00083AC7" w14:paraId="68992EFE" w14:textId="77777777" w:rsidTr="00E4081B">
        <w:trPr>
          <w:trHeight w:val="276"/>
          <w:jc w:val="center"/>
        </w:trPr>
        <w:tc>
          <w:tcPr>
            <w:tcW w:w="0" w:type="auto"/>
            <w:vAlign w:val="center"/>
          </w:tcPr>
          <w:p w14:paraId="0CEEF009" w14:textId="77777777" w:rsidR="00E255A6" w:rsidRPr="00083AC7" w:rsidRDefault="00E255A6" w:rsidP="00B768ED">
            <w:pPr>
              <w:jc w:val="center"/>
              <w:rPr>
                <w:rFonts w:ascii="Cambria" w:hAnsi="Cambria" w:cs="Cambria"/>
                <w:sz w:val="18"/>
                <w:szCs w:val="18"/>
              </w:rPr>
            </w:pPr>
          </w:p>
        </w:tc>
        <w:tc>
          <w:tcPr>
            <w:tcW w:w="0" w:type="auto"/>
            <w:vAlign w:val="center"/>
          </w:tcPr>
          <w:p w14:paraId="457B321B" w14:textId="77777777" w:rsidR="00E255A6" w:rsidRPr="00083AC7" w:rsidRDefault="00E255A6" w:rsidP="00B768ED">
            <w:pPr>
              <w:jc w:val="center"/>
              <w:rPr>
                <w:rFonts w:ascii="Cambria" w:hAnsi="Cambria" w:cs="Cambria"/>
                <w:sz w:val="18"/>
                <w:szCs w:val="18"/>
              </w:rPr>
            </w:pPr>
          </w:p>
        </w:tc>
        <w:tc>
          <w:tcPr>
            <w:tcW w:w="0" w:type="auto"/>
            <w:vAlign w:val="center"/>
          </w:tcPr>
          <w:p w14:paraId="223E0F6D" w14:textId="77777777" w:rsidR="00E255A6" w:rsidRPr="00083AC7" w:rsidRDefault="00E255A6" w:rsidP="00B768ED">
            <w:pPr>
              <w:jc w:val="both"/>
              <w:rPr>
                <w:rFonts w:ascii="Cambria" w:hAnsi="Cambria" w:cs="Cambria"/>
                <w:sz w:val="18"/>
                <w:szCs w:val="18"/>
              </w:rPr>
            </w:pPr>
          </w:p>
        </w:tc>
        <w:tc>
          <w:tcPr>
            <w:tcW w:w="0" w:type="auto"/>
            <w:vAlign w:val="center"/>
          </w:tcPr>
          <w:p w14:paraId="41E2855D" w14:textId="77777777" w:rsidR="00E255A6" w:rsidRPr="00083AC7" w:rsidRDefault="00E255A6" w:rsidP="00B768ED">
            <w:pPr>
              <w:jc w:val="center"/>
              <w:rPr>
                <w:rFonts w:ascii="Cambria" w:hAnsi="Cambria" w:cs="Cambria"/>
                <w:sz w:val="18"/>
                <w:szCs w:val="18"/>
              </w:rPr>
            </w:pPr>
          </w:p>
        </w:tc>
        <w:tc>
          <w:tcPr>
            <w:tcW w:w="0" w:type="auto"/>
            <w:vAlign w:val="center"/>
          </w:tcPr>
          <w:p w14:paraId="2A23268A" w14:textId="77777777" w:rsidR="00E255A6" w:rsidRPr="00083AC7" w:rsidRDefault="00E255A6" w:rsidP="00B768ED">
            <w:pPr>
              <w:jc w:val="center"/>
              <w:rPr>
                <w:rFonts w:ascii="Cambria" w:hAnsi="Cambria" w:cs="Cambria"/>
                <w:sz w:val="18"/>
                <w:szCs w:val="18"/>
              </w:rPr>
            </w:pPr>
          </w:p>
        </w:tc>
        <w:tc>
          <w:tcPr>
            <w:tcW w:w="0" w:type="auto"/>
            <w:vAlign w:val="center"/>
          </w:tcPr>
          <w:p w14:paraId="218A493C" w14:textId="77777777" w:rsidR="00E255A6" w:rsidRPr="00083AC7" w:rsidRDefault="00E255A6" w:rsidP="00B768ED">
            <w:pPr>
              <w:jc w:val="center"/>
              <w:rPr>
                <w:rFonts w:ascii="Cambria" w:hAnsi="Cambria" w:cs="Cambria"/>
                <w:sz w:val="18"/>
                <w:szCs w:val="18"/>
              </w:rPr>
            </w:pPr>
          </w:p>
        </w:tc>
        <w:tc>
          <w:tcPr>
            <w:tcW w:w="0" w:type="auto"/>
            <w:vAlign w:val="center"/>
          </w:tcPr>
          <w:p w14:paraId="5128591D" w14:textId="77777777" w:rsidR="00E255A6" w:rsidRPr="00083AC7" w:rsidRDefault="00E255A6" w:rsidP="00B768ED">
            <w:pPr>
              <w:jc w:val="center"/>
              <w:rPr>
                <w:rFonts w:ascii="Cambria" w:hAnsi="Cambria" w:cs="Cambria"/>
                <w:sz w:val="18"/>
                <w:szCs w:val="18"/>
              </w:rPr>
            </w:pPr>
          </w:p>
        </w:tc>
        <w:tc>
          <w:tcPr>
            <w:tcW w:w="0" w:type="auto"/>
            <w:vAlign w:val="center"/>
          </w:tcPr>
          <w:p w14:paraId="13EF90F8" w14:textId="77777777" w:rsidR="00E255A6" w:rsidRPr="00083AC7" w:rsidRDefault="00E255A6" w:rsidP="00B768ED">
            <w:pPr>
              <w:jc w:val="center"/>
              <w:rPr>
                <w:rFonts w:ascii="Cambria" w:hAnsi="Cambria" w:cs="Cambria"/>
                <w:sz w:val="18"/>
                <w:szCs w:val="18"/>
              </w:rPr>
            </w:pPr>
          </w:p>
        </w:tc>
      </w:tr>
    </w:tbl>
    <w:p w14:paraId="57ACA941" w14:textId="77777777" w:rsidR="00E255A6" w:rsidRPr="00083AC7" w:rsidRDefault="00E255A6" w:rsidP="00E255A6">
      <w:pPr>
        <w:jc w:val="both"/>
        <w:rPr>
          <w:rFonts w:ascii="Cambria" w:eastAsia="SimSun" w:hAnsi="Cambria" w:cs="Cambria"/>
        </w:rPr>
      </w:pPr>
    </w:p>
    <w:p w14:paraId="15E5FA6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2.2 A listagem do cadastro de reserva referente ao presente registro de preços consta como anexo a esta Ata. </w:t>
      </w:r>
    </w:p>
    <w:p w14:paraId="32C5234E" w14:textId="77777777" w:rsidR="00E255A6" w:rsidRPr="00083AC7" w:rsidRDefault="00E255A6" w:rsidP="00E255A6">
      <w:pPr>
        <w:jc w:val="both"/>
        <w:rPr>
          <w:rFonts w:ascii="Cambria" w:eastAsia="SimSun" w:hAnsi="Cambria" w:cs="Cambria"/>
          <w:color w:val="000000"/>
          <w:lang w:eastAsia="zh-CN" w:bidi="ar"/>
        </w:rPr>
      </w:pPr>
    </w:p>
    <w:p w14:paraId="4FE83CE7"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3. ÓRGÃO(S) GERENCIADOR E PARTICIPANTE(S) </w:t>
      </w:r>
    </w:p>
    <w:p w14:paraId="1B75546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3.1 O órgão gerenciador será </w:t>
      </w:r>
      <w:proofErr w:type="gramStart"/>
      <w:r w:rsidRPr="00083AC7">
        <w:rPr>
          <w:rFonts w:ascii="Cambria" w:eastAsia="SimSun" w:hAnsi="Cambria" w:cs="Cambria"/>
        </w:rPr>
        <w:t>o ...</w:t>
      </w:r>
      <w:proofErr w:type="gramEnd"/>
      <w:r w:rsidRPr="00083AC7">
        <w:rPr>
          <w:rFonts w:ascii="Cambria" w:eastAsia="SimSun" w:hAnsi="Cambria" w:cs="Cambria"/>
        </w:rPr>
        <w:t xml:space="preserve">...(nome do órgão) .... </w:t>
      </w:r>
    </w:p>
    <w:p w14:paraId="7F335E6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3.2 {Além do gerenciador, não há [ou] São} órgãos e entidades públicas participantes do registro de preços:</w:t>
      </w:r>
    </w:p>
    <w:tbl>
      <w:tblPr>
        <w:tblStyle w:val="Tabelacomgrade"/>
        <w:tblW w:w="0" w:type="auto"/>
        <w:tblLook w:val="04A0" w:firstRow="1" w:lastRow="0" w:firstColumn="1" w:lastColumn="0" w:noHBand="0" w:noVBand="1"/>
      </w:tblPr>
      <w:tblGrid>
        <w:gridCol w:w="1856"/>
        <w:gridCol w:w="3961"/>
        <w:gridCol w:w="1757"/>
        <w:gridCol w:w="1628"/>
      </w:tblGrid>
      <w:tr w:rsidR="00E255A6" w:rsidRPr="00083AC7" w14:paraId="1AAFA294" w14:textId="77777777" w:rsidTr="00B768ED">
        <w:tc>
          <w:tcPr>
            <w:tcW w:w="1856" w:type="dxa"/>
          </w:tcPr>
          <w:p w14:paraId="70BACDEB" w14:textId="77777777" w:rsidR="00E255A6" w:rsidRPr="00083AC7" w:rsidRDefault="00E255A6" w:rsidP="00B768ED">
            <w:pPr>
              <w:jc w:val="center"/>
              <w:rPr>
                <w:rFonts w:ascii="Cambria" w:eastAsia="SimSun" w:hAnsi="Cambria" w:cs="Cambria"/>
              </w:rPr>
            </w:pPr>
            <w:r w:rsidRPr="00083AC7">
              <w:rPr>
                <w:rFonts w:ascii="Cambria" w:eastAsia="SimSun" w:hAnsi="Cambria" w:cs="Cambria"/>
              </w:rPr>
              <w:t>Item nº</w:t>
            </w:r>
          </w:p>
        </w:tc>
        <w:tc>
          <w:tcPr>
            <w:tcW w:w="3961" w:type="dxa"/>
          </w:tcPr>
          <w:p w14:paraId="497AAB7A" w14:textId="77777777" w:rsidR="00E255A6" w:rsidRPr="00083AC7" w:rsidRDefault="00E255A6" w:rsidP="00B768ED">
            <w:pPr>
              <w:jc w:val="center"/>
              <w:rPr>
                <w:rFonts w:ascii="Cambria" w:eastAsia="SimSun" w:hAnsi="Cambria" w:cs="Cambria"/>
              </w:rPr>
            </w:pPr>
            <w:r w:rsidRPr="00083AC7">
              <w:rPr>
                <w:rFonts w:ascii="Cambria" w:eastAsia="SimSun" w:hAnsi="Cambria" w:cs="Cambria"/>
              </w:rPr>
              <w:t>Órgãos Participantes</w:t>
            </w:r>
          </w:p>
        </w:tc>
        <w:tc>
          <w:tcPr>
            <w:tcW w:w="1757" w:type="dxa"/>
          </w:tcPr>
          <w:p w14:paraId="021151F3" w14:textId="77777777" w:rsidR="00E255A6" w:rsidRPr="00083AC7" w:rsidRDefault="00E255A6" w:rsidP="00B768ED">
            <w:pPr>
              <w:jc w:val="center"/>
              <w:rPr>
                <w:rFonts w:ascii="Cambria" w:eastAsia="SimSun" w:hAnsi="Cambria" w:cs="Cambria"/>
              </w:rPr>
            </w:pPr>
            <w:r w:rsidRPr="00083AC7">
              <w:rPr>
                <w:rFonts w:ascii="Cambria" w:eastAsia="SimSun" w:hAnsi="Cambria" w:cs="Cambria"/>
              </w:rPr>
              <w:t>Unidade</w:t>
            </w:r>
          </w:p>
        </w:tc>
        <w:tc>
          <w:tcPr>
            <w:tcW w:w="1628" w:type="dxa"/>
          </w:tcPr>
          <w:p w14:paraId="6D817698" w14:textId="77777777" w:rsidR="00E255A6" w:rsidRPr="00083AC7" w:rsidRDefault="00E255A6" w:rsidP="00B768ED">
            <w:pPr>
              <w:jc w:val="center"/>
              <w:rPr>
                <w:rFonts w:ascii="Cambria" w:eastAsia="SimSun" w:hAnsi="Cambria" w:cs="Cambria"/>
              </w:rPr>
            </w:pPr>
            <w:r w:rsidRPr="00083AC7">
              <w:rPr>
                <w:rFonts w:ascii="Cambria" w:eastAsia="SimSun" w:hAnsi="Cambria" w:cs="Cambria"/>
              </w:rPr>
              <w:t>Quantidade</w:t>
            </w:r>
          </w:p>
        </w:tc>
      </w:tr>
      <w:tr w:rsidR="00E255A6" w:rsidRPr="00083AC7" w14:paraId="1E8FC1D4" w14:textId="77777777" w:rsidTr="00B768ED">
        <w:tc>
          <w:tcPr>
            <w:tcW w:w="1856" w:type="dxa"/>
          </w:tcPr>
          <w:p w14:paraId="5EFCCDD2" w14:textId="77777777" w:rsidR="00E255A6" w:rsidRPr="00083AC7" w:rsidRDefault="00E255A6" w:rsidP="00B768ED">
            <w:pPr>
              <w:jc w:val="both"/>
              <w:rPr>
                <w:rFonts w:ascii="Cambria" w:eastAsia="SimSun" w:hAnsi="Cambria" w:cs="Cambria"/>
              </w:rPr>
            </w:pPr>
          </w:p>
        </w:tc>
        <w:tc>
          <w:tcPr>
            <w:tcW w:w="3961" w:type="dxa"/>
          </w:tcPr>
          <w:p w14:paraId="2370EB20" w14:textId="77777777" w:rsidR="00E255A6" w:rsidRPr="00083AC7" w:rsidRDefault="00E255A6" w:rsidP="00B768ED">
            <w:pPr>
              <w:jc w:val="both"/>
              <w:rPr>
                <w:rFonts w:ascii="Cambria" w:eastAsia="SimSun" w:hAnsi="Cambria" w:cs="Cambria"/>
              </w:rPr>
            </w:pPr>
          </w:p>
        </w:tc>
        <w:tc>
          <w:tcPr>
            <w:tcW w:w="1757" w:type="dxa"/>
          </w:tcPr>
          <w:p w14:paraId="3DF8EB70" w14:textId="77777777" w:rsidR="00E255A6" w:rsidRPr="00083AC7" w:rsidRDefault="00E255A6" w:rsidP="00B768ED">
            <w:pPr>
              <w:jc w:val="both"/>
              <w:rPr>
                <w:rFonts w:ascii="Cambria" w:eastAsia="SimSun" w:hAnsi="Cambria" w:cs="Cambria"/>
              </w:rPr>
            </w:pPr>
          </w:p>
        </w:tc>
        <w:tc>
          <w:tcPr>
            <w:tcW w:w="1628" w:type="dxa"/>
          </w:tcPr>
          <w:p w14:paraId="116D061A" w14:textId="77777777" w:rsidR="00E255A6" w:rsidRPr="00083AC7" w:rsidRDefault="00E255A6" w:rsidP="00B768ED">
            <w:pPr>
              <w:jc w:val="both"/>
              <w:rPr>
                <w:rFonts w:ascii="Cambria" w:eastAsia="SimSun" w:hAnsi="Cambria" w:cs="Cambria"/>
              </w:rPr>
            </w:pPr>
          </w:p>
        </w:tc>
      </w:tr>
    </w:tbl>
    <w:p w14:paraId="0C0BA634" w14:textId="77777777" w:rsidR="00E255A6" w:rsidRPr="00083AC7" w:rsidRDefault="00E255A6" w:rsidP="00E255A6">
      <w:pPr>
        <w:jc w:val="both"/>
        <w:rPr>
          <w:rFonts w:ascii="Cambria" w:eastAsia="SimSun" w:hAnsi="Cambria" w:cs="Cambria"/>
        </w:rPr>
      </w:pPr>
    </w:p>
    <w:p w14:paraId="35F3D79B" w14:textId="77777777" w:rsidR="00E255A6" w:rsidRPr="005F367F" w:rsidRDefault="00E255A6" w:rsidP="00E255A6">
      <w:pPr>
        <w:jc w:val="both"/>
        <w:rPr>
          <w:rFonts w:ascii="Cambria" w:eastAsia="SimSun" w:hAnsi="Cambria" w:cs="Cambria"/>
          <w:b/>
        </w:rPr>
      </w:pPr>
      <w:r w:rsidRPr="005F367F">
        <w:rPr>
          <w:rFonts w:ascii="Cambria" w:eastAsia="SimSun" w:hAnsi="Cambria" w:cs="Cambria"/>
          <w:b/>
        </w:rPr>
        <w:t xml:space="preserve">4. DA ADESÃO À ATA DE REGISTRO DE PREÇOS </w:t>
      </w:r>
    </w:p>
    <w:p w14:paraId="66A3306B"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1D85744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4.1.1 apresentação de justificativa da vantagem da adesão, inclusive em situações de provável desabastecimento ou descontinuidade de serviço público; </w:t>
      </w:r>
    </w:p>
    <w:p w14:paraId="23CAA7D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4.1.2 demonstração de que os valores registrados estão compatíveis com os valores praticados pelo mercado na forma do art. 23 da Lei nº 14.133, de 2021; </w:t>
      </w:r>
      <w:proofErr w:type="gramStart"/>
      <w:r w:rsidRPr="00083AC7">
        <w:rPr>
          <w:rFonts w:ascii="Cambria" w:eastAsia="SimSun" w:hAnsi="Cambria" w:cs="Cambria"/>
        </w:rPr>
        <w:t>e</w:t>
      </w:r>
      <w:proofErr w:type="gramEnd"/>
      <w:r w:rsidRPr="00083AC7">
        <w:rPr>
          <w:rFonts w:ascii="Cambria" w:eastAsia="SimSun" w:hAnsi="Cambria" w:cs="Cambria"/>
        </w:rPr>
        <w:t xml:space="preserve"> </w:t>
      </w:r>
    </w:p>
    <w:p w14:paraId="30962AC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4.1.3 consulta e aceitação prévias do órgão ou da entidade gerenciadora e do fornecedor. </w:t>
      </w:r>
    </w:p>
    <w:p w14:paraId="0BF463F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4.2 A autorização do órgão ou entidade gerenciadora apenas será realizada após a aceitação da adesão pelo fornecedor. </w:t>
      </w:r>
    </w:p>
    <w:p w14:paraId="39ACF49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4.2.1 O órgão ou entidade gerenciadora poderá rejeitar adesões caso elas possam acarretar prejuízo à execução de seus próprios contratos ou à sua capacidade de gerenciamento. </w:t>
      </w:r>
    </w:p>
    <w:p w14:paraId="3B30459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4.3 Após a autorização do órgão ou da entidade gerenciadora, o órgão ou entidade não participante deverá efetivar a aquisição ou a contratação solicitada em até noventa dias, observado o prazo de vigência da ata. </w:t>
      </w:r>
    </w:p>
    <w:p w14:paraId="45EA413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46D4BDE3"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4.5 O órgão ou a entidade poderá aderir a item da ata de registro de preços da qual seja integrante, na qualidade de não participante, para aqueles itens para os quais não tenha quantitativo </w:t>
      </w:r>
      <w:proofErr w:type="gramStart"/>
      <w:r w:rsidRPr="00083AC7">
        <w:rPr>
          <w:rFonts w:ascii="Cambria" w:eastAsia="SimSun" w:hAnsi="Cambria" w:cs="Cambria"/>
        </w:rPr>
        <w:t>registrado, observados</w:t>
      </w:r>
      <w:proofErr w:type="gramEnd"/>
      <w:r w:rsidRPr="00083AC7">
        <w:rPr>
          <w:rFonts w:ascii="Cambria" w:eastAsia="SimSun" w:hAnsi="Cambria" w:cs="Cambria"/>
        </w:rPr>
        <w:t xml:space="preserve"> os requisitos do item 4.1. </w:t>
      </w:r>
    </w:p>
    <w:p w14:paraId="6A857E4F" w14:textId="77777777" w:rsidR="00E255A6" w:rsidRPr="00083AC7" w:rsidRDefault="00E255A6" w:rsidP="00E255A6">
      <w:pPr>
        <w:jc w:val="both"/>
        <w:rPr>
          <w:rFonts w:ascii="Cambria" w:eastAsia="SimSun" w:hAnsi="Cambria" w:cs="Cambria"/>
        </w:rPr>
      </w:pPr>
    </w:p>
    <w:p w14:paraId="1E4B9C87"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5. VALIDADE, FORMALIZAÇÃO DA ATA DE REGISTRO DE PREÇOS E CADASTRO </w:t>
      </w:r>
      <w:proofErr w:type="gramStart"/>
      <w:r w:rsidRPr="00083AC7">
        <w:rPr>
          <w:rFonts w:ascii="Cambria" w:eastAsia="SimSun" w:hAnsi="Cambria" w:cs="Cambria"/>
          <w:b/>
        </w:rPr>
        <w:t>RESERVA</w:t>
      </w:r>
      <w:proofErr w:type="gramEnd"/>
      <w:r w:rsidRPr="00083AC7">
        <w:rPr>
          <w:rFonts w:ascii="Cambria" w:eastAsia="SimSun" w:hAnsi="Cambria" w:cs="Cambria"/>
          <w:b/>
        </w:rPr>
        <w:t xml:space="preserve"> </w:t>
      </w:r>
    </w:p>
    <w:p w14:paraId="55C0BC3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 A validade da Ata de Registro de Preços será de </w:t>
      </w:r>
      <w:proofErr w:type="gramStart"/>
      <w:r w:rsidRPr="00083AC7">
        <w:rPr>
          <w:rFonts w:ascii="Cambria" w:eastAsia="SimSun" w:hAnsi="Cambria" w:cs="Cambria"/>
        </w:rPr>
        <w:t>1</w:t>
      </w:r>
      <w:proofErr w:type="gramEnd"/>
      <w:r w:rsidRPr="00083AC7">
        <w:rPr>
          <w:rFonts w:ascii="Cambria" w:eastAsia="SimSun" w:hAnsi="Cambria" w:cs="Cambria"/>
        </w:rPr>
        <w:t xml:space="preserve"> (um) ano, contado a partir do primeiro dia útil subsequente à data de divulgação no PNCP, podendo ser prorrogada por igual período, mediante a anuência do fornecedor, desde que comprovado o preço vantajoso. </w:t>
      </w:r>
    </w:p>
    <w:p w14:paraId="5E0237C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083AC7">
        <w:rPr>
          <w:rFonts w:ascii="Cambria" w:eastAsia="SimSun" w:hAnsi="Cambria" w:cs="Cambria"/>
        </w:rPr>
        <w:t>1</w:t>
      </w:r>
      <w:proofErr w:type="gramEnd"/>
      <w:r w:rsidRPr="00083AC7">
        <w:rPr>
          <w:rFonts w:ascii="Cambria" w:eastAsia="SimSun" w:hAnsi="Cambria" w:cs="Cambria"/>
        </w:rPr>
        <w:t xml:space="preserve"> (um) exercício financeiro. </w:t>
      </w:r>
    </w:p>
    <w:p w14:paraId="1623331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5.1.2 Na formalização do contrato ou do instrumento substituto deverá haver a indicação da disponibilidade dos créditos orçamentários respectivos. </w:t>
      </w:r>
    </w:p>
    <w:p w14:paraId="5F6C237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2988C5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5.2.1 O instrumento contratual de que trata o item 5.2. </w:t>
      </w:r>
      <w:proofErr w:type="gramStart"/>
      <w:r w:rsidRPr="00083AC7">
        <w:rPr>
          <w:rFonts w:ascii="Cambria" w:eastAsia="SimSun" w:hAnsi="Cambria" w:cs="Cambria"/>
        </w:rPr>
        <w:t>deverá</w:t>
      </w:r>
      <w:proofErr w:type="gramEnd"/>
      <w:r w:rsidRPr="00083AC7">
        <w:rPr>
          <w:rFonts w:ascii="Cambria" w:eastAsia="SimSun" w:hAnsi="Cambria" w:cs="Cambria"/>
        </w:rPr>
        <w:t xml:space="preserve"> ser assinado no prazo de validade da ata de registro de preços. </w:t>
      </w:r>
    </w:p>
    <w:p w14:paraId="414C4A0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5.3 Os contratos decorrentes do sistema de registro de preços poderão ser alterados, observado o art. 124 da Lei nº 14.133, de 2021. 5.4. Após a homologação da licitação ou da </w:t>
      </w:r>
      <w:r w:rsidRPr="00083AC7">
        <w:rPr>
          <w:rFonts w:ascii="Cambria" w:eastAsia="SimSun" w:hAnsi="Cambria" w:cs="Cambria"/>
        </w:rPr>
        <w:lastRenderedPageBreak/>
        <w:t xml:space="preserve">contratação direta, deverão ser observadas as seguintes condições para formalização da ata de registro de preços: </w:t>
      </w:r>
    </w:p>
    <w:p w14:paraId="26C0F4B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5.3.1. Serão registrados na ata os preços e os quantitativos do adjudicatário, devendo ser observada a possibilidade de o licitante oferecer ou não proposta em quantitativo inferior ao máximo previsto no edital ou no aviso de contratação direta e se obrigar nos limites dela; </w:t>
      </w:r>
    </w:p>
    <w:p w14:paraId="5379DCB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5.3.2. Será incluído na ata, na forma de anexo, o registro dos licitantes ou dos fornecedores que: </w:t>
      </w:r>
    </w:p>
    <w:p w14:paraId="05151B1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5.3.2.1. Aceitarem cotar os bens, as obras ou os serviços com preços iguais aos do </w:t>
      </w:r>
      <w:proofErr w:type="gramStart"/>
      <w:r w:rsidRPr="00083AC7">
        <w:rPr>
          <w:rFonts w:ascii="Cambria" w:eastAsia="SimSun" w:hAnsi="Cambria" w:cs="Cambria"/>
        </w:rPr>
        <w:t>adjudicatário, observada</w:t>
      </w:r>
      <w:proofErr w:type="gramEnd"/>
      <w:r w:rsidRPr="00083AC7">
        <w:rPr>
          <w:rFonts w:ascii="Cambria" w:eastAsia="SimSun" w:hAnsi="Cambria" w:cs="Cambria"/>
        </w:rPr>
        <w:t xml:space="preserve"> a classificação da licitação; e </w:t>
      </w:r>
    </w:p>
    <w:p w14:paraId="15BD2D8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5.3.2.2. Mantiverem sua proposta original. </w:t>
      </w:r>
    </w:p>
    <w:p w14:paraId="15895F2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5.4 </w:t>
      </w:r>
      <w:proofErr w:type="gramStart"/>
      <w:r w:rsidRPr="00083AC7">
        <w:rPr>
          <w:rFonts w:ascii="Cambria" w:eastAsia="SimSun" w:hAnsi="Cambria" w:cs="Cambria"/>
        </w:rPr>
        <w:t>Será</w:t>
      </w:r>
      <w:proofErr w:type="gramEnd"/>
      <w:r w:rsidRPr="00083AC7">
        <w:rPr>
          <w:rFonts w:ascii="Cambria" w:eastAsia="SimSun" w:hAnsi="Cambria" w:cs="Cambria"/>
        </w:rPr>
        <w:t xml:space="preserve"> respeitada, nas contratações, a ordem de classificação dos licitantes ou dos fornecedores registrados na ata. </w:t>
      </w:r>
    </w:p>
    <w:p w14:paraId="5214285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5.5. O registro a que se refere o item 5.4.2 tem por objetivo a formação de cadastro de reserva para o caso de impossibilidade de atendimento pelo signatário da ata. </w:t>
      </w:r>
    </w:p>
    <w:p w14:paraId="6A5C954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5.6. Para fins da ordem de classificação, os licitantes ou fornecedores que aceitarem reduzir suas propostas para o preço do adjudicatário antecederão aqueles que mantiverem sua proposta original. </w:t>
      </w:r>
    </w:p>
    <w:p w14:paraId="7CD6BDE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5.7. A habilitação dos licitantes que comporão o cadastro de reserva a que se refere o item 5.4.2.2 somente será efetuada quando houver necessidade de contratação dos licitantes remanescentes, nas seguintes hipóteses: </w:t>
      </w:r>
    </w:p>
    <w:p w14:paraId="5540E25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5.7.1. Quando o licitante vencedor não assinar a ata de registro de preços, no prazo e nas condições estabelecidos no edital ou no aviso de contratação direta; </w:t>
      </w:r>
      <w:proofErr w:type="gramStart"/>
      <w:r w:rsidRPr="00083AC7">
        <w:rPr>
          <w:rFonts w:ascii="Cambria" w:eastAsia="SimSun" w:hAnsi="Cambria" w:cs="Cambria"/>
        </w:rPr>
        <w:t>e</w:t>
      </w:r>
      <w:proofErr w:type="gramEnd"/>
      <w:r w:rsidRPr="00083AC7">
        <w:rPr>
          <w:rFonts w:ascii="Cambria" w:eastAsia="SimSun" w:hAnsi="Cambria" w:cs="Cambria"/>
        </w:rPr>
        <w:t xml:space="preserve"> </w:t>
      </w:r>
    </w:p>
    <w:p w14:paraId="3539360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5.7.2. Quando houver o cancelamento do registro do licitante ou do registro de preços nas hipóteses previstas no item </w:t>
      </w:r>
      <w:proofErr w:type="gramStart"/>
      <w:r w:rsidRPr="00083AC7">
        <w:rPr>
          <w:rFonts w:ascii="Cambria" w:eastAsia="SimSun" w:hAnsi="Cambria" w:cs="Cambria"/>
        </w:rPr>
        <w:t>9</w:t>
      </w:r>
      <w:proofErr w:type="gramEnd"/>
      <w:r w:rsidRPr="00083AC7">
        <w:rPr>
          <w:rFonts w:ascii="Cambria" w:eastAsia="SimSun" w:hAnsi="Cambria" w:cs="Cambria"/>
        </w:rPr>
        <w:t xml:space="preserve">. </w:t>
      </w:r>
    </w:p>
    <w:p w14:paraId="6EDB348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5.8. O preço registrado com indicação dos licitantes e fornecedores será divulgado no PNCP e ficará disponibilizado durante a vigência da ata de registro de preços. </w:t>
      </w:r>
    </w:p>
    <w:p w14:paraId="6A7B653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083AC7">
        <w:rPr>
          <w:rFonts w:ascii="Cambria" w:eastAsia="SimSun" w:hAnsi="Cambria" w:cs="Cambria"/>
        </w:rPr>
        <w:t>sob pena</w:t>
      </w:r>
      <w:proofErr w:type="gramEnd"/>
      <w:r w:rsidRPr="00083AC7">
        <w:rPr>
          <w:rFonts w:ascii="Cambria" w:eastAsia="SimSun" w:hAnsi="Cambria" w:cs="Cambria"/>
        </w:rPr>
        <w:t xml:space="preserve"> de decair o direito, sem prejuízo das sanções previstas na Lei nº 14.133, de 2021. </w:t>
      </w:r>
    </w:p>
    <w:p w14:paraId="1AE74CD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5.9.1. O prazo de convocação poderá ser prorrogado </w:t>
      </w:r>
      <w:proofErr w:type="gramStart"/>
      <w:r w:rsidRPr="00083AC7">
        <w:rPr>
          <w:rFonts w:ascii="Cambria" w:eastAsia="SimSun" w:hAnsi="Cambria" w:cs="Cambria"/>
        </w:rPr>
        <w:t>1</w:t>
      </w:r>
      <w:proofErr w:type="gramEnd"/>
      <w:r w:rsidRPr="00083AC7">
        <w:rPr>
          <w:rFonts w:ascii="Cambria" w:eastAsia="SimSun" w:hAnsi="Cambria" w:cs="Cambria"/>
        </w:rPr>
        <w:t xml:space="preserve"> (uma) vez, por igual período, mediante solicitação do licitante ou fornecedor convocado, desde que apresentada dentro do prazo, devidamente justificada, e que a justificativa seja aceita pela Administração. </w:t>
      </w:r>
    </w:p>
    <w:p w14:paraId="367BCE1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5.10. A ata de registro de preços será assinada por meio de assinatura digital e disponibilizada no Sistema de Registro de Preços. </w:t>
      </w:r>
    </w:p>
    <w:p w14:paraId="469E171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5.11. 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w:t>
      </w:r>
      <w:proofErr w:type="spellStart"/>
      <w:r w:rsidRPr="00083AC7">
        <w:rPr>
          <w:rFonts w:ascii="Cambria" w:eastAsia="SimSun" w:hAnsi="Cambria" w:cs="Cambria"/>
        </w:rPr>
        <w:t>fazêlo</w:t>
      </w:r>
      <w:proofErr w:type="spellEnd"/>
      <w:r w:rsidRPr="00083AC7">
        <w:rPr>
          <w:rFonts w:ascii="Cambria" w:eastAsia="SimSun" w:hAnsi="Cambria" w:cs="Cambria"/>
        </w:rPr>
        <w:t xml:space="preserve"> em igual prazo e nas condições propostas pelo primeiro classificado. </w:t>
      </w:r>
    </w:p>
    <w:p w14:paraId="39E93CFA"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5.12. Na hipótese de nenhum dos licitantes que trata o item 5.4.2.1, aceitar a contratação nos termos do item anterior, </w:t>
      </w:r>
      <w:proofErr w:type="gramStart"/>
      <w:r w:rsidRPr="00083AC7">
        <w:rPr>
          <w:rFonts w:ascii="Cambria" w:eastAsia="SimSun" w:hAnsi="Cambria" w:cs="Cambria"/>
        </w:rPr>
        <w:t>a Administração, observados o valor estimado e sua eventual atualização nos termos do edital ou do aviso de contratação direta, poderá</w:t>
      </w:r>
      <w:proofErr w:type="gramEnd"/>
      <w:r w:rsidRPr="00083AC7">
        <w:rPr>
          <w:rFonts w:ascii="Cambria" w:eastAsia="SimSun" w:hAnsi="Cambria" w:cs="Cambria"/>
        </w:rPr>
        <w:t xml:space="preserve">: </w:t>
      </w:r>
    </w:p>
    <w:p w14:paraId="43D5185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5.12.1. 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083AC7">
        <w:rPr>
          <w:rFonts w:ascii="Cambria" w:eastAsia="SimSun" w:hAnsi="Cambria" w:cs="Cambria"/>
        </w:rPr>
        <w:t>ou</w:t>
      </w:r>
      <w:proofErr w:type="gramEnd"/>
      <w:r w:rsidRPr="00083AC7">
        <w:rPr>
          <w:rFonts w:ascii="Cambria" w:eastAsia="SimSun" w:hAnsi="Cambria" w:cs="Cambria"/>
        </w:rPr>
        <w:t xml:space="preserve"> </w:t>
      </w:r>
    </w:p>
    <w:p w14:paraId="6112989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5.12.2. Adjudicar e firmar o contrato nas condições ofertadas pelos licitantes ou fornecedores remanescentes, atendida a ordem classificatória, quando frustrada a negociação de melhor condição. </w:t>
      </w:r>
    </w:p>
    <w:p w14:paraId="2173D4E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5.13.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73BBA723" w14:textId="77777777" w:rsidR="00E255A6" w:rsidRPr="00083AC7" w:rsidRDefault="00E255A6" w:rsidP="00E255A6">
      <w:pPr>
        <w:jc w:val="both"/>
        <w:rPr>
          <w:rFonts w:ascii="Cambria" w:eastAsia="SimSun" w:hAnsi="Cambria" w:cs="Cambria"/>
        </w:rPr>
      </w:pPr>
    </w:p>
    <w:p w14:paraId="0107E846"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6. RENOVAÇÃO DOS QUANTITATIVOS </w:t>
      </w:r>
    </w:p>
    <w:p w14:paraId="276670F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6.1. Em consonância com o entendimento consolidado no Enunciado nº 42 do Conselho da Justiça Federal e respaldado pelo Parecer nº 00075/2024/</w:t>
      </w:r>
      <w:proofErr w:type="spellStart"/>
      <w:r w:rsidRPr="00083AC7">
        <w:rPr>
          <w:rFonts w:ascii="Cambria" w:eastAsia="SimSun" w:hAnsi="Cambria" w:cs="Cambria"/>
        </w:rPr>
        <w:t>Decor</w:t>
      </w:r>
      <w:proofErr w:type="spellEnd"/>
      <w:r w:rsidRPr="00083AC7">
        <w:rPr>
          <w:rFonts w:ascii="Cambria" w:eastAsia="SimSun" w:hAnsi="Cambria" w:cs="Cambria"/>
        </w:rPr>
        <w:t xml:space="preserve">/CGU/AGU, a prorrogação da Ata de Registro de Preços poderá implicar na renovação dos quantitativos inicialmente registrados. </w:t>
      </w:r>
    </w:p>
    <w:p w14:paraId="20087BA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6.2. A renovação dos quantitativos estará limitada ao quantitativo originalmente registrado, não sendo admitido acréscimo superior ao previsto inicialmente. A renovação deverá respeitar o planejamento anual das contratações, conforme estabelecido no artigo 12, §1º, da Lei nº 14.133/2021. </w:t>
      </w:r>
    </w:p>
    <w:p w14:paraId="007CF62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6.3. A renovação dos quantitativos será formalizada por meio de termo aditivo à Ata de Registro de Preços, que deverá conter:</w:t>
      </w:r>
    </w:p>
    <w:p w14:paraId="54FADEC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a) A confirmação da manutenção da </w:t>
      </w:r>
      <w:proofErr w:type="spellStart"/>
      <w:r w:rsidRPr="00083AC7">
        <w:rPr>
          <w:rFonts w:ascii="Cambria" w:eastAsia="SimSun" w:hAnsi="Cambria" w:cs="Cambria"/>
        </w:rPr>
        <w:t>vantajosidade</w:t>
      </w:r>
      <w:proofErr w:type="spellEnd"/>
      <w:r w:rsidRPr="00083AC7">
        <w:rPr>
          <w:rFonts w:ascii="Cambria" w:eastAsia="SimSun" w:hAnsi="Cambria" w:cs="Cambria"/>
        </w:rPr>
        <w:t xml:space="preserve"> dos preços;</w:t>
      </w:r>
    </w:p>
    <w:p w14:paraId="3741AD3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b) A atualização dos quantitativos renovados;</w:t>
      </w:r>
    </w:p>
    <w:p w14:paraId="6D9EB25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c) A ratificação das demais condições da Ata, salvo disposições em contrário;</w:t>
      </w:r>
    </w:p>
    <w:p w14:paraId="7C2C25D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d) A assinatura das partes envolvidas, com a devida publicação, quando exigido.</w:t>
      </w:r>
    </w:p>
    <w:p w14:paraId="44B3B2F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6.4. A prorrogação da Ata de Registro de Preços e a renovação dos quantitativos deverão observar todas as disposições legais pertinentes, incluindo a Lei nº 14.133/2021 e as orientações da Advocacia-Geral da União, garantindo a legalidade, transparência e eficiência nas contratações públicas.</w:t>
      </w:r>
    </w:p>
    <w:p w14:paraId="3CE4B6AC" w14:textId="77777777" w:rsidR="00E255A6" w:rsidRPr="00083AC7" w:rsidRDefault="00E255A6" w:rsidP="00E255A6">
      <w:pPr>
        <w:jc w:val="both"/>
        <w:rPr>
          <w:rFonts w:ascii="Cambria" w:eastAsia="SimSun" w:hAnsi="Cambria" w:cs="Cambria"/>
        </w:rPr>
      </w:pPr>
    </w:p>
    <w:p w14:paraId="2D40A646"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7. ALTERAÇÃO OU ATUALIZAÇÃO DOS PREÇOS REGISTRADOS </w:t>
      </w:r>
    </w:p>
    <w:p w14:paraId="2437915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 Os preços registrados poderão ser alterados ou atualizados em decorrência de eventual redução dos preços praticados no mercado ou de fato que eleve o custo dos bens, das obras ou dos serviços registrados, nas seguintes situações: </w:t>
      </w:r>
    </w:p>
    <w:p w14:paraId="02CF7C2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6CDA3A21"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7.1.2 Em caso de criação, alteração ou extinção de quaisquer tributos ou encargos legais ou a superveniência de disposições legais, com comprovada repercussão sobre os preços registrados; </w:t>
      </w:r>
    </w:p>
    <w:p w14:paraId="0AF5080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7.1.3 Na hipótese de previsão no edital ou no aviso de contratação direta de cláusula de reajustamento ou repactuação sobre os preços registrados, nos termos da Lei nº 14.133, de 2021. </w:t>
      </w:r>
    </w:p>
    <w:p w14:paraId="75414DF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7.1.3.1 No caso do reajustamento, deverá ser respeitada a contagem da anualidade e </w:t>
      </w:r>
      <w:proofErr w:type="gramStart"/>
      <w:r w:rsidRPr="00083AC7">
        <w:rPr>
          <w:rFonts w:ascii="Cambria" w:eastAsia="SimSun" w:hAnsi="Cambria" w:cs="Cambria"/>
        </w:rPr>
        <w:t>o índice previstos para a contratação</w:t>
      </w:r>
      <w:proofErr w:type="gramEnd"/>
      <w:r w:rsidRPr="00083AC7">
        <w:rPr>
          <w:rFonts w:ascii="Cambria" w:eastAsia="SimSun" w:hAnsi="Cambria" w:cs="Cambria"/>
        </w:rPr>
        <w:t xml:space="preserve">; </w:t>
      </w:r>
    </w:p>
    <w:p w14:paraId="655874F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7.1.3.2 No caso da repactuação, poderá ser a pedido do interessado, conforme critérios definidos para a contratação. </w:t>
      </w:r>
    </w:p>
    <w:p w14:paraId="0D8AF93A" w14:textId="77777777" w:rsidR="00E255A6" w:rsidRPr="00083AC7" w:rsidRDefault="00E255A6" w:rsidP="00E255A6">
      <w:pPr>
        <w:jc w:val="both"/>
        <w:rPr>
          <w:rFonts w:ascii="Cambria" w:eastAsia="SimSun" w:hAnsi="Cambria" w:cs="Cambria"/>
        </w:rPr>
      </w:pPr>
    </w:p>
    <w:p w14:paraId="2787D7F9"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8. NEGOCIAÇÃO DE PREÇOS REGISTRADOS </w:t>
      </w:r>
    </w:p>
    <w:p w14:paraId="2175444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 Na hipótese de o preço registrado tornar-se superior ao preço praticado no mercado por motivo superveniente, o órgão ou entidade gerenciadora convocará o fornecedor para negociar a redução do preço registrado. </w:t>
      </w:r>
    </w:p>
    <w:p w14:paraId="2AC8081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8.1.1 Caso não aceite reduzir seu preço aos valores praticados pelo mercado, o fornecedor será liberado do compromisso assumido quanto ao item registrado, sem aplicação de penalidades administrativas. </w:t>
      </w:r>
    </w:p>
    <w:p w14:paraId="56EB4713"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B12934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8.1.3 Se não obtiver êxito nas negociações, o órgão ou entidade gerenciadora procederá ao cancelamento da ata de registro de preços, adotando as medidas cabíveis para obtenção de contratação mais vantajosa. </w:t>
      </w:r>
    </w:p>
    <w:p w14:paraId="32A7AE9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8.1.4 Na hipótese de redução do preço registrado, o gerenciador comunicará aos órgãos e às entidades que tiverem firmado contratos decorrentes da ata de registro de preços para que avaliem a conveniência e a oportunidade de diligenciarem </w:t>
      </w:r>
      <w:proofErr w:type="gramStart"/>
      <w:r w:rsidRPr="00083AC7">
        <w:rPr>
          <w:rFonts w:ascii="Cambria" w:eastAsia="SimSun" w:hAnsi="Cambria" w:cs="Cambria"/>
        </w:rPr>
        <w:t>negociação com vistas à alteração contratual, observado</w:t>
      </w:r>
      <w:proofErr w:type="gramEnd"/>
      <w:r w:rsidRPr="00083AC7">
        <w:rPr>
          <w:rFonts w:ascii="Cambria" w:eastAsia="SimSun" w:hAnsi="Cambria" w:cs="Cambria"/>
        </w:rPr>
        <w:t xml:space="preserve"> o disposto no art. 124 da Lei nº 14.133, de 2021. </w:t>
      </w:r>
    </w:p>
    <w:p w14:paraId="65E143A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DEE0A8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8.2.1 Neste caso, o fornecedor encaminhará, juntamente com o pedido de alteração, a documentação comprobatória ou a planilha de custos que demonstre a inviabilidade do preço registrado em relação às condições inicialmente pactuadas. </w:t>
      </w:r>
    </w:p>
    <w:p w14:paraId="0015DBB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8.2.2 Não hipótese de não comprovação da existência de fato superveniente que inviabilize o preço registrado, o pedido será indeferido pelo órgão ou entidade gerenciadora e o fornecedor deverá cumprir as obrigações estabelecidas na ata, </w:t>
      </w:r>
      <w:proofErr w:type="gramStart"/>
      <w:r w:rsidRPr="00083AC7">
        <w:rPr>
          <w:rFonts w:ascii="Cambria" w:eastAsia="SimSun" w:hAnsi="Cambria" w:cs="Cambria"/>
        </w:rPr>
        <w:t>sob pena</w:t>
      </w:r>
      <w:proofErr w:type="gramEnd"/>
      <w:r w:rsidRPr="00083AC7">
        <w:rPr>
          <w:rFonts w:ascii="Cambria" w:eastAsia="SimSun" w:hAnsi="Cambria" w:cs="Cambria"/>
        </w:rPr>
        <w:t xml:space="preserve"> de cancelamento do seu registro, nos termos do item 9.1, sem prejuízo das sanções previstas na Lei nº 14.133, de 2021, e na legislação aplicável. </w:t>
      </w:r>
    </w:p>
    <w:p w14:paraId="619AE80D"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8.2.3 Na hipótese de cancelamento do registro do fornecedor, nos termos do item anterior, o gerenciador convocará os fornecedores do cadastro de reserva, na ordem de classificação, para verificar se </w:t>
      </w:r>
      <w:proofErr w:type="gramStart"/>
      <w:r w:rsidRPr="00083AC7">
        <w:rPr>
          <w:rFonts w:ascii="Cambria" w:eastAsia="SimSun" w:hAnsi="Cambria" w:cs="Cambria"/>
        </w:rPr>
        <w:t>aceitam</w:t>
      </w:r>
      <w:proofErr w:type="gramEnd"/>
      <w:r w:rsidRPr="00083AC7">
        <w:rPr>
          <w:rFonts w:ascii="Cambria" w:eastAsia="SimSun" w:hAnsi="Cambria" w:cs="Cambria"/>
        </w:rPr>
        <w:t xml:space="preserve"> manter seus preços registrados, observado o disposto no item 5.7. </w:t>
      </w:r>
    </w:p>
    <w:p w14:paraId="0EC51C2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8.2.4 Se não obtiver êxito nas negociações, o órgão ou entidade gerenciadora procederá ao cancelamento da ata de registro de preços, nos termos do item 9.4, e adotará as medidas cabíveis para a obtenção da contratação mais vantajosa. </w:t>
      </w:r>
    </w:p>
    <w:p w14:paraId="3AD50A8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8.2.5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1A02F15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8.2.6 O órgão ou entidade gerenciadora comunicará aos órgãos e às entidades que tiverem firmado contratos decorrentes da ata de registro de preços sobre a efetiva alteração do preço registrado, para que </w:t>
      </w:r>
      <w:proofErr w:type="gramStart"/>
      <w:r w:rsidRPr="00083AC7">
        <w:rPr>
          <w:rFonts w:ascii="Cambria" w:eastAsia="SimSun" w:hAnsi="Cambria" w:cs="Cambria"/>
        </w:rPr>
        <w:t>avaliem</w:t>
      </w:r>
      <w:proofErr w:type="gramEnd"/>
      <w:r w:rsidRPr="00083AC7">
        <w:rPr>
          <w:rFonts w:ascii="Cambria" w:eastAsia="SimSun" w:hAnsi="Cambria" w:cs="Cambria"/>
        </w:rPr>
        <w:t xml:space="preserve"> a necessidade de alteração contratual, observado o disposto no art. 124 da Lei nº 14.133, de 2021. </w:t>
      </w:r>
    </w:p>
    <w:p w14:paraId="7DF20EFD" w14:textId="77777777" w:rsidR="00E255A6" w:rsidRPr="00083AC7" w:rsidRDefault="00E255A6" w:rsidP="00E255A6">
      <w:pPr>
        <w:jc w:val="both"/>
        <w:rPr>
          <w:rFonts w:ascii="Cambria" w:eastAsia="SimSun" w:hAnsi="Cambria" w:cs="Cambria"/>
        </w:rPr>
      </w:pPr>
    </w:p>
    <w:p w14:paraId="4A36056F"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9. REMANEJAMENTO DAS QUANTIDADES REGISTRADAS NA ATA DE REGISTRO DE PREÇOS </w:t>
      </w:r>
    </w:p>
    <w:p w14:paraId="157B412D"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9.1 As quantidades previstas para os itens com preços registrados nas atas de registro de preços poderão ser remanejadas pelo órgão ou entidade gerenciadora entre os órgãos ou as entidades participantes e não participantes do registro de preços. </w:t>
      </w:r>
    </w:p>
    <w:p w14:paraId="34802A9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9.2 O remanejamento somente poderá ser feito:</w:t>
      </w:r>
    </w:p>
    <w:p w14:paraId="33EFF65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9.2.1 De órgão ou entidade participante para órgão ou entidade participante; </w:t>
      </w:r>
      <w:proofErr w:type="gramStart"/>
      <w:r w:rsidRPr="00083AC7">
        <w:rPr>
          <w:rFonts w:ascii="Cambria" w:eastAsia="SimSun" w:hAnsi="Cambria" w:cs="Cambria"/>
        </w:rPr>
        <w:t>ou</w:t>
      </w:r>
      <w:proofErr w:type="gramEnd"/>
      <w:r w:rsidRPr="00083AC7">
        <w:rPr>
          <w:rFonts w:ascii="Cambria" w:eastAsia="SimSun" w:hAnsi="Cambria" w:cs="Cambria"/>
        </w:rPr>
        <w:t xml:space="preserve"> </w:t>
      </w:r>
    </w:p>
    <w:p w14:paraId="17CA6CF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9.2.2 De órgão ou entidade participante para órgão ou entidade não participante. </w:t>
      </w:r>
    </w:p>
    <w:p w14:paraId="4BC398F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9.3 O órgão ou entidade gerenciadora que tiver estimado as quantidades que pretende contratar será considerado participante para efeito do remanejamento. </w:t>
      </w:r>
    </w:p>
    <w:p w14:paraId="29CF6BD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9.4 Na hipótese de remanejamento de órgão ou entidade participante para órgão ou entidade não participante, serão observados os limites previstos no art. 32 do Decreto nº 11.462, de 2023. </w:t>
      </w:r>
    </w:p>
    <w:p w14:paraId="156998A3"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14:paraId="0F11642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 </w:t>
      </w:r>
    </w:p>
    <w:p w14:paraId="293C1C3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9.7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0212261F" w14:textId="77777777" w:rsidR="00E255A6" w:rsidRPr="00083AC7" w:rsidRDefault="00E255A6" w:rsidP="00E255A6">
      <w:pPr>
        <w:jc w:val="both"/>
        <w:rPr>
          <w:rFonts w:ascii="Cambria" w:eastAsia="SimSun" w:hAnsi="Cambria" w:cs="Cambria"/>
        </w:rPr>
      </w:pPr>
    </w:p>
    <w:p w14:paraId="0D4D2E15"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10. CANCELAMENTO DO REGISTRO DO LICITANTE VENCEDOR E DOS PREÇOS REGISTRADOS </w:t>
      </w:r>
    </w:p>
    <w:p w14:paraId="64EDA5A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10.1 O registro do fornecedor será cancelado pelo gerenciador, quando o fornecedor: </w:t>
      </w:r>
    </w:p>
    <w:p w14:paraId="0BF9208D"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10.1.1 Descumprir as condições da ata de registro de preços, sem motivo justificado; </w:t>
      </w:r>
    </w:p>
    <w:p w14:paraId="6F62757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10.1.2 Não retirar a nota de empenho, ou instrumento equivalente, no prazo estabelecido pela Administração sem justificativa razoável; </w:t>
      </w:r>
    </w:p>
    <w:p w14:paraId="2F40876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10.1.3 Não aceitar manter seu preço registrado, na hipótese prevista no artigo 27, § 2º, do Decreto nº 11.462, de 2023; </w:t>
      </w:r>
      <w:proofErr w:type="gramStart"/>
      <w:r w:rsidRPr="00083AC7">
        <w:rPr>
          <w:rFonts w:ascii="Cambria" w:eastAsia="SimSun" w:hAnsi="Cambria" w:cs="Cambria"/>
        </w:rPr>
        <w:t>ou</w:t>
      </w:r>
      <w:proofErr w:type="gramEnd"/>
      <w:r w:rsidRPr="00083AC7">
        <w:rPr>
          <w:rFonts w:ascii="Cambria" w:eastAsia="SimSun" w:hAnsi="Cambria" w:cs="Cambria"/>
        </w:rPr>
        <w:t xml:space="preserve"> </w:t>
      </w:r>
    </w:p>
    <w:p w14:paraId="5997775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10.1.4 Sofrer sanção prevista nos incisos III ou IV do caput do art. 156 da Lei nº 14.133, de 2021.</w:t>
      </w:r>
    </w:p>
    <w:p w14:paraId="22C97D2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26D2038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10.2 O cancelamento de registros nas hipóteses previstas no item 9.1 será formalizado por despacho do órgão ou da entidade gerenciadora, garantidos os princípios do contraditório e da ampla defesa. </w:t>
      </w:r>
    </w:p>
    <w:p w14:paraId="61DE0FC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10.3 Na hipótese de cancelamento do registro do fornecedor, o órgão ou a entidade gerenciadora poderá convocar os licitantes que compõem o cadastro de reserva, observada a ordem de classificação. </w:t>
      </w:r>
    </w:p>
    <w:p w14:paraId="1F105F4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10.4 O cancelamento dos preços registrados poderá ser realizado pelo gerenciador, em determinada ata de registro de preços, total ou parcialmente, nas seguintes hipóteses, desde que devidamente comprovadas e justificadas: </w:t>
      </w:r>
    </w:p>
    <w:p w14:paraId="5223BE5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10.4.1 Por razão de interesse público; </w:t>
      </w:r>
    </w:p>
    <w:p w14:paraId="40492AF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10.4.2 A pedido do fornecedor, decorrente de caso fortuito ou força maior; </w:t>
      </w:r>
      <w:proofErr w:type="gramStart"/>
      <w:r w:rsidRPr="00083AC7">
        <w:rPr>
          <w:rFonts w:ascii="Cambria" w:eastAsia="SimSun" w:hAnsi="Cambria" w:cs="Cambria"/>
        </w:rPr>
        <w:t>ou</w:t>
      </w:r>
      <w:proofErr w:type="gramEnd"/>
      <w:r w:rsidRPr="00083AC7">
        <w:rPr>
          <w:rFonts w:ascii="Cambria" w:eastAsia="SimSun" w:hAnsi="Cambria" w:cs="Cambria"/>
        </w:rPr>
        <w:t xml:space="preserve"> </w:t>
      </w:r>
    </w:p>
    <w:p w14:paraId="520294D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10.4.3 Se não houver êxito nas negociações, nas hipóteses em que o preço de mercado tornar-se superior ou inferior ao preço registrado, nos termos </w:t>
      </w:r>
      <w:proofErr w:type="gramStart"/>
      <w:r w:rsidRPr="00083AC7">
        <w:rPr>
          <w:rFonts w:ascii="Cambria" w:eastAsia="SimSun" w:hAnsi="Cambria" w:cs="Cambria"/>
        </w:rPr>
        <w:t>do artigos 26</w:t>
      </w:r>
      <w:proofErr w:type="gramEnd"/>
      <w:r w:rsidRPr="00083AC7">
        <w:rPr>
          <w:rFonts w:ascii="Cambria" w:eastAsia="SimSun" w:hAnsi="Cambria" w:cs="Cambria"/>
        </w:rPr>
        <w:t xml:space="preserve">, § 3º e 27, § 4º, ambos do Decreto nº 11.462, de 2023. </w:t>
      </w:r>
    </w:p>
    <w:p w14:paraId="48148B51" w14:textId="77777777" w:rsidR="00E255A6" w:rsidRPr="00083AC7" w:rsidRDefault="00E255A6" w:rsidP="00E255A6">
      <w:pPr>
        <w:jc w:val="both"/>
        <w:rPr>
          <w:rFonts w:ascii="Cambria" w:eastAsia="SimSun" w:hAnsi="Cambria" w:cs="Cambria"/>
        </w:rPr>
      </w:pPr>
    </w:p>
    <w:p w14:paraId="57317765"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11. DAS PENALIDADES </w:t>
      </w:r>
    </w:p>
    <w:p w14:paraId="1FBE36C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11.1 O descumprimento da Ata de Registro de Preços ensejará aplicação das penalidades estabelecidas no edital ou no aviso de contratação direta. </w:t>
      </w:r>
    </w:p>
    <w:p w14:paraId="5F486F5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11.1.1 As sanções também se aplicam aos integrantes do cadastro de reserva no registro de preços que, convocados, não honrarem o compromisso assumido injustificadamente após terem assinado a ata. </w:t>
      </w:r>
    </w:p>
    <w:p w14:paraId="78E56BB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11.2 </w:t>
      </w:r>
      <w:proofErr w:type="gramStart"/>
      <w:r w:rsidRPr="00083AC7">
        <w:rPr>
          <w:rFonts w:ascii="Cambria" w:eastAsia="SimSun" w:hAnsi="Cambria" w:cs="Cambria"/>
        </w:rPr>
        <w:t>É</w:t>
      </w:r>
      <w:proofErr w:type="gramEnd"/>
      <w:r w:rsidRPr="00083AC7">
        <w:rPr>
          <w:rFonts w:ascii="Cambria" w:eastAsia="SimSun" w:hAnsi="Cambria" w:cs="Cambria"/>
        </w:rPr>
        <w:t xml:space="preserve">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 </w:t>
      </w:r>
    </w:p>
    <w:p w14:paraId="14636F3B" w14:textId="77777777" w:rsidR="00E255A6" w:rsidRPr="00083AC7" w:rsidRDefault="00E255A6" w:rsidP="00E255A6">
      <w:pPr>
        <w:jc w:val="both"/>
        <w:rPr>
          <w:rFonts w:ascii="Cambria" w:eastAsia="SimSun" w:hAnsi="Cambria" w:cs="Cambria"/>
          <w:color w:val="000000"/>
          <w:lang w:eastAsia="zh-CN" w:bidi="ar"/>
        </w:rPr>
      </w:pPr>
      <w:r w:rsidRPr="00083AC7">
        <w:rPr>
          <w:rFonts w:ascii="Cambria" w:eastAsia="SimSun" w:hAnsi="Cambria" w:cs="Cambria"/>
        </w:rPr>
        <w:t xml:space="preserve">11.3 O órgão ou entidade participante deverá comunicar ao órgão gerenciador qualquer das ocorrências previstas no item 9.1, dada a necessidade de instauração de procedimento para cancelamento do registro do fornecedor. </w:t>
      </w:r>
    </w:p>
    <w:p w14:paraId="45AEF330" w14:textId="77777777" w:rsidR="00E255A6" w:rsidRPr="00083AC7" w:rsidRDefault="00E255A6" w:rsidP="00E255A6">
      <w:pPr>
        <w:jc w:val="both"/>
        <w:rPr>
          <w:rFonts w:ascii="Cambria" w:eastAsia="SimSun" w:hAnsi="Cambria" w:cs="Cambria"/>
        </w:rPr>
      </w:pPr>
    </w:p>
    <w:p w14:paraId="63B46096"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12. CONDIÇÕES GERAIS </w:t>
      </w:r>
    </w:p>
    <w:p w14:paraId="19EA46C4"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12.1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4BA992BC" w14:textId="77777777" w:rsidR="00E255A6" w:rsidRPr="00083AC7" w:rsidRDefault="00E255A6" w:rsidP="00E255A6">
      <w:pPr>
        <w:jc w:val="both"/>
        <w:rPr>
          <w:rFonts w:ascii="Cambria" w:eastAsia="SimSun" w:hAnsi="Cambria" w:cs="Cambria"/>
          <w:color w:val="000000"/>
          <w:lang w:eastAsia="zh-CN" w:bidi="ar"/>
        </w:rPr>
      </w:pPr>
      <w:r w:rsidRPr="00083AC7">
        <w:rPr>
          <w:rFonts w:ascii="Cambria" w:eastAsia="SimSun" w:hAnsi="Cambria" w:cs="Cambria"/>
        </w:rPr>
        <w:t xml:space="preserve">12.2 No caso de adjudicação por preço global de grupo de itens, só será admitida a contratação de parte de itens do grupo se houver prévia pesquisa de mercado e demonstração de sua vantagem para o órgão ou a entidade. Para firmeza e validade do pactuado, a presente Ata foi lavrada </w:t>
      </w:r>
      <w:proofErr w:type="gramStart"/>
      <w:r w:rsidRPr="00083AC7">
        <w:rPr>
          <w:rFonts w:ascii="Cambria" w:eastAsia="SimSun" w:hAnsi="Cambria" w:cs="Cambria"/>
        </w:rPr>
        <w:t>em ...</w:t>
      </w:r>
      <w:proofErr w:type="gramEnd"/>
      <w:r w:rsidRPr="00083AC7">
        <w:rPr>
          <w:rFonts w:ascii="Cambria" w:eastAsia="SimSun" w:hAnsi="Cambria" w:cs="Cambria"/>
        </w:rPr>
        <w:t>. (</w:t>
      </w:r>
      <w:proofErr w:type="gramStart"/>
      <w:r w:rsidRPr="00083AC7">
        <w:rPr>
          <w:rFonts w:ascii="Cambria" w:eastAsia="SimSun" w:hAnsi="Cambria" w:cs="Cambria"/>
        </w:rPr>
        <w:t>....</w:t>
      </w:r>
      <w:proofErr w:type="gramEnd"/>
      <w:r w:rsidRPr="00083AC7">
        <w:rPr>
          <w:rFonts w:ascii="Cambria" w:eastAsia="SimSun" w:hAnsi="Cambria" w:cs="Cambria"/>
        </w:rPr>
        <w:t xml:space="preserve">) vias de igual teor, que, depois de lida e achada em ordem, vai assinada pelas partes e encaminhada cópia aos demais órgãos participantes (se houver). Local e data Assinaturas Representante legal do órgão gerenciador e representante(s) </w:t>
      </w:r>
      <w:proofErr w:type="gramStart"/>
      <w:r w:rsidRPr="00083AC7">
        <w:rPr>
          <w:rFonts w:ascii="Cambria" w:eastAsia="SimSun" w:hAnsi="Cambria" w:cs="Cambria"/>
        </w:rPr>
        <w:t>legal(</w:t>
      </w:r>
      <w:proofErr w:type="spellStart"/>
      <w:proofErr w:type="gramEnd"/>
      <w:r w:rsidRPr="00083AC7">
        <w:rPr>
          <w:rFonts w:ascii="Cambria" w:eastAsia="SimSun" w:hAnsi="Cambria" w:cs="Cambria"/>
        </w:rPr>
        <w:t>is</w:t>
      </w:r>
      <w:proofErr w:type="spellEnd"/>
      <w:r w:rsidRPr="00083AC7">
        <w:rPr>
          <w:rFonts w:ascii="Cambria" w:eastAsia="SimSun" w:hAnsi="Cambria" w:cs="Cambria"/>
        </w:rPr>
        <w:t>) do(s) fornecedor(s) registrado(s).</w:t>
      </w:r>
    </w:p>
    <w:p w14:paraId="436F25B7" w14:textId="77777777" w:rsidR="00E255A6" w:rsidRPr="00083AC7" w:rsidRDefault="00E255A6" w:rsidP="00E255A6">
      <w:pPr>
        <w:jc w:val="both"/>
        <w:rPr>
          <w:rFonts w:ascii="Cambria" w:eastAsia="SimSun" w:hAnsi="Cambria" w:cs="Cambria"/>
        </w:rPr>
      </w:pPr>
    </w:p>
    <w:p w14:paraId="1A06BB25" w14:textId="77777777" w:rsidR="00E255A6" w:rsidRPr="00083AC7" w:rsidRDefault="00E255A6" w:rsidP="00E255A6">
      <w:pPr>
        <w:spacing w:line="360" w:lineRule="auto"/>
        <w:rPr>
          <w:rFonts w:ascii="Cambria" w:eastAsia="Batang" w:hAnsi="Cambria" w:cs="Calibri"/>
          <w:b/>
        </w:rPr>
      </w:pPr>
    </w:p>
    <w:p w14:paraId="0F462FDE" w14:textId="2800BF5E" w:rsidR="00E255A6" w:rsidRPr="00083AC7" w:rsidRDefault="001B6012" w:rsidP="00E255A6">
      <w:pPr>
        <w:spacing w:line="360" w:lineRule="auto"/>
        <w:jc w:val="right"/>
        <w:rPr>
          <w:rFonts w:ascii="Cambria" w:eastAsia="Batang" w:hAnsi="Cambria" w:cs="Calibri"/>
          <w:b/>
        </w:rPr>
      </w:pPr>
      <w:proofErr w:type="spellStart"/>
      <w:r>
        <w:rPr>
          <w:rFonts w:ascii="Cambria" w:eastAsia="Batang" w:hAnsi="Cambria" w:cs="Calibri"/>
          <w:b/>
        </w:rPr>
        <w:t>Mossâmedes</w:t>
      </w:r>
      <w:proofErr w:type="spellEnd"/>
      <w:r w:rsidR="00E255A6" w:rsidRPr="00083AC7">
        <w:rPr>
          <w:rFonts w:ascii="Cambria" w:eastAsia="Batang" w:hAnsi="Cambria" w:cs="Calibri"/>
          <w:b/>
        </w:rPr>
        <w:t>, XX de XXXXXXXX de 2026.</w:t>
      </w:r>
    </w:p>
    <w:p w14:paraId="09B3292C" w14:textId="77777777" w:rsidR="002A39EF" w:rsidRPr="00083AC7" w:rsidRDefault="002A39EF" w:rsidP="002A39EF">
      <w:pPr>
        <w:ind w:firstLine="567"/>
        <w:rPr>
          <w:rFonts w:ascii="Cambria" w:hAnsi="Cambria"/>
        </w:rPr>
      </w:pPr>
    </w:p>
    <w:p w14:paraId="393F45F7" w14:textId="77777777" w:rsidR="002A39EF" w:rsidRPr="00083AC7" w:rsidRDefault="002A39EF" w:rsidP="002A39EF">
      <w:pPr>
        <w:rPr>
          <w:rFonts w:ascii="Cambria" w:hAnsi="Cambria"/>
        </w:rPr>
      </w:pPr>
    </w:p>
    <w:p w14:paraId="4B6BEB6C" w14:textId="04796012" w:rsidR="002A39EF" w:rsidRPr="00083AC7" w:rsidRDefault="002A39EF" w:rsidP="002A39EF">
      <w:pPr>
        <w:spacing w:line="360" w:lineRule="auto"/>
        <w:jc w:val="center"/>
        <w:rPr>
          <w:rFonts w:ascii="Cambria" w:eastAsia="SimSun" w:hAnsi="Cambria" w:cs="Arial"/>
          <w:b/>
          <w:bCs/>
          <w:sz w:val="28"/>
          <w:szCs w:val="32"/>
        </w:rPr>
      </w:pPr>
    </w:p>
    <w:p w14:paraId="3F6756E0" w14:textId="7A7C9C06" w:rsidR="00D16F35" w:rsidRPr="00083AC7" w:rsidRDefault="00D16F35" w:rsidP="002A39EF">
      <w:pPr>
        <w:spacing w:line="360" w:lineRule="auto"/>
        <w:jc w:val="center"/>
        <w:rPr>
          <w:rFonts w:ascii="Cambria" w:eastAsia="SimSun" w:hAnsi="Cambria" w:cs="Arial"/>
          <w:b/>
          <w:bCs/>
          <w:sz w:val="28"/>
          <w:szCs w:val="32"/>
        </w:rPr>
      </w:pPr>
    </w:p>
    <w:p w14:paraId="0FFA81D1" w14:textId="535ADDDB" w:rsidR="00043B2A" w:rsidRPr="00083AC7" w:rsidRDefault="00043B2A" w:rsidP="00D16F35">
      <w:pPr>
        <w:pStyle w:val="WW-Padro"/>
        <w:spacing w:line="276" w:lineRule="auto"/>
        <w:jc w:val="center"/>
        <w:rPr>
          <w:rFonts w:ascii="Cambria" w:hAnsi="Cambria"/>
          <w:b/>
          <w:bCs/>
          <w:sz w:val="22"/>
          <w:szCs w:val="22"/>
        </w:rPr>
      </w:pPr>
    </w:p>
    <w:p w14:paraId="5FFE0422" w14:textId="09BE7C2D" w:rsidR="009C0403" w:rsidRPr="00083AC7" w:rsidRDefault="009C0403" w:rsidP="00D16F35">
      <w:pPr>
        <w:pStyle w:val="WW-Padro"/>
        <w:spacing w:line="276" w:lineRule="auto"/>
        <w:jc w:val="center"/>
        <w:rPr>
          <w:rFonts w:ascii="Cambria" w:hAnsi="Cambria"/>
          <w:b/>
          <w:bCs/>
          <w:sz w:val="22"/>
          <w:szCs w:val="22"/>
        </w:rPr>
      </w:pPr>
    </w:p>
    <w:p w14:paraId="6BAE8B9C" w14:textId="222EC188" w:rsidR="009C0403" w:rsidRPr="00083AC7" w:rsidRDefault="009C0403" w:rsidP="00D16F35">
      <w:pPr>
        <w:pStyle w:val="WW-Padro"/>
        <w:spacing w:line="276" w:lineRule="auto"/>
        <w:jc w:val="center"/>
        <w:rPr>
          <w:rFonts w:ascii="Cambria" w:hAnsi="Cambria"/>
          <w:b/>
          <w:bCs/>
          <w:sz w:val="22"/>
          <w:szCs w:val="22"/>
        </w:rPr>
      </w:pPr>
    </w:p>
    <w:p w14:paraId="76C33A92" w14:textId="3AAAEDC6" w:rsidR="009C0403" w:rsidRPr="00083AC7" w:rsidRDefault="009C0403" w:rsidP="00D16F35">
      <w:pPr>
        <w:pStyle w:val="WW-Padro"/>
        <w:spacing w:line="276" w:lineRule="auto"/>
        <w:jc w:val="center"/>
        <w:rPr>
          <w:rFonts w:ascii="Cambria" w:hAnsi="Cambria"/>
          <w:b/>
          <w:bCs/>
          <w:sz w:val="22"/>
          <w:szCs w:val="22"/>
        </w:rPr>
      </w:pPr>
    </w:p>
    <w:p w14:paraId="4A708CC9" w14:textId="5AD5DC46" w:rsidR="009C0403" w:rsidRPr="00083AC7" w:rsidRDefault="009C0403" w:rsidP="00D16F35">
      <w:pPr>
        <w:pStyle w:val="WW-Padro"/>
        <w:spacing w:line="276" w:lineRule="auto"/>
        <w:jc w:val="center"/>
        <w:rPr>
          <w:rFonts w:ascii="Cambria" w:hAnsi="Cambria"/>
          <w:b/>
          <w:bCs/>
          <w:sz w:val="22"/>
          <w:szCs w:val="22"/>
        </w:rPr>
      </w:pPr>
    </w:p>
    <w:p w14:paraId="597060CA" w14:textId="473E0CC9" w:rsidR="009C0403" w:rsidRPr="00083AC7" w:rsidRDefault="009C0403" w:rsidP="00D16F35">
      <w:pPr>
        <w:pStyle w:val="WW-Padro"/>
        <w:spacing w:line="276" w:lineRule="auto"/>
        <w:jc w:val="center"/>
        <w:rPr>
          <w:rFonts w:ascii="Cambria" w:hAnsi="Cambria"/>
          <w:b/>
          <w:bCs/>
          <w:sz w:val="22"/>
          <w:szCs w:val="22"/>
        </w:rPr>
      </w:pPr>
    </w:p>
    <w:p w14:paraId="327D47F9" w14:textId="0B3EE3D7" w:rsidR="009C0403" w:rsidRPr="00083AC7" w:rsidRDefault="009C0403" w:rsidP="00D16F35">
      <w:pPr>
        <w:pStyle w:val="WW-Padro"/>
        <w:spacing w:line="276" w:lineRule="auto"/>
        <w:jc w:val="center"/>
        <w:rPr>
          <w:rFonts w:ascii="Cambria" w:hAnsi="Cambria"/>
          <w:b/>
          <w:bCs/>
          <w:sz w:val="22"/>
          <w:szCs w:val="22"/>
        </w:rPr>
      </w:pPr>
    </w:p>
    <w:p w14:paraId="06B7746B" w14:textId="46F9E105" w:rsidR="009C0403" w:rsidRPr="00083AC7" w:rsidRDefault="009C0403" w:rsidP="00D16F35">
      <w:pPr>
        <w:pStyle w:val="WW-Padro"/>
        <w:spacing w:line="276" w:lineRule="auto"/>
        <w:jc w:val="center"/>
        <w:rPr>
          <w:rFonts w:ascii="Cambria" w:hAnsi="Cambria"/>
          <w:b/>
          <w:bCs/>
          <w:sz w:val="22"/>
          <w:szCs w:val="22"/>
        </w:rPr>
      </w:pPr>
    </w:p>
    <w:p w14:paraId="7B3A66D6" w14:textId="0A8820C6" w:rsidR="009C0403" w:rsidRPr="00083AC7" w:rsidRDefault="009C0403" w:rsidP="00D16F35">
      <w:pPr>
        <w:pStyle w:val="WW-Padro"/>
        <w:spacing w:line="276" w:lineRule="auto"/>
        <w:jc w:val="center"/>
        <w:rPr>
          <w:rFonts w:ascii="Cambria" w:hAnsi="Cambria"/>
          <w:b/>
          <w:bCs/>
          <w:sz w:val="22"/>
          <w:szCs w:val="22"/>
        </w:rPr>
      </w:pPr>
    </w:p>
    <w:p w14:paraId="235DF751" w14:textId="66E5986B" w:rsidR="009C0403" w:rsidRPr="00083AC7" w:rsidRDefault="009C0403" w:rsidP="00D16F35">
      <w:pPr>
        <w:pStyle w:val="WW-Padro"/>
        <w:spacing w:line="276" w:lineRule="auto"/>
        <w:jc w:val="center"/>
        <w:rPr>
          <w:rFonts w:ascii="Cambria" w:hAnsi="Cambria"/>
          <w:b/>
          <w:bCs/>
          <w:sz w:val="22"/>
          <w:szCs w:val="22"/>
        </w:rPr>
      </w:pPr>
    </w:p>
    <w:p w14:paraId="11153157" w14:textId="7512A2BB" w:rsidR="009C0403" w:rsidRPr="00083AC7" w:rsidRDefault="009C0403" w:rsidP="00D16F35">
      <w:pPr>
        <w:pStyle w:val="WW-Padro"/>
        <w:spacing w:line="276" w:lineRule="auto"/>
        <w:jc w:val="center"/>
        <w:rPr>
          <w:rFonts w:ascii="Cambria" w:hAnsi="Cambria"/>
          <w:b/>
          <w:bCs/>
          <w:sz w:val="22"/>
          <w:szCs w:val="22"/>
        </w:rPr>
      </w:pPr>
    </w:p>
    <w:p w14:paraId="66F9CEC0" w14:textId="187D8E78" w:rsidR="009C0403" w:rsidRPr="00083AC7" w:rsidRDefault="009C0403" w:rsidP="00D16F35">
      <w:pPr>
        <w:pStyle w:val="WW-Padro"/>
        <w:spacing w:line="276" w:lineRule="auto"/>
        <w:jc w:val="center"/>
        <w:rPr>
          <w:rFonts w:ascii="Cambria" w:hAnsi="Cambria"/>
          <w:b/>
          <w:bCs/>
          <w:sz w:val="22"/>
          <w:szCs w:val="22"/>
        </w:rPr>
      </w:pPr>
    </w:p>
    <w:p w14:paraId="23CF4898" w14:textId="2B2B8B17" w:rsidR="009C0403" w:rsidRDefault="009C0403" w:rsidP="00D16F35">
      <w:pPr>
        <w:pStyle w:val="WW-Padro"/>
        <w:spacing w:line="276" w:lineRule="auto"/>
        <w:jc w:val="center"/>
        <w:rPr>
          <w:rFonts w:ascii="Cambria" w:hAnsi="Cambria"/>
          <w:b/>
          <w:bCs/>
          <w:sz w:val="22"/>
          <w:szCs w:val="22"/>
        </w:rPr>
      </w:pPr>
    </w:p>
    <w:p w14:paraId="4651902E" w14:textId="77777777" w:rsidR="00B43DC5" w:rsidRDefault="00B43DC5" w:rsidP="00D16F35">
      <w:pPr>
        <w:pStyle w:val="WW-Padro"/>
        <w:spacing w:line="276" w:lineRule="auto"/>
        <w:jc w:val="center"/>
        <w:rPr>
          <w:rFonts w:ascii="Cambria" w:hAnsi="Cambria"/>
          <w:b/>
          <w:bCs/>
          <w:sz w:val="22"/>
          <w:szCs w:val="22"/>
        </w:rPr>
      </w:pPr>
    </w:p>
    <w:p w14:paraId="42150542" w14:textId="77777777" w:rsidR="00B43DC5" w:rsidRDefault="00B43DC5" w:rsidP="00D16F35">
      <w:pPr>
        <w:pStyle w:val="WW-Padro"/>
        <w:spacing w:line="276" w:lineRule="auto"/>
        <w:jc w:val="center"/>
        <w:rPr>
          <w:rFonts w:ascii="Cambria" w:hAnsi="Cambria"/>
          <w:b/>
          <w:bCs/>
          <w:sz w:val="22"/>
          <w:szCs w:val="22"/>
        </w:rPr>
      </w:pPr>
    </w:p>
    <w:p w14:paraId="3B7798EE" w14:textId="77777777" w:rsidR="00B43DC5" w:rsidRDefault="00B43DC5" w:rsidP="00D16F35">
      <w:pPr>
        <w:pStyle w:val="WW-Padro"/>
        <w:spacing w:line="276" w:lineRule="auto"/>
        <w:jc w:val="center"/>
        <w:rPr>
          <w:rFonts w:ascii="Cambria" w:hAnsi="Cambria"/>
          <w:b/>
          <w:bCs/>
          <w:sz w:val="22"/>
          <w:szCs w:val="22"/>
        </w:rPr>
      </w:pPr>
    </w:p>
    <w:p w14:paraId="7632C823" w14:textId="77777777" w:rsidR="00B43DC5" w:rsidRDefault="00B43DC5" w:rsidP="00D16F35">
      <w:pPr>
        <w:pStyle w:val="WW-Padro"/>
        <w:spacing w:line="276" w:lineRule="auto"/>
        <w:jc w:val="center"/>
        <w:rPr>
          <w:rFonts w:ascii="Cambria" w:hAnsi="Cambria"/>
          <w:b/>
          <w:bCs/>
          <w:sz w:val="22"/>
          <w:szCs w:val="22"/>
        </w:rPr>
      </w:pPr>
    </w:p>
    <w:p w14:paraId="1534D337" w14:textId="77777777" w:rsidR="00B43DC5" w:rsidRDefault="00B43DC5" w:rsidP="00D16F35">
      <w:pPr>
        <w:pStyle w:val="WW-Padro"/>
        <w:spacing w:line="276" w:lineRule="auto"/>
        <w:jc w:val="center"/>
        <w:rPr>
          <w:rFonts w:ascii="Cambria" w:hAnsi="Cambria"/>
          <w:b/>
          <w:bCs/>
          <w:sz w:val="22"/>
          <w:szCs w:val="22"/>
        </w:rPr>
      </w:pPr>
    </w:p>
    <w:p w14:paraId="2697990F" w14:textId="77777777" w:rsidR="00B43DC5" w:rsidRDefault="00B43DC5" w:rsidP="00D16F35">
      <w:pPr>
        <w:pStyle w:val="WW-Padro"/>
        <w:spacing w:line="276" w:lineRule="auto"/>
        <w:jc w:val="center"/>
        <w:rPr>
          <w:rFonts w:ascii="Cambria" w:hAnsi="Cambria"/>
          <w:b/>
          <w:bCs/>
          <w:sz w:val="22"/>
          <w:szCs w:val="22"/>
        </w:rPr>
      </w:pPr>
    </w:p>
    <w:p w14:paraId="20D79125" w14:textId="77777777" w:rsidR="00B43DC5" w:rsidRDefault="00B43DC5" w:rsidP="00D16F35">
      <w:pPr>
        <w:pStyle w:val="WW-Padro"/>
        <w:spacing w:line="276" w:lineRule="auto"/>
        <w:jc w:val="center"/>
        <w:rPr>
          <w:rFonts w:ascii="Cambria" w:hAnsi="Cambria"/>
          <w:b/>
          <w:bCs/>
          <w:sz w:val="22"/>
          <w:szCs w:val="22"/>
        </w:rPr>
      </w:pPr>
    </w:p>
    <w:p w14:paraId="08E7F0DE" w14:textId="77777777" w:rsidR="00B43DC5" w:rsidRDefault="00B43DC5" w:rsidP="00D16F35">
      <w:pPr>
        <w:pStyle w:val="WW-Padro"/>
        <w:spacing w:line="276" w:lineRule="auto"/>
        <w:jc w:val="center"/>
        <w:rPr>
          <w:rFonts w:ascii="Cambria" w:hAnsi="Cambria"/>
          <w:b/>
          <w:bCs/>
          <w:sz w:val="22"/>
          <w:szCs w:val="22"/>
        </w:rPr>
      </w:pPr>
    </w:p>
    <w:sectPr w:rsidR="00B43DC5" w:rsidSect="002A39EF">
      <w:headerReference w:type="default" r:id="rId30"/>
      <w:footerReference w:type="default" r:id="rId31"/>
      <w:pgSz w:w="11907" w:h="16840" w:code="9"/>
      <w:pgMar w:top="1701" w:right="1134" w:bottom="1418" w:left="1418" w:header="425" w:footer="7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A6F2DF" w14:textId="77777777" w:rsidR="0085789D" w:rsidRDefault="0085789D">
      <w:r>
        <w:separator/>
      </w:r>
    </w:p>
  </w:endnote>
  <w:endnote w:type="continuationSeparator" w:id="0">
    <w:p w14:paraId="6830608F" w14:textId="77777777" w:rsidR="0085789D" w:rsidRDefault="00857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default"/>
  </w:font>
  <w:font w:name="Win Arial">
    <w:altName w:val="Cambria"/>
    <w:charset w:val="00"/>
    <w:family w:val="roman"/>
    <w:pitch w:val="default"/>
  </w:font>
  <w:font w:name="StarSymbol">
    <w:altName w:val="Segoe Print"/>
    <w:charset w:val="00"/>
    <w:family w:val="roman"/>
    <w:pitch w:val="default"/>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arlito">
    <w:altName w:val="Arial"/>
    <w:charset w:val="00"/>
    <w:family w:val="swiss"/>
    <w:pitch w:val="default"/>
    <w:sig w:usb0="00000000" w:usb1="00000000" w:usb2="00000009" w:usb3="00000000" w:csb0="0000019F" w:csb1="00000000"/>
  </w:font>
  <w:font w:name="Arial-BoldMT">
    <w:altName w:val="Times New Roman"/>
    <w:charset w:val="00"/>
    <w:family w:val="roman"/>
    <w:pitch w:val="default"/>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NewRoman,Bold">
    <w:altName w:val="Times New Roman"/>
    <w:charset w:val="00"/>
    <w:family w:val="roman"/>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altName w:val="Arial Unicode MS"/>
    <w:charset w:val="00"/>
    <w:family w:val="roman"/>
    <w:pitch w:val="default"/>
  </w:font>
  <w:font w:name="Lohit Hindi">
    <w:altName w:val="Times New Roman"/>
    <w:charset w:val="00"/>
    <w:family w:val="roman"/>
    <w:pitch w:val="default"/>
  </w:font>
  <w:font w:name="Arial-ItalicMT">
    <w:altName w:val="Arial"/>
    <w:charset w:val="00"/>
    <w:family w:val="roman"/>
    <w:pitch w:val="default"/>
  </w:font>
  <w:font w:name="TimesNewRomanPS-BoldMT">
    <w:altName w:val="Segoe Print"/>
    <w:charset w:val="00"/>
    <w:family w:val="auto"/>
    <w:pitch w:val="default"/>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0510C" w14:textId="77777777" w:rsidR="003F168F" w:rsidRPr="00EE3000" w:rsidRDefault="003F168F" w:rsidP="00DD3EAF">
    <w:pPr>
      <w:pStyle w:val="Rodap"/>
      <w:jc w:val="center"/>
      <w:rPr>
        <w:sz w:val="20"/>
        <w:szCs w:val="20"/>
      </w:rPr>
    </w:pPr>
    <w:bookmarkStart w:id="1" w:name="_Hlk190436789"/>
    <w:r w:rsidRPr="00EE3000">
      <w:rPr>
        <w:sz w:val="20"/>
        <w:szCs w:val="20"/>
      </w:rPr>
      <w:t xml:space="preserve">Av. </w:t>
    </w:r>
    <w:r w:rsidRPr="00EE3000">
      <w:rPr>
        <w:sz w:val="20"/>
        <w:szCs w:val="20"/>
        <w:lang w:val="pt-BR"/>
      </w:rPr>
      <w:t>João</w:t>
    </w:r>
    <w:r w:rsidRPr="00EE3000">
      <w:rPr>
        <w:sz w:val="20"/>
        <w:szCs w:val="20"/>
      </w:rPr>
      <w:t xml:space="preserve"> Ferreira</w:t>
    </w:r>
    <w:r w:rsidRPr="00EE3000">
      <w:rPr>
        <w:sz w:val="20"/>
        <w:szCs w:val="20"/>
        <w:lang w:val="pt-BR"/>
      </w:rPr>
      <w:t xml:space="preserve"> da Cunha</w:t>
    </w:r>
    <w:r w:rsidRPr="00EE3000">
      <w:rPr>
        <w:sz w:val="20"/>
        <w:szCs w:val="20"/>
      </w:rPr>
      <w:t>, n.</w:t>
    </w:r>
    <w:r w:rsidRPr="00EE3000">
      <w:rPr>
        <w:sz w:val="20"/>
        <w:szCs w:val="20"/>
        <w:lang w:val="pt-BR"/>
      </w:rPr>
      <w:t>631</w:t>
    </w:r>
    <w:r w:rsidRPr="00EE3000">
      <w:rPr>
        <w:sz w:val="20"/>
        <w:szCs w:val="20"/>
      </w:rPr>
      <w:t xml:space="preserve">, </w:t>
    </w:r>
    <w:r w:rsidRPr="00EE3000">
      <w:rPr>
        <w:sz w:val="20"/>
        <w:szCs w:val="20"/>
        <w:lang w:val="pt-BR"/>
      </w:rPr>
      <w:t>Centro</w:t>
    </w:r>
    <w:r w:rsidRPr="00EE3000">
      <w:rPr>
        <w:sz w:val="20"/>
        <w:szCs w:val="20"/>
      </w:rPr>
      <w:t xml:space="preserve">, </w:t>
    </w:r>
    <w:proofErr w:type="spellStart"/>
    <w:r w:rsidRPr="00EE3000">
      <w:rPr>
        <w:sz w:val="20"/>
        <w:szCs w:val="20"/>
        <w:lang w:val="pt-BR"/>
      </w:rPr>
      <w:t>Mossâmedes</w:t>
    </w:r>
    <w:proofErr w:type="spellEnd"/>
    <w:r w:rsidRPr="00EE3000">
      <w:rPr>
        <w:sz w:val="20"/>
        <w:szCs w:val="20"/>
      </w:rPr>
      <w:t xml:space="preserve"> – </w:t>
    </w:r>
    <w:proofErr w:type="gramStart"/>
    <w:r w:rsidRPr="00EE3000">
      <w:rPr>
        <w:sz w:val="20"/>
        <w:szCs w:val="20"/>
      </w:rPr>
      <w:t>Goiás</w:t>
    </w:r>
    <w:proofErr w:type="gramEnd"/>
  </w:p>
  <w:p w14:paraId="4B8223FB" w14:textId="77777777" w:rsidR="003F168F" w:rsidRPr="00EE3000" w:rsidRDefault="003F168F" w:rsidP="00DD3EAF">
    <w:pPr>
      <w:pStyle w:val="Rodap"/>
      <w:jc w:val="center"/>
      <w:rPr>
        <w:sz w:val="20"/>
        <w:szCs w:val="20"/>
        <w:lang w:val="pt-BR"/>
      </w:rPr>
    </w:pPr>
    <w:r w:rsidRPr="00EE3000">
      <w:rPr>
        <w:sz w:val="20"/>
        <w:szCs w:val="20"/>
      </w:rPr>
      <w:t>CEP: 7</w:t>
    </w:r>
    <w:r w:rsidRPr="00EE3000">
      <w:rPr>
        <w:sz w:val="20"/>
        <w:szCs w:val="20"/>
        <w:lang w:val="pt-BR"/>
      </w:rPr>
      <w:t>6</w:t>
    </w:r>
    <w:r w:rsidRPr="00EE3000">
      <w:rPr>
        <w:sz w:val="20"/>
        <w:szCs w:val="20"/>
      </w:rPr>
      <w:t>.</w:t>
    </w:r>
    <w:r w:rsidRPr="00EE3000">
      <w:rPr>
        <w:sz w:val="20"/>
        <w:szCs w:val="20"/>
        <w:lang w:val="pt-BR"/>
      </w:rPr>
      <w:t>150</w:t>
    </w:r>
    <w:r w:rsidRPr="00EE3000">
      <w:rPr>
        <w:sz w:val="20"/>
        <w:szCs w:val="20"/>
      </w:rPr>
      <w:t xml:space="preserve">-000, </w:t>
    </w:r>
    <w:r w:rsidRPr="001239E4">
      <w:rPr>
        <w:sz w:val="20"/>
        <w:szCs w:val="20"/>
      </w:rPr>
      <w:t>Telefone: (64) 3195-0052/ (64) 99307-3449</w:t>
    </w:r>
  </w:p>
  <w:bookmarkEnd w:id="1"/>
  <w:p w14:paraId="5AAB403B" w14:textId="77777777" w:rsidR="003F168F" w:rsidRDefault="003F168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401F82" w14:textId="77777777" w:rsidR="0085789D" w:rsidRDefault="0085789D">
      <w:r>
        <w:separator/>
      </w:r>
    </w:p>
  </w:footnote>
  <w:footnote w:type="continuationSeparator" w:id="0">
    <w:p w14:paraId="04EBE4C8" w14:textId="77777777" w:rsidR="0085789D" w:rsidRDefault="00857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88A276" w14:textId="12F52C04" w:rsidR="003F168F" w:rsidRDefault="003F168F" w:rsidP="009C463C">
    <w:pPr>
      <w:pStyle w:val="Cabealho"/>
      <w:tabs>
        <w:tab w:val="clear" w:pos="4252"/>
        <w:tab w:val="clear" w:pos="8504"/>
        <w:tab w:val="left" w:pos="5865"/>
      </w:tabs>
      <w:jc w:val="center"/>
    </w:pPr>
    <w:r w:rsidRPr="008466DE">
      <w:rPr>
        <w:noProof/>
        <w:lang w:val="pt-BR"/>
      </w:rPr>
      <w:drawing>
        <wp:inline distT="0" distB="0" distL="0" distR="0" wp14:anchorId="5D8D5644" wp14:editId="6A81DC81">
          <wp:extent cx="3002280" cy="1280160"/>
          <wp:effectExtent l="0" t="0" r="0" b="0"/>
          <wp:docPr id="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2280" cy="1280160"/>
                  </a:xfrm>
                  <a:prstGeom prst="rect">
                    <a:avLst/>
                  </a:prstGeom>
                  <a:noFill/>
                  <a:ln>
                    <a:noFill/>
                  </a:ln>
                </pic:spPr>
              </pic:pic>
            </a:graphicData>
          </a:graphic>
        </wp:inline>
      </w:drawing>
    </w:r>
  </w:p>
  <w:p w14:paraId="14CD2BB7" w14:textId="77777777" w:rsidR="003F168F" w:rsidRPr="00557C46" w:rsidRDefault="003F168F" w:rsidP="00190249">
    <w:pPr>
      <w:pStyle w:val="Cabealho"/>
      <w:ind w:hanging="56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D3E6FC"/>
    <w:multiLevelType w:val="multilevel"/>
    <w:tmpl w:val="EA7C23A8"/>
    <w:lvl w:ilvl="0">
      <w:start w:val="1"/>
      <w:numFmt w:val="decimal"/>
      <w:suff w:val="space"/>
      <w:lvlText w:val="%1."/>
      <w:lvlJc w:val="left"/>
      <w:rPr>
        <w:b/>
      </w:rPr>
    </w:lvl>
    <w:lvl w:ilvl="1">
      <w:start w:val="1"/>
      <w:numFmt w:val="decimal"/>
      <w:suff w:val="space"/>
      <w:lvlText w:val="%1.%2."/>
      <w:lvlJc w:val="left"/>
      <w:pPr>
        <w:ind w:left="440" w:firstLine="0"/>
      </w:pPr>
      <w:rPr>
        <w:rFonts w:hint="default"/>
        <w:sz w:val="24"/>
        <w:szCs w:val="24"/>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FEDF4A83"/>
    <w:multiLevelType w:val="singleLevel"/>
    <w:tmpl w:val="FEDF4A83"/>
    <w:lvl w:ilvl="0">
      <w:start w:val="5"/>
      <w:numFmt w:val="upperLetter"/>
      <w:suff w:val="nothing"/>
      <w:lvlText w:val="%1-"/>
      <w:lvlJc w:val="left"/>
    </w:lvl>
  </w:abstractNum>
  <w:abstractNum w:abstractNumId="2">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nsid w:val="00000003"/>
    <w:multiLevelType w:val="singleLevel"/>
    <w:tmpl w:val="00000003"/>
    <w:name w:val="WW8Num3"/>
    <w:lvl w:ilvl="0">
      <w:start w:val="1"/>
      <w:numFmt w:val="lowerLetter"/>
      <w:lvlText w:val="%1-"/>
      <w:lvlJc w:val="left"/>
      <w:pPr>
        <w:tabs>
          <w:tab w:val="num" w:pos="1070"/>
        </w:tabs>
        <w:ind w:left="1070" w:hanging="360"/>
      </w:pPr>
    </w:lvl>
  </w:abstractNum>
  <w:abstractNum w:abstractNumId="4">
    <w:nsid w:val="0203A8CC"/>
    <w:multiLevelType w:val="singleLevel"/>
    <w:tmpl w:val="0203A8CC"/>
    <w:lvl w:ilvl="0">
      <w:start w:val="1"/>
      <w:numFmt w:val="decimal"/>
      <w:suff w:val="space"/>
      <w:lvlText w:val="%1)"/>
      <w:lvlJc w:val="left"/>
    </w:lvl>
  </w:abstractNum>
  <w:abstractNum w:abstractNumId="5">
    <w:nsid w:val="06FE6F32"/>
    <w:multiLevelType w:val="multilevel"/>
    <w:tmpl w:val="5B4AAF0A"/>
    <w:lvl w:ilvl="0">
      <w:start w:val="2"/>
      <w:numFmt w:val="decimal"/>
      <w:lvlText w:val="%1."/>
      <w:lvlJc w:val="left"/>
      <w:pPr>
        <w:ind w:left="360" w:hanging="360"/>
      </w:pPr>
      <w:rPr>
        <w:b/>
        <w:bCs/>
      </w:rPr>
    </w:lvl>
    <w:lvl w:ilvl="1">
      <w:start w:val="1"/>
      <w:numFmt w:val="decimal"/>
      <w:pStyle w:val="Nvel2-Red"/>
      <w:lvlText w:val="%1.%2."/>
      <w:lvlJc w:val="left"/>
      <w:pPr>
        <w:ind w:left="360" w:hanging="360"/>
      </w:pPr>
      <w:rPr>
        <w:rFonts w:ascii="Times New Roman" w:hAnsi="Times New Roman" w:cs="Times New Roman" w:hint="default"/>
        <w:b w:val="0"/>
        <w:bCs w:val="0"/>
        <w:sz w:val="22"/>
        <w:szCs w:val="22"/>
      </w:rPr>
    </w:lvl>
    <w:lvl w:ilvl="2">
      <w:start w:val="1"/>
      <w:numFmt w:val="decimal"/>
      <w:pStyle w:val="Nvel3-R"/>
      <w:lvlText w:val="%1.%2.%3."/>
      <w:lvlJc w:val="left"/>
      <w:pPr>
        <w:ind w:left="720" w:hanging="720"/>
      </w:pPr>
      <w:rPr>
        <w:b w:val="0"/>
        <w:bCs w:val="0"/>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1524306F"/>
    <w:multiLevelType w:val="multilevel"/>
    <w:tmpl w:val="1524306F"/>
    <w:lvl w:ilvl="0">
      <w:start w:val="1"/>
      <w:numFmt w:val="upperRoman"/>
      <w:pStyle w:val="SalisIncisoArial11"/>
      <w:lvlText w:val="%1 -"/>
      <w:lvlJc w:val="left"/>
    </w:lvl>
    <w:lvl w:ilvl="1">
      <w:start w:val="1"/>
      <w:numFmt w:val="upperRoman"/>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D5C100D"/>
    <w:multiLevelType w:val="multilevel"/>
    <w:tmpl w:val="1D5C100D"/>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091C76"/>
    <w:multiLevelType w:val="hybridMultilevel"/>
    <w:tmpl w:val="FCD88E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4A67C40"/>
    <w:multiLevelType w:val="singleLevel"/>
    <w:tmpl w:val="34A67C40"/>
    <w:lvl w:ilvl="0">
      <w:start w:val="1"/>
      <w:numFmt w:val="bullet"/>
      <w:pStyle w:val="p1"/>
      <w:lvlText w:val=""/>
      <w:lvlJc w:val="left"/>
      <w:pPr>
        <w:tabs>
          <w:tab w:val="left" w:pos="360"/>
        </w:tabs>
        <w:ind w:left="360" w:hanging="360"/>
      </w:pPr>
      <w:rPr>
        <w:rFonts w:ascii="Symbol" w:hAnsi="Symbol" w:hint="default"/>
      </w:rPr>
    </w:lvl>
  </w:abstractNum>
  <w:abstractNum w:abstractNumId="12">
    <w:nsid w:val="34FE4159"/>
    <w:multiLevelType w:val="multilevel"/>
    <w:tmpl w:val="34FE4159"/>
    <w:lvl w:ilvl="0">
      <w:start w:val="1"/>
      <w:numFmt w:val="upperRoman"/>
      <w:pStyle w:val="EstiloTtulo1"/>
      <w:lvlText w:val="%1."/>
      <w:lvlJc w:val="right"/>
      <w:pPr>
        <w:tabs>
          <w:tab w:val="left" w:pos="720"/>
        </w:tabs>
        <w:ind w:left="720" w:hanging="18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nsid w:val="3DDE1C47"/>
    <w:multiLevelType w:val="hybridMultilevel"/>
    <w:tmpl w:val="E2CE8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2E6D84C"/>
    <w:multiLevelType w:val="singleLevel"/>
    <w:tmpl w:val="42E6D84C"/>
    <w:lvl w:ilvl="0">
      <w:start w:val="11"/>
      <w:numFmt w:val="decimal"/>
      <w:suff w:val="space"/>
      <w:lvlText w:val="%1."/>
      <w:lvlJc w:val="left"/>
    </w:lvl>
  </w:abstractNum>
  <w:abstractNum w:abstractNumId="16">
    <w:nsid w:val="4BC7611A"/>
    <w:multiLevelType w:val="hybridMultilevel"/>
    <w:tmpl w:val="C56AFD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72B0966"/>
    <w:multiLevelType w:val="multilevel"/>
    <w:tmpl w:val="572B0966"/>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9">
    <w:nsid w:val="58C70088"/>
    <w:multiLevelType w:val="multilevel"/>
    <w:tmpl w:val="58C70088"/>
    <w:lvl w:ilvl="0">
      <w:start w:val="1"/>
      <w:numFmt w:val="decimal"/>
      <w:pStyle w:val="Nivel10"/>
      <w:lvlText w:val="%1."/>
      <w:lvlJc w:val="left"/>
      <w:pPr>
        <w:ind w:left="502" w:hanging="360"/>
      </w:pPr>
      <w:rPr>
        <w:b/>
        <w:i w:val="0"/>
        <w:strike w:val="0"/>
        <w:dstrike w:val="0"/>
        <w:u w:val="none"/>
      </w:rPr>
    </w:lvl>
    <w:lvl w:ilvl="1">
      <w:start w:val="1"/>
      <w:numFmt w:val="decimal"/>
      <w:pStyle w:val="Nivel2"/>
      <w:lvlText w:val="%1.%2."/>
      <w:lvlJc w:val="left"/>
      <w:pPr>
        <w:ind w:left="858" w:hanging="432"/>
      </w:pPr>
      <w:rPr>
        <w:b w:val="0"/>
        <w:strike w:val="0"/>
        <w:dstrike w:val="0"/>
        <w:u w:val="none"/>
      </w:rPr>
    </w:lvl>
    <w:lvl w:ilvl="2">
      <w:start w:val="1"/>
      <w:numFmt w:val="decimal"/>
      <w:pStyle w:val="Nivel3"/>
      <w:lvlText w:val="%1.%2.%3."/>
      <w:lvlJc w:val="left"/>
      <w:pPr>
        <w:ind w:left="1224" w:hanging="504"/>
      </w:pPr>
      <w:rPr>
        <w:i w:val="0"/>
        <w:strike w:val="0"/>
        <w:dstrike w:val="0"/>
        <w:u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1DD361E"/>
    <w:multiLevelType w:val="multilevel"/>
    <w:tmpl w:val="61DD361E"/>
    <w:lvl w:ilvl="0">
      <w:start w:val="1"/>
      <w:numFmt w:val="decimal"/>
      <w:pStyle w:val="Nivel01"/>
      <w:suff w:val="space"/>
      <w:lvlText w:val="%1."/>
      <w:lvlJc w:val="left"/>
      <w:pPr>
        <w:ind w:left="3119" w:firstLine="0"/>
      </w:pPr>
      <w:rPr>
        <w:b/>
        <w:i w:val="0"/>
      </w:rPr>
    </w:lvl>
    <w:lvl w:ilvl="1">
      <w:start w:val="1"/>
      <w:numFmt w:val="decimal"/>
      <w:suff w:val="space"/>
      <w:lvlText w:val="%1.%2."/>
      <w:lvlJc w:val="left"/>
      <w:pPr>
        <w:ind w:left="142" w:firstLine="0"/>
      </w:pPr>
      <w:rPr>
        <w:b w:val="0"/>
        <w:i w:val="0"/>
        <w:color w:val="auto"/>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1">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DF27178"/>
    <w:multiLevelType w:val="singleLevel"/>
    <w:tmpl w:val="6DF27178"/>
    <w:lvl w:ilvl="0">
      <w:start w:val="1"/>
      <w:numFmt w:val="upperRoman"/>
      <w:lvlText w:val="%1."/>
      <w:lvlJc w:val="left"/>
      <w:pPr>
        <w:tabs>
          <w:tab w:val="left" w:pos="312"/>
        </w:tabs>
      </w:pPr>
    </w:lvl>
  </w:abstractNum>
  <w:abstractNum w:abstractNumId="24">
    <w:nsid w:val="734B44C1"/>
    <w:multiLevelType w:val="hybridMultilevel"/>
    <w:tmpl w:val="D57CA6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3C1742B"/>
    <w:multiLevelType w:val="hybridMultilevel"/>
    <w:tmpl w:val="5032FC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58121E3"/>
    <w:multiLevelType w:val="hybridMultilevel"/>
    <w:tmpl w:val="D1F065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C8E30FB"/>
    <w:multiLevelType w:val="multilevel"/>
    <w:tmpl w:val="7C8E30FB"/>
    <w:lvl w:ilvl="0">
      <w:start w:val="1"/>
      <w:numFmt w:val="decimal"/>
      <w:pStyle w:val="Style3"/>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nsid w:val="7D212329"/>
    <w:multiLevelType w:val="multilevel"/>
    <w:tmpl w:val="348EBBF8"/>
    <w:lvl w:ilvl="0">
      <w:start w:val="11"/>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1"/>
  </w:num>
  <w:num w:numId="5">
    <w:abstractNumId w:val="27"/>
  </w:num>
  <w:num w:numId="6">
    <w:abstractNumId w:val="7"/>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1"/>
  </w:num>
  <w:num w:numId="10">
    <w:abstractNumId w:val="2"/>
  </w:num>
  <w:num w:numId="11">
    <w:abstractNumId w:val="14"/>
  </w:num>
  <w:num w:numId="12">
    <w:abstractNumId w:val="10"/>
  </w:num>
  <w:num w:numId="13">
    <w:abstractNumId w:val="17"/>
  </w:num>
  <w:num w:numId="14">
    <w:abstractNumId w:val="22"/>
  </w:num>
  <w:num w:numId="15">
    <w:abstractNumId w:val="0"/>
  </w:num>
  <w:num w:numId="16">
    <w:abstractNumId w:val="15"/>
  </w:num>
  <w:num w:numId="17">
    <w:abstractNumId w:val="23"/>
  </w:num>
  <w:num w:numId="18">
    <w:abstractNumId w:val="6"/>
  </w:num>
  <w:num w:numId="19">
    <w:abstractNumId w:val="1"/>
  </w:num>
  <w:num w:numId="20">
    <w:abstractNumId w:val="18"/>
  </w:num>
  <w:num w:numId="21">
    <w:abstractNumId w:val="4"/>
  </w:num>
  <w:num w:numId="22">
    <w:abstractNumId w:val="26"/>
  </w:num>
  <w:num w:numId="23">
    <w:abstractNumId w:val="16"/>
  </w:num>
  <w:num w:numId="24">
    <w:abstractNumId w:val="9"/>
  </w:num>
  <w:num w:numId="25">
    <w:abstractNumId w:val="13"/>
  </w:num>
  <w:num w:numId="26">
    <w:abstractNumId w:val="24"/>
  </w:num>
  <w:num w:numId="27">
    <w:abstractNumId w:val="28"/>
  </w:num>
  <w:num w:numId="28">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D96"/>
    <w:rsid w:val="00000718"/>
    <w:rsid w:val="000007AA"/>
    <w:rsid w:val="00002233"/>
    <w:rsid w:val="0000395D"/>
    <w:rsid w:val="00006E92"/>
    <w:rsid w:val="0000706B"/>
    <w:rsid w:val="00012F43"/>
    <w:rsid w:val="000220FA"/>
    <w:rsid w:val="00024CEF"/>
    <w:rsid w:val="00025826"/>
    <w:rsid w:val="00026B81"/>
    <w:rsid w:val="0003379C"/>
    <w:rsid w:val="000400D6"/>
    <w:rsid w:val="000410EB"/>
    <w:rsid w:val="0004191C"/>
    <w:rsid w:val="00041949"/>
    <w:rsid w:val="00043B2A"/>
    <w:rsid w:val="00043D13"/>
    <w:rsid w:val="00044E29"/>
    <w:rsid w:val="00044F07"/>
    <w:rsid w:val="000510D6"/>
    <w:rsid w:val="00053749"/>
    <w:rsid w:val="00055D21"/>
    <w:rsid w:val="000562D8"/>
    <w:rsid w:val="00056D49"/>
    <w:rsid w:val="000571ED"/>
    <w:rsid w:val="000613CC"/>
    <w:rsid w:val="0006162A"/>
    <w:rsid w:val="00062BF1"/>
    <w:rsid w:val="00067486"/>
    <w:rsid w:val="00070141"/>
    <w:rsid w:val="0007132C"/>
    <w:rsid w:val="00071E07"/>
    <w:rsid w:val="00075096"/>
    <w:rsid w:val="000751ED"/>
    <w:rsid w:val="0007691C"/>
    <w:rsid w:val="00083AC7"/>
    <w:rsid w:val="00084B9E"/>
    <w:rsid w:val="00085BB7"/>
    <w:rsid w:val="00085F93"/>
    <w:rsid w:val="00086F6D"/>
    <w:rsid w:val="00092D4C"/>
    <w:rsid w:val="000949F6"/>
    <w:rsid w:val="0009761E"/>
    <w:rsid w:val="000A065F"/>
    <w:rsid w:val="000A1B9A"/>
    <w:rsid w:val="000A537F"/>
    <w:rsid w:val="000A7E0E"/>
    <w:rsid w:val="000B262D"/>
    <w:rsid w:val="000B2F0D"/>
    <w:rsid w:val="000C1663"/>
    <w:rsid w:val="000D0764"/>
    <w:rsid w:val="000D183E"/>
    <w:rsid w:val="000D3DCC"/>
    <w:rsid w:val="000D4A9A"/>
    <w:rsid w:val="000D52F8"/>
    <w:rsid w:val="000D6E38"/>
    <w:rsid w:val="000E126C"/>
    <w:rsid w:val="000E31F9"/>
    <w:rsid w:val="000F005E"/>
    <w:rsid w:val="000F0084"/>
    <w:rsid w:val="000F0742"/>
    <w:rsid w:val="000F184B"/>
    <w:rsid w:val="001004D5"/>
    <w:rsid w:val="00101772"/>
    <w:rsid w:val="00103C9A"/>
    <w:rsid w:val="00105EA9"/>
    <w:rsid w:val="00106180"/>
    <w:rsid w:val="00106C53"/>
    <w:rsid w:val="001073DE"/>
    <w:rsid w:val="0011117D"/>
    <w:rsid w:val="00115009"/>
    <w:rsid w:val="0011512E"/>
    <w:rsid w:val="00116899"/>
    <w:rsid w:val="00117808"/>
    <w:rsid w:val="00117E5E"/>
    <w:rsid w:val="00117F6E"/>
    <w:rsid w:val="00121C23"/>
    <w:rsid w:val="00123087"/>
    <w:rsid w:val="001239E4"/>
    <w:rsid w:val="0012482E"/>
    <w:rsid w:val="00125D0F"/>
    <w:rsid w:val="0013109B"/>
    <w:rsid w:val="00131505"/>
    <w:rsid w:val="0013609C"/>
    <w:rsid w:val="00141C1A"/>
    <w:rsid w:val="00141F60"/>
    <w:rsid w:val="00144867"/>
    <w:rsid w:val="00144BD9"/>
    <w:rsid w:val="00145D60"/>
    <w:rsid w:val="001514EA"/>
    <w:rsid w:val="00154CED"/>
    <w:rsid w:val="00155209"/>
    <w:rsid w:val="0015557E"/>
    <w:rsid w:val="00155649"/>
    <w:rsid w:val="0016166E"/>
    <w:rsid w:val="0016397B"/>
    <w:rsid w:val="00165052"/>
    <w:rsid w:val="001651D7"/>
    <w:rsid w:val="00166050"/>
    <w:rsid w:val="0016713B"/>
    <w:rsid w:val="00173FE5"/>
    <w:rsid w:val="00182319"/>
    <w:rsid w:val="00182A36"/>
    <w:rsid w:val="00185219"/>
    <w:rsid w:val="001852AF"/>
    <w:rsid w:val="00186625"/>
    <w:rsid w:val="00190249"/>
    <w:rsid w:val="00191AD7"/>
    <w:rsid w:val="00193B6B"/>
    <w:rsid w:val="001973E8"/>
    <w:rsid w:val="001A050E"/>
    <w:rsid w:val="001A1B2A"/>
    <w:rsid w:val="001A2C35"/>
    <w:rsid w:val="001A7F76"/>
    <w:rsid w:val="001B2176"/>
    <w:rsid w:val="001B6012"/>
    <w:rsid w:val="001B6A07"/>
    <w:rsid w:val="001B76D9"/>
    <w:rsid w:val="001B778D"/>
    <w:rsid w:val="001C1ED9"/>
    <w:rsid w:val="001C21F9"/>
    <w:rsid w:val="001C297F"/>
    <w:rsid w:val="001C2C7B"/>
    <w:rsid w:val="001C39A3"/>
    <w:rsid w:val="001C4604"/>
    <w:rsid w:val="001C671C"/>
    <w:rsid w:val="001D1398"/>
    <w:rsid w:val="001D385A"/>
    <w:rsid w:val="001D3F8E"/>
    <w:rsid w:val="001D7E76"/>
    <w:rsid w:val="001E184E"/>
    <w:rsid w:val="001E2894"/>
    <w:rsid w:val="001E3428"/>
    <w:rsid w:val="001E7814"/>
    <w:rsid w:val="001F383E"/>
    <w:rsid w:val="001F4170"/>
    <w:rsid w:val="001F571D"/>
    <w:rsid w:val="00200CDB"/>
    <w:rsid w:val="00205D9E"/>
    <w:rsid w:val="00206237"/>
    <w:rsid w:val="002070ED"/>
    <w:rsid w:val="00210417"/>
    <w:rsid w:val="00210B7E"/>
    <w:rsid w:val="0021122D"/>
    <w:rsid w:val="00212BDD"/>
    <w:rsid w:val="00220624"/>
    <w:rsid w:val="00220C31"/>
    <w:rsid w:val="00221D10"/>
    <w:rsid w:val="00227CD7"/>
    <w:rsid w:val="00227D57"/>
    <w:rsid w:val="002314BB"/>
    <w:rsid w:val="00232997"/>
    <w:rsid w:val="0023545F"/>
    <w:rsid w:val="00240B7A"/>
    <w:rsid w:val="002428E3"/>
    <w:rsid w:val="002437CA"/>
    <w:rsid w:val="00251142"/>
    <w:rsid w:val="0025711F"/>
    <w:rsid w:val="0026119A"/>
    <w:rsid w:val="00261565"/>
    <w:rsid w:val="00263E5E"/>
    <w:rsid w:val="0026425D"/>
    <w:rsid w:val="0027149C"/>
    <w:rsid w:val="00275C82"/>
    <w:rsid w:val="002760FD"/>
    <w:rsid w:val="00276412"/>
    <w:rsid w:val="00276C41"/>
    <w:rsid w:val="002826B8"/>
    <w:rsid w:val="00284DC5"/>
    <w:rsid w:val="00290032"/>
    <w:rsid w:val="00295100"/>
    <w:rsid w:val="0029742F"/>
    <w:rsid w:val="002A3680"/>
    <w:rsid w:val="002A39EF"/>
    <w:rsid w:val="002A50E9"/>
    <w:rsid w:val="002A7CE8"/>
    <w:rsid w:val="002B1339"/>
    <w:rsid w:val="002B2D60"/>
    <w:rsid w:val="002B502D"/>
    <w:rsid w:val="002B56E7"/>
    <w:rsid w:val="002D0D24"/>
    <w:rsid w:val="002D67A5"/>
    <w:rsid w:val="002D72D0"/>
    <w:rsid w:val="002E0467"/>
    <w:rsid w:val="002E1252"/>
    <w:rsid w:val="002E4F99"/>
    <w:rsid w:val="002E66A7"/>
    <w:rsid w:val="002E69EF"/>
    <w:rsid w:val="002F150B"/>
    <w:rsid w:val="002F190A"/>
    <w:rsid w:val="002F3679"/>
    <w:rsid w:val="002F621B"/>
    <w:rsid w:val="002F685A"/>
    <w:rsid w:val="0030175A"/>
    <w:rsid w:val="00302930"/>
    <w:rsid w:val="003045D4"/>
    <w:rsid w:val="00304F23"/>
    <w:rsid w:val="00305EF9"/>
    <w:rsid w:val="00307999"/>
    <w:rsid w:val="00307AF7"/>
    <w:rsid w:val="003103CD"/>
    <w:rsid w:val="00311F0B"/>
    <w:rsid w:val="00313902"/>
    <w:rsid w:val="00314074"/>
    <w:rsid w:val="003149E4"/>
    <w:rsid w:val="0031636C"/>
    <w:rsid w:val="00317B9C"/>
    <w:rsid w:val="00320E6B"/>
    <w:rsid w:val="00323527"/>
    <w:rsid w:val="00323777"/>
    <w:rsid w:val="003241C6"/>
    <w:rsid w:val="003279B5"/>
    <w:rsid w:val="00332654"/>
    <w:rsid w:val="003351C8"/>
    <w:rsid w:val="00336523"/>
    <w:rsid w:val="003370BC"/>
    <w:rsid w:val="0034304E"/>
    <w:rsid w:val="00343C56"/>
    <w:rsid w:val="00347A00"/>
    <w:rsid w:val="0035099F"/>
    <w:rsid w:val="0035346A"/>
    <w:rsid w:val="00354F8B"/>
    <w:rsid w:val="00356DAE"/>
    <w:rsid w:val="00357E85"/>
    <w:rsid w:val="003625B1"/>
    <w:rsid w:val="00362C84"/>
    <w:rsid w:val="0036324B"/>
    <w:rsid w:val="00363B1A"/>
    <w:rsid w:val="00367BA6"/>
    <w:rsid w:val="0037185E"/>
    <w:rsid w:val="003729ED"/>
    <w:rsid w:val="00373235"/>
    <w:rsid w:val="00373EAB"/>
    <w:rsid w:val="00375EEB"/>
    <w:rsid w:val="00376FD3"/>
    <w:rsid w:val="003801E3"/>
    <w:rsid w:val="00380BF6"/>
    <w:rsid w:val="00381A12"/>
    <w:rsid w:val="003820F5"/>
    <w:rsid w:val="00383E87"/>
    <w:rsid w:val="00384D8A"/>
    <w:rsid w:val="00385EE9"/>
    <w:rsid w:val="00386931"/>
    <w:rsid w:val="0039086B"/>
    <w:rsid w:val="003908E8"/>
    <w:rsid w:val="003A1275"/>
    <w:rsid w:val="003A1D01"/>
    <w:rsid w:val="003A1D8A"/>
    <w:rsid w:val="003A2950"/>
    <w:rsid w:val="003A295B"/>
    <w:rsid w:val="003A405F"/>
    <w:rsid w:val="003A430F"/>
    <w:rsid w:val="003A49C6"/>
    <w:rsid w:val="003A6468"/>
    <w:rsid w:val="003A67D0"/>
    <w:rsid w:val="003A6915"/>
    <w:rsid w:val="003A6B8F"/>
    <w:rsid w:val="003B1FEC"/>
    <w:rsid w:val="003B25F3"/>
    <w:rsid w:val="003B6350"/>
    <w:rsid w:val="003B761F"/>
    <w:rsid w:val="003C0DA9"/>
    <w:rsid w:val="003C10C3"/>
    <w:rsid w:val="003C1800"/>
    <w:rsid w:val="003C3B99"/>
    <w:rsid w:val="003C495E"/>
    <w:rsid w:val="003C6673"/>
    <w:rsid w:val="003C696D"/>
    <w:rsid w:val="003C70A1"/>
    <w:rsid w:val="003D08AE"/>
    <w:rsid w:val="003D2C2A"/>
    <w:rsid w:val="003D5E38"/>
    <w:rsid w:val="003E4D24"/>
    <w:rsid w:val="003E5817"/>
    <w:rsid w:val="003F0108"/>
    <w:rsid w:val="003F168F"/>
    <w:rsid w:val="003F2C84"/>
    <w:rsid w:val="003F32E5"/>
    <w:rsid w:val="003F3C2A"/>
    <w:rsid w:val="004009D3"/>
    <w:rsid w:val="00401687"/>
    <w:rsid w:val="00401AD9"/>
    <w:rsid w:val="004066ED"/>
    <w:rsid w:val="00413108"/>
    <w:rsid w:val="00413885"/>
    <w:rsid w:val="00413D39"/>
    <w:rsid w:val="00422489"/>
    <w:rsid w:val="00422C72"/>
    <w:rsid w:val="00424AA6"/>
    <w:rsid w:val="00425294"/>
    <w:rsid w:val="004315A8"/>
    <w:rsid w:val="00435FDD"/>
    <w:rsid w:val="004421FC"/>
    <w:rsid w:val="00443FE9"/>
    <w:rsid w:val="00444142"/>
    <w:rsid w:val="004476C7"/>
    <w:rsid w:val="004509BC"/>
    <w:rsid w:val="004540A7"/>
    <w:rsid w:val="00455251"/>
    <w:rsid w:val="004566BB"/>
    <w:rsid w:val="00457128"/>
    <w:rsid w:val="0045789D"/>
    <w:rsid w:val="0046076F"/>
    <w:rsid w:val="00460FA9"/>
    <w:rsid w:val="00466414"/>
    <w:rsid w:val="00470C5B"/>
    <w:rsid w:val="00470E02"/>
    <w:rsid w:val="00471772"/>
    <w:rsid w:val="00473452"/>
    <w:rsid w:val="00475EA9"/>
    <w:rsid w:val="00476D9E"/>
    <w:rsid w:val="00477B65"/>
    <w:rsid w:val="00484865"/>
    <w:rsid w:val="0048754D"/>
    <w:rsid w:val="004908A7"/>
    <w:rsid w:val="004915DD"/>
    <w:rsid w:val="00492CCD"/>
    <w:rsid w:val="00493AC8"/>
    <w:rsid w:val="004A3922"/>
    <w:rsid w:val="004B08B2"/>
    <w:rsid w:val="004B12FE"/>
    <w:rsid w:val="004B25A9"/>
    <w:rsid w:val="004B40F9"/>
    <w:rsid w:val="004B6382"/>
    <w:rsid w:val="004B7FC5"/>
    <w:rsid w:val="004C0C64"/>
    <w:rsid w:val="004C2073"/>
    <w:rsid w:val="004D058A"/>
    <w:rsid w:val="004D0C51"/>
    <w:rsid w:val="004D3A9C"/>
    <w:rsid w:val="004D56D6"/>
    <w:rsid w:val="004D76A7"/>
    <w:rsid w:val="004D7728"/>
    <w:rsid w:val="004E099F"/>
    <w:rsid w:val="004E11CA"/>
    <w:rsid w:val="004E205E"/>
    <w:rsid w:val="004E32EC"/>
    <w:rsid w:val="004E4B89"/>
    <w:rsid w:val="004E5B54"/>
    <w:rsid w:val="004E77D1"/>
    <w:rsid w:val="004F0D4F"/>
    <w:rsid w:val="004F3489"/>
    <w:rsid w:val="004F543C"/>
    <w:rsid w:val="004F5582"/>
    <w:rsid w:val="00500A0A"/>
    <w:rsid w:val="00502197"/>
    <w:rsid w:val="0050278A"/>
    <w:rsid w:val="00502D2A"/>
    <w:rsid w:val="00503FE3"/>
    <w:rsid w:val="00506066"/>
    <w:rsid w:val="00507373"/>
    <w:rsid w:val="0051093B"/>
    <w:rsid w:val="00516451"/>
    <w:rsid w:val="005245CF"/>
    <w:rsid w:val="00526DFA"/>
    <w:rsid w:val="0053097A"/>
    <w:rsid w:val="00532D9C"/>
    <w:rsid w:val="005341E2"/>
    <w:rsid w:val="00537CC6"/>
    <w:rsid w:val="005430AD"/>
    <w:rsid w:val="00546F39"/>
    <w:rsid w:val="00547893"/>
    <w:rsid w:val="005511BC"/>
    <w:rsid w:val="00551A46"/>
    <w:rsid w:val="005556CA"/>
    <w:rsid w:val="0056161A"/>
    <w:rsid w:val="00563EEB"/>
    <w:rsid w:val="005651D2"/>
    <w:rsid w:val="00565B02"/>
    <w:rsid w:val="00567FBD"/>
    <w:rsid w:val="00570095"/>
    <w:rsid w:val="00570C14"/>
    <w:rsid w:val="00572979"/>
    <w:rsid w:val="0057566F"/>
    <w:rsid w:val="0057738E"/>
    <w:rsid w:val="00581069"/>
    <w:rsid w:val="0058173A"/>
    <w:rsid w:val="00582A56"/>
    <w:rsid w:val="00582BDA"/>
    <w:rsid w:val="005870E0"/>
    <w:rsid w:val="00590C69"/>
    <w:rsid w:val="00592A82"/>
    <w:rsid w:val="00593841"/>
    <w:rsid w:val="00594C26"/>
    <w:rsid w:val="005A5830"/>
    <w:rsid w:val="005B1D1D"/>
    <w:rsid w:val="005B42A0"/>
    <w:rsid w:val="005B5272"/>
    <w:rsid w:val="005B684B"/>
    <w:rsid w:val="005B78FB"/>
    <w:rsid w:val="005B7E44"/>
    <w:rsid w:val="005B7FB1"/>
    <w:rsid w:val="005C47A3"/>
    <w:rsid w:val="005C64B5"/>
    <w:rsid w:val="005C6EBD"/>
    <w:rsid w:val="005D008E"/>
    <w:rsid w:val="005D24E5"/>
    <w:rsid w:val="005D2586"/>
    <w:rsid w:val="005D30FC"/>
    <w:rsid w:val="005E00FE"/>
    <w:rsid w:val="005E32D7"/>
    <w:rsid w:val="005E4F9C"/>
    <w:rsid w:val="005E6DF5"/>
    <w:rsid w:val="005F367F"/>
    <w:rsid w:val="005F6FC3"/>
    <w:rsid w:val="0060289E"/>
    <w:rsid w:val="0060549E"/>
    <w:rsid w:val="00605983"/>
    <w:rsid w:val="00611448"/>
    <w:rsid w:val="00615075"/>
    <w:rsid w:val="006150C0"/>
    <w:rsid w:val="00616723"/>
    <w:rsid w:val="00620C78"/>
    <w:rsid w:val="006218B0"/>
    <w:rsid w:val="006222DF"/>
    <w:rsid w:val="00622C9C"/>
    <w:rsid w:val="00623F15"/>
    <w:rsid w:val="00624F91"/>
    <w:rsid w:val="006270C6"/>
    <w:rsid w:val="006273C1"/>
    <w:rsid w:val="00627E44"/>
    <w:rsid w:val="00635444"/>
    <w:rsid w:val="00636720"/>
    <w:rsid w:val="00637A64"/>
    <w:rsid w:val="00644645"/>
    <w:rsid w:val="00645AE2"/>
    <w:rsid w:val="00650DDB"/>
    <w:rsid w:val="0065462B"/>
    <w:rsid w:val="0065788B"/>
    <w:rsid w:val="00662F04"/>
    <w:rsid w:val="006655D8"/>
    <w:rsid w:val="006745AF"/>
    <w:rsid w:val="00674E34"/>
    <w:rsid w:val="00676D40"/>
    <w:rsid w:val="00676D56"/>
    <w:rsid w:val="00681DBE"/>
    <w:rsid w:val="00682960"/>
    <w:rsid w:val="00685ADE"/>
    <w:rsid w:val="00687932"/>
    <w:rsid w:val="00691121"/>
    <w:rsid w:val="00692013"/>
    <w:rsid w:val="00693BBB"/>
    <w:rsid w:val="006943D2"/>
    <w:rsid w:val="006958C5"/>
    <w:rsid w:val="006967B9"/>
    <w:rsid w:val="006A0565"/>
    <w:rsid w:val="006A0DD3"/>
    <w:rsid w:val="006B16F9"/>
    <w:rsid w:val="006B3243"/>
    <w:rsid w:val="006B3EFE"/>
    <w:rsid w:val="006B4165"/>
    <w:rsid w:val="006B7E29"/>
    <w:rsid w:val="006C1B05"/>
    <w:rsid w:val="006C3926"/>
    <w:rsid w:val="006C6ED1"/>
    <w:rsid w:val="006C785F"/>
    <w:rsid w:val="006D1F48"/>
    <w:rsid w:val="006D2465"/>
    <w:rsid w:val="006D339A"/>
    <w:rsid w:val="006D6D91"/>
    <w:rsid w:val="006E34DC"/>
    <w:rsid w:val="006E3BEC"/>
    <w:rsid w:val="006E469F"/>
    <w:rsid w:val="006E4C64"/>
    <w:rsid w:val="006E5379"/>
    <w:rsid w:val="006E6C43"/>
    <w:rsid w:val="006F19A5"/>
    <w:rsid w:val="006F1C83"/>
    <w:rsid w:val="006F2A6B"/>
    <w:rsid w:val="006F3B22"/>
    <w:rsid w:val="006F3C90"/>
    <w:rsid w:val="006F3E0A"/>
    <w:rsid w:val="006F68AC"/>
    <w:rsid w:val="006F729E"/>
    <w:rsid w:val="007046EE"/>
    <w:rsid w:val="007050B7"/>
    <w:rsid w:val="00707284"/>
    <w:rsid w:val="00707F50"/>
    <w:rsid w:val="0071124A"/>
    <w:rsid w:val="0071372E"/>
    <w:rsid w:val="00714416"/>
    <w:rsid w:val="00714F9F"/>
    <w:rsid w:val="007151FB"/>
    <w:rsid w:val="00716E77"/>
    <w:rsid w:val="00717FB4"/>
    <w:rsid w:val="00721E68"/>
    <w:rsid w:val="00722AE7"/>
    <w:rsid w:val="00726BCC"/>
    <w:rsid w:val="00730C70"/>
    <w:rsid w:val="00731114"/>
    <w:rsid w:val="00731AC2"/>
    <w:rsid w:val="00732C70"/>
    <w:rsid w:val="0073380F"/>
    <w:rsid w:val="007343DB"/>
    <w:rsid w:val="00734435"/>
    <w:rsid w:val="0073494D"/>
    <w:rsid w:val="00735DB7"/>
    <w:rsid w:val="00736C9C"/>
    <w:rsid w:val="00743BAD"/>
    <w:rsid w:val="0074420C"/>
    <w:rsid w:val="0074563F"/>
    <w:rsid w:val="00750D0D"/>
    <w:rsid w:val="00756101"/>
    <w:rsid w:val="0076074E"/>
    <w:rsid w:val="00760BFC"/>
    <w:rsid w:val="00760ECE"/>
    <w:rsid w:val="00761BFE"/>
    <w:rsid w:val="0076517C"/>
    <w:rsid w:val="00765E15"/>
    <w:rsid w:val="00767782"/>
    <w:rsid w:val="007702F8"/>
    <w:rsid w:val="00774EEC"/>
    <w:rsid w:val="007775CB"/>
    <w:rsid w:val="007806C0"/>
    <w:rsid w:val="007871D5"/>
    <w:rsid w:val="007908D9"/>
    <w:rsid w:val="00790F6D"/>
    <w:rsid w:val="0079242F"/>
    <w:rsid w:val="00792CA7"/>
    <w:rsid w:val="007943BA"/>
    <w:rsid w:val="007962A9"/>
    <w:rsid w:val="00796D41"/>
    <w:rsid w:val="007A055D"/>
    <w:rsid w:val="007A1331"/>
    <w:rsid w:val="007A4941"/>
    <w:rsid w:val="007A55FC"/>
    <w:rsid w:val="007A74C9"/>
    <w:rsid w:val="007B4077"/>
    <w:rsid w:val="007B5524"/>
    <w:rsid w:val="007B5C40"/>
    <w:rsid w:val="007B7D52"/>
    <w:rsid w:val="007C1374"/>
    <w:rsid w:val="007C206C"/>
    <w:rsid w:val="007C4C89"/>
    <w:rsid w:val="007D0294"/>
    <w:rsid w:val="007D09CF"/>
    <w:rsid w:val="007D1E5C"/>
    <w:rsid w:val="007D3436"/>
    <w:rsid w:val="007D400A"/>
    <w:rsid w:val="007D4807"/>
    <w:rsid w:val="007D732F"/>
    <w:rsid w:val="007D7753"/>
    <w:rsid w:val="007D7B19"/>
    <w:rsid w:val="007E00C0"/>
    <w:rsid w:val="007E081D"/>
    <w:rsid w:val="007E4A91"/>
    <w:rsid w:val="007E5649"/>
    <w:rsid w:val="007F1CB6"/>
    <w:rsid w:val="007F3B8D"/>
    <w:rsid w:val="007F5595"/>
    <w:rsid w:val="007F6D7F"/>
    <w:rsid w:val="007F795E"/>
    <w:rsid w:val="008008ED"/>
    <w:rsid w:val="00800AB2"/>
    <w:rsid w:val="008037D7"/>
    <w:rsid w:val="00805286"/>
    <w:rsid w:val="0081062B"/>
    <w:rsid w:val="00814A1A"/>
    <w:rsid w:val="00814C2E"/>
    <w:rsid w:val="0081585E"/>
    <w:rsid w:val="00816189"/>
    <w:rsid w:val="00816D76"/>
    <w:rsid w:val="008174AB"/>
    <w:rsid w:val="00823A5C"/>
    <w:rsid w:val="0082693C"/>
    <w:rsid w:val="008270B2"/>
    <w:rsid w:val="00832040"/>
    <w:rsid w:val="00833D89"/>
    <w:rsid w:val="00835A7C"/>
    <w:rsid w:val="00840CDB"/>
    <w:rsid w:val="00843610"/>
    <w:rsid w:val="00846937"/>
    <w:rsid w:val="00852693"/>
    <w:rsid w:val="00852FB4"/>
    <w:rsid w:val="008533B8"/>
    <w:rsid w:val="0085609F"/>
    <w:rsid w:val="008569A1"/>
    <w:rsid w:val="0085749E"/>
    <w:rsid w:val="0085789D"/>
    <w:rsid w:val="00857C01"/>
    <w:rsid w:val="0086021F"/>
    <w:rsid w:val="008624BD"/>
    <w:rsid w:val="00864116"/>
    <w:rsid w:val="0086459A"/>
    <w:rsid w:val="00866255"/>
    <w:rsid w:val="00867946"/>
    <w:rsid w:val="0087145B"/>
    <w:rsid w:val="00873146"/>
    <w:rsid w:val="0087493D"/>
    <w:rsid w:val="00875E3E"/>
    <w:rsid w:val="008760BB"/>
    <w:rsid w:val="00876E59"/>
    <w:rsid w:val="008777A1"/>
    <w:rsid w:val="00881708"/>
    <w:rsid w:val="00884ADA"/>
    <w:rsid w:val="00884AF7"/>
    <w:rsid w:val="00886E8C"/>
    <w:rsid w:val="00891057"/>
    <w:rsid w:val="008936D4"/>
    <w:rsid w:val="0089429A"/>
    <w:rsid w:val="008A2E26"/>
    <w:rsid w:val="008A60C5"/>
    <w:rsid w:val="008A673C"/>
    <w:rsid w:val="008B66B1"/>
    <w:rsid w:val="008B72A4"/>
    <w:rsid w:val="008C2319"/>
    <w:rsid w:val="008C7D16"/>
    <w:rsid w:val="008D04B7"/>
    <w:rsid w:val="008D114B"/>
    <w:rsid w:val="008D2970"/>
    <w:rsid w:val="008D3976"/>
    <w:rsid w:val="008D4348"/>
    <w:rsid w:val="008D7D48"/>
    <w:rsid w:val="008D7F52"/>
    <w:rsid w:val="008E0F2B"/>
    <w:rsid w:val="008E4CC2"/>
    <w:rsid w:val="008F0122"/>
    <w:rsid w:val="008F1B78"/>
    <w:rsid w:val="008F1BD2"/>
    <w:rsid w:val="008F423B"/>
    <w:rsid w:val="00904185"/>
    <w:rsid w:val="0090554F"/>
    <w:rsid w:val="00905B87"/>
    <w:rsid w:val="00907F12"/>
    <w:rsid w:val="009169CD"/>
    <w:rsid w:val="00917003"/>
    <w:rsid w:val="00920635"/>
    <w:rsid w:val="00920D2A"/>
    <w:rsid w:val="00922A9A"/>
    <w:rsid w:val="00925C16"/>
    <w:rsid w:val="00926508"/>
    <w:rsid w:val="0093197C"/>
    <w:rsid w:val="00932537"/>
    <w:rsid w:val="00932B1A"/>
    <w:rsid w:val="00932D3E"/>
    <w:rsid w:val="00941D0F"/>
    <w:rsid w:val="00942826"/>
    <w:rsid w:val="00942E7D"/>
    <w:rsid w:val="00943DE0"/>
    <w:rsid w:val="009462BA"/>
    <w:rsid w:val="0094665D"/>
    <w:rsid w:val="009478C5"/>
    <w:rsid w:val="0095012A"/>
    <w:rsid w:val="00953644"/>
    <w:rsid w:val="009628F9"/>
    <w:rsid w:val="00962B2D"/>
    <w:rsid w:val="00962F07"/>
    <w:rsid w:val="00965FF8"/>
    <w:rsid w:val="00970488"/>
    <w:rsid w:val="009728D6"/>
    <w:rsid w:val="009739CD"/>
    <w:rsid w:val="00984830"/>
    <w:rsid w:val="00984E29"/>
    <w:rsid w:val="009858F2"/>
    <w:rsid w:val="00987105"/>
    <w:rsid w:val="00992071"/>
    <w:rsid w:val="009924CF"/>
    <w:rsid w:val="00992B28"/>
    <w:rsid w:val="00993CC1"/>
    <w:rsid w:val="00993F25"/>
    <w:rsid w:val="00994A42"/>
    <w:rsid w:val="009A721A"/>
    <w:rsid w:val="009A7FDE"/>
    <w:rsid w:val="009B0306"/>
    <w:rsid w:val="009B052F"/>
    <w:rsid w:val="009B6087"/>
    <w:rsid w:val="009C0403"/>
    <w:rsid w:val="009C0AB2"/>
    <w:rsid w:val="009C2D3C"/>
    <w:rsid w:val="009C463C"/>
    <w:rsid w:val="009C7AD8"/>
    <w:rsid w:val="009C7B8A"/>
    <w:rsid w:val="009D02E7"/>
    <w:rsid w:val="009D0B9D"/>
    <w:rsid w:val="009D45D5"/>
    <w:rsid w:val="009D4769"/>
    <w:rsid w:val="009D6021"/>
    <w:rsid w:val="009D79D6"/>
    <w:rsid w:val="009E2815"/>
    <w:rsid w:val="009E297B"/>
    <w:rsid w:val="009E47F0"/>
    <w:rsid w:val="009E4F5B"/>
    <w:rsid w:val="009E7662"/>
    <w:rsid w:val="009F72F1"/>
    <w:rsid w:val="00A01C85"/>
    <w:rsid w:val="00A03D63"/>
    <w:rsid w:val="00A0551A"/>
    <w:rsid w:val="00A12DDB"/>
    <w:rsid w:val="00A162C9"/>
    <w:rsid w:val="00A20482"/>
    <w:rsid w:val="00A26A20"/>
    <w:rsid w:val="00A326A2"/>
    <w:rsid w:val="00A336A8"/>
    <w:rsid w:val="00A36D00"/>
    <w:rsid w:val="00A432DF"/>
    <w:rsid w:val="00A4348B"/>
    <w:rsid w:val="00A4432E"/>
    <w:rsid w:val="00A450EE"/>
    <w:rsid w:val="00A4657C"/>
    <w:rsid w:val="00A46C99"/>
    <w:rsid w:val="00A53E70"/>
    <w:rsid w:val="00A55835"/>
    <w:rsid w:val="00A55B29"/>
    <w:rsid w:val="00A57521"/>
    <w:rsid w:val="00A578E0"/>
    <w:rsid w:val="00A579B6"/>
    <w:rsid w:val="00A616FC"/>
    <w:rsid w:val="00A65560"/>
    <w:rsid w:val="00A70A31"/>
    <w:rsid w:val="00A7200A"/>
    <w:rsid w:val="00A7319A"/>
    <w:rsid w:val="00A73942"/>
    <w:rsid w:val="00A74CF2"/>
    <w:rsid w:val="00A769AA"/>
    <w:rsid w:val="00A817A8"/>
    <w:rsid w:val="00A83797"/>
    <w:rsid w:val="00A83A22"/>
    <w:rsid w:val="00A87BCF"/>
    <w:rsid w:val="00AA176C"/>
    <w:rsid w:val="00AA3D96"/>
    <w:rsid w:val="00AB0256"/>
    <w:rsid w:val="00AB0C75"/>
    <w:rsid w:val="00AB546D"/>
    <w:rsid w:val="00AB6F24"/>
    <w:rsid w:val="00AB788D"/>
    <w:rsid w:val="00AC00AF"/>
    <w:rsid w:val="00AC0DCB"/>
    <w:rsid w:val="00AC63A6"/>
    <w:rsid w:val="00AC75D5"/>
    <w:rsid w:val="00AC7904"/>
    <w:rsid w:val="00AD239B"/>
    <w:rsid w:val="00AD3AC3"/>
    <w:rsid w:val="00AD5226"/>
    <w:rsid w:val="00AD5DBE"/>
    <w:rsid w:val="00AD7545"/>
    <w:rsid w:val="00AE0CDE"/>
    <w:rsid w:val="00AE4B0D"/>
    <w:rsid w:val="00AE7266"/>
    <w:rsid w:val="00AF09FC"/>
    <w:rsid w:val="00AF151B"/>
    <w:rsid w:val="00AF2217"/>
    <w:rsid w:val="00B00E03"/>
    <w:rsid w:val="00B03633"/>
    <w:rsid w:val="00B04106"/>
    <w:rsid w:val="00B04B30"/>
    <w:rsid w:val="00B068B1"/>
    <w:rsid w:val="00B11EFA"/>
    <w:rsid w:val="00B1386C"/>
    <w:rsid w:val="00B147C4"/>
    <w:rsid w:val="00B15792"/>
    <w:rsid w:val="00B17A77"/>
    <w:rsid w:val="00B2081A"/>
    <w:rsid w:val="00B236A3"/>
    <w:rsid w:val="00B24C1F"/>
    <w:rsid w:val="00B32B1C"/>
    <w:rsid w:val="00B3632E"/>
    <w:rsid w:val="00B40A23"/>
    <w:rsid w:val="00B42075"/>
    <w:rsid w:val="00B4302B"/>
    <w:rsid w:val="00B43DC5"/>
    <w:rsid w:val="00B46CB7"/>
    <w:rsid w:val="00B503DC"/>
    <w:rsid w:val="00B52120"/>
    <w:rsid w:val="00B521D6"/>
    <w:rsid w:val="00B543E1"/>
    <w:rsid w:val="00B54762"/>
    <w:rsid w:val="00B56CAA"/>
    <w:rsid w:val="00B57343"/>
    <w:rsid w:val="00B57525"/>
    <w:rsid w:val="00B5762F"/>
    <w:rsid w:val="00B63E1B"/>
    <w:rsid w:val="00B65E17"/>
    <w:rsid w:val="00B73F06"/>
    <w:rsid w:val="00B758DC"/>
    <w:rsid w:val="00B75C22"/>
    <w:rsid w:val="00B768ED"/>
    <w:rsid w:val="00B77518"/>
    <w:rsid w:val="00B77C46"/>
    <w:rsid w:val="00B84B72"/>
    <w:rsid w:val="00B86EAB"/>
    <w:rsid w:val="00B87756"/>
    <w:rsid w:val="00B90C7E"/>
    <w:rsid w:val="00B960B8"/>
    <w:rsid w:val="00BA4C11"/>
    <w:rsid w:val="00BB169A"/>
    <w:rsid w:val="00BB2F77"/>
    <w:rsid w:val="00BB3D0E"/>
    <w:rsid w:val="00BB5885"/>
    <w:rsid w:val="00BC1873"/>
    <w:rsid w:val="00BC2449"/>
    <w:rsid w:val="00BC3DE6"/>
    <w:rsid w:val="00BC4D23"/>
    <w:rsid w:val="00BC5C5D"/>
    <w:rsid w:val="00BC6FCA"/>
    <w:rsid w:val="00BD3940"/>
    <w:rsid w:val="00BD3C2D"/>
    <w:rsid w:val="00BD3D8D"/>
    <w:rsid w:val="00BD458A"/>
    <w:rsid w:val="00BD651A"/>
    <w:rsid w:val="00BE064A"/>
    <w:rsid w:val="00BE289E"/>
    <w:rsid w:val="00BE3540"/>
    <w:rsid w:val="00BE4889"/>
    <w:rsid w:val="00BE54C6"/>
    <w:rsid w:val="00BF0237"/>
    <w:rsid w:val="00BF2F85"/>
    <w:rsid w:val="00BF4D49"/>
    <w:rsid w:val="00BF504E"/>
    <w:rsid w:val="00C02E39"/>
    <w:rsid w:val="00C04F3E"/>
    <w:rsid w:val="00C054CE"/>
    <w:rsid w:val="00C0616F"/>
    <w:rsid w:val="00C12B9E"/>
    <w:rsid w:val="00C1501F"/>
    <w:rsid w:val="00C1773B"/>
    <w:rsid w:val="00C2214F"/>
    <w:rsid w:val="00C22A55"/>
    <w:rsid w:val="00C2301D"/>
    <w:rsid w:val="00C326CA"/>
    <w:rsid w:val="00C37693"/>
    <w:rsid w:val="00C4183E"/>
    <w:rsid w:val="00C42108"/>
    <w:rsid w:val="00C42167"/>
    <w:rsid w:val="00C43420"/>
    <w:rsid w:val="00C450E4"/>
    <w:rsid w:val="00C46286"/>
    <w:rsid w:val="00C4653E"/>
    <w:rsid w:val="00C51EBD"/>
    <w:rsid w:val="00C52F60"/>
    <w:rsid w:val="00C53A84"/>
    <w:rsid w:val="00C54DDB"/>
    <w:rsid w:val="00C5759C"/>
    <w:rsid w:val="00C5797C"/>
    <w:rsid w:val="00C629A5"/>
    <w:rsid w:val="00C6342C"/>
    <w:rsid w:val="00C727D1"/>
    <w:rsid w:val="00C77BC4"/>
    <w:rsid w:val="00C803D2"/>
    <w:rsid w:val="00C80C9A"/>
    <w:rsid w:val="00C84723"/>
    <w:rsid w:val="00C86BC9"/>
    <w:rsid w:val="00C87175"/>
    <w:rsid w:val="00C90EF4"/>
    <w:rsid w:val="00C919B3"/>
    <w:rsid w:val="00C946CC"/>
    <w:rsid w:val="00C951DD"/>
    <w:rsid w:val="00C9613F"/>
    <w:rsid w:val="00C96AA2"/>
    <w:rsid w:val="00C96B46"/>
    <w:rsid w:val="00CA2BC1"/>
    <w:rsid w:val="00CA36B1"/>
    <w:rsid w:val="00CA6B03"/>
    <w:rsid w:val="00CB0BCF"/>
    <w:rsid w:val="00CB719E"/>
    <w:rsid w:val="00CC21B5"/>
    <w:rsid w:val="00CC5D41"/>
    <w:rsid w:val="00CD0C4F"/>
    <w:rsid w:val="00CD3F77"/>
    <w:rsid w:val="00CD4CF8"/>
    <w:rsid w:val="00CD7305"/>
    <w:rsid w:val="00CD7DE9"/>
    <w:rsid w:val="00CE2A19"/>
    <w:rsid w:val="00CE3280"/>
    <w:rsid w:val="00CE3462"/>
    <w:rsid w:val="00CE3E18"/>
    <w:rsid w:val="00CE45E3"/>
    <w:rsid w:val="00CE7BBE"/>
    <w:rsid w:val="00CF0472"/>
    <w:rsid w:val="00CF11C4"/>
    <w:rsid w:val="00CF2F80"/>
    <w:rsid w:val="00CF31A1"/>
    <w:rsid w:val="00CF3EA7"/>
    <w:rsid w:val="00CF73BE"/>
    <w:rsid w:val="00CF7455"/>
    <w:rsid w:val="00D076CE"/>
    <w:rsid w:val="00D07A0E"/>
    <w:rsid w:val="00D11F28"/>
    <w:rsid w:val="00D15150"/>
    <w:rsid w:val="00D16F35"/>
    <w:rsid w:val="00D17DE1"/>
    <w:rsid w:val="00D20E40"/>
    <w:rsid w:val="00D2152A"/>
    <w:rsid w:val="00D21BAC"/>
    <w:rsid w:val="00D25CC5"/>
    <w:rsid w:val="00D3234F"/>
    <w:rsid w:val="00D32751"/>
    <w:rsid w:val="00D33CE4"/>
    <w:rsid w:val="00D35AAB"/>
    <w:rsid w:val="00D368D6"/>
    <w:rsid w:val="00D37B17"/>
    <w:rsid w:val="00D415EC"/>
    <w:rsid w:val="00D43AD2"/>
    <w:rsid w:val="00D4691F"/>
    <w:rsid w:val="00D50A86"/>
    <w:rsid w:val="00D510DB"/>
    <w:rsid w:val="00D52E47"/>
    <w:rsid w:val="00D53F19"/>
    <w:rsid w:val="00D56D7E"/>
    <w:rsid w:val="00D60E87"/>
    <w:rsid w:val="00D64074"/>
    <w:rsid w:val="00D6429A"/>
    <w:rsid w:val="00D676BF"/>
    <w:rsid w:val="00D732EE"/>
    <w:rsid w:val="00D74087"/>
    <w:rsid w:val="00D774CD"/>
    <w:rsid w:val="00D77E0C"/>
    <w:rsid w:val="00D803B5"/>
    <w:rsid w:val="00D80670"/>
    <w:rsid w:val="00D80C6B"/>
    <w:rsid w:val="00D82B58"/>
    <w:rsid w:val="00D82F42"/>
    <w:rsid w:val="00D830AC"/>
    <w:rsid w:val="00D84C17"/>
    <w:rsid w:val="00D92411"/>
    <w:rsid w:val="00D92944"/>
    <w:rsid w:val="00D941DC"/>
    <w:rsid w:val="00DA1E44"/>
    <w:rsid w:val="00DA746D"/>
    <w:rsid w:val="00DA7BB1"/>
    <w:rsid w:val="00DB0B58"/>
    <w:rsid w:val="00DB7A30"/>
    <w:rsid w:val="00DC193C"/>
    <w:rsid w:val="00DC5FED"/>
    <w:rsid w:val="00DC60B9"/>
    <w:rsid w:val="00DD2053"/>
    <w:rsid w:val="00DD3EAF"/>
    <w:rsid w:val="00DD5665"/>
    <w:rsid w:val="00DD716E"/>
    <w:rsid w:val="00DE15F7"/>
    <w:rsid w:val="00DE7E7A"/>
    <w:rsid w:val="00DF02AD"/>
    <w:rsid w:val="00DF1A87"/>
    <w:rsid w:val="00DF50BF"/>
    <w:rsid w:val="00DF6931"/>
    <w:rsid w:val="00DF7750"/>
    <w:rsid w:val="00E025BC"/>
    <w:rsid w:val="00E03DC3"/>
    <w:rsid w:val="00E104DF"/>
    <w:rsid w:val="00E10C93"/>
    <w:rsid w:val="00E10E7D"/>
    <w:rsid w:val="00E10F7A"/>
    <w:rsid w:val="00E11277"/>
    <w:rsid w:val="00E1225B"/>
    <w:rsid w:val="00E14056"/>
    <w:rsid w:val="00E15170"/>
    <w:rsid w:val="00E15A10"/>
    <w:rsid w:val="00E16463"/>
    <w:rsid w:val="00E16668"/>
    <w:rsid w:val="00E17C24"/>
    <w:rsid w:val="00E17CD8"/>
    <w:rsid w:val="00E20B99"/>
    <w:rsid w:val="00E2209D"/>
    <w:rsid w:val="00E255A6"/>
    <w:rsid w:val="00E27CA7"/>
    <w:rsid w:val="00E27E8D"/>
    <w:rsid w:val="00E30B1C"/>
    <w:rsid w:val="00E31068"/>
    <w:rsid w:val="00E31CAA"/>
    <w:rsid w:val="00E33D0A"/>
    <w:rsid w:val="00E34F8D"/>
    <w:rsid w:val="00E35963"/>
    <w:rsid w:val="00E36036"/>
    <w:rsid w:val="00E4081B"/>
    <w:rsid w:val="00E410E4"/>
    <w:rsid w:val="00E410EE"/>
    <w:rsid w:val="00E4169C"/>
    <w:rsid w:val="00E4233A"/>
    <w:rsid w:val="00E44BD8"/>
    <w:rsid w:val="00E5523E"/>
    <w:rsid w:val="00E561D6"/>
    <w:rsid w:val="00E62A67"/>
    <w:rsid w:val="00E639C2"/>
    <w:rsid w:val="00E64EEE"/>
    <w:rsid w:val="00E71A58"/>
    <w:rsid w:val="00E71E84"/>
    <w:rsid w:val="00E75B8D"/>
    <w:rsid w:val="00E76850"/>
    <w:rsid w:val="00E768C2"/>
    <w:rsid w:val="00E76AE8"/>
    <w:rsid w:val="00E84109"/>
    <w:rsid w:val="00E8575D"/>
    <w:rsid w:val="00E857D0"/>
    <w:rsid w:val="00E87191"/>
    <w:rsid w:val="00E90C8C"/>
    <w:rsid w:val="00E914DE"/>
    <w:rsid w:val="00E92A78"/>
    <w:rsid w:val="00E94173"/>
    <w:rsid w:val="00E95B0A"/>
    <w:rsid w:val="00EA063A"/>
    <w:rsid w:val="00EA1658"/>
    <w:rsid w:val="00EA479A"/>
    <w:rsid w:val="00EA7F3A"/>
    <w:rsid w:val="00EB002B"/>
    <w:rsid w:val="00EB22F3"/>
    <w:rsid w:val="00EB2FDB"/>
    <w:rsid w:val="00EB6A30"/>
    <w:rsid w:val="00EB6C0B"/>
    <w:rsid w:val="00EC09CB"/>
    <w:rsid w:val="00EC398F"/>
    <w:rsid w:val="00EC60B8"/>
    <w:rsid w:val="00ED0877"/>
    <w:rsid w:val="00ED20E5"/>
    <w:rsid w:val="00ED28BA"/>
    <w:rsid w:val="00ED3202"/>
    <w:rsid w:val="00ED606D"/>
    <w:rsid w:val="00EE4535"/>
    <w:rsid w:val="00EE6DD3"/>
    <w:rsid w:val="00EE743C"/>
    <w:rsid w:val="00EE78E6"/>
    <w:rsid w:val="00EE79A3"/>
    <w:rsid w:val="00EF0B9A"/>
    <w:rsid w:val="00EF0D93"/>
    <w:rsid w:val="00EF2F4F"/>
    <w:rsid w:val="00EF50B9"/>
    <w:rsid w:val="00EF52AC"/>
    <w:rsid w:val="00EF5B27"/>
    <w:rsid w:val="00EF6330"/>
    <w:rsid w:val="00F02DA3"/>
    <w:rsid w:val="00F038FB"/>
    <w:rsid w:val="00F0663F"/>
    <w:rsid w:val="00F101B6"/>
    <w:rsid w:val="00F106DF"/>
    <w:rsid w:val="00F11B6C"/>
    <w:rsid w:val="00F11F98"/>
    <w:rsid w:val="00F1284E"/>
    <w:rsid w:val="00F13CF2"/>
    <w:rsid w:val="00F159AE"/>
    <w:rsid w:val="00F20180"/>
    <w:rsid w:val="00F26F91"/>
    <w:rsid w:val="00F3072E"/>
    <w:rsid w:val="00F30C0F"/>
    <w:rsid w:val="00F31222"/>
    <w:rsid w:val="00F32816"/>
    <w:rsid w:val="00F361FF"/>
    <w:rsid w:val="00F406AE"/>
    <w:rsid w:val="00F40EBB"/>
    <w:rsid w:val="00F42F7E"/>
    <w:rsid w:val="00F43310"/>
    <w:rsid w:val="00F4573B"/>
    <w:rsid w:val="00F46291"/>
    <w:rsid w:val="00F50716"/>
    <w:rsid w:val="00F54125"/>
    <w:rsid w:val="00F55979"/>
    <w:rsid w:val="00F55BAD"/>
    <w:rsid w:val="00F568A3"/>
    <w:rsid w:val="00F573C9"/>
    <w:rsid w:val="00F61CB7"/>
    <w:rsid w:val="00F625CC"/>
    <w:rsid w:val="00F62E4C"/>
    <w:rsid w:val="00F642AD"/>
    <w:rsid w:val="00F65FD2"/>
    <w:rsid w:val="00F67793"/>
    <w:rsid w:val="00F71926"/>
    <w:rsid w:val="00F76FAC"/>
    <w:rsid w:val="00F81CF7"/>
    <w:rsid w:val="00F82973"/>
    <w:rsid w:val="00F8643D"/>
    <w:rsid w:val="00F87281"/>
    <w:rsid w:val="00F90524"/>
    <w:rsid w:val="00F952D0"/>
    <w:rsid w:val="00F95B85"/>
    <w:rsid w:val="00F968EC"/>
    <w:rsid w:val="00F96A5C"/>
    <w:rsid w:val="00FA054B"/>
    <w:rsid w:val="00FA261C"/>
    <w:rsid w:val="00FA755C"/>
    <w:rsid w:val="00FB065B"/>
    <w:rsid w:val="00FB10F5"/>
    <w:rsid w:val="00FB1ABC"/>
    <w:rsid w:val="00FB5F16"/>
    <w:rsid w:val="00FC4203"/>
    <w:rsid w:val="00FC5214"/>
    <w:rsid w:val="00FC650B"/>
    <w:rsid w:val="00FC69C0"/>
    <w:rsid w:val="00FC7D07"/>
    <w:rsid w:val="00FD01A2"/>
    <w:rsid w:val="00FD02ED"/>
    <w:rsid w:val="00FD1995"/>
    <w:rsid w:val="00FD3526"/>
    <w:rsid w:val="00FD5AD3"/>
    <w:rsid w:val="00FE2BC3"/>
    <w:rsid w:val="00FF7C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5B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qFormat="1"/>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footnote reference" w:uiPriority="0" w:qFormat="1"/>
    <w:lsdException w:name="annotation reference" w:uiPriority="0" w:qFormat="1"/>
    <w:lsdException w:name="page number" w:uiPriority="0" w:qFormat="1"/>
    <w:lsdException w:name="List" w:uiPriority="0" w:qFormat="1"/>
    <w:lsdException w:name="List Bullet 5" w:uiPriority="0"/>
    <w:lsdException w:name="Title" w:semiHidden="0" w:uiPriority="0" w:unhideWhenUsed="0" w:qFormat="1"/>
    <w:lsdException w:name="Signature" w:qFormat="1"/>
    <w:lsdException w:name="Default Paragraph Font" w:uiPriority="1"/>
    <w:lsdException w:name="Body Text" w:qFormat="1"/>
    <w:lsdException w:name="Body Text Indent" w:qFormat="1"/>
    <w:lsdException w:name="Subtitle" w:semiHidden="0" w:unhideWhenUsed="0" w:qFormat="1"/>
    <w:lsdException w:name="Salutation" w:uiPriority="0"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HTML Preformatted" w:uiPriority="0" w:qFormat="1"/>
    <w:lsdException w:name="annotation subject" w:qFormat="1"/>
    <w:lsdException w:name="Table Grid 8" w:uiPriority="0" w:qFormat="1"/>
    <w:lsdException w:name="Balloon Text"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qFormat="1"/>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488"/>
    <w:rPr>
      <w:rFonts w:ascii="Times New Roman" w:eastAsia="Times New Roman" w:hAnsi="Times New Roman"/>
      <w:sz w:val="24"/>
      <w:szCs w:val="24"/>
    </w:rPr>
  </w:style>
  <w:style w:type="paragraph" w:styleId="Ttulo1">
    <w:name w:val="heading 1"/>
    <w:basedOn w:val="Normal"/>
    <w:next w:val="Normal"/>
    <w:link w:val="Ttulo1Char"/>
    <w:uiPriority w:val="9"/>
    <w:qFormat/>
    <w:rsid w:val="00086F6D"/>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har"/>
    <w:unhideWhenUsed/>
    <w:qFormat/>
    <w:rsid w:val="00190249"/>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unhideWhenUsed/>
    <w:qFormat/>
    <w:rsid w:val="006150C0"/>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AA3D96"/>
    <w:pPr>
      <w:keepNext/>
      <w:spacing w:line="360" w:lineRule="auto"/>
      <w:jc w:val="center"/>
      <w:outlineLvl w:val="3"/>
    </w:pPr>
    <w:rPr>
      <w:b/>
      <w:bCs/>
      <w:i/>
      <w:iCs/>
      <w:sz w:val="28"/>
      <w:lang w:val="x-none"/>
    </w:rPr>
  </w:style>
  <w:style w:type="paragraph" w:styleId="Ttulo5">
    <w:name w:val="heading 5"/>
    <w:basedOn w:val="Normal"/>
    <w:next w:val="Normal"/>
    <w:link w:val="Ttulo5Char"/>
    <w:unhideWhenUsed/>
    <w:qFormat/>
    <w:rsid w:val="00C42108"/>
    <w:pPr>
      <w:keepNext/>
      <w:autoSpaceDE w:val="0"/>
      <w:autoSpaceDN w:val="0"/>
      <w:adjustRightInd w:val="0"/>
      <w:jc w:val="center"/>
      <w:outlineLvl w:val="4"/>
    </w:pPr>
    <w:rPr>
      <w:b/>
    </w:rPr>
  </w:style>
  <w:style w:type="paragraph" w:styleId="Ttulo6">
    <w:name w:val="heading 6"/>
    <w:basedOn w:val="Normal"/>
    <w:next w:val="Normal"/>
    <w:link w:val="Ttulo6Char"/>
    <w:uiPriority w:val="9"/>
    <w:unhideWhenUsed/>
    <w:qFormat/>
    <w:rsid w:val="00EF52AC"/>
    <w:pPr>
      <w:spacing w:before="240" w:after="60"/>
      <w:outlineLvl w:val="5"/>
    </w:pPr>
    <w:rPr>
      <w:rFonts w:ascii="Calibri" w:hAnsi="Calibri"/>
      <w:b/>
      <w:bCs/>
      <w:sz w:val="22"/>
      <w:szCs w:val="22"/>
    </w:rPr>
  </w:style>
  <w:style w:type="paragraph" w:styleId="Ttulo7">
    <w:name w:val="heading 7"/>
    <w:basedOn w:val="Normal"/>
    <w:next w:val="Normal"/>
    <w:link w:val="Ttulo7Char"/>
    <w:qFormat/>
    <w:rsid w:val="00323527"/>
    <w:pPr>
      <w:keepNext/>
      <w:widowControl w:val="0"/>
      <w:autoSpaceDE w:val="0"/>
      <w:spacing w:line="274" w:lineRule="atLeast"/>
      <w:ind w:leftChars="-1" w:left="-1" w:right="-76" w:hangingChars="1" w:hanging="1"/>
      <w:jc w:val="center"/>
      <w:textDirection w:val="btLr"/>
      <w:textAlignment w:val="top"/>
      <w:outlineLvl w:val="6"/>
    </w:pPr>
    <w:rPr>
      <w:rFonts w:ascii="Arial" w:hAnsi="Arial" w:cs="Calibri"/>
      <w:b/>
      <w:color w:val="000000"/>
      <w:position w:val="-1"/>
      <w:szCs w:val="20"/>
      <w:lang w:val="pt-PT" w:eastAsia="ar-SA"/>
    </w:rPr>
  </w:style>
  <w:style w:type="paragraph" w:styleId="Ttulo8">
    <w:name w:val="heading 8"/>
    <w:basedOn w:val="Normal"/>
    <w:next w:val="Normal"/>
    <w:link w:val="Ttulo8Char"/>
    <w:qFormat/>
    <w:rsid w:val="00323527"/>
    <w:pPr>
      <w:keepNext/>
      <w:widowControl w:val="0"/>
      <w:shd w:val="clear" w:color="auto" w:fill="FFFFFF"/>
      <w:autoSpaceDE w:val="0"/>
      <w:spacing w:before="264" w:line="274" w:lineRule="atLeast"/>
      <w:ind w:leftChars="-1" w:left="-1" w:hangingChars="1" w:hanging="1"/>
      <w:jc w:val="center"/>
      <w:textDirection w:val="btLr"/>
      <w:textAlignment w:val="top"/>
      <w:outlineLvl w:val="7"/>
    </w:pPr>
    <w:rPr>
      <w:rFonts w:ascii="Arial" w:hAnsi="Arial" w:cs="Calibri"/>
      <w:b/>
      <w:color w:val="000000"/>
      <w:position w:val="-1"/>
      <w:szCs w:val="20"/>
      <w:lang w:val="pt-PT" w:eastAsia="ar-SA"/>
    </w:rPr>
  </w:style>
  <w:style w:type="paragraph" w:styleId="Ttulo9">
    <w:name w:val="heading 9"/>
    <w:basedOn w:val="Normal"/>
    <w:next w:val="Normal"/>
    <w:link w:val="Ttulo9Char"/>
    <w:qFormat/>
    <w:rsid w:val="00323527"/>
    <w:pPr>
      <w:keepNext/>
      <w:spacing w:line="1" w:lineRule="atLeast"/>
      <w:ind w:leftChars="-1" w:left="-1" w:hangingChars="1" w:hanging="1"/>
      <w:jc w:val="center"/>
      <w:textDirection w:val="btLr"/>
      <w:textAlignment w:val="top"/>
      <w:outlineLvl w:val="8"/>
    </w:pPr>
    <w:rPr>
      <w:rFonts w:ascii="Arial" w:hAnsi="Arial" w:cs="Calibri"/>
      <w:position w:val="-1"/>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link w:val="Ttulo4"/>
    <w:qFormat/>
    <w:rsid w:val="00AA3D96"/>
    <w:rPr>
      <w:rFonts w:ascii="Times New Roman" w:eastAsia="Times New Roman" w:hAnsi="Times New Roman" w:cs="Times New Roman"/>
      <w:b/>
      <w:bCs/>
      <w:i/>
      <w:iCs/>
      <w:sz w:val="28"/>
      <w:szCs w:val="24"/>
      <w:lang w:eastAsia="pt-BR"/>
    </w:rPr>
  </w:style>
  <w:style w:type="paragraph" w:styleId="Corpodetexto">
    <w:name w:val="Body Text"/>
    <w:basedOn w:val="Normal"/>
    <w:link w:val="CorpodetextoChar"/>
    <w:uiPriority w:val="99"/>
    <w:qFormat/>
    <w:rsid w:val="00AA3D96"/>
    <w:pPr>
      <w:jc w:val="both"/>
    </w:pPr>
    <w:rPr>
      <w:b/>
      <w:bCs/>
      <w:lang w:val="x-none"/>
    </w:rPr>
  </w:style>
  <w:style w:type="character" w:customStyle="1" w:styleId="CorpodetextoChar">
    <w:name w:val="Corpo de texto Char"/>
    <w:link w:val="Corpodetexto"/>
    <w:uiPriority w:val="99"/>
    <w:qFormat/>
    <w:rsid w:val="00AA3D96"/>
    <w:rPr>
      <w:rFonts w:ascii="Times New Roman" w:eastAsia="Times New Roman" w:hAnsi="Times New Roman" w:cs="Times New Roman"/>
      <w:b/>
      <w:bCs/>
      <w:sz w:val="24"/>
      <w:szCs w:val="24"/>
      <w:lang w:eastAsia="pt-BR"/>
    </w:rPr>
  </w:style>
  <w:style w:type="paragraph" w:styleId="Corpodetexto2">
    <w:name w:val="Body Text 2"/>
    <w:basedOn w:val="Normal"/>
    <w:link w:val="Corpodetexto2Char"/>
    <w:uiPriority w:val="99"/>
    <w:qFormat/>
    <w:rsid w:val="00AA3D96"/>
    <w:pPr>
      <w:jc w:val="both"/>
    </w:pPr>
    <w:rPr>
      <w:lang w:val="x-none"/>
    </w:rPr>
  </w:style>
  <w:style w:type="character" w:customStyle="1" w:styleId="Corpodetexto2Char">
    <w:name w:val="Corpo de texto 2 Char"/>
    <w:link w:val="Corpodetexto2"/>
    <w:uiPriority w:val="99"/>
    <w:qFormat/>
    <w:rsid w:val="00AA3D96"/>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rsid w:val="00AA3D96"/>
    <w:pPr>
      <w:tabs>
        <w:tab w:val="center" w:pos="4252"/>
        <w:tab w:val="right" w:pos="8504"/>
      </w:tabs>
    </w:pPr>
    <w:rPr>
      <w:lang w:val="x-none"/>
    </w:rPr>
  </w:style>
  <w:style w:type="character" w:customStyle="1" w:styleId="CabealhoChar">
    <w:name w:val="Cabeçalho Char"/>
    <w:link w:val="Cabealho"/>
    <w:uiPriority w:val="99"/>
    <w:qFormat/>
    <w:rsid w:val="00AA3D96"/>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qFormat/>
    <w:rsid w:val="00AA3D96"/>
    <w:pPr>
      <w:tabs>
        <w:tab w:val="center" w:pos="4252"/>
        <w:tab w:val="right" w:pos="8504"/>
      </w:tabs>
    </w:pPr>
    <w:rPr>
      <w:lang w:val="x-none"/>
    </w:rPr>
  </w:style>
  <w:style w:type="character" w:customStyle="1" w:styleId="RodapChar">
    <w:name w:val="Rodapé Char"/>
    <w:link w:val="Rodap"/>
    <w:uiPriority w:val="99"/>
    <w:qFormat/>
    <w:rsid w:val="00AA3D96"/>
    <w:rPr>
      <w:rFonts w:ascii="Times New Roman" w:eastAsia="Times New Roman" w:hAnsi="Times New Roman" w:cs="Times New Roman"/>
      <w:sz w:val="24"/>
      <w:szCs w:val="24"/>
      <w:lang w:eastAsia="pt-BR"/>
    </w:rPr>
  </w:style>
  <w:style w:type="paragraph" w:customStyle="1" w:styleId="Blockquote">
    <w:name w:val="Blockquote"/>
    <w:basedOn w:val="Normal"/>
    <w:qFormat/>
    <w:rsid w:val="00AA3D96"/>
    <w:pPr>
      <w:spacing w:before="100" w:after="100"/>
      <w:ind w:left="360" w:right="360"/>
    </w:pPr>
    <w:rPr>
      <w:snapToGrid w:val="0"/>
      <w:szCs w:val="20"/>
    </w:rPr>
  </w:style>
  <w:style w:type="character" w:styleId="Hyperlink">
    <w:name w:val="Hyperlink"/>
    <w:uiPriority w:val="99"/>
    <w:qFormat/>
    <w:rsid w:val="00AA3D96"/>
    <w:rPr>
      <w:color w:val="0000FF"/>
      <w:u w:val="single"/>
    </w:rPr>
  </w:style>
  <w:style w:type="paragraph" w:styleId="Textodenotaderodap">
    <w:name w:val="footnote text"/>
    <w:basedOn w:val="Normal"/>
    <w:link w:val="TextodenotaderodapChar"/>
    <w:qFormat/>
    <w:rsid w:val="00AA3D96"/>
    <w:rPr>
      <w:sz w:val="20"/>
      <w:szCs w:val="20"/>
      <w:lang w:val="x-none"/>
    </w:rPr>
  </w:style>
  <w:style w:type="character" w:customStyle="1" w:styleId="TextodenotaderodapChar">
    <w:name w:val="Texto de nota de rodapé Char"/>
    <w:link w:val="Textodenotaderodap"/>
    <w:qFormat/>
    <w:rsid w:val="00AA3D96"/>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AA3D96"/>
    <w:pPr>
      <w:spacing w:after="120"/>
      <w:ind w:left="283"/>
    </w:pPr>
    <w:rPr>
      <w:lang w:val="x-none"/>
    </w:rPr>
  </w:style>
  <w:style w:type="character" w:customStyle="1" w:styleId="RecuodecorpodetextoChar">
    <w:name w:val="Recuo de corpo de texto Char"/>
    <w:link w:val="Recuodecorpodetexto"/>
    <w:uiPriority w:val="99"/>
    <w:qFormat/>
    <w:rsid w:val="00AA3D96"/>
    <w:rPr>
      <w:rFonts w:ascii="Times New Roman" w:eastAsia="Times New Roman" w:hAnsi="Times New Roman" w:cs="Times New Roman"/>
      <w:sz w:val="24"/>
      <w:szCs w:val="24"/>
      <w:lang w:eastAsia="pt-BR"/>
    </w:rPr>
  </w:style>
  <w:style w:type="paragraph" w:styleId="PargrafodaLista">
    <w:name w:val="List Paragraph"/>
    <w:aliases w:val="List I Paragraph,Colorful List - Accent 11,Parágrafo da Lista11,Subtítulo Projeto Básico,Parágrafo da Lista111,List Paragraph1,TÍTULO A1"/>
    <w:basedOn w:val="Normal"/>
    <w:link w:val="PargrafodaListaChar"/>
    <w:uiPriority w:val="34"/>
    <w:qFormat/>
    <w:rsid w:val="00AA3D96"/>
    <w:pPr>
      <w:ind w:left="708"/>
    </w:pPr>
  </w:style>
  <w:style w:type="character" w:styleId="nfase">
    <w:name w:val="Emphasis"/>
    <w:uiPriority w:val="20"/>
    <w:qFormat/>
    <w:rsid w:val="00AA3D96"/>
    <w:rPr>
      <w:i/>
      <w:iCs/>
    </w:rPr>
  </w:style>
  <w:style w:type="table" w:styleId="Tabelacomgrade">
    <w:name w:val="Table Grid"/>
    <w:basedOn w:val="Tabelanormal"/>
    <w:uiPriority w:val="59"/>
    <w:qFormat/>
    <w:rsid w:val="00AA3D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balo">
    <w:name w:val="Balloon Text"/>
    <w:basedOn w:val="Normal"/>
    <w:link w:val="TextodebaloChar"/>
    <w:uiPriority w:val="99"/>
    <w:unhideWhenUsed/>
    <w:qFormat/>
    <w:rsid w:val="00AA3D96"/>
    <w:rPr>
      <w:rFonts w:ascii="Tahoma" w:hAnsi="Tahoma"/>
      <w:sz w:val="16"/>
      <w:szCs w:val="16"/>
      <w:lang w:val="x-none"/>
    </w:rPr>
  </w:style>
  <w:style w:type="character" w:customStyle="1" w:styleId="TextodebaloChar">
    <w:name w:val="Texto de balão Char"/>
    <w:link w:val="Textodebalo"/>
    <w:uiPriority w:val="99"/>
    <w:qFormat/>
    <w:rsid w:val="00AA3D96"/>
    <w:rPr>
      <w:rFonts w:ascii="Tahoma" w:eastAsia="Times New Roman" w:hAnsi="Tahoma" w:cs="Tahoma"/>
      <w:sz w:val="16"/>
      <w:szCs w:val="16"/>
      <w:lang w:eastAsia="pt-BR"/>
    </w:rPr>
  </w:style>
  <w:style w:type="character" w:customStyle="1" w:styleId="Ttulo1Char">
    <w:name w:val="Título 1 Char"/>
    <w:link w:val="Ttulo1"/>
    <w:uiPriority w:val="9"/>
    <w:qFormat/>
    <w:rsid w:val="00086F6D"/>
    <w:rPr>
      <w:rFonts w:ascii="Cambria" w:eastAsia="Times New Roman" w:hAnsi="Cambria" w:cs="Times New Roman"/>
      <w:b/>
      <w:bCs/>
      <w:kern w:val="32"/>
      <w:sz w:val="32"/>
      <w:szCs w:val="32"/>
    </w:rPr>
  </w:style>
  <w:style w:type="paragraph" w:styleId="NormalWeb">
    <w:name w:val="Normal (Web)"/>
    <w:basedOn w:val="Normal"/>
    <w:uiPriority w:val="99"/>
    <w:qFormat/>
    <w:rsid w:val="00086F6D"/>
    <w:pPr>
      <w:suppressAutoHyphens/>
      <w:spacing w:before="280" w:after="280"/>
    </w:pPr>
    <w:rPr>
      <w:rFonts w:cs="Calibri"/>
      <w:sz w:val="20"/>
      <w:szCs w:val="20"/>
      <w:lang w:eastAsia="ar-SA"/>
    </w:rPr>
  </w:style>
  <w:style w:type="paragraph" w:customStyle="1" w:styleId="Corpodetexto21">
    <w:name w:val="Corpo de texto 21"/>
    <w:basedOn w:val="Normal"/>
    <w:qFormat/>
    <w:rsid w:val="00086F6D"/>
    <w:pPr>
      <w:suppressAutoHyphens/>
      <w:jc w:val="both"/>
    </w:pPr>
    <w:rPr>
      <w:rFonts w:ascii="Century Gothic" w:hAnsi="Century Gothic" w:cs="Arial"/>
      <w:b/>
      <w:bCs/>
      <w:sz w:val="22"/>
      <w:lang w:eastAsia="ar-SA"/>
    </w:rPr>
  </w:style>
  <w:style w:type="character" w:styleId="Forte">
    <w:name w:val="Strong"/>
    <w:uiPriority w:val="22"/>
    <w:qFormat/>
    <w:rsid w:val="00086F6D"/>
    <w:rPr>
      <w:b/>
      <w:bCs/>
    </w:rPr>
  </w:style>
  <w:style w:type="character" w:customStyle="1" w:styleId="Ttulo2Char">
    <w:name w:val="Título 2 Char"/>
    <w:link w:val="Ttulo2"/>
    <w:qFormat/>
    <w:rsid w:val="00190249"/>
    <w:rPr>
      <w:rFonts w:ascii="Cambria" w:eastAsia="Times New Roman" w:hAnsi="Cambria" w:cs="Times New Roman"/>
      <w:b/>
      <w:bCs/>
      <w:i/>
      <w:iCs/>
      <w:sz w:val="28"/>
      <w:szCs w:val="28"/>
    </w:rPr>
  </w:style>
  <w:style w:type="paragraph" w:customStyle="1" w:styleId="Recuodecorpodetexto31">
    <w:name w:val="Recuo de corpo de texto 31"/>
    <w:basedOn w:val="Normal"/>
    <w:qFormat/>
    <w:rsid w:val="00190249"/>
    <w:pPr>
      <w:tabs>
        <w:tab w:val="left" w:pos="3402"/>
      </w:tabs>
      <w:suppressAutoHyphens/>
      <w:ind w:left="567"/>
      <w:jc w:val="both"/>
    </w:pPr>
    <w:rPr>
      <w:rFonts w:ascii="Arial" w:hAnsi="Arial" w:cs="Calibri"/>
      <w:lang w:eastAsia="ar-SA"/>
    </w:rPr>
  </w:style>
  <w:style w:type="paragraph" w:styleId="Corpodetexto3">
    <w:name w:val="Body Text 3"/>
    <w:basedOn w:val="Normal"/>
    <w:link w:val="Corpodetexto3Char"/>
    <w:uiPriority w:val="99"/>
    <w:unhideWhenUsed/>
    <w:qFormat/>
    <w:rsid w:val="0053097A"/>
    <w:pPr>
      <w:spacing w:after="120"/>
    </w:pPr>
    <w:rPr>
      <w:sz w:val="16"/>
      <w:szCs w:val="16"/>
    </w:rPr>
  </w:style>
  <w:style w:type="character" w:customStyle="1" w:styleId="Corpodetexto3Char">
    <w:name w:val="Corpo de texto 3 Char"/>
    <w:link w:val="Corpodetexto3"/>
    <w:uiPriority w:val="99"/>
    <w:qFormat/>
    <w:rsid w:val="0053097A"/>
    <w:rPr>
      <w:rFonts w:ascii="Times New Roman" w:eastAsia="Times New Roman" w:hAnsi="Times New Roman"/>
      <w:sz w:val="16"/>
      <w:szCs w:val="16"/>
    </w:rPr>
  </w:style>
  <w:style w:type="character" w:customStyle="1" w:styleId="Ttulo3Char">
    <w:name w:val="Título 3 Char"/>
    <w:link w:val="Ttulo3"/>
    <w:uiPriority w:val="9"/>
    <w:qFormat/>
    <w:rsid w:val="006150C0"/>
    <w:rPr>
      <w:rFonts w:ascii="Cambria" w:eastAsia="Times New Roman" w:hAnsi="Cambria" w:cs="Times New Roman"/>
      <w:b/>
      <w:bCs/>
      <w:sz w:val="26"/>
      <w:szCs w:val="26"/>
    </w:rPr>
  </w:style>
  <w:style w:type="character" w:customStyle="1" w:styleId="Ttulo5Char">
    <w:name w:val="Título 5 Char"/>
    <w:link w:val="Ttulo5"/>
    <w:qFormat/>
    <w:rsid w:val="00C42108"/>
    <w:rPr>
      <w:rFonts w:ascii="Times New Roman" w:eastAsia="Times New Roman" w:hAnsi="Times New Roman"/>
      <w:b/>
      <w:sz w:val="24"/>
      <w:szCs w:val="24"/>
    </w:rPr>
  </w:style>
  <w:style w:type="paragraph" w:customStyle="1" w:styleId="TableParagraph">
    <w:name w:val="Table Paragraph"/>
    <w:basedOn w:val="Normal"/>
    <w:uiPriority w:val="1"/>
    <w:qFormat/>
    <w:rsid w:val="0000706B"/>
    <w:pPr>
      <w:widowControl w:val="0"/>
      <w:autoSpaceDE w:val="0"/>
      <w:autoSpaceDN w:val="0"/>
    </w:pPr>
    <w:rPr>
      <w:sz w:val="22"/>
      <w:szCs w:val="22"/>
      <w:lang w:val="pt-PT" w:eastAsia="en-US"/>
    </w:rPr>
  </w:style>
  <w:style w:type="paragraph" w:customStyle="1" w:styleId="Corpodetexto31">
    <w:name w:val="Corpo de texto 31"/>
    <w:basedOn w:val="Normal"/>
    <w:qFormat/>
    <w:rsid w:val="00AB788D"/>
    <w:pPr>
      <w:suppressAutoHyphens/>
      <w:jc w:val="both"/>
    </w:pPr>
    <w:rPr>
      <w:b/>
      <w:bCs/>
      <w:sz w:val="28"/>
      <w:szCs w:val="20"/>
      <w:lang w:eastAsia="zh-CN"/>
    </w:rPr>
  </w:style>
  <w:style w:type="paragraph" w:customStyle="1" w:styleId="Standard">
    <w:name w:val="Standard"/>
    <w:link w:val="StandardChar"/>
    <w:qFormat/>
    <w:rsid w:val="00AB788D"/>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customStyle="1" w:styleId="StandardChar">
    <w:name w:val="Standard Char"/>
    <w:link w:val="Standard"/>
    <w:qFormat/>
    <w:rsid w:val="00AB788D"/>
    <w:rPr>
      <w:rFonts w:ascii="Times New Roman" w:eastAsia="SimSun" w:hAnsi="Times New Roman" w:cs="Mangal"/>
      <w:kern w:val="3"/>
      <w:sz w:val="24"/>
      <w:szCs w:val="24"/>
      <w:lang w:eastAsia="zh-CN" w:bidi="hi-IN"/>
    </w:rPr>
  </w:style>
  <w:style w:type="table" w:customStyle="1" w:styleId="TableNormal">
    <w:name w:val="Table Normal"/>
    <w:uiPriority w:val="2"/>
    <w:semiHidden/>
    <w:unhideWhenUsed/>
    <w:qFormat/>
    <w:rsid w:val="00307A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tulo7Char">
    <w:name w:val="Título 7 Char"/>
    <w:link w:val="Ttulo7"/>
    <w:qFormat/>
    <w:rsid w:val="00323527"/>
    <w:rPr>
      <w:rFonts w:ascii="Arial" w:eastAsia="Times New Roman" w:hAnsi="Arial" w:cs="Calibri"/>
      <w:b/>
      <w:color w:val="000000"/>
      <w:position w:val="-1"/>
      <w:sz w:val="24"/>
      <w:lang w:val="pt-PT" w:eastAsia="ar-SA"/>
    </w:rPr>
  </w:style>
  <w:style w:type="character" w:customStyle="1" w:styleId="Ttulo8Char">
    <w:name w:val="Título 8 Char"/>
    <w:link w:val="Ttulo8"/>
    <w:qFormat/>
    <w:rsid w:val="00323527"/>
    <w:rPr>
      <w:rFonts w:ascii="Arial" w:eastAsia="Times New Roman" w:hAnsi="Arial" w:cs="Calibri"/>
      <w:b/>
      <w:color w:val="000000"/>
      <w:position w:val="-1"/>
      <w:sz w:val="24"/>
      <w:shd w:val="clear" w:color="auto" w:fill="FFFFFF"/>
      <w:lang w:val="pt-PT" w:eastAsia="ar-SA"/>
    </w:rPr>
  </w:style>
  <w:style w:type="character" w:customStyle="1" w:styleId="Ttulo9Char">
    <w:name w:val="Título 9 Char"/>
    <w:link w:val="Ttulo9"/>
    <w:qFormat/>
    <w:rsid w:val="00323527"/>
    <w:rPr>
      <w:rFonts w:ascii="Arial" w:eastAsia="Times New Roman" w:hAnsi="Arial" w:cs="Calibri"/>
      <w:position w:val="-1"/>
      <w:sz w:val="24"/>
      <w:lang w:eastAsia="ar-SA"/>
    </w:rPr>
  </w:style>
  <w:style w:type="character" w:customStyle="1" w:styleId="Ttulo6Char">
    <w:name w:val="Título 6 Char"/>
    <w:link w:val="Ttulo6"/>
    <w:uiPriority w:val="9"/>
    <w:qFormat/>
    <w:rsid w:val="00EF52AC"/>
    <w:rPr>
      <w:rFonts w:ascii="Calibri" w:eastAsia="Times New Roman" w:hAnsi="Calibri" w:cs="Times New Roman"/>
      <w:b/>
      <w:bCs/>
      <w:sz w:val="22"/>
      <w:szCs w:val="22"/>
    </w:rPr>
  </w:style>
  <w:style w:type="character" w:styleId="Refdecomentrio">
    <w:name w:val="annotation reference"/>
    <w:unhideWhenUsed/>
    <w:qFormat/>
    <w:rsid w:val="002A39EF"/>
    <w:rPr>
      <w:sz w:val="16"/>
      <w:szCs w:val="16"/>
    </w:rPr>
  </w:style>
  <w:style w:type="character" w:styleId="HiperlinkVisitado">
    <w:name w:val="FollowedHyperlink"/>
    <w:uiPriority w:val="99"/>
    <w:unhideWhenUsed/>
    <w:qFormat/>
    <w:rsid w:val="002A39EF"/>
    <w:rPr>
      <w:color w:val="954F72"/>
      <w:u w:val="single"/>
    </w:rPr>
  </w:style>
  <w:style w:type="character" w:styleId="Refdenotaderodap">
    <w:name w:val="footnote reference"/>
    <w:qFormat/>
    <w:rsid w:val="002A39EF"/>
    <w:rPr>
      <w:vertAlign w:val="superscript"/>
    </w:rPr>
  </w:style>
  <w:style w:type="character" w:styleId="Nmerodepgina">
    <w:name w:val="page number"/>
    <w:qFormat/>
    <w:rsid w:val="002A39EF"/>
  </w:style>
  <w:style w:type="paragraph" w:styleId="Sumrio2">
    <w:name w:val="toc 2"/>
    <w:basedOn w:val="Normal"/>
    <w:next w:val="Normal"/>
    <w:uiPriority w:val="39"/>
    <w:unhideWhenUsed/>
    <w:qFormat/>
    <w:rsid w:val="002A39EF"/>
    <w:pPr>
      <w:ind w:left="240"/>
    </w:pPr>
    <w:rPr>
      <w:rFonts w:ascii="Arial" w:hAnsi="Arial"/>
      <w:sz w:val="20"/>
      <w:szCs w:val="20"/>
    </w:rPr>
  </w:style>
  <w:style w:type="paragraph" w:styleId="Lista">
    <w:name w:val="List"/>
    <w:basedOn w:val="Corpodetexto"/>
    <w:qFormat/>
    <w:rsid w:val="002A39EF"/>
    <w:pPr>
      <w:suppressAutoHyphens/>
    </w:pPr>
    <w:rPr>
      <w:rFonts w:ascii="Tahoma" w:hAnsi="Tahoma" w:cs="Tahoma"/>
      <w:b w:val="0"/>
      <w:bCs w:val="0"/>
      <w:szCs w:val="20"/>
      <w:lang w:val="pt-PT" w:eastAsia="ar-SA"/>
    </w:rPr>
  </w:style>
  <w:style w:type="paragraph" w:styleId="Sumrio6">
    <w:name w:val="toc 6"/>
    <w:basedOn w:val="Normal"/>
    <w:next w:val="Normal"/>
    <w:uiPriority w:val="99"/>
    <w:unhideWhenUsed/>
    <w:qFormat/>
    <w:rsid w:val="002A39EF"/>
    <w:pPr>
      <w:ind w:left="1000"/>
    </w:pPr>
    <w:rPr>
      <w:sz w:val="20"/>
      <w:szCs w:val="20"/>
    </w:rPr>
  </w:style>
  <w:style w:type="paragraph" w:styleId="Textoembloco">
    <w:name w:val="Block Text"/>
    <w:basedOn w:val="Normal"/>
    <w:uiPriority w:val="99"/>
    <w:unhideWhenUsed/>
    <w:qFormat/>
    <w:rsid w:val="002A39EF"/>
    <w:pPr>
      <w:spacing w:after="200" w:line="276" w:lineRule="auto"/>
      <w:ind w:left="-426" w:right="28"/>
      <w:jc w:val="both"/>
    </w:pPr>
    <w:rPr>
      <w:rFonts w:ascii="Arial" w:eastAsia="Calibri" w:hAnsi="Arial"/>
      <w:sz w:val="22"/>
      <w:szCs w:val="20"/>
      <w:lang w:eastAsia="en-US"/>
    </w:rPr>
  </w:style>
  <w:style w:type="paragraph" w:styleId="Textodecomentrio">
    <w:name w:val="annotation text"/>
    <w:basedOn w:val="Normal"/>
    <w:link w:val="TextodecomentrioChar"/>
    <w:uiPriority w:val="99"/>
    <w:unhideWhenUsed/>
    <w:qFormat/>
    <w:rsid w:val="002A39EF"/>
    <w:pPr>
      <w:suppressAutoHyphens/>
    </w:pPr>
    <w:rPr>
      <w:sz w:val="22"/>
      <w:szCs w:val="22"/>
      <w:lang w:eastAsia="en-US"/>
    </w:rPr>
  </w:style>
  <w:style w:type="character" w:customStyle="1" w:styleId="TextodecomentrioChar">
    <w:name w:val="Texto de comentário Char"/>
    <w:basedOn w:val="Fontepargpadro"/>
    <w:link w:val="Textodecomentrio"/>
    <w:uiPriority w:val="99"/>
    <w:qFormat/>
    <w:rsid w:val="002A39EF"/>
    <w:rPr>
      <w:rFonts w:ascii="Times New Roman" w:eastAsia="Times New Roman" w:hAnsi="Times New Roman"/>
      <w:sz w:val="22"/>
      <w:szCs w:val="22"/>
      <w:lang w:eastAsia="en-US"/>
    </w:rPr>
  </w:style>
  <w:style w:type="paragraph" w:styleId="Recuodecorpodetexto2">
    <w:name w:val="Body Text Indent 2"/>
    <w:basedOn w:val="Normal"/>
    <w:link w:val="Recuodecorpodetexto2Char"/>
    <w:uiPriority w:val="99"/>
    <w:qFormat/>
    <w:rsid w:val="002A39EF"/>
    <w:pPr>
      <w:tabs>
        <w:tab w:val="left" w:pos="180"/>
        <w:tab w:val="left" w:pos="270"/>
        <w:tab w:val="left" w:pos="630"/>
      </w:tabs>
      <w:spacing w:after="200" w:line="276" w:lineRule="auto"/>
      <w:ind w:left="720" w:hanging="720"/>
      <w:jc w:val="both"/>
    </w:pPr>
    <w:rPr>
      <w:rFonts w:ascii="Arial" w:eastAsia="Calibri" w:hAnsi="Arial" w:cs="Arial"/>
      <w:sz w:val="22"/>
      <w:szCs w:val="22"/>
      <w:lang w:val="pt-PT" w:eastAsia="en-US"/>
    </w:rPr>
  </w:style>
  <w:style w:type="character" w:customStyle="1" w:styleId="Recuodecorpodetexto2Char">
    <w:name w:val="Recuo de corpo de texto 2 Char"/>
    <w:basedOn w:val="Fontepargpadro"/>
    <w:link w:val="Recuodecorpodetexto2"/>
    <w:uiPriority w:val="99"/>
    <w:qFormat/>
    <w:rsid w:val="002A39EF"/>
    <w:rPr>
      <w:rFonts w:ascii="Arial" w:hAnsi="Arial" w:cs="Arial"/>
      <w:sz w:val="22"/>
      <w:szCs w:val="22"/>
      <w:lang w:val="pt-PT" w:eastAsia="en-US"/>
    </w:rPr>
  </w:style>
  <w:style w:type="paragraph" w:styleId="Ttulo">
    <w:name w:val="Title"/>
    <w:basedOn w:val="Normal"/>
    <w:link w:val="TtuloChar"/>
    <w:qFormat/>
    <w:rsid w:val="002A39EF"/>
    <w:pPr>
      <w:spacing w:after="200" w:line="276" w:lineRule="auto"/>
      <w:jc w:val="center"/>
    </w:pPr>
    <w:rPr>
      <w:rFonts w:ascii="Arial" w:eastAsia="Calibri" w:hAnsi="Arial" w:cs="Arial"/>
      <w:b/>
      <w:bCs/>
      <w:sz w:val="22"/>
      <w:szCs w:val="20"/>
      <w:u w:val="single"/>
      <w:lang w:eastAsia="en-US"/>
    </w:rPr>
  </w:style>
  <w:style w:type="character" w:customStyle="1" w:styleId="TtuloChar">
    <w:name w:val="Título Char"/>
    <w:basedOn w:val="Fontepargpadro"/>
    <w:link w:val="Ttulo"/>
    <w:qFormat/>
    <w:rsid w:val="002A39EF"/>
    <w:rPr>
      <w:rFonts w:ascii="Arial" w:hAnsi="Arial" w:cs="Arial"/>
      <w:b/>
      <w:bCs/>
      <w:sz w:val="22"/>
      <w:u w:val="single"/>
      <w:lang w:eastAsia="en-US"/>
    </w:rPr>
  </w:style>
  <w:style w:type="paragraph" w:styleId="Saudao">
    <w:name w:val="Salutation"/>
    <w:basedOn w:val="Normal"/>
    <w:next w:val="Normal"/>
    <w:link w:val="SaudaoChar"/>
    <w:qFormat/>
    <w:rsid w:val="002A39EF"/>
  </w:style>
  <w:style w:type="character" w:customStyle="1" w:styleId="SaudaoChar">
    <w:name w:val="Saudação Char"/>
    <w:basedOn w:val="Fontepargpadro"/>
    <w:link w:val="Saudao"/>
    <w:qFormat/>
    <w:rsid w:val="002A39EF"/>
    <w:rPr>
      <w:rFonts w:ascii="Times New Roman" w:eastAsia="Times New Roman" w:hAnsi="Times New Roman"/>
      <w:sz w:val="24"/>
      <w:szCs w:val="24"/>
    </w:rPr>
  </w:style>
  <w:style w:type="paragraph" w:styleId="TextosemFormatao">
    <w:name w:val="Plain Text"/>
    <w:basedOn w:val="Normal"/>
    <w:link w:val="TextosemFormataoChar"/>
    <w:qFormat/>
    <w:rsid w:val="002A39EF"/>
    <w:pPr>
      <w:spacing w:after="200" w:line="276" w:lineRule="auto"/>
    </w:pPr>
    <w:rPr>
      <w:rFonts w:ascii="Courier New" w:eastAsia="Calibri" w:hAnsi="Courier New"/>
      <w:sz w:val="20"/>
      <w:szCs w:val="20"/>
      <w:lang w:eastAsia="en-US"/>
    </w:rPr>
  </w:style>
  <w:style w:type="character" w:customStyle="1" w:styleId="TextosemFormataoChar">
    <w:name w:val="Texto sem Formatação Char"/>
    <w:basedOn w:val="Fontepargpadro"/>
    <w:link w:val="TextosemFormatao"/>
    <w:qFormat/>
    <w:rsid w:val="002A39EF"/>
    <w:rPr>
      <w:rFonts w:ascii="Courier New" w:hAnsi="Courier New"/>
      <w:lang w:eastAsia="en-US"/>
    </w:rPr>
  </w:style>
  <w:style w:type="paragraph" w:styleId="Assinatura">
    <w:name w:val="Signature"/>
    <w:basedOn w:val="Corpodetexto"/>
    <w:link w:val="AssinaturaChar"/>
    <w:uiPriority w:val="99"/>
    <w:unhideWhenUsed/>
    <w:qFormat/>
    <w:rsid w:val="002A39EF"/>
    <w:pPr>
      <w:keepNext/>
      <w:keepLines/>
      <w:widowControl w:val="0"/>
      <w:spacing w:before="660" w:line="180" w:lineRule="atLeast"/>
    </w:pPr>
    <w:rPr>
      <w:rFonts w:ascii="Arial" w:hAnsi="Arial"/>
      <w:b w:val="0"/>
      <w:bCs w:val="0"/>
      <w:spacing w:val="-5"/>
      <w:sz w:val="20"/>
      <w:szCs w:val="20"/>
      <w:lang w:val="zh-CN" w:eastAsia="zh-CN"/>
    </w:rPr>
  </w:style>
  <w:style w:type="character" w:customStyle="1" w:styleId="AssinaturaChar">
    <w:name w:val="Assinatura Char"/>
    <w:basedOn w:val="Fontepargpadro"/>
    <w:link w:val="Assinatura"/>
    <w:uiPriority w:val="99"/>
    <w:qFormat/>
    <w:rsid w:val="002A39EF"/>
    <w:rPr>
      <w:rFonts w:ascii="Arial" w:eastAsia="Times New Roman" w:hAnsi="Arial"/>
      <w:spacing w:val="-5"/>
      <w:lang w:val="zh-CN" w:eastAsia="zh-CN"/>
    </w:rPr>
  </w:style>
  <w:style w:type="paragraph" w:styleId="Pr-formataoHTML">
    <w:name w:val="HTML Preformatted"/>
    <w:basedOn w:val="Normal"/>
    <w:link w:val="Pr-formataoHTMLChar"/>
    <w:unhideWhenUsed/>
    <w:qFormat/>
    <w:rsid w:val="002A3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zh-CN" w:eastAsia="zh-CN"/>
    </w:rPr>
  </w:style>
  <w:style w:type="character" w:customStyle="1" w:styleId="Pr-formataoHTMLChar">
    <w:name w:val="Pré-formatação HTML Char"/>
    <w:basedOn w:val="Fontepargpadro"/>
    <w:link w:val="Pr-formataoHTML"/>
    <w:qFormat/>
    <w:rsid w:val="002A39EF"/>
    <w:rPr>
      <w:rFonts w:ascii="Courier New" w:eastAsia="Times New Roman" w:hAnsi="Courier New"/>
      <w:lang w:val="zh-CN" w:eastAsia="zh-CN"/>
    </w:rPr>
  </w:style>
  <w:style w:type="paragraph" w:styleId="Assuntodocomentrio">
    <w:name w:val="annotation subject"/>
    <w:basedOn w:val="Textodecomentrio"/>
    <w:next w:val="Textodecomentrio"/>
    <w:link w:val="AssuntodocomentrioChar"/>
    <w:uiPriority w:val="99"/>
    <w:qFormat/>
    <w:rsid w:val="002A39EF"/>
    <w:pPr>
      <w:suppressAutoHyphens w:val="0"/>
    </w:pPr>
    <w:rPr>
      <w:b/>
      <w:bCs/>
      <w:lang w:val="zh-CN" w:eastAsia="zh-CN"/>
    </w:rPr>
  </w:style>
  <w:style w:type="character" w:customStyle="1" w:styleId="AssuntodocomentrioChar">
    <w:name w:val="Assunto do comentário Char"/>
    <w:basedOn w:val="TextodecomentrioChar"/>
    <w:link w:val="Assuntodocomentrio"/>
    <w:uiPriority w:val="99"/>
    <w:qFormat/>
    <w:rsid w:val="002A39EF"/>
    <w:rPr>
      <w:rFonts w:ascii="Times New Roman" w:eastAsia="Times New Roman" w:hAnsi="Times New Roman"/>
      <w:b/>
      <w:bCs/>
      <w:sz w:val="22"/>
      <w:szCs w:val="22"/>
      <w:lang w:val="zh-CN" w:eastAsia="zh-CN"/>
    </w:rPr>
  </w:style>
  <w:style w:type="paragraph" w:styleId="Legenda">
    <w:name w:val="caption"/>
    <w:basedOn w:val="Normal"/>
    <w:qFormat/>
    <w:rsid w:val="002A39EF"/>
    <w:pPr>
      <w:suppressLineNumbers/>
      <w:suppressAutoHyphens/>
      <w:spacing w:before="120" w:after="120"/>
    </w:pPr>
    <w:rPr>
      <w:rFonts w:cs="Lucida Sans"/>
      <w:i/>
      <w:iCs/>
      <w:color w:val="00000A"/>
    </w:rPr>
  </w:style>
  <w:style w:type="paragraph" w:styleId="Recuodecorpodetexto3">
    <w:name w:val="Body Text Indent 3"/>
    <w:basedOn w:val="Normal"/>
    <w:link w:val="Recuodecorpodetexto3Char"/>
    <w:uiPriority w:val="99"/>
    <w:qFormat/>
    <w:rsid w:val="002A39EF"/>
    <w:pPr>
      <w:widowControl w:val="0"/>
      <w:spacing w:after="200" w:line="276" w:lineRule="auto"/>
      <w:ind w:left="2700" w:hanging="2700"/>
    </w:pPr>
    <w:rPr>
      <w:rFonts w:ascii="Arial" w:eastAsia="Calibri" w:hAnsi="Arial" w:cs="Arial"/>
      <w:b/>
      <w:snapToGrid w:val="0"/>
      <w:color w:val="000000"/>
      <w:sz w:val="26"/>
      <w:szCs w:val="26"/>
      <w:lang w:eastAsia="en-US"/>
    </w:rPr>
  </w:style>
  <w:style w:type="character" w:customStyle="1" w:styleId="Recuodecorpodetexto3Char">
    <w:name w:val="Recuo de corpo de texto 3 Char"/>
    <w:basedOn w:val="Fontepargpadro"/>
    <w:link w:val="Recuodecorpodetexto3"/>
    <w:uiPriority w:val="99"/>
    <w:qFormat/>
    <w:rsid w:val="002A39EF"/>
    <w:rPr>
      <w:rFonts w:ascii="Arial" w:hAnsi="Arial" w:cs="Arial"/>
      <w:b/>
      <w:snapToGrid w:val="0"/>
      <w:color w:val="000000"/>
      <w:sz w:val="26"/>
      <w:szCs w:val="26"/>
      <w:lang w:eastAsia="en-US"/>
    </w:rPr>
  </w:style>
  <w:style w:type="paragraph" w:styleId="Sumrio3">
    <w:name w:val="toc 3"/>
    <w:basedOn w:val="Normal"/>
    <w:next w:val="Normal"/>
    <w:uiPriority w:val="39"/>
    <w:unhideWhenUsed/>
    <w:qFormat/>
    <w:rsid w:val="002A39EF"/>
    <w:pPr>
      <w:ind w:left="480"/>
    </w:pPr>
    <w:rPr>
      <w:rFonts w:ascii="Arial" w:hAnsi="Arial"/>
      <w:sz w:val="20"/>
      <w:szCs w:val="20"/>
    </w:rPr>
  </w:style>
  <w:style w:type="paragraph" w:styleId="Subttulo">
    <w:name w:val="Subtitle"/>
    <w:basedOn w:val="Normal"/>
    <w:link w:val="SubttuloChar"/>
    <w:uiPriority w:val="99"/>
    <w:qFormat/>
    <w:rsid w:val="002A39EF"/>
    <w:pPr>
      <w:jc w:val="center"/>
    </w:pPr>
    <w:rPr>
      <w:b/>
      <w:bCs/>
      <w:i/>
      <w:iCs/>
      <w:sz w:val="20"/>
      <w:szCs w:val="22"/>
      <w:lang w:val="zh-CN" w:eastAsia="zh-CN"/>
    </w:rPr>
  </w:style>
  <w:style w:type="character" w:customStyle="1" w:styleId="SubttuloChar">
    <w:name w:val="Subtítulo Char"/>
    <w:basedOn w:val="Fontepargpadro"/>
    <w:link w:val="Subttulo"/>
    <w:uiPriority w:val="99"/>
    <w:qFormat/>
    <w:rsid w:val="002A39EF"/>
    <w:rPr>
      <w:rFonts w:ascii="Times New Roman" w:eastAsia="Times New Roman" w:hAnsi="Times New Roman"/>
      <w:b/>
      <w:bCs/>
      <w:i/>
      <w:iCs/>
      <w:szCs w:val="22"/>
      <w:lang w:val="zh-CN" w:eastAsia="zh-CN"/>
    </w:rPr>
  </w:style>
  <w:style w:type="paragraph" w:styleId="Sumrio1">
    <w:name w:val="toc 1"/>
    <w:basedOn w:val="Normal"/>
    <w:next w:val="Normal"/>
    <w:uiPriority w:val="39"/>
    <w:unhideWhenUsed/>
    <w:qFormat/>
    <w:rsid w:val="002A39EF"/>
    <w:pPr>
      <w:tabs>
        <w:tab w:val="right" w:leader="dot" w:pos="9923"/>
      </w:tabs>
      <w:jc w:val="center"/>
    </w:pPr>
    <w:rPr>
      <w:b/>
      <w:sz w:val="44"/>
      <w:szCs w:val="44"/>
    </w:rPr>
  </w:style>
  <w:style w:type="table" w:styleId="Tabelacomgrade8">
    <w:name w:val="Table Grid 8"/>
    <w:basedOn w:val="Tabelanormal"/>
    <w:unhideWhenUsed/>
    <w:qFormat/>
    <w:rsid w:val="002A39EF"/>
    <w:pPr>
      <w:overflowPunct w:val="0"/>
      <w:autoSpaceDE w:val="0"/>
      <w:autoSpaceDN w:val="0"/>
      <w:adjustRightInd w:val="0"/>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paragraph" w:customStyle="1" w:styleId="Padro">
    <w:name w:val="Padrão"/>
    <w:uiPriority w:val="99"/>
    <w:qFormat/>
    <w:rsid w:val="002A39EF"/>
    <w:pPr>
      <w:autoSpaceDE w:val="0"/>
      <w:autoSpaceDN w:val="0"/>
      <w:adjustRightInd w:val="0"/>
    </w:pPr>
    <w:rPr>
      <w:rFonts w:ascii="Times New Roman" w:eastAsia="Times New Roman" w:hAnsi="Times New Roman"/>
      <w:szCs w:val="24"/>
      <w:lang w:val="en-US" w:eastAsia="en-US"/>
    </w:rPr>
  </w:style>
  <w:style w:type="character" w:customStyle="1" w:styleId="apple-converted-space">
    <w:name w:val="apple-converted-space"/>
    <w:basedOn w:val="Fontepargpadro"/>
    <w:qFormat/>
    <w:rsid w:val="002A39EF"/>
  </w:style>
  <w:style w:type="paragraph" w:customStyle="1" w:styleId="ecxmsonormal">
    <w:name w:val="ecxmsonormal"/>
    <w:basedOn w:val="Normal"/>
    <w:uiPriority w:val="99"/>
    <w:qFormat/>
    <w:rsid w:val="002A39EF"/>
    <w:pPr>
      <w:spacing w:before="100" w:beforeAutospacing="1" w:after="100" w:afterAutospacing="1" w:line="276" w:lineRule="auto"/>
    </w:pPr>
    <w:rPr>
      <w:rFonts w:ascii="Calibri" w:eastAsia="Calibri" w:hAnsi="Calibri"/>
      <w:sz w:val="22"/>
      <w:szCs w:val="22"/>
      <w:lang w:eastAsia="en-US"/>
    </w:rPr>
  </w:style>
  <w:style w:type="paragraph" w:customStyle="1" w:styleId="p23">
    <w:name w:val="p23"/>
    <w:basedOn w:val="Normal"/>
    <w:qFormat/>
    <w:rsid w:val="002A39EF"/>
    <w:pPr>
      <w:widowControl w:val="0"/>
      <w:tabs>
        <w:tab w:val="left" w:pos="660"/>
      </w:tabs>
      <w:spacing w:after="200" w:line="240" w:lineRule="atLeast"/>
      <w:ind w:left="720" w:hanging="720"/>
    </w:pPr>
    <w:rPr>
      <w:rFonts w:ascii="Calibri" w:eastAsia="Calibri" w:hAnsi="Calibri"/>
      <w:snapToGrid w:val="0"/>
      <w:sz w:val="22"/>
      <w:szCs w:val="20"/>
      <w:lang w:eastAsia="en-US"/>
    </w:rPr>
  </w:style>
  <w:style w:type="paragraph" w:customStyle="1" w:styleId="PargrafodaLista1">
    <w:name w:val="Parágrafo da Lista1"/>
    <w:basedOn w:val="Normal"/>
    <w:qFormat/>
    <w:rsid w:val="002A39EF"/>
    <w:pPr>
      <w:ind w:left="720"/>
      <w:contextualSpacing/>
    </w:pPr>
    <w:rPr>
      <w:rFonts w:eastAsia="Calibri"/>
    </w:rPr>
  </w:style>
  <w:style w:type="character" w:customStyle="1" w:styleId="textopreto">
    <w:name w:val="texto_preto"/>
    <w:basedOn w:val="Fontepargpadro"/>
    <w:qFormat/>
    <w:rsid w:val="002A39EF"/>
  </w:style>
  <w:style w:type="character" w:customStyle="1" w:styleId="textopretonegrito">
    <w:name w:val="texto_preto_negrito"/>
    <w:qFormat/>
    <w:rsid w:val="002A39EF"/>
  </w:style>
  <w:style w:type="paragraph" w:customStyle="1" w:styleId="Default">
    <w:name w:val="Default"/>
    <w:qFormat/>
    <w:rsid w:val="002A39EF"/>
    <w:pPr>
      <w:autoSpaceDE w:val="0"/>
      <w:autoSpaceDN w:val="0"/>
      <w:adjustRightInd w:val="0"/>
    </w:pPr>
    <w:rPr>
      <w:rFonts w:ascii="Times New Roman" w:hAnsi="Times New Roman"/>
      <w:color w:val="000000"/>
      <w:sz w:val="24"/>
      <w:szCs w:val="24"/>
      <w:lang w:eastAsia="en-US"/>
    </w:rPr>
  </w:style>
  <w:style w:type="paragraph" w:styleId="SemEspaamento">
    <w:name w:val="No Spacing"/>
    <w:link w:val="SemEspaamentoChar"/>
    <w:uiPriority w:val="1"/>
    <w:qFormat/>
    <w:rsid w:val="002A39EF"/>
    <w:rPr>
      <w:sz w:val="22"/>
      <w:szCs w:val="22"/>
      <w:lang w:eastAsia="en-US"/>
    </w:rPr>
  </w:style>
  <w:style w:type="paragraph" w:customStyle="1" w:styleId="Contedodoquadro">
    <w:name w:val="Conteúdo do quadro"/>
    <w:basedOn w:val="Normal"/>
    <w:qFormat/>
    <w:rsid w:val="002A39EF"/>
    <w:pPr>
      <w:suppressAutoHyphens/>
    </w:pPr>
  </w:style>
  <w:style w:type="paragraph" w:customStyle="1" w:styleId="legenda0">
    <w:name w:val="legenda"/>
    <w:basedOn w:val="Normal"/>
    <w:qFormat/>
    <w:rsid w:val="002A39EF"/>
    <w:pPr>
      <w:widowControl w:val="0"/>
    </w:pPr>
    <w:rPr>
      <w:snapToGrid w:val="0"/>
      <w:szCs w:val="20"/>
    </w:rPr>
  </w:style>
  <w:style w:type="character" w:customStyle="1" w:styleId="CharChar1">
    <w:name w:val="Char Char1"/>
    <w:qFormat/>
    <w:rsid w:val="002A39EF"/>
    <w:rPr>
      <w:rFonts w:ascii="Tahoma" w:hAnsi="Tahoma" w:cs="Tahoma"/>
      <w:sz w:val="28"/>
      <w:szCs w:val="24"/>
      <w:lang w:val="pt-BR" w:eastAsia="pt-BR" w:bidi="ar-SA"/>
    </w:rPr>
  </w:style>
  <w:style w:type="paragraph" w:customStyle="1" w:styleId="TextosemFormatao1">
    <w:name w:val="Texto sem Formatação1"/>
    <w:basedOn w:val="Normal"/>
    <w:qFormat/>
    <w:rsid w:val="002A39EF"/>
    <w:pPr>
      <w:suppressAutoHyphens/>
    </w:pPr>
    <w:rPr>
      <w:rFonts w:ascii="Courier New" w:hAnsi="Courier New" w:cs="Courier New"/>
      <w:sz w:val="20"/>
      <w:szCs w:val="20"/>
      <w:lang w:eastAsia="ar-SA"/>
    </w:rPr>
  </w:style>
  <w:style w:type="paragraph" w:styleId="Citao">
    <w:name w:val="Quote"/>
    <w:aliases w:val="TCU,Citação AGU,NotaExplicativa"/>
    <w:basedOn w:val="Normal"/>
    <w:next w:val="Normal"/>
    <w:link w:val="CitaoChar"/>
    <w:qFormat/>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2A39EF"/>
    <w:rPr>
      <w:rFonts w:ascii="Arial" w:hAnsi="Arial" w:cs="Tahoma"/>
      <w:i/>
      <w:iCs/>
      <w:color w:val="000000"/>
      <w:szCs w:val="24"/>
      <w:shd w:val="clear" w:color="auto" w:fill="FFFFCC"/>
      <w:lang w:eastAsia="en-US"/>
    </w:rPr>
  </w:style>
  <w:style w:type="character" w:customStyle="1" w:styleId="Nivel1Char">
    <w:name w:val="Nivel1 Char"/>
    <w:link w:val="Nivel1"/>
    <w:qFormat/>
    <w:locked/>
    <w:rsid w:val="002A39EF"/>
    <w:rPr>
      <w:rFonts w:ascii="Arial" w:eastAsia="MS Gothic" w:hAnsi="Arial" w:cs="Arial"/>
      <w:b/>
      <w:color w:val="000000"/>
      <w:sz w:val="22"/>
      <w:szCs w:val="22"/>
      <w:lang w:eastAsia="en-US"/>
    </w:rPr>
  </w:style>
  <w:style w:type="paragraph" w:customStyle="1" w:styleId="Nivel1">
    <w:name w:val="Nivel1"/>
    <w:basedOn w:val="Ttulo1"/>
    <w:next w:val="Normal"/>
    <w:link w:val="Nivel1Char"/>
    <w:qFormat/>
    <w:rsid w:val="002A39EF"/>
    <w:pPr>
      <w:keepLines/>
      <w:numPr>
        <w:numId w:val="1"/>
      </w:numPr>
      <w:tabs>
        <w:tab w:val="left" w:pos="2130"/>
      </w:tabs>
      <w:spacing w:before="480" w:after="120" w:line="276" w:lineRule="auto"/>
      <w:ind w:left="2130"/>
      <w:jc w:val="both"/>
    </w:pPr>
    <w:rPr>
      <w:rFonts w:ascii="Arial" w:eastAsia="MS Gothic" w:hAnsi="Arial" w:cs="Arial"/>
      <w:bCs w:val="0"/>
      <w:color w:val="000000"/>
      <w:kern w:val="0"/>
      <w:sz w:val="22"/>
      <w:szCs w:val="22"/>
      <w:lang w:val="pt-BR" w:eastAsia="en-US"/>
    </w:rPr>
  </w:style>
  <w:style w:type="character" w:customStyle="1" w:styleId="Nivel01Char">
    <w:name w:val="Nivel_01 Char"/>
    <w:link w:val="Nivel01"/>
    <w:semiHidden/>
    <w:qFormat/>
    <w:locked/>
    <w:rsid w:val="002A39EF"/>
    <w:rPr>
      <w:rFonts w:ascii="Ecofont_Spranq_eco_Sans" w:hAnsi="Ecofont_Spranq_eco_Sans"/>
      <w:b/>
      <w:bCs/>
      <w:color w:val="365F91"/>
      <w:sz w:val="32"/>
      <w:szCs w:val="32"/>
      <w:lang w:eastAsia="en-US"/>
    </w:rPr>
  </w:style>
  <w:style w:type="paragraph" w:customStyle="1" w:styleId="Nivel01">
    <w:name w:val="Nivel_01"/>
    <w:basedOn w:val="Ttulo1"/>
    <w:link w:val="Nivel01Char"/>
    <w:semiHidden/>
    <w:qFormat/>
    <w:rsid w:val="002A39EF"/>
    <w:pPr>
      <w:keepLines/>
      <w:numPr>
        <w:numId w:val="2"/>
      </w:numPr>
      <w:tabs>
        <w:tab w:val="left" w:pos="567"/>
      </w:tabs>
      <w:spacing w:after="0"/>
      <w:jc w:val="both"/>
    </w:pPr>
    <w:rPr>
      <w:rFonts w:ascii="Ecofont_Spranq_eco_Sans" w:eastAsia="Calibri" w:hAnsi="Ecofont_Spranq_eco_Sans"/>
      <w:color w:val="365F91"/>
      <w:kern w:val="0"/>
      <w:lang w:val="pt-BR" w:eastAsia="en-US"/>
    </w:rPr>
  </w:style>
  <w:style w:type="paragraph" w:customStyle="1" w:styleId="paragraph">
    <w:name w:val="paragraph"/>
    <w:basedOn w:val="Normal"/>
    <w:qFormat/>
    <w:rsid w:val="002A39EF"/>
    <w:pPr>
      <w:spacing w:before="100" w:beforeAutospacing="1" w:after="100" w:afterAutospacing="1"/>
    </w:pPr>
  </w:style>
  <w:style w:type="character" w:customStyle="1" w:styleId="normaltextrun">
    <w:name w:val="normaltextrun"/>
    <w:qFormat/>
    <w:rsid w:val="002A39EF"/>
  </w:style>
  <w:style w:type="character" w:customStyle="1" w:styleId="eop">
    <w:name w:val="eop"/>
    <w:qFormat/>
    <w:rsid w:val="002A39EF"/>
  </w:style>
  <w:style w:type="paragraph" w:customStyle="1" w:styleId="inciso">
    <w:name w:val="inciso"/>
    <w:basedOn w:val="Normal"/>
    <w:qFormat/>
    <w:rsid w:val="002A39EF"/>
    <w:pPr>
      <w:overflowPunct w:val="0"/>
      <w:autoSpaceDE w:val="0"/>
      <w:autoSpaceDN w:val="0"/>
      <w:adjustRightInd w:val="0"/>
      <w:spacing w:before="240"/>
      <w:ind w:firstLine="1418"/>
      <w:jc w:val="both"/>
    </w:pPr>
    <w:rPr>
      <w:rFonts w:ascii="Arial" w:hAnsi="Arial"/>
      <w:szCs w:val="20"/>
    </w:rPr>
  </w:style>
  <w:style w:type="character" w:customStyle="1" w:styleId="fontstyle21">
    <w:name w:val="fontstyle21"/>
    <w:qFormat/>
    <w:rsid w:val="002A39EF"/>
    <w:rPr>
      <w:rFonts w:ascii="Calibri" w:hAnsi="Calibri" w:cs="Calibri" w:hint="default"/>
      <w:color w:val="000000"/>
      <w:sz w:val="24"/>
      <w:szCs w:val="24"/>
    </w:rPr>
  </w:style>
  <w:style w:type="paragraph" w:customStyle="1" w:styleId="PargrafoNORMAL">
    <w:name w:val="Parágrafo NORMAL"/>
    <w:basedOn w:val="Normal"/>
    <w:qFormat/>
    <w:rsid w:val="002A39EF"/>
    <w:pPr>
      <w:widowControl w:val="0"/>
      <w:tabs>
        <w:tab w:val="left" w:pos="1441"/>
      </w:tabs>
      <w:spacing w:line="360" w:lineRule="atLeast"/>
      <w:jc w:val="both"/>
    </w:pPr>
    <w:rPr>
      <w:szCs w:val="20"/>
    </w:rPr>
  </w:style>
  <w:style w:type="paragraph" w:customStyle="1" w:styleId="grafoNORMAL">
    <w:name w:val="grafo NORMAL"/>
    <w:qFormat/>
    <w:rsid w:val="002A39EF"/>
    <w:pPr>
      <w:tabs>
        <w:tab w:val="left" w:pos="1441"/>
      </w:tabs>
      <w:spacing w:line="360" w:lineRule="atLeast"/>
      <w:jc w:val="both"/>
    </w:pPr>
    <w:rPr>
      <w:rFonts w:ascii="Times New Roman" w:eastAsia="Times New Roman" w:hAnsi="Times New Roman"/>
      <w:sz w:val="24"/>
    </w:rPr>
  </w:style>
  <w:style w:type="paragraph" w:customStyle="1" w:styleId="EMPTYCELLSTYLE">
    <w:name w:val="EMPTY_CELL_STYLE"/>
    <w:qFormat/>
    <w:rsid w:val="002A39EF"/>
    <w:rPr>
      <w:rFonts w:ascii="Win Arial" w:eastAsia="Win Arial" w:hAnsi="Win Arial" w:cs="Win Arial"/>
      <w:color w:val="000000"/>
      <w:sz w:val="1"/>
    </w:rPr>
  </w:style>
  <w:style w:type="paragraph" w:customStyle="1" w:styleId="western">
    <w:name w:val="western"/>
    <w:basedOn w:val="Normal"/>
    <w:qFormat/>
    <w:rsid w:val="002A39EF"/>
    <w:pPr>
      <w:spacing w:before="100" w:beforeAutospacing="1" w:after="100" w:afterAutospacing="1"/>
    </w:pPr>
  </w:style>
  <w:style w:type="character" w:customStyle="1" w:styleId="l6">
    <w:name w:val="l6"/>
    <w:basedOn w:val="Fontepargpadro"/>
    <w:qFormat/>
    <w:rsid w:val="002A39EF"/>
  </w:style>
  <w:style w:type="character" w:customStyle="1" w:styleId="Absatz-Standardschriftart">
    <w:name w:val="Absatz-Standardschriftart"/>
    <w:qFormat/>
    <w:rsid w:val="002A39EF"/>
  </w:style>
  <w:style w:type="character" w:customStyle="1" w:styleId="WW-Absatz-Standardschriftart">
    <w:name w:val="WW-Absatz-Standardschriftart"/>
    <w:qFormat/>
    <w:rsid w:val="002A39EF"/>
  </w:style>
  <w:style w:type="character" w:customStyle="1" w:styleId="WW-Absatz-Standardschriftart1">
    <w:name w:val="WW-Absatz-Standardschriftart1"/>
    <w:qFormat/>
    <w:rsid w:val="002A39EF"/>
  </w:style>
  <w:style w:type="character" w:customStyle="1" w:styleId="WW-Absatz-Standardschriftart11">
    <w:name w:val="WW-Absatz-Standardschriftart11"/>
    <w:qFormat/>
    <w:rsid w:val="002A39EF"/>
  </w:style>
  <w:style w:type="character" w:customStyle="1" w:styleId="Fontepargpadro2">
    <w:name w:val="Fonte parág. padrão2"/>
    <w:qFormat/>
    <w:rsid w:val="002A39EF"/>
  </w:style>
  <w:style w:type="character" w:customStyle="1" w:styleId="WW-Fontepargpadro">
    <w:name w:val="WW-Fonte parág. padrão"/>
    <w:qFormat/>
    <w:rsid w:val="002A39EF"/>
  </w:style>
  <w:style w:type="character" w:customStyle="1" w:styleId="WW-Fontepargpadro1">
    <w:name w:val="WW-Fonte parág. padrão1"/>
    <w:qFormat/>
    <w:rsid w:val="002A39EF"/>
  </w:style>
  <w:style w:type="character" w:customStyle="1" w:styleId="WW-Absatz-Standardschriftart111">
    <w:name w:val="WW-Absatz-Standardschriftart111"/>
    <w:qFormat/>
    <w:rsid w:val="002A39EF"/>
  </w:style>
  <w:style w:type="character" w:customStyle="1" w:styleId="WW-Absatz-Standardschriftart1111">
    <w:name w:val="WW-Absatz-Standardschriftart1111"/>
    <w:qFormat/>
    <w:rsid w:val="002A39EF"/>
  </w:style>
  <w:style w:type="character" w:customStyle="1" w:styleId="WW-Fontepargpadro11">
    <w:name w:val="WW-Fonte parág. padrão11"/>
    <w:qFormat/>
    <w:rsid w:val="002A39EF"/>
  </w:style>
  <w:style w:type="character" w:customStyle="1" w:styleId="WW-Absatz-Standardschriftart11111">
    <w:name w:val="WW-Absatz-Standardschriftart11111"/>
    <w:qFormat/>
    <w:rsid w:val="002A39EF"/>
  </w:style>
  <w:style w:type="character" w:customStyle="1" w:styleId="WW-Absatz-Standardschriftart111111">
    <w:name w:val="WW-Absatz-Standardschriftart111111"/>
    <w:qFormat/>
    <w:rsid w:val="002A39EF"/>
  </w:style>
  <w:style w:type="character" w:customStyle="1" w:styleId="WW-Absatz-Standardschriftart1111111">
    <w:name w:val="WW-Absatz-Standardschriftart1111111"/>
    <w:qFormat/>
    <w:rsid w:val="002A39EF"/>
  </w:style>
  <w:style w:type="character" w:customStyle="1" w:styleId="WW-Absatz-Standardschriftart11111111">
    <w:name w:val="WW-Absatz-Standardschriftart11111111"/>
    <w:qFormat/>
    <w:rsid w:val="002A39EF"/>
  </w:style>
  <w:style w:type="character" w:customStyle="1" w:styleId="WW-Absatz-Standardschriftart111111111">
    <w:name w:val="WW-Absatz-Standardschriftart111111111"/>
    <w:qFormat/>
    <w:rsid w:val="002A39EF"/>
  </w:style>
  <w:style w:type="character" w:customStyle="1" w:styleId="WW-Absatz-Standardschriftart1111111111">
    <w:name w:val="WW-Absatz-Standardschriftart1111111111"/>
    <w:qFormat/>
    <w:rsid w:val="002A39EF"/>
  </w:style>
  <w:style w:type="character" w:customStyle="1" w:styleId="WW-Absatz-Standardschriftart11111111111">
    <w:name w:val="WW-Absatz-Standardschriftart11111111111"/>
    <w:qFormat/>
    <w:rsid w:val="002A39EF"/>
  </w:style>
  <w:style w:type="character" w:customStyle="1" w:styleId="WW-Absatz-Standardschriftart111111111111">
    <w:name w:val="WW-Absatz-Standardschriftart111111111111"/>
    <w:qFormat/>
    <w:rsid w:val="002A39EF"/>
  </w:style>
  <w:style w:type="character" w:customStyle="1" w:styleId="WW-Absatz-Standardschriftart1111111111111">
    <w:name w:val="WW-Absatz-Standardschriftart1111111111111"/>
    <w:qFormat/>
    <w:rsid w:val="002A39EF"/>
  </w:style>
  <w:style w:type="character" w:customStyle="1" w:styleId="WW-Absatz-Standardschriftart11111111111111">
    <w:name w:val="WW-Absatz-Standardschriftart11111111111111"/>
    <w:qFormat/>
    <w:rsid w:val="002A39EF"/>
  </w:style>
  <w:style w:type="character" w:customStyle="1" w:styleId="WW-Absatz-Standardschriftart111111111111111">
    <w:name w:val="WW-Absatz-Standardschriftart111111111111111"/>
    <w:qFormat/>
    <w:rsid w:val="002A39EF"/>
  </w:style>
  <w:style w:type="character" w:customStyle="1" w:styleId="WW-Absatz-Standardschriftart1111111111111111">
    <w:name w:val="WW-Absatz-Standardschriftart1111111111111111"/>
    <w:qFormat/>
    <w:rsid w:val="002A39EF"/>
  </w:style>
  <w:style w:type="character" w:customStyle="1" w:styleId="WW-Absatz-Standardschriftart11111111111111111">
    <w:name w:val="WW-Absatz-Standardschriftart11111111111111111"/>
    <w:qFormat/>
    <w:rsid w:val="002A39EF"/>
  </w:style>
  <w:style w:type="character" w:customStyle="1" w:styleId="WW-Absatz-Standardschriftart111111111111111111">
    <w:name w:val="WW-Absatz-Standardschriftart111111111111111111"/>
    <w:qFormat/>
    <w:rsid w:val="002A39EF"/>
  </w:style>
  <w:style w:type="character" w:customStyle="1" w:styleId="WW-Absatz-Standardschriftart1111111111111111111">
    <w:name w:val="WW-Absatz-Standardschriftart1111111111111111111"/>
    <w:qFormat/>
    <w:rsid w:val="002A39EF"/>
  </w:style>
  <w:style w:type="character" w:customStyle="1" w:styleId="WW-Absatz-Standardschriftart11111111111111111111">
    <w:name w:val="WW-Absatz-Standardschriftart11111111111111111111"/>
    <w:qFormat/>
    <w:rsid w:val="002A39EF"/>
  </w:style>
  <w:style w:type="character" w:customStyle="1" w:styleId="WW-Absatz-Standardschriftart111111111111111111111">
    <w:name w:val="WW-Absatz-Standardschriftart111111111111111111111"/>
    <w:qFormat/>
    <w:rsid w:val="002A39EF"/>
  </w:style>
  <w:style w:type="character" w:customStyle="1" w:styleId="WW-Absatz-Standardschriftart1111111111111111111111">
    <w:name w:val="WW-Absatz-Standardschriftart1111111111111111111111"/>
    <w:qFormat/>
    <w:rsid w:val="002A39EF"/>
  </w:style>
  <w:style w:type="character" w:customStyle="1" w:styleId="WW-Absatz-Standardschriftart11111111111111111111111">
    <w:name w:val="WW-Absatz-Standardschriftart11111111111111111111111"/>
    <w:qFormat/>
    <w:rsid w:val="002A39EF"/>
  </w:style>
  <w:style w:type="character" w:customStyle="1" w:styleId="WW-Absatz-Standardschriftart111111111111111111111111">
    <w:name w:val="WW-Absatz-Standardschriftart111111111111111111111111"/>
    <w:qFormat/>
    <w:rsid w:val="002A39EF"/>
  </w:style>
  <w:style w:type="character" w:customStyle="1" w:styleId="WW-Absatz-Standardschriftart1111111111111111111111111">
    <w:name w:val="WW-Absatz-Standardschriftart1111111111111111111111111"/>
    <w:qFormat/>
    <w:rsid w:val="002A39EF"/>
  </w:style>
  <w:style w:type="character" w:customStyle="1" w:styleId="WW-Absatz-Standardschriftart11111111111111111111111111">
    <w:name w:val="WW-Absatz-Standardschriftart11111111111111111111111111"/>
    <w:qFormat/>
    <w:rsid w:val="002A39EF"/>
  </w:style>
  <w:style w:type="character" w:customStyle="1" w:styleId="WW-Absatz-Standardschriftart111111111111111111111111111">
    <w:name w:val="WW-Absatz-Standardschriftart111111111111111111111111111"/>
    <w:qFormat/>
    <w:rsid w:val="002A39EF"/>
  </w:style>
  <w:style w:type="character" w:customStyle="1" w:styleId="WW-Absatz-Standardschriftart1111111111111111111111111111">
    <w:name w:val="WW-Absatz-Standardschriftart1111111111111111111111111111"/>
    <w:qFormat/>
    <w:rsid w:val="002A39EF"/>
  </w:style>
  <w:style w:type="character" w:customStyle="1" w:styleId="WW-Absatz-Standardschriftart11111111111111111111111111111">
    <w:name w:val="WW-Absatz-Standardschriftart11111111111111111111111111111"/>
    <w:qFormat/>
    <w:rsid w:val="002A39EF"/>
  </w:style>
  <w:style w:type="character" w:customStyle="1" w:styleId="WW-Absatz-Standardschriftart111111111111111111111111111111">
    <w:name w:val="WW-Absatz-Standardschriftart111111111111111111111111111111"/>
    <w:qFormat/>
    <w:rsid w:val="002A39EF"/>
  </w:style>
  <w:style w:type="character" w:customStyle="1" w:styleId="WW-Absatz-Standardschriftart1111111111111111111111111111111">
    <w:name w:val="WW-Absatz-Standardschriftart1111111111111111111111111111111"/>
    <w:qFormat/>
    <w:rsid w:val="002A39EF"/>
  </w:style>
  <w:style w:type="character" w:customStyle="1" w:styleId="WW-Absatz-Standardschriftart11111111111111111111111111111111">
    <w:name w:val="WW-Absatz-Standardschriftart11111111111111111111111111111111"/>
    <w:qFormat/>
    <w:rsid w:val="002A39EF"/>
  </w:style>
  <w:style w:type="character" w:customStyle="1" w:styleId="WW-Absatz-Standardschriftart111111111111111111111111111111111">
    <w:name w:val="WW-Absatz-Standardschriftart111111111111111111111111111111111"/>
    <w:qFormat/>
    <w:rsid w:val="002A39EF"/>
  </w:style>
  <w:style w:type="character" w:customStyle="1" w:styleId="WW-Absatz-Standardschriftart1111111111111111111111111111111111">
    <w:name w:val="WW-Absatz-Standardschriftart1111111111111111111111111111111111"/>
    <w:qFormat/>
    <w:rsid w:val="002A39EF"/>
  </w:style>
  <w:style w:type="character" w:customStyle="1" w:styleId="WW-Absatz-Standardschriftart11111111111111111111111111111111111">
    <w:name w:val="WW-Absatz-Standardschriftart11111111111111111111111111111111111"/>
    <w:qFormat/>
    <w:rsid w:val="002A39EF"/>
  </w:style>
  <w:style w:type="character" w:customStyle="1" w:styleId="WW-Absatz-Standardschriftart111111111111111111111111111111111111">
    <w:name w:val="WW-Absatz-Standardschriftart111111111111111111111111111111111111"/>
    <w:qFormat/>
    <w:rsid w:val="002A39EF"/>
  </w:style>
  <w:style w:type="character" w:customStyle="1" w:styleId="WW8Num4z0">
    <w:name w:val="WW8Num4z0"/>
    <w:qFormat/>
    <w:rsid w:val="002A39EF"/>
    <w:rPr>
      <w:rFonts w:ascii="Wingdings" w:hAnsi="Wingdings"/>
    </w:rPr>
  </w:style>
  <w:style w:type="character" w:customStyle="1" w:styleId="WW8Num4z1">
    <w:name w:val="WW8Num4z1"/>
    <w:qFormat/>
    <w:rsid w:val="002A39EF"/>
    <w:rPr>
      <w:rFonts w:ascii="Courier New" w:hAnsi="Courier New"/>
    </w:rPr>
  </w:style>
  <w:style w:type="character" w:customStyle="1" w:styleId="WW8Num4z2">
    <w:name w:val="WW8Num4z2"/>
    <w:qFormat/>
    <w:rsid w:val="002A39EF"/>
    <w:rPr>
      <w:rFonts w:ascii="Wingdings" w:hAnsi="Wingdings"/>
    </w:rPr>
  </w:style>
  <w:style w:type="character" w:customStyle="1" w:styleId="WW8Num4z3">
    <w:name w:val="WW8Num4z3"/>
    <w:qFormat/>
    <w:rsid w:val="002A39EF"/>
    <w:rPr>
      <w:rFonts w:ascii="Symbol" w:hAnsi="Symbol"/>
    </w:rPr>
  </w:style>
  <w:style w:type="character" w:customStyle="1" w:styleId="WW8Num5z0">
    <w:name w:val="WW8Num5z0"/>
    <w:qFormat/>
    <w:rsid w:val="002A39EF"/>
    <w:rPr>
      <w:rFonts w:ascii="Arial" w:eastAsia="Times New Roman" w:hAnsi="Arial" w:cs="Arial"/>
    </w:rPr>
  </w:style>
  <w:style w:type="character" w:customStyle="1" w:styleId="WW8Num5z1">
    <w:name w:val="WW8Num5z1"/>
    <w:qFormat/>
    <w:rsid w:val="002A39EF"/>
    <w:rPr>
      <w:rFonts w:ascii="Courier New" w:hAnsi="Courier New"/>
    </w:rPr>
  </w:style>
  <w:style w:type="character" w:customStyle="1" w:styleId="WW8Num5z2">
    <w:name w:val="WW8Num5z2"/>
    <w:qFormat/>
    <w:rsid w:val="002A39EF"/>
    <w:rPr>
      <w:rFonts w:ascii="Wingdings" w:hAnsi="Wingdings"/>
    </w:rPr>
  </w:style>
  <w:style w:type="character" w:customStyle="1" w:styleId="WW8Num5z3">
    <w:name w:val="WW8Num5z3"/>
    <w:qFormat/>
    <w:rsid w:val="002A39EF"/>
    <w:rPr>
      <w:rFonts w:ascii="Symbol" w:hAnsi="Symbol"/>
    </w:rPr>
  </w:style>
  <w:style w:type="character" w:customStyle="1" w:styleId="Fontepargpadro1">
    <w:name w:val="Fonte parág. padrão1"/>
    <w:qFormat/>
    <w:rsid w:val="002A39EF"/>
  </w:style>
  <w:style w:type="character" w:customStyle="1" w:styleId="WW-Fontepargpadro111">
    <w:name w:val="WW-Fonte parág. padrão111"/>
    <w:qFormat/>
    <w:rsid w:val="002A39EF"/>
  </w:style>
  <w:style w:type="character" w:customStyle="1" w:styleId="Smbolodenotaderodap">
    <w:name w:val="Símbolo de nota de rodapé"/>
    <w:qFormat/>
    <w:rsid w:val="002A39EF"/>
    <w:rPr>
      <w:vertAlign w:val="superscript"/>
    </w:rPr>
  </w:style>
  <w:style w:type="character" w:customStyle="1" w:styleId="WW8Num1z0">
    <w:name w:val="WW8Num1z0"/>
    <w:qFormat/>
    <w:rsid w:val="002A39EF"/>
    <w:rPr>
      <w:rFonts w:ascii="Symbol" w:hAnsi="Symbol"/>
    </w:rPr>
  </w:style>
  <w:style w:type="character" w:customStyle="1" w:styleId="WW8Num2z0">
    <w:name w:val="WW8Num2z0"/>
    <w:qFormat/>
    <w:rsid w:val="002A39EF"/>
    <w:rPr>
      <w:rFonts w:ascii="Wingdings" w:hAnsi="Wingdings"/>
    </w:rPr>
  </w:style>
  <w:style w:type="character" w:customStyle="1" w:styleId="WW8Num3z0">
    <w:name w:val="WW8Num3z0"/>
    <w:qFormat/>
    <w:rsid w:val="002A39EF"/>
    <w:rPr>
      <w:rFonts w:ascii="Wingdings" w:hAnsi="Wingdings"/>
    </w:rPr>
  </w:style>
  <w:style w:type="character" w:customStyle="1" w:styleId="Caracteresdenumerao">
    <w:name w:val="Caracteres de numeração"/>
    <w:qFormat/>
    <w:rsid w:val="002A39EF"/>
  </w:style>
  <w:style w:type="character" w:customStyle="1" w:styleId="WW8Num8z0">
    <w:name w:val="WW8Num8z0"/>
    <w:qFormat/>
    <w:rsid w:val="002A39EF"/>
    <w:rPr>
      <w:rFonts w:ascii="Symbol" w:hAnsi="Symbol"/>
    </w:rPr>
  </w:style>
  <w:style w:type="character" w:customStyle="1" w:styleId="WW8Num8z1">
    <w:name w:val="WW8Num8z1"/>
    <w:qFormat/>
    <w:rsid w:val="002A39EF"/>
    <w:rPr>
      <w:rFonts w:ascii="Courier New" w:hAnsi="Courier New"/>
    </w:rPr>
  </w:style>
  <w:style w:type="character" w:customStyle="1" w:styleId="WW8Num8z2">
    <w:name w:val="WW8Num8z2"/>
    <w:qFormat/>
    <w:rsid w:val="002A39EF"/>
    <w:rPr>
      <w:rFonts w:ascii="Wingdings" w:hAnsi="Wingdings"/>
    </w:rPr>
  </w:style>
  <w:style w:type="character" w:customStyle="1" w:styleId="Marcadores">
    <w:name w:val="Marcadores"/>
    <w:qFormat/>
    <w:rsid w:val="002A39EF"/>
    <w:rPr>
      <w:rFonts w:ascii="StarSymbol" w:eastAsia="StarSymbol" w:hAnsi="StarSymbol" w:cs="StarSymbol"/>
      <w:sz w:val="18"/>
      <w:szCs w:val="18"/>
    </w:rPr>
  </w:style>
  <w:style w:type="character" w:customStyle="1" w:styleId="Smbolosdenumerao">
    <w:name w:val="Símbolos de numeração"/>
    <w:qFormat/>
    <w:rsid w:val="002A39EF"/>
  </w:style>
  <w:style w:type="paragraph" w:customStyle="1" w:styleId="Captulo">
    <w:name w:val="Capítulo"/>
    <w:basedOn w:val="Normal"/>
    <w:next w:val="Corpodetexto"/>
    <w:qFormat/>
    <w:rsid w:val="002A39EF"/>
    <w:pPr>
      <w:keepNext/>
      <w:suppressAutoHyphens/>
      <w:spacing w:before="240" w:after="120"/>
    </w:pPr>
    <w:rPr>
      <w:rFonts w:ascii="Arial" w:eastAsia="Lucida Sans Unicode" w:hAnsi="Arial" w:cs="Tahoma"/>
      <w:sz w:val="28"/>
      <w:szCs w:val="28"/>
      <w:lang w:eastAsia="ar-SA"/>
    </w:rPr>
  </w:style>
  <w:style w:type="paragraph" w:customStyle="1" w:styleId="Legenda2">
    <w:name w:val="Legenda2"/>
    <w:basedOn w:val="Normal"/>
    <w:qFormat/>
    <w:rsid w:val="002A39EF"/>
    <w:pPr>
      <w:suppressLineNumbers/>
      <w:suppressAutoHyphens/>
      <w:spacing w:before="120" w:after="120"/>
    </w:pPr>
    <w:rPr>
      <w:rFonts w:cs="Tahoma"/>
      <w:i/>
      <w:iCs/>
      <w:lang w:eastAsia="ar-SA"/>
    </w:rPr>
  </w:style>
  <w:style w:type="paragraph" w:customStyle="1" w:styleId="ndice">
    <w:name w:val="Índice"/>
    <w:basedOn w:val="Normal"/>
    <w:qFormat/>
    <w:rsid w:val="002A39EF"/>
    <w:pPr>
      <w:suppressLineNumbers/>
      <w:suppressAutoHyphens/>
    </w:pPr>
    <w:rPr>
      <w:rFonts w:cs="Tahoma"/>
      <w:sz w:val="20"/>
      <w:szCs w:val="20"/>
      <w:lang w:eastAsia="ar-SA"/>
    </w:rPr>
  </w:style>
  <w:style w:type="paragraph" w:customStyle="1" w:styleId="Legenda1">
    <w:name w:val="Legenda1"/>
    <w:basedOn w:val="Normal"/>
    <w:qFormat/>
    <w:rsid w:val="002A39EF"/>
    <w:pPr>
      <w:suppressLineNumbers/>
      <w:suppressAutoHyphens/>
      <w:spacing w:before="120" w:after="120"/>
    </w:pPr>
    <w:rPr>
      <w:rFonts w:cs="Tahoma"/>
      <w:i/>
      <w:iCs/>
      <w:lang w:eastAsia="ar-SA"/>
    </w:rPr>
  </w:style>
  <w:style w:type="paragraph" w:customStyle="1" w:styleId="Recuodecorpodetexto21">
    <w:name w:val="Recuo de corpo de texto 21"/>
    <w:basedOn w:val="Normal"/>
    <w:qFormat/>
    <w:rsid w:val="002A39EF"/>
    <w:pPr>
      <w:suppressAutoHyphens/>
      <w:spacing w:after="120"/>
      <w:ind w:firstLine="1418"/>
      <w:jc w:val="both"/>
    </w:pPr>
    <w:rPr>
      <w:rFonts w:ascii="Arial" w:hAnsi="Arial" w:cs="Arial"/>
      <w:sz w:val="22"/>
      <w:szCs w:val="20"/>
      <w:lang w:eastAsia="ar-SA"/>
    </w:rPr>
  </w:style>
  <w:style w:type="paragraph" w:customStyle="1" w:styleId="WW-Recuodecorpodetexto3">
    <w:name w:val="WW-Recuo de corpo de texto 3"/>
    <w:basedOn w:val="Normal"/>
    <w:qFormat/>
    <w:rsid w:val="002A39EF"/>
    <w:pPr>
      <w:widowControl w:val="0"/>
      <w:suppressAutoHyphens/>
      <w:ind w:firstLine="2832"/>
      <w:jc w:val="both"/>
    </w:pPr>
    <w:rPr>
      <w:rFonts w:eastAsia="Lucida Sans Unicode" w:cs="Tahoma"/>
      <w:sz w:val="28"/>
      <w:lang w:eastAsia="ar-SA"/>
    </w:rPr>
  </w:style>
  <w:style w:type="paragraph" w:customStyle="1" w:styleId="Recuodecorpodetexto22">
    <w:name w:val="Recuo de corpo de texto 22"/>
    <w:basedOn w:val="Normal"/>
    <w:qFormat/>
    <w:rsid w:val="002A39EF"/>
    <w:pPr>
      <w:tabs>
        <w:tab w:val="left" w:pos="993"/>
        <w:tab w:val="left" w:pos="1276"/>
      </w:tabs>
      <w:suppressAutoHyphens/>
      <w:ind w:left="30" w:firstLine="1246"/>
      <w:jc w:val="both"/>
    </w:pPr>
    <w:rPr>
      <w:rFonts w:ascii="Courier New" w:hAnsi="Courier New" w:cs="Courier New"/>
      <w:sz w:val="22"/>
      <w:szCs w:val="22"/>
      <w:lang w:eastAsia="ar-SA"/>
    </w:rPr>
  </w:style>
  <w:style w:type="paragraph" w:customStyle="1" w:styleId="WW-Padro">
    <w:name w:val="WW-Padrão"/>
    <w:uiPriority w:val="99"/>
    <w:qFormat/>
    <w:rsid w:val="002A39EF"/>
    <w:pPr>
      <w:widowControl w:val="0"/>
      <w:suppressAutoHyphens/>
      <w:autoSpaceDE w:val="0"/>
    </w:pPr>
    <w:rPr>
      <w:rFonts w:ascii="Arial" w:eastAsia="Arial" w:hAnsi="Arial" w:cs="Arial"/>
      <w:sz w:val="24"/>
      <w:szCs w:val="24"/>
      <w:lang w:eastAsia="zh-CN"/>
    </w:rPr>
  </w:style>
  <w:style w:type="paragraph" w:customStyle="1" w:styleId="Avanocorpodotexto">
    <w:name w:val="Avanço corpo do texto"/>
    <w:basedOn w:val="WW-Padro"/>
    <w:qFormat/>
    <w:rsid w:val="002A39EF"/>
    <w:pPr>
      <w:tabs>
        <w:tab w:val="left" w:pos="8646"/>
        <w:tab w:val="left" w:pos="8788"/>
        <w:tab w:val="left" w:pos="10632"/>
      </w:tabs>
      <w:jc w:val="both"/>
    </w:pPr>
  </w:style>
  <w:style w:type="paragraph" w:customStyle="1" w:styleId="P30">
    <w:name w:val="P30"/>
    <w:basedOn w:val="Normal"/>
    <w:qFormat/>
    <w:rsid w:val="002A39EF"/>
    <w:pPr>
      <w:suppressAutoHyphens/>
      <w:jc w:val="both"/>
    </w:pPr>
    <w:rPr>
      <w:rFonts w:ascii="Arial" w:hAnsi="Arial" w:cs="Arial"/>
      <w:b/>
      <w:sz w:val="22"/>
      <w:szCs w:val="20"/>
    </w:rPr>
  </w:style>
  <w:style w:type="paragraph" w:customStyle="1" w:styleId="Corpodetexto22">
    <w:name w:val="Corpo de texto 22"/>
    <w:basedOn w:val="Normal"/>
    <w:qFormat/>
    <w:rsid w:val="002A39EF"/>
    <w:pPr>
      <w:tabs>
        <w:tab w:val="left" w:pos="8646"/>
        <w:tab w:val="left" w:pos="8788"/>
        <w:tab w:val="left" w:pos="10632"/>
      </w:tabs>
      <w:suppressAutoHyphens/>
      <w:ind w:right="-1"/>
      <w:jc w:val="both"/>
    </w:pPr>
    <w:rPr>
      <w:rFonts w:ascii="Arial" w:hAnsi="Arial" w:cs="Arial"/>
      <w:sz w:val="22"/>
      <w:szCs w:val="20"/>
    </w:rPr>
  </w:style>
  <w:style w:type="paragraph" w:customStyle="1" w:styleId="Lista21">
    <w:name w:val="Lista 21"/>
    <w:basedOn w:val="Normal"/>
    <w:qFormat/>
    <w:rsid w:val="002A39EF"/>
    <w:pPr>
      <w:suppressAutoHyphens/>
      <w:ind w:left="566" w:hanging="283"/>
    </w:pPr>
    <w:rPr>
      <w:rFonts w:ascii="Arial" w:hAnsi="Arial" w:cs="Arial"/>
      <w:sz w:val="20"/>
      <w:szCs w:val="20"/>
    </w:rPr>
  </w:style>
  <w:style w:type="paragraph" w:customStyle="1" w:styleId="Estilo1">
    <w:name w:val="Estilo1"/>
    <w:basedOn w:val="Normal"/>
    <w:uiPriority w:val="99"/>
    <w:qFormat/>
    <w:rsid w:val="002A39EF"/>
    <w:pPr>
      <w:tabs>
        <w:tab w:val="left" w:pos="2268"/>
      </w:tabs>
      <w:ind w:left="2410" w:hanging="992"/>
      <w:jc w:val="both"/>
    </w:pPr>
    <w:rPr>
      <w:snapToGrid w:val="0"/>
      <w:szCs w:val="20"/>
    </w:rPr>
  </w:style>
  <w:style w:type="paragraph" w:customStyle="1" w:styleId="Estilo2">
    <w:name w:val="Estilo2"/>
    <w:basedOn w:val="Estilo1"/>
    <w:uiPriority w:val="99"/>
    <w:qFormat/>
    <w:rsid w:val="002A39EF"/>
    <w:pPr>
      <w:tabs>
        <w:tab w:val="clear" w:pos="2268"/>
      </w:tabs>
      <w:ind w:left="2694" w:hanging="284"/>
    </w:pPr>
  </w:style>
  <w:style w:type="paragraph" w:customStyle="1" w:styleId="xl67">
    <w:name w:val="xl6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20"/>
      <w:szCs w:val="20"/>
    </w:rPr>
  </w:style>
  <w:style w:type="paragraph" w:customStyle="1" w:styleId="xl68">
    <w:name w:val="xl6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000000"/>
      <w:sz w:val="16"/>
      <w:szCs w:val="16"/>
    </w:rPr>
  </w:style>
  <w:style w:type="paragraph" w:customStyle="1" w:styleId="xl69">
    <w:name w:val="xl6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000000"/>
      <w:sz w:val="16"/>
      <w:szCs w:val="16"/>
    </w:rPr>
  </w:style>
  <w:style w:type="paragraph" w:customStyle="1" w:styleId="xl70">
    <w:name w:val="xl7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sz w:val="20"/>
      <w:szCs w:val="20"/>
    </w:rPr>
  </w:style>
  <w:style w:type="paragraph" w:customStyle="1" w:styleId="xl71">
    <w:name w:val="xl7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6"/>
      <w:szCs w:val="16"/>
    </w:rPr>
  </w:style>
  <w:style w:type="paragraph" w:customStyle="1" w:styleId="xl72">
    <w:name w:val="xl7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6"/>
      <w:szCs w:val="16"/>
    </w:rPr>
  </w:style>
  <w:style w:type="paragraph" w:customStyle="1" w:styleId="xl73">
    <w:name w:val="xl73"/>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74">
    <w:name w:val="xl74"/>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75">
    <w:name w:val="xl75"/>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sz w:val="16"/>
      <w:szCs w:val="16"/>
    </w:rPr>
  </w:style>
  <w:style w:type="paragraph" w:customStyle="1" w:styleId="xl76">
    <w:name w:val="xl7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6"/>
      <w:szCs w:val="16"/>
    </w:rPr>
  </w:style>
  <w:style w:type="paragraph" w:customStyle="1" w:styleId="xl77">
    <w:name w:val="xl7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16"/>
      <w:szCs w:val="16"/>
    </w:rPr>
  </w:style>
  <w:style w:type="paragraph" w:customStyle="1" w:styleId="xl78">
    <w:name w:val="xl7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16"/>
      <w:szCs w:val="16"/>
    </w:rPr>
  </w:style>
  <w:style w:type="paragraph" w:customStyle="1" w:styleId="xl79">
    <w:name w:val="xl7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b/>
      <w:bCs/>
      <w:color w:val="000000"/>
      <w:sz w:val="16"/>
      <w:szCs w:val="16"/>
    </w:rPr>
  </w:style>
  <w:style w:type="paragraph" w:customStyle="1" w:styleId="xl80">
    <w:name w:val="xl8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6"/>
      <w:szCs w:val="16"/>
    </w:rPr>
  </w:style>
  <w:style w:type="paragraph" w:customStyle="1" w:styleId="xl81">
    <w:name w:val="xl8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6"/>
      <w:szCs w:val="16"/>
    </w:rPr>
  </w:style>
  <w:style w:type="paragraph" w:customStyle="1" w:styleId="xl82">
    <w:name w:val="xl82"/>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63">
    <w:name w:val="xl63"/>
    <w:basedOn w:val="Normal"/>
    <w:qFormat/>
    <w:rsid w:val="002A39EF"/>
    <w:pPr>
      <w:spacing w:before="100" w:beforeAutospacing="1" w:after="100" w:afterAutospacing="1"/>
    </w:pPr>
    <w:rPr>
      <w:rFonts w:ascii="Cambria" w:hAnsi="Cambria"/>
      <w:sz w:val="16"/>
      <w:szCs w:val="16"/>
    </w:rPr>
  </w:style>
  <w:style w:type="paragraph" w:customStyle="1" w:styleId="xl64">
    <w:name w:val="xl64"/>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6"/>
      <w:szCs w:val="16"/>
    </w:rPr>
  </w:style>
  <w:style w:type="paragraph" w:customStyle="1" w:styleId="xl65">
    <w:name w:val="xl65"/>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6"/>
      <w:szCs w:val="16"/>
    </w:rPr>
  </w:style>
  <w:style w:type="paragraph" w:customStyle="1" w:styleId="xl66">
    <w:name w:val="xl66"/>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6"/>
      <w:szCs w:val="16"/>
    </w:rPr>
  </w:style>
  <w:style w:type="paragraph" w:customStyle="1" w:styleId="Ttulo10">
    <w:name w:val="Título1"/>
    <w:basedOn w:val="Normal"/>
    <w:uiPriority w:val="99"/>
    <w:qFormat/>
    <w:rsid w:val="002A39EF"/>
    <w:pPr>
      <w:jc w:val="both"/>
    </w:pPr>
    <w:rPr>
      <w:rFonts w:cs="Arial"/>
      <w:b/>
      <w:sz w:val="20"/>
      <w:szCs w:val="20"/>
    </w:rPr>
  </w:style>
  <w:style w:type="character" w:customStyle="1" w:styleId="tgc">
    <w:name w:val="_tgc"/>
    <w:qFormat/>
    <w:rsid w:val="002A39EF"/>
  </w:style>
  <w:style w:type="character" w:customStyle="1" w:styleId="font111">
    <w:name w:val="font111"/>
    <w:qFormat/>
    <w:rsid w:val="002A39EF"/>
    <w:rPr>
      <w:rFonts w:ascii="Times New Roman" w:hAnsi="Times New Roman" w:cs="Times New Roman" w:hint="default"/>
      <w:color w:val="auto"/>
      <w:sz w:val="20"/>
      <w:szCs w:val="20"/>
      <w:u w:val="none"/>
    </w:rPr>
  </w:style>
  <w:style w:type="paragraph" w:customStyle="1" w:styleId="font5">
    <w:name w:val="font5"/>
    <w:basedOn w:val="Normal"/>
    <w:qFormat/>
    <w:rsid w:val="002A39EF"/>
    <w:pPr>
      <w:spacing w:before="100" w:beforeAutospacing="1" w:after="100" w:afterAutospacing="1"/>
    </w:pPr>
    <w:rPr>
      <w:b/>
      <w:bCs/>
      <w:sz w:val="18"/>
      <w:szCs w:val="18"/>
    </w:rPr>
  </w:style>
  <w:style w:type="paragraph" w:customStyle="1" w:styleId="font6">
    <w:name w:val="font6"/>
    <w:basedOn w:val="Normal"/>
    <w:qFormat/>
    <w:rsid w:val="002A39EF"/>
    <w:pPr>
      <w:spacing w:before="100" w:beforeAutospacing="1" w:after="100" w:afterAutospacing="1"/>
    </w:pPr>
    <w:rPr>
      <w:b/>
      <w:bCs/>
      <w:sz w:val="18"/>
      <w:szCs w:val="18"/>
      <w:u w:val="single"/>
    </w:rPr>
  </w:style>
  <w:style w:type="paragraph" w:customStyle="1" w:styleId="font7">
    <w:name w:val="font7"/>
    <w:basedOn w:val="Normal"/>
    <w:qFormat/>
    <w:rsid w:val="002A39EF"/>
    <w:pPr>
      <w:spacing w:before="100" w:beforeAutospacing="1" w:after="100" w:afterAutospacing="1"/>
    </w:pPr>
    <w:rPr>
      <w:b/>
      <w:bCs/>
      <w:sz w:val="32"/>
      <w:szCs w:val="32"/>
    </w:rPr>
  </w:style>
  <w:style w:type="paragraph" w:customStyle="1" w:styleId="font8">
    <w:name w:val="font8"/>
    <w:basedOn w:val="Normal"/>
    <w:qFormat/>
    <w:rsid w:val="002A39EF"/>
    <w:pPr>
      <w:spacing w:before="100" w:beforeAutospacing="1" w:after="100" w:afterAutospacing="1"/>
    </w:pPr>
    <w:rPr>
      <w:b/>
      <w:bCs/>
      <w:sz w:val="32"/>
      <w:szCs w:val="32"/>
      <w:u w:val="single"/>
    </w:rPr>
  </w:style>
  <w:style w:type="paragraph" w:customStyle="1" w:styleId="xl83">
    <w:name w:val="xl83"/>
    <w:basedOn w:val="Normal"/>
    <w:qFormat/>
    <w:rsid w:val="002A39E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84">
    <w:name w:val="xl84"/>
    <w:basedOn w:val="Normal"/>
    <w:qFormat/>
    <w:rsid w:val="002A39EF"/>
    <w:pPr>
      <w:pBdr>
        <w:top w:val="single" w:sz="4" w:space="0" w:color="auto"/>
        <w:left w:val="single" w:sz="4" w:space="0" w:color="auto"/>
        <w:bottom w:val="single" w:sz="4" w:space="0" w:color="auto"/>
      </w:pBdr>
      <w:shd w:val="clear" w:color="000000" w:fill="00B050"/>
      <w:spacing w:before="100" w:beforeAutospacing="1" w:after="100" w:afterAutospacing="1"/>
      <w:jc w:val="center"/>
    </w:pPr>
    <w:rPr>
      <w:sz w:val="18"/>
      <w:szCs w:val="18"/>
    </w:rPr>
  </w:style>
  <w:style w:type="paragraph" w:customStyle="1" w:styleId="xl85">
    <w:name w:val="xl85"/>
    <w:basedOn w:val="Normal"/>
    <w:qFormat/>
    <w:rsid w:val="002A39EF"/>
    <w:pPr>
      <w:pBdr>
        <w:top w:val="single" w:sz="4" w:space="0" w:color="auto"/>
        <w:left w:val="single" w:sz="4" w:space="0" w:color="auto"/>
        <w:bottom w:val="single" w:sz="4" w:space="0" w:color="auto"/>
      </w:pBdr>
      <w:shd w:val="clear" w:color="000000" w:fill="00B050"/>
      <w:spacing w:before="100" w:beforeAutospacing="1" w:after="100" w:afterAutospacing="1"/>
      <w:jc w:val="center"/>
    </w:pPr>
    <w:rPr>
      <w:sz w:val="18"/>
      <w:szCs w:val="18"/>
    </w:rPr>
  </w:style>
  <w:style w:type="paragraph" w:customStyle="1" w:styleId="xl86">
    <w:name w:val="xl86"/>
    <w:basedOn w:val="Normal"/>
    <w:qFormat/>
    <w:rsid w:val="002A39EF"/>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87">
    <w:name w:val="xl87"/>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88">
    <w:name w:val="xl88"/>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89">
    <w:name w:val="xl89"/>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90">
    <w:name w:val="xl90"/>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91">
    <w:name w:val="xl91"/>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rPr>
      <w:sz w:val="18"/>
      <w:szCs w:val="18"/>
    </w:rPr>
  </w:style>
  <w:style w:type="paragraph" w:customStyle="1" w:styleId="xl92">
    <w:name w:val="xl92"/>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rPr>
      <w:sz w:val="18"/>
      <w:szCs w:val="18"/>
    </w:rPr>
  </w:style>
  <w:style w:type="paragraph" w:customStyle="1" w:styleId="xl93">
    <w:name w:val="xl93"/>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94">
    <w:name w:val="xl9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95">
    <w:name w:val="xl95"/>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6">
    <w:name w:val="xl9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98">
    <w:name w:val="xl9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
    <w:name w:val="xl9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00">
    <w:name w:val="xl10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2">
    <w:name w:val="xl102"/>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FF0000"/>
      <w:sz w:val="18"/>
      <w:szCs w:val="18"/>
    </w:rPr>
  </w:style>
  <w:style w:type="paragraph" w:customStyle="1" w:styleId="xl103">
    <w:name w:val="xl103"/>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4">
    <w:name w:val="xl10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5">
    <w:name w:val="xl105"/>
    <w:basedOn w:val="Normal"/>
    <w:qFormat/>
    <w:rsid w:val="002A39EF"/>
    <w:pPr>
      <w:spacing w:before="100" w:beforeAutospacing="1" w:after="100" w:afterAutospacing="1"/>
      <w:jc w:val="center"/>
    </w:pPr>
    <w:rPr>
      <w:sz w:val="20"/>
      <w:szCs w:val="20"/>
    </w:rPr>
  </w:style>
  <w:style w:type="paragraph" w:customStyle="1" w:styleId="xl106">
    <w:name w:val="xl106"/>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7">
    <w:name w:val="xl10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8">
    <w:name w:val="xl10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9">
    <w:name w:val="xl10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1">
    <w:name w:val="xl111"/>
    <w:basedOn w:val="Normal"/>
    <w:qFormat/>
    <w:rsid w:val="002A39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sz w:val="20"/>
      <w:szCs w:val="20"/>
    </w:rPr>
  </w:style>
  <w:style w:type="paragraph" w:customStyle="1" w:styleId="xl112">
    <w:name w:val="xl11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13">
    <w:name w:val="xl113"/>
    <w:basedOn w:val="Normal"/>
    <w:qFormat/>
    <w:rsid w:val="002A39EF"/>
    <w:pPr>
      <w:pBdr>
        <w:top w:val="single" w:sz="4" w:space="0" w:color="auto"/>
        <w:left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14">
    <w:name w:val="xl11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5">
    <w:name w:val="xl115"/>
    <w:basedOn w:val="Normal"/>
    <w:qFormat/>
    <w:rsid w:val="002A39E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116">
    <w:name w:val="xl116"/>
    <w:basedOn w:val="Normal"/>
    <w:qFormat/>
    <w:rsid w:val="002A39EF"/>
    <w:pPr>
      <w:pBdr>
        <w:top w:val="single" w:sz="8"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17">
    <w:name w:val="xl117"/>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18">
    <w:name w:val="xl118"/>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19">
    <w:name w:val="xl119"/>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18"/>
      <w:szCs w:val="18"/>
    </w:rPr>
  </w:style>
  <w:style w:type="paragraph" w:customStyle="1" w:styleId="xl120">
    <w:name w:val="xl12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21">
    <w:name w:val="xl121"/>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18"/>
      <w:szCs w:val="18"/>
    </w:rPr>
  </w:style>
  <w:style w:type="paragraph" w:customStyle="1" w:styleId="xl122">
    <w:name w:val="xl122"/>
    <w:basedOn w:val="Normal"/>
    <w:qFormat/>
    <w:rsid w:val="002A39EF"/>
    <w:pPr>
      <w:shd w:val="clear" w:color="000000" w:fill="FCD5B4"/>
      <w:spacing w:before="100" w:beforeAutospacing="1" w:after="100" w:afterAutospacing="1"/>
    </w:pPr>
  </w:style>
  <w:style w:type="paragraph" w:customStyle="1" w:styleId="xl123">
    <w:name w:val="xl123"/>
    <w:basedOn w:val="Normal"/>
    <w:qFormat/>
    <w:rsid w:val="002A39EF"/>
    <w:pPr>
      <w:pBdr>
        <w:top w:val="single" w:sz="8"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4">
    <w:name w:val="xl124"/>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25">
    <w:name w:val="xl125"/>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26">
    <w:name w:val="xl126"/>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7">
    <w:name w:val="xl127"/>
    <w:basedOn w:val="Normal"/>
    <w:qFormat/>
    <w:rsid w:val="002A39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8">
    <w:name w:val="xl128"/>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pPr>
    <w:rPr>
      <w:sz w:val="18"/>
      <w:szCs w:val="18"/>
    </w:rPr>
  </w:style>
  <w:style w:type="paragraph" w:customStyle="1" w:styleId="xl129">
    <w:name w:val="xl129"/>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pPr>
    <w:rPr>
      <w:sz w:val="18"/>
      <w:szCs w:val="18"/>
    </w:rPr>
  </w:style>
  <w:style w:type="paragraph" w:customStyle="1" w:styleId="xl130">
    <w:name w:val="xl130"/>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31">
    <w:name w:val="xl131"/>
    <w:basedOn w:val="Normal"/>
    <w:qFormat/>
    <w:rsid w:val="002A39EF"/>
    <w:pPr>
      <w:pBdr>
        <w:top w:val="single" w:sz="4" w:space="0" w:color="auto"/>
        <w:lef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32">
    <w:name w:val="xl132"/>
    <w:basedOn w:val="Normal"/>
    <w:qFormat/>
    <w:rsid w:val="002A39EF"/>
    <w:pPr>
      <w:shd w:val="clear" w:color="000000" w:fill="92D050"/>
      <w:spacing w:before="100" w:beforeAutospacing="1" w:after="100" w:afterAutospacing="1"/>
    </w:pPr>
  </w:style>
  <w:style w:type="paragraph" w:customStyle="1" w:styleId="xl133">
    <w:name w:val="xl133"/>
    <w:basedOn w:val="Normal"/>
    <w:qFormat/>
    <w:rsid w:val="002A39EF"/>
    <w:pPr>
      <w:pBdr>
        <w:top w:val="single" w:sz="8"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34">
    <w:name w:val="xl134"/>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5">
    <w:name w:val="xl135"/>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6">
    <w:name w:val="xl136"/>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7">
    <w:name w:val="xl137"/>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8">
    <w:name w:val="xl138"/>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18"/>
      <w:szCs w:val="18"/>
    </w:rPr>
  </w:style>
  <w:style w:type="paragraph" w:customStyle="1" w:styleId="xl139">
    <w:name w:val="xl139"/>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40">
    <w:name w:val="xl140"/>
    <w:basedOn w:val="Normal"/>
    <w:qFormat/>
    <w:rsid w:val="002A39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41">
    <w:name w:val="xl141"/>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18"/>
      <w:szCs w:val="18"/>
    </w:rPr>
  </w:style>
  <w:style w:type="paragraph" w:customStyle="1" w:styleId="xl142">
    <w:name w:val="xl142"/>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18"/>
      <w:szCs w:val="18"/>
    </w:rPr>
  </w:style>
  <w:style w:type="paragraph" w:customStyle="1" w:styleId="xl143">
    <w:name w:val="xl143"/>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18"/>
      <w:szCs w:val="18"/>
    </w:rPr>
  </w:style>
  <w:style w:type="paragraph" w:customStyle="1" w:styleId="xl144">
    <w:name w:val="xl144"/>
    <w:basedOn w:val="Normal"/>
    <w:qFormat/>
    <w:rsid w:val="002A39EF"/>
    <w:pPr>
      <w:shd w:val="clear" w:color="000000" w:fill="00B0F0"/>
      <w:spacing w:before="100" w:beforeAutospacing="1" w:after="100" w:afterAutospacing="1"/>
    </w:pPr>
  </w:style>
  <w:style w:type="paragraph" w:customStyle="1" w:styleId="xl145">
    <w:name w:val="xl145"/>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rPr>
  </w:style>
  <w:style w:type="paragraph" w:customStyle="1" w:styleId="xl146">
    <w:name w:val="xl146"/>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color w:val="FF0000"/>
    </w:rPr>
  </w:style>
  <w:style w:type="paragraph" w:customStyle="1" w:styleId="xl147">
    <w:name w:val="xl147"/>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color w:val="60497A"/>
      <w:sz w:val="18"/>
      <w:szCs w:val="18"/>
    </w:rPr>
  </w:style>
  <w:style w:type="paragraph" w:customStyle="1" w:styleId="xl148">
    <w:name w:val="xl148"/>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20"/>
      <w:szCs w:val="20"/>
    </w:rPr>
  </w:style>
  <w:style w:type="paragraph" w:customStyle="1" w:styleId="xl149">
    <w:name w:val="xl149"/>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20"/>
      <w:szCs w:val="20"/>
    </w:rPr>
  </w:style>
  <w:style w:type="paragraph" w:customStyle="1" w:styleId="xl150">
    <w:name w:val="xl150"/>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20"/>
      <w:szCs w:val="20"/>
    </w:rPr>
  </w:style>
  <w:style w:type="paragraph" w:customStyle="1" w:styleId="xl151">
    <w:name w:val="xl151"/>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0"/>
      <w:szCs w:val="20"/>
    </w:rPr>
  </w:style>
  <w:style w:type="paragraph" w:customStyle="1" w:styleId="xl152">
    <w:name w:val="xl152"/>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20"/>
      <w:szCs w:val="20"/>
    </w:rPr>
  </w:style>
  <w:style w:type="paragraph" w:customStyle="1" w:styleId="xl153">
    <w:name w:val="xl153"/>
    <w:basedOn w:val="Normal"/>
    <w:qFormat/>
    <w:rsid w:val="002A39EF"/>
    <w:pPr>
      <w:pBdr>
        <w:top w:val="single" w:sz="4" w:space="0" w:color="auto"/>
        <w:left w:val="single" w:sz="4" w:space="0" w:color="auto"/>
      </w:pBdr>
      <w:shd w:val="clear" w:color="000000" w:fill="00B0F0"/>
      <w:spacing w:before="100" w:beforeAutospacing="1" w:after="100" w:afterAutospacing="1"/>
      <w:jc w:val="center"/>
      <w:textAlignment w:val="center"/>
    </w:pPr>
  </w:style>
  <w:style w:type="paragraph" w:customStyle="1" w:styleId="xl154">
    <w:name w:val="xl154"/>
    <w:basedOn w:val="Normal"/>
    <w:qFormat/>
    <w:rsid w:val="002A39EF"/>
    <w:pPr>
      <w:pBdr>
        <w:top w:val="single" w:sz="4" w:space="0" w:color="auto"/>
        <w:left w:val="single" w:sz="4" w:space="0" w:color="auto"/>
        <w:bottom w:val="single" w:sz="8" w:space="0" w:color="auto"/>
      </w:pBdr>
      <w:shd w:val="clear" w:color="000000" w:fill="00B0F0"/>
      <w:spacing w:before="100" w:beforeAutospacing="1" w:after="100" w:afterAutospacing="1"/>
      <w:jc w:val="center"/>
      <w:textAlignment w:val="center"/>
    </w:pPr>
  </w:style>
  <w:style w:type="paragraph" w:customStyle="1" w:styleId="xl155">
    <w:name w:val="xl155"/>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6">
    <w:name w:val="xl15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57">
    <w:name w:val="xl157"/>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58">
    <w:name w:val="xl158"/>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59">
    <w:name w:val="xl159"/>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60">
    <w:name w:val="xl16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20"/>
      <w:szCs w:val="20"/>
    </w:rPr>
  </w:style>
  <w:style w:type="paragraph" w:customStyle="1" w:styleId="xl161">
    <w:name w:val="xl16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62">
    <w:name w:val="xl162"/>
    <w:basedOn w:val="Normal"/>
    <w:qFormat/>
    <w:rsid w:val="002A39EF"/>
    <w:pPr>
      <w:spacing w:before="100" w:beforeAutospacing="1" w:after="100" w:afterAutospacing="1"/>
    </w:pPr>
    <w:rPr>
      <w:sz w:val="28"/>
      <w:szCs w:val="28"/>
    </w:rPr>
  </w:style>
  <w:style w:type="paragraph" w:customStyle="1" w:styleId="xl163">
    <w:name w:val="xl163"/>
    <w:basedOn w:val="Normal"/>
    <w:qFormat/>
    <w:rsid w:val="002A39EF"/>
    <w:pPr>
      <w:spacing w:before="100" w:beforeAutospacing="1" w:after="100" w:afterAutospacing="1"/>
    </w:pPr>
    <w:rPr>
      <w:sz w:val="28"/>
      <w:szCs w:val="28"/>
    </w:rPr>
  </w:style>
  <w:style w:type="paragraph" w:customStyle="1" w:styleId="xl164">
    <w:name w:val="xl164"/>
    <w:basedOn w:val="Normal"/>
    <w:qFormat/>
    <w:rsid w:val="002A39EF"/>
    <w:pPr>
      <w:pBdr>
        <w:top w:val="single" w:sz="8" w:space="0" w:color="auto"/>
        <w:left w:val="single" w:sz="4" w:space="0" w:color="auto"/>
        <w:bottom w:val="single" w:sz="8"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5">
    <w:name w:val="xl165"/>
    <w:basedOn w:val="Normal"/>
    <w:qFormat/>
    <w:rsid w:val="002A39EF"/>
    <w:pPr>
      <w:pBdr>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6">
    <w:name w:val="xl166"/>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7">
    <w:name w:val="xl167"/>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8">
    <w:name w:val="xl168"/>
    <w:basedOn w:val="Normal"/>
    <w:qFormat/>
    <w:rsid w:val="002A39E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69">
    <w:name w:val="xl169"/>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color w:val="FF0000"/>
      <w:sz w:val="26"/>
      <w:szCs w:val="26"/>
    </w:rPr>
  </w:style>
  <w:style w:type="paragraph" w:customStyle="1" w:styleId="xl170">
    <w:name w:val="xl170"/>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71">
    <w:name w:val="xl171"/>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72">
    <w:name w:val="xl172"/>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3">
    <w:name w:val="xl173"/>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sz w:val="26"/>
      <w:szCs w:val="26"/>
    </w:rPr>
  </w:style>
  <w:style w:type="paragraph" w:customStyle="1" w:styleId="xl174">
    <w:name w:val="xl174"/>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sz w:val="26"/>
      <w:szCs w:val="26"/>
    </w:rPr>
  </w:style>
  <w:style w:type="paragraph" w:customStyle="1" w:styleId="xl175">
    <w:name w:val="xl175"/>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26"/>
      <w:szCs w:val="26"/>
    </w:rPr>
  </w:style>
  <w:style w:type="paragraph" w:customStyle="1" w:styleId="xl176">
    <w:name w:val="xl176"/>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7">
    <w:name w:val="xl177"/>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8">
    <w:name w:val="xl178"/>
    <w:basedOn w:val="Normal"/>
    <w:qFormat/>
    <w:rsid w:val="002A39EF"/>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79">
    <w:name w:val="xl179"/>
    <w:basedOn w:val="Normal"/>
    <w:qFormat/>
    <w:rsid w:val="002A39EF"/>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80">
    <w:name w:val="xl18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81">
    <w:name w:val="xl181"/>
    <w:basedOn w:val="Normal"/>
    <w:qFormat/>
    <w:rsid w:val="002A39EF"/>
    <w:pPr>
      <w:pBdr>
        <w:top w:val="single" w:sz="4" w:space="0" w:color="auto"/>
        <w:lef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82">
    <w:name w:val="xl182"/>
    <w:basedOn w:val="Normal"/>
    <w:qFormat/>
    <w:rsid w:val="002A39EF"/>
    <w:pPr>
      <w:pBdr>
        <w:top w:val="single" w:sz="4" w:space="0" w:color="auto"/>
        <w:left w:val="single" w:sz="4" w:space="0" w:color="auto"/>
        <w:bottom w:val="single" w:sz="8" w:space="0" w:color="auto"/>
      </w:pBdr>
      <w:shd w:val="clear" w:color="000000" w:fill="FCD5B4"/>
      <w:spacing w:before="100" w:beforeAutospacing="1" w:after="100" w:afterAutospacing="1"/>
      <w:jc w:val="center"/>
      <w:textAlignment w:val="center"/>
    </w:pPr>
    <w:rPr>
      <w:sz w:val="26"/>
      <w:szCs w:val="26"/>
    </w:rPr>
  </w:style>
  <w:style w:type="paragraph" w:customStyle="1" w:styleId="xl183">
    <w:name w:val="xl183"/>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style>
  <w:style w:type="paragraph" w:customStyle="1" w:styleId="xl184">
    <w:name w:val="xl184"/>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FF0000"/>
    </w:rPr>
  </w:style>
  <w:style w:type="paragraph" w:customStyle="1" w:styleId="xl185">
    <w:name w:val="xl185"/>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style>
  <w:style w:type="paragraph" w:customStyle="1" w:styleId="xl186">
    <w:name w:val="xl186"/>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style>
  <w:style w:type="paragraph" w:customStyle="1" w:styleId="xl187">
    <w:name w:val="xl187"/>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rPr>
  </w:style>
  <w:style w:type="paragraph" w:customStyle="1" w:styleId="xl188">
    <w:name w:val="xl188"/>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style>
  <w:style w:type="paragraph" w:customStyle="1" w:styleId="xl189">
    <w:name w:val="xl189"/>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FF0000"/>
    </w:rPr>
  </w:style>
  <w:style w:type="paragraph" w:customStyle="1" w:styleId="xl190">
    <w:name w:val="xl190"/>
    <w:basedOn w:val="Normal"/>
    <w:qFormat/>
    <w:rsid w:val="002A39EF"/>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style>
  <w:style w:type="paragraph" w:customStyle="1" w:styleId="xl191">
    <w:name w:val="xl19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2">
    <w:name w:val="xl19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3">
    <w:name w:val="xl193"/>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4">
    <w:name w:val="xl19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5">
    <w:name w:val="xl195"/>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96">
    <w:name w:val="xl19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7">
    <w:name w:val="xl197"/>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98">
    <w:name w:val="xl198"/>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sz w:val="32"/>
      <w:szCs w:val="32"/>
    </w:rPr>
  </w:style>
  <w:style w:type="paragraph" w:customStyle="1" w:styleId="xl199">
    <w:name w:val="xl19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0">
    <w:name w:val="xl200"/>
    <w:basedOn w:val="Normal"/>
    <w:qFormat/>
    <w:rsid w:val="002A39EF"/>
    <w:pPr>
      <w:pBdr>
        <w:top w:val="single" w:sz="4" w:space="0" w:color="auto"/>
        <w:bottom w:val="single" w:sz="4" w:space="0" w:color="auto"/>
      </w:pBdr>
      <w:spacing w:before="100" w:beforeAutospacing="1" w:after="100" w:afterAutospacing="1"/>
      <w:textAlignment w:val="center"/>
    </w:pPr>
    <w:rPr>
      <w:b/>
      <w:bCs/>
      <w:sz w:val="32"/>
      <w:szCs w:val="32"/>
    </w:rPr>
  </w:style>
  <w:style w:type="paragraph" w:customStyle="1" w:styleId="xl201">
    <w:name w:val="xl201"/>
    <w:basedOn w:val="Normal"/>
    <w:qFormat/>
    <w:rsid w:val="002A39EF"/>
    <w:pPr>
      <w:pBdr>
        <w:top w:val="single" w:sz="4"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202">
    <w:name w:val="xl202"/>
    <w:basedOn w:val="Normal"/>
    <w:qFormat/>
    <w:rsid w:val="002A39EF"/>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203">
    <w:name w:val="xl203"/>
    <w:basedOn w:val="Normal"/>
    <w:qFormat/>
    <w:rsid w:val="002A39EF"/>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04">
    <w:name w:val="xl204"/>
    <w:basedOn w:val="Normal"/>
    <w:qFormat/>
    <w:rsid w:val="002A39EF"/>
    <w:pPr>
      <w:pBdr>
        <w:top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205">
    <w:name w:val="xl205"/>
    <w:basedOn w:val="Normal"/>
    <w:qFormat/>
    <w:rsid w:val="002A39EF"/>
    <w:pPr>
      <w:pBdr>
        <w:top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06">
    <w:name w:val="xl206"/>
    <w:basedOn w:val="Normal"/>
    <w:qFormat/>
    <w:rsid w:val="002A39EF"/>
    <w:pPr>
      <w:pBdr>
        <w:top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207">
    <w:name w:val="xl207"/>
    <w:basedOn w:val="Normal"/>
    <w:qFormat/>
    <w:rsid w:val="002A39EF"/>
    <w:pPr>
      <w:pBdr>
        <w:top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208">
    <w:name w:val="xl208"/>
    <w:basedOn w:val="Normal"/>
    <w:qFormat/>
    <w:rsid w:val="002A39EF"/>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09">
    <w:name w:val="xl209"/>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210">
    <w:name w:val="xl210"/>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211">
    <w:name w:val="xl211"/>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color w:val="FF0000"/>
      <w:sz w:val="20"/>
      <w:szCs w:val="20"/>
    </w:rPr>
  </w:style>
  <w:style w:type="paragraph" w:customStyle="1" w:styleId="xl212">
    <w:name w:val="xl21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FF0000"/>
      <w:sz w:val="20"/>
      <w:szCs w:val="20"/>
    </w:rPr>
  </w:style>
  <w:style w:type="paragraph" w:customStyle="1" w:styleId="xl213">
    <w:name w:val="xl213"/>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color w:val="FF0000"/>
      <w:sz w:val="20"/>
      <w:szCs w:val="20"/>
    </w:rPr>
  </w:style>
  <w:style w:type="paragraph" w:customStyle="1" w:styleId="m-6615177607600290342gmail-msonormal">
    <w:name w:val="m_-6615177607600290342gmail-msonormal"/>
    <w:basedOn w:val="Normal"/>
    <w:qFormat/>
    <w:rsid w:val="002A39EF"/>
    <w:pPr>
      <w:spacing w:before="100" w:beforeAutospacing="1" w:after="100" w:afterAutospacing="1"/>
    </w:pPr>
  </w:style>
  <w:style w:type="character" w:customStyle="1" w:styleId="TextodecomentrioChar1">
    <w:name w:val="Texto de comentário Char1"/>
    <w:uiPriority w:val="99"/>
    <w:qFormat/>
    <w:rsid w:val="002A39EF"/>
    <w:rPr>
      <w:sz w:val="20"/>
      <w:szCs w:val="20"/>
    </w:rPr>
  </w:style>
  <w:style w:type="paragraph" w:customStyle="1" w:styleId="CabealhoeRodap">
    <w:name w:val="Cabeçalho e Rodapé"/>
    <w:basedOn w:val="Normal"/>
    <w:qFormat/>
    <w:rsid w:val="002A39EF"/>
    <w:pPr>
      <w:suppressAutoHyphens/>
    </w:pPr>
    <w:rPr>
      <w:color w:val="00000A"/>
    </w:rPr>
  </w:style>
  <w:style w:type="paragraph" w:customStyle="1" w:styleId="texto1">
    <w:name w:val="texto1"/>
    <w:basedOn w:val="Normal"/>
    <w:qFormat/>
    <w:rsid w:val="002A39EF"/>
    <w:pPr>
      <w:spacing w:before="100" w:beforeAutospacing="1" w:after="100" w:afterAutospacing="1"/>
    </w:pPr>
  </w:style>
  <w:style w:type="paragraph" w:customStyle="1" w:styleId="Corpodetexto24">
    <w:name w:val="Corpo de texto 24"/>
    <w:basedOn w:val="Normal"/>
    <w:qFormat/>
    <w:rsid w:val="002A39EF"/>
    <w:pPr>
      <w:suppressAutoHyphens/>
      <w:spacing w:after="120" w:line="480" w:lineRule="auto"/>
    </w:pPr>
    <w:rPr>
      <w:rFonts w:cs="Calibri"/>
      <w:lang w:eastAsia="ar-SA"/>
    </w:rPr>
  </w:style>
  <w:style w:type="paragraph" w:customStyle="1" w:styleId="P">
    <w:name w:val="P"/>
    <w:basedOn w:val="Normal"/>
    <w:uiPriority w:val="99"/>
    <w:qFormat/>
    <w:rsid w:val="002A39EF"/>
    <w:pPr>
      <w:suppressAutoHyphens/>
      <w:autoSpaceDE w:val="0"/>
      <w:jc w:val="both"/>
    </w:pPr>
    <w:rPr>
      <w:b/>
      <w:lang w:eastAsia="ar-SA"/>
    </w:rPr>
  </w:style>
  <w:style w:type="paragraph" w:customStyle="1" w:styleId="estilo10">
    <w:name w:val="estilo1"/>
    <w:basedOn w:val="Normal"/>
    <w:qFormat/>
    <w:rsid w:val="002A39EF"/>
    <w:pPr>
      <w:tabs>
        <w:tab w:val="left" w:pos="2268"/>
      </w:tabs>
      <w:suppressAutoHyphens/>
      <w:spacing w:before="100" w:after="100"/>
      <w:ind w:hanging="992"/>
      <w:jc w:val="both"/>
    </w:pPr>
    <w:rPr>
      <w:lang w:eastAsia="ar-SA"/>
    </w:rPr>
  </w:style>
  <w:style w:type="paragraph" w:customStyle="1" w:styleId="Textosimples">
    <w:name w:val="Texto simples"/>
    <w:basedOn w:val="Normal"/>
    <w:uiPriority w:val="99"/>
    <w:qFormat/>
    <w:rsid w:val="002A39EF"/>
    <w:pPr>
      <w:widowControl w:val="0"/>
      <w:suppressAutoHyphens/>
      <w:autoSpaceDE w:val="0"/>
    </w:pPr>
    <w:rPr>
      <w:rFonts w:ascii="Courier New" w:hAnsi="Courier New"/>
      <w:sz w:val="20"/>
      <w:szCs w:val="20"/>
      <w:lang w:eastAsia="ar-SA"/>
    </w:rPr>
  </w:style>
  <w:style w:type="paragraph" w:customStyle="1" w:styleId="Partesuperior-zdoformulrio1">
    <w:name w:val="Parte superior-z do formulário1"/>
    <w:basedOn w:val="Normal"/>
    <w:next w:val="Normal"/>
    <w:link w:val="Partesuperior-zdoformulrioChar"/>
    <w:uiPriority w:val="99"/>
    <w:unhideWhenUsed/>
    <w:qFormat/>
    <w:rsid w:val="002A39EF"/>
    <w:pPr>
      <w:pBdr>
        <w:bottom w:val="single" w:sz="6" w:space="1" w:color="auto"/>
      </w:pBdr>
      <w:jc w:val="center"/>
    </w:pPr>
    <w:rPr>
      <w:rFonts w:ascii="Arial" w:hAnsi="Arial"/>
      <w:vanish/>
      <w:sz w:val="16"/>
      <w:szCs w:val="16"/>
      <w:lang w:val="zh-CN" w:eastAsia="zh-CN"/>
    </w:rPr>
  </w:style>
  <w:style w:type="character" w:customStyle="1" w:styleId="Partesuperior-zdoformulrioChar">
    <w:name w:val="Parte superior-z do formulário Char"/>
    <w:link w:val="Partesuperior-zdoformulrio1"/>
    <w:uiPriority w:val="99"/>
    <w:qFormat/>
    <w:rsid w:val="002A39EF"/>
    <w:rPr>
      <w:rFonts w:ascii="Arial" w:eastAsia="Times New Roman" w:hAnsi="Arial"/>
      <w:vanish/>
      <w:sz w:val="16"/>
      <w:szCs w:val="16"/>
      <w:lang w:val="zh-CN" w:eastAsia="zh-CN"/>
    </w:rPr>
  </w:style>
  <w:style w:type="paragraph" w:customStyle="1" w:styleId="Parteinferiordoformulrio1">
    <w:name w:val="Parte inferior do formulário1"/>
    <w:basedOn w:val="Normal"/>
    <w:next w:val="Normal"/>
    <w:link w:val="ParteinferiordoformulrioChar"/>
    <w:uiPriority w:val="99"/>
    <w:unhideWhenUsed/>
    <w:qFormat/>
    <w:rsid w:val="002A39EF"/>
    <w:pPr>
      <w:pBdr>
        <w:top w:val="single" w:sz="6" w:space="1" w:color="auto"/>
      </w:pBdr>
      <w:jc w:val="center"/>
    </w:pPr>
    <w:rPr>
      <w:rFonts w:ascii="Arial" w:hAnsi="Arial"/>
      <w:vanish/>
      <w:sz w:val="16"/>
      <w:szCs w:val="16"/>
      <w:lang w:val="zh-CN" w:eastAsia="zh-CN"/>
    </w:rPr>
  </w:style>
  <w:style w:type="character" w:customStyle="1" w:styleId="ParteinferiordoformulrioChar">
    <w:name w:val="Parte inferior do formulário Char"/>
    <w:link w:val="Parteinferiordoformulrio1"/>
    <w:uiPriority w:val="99"/>
    <w:qFormat/>
    <w:rsid w:val="002A39EF"/>
    <w:rPr>
      <w:rFonts w:ascii="Arial" w:eastAsia="Times New Roman" w:hAnsi="Arial"/>
      <w:vanish/>
      <w:sz w:val="16"/>
      <w:szCs w:val="16"/>
      <w:lang w:val="zh-CN" w:eastAsia="zh-CN"/>
    </w:rPr>
  </w:style>
  <w:style w:type="paragraph" w:customStyle="1" w:styleId="Corpodotexto">
    <w:name w:val="Corpo do texto"/>
    <w:basedOn w:val="Padro"/>
    <w:uiPriority w:val="99"/>
    <w:qFormat/>
    <w:rsid w:val="002A39EF"/>
    <w:pPr>
      <w:spacing w:after="120"/>
    </w:pPr>
    <w:rPr>
      <w:sz w:val="24"/>
      <w:lang w:val="pt-BR"/>
    </w:rPr>
  </w:style>
  <w:style w:type="paragraph" w:customStyle="1" w:styleId="BodyText31">
    <w:name w:val="Body Text 31"/>
    <w:basedOn w:val="Normal"/>
    <w:qFormat/>
    <w:rsid w:val="002A39EF"/>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both"/>
    </w:pPr>
    <w:rPr>
      <w:rFonts w:ascii="Arial" w:hAnsi="Arial" w:cs="Arial"/>
    </w:rPr>
  </w:style>
  <w:style w:type="paragraph" w:customStyle="1" w:styleId="TextoNormal">
    <w:name w:val="TextoNormal"/>
    <w:qFormat/>
    <w:rsid w:val="002A39EF"/>
    <w:pPr>
      <w:overflowPunct w:val="0"/>
      <w:autoSpaceDE w:val="0"/>
      <w:autoSpaceDN w:val="0"/>
      <w:adjustRightInd w:val="0"/>
      <w:spacing w:before="240"/>
      <w:ind w:firstLine="2268"/>
      <w:jc w:val="both"/>
    </w:pPr>
    <w:rPr>
      <w:rFonts w:ascii="Bookman Old Style" w:eastAsia="Times New Roman" w:hAnsi="Bookman Old Style"/>
      <w:sz w:val="24"/>
    </w:rPr>
  </w:style>
  <w:style w:type="paragraph" w:customStyle="1" w:styleId="PADRAO">
    <w:name w:val="PADRAO"/>
    <w:basedOn w:val="Normal"/>
    <w:qFormat/>
    <w:rsid w:val="002A39EF"/>
    <w:pPr>
      <w:autoSpaceDE w:val="0"/>
      <w:autoSpaceDN w:val="0"/>
      <w:jc w:val="both"/>
    </w:pPr>
    <w:rPr>
      <w:rFonts w:ascii="Tms Rmn" w:hAnsi="Tms Rmn"/>
    </w:rPr>
  </w:style>
  <w:style w:type="character" w:customStyle="1" w:styleId="Ttulo1Char1">
    <w:name w:val="Título 1 Char1"/>
    <w:qFormat/>
    <w:rsid w:val="002A39EF"/>
    <w:rPr>
      <w:rFonts w:ascii="Cambria" w:eastAsia="Times New Roman" w:hAnsi="Cambria" w:cs="Times New Roman"/>
      <w:b/>
      <w:bCs/>
      <w:color w:val="365F91"/>
      <w:sz w:val="28"/>
      <w:szCs w:val="28"/>
    </w:rPr>
  </w:style>
  <w:style w:type="paragraph" w:customStyle="1" w:styleId="CabealhodoSumrio1">
    <w:name w:val="Cabeçalho do Sumário1"/>
    <w:basedOn w:val="Ttulo1"/>
    <w:next w:val="Normal"/>
    <w:uiPriority w:val="39"/>
    <w:unhideWhenUsed/>
    <w:qFormat/>
    <w:rsid w:val="002A39EF"/>
    <w:pPr>
      <w:keepLines/>
      <w:spacing w:before="480" w:after="0" w:line="276" w:lineRule="auto"/>
      <w:outlineLvl w:val="9"/>
    </w:pPr>
    <w:rPr>
      <w:color w:val="365F91"/>
      <w:kern w:val="0"/>
      <w:sz w:val="28"/>
      <w:szCs w:val="28"/>
      <w:lang w:val="zh-CN" w:eastAsia="pt-BR"/>
    </w:rPr>
  </w:style>
  <w:style w:type="paragraph" w:customStyle="1" w:styleId="EstiloTtulo1">
    <w:name w:val="Estilo Título 1 +"/>
    <w:basedOn w:val="Ttulo1"/>
    <w:uiPriority w:val="99"/>
    <w:qFormat/>
    <w:rsid w:val="002A39EF"/>
    <w:pPr>
      <w:numPr>
        <w:numId w:val="3"/>
      </w:numPr>
    </w:pPr>
    <w:rPr>
      <w:rFonts w:ascii="Arial" w:hAnsi="Arial"/>
      <w:b w:val="0"/>
      <w:kern w:val="0"/>
      <w:sz w:val="28"/>
      <w:szCs w:val="28"/>
      <w:lang w:val="zh-CN" w:eastAsia="pt-BR"/>
    </w:rPr>
  </w:style>
  <w:style w:type="paragraph" w:customStyle="1" w:styleId="Normal2">
    <w:name w:val="Normal 2"/>
    <w:basedOn w:val="Normal"/>
    <w:uiPriority w:val="99"/>
    <w:qFormat/>
    <w:rsid w:val="002A39EF"/>
    <w:pPr>
      <w:tabs>
        <w:tab w:val="left" w:pos="0"/>
        <w:tab w:val="left" w:pos="284"/>
      </w:tabs>
      <w:autoSpaceDE w:val="0"/>
      <w:autoSpaceDN w:val="0"/>
      <w:spacing w:before="120" w:line="360" w:lineRule="auto"/>
      <w:ind w:left="1004" w:hanging="720"/>
      <w:jc w:val="both"/>
    </w:pPr>
    <w:rPr>
      <w:szCs w:val="20"/>
    </w:rPr>
  </w:style>
  <w:style w:type="paragraph" w:customStyle="1" w:styleId="Normal3">
    <w:name w:val="Normal 3"/>
    <w:basedOn w:val="Normal2"/>
    <w:uiPriority w:val="99"/>
    <w:qFormat/>
    <w:rsid w:val="002A39EF"/>
    <w:pPr>
      <w:ind w:left="720"/>
    </w:pPr>
  </w:style>
  <w:style w:type="paragraph" w:customStyle="1" w:styleId="p1">
    <w:name w:val="p1"/>
    <w:basedOn w:val="Normal"/>
    <w:uiPriority w:val="99"/>
    <w:qFormat/>
    <w:rsid w:val="002A39EF"/>
    <w:pPr>
      <w:numPr>
        <w:numId w:val="4"/>
      </w:numPr>
      <w:ind w:left="1134" w:hanging="708"/>
      <w:jc w:val="both"/>
    </w:pPr>
    <w:rPr>
      <w:szCs w:val="20"/>
    </w:rPr>
  </w:style>
  <w:style w:type="paragraph" w:customStyle="1" w:styleId="Style3">
    <w:name w:val="Style3"/>
    <w:basedOn w:val="Ttulo1"/>
    <w:uiPriority w:val="99"/>
    <w:qFormat/>
    <w:rsid w:val="002A39EF"/>
    <w:pPr>
      <w:numPr>
        <w:numId w:val="5"/>
      </w:numPr>
      <w:spacing w:before="100" w:beforeAutospacing="1" w:after="100" w:afterAutospacing="1" w:line="0" w:lineRule="atLeast"/>
    </w:pPr>
    <w:rPr>
      <w:rFonts w:ascii="Arial" w:hAnsi="Arial"/>
      <w:bCs w:val="0"/>
      <w:kern w:val="0"/>
      <w:sz w:val="24"/>
      <w:szCs w:val="24"/>
      <w:lang w:val="zh-CN" w:eastAsia="pt-BR"/>
    </w:rPr>
  </w:style>
  <w:style w:type="paragraph" w:customStyle="1" w:styleId="NormalArial">
    <w:name w:val="Normal + Arial"/>
    <w:basedOn w:val="NormalWeb"/>
    <w:uiPriority w:val="99"/>
    <w:qFormat/>
    <w:rsid w:val="002A39EF"/>
    <w:pPr>
      <w:suppressAutoHyphens w:val="0"/>
      <w:spacing w:before="100" w:beforeAutospacing="1" w:after="100" w:afterAutospacing="1"/>
    </w:pPr>
    <w:rPr>
      <w:rFonts w:ascii="Arial" w:hAnsi="Arial" w:cs="Times New Roman"/>
      <w:szCs w:val="24"/>
      <w:lang w:eastAsia="pt-BR"/>
    </w:rPr>
  </w:style>
  <w:style w:type="paragraph" w:customStyle="1" w:styleId="Recuodeco1">
    <w:name w:val="Recuo de co1"/>
    <w:basedOn w:val="Normal"/>
    <w:uiPriority w:val="99"/>
    <w:qFormat/>
    <w:rsid w:val="002A39EF"/>
    <w:pPr>
      <w:widowControl w:val="0"/>
      <w:spacing w:after="100"/>
    </w:pPr>
    <w:rPr>
      <w:szCs w:val="20"/>
      <w:lang w:val="en-US"/>
    </w:rPr>
  </w:style>
  <w:style w:type="character" w:customStyle="1" w:styleId="Fonteparg">
    <w:name w:val="Fonte parěg."/>
    <w:qFormat/>
    <w:rsid w:val="002A39EF"/>
    <w:rPr>
      <w:sz w:val="20"/>
    </w:rPr>
  </w:style>
  <w:style w:type="character" w:customStyle="1" w:styleId="Recuodecor">
    <w:name w:val="Recuo de cor"/>
    <w:qFormat/>
    <w:rsid w:val="002A39EF"/>
    <w:rPr>
      <w:sz w:val="24"/>
    </w:rPr>
  </w:style>
  <w:style w:type="paragraph" w:customStyle="1" w:styleId="corpo1">
    <w:name w:val="corpo1"/>
    <w:basedOn w:val="Normal"/>
    <w:uiPriority w:val="99"/>
    <w:qFormat/>
    <w:rsid w:val="002A39EF"/>
    <w:pPr>
      <w:overflowPunct w:val="0"/>
      <w:autoSpaceDE w:val="0"/>
      <w:spacing w:line="360" w:lineRule="auto"/>
      <w:jc w:val="both"/>
      <w:textAlignment w:val="baseline"/>
    </w:pPr>
    <w:rPr>
      <w:sz w:val="28"/>
      <w:szCs w:val="20"/>
      <w:lang w:eastAsia="ar-SA"/>
    </w:rPr>
  </w:style>
  <w:style w:type="paragraph" w:customStyle="1" w:styleId="A2001065">
    <w:name w:val="_A2001065"/>
    <w:basedOn w:val="Normal"/>
    <w:next w:val="Normal"/>
    <w:uiPriority w:val="99"/>
    <w:qFormat/>
    <w:rsid w:val="002A39EF"/>
    <w:pPr>
      <w:widowControl w:val="0"/>
      <w:autoSpaceDE w:val="0"/>
      <w:autoSpaceDN w:val="0"/>
      <w:adjustRightInd w:val="0"/>
      <w:ind w:firstLine="2736"/>
      <w:jc w:val="both"/>
    </w:pPr>
  </w:style>
  <w:style w:type="character" w:customStyle="1" w:styleId="qterm">
    <w:name w:val="qterm"/>
    <w:qFormat/>
    <w:rsid w:val="002A39EF"/>
  </w:style>
  <w:style w:type="paragraph" w:customStyle="1" w:styleId="NormalJustificado">
    <w:name w:val="Normal + Justificado"/>
    <w:basedOn w:val="Normal"/>
    <w:uiPriority w:val="99"/>
    <w:qFormat/>
    <w:rsid w:val="002A39EF"/>
    <w:pPr>
      <w:spacing w:line="360" w:lineRule="auto"/>
      <w:jc w:val="both"/>
    </w:pPr>
    <w:rPr>
      <w:rFonts w:ascii="Arial" w:hAnsi="Arial"/>
      <w:sz w:val="22"/>
      <w:szCs w:val="20"/>
    </w:rPr>
  </w:style>
  <w:style w:type="paragraph" w:customStyle="1" w:styleId="font9">
    <w:name w:val="font9"/>
    <w:basedOn w:val="Normal"/>
    <w:qFormat/>
    <w:rsid w:val="002A39EF"/>
    <w:pPr>
      <w:spacing w:before="100" w:beforeAutospacing="1" w:after="100" w:afterAutospacing="1"/>
    </w:pPr>
    <w:rPr>
      <w:rFonts w:ascii="Arial" w:hAnsi="Arial" w:cs="Arial"/>
      <w:b/>
      <w:bCs/>
    </w:rPr>
  </w:style>
  <w:style w:type="paragraph" w:customStyle="1" w:styleId="font10">
    <w:name w:val="font10"/>
    <w:basedOn w:val="Normal"/>
    <w:uiPriority w:val="99"/>
    <w:qFormat/>
    <w:rsid w:val="002A39EF"/>
    <w:pPr>
      <w:spacing w:before="100" w:beforeAutospacing="1" w:after="100" w:afterAutospacing="1"/>
    </w:pPr>
    <w:rPr>
      <w:rFonts w:ascii="Arial" w:hAnsi="Arial" w:cs="Arial"/>
      <w:u w:val="single"/>
    </w:rPr>
  </w:style>
  <w:style w:type="paragraph" w:customStyle="1" w:styleId="Contedodatabela">
    <w:name w:val="Conteúdo da tabela"/>
    <w:basedOn w:val="Normal"/>
    <w:uiPriority w:val="99"/>
    <w:qFormat/>
    <w:rsid w:val="002A39EF"/>
    <w:pPr>
      <w:widowControl w:val="0"/>
      <w:suppressLineNumbers/>
      <w:suppressAutoHyphens/>
    </w:pPr>
    <w:rPr>
      <w:rFonts w:eastAsia="Lucida Sans Unicode"/>
    </w:rPr>
  </w:style>
  <w:style w:type="paragraph" w:customStyle="1" w:styleId="Ttulodatabela">
    <w:name w:val="Título da tabela"/>
    <w:basedOn w:val="Contedodatabela"/>
    <w:uiPriority w:val="99"/>
    <w:qFormat/>
    <w:rsid w:val="002A39EF"/>
    <w:pPr>
      <w:jc w:val="center"/>
    </w:pPr>
    <w:rPr>
      <w:b/>
      <w:bCs/>
      <w:i/>
      <w:iCs/>
    </w:rPr>
  </w:style>
  <w:style w:type="character" w:customStyle="1" w:styleId="CabealhoChar1">
    <w:name w:val="Cabeçalho Char1"/>
    <w:uiPriority w:val="99"/>
    <w:semiHidden/>
    <w:qFormat/>
    <w:rsid w:val="002A39EF"/>
    <w:rPr>
      <w:sz w:val="24"/>
      <w:lang w:val="en-US"/>
    </w:rPr>
  </w:style>
  <w:style w:type="character" w:customStyle="1" w:styleId="RodapChar1">
    <w:name w:val="Rodapé Char1"/>
    <w:uiPriority w:val="99"/>
    <w:qFormat/>
    <w:rsid w:val="002A39EF"/>
    <w:rPr>
      <w:sz w:val="24"/>
      <w:lang w:val="en-US"/>
    </w:rPr>
  </w:style>
  <w:style w:type="character" w:customStyle="1" w:styleId="RecuodecorpodetextoChar1">
    <w:name w:val="Recuo de corpo de texto Char1"/>
    <w:uiPriority w:val="99"/>
    <w:qFormat/>
    <w:rsid w:val="002A39EF"/>
    <w:rPr>
      <w:sz w:val="24"/>
      <w:lang w:val="en-US"/>
    </w:rPr>
  </w:style>
  <w:style w:type="character" w:customStyle="1" w:styleId="A7">
    <w:name w:val="A7"/>
    <w:uiPriority w:val="99"/>
    <w:qFormat/>
    <w:rsid w:val="002A39EF"/>
    <w:rPr>
      <w:b/>
      <w:bCs/>
      <w:color w:val="000000"/>
      <w:sz w:val="20"/>
      <w:szCs w:val="20"/>
    </w:rPr>
  </w:style>
  <w:style w:type="paragraph" w:customStyle="1" w:styleId="Pa0">
    <w:name w:val="Pa0"/>
    <w:basedOn w:val="Normal"/>
    <w:next w:val="Normal"/>
    <w:uiPriority w:val="99"/>
    <w:qFormat/>
    <w:rsid w:val="002A39EF"/>
    <w:pPr>
      <w:autoSpaceDE w:val="0"/>
      <w:autoSpaceDN w:val="0"/>
      <w:adjustRightInd w:val="0"/>
      <w:spacing w:line="241" w:lineRule="atLeast"/>
    </w:pPr>
    <w:rPr>
      <w:rFonts w:eastAsia="Calibri"/>
      <w:lang w:eastAsia="en-US"/>
    </w:rPr>
  </w:style>
  <w:style w:type="character" w:customStyle="1" w:styleId="A9">
    <w:name w:val="A9"/>
    <w:uiPriority w:val="99"/>
    <w:qFormat/>
    <w:rsid w:val="002A39EF"/>
    <w:rPr>
      <w:b/>
      <w:bCs/>
      <w:color w:val="000000"/>
      <w:sz w:val="16"/>
      <w:szCs w:val="16"/>
      <w:u w:val="single"/>
    </w:rPr>
  </w:style>
  <w:style w:type="character" w:customStyle="1" w:styleId="A8">
    <w:name w:val="A8"/>
    <w:uiPriority w:val="99"/>
    <w:qFormat/>
    <w:rsid w:val="002A39EF"/>
    <w:rPr>
      <w:b/>
      <w:bCs/>
      <w:color w:val="000000"/>
      <w:sz w:val="16"/>
      <w:szCs w:val="16"/>
    </w:rPr>
  </w:style>
  <w:style w:type="paragraph" w:customStyle="1" w:styleId="Pa6">
    <w:name w:val="Pa6"/>
    <w:basedOn w:val="Default"/>
    <w:next w:val="Default"/>
    <w:uiPriority w:val="99"/>
    <w:qFormat/>
    <w:rsid w:val="002A39EF"/>
    <w:pPr>
      <w:spacing w:line="221" w:lineRule="atLeast"/>
    </w:pPr>
    <w:rPr>
      <w:rFonts w:eastAsia="Times New Roman"/>
      <w:color w:val="auto"/>
      <w:lang w:eastAsia="pt-BR"/>
    </w:rPr>
  </w:style>
  <w:style w:type="character" w:customStyle="1" w:styleId="MenoPendente1">
    <w:name w:val="Menção Pendente1"/>
    <w:uiPriority w:val="99"/>
    <w:semiHidden/>
    <w:unhideWhenUsed/>
    <w:qFormat/>
    <w:rsid w:val="002A39EF"/>
    <w:rPr>
      <w:color w:val="605E5C"/>
      <w:shd w:val="clear" w:color="auto" w:fill="E1DFDD"/>
    </w:rPr>
  </w:style>
  <w:style w:type="character" w:customStyle="1" w:styleId="CaracteresdeNotadeRodap">
    <w:name w:val="Caracteres de Nota de Rodapé"/>
    <w:qFormat/>
    <w:rsid w:val="002A39EF"/>
    <w:rPr>
      <w:vertAlign w:val="superscript"/>
    </w:rPr>
  </w:style>
  <w:style w:type="character" w:customStyle="1" w:styleId="MenoPendente2">
    <w:name w:val="Menção Pendente2"/>
    <w:uiPriority w:val="99"/>
    <w:semiHidden/>
    <w:unhideWhenUsed/>
    <w:qFormat/>
    <w:rsid w:val="002A39EF"/>
    <w:rPr>
      <w:color w:val="605E5C"/>
      <w:shd w:val="clear" w:color="auto" w:fill="E1DFDD"/>
    </w:rPr>
  </w:style>
  <w:style w:type="paragraph" w:customStyle="1" w:styleId="m-6555927451165367433gmail-msolistparagraph">
    <w:name w:val="m_-6555927451165367433gmail-msolistparagraph"/>
    <w:basedOn w:val="Normal"/>
    <w:qFormat/>
    <w:rsid w:val="002A39EF"/>
    <w:pPr>
      <w:spacing w:before="100" w:beforeAutospacing="1" w:after="100" w:afterAutospacing="1"/>
    </w:pPr>
  </w:style>
  <w:style w:type="paragraph" w:customStyle="1" w:styleId="m5076097548287030799gmail-msonormal">
    <w:name w:val="m_5076097548287030799gmail-msonormal"/>
    <w:basedOn w:val="Normal"/>
    <w:qFormat/>
    <w:rsid w:val="002A39EF"/>
    <w:pPr>
      <w:spacing w:before="100" w:beforeAutospacing="1" w:after="100" w:afterAutospacing="1"/>
    </w:pPr>
  </w:style>
  <w:style w:type="paragraph" w:customStyle="1" w:styleId="m5076097548287030799gmail-msotitle">
    <w:name w:val="m_5076097548287030799gmail-msotitle"/>
    <w:basedOn w:val="Normal"/>
    <w:qFormat/>
    <w:rsid w:val="002A39EF"/>
    <w:pPr>
      <w:spacing w:before="100" w:beforeAutospacing="1" w:after="100" w:afterAutospacing="1"/>
    </w:pPr>
  </w:style>
  <w:style w:type="character" w:customStyle="1" w:styleId="m5076097548287030799gmail-st">
    <w:name w:val="m_5076097548287030799gmail-st"/>
    <w:qFormat/>
    <w:rsid w:val="002A39EF"/>
  </w:style>
  <w:style w:type="paragraph" w:customStyle="1" w:styleId="m5076097548287030799gmail-msobodytext">
    <w:name w:val="m_5076097548287030799gmail-msobodytext"/>
    <w:basedOn w:val="Normal"/>
    <w:qFormat/>
    <w:rsid w:val="002A39EF"/>
    <w:pPr>
      <w:spacing w:before="100" w:beforeAutospacing="1" w:after="100" w:afterAutospacing="1"/>
    </w:pPr>
  </w:style>
  <w:style w:type="paragraph" w:customStyle="1" w:styleId="Textbody">
    <w:name w:val="Text body"/>
    <w:basedOn w:val="Standard"/>
    <w:qFormat/>
    <w:rsid w:val="002A39EF"/>
    <w:rPr>
      <w:rFonts w:ascii="Bookman Old Style" w:eastAsia="Bookman Old Style" w:hAnsi="Bookman Old Style" w:cs="Bookman Old Style"/>
      <w:sz w:val="22"/>
      <w:szCs w:val="22"/>
      <w:lang w:val="en-US" w:eastAsia="en-US" w:bidi="ar-SA"/>
    </w:rPr>
  </w:style>
  <w:style w:type="paragraph" w:customStyle="1" w:styleId="Ttulo11">
    <w:name w:val="Título 11"/>
    <w:basedOn w:val="Normal"/>
    <w:uiPriority w:val="1"/>
    <w:qFormat/>
    <w:rsid w:val="002A39EF"/>
    <w:pPr>
      <w:widowControl w:val="0"/>
      <w:autoSpaceDE w:val="0"/>
      <w:autoSpaceDN w:val="0"/>
      <w:ind w:left="4130"/>
      <w:outlineLvl w:val="1"/>
    </w:pPr>
    <w:rPr>
      <w:rFonts w:ascii="Carlito" w:eastAsia="Carlito" w:hAnsi="Carlito" w:cs="Carlito"/>
      <w:b/>
      <w:bCs/>
      <w:lang w:val="pt-PT" w:eastAsia="en-US"/>
    </w:rPr>
  </w:style>
  <w:style w:type="character" w:customStyle="1" w:styleId="fontstyle01">
    <w:name w:val="fontstyle01"/>
    <w:qFormat/>
    <w:rsid w:val="002A39EF"/>
    <w:rPr>
      <w:rFonts w:ascii="Arial-BoldMT" w:hAnsi="Arial-BoldMT" w:hint="default"/>
      <w:b/>
      <w:bCs/>
      <w:color w:val="000000"/>
      <w:sz w:val="20"/>
      <w:szCs w:val="20"/>
    </w:rPr>
  </w:style>
  <w:style w:type="character" w:customStyle="1" w:styleId="SubttuloChar1">
    <w:name w:val="Subtítulo Char1"/>
    <w:qFormat/>
    <w:locked/>
    <w:rsid w:val="002A39EF"/>
    <w:rPr>
      <w:rFonts w:ascii="Cambria" w:eastAsia="Times New Roman" w:hAnsi="Cambria" w:cs="Times New Roman"/>
      <w:sz w:val="24"/>
      <w:szCs w:val="24"/>
      <w:lang w:eastAsia="pt-BR"/>
    </w:rPr>
  </w:style>
  <w:style w:type="paragraph" w:customStyle="1" w:styleId="BodyTextIndent31">
    <w:name w:val="Body Text Indent 31"/>
    <w:basedOn w:val="Normal"/>
    <w:uiPriority w:val="99"/>
    <w:qFormat/>
    <w:rsid w:val="002A39EF"/>
    <w:pPr>
      <w:overflowPunct w:val="0"/>
      <w:autoSpaceDE w:val="0"/>
      <w:autoSpaceDN w:val="0"/>
      <w:adjustRightInd w:val="0"/>
      <w:ind w:firstLine="1080"/>
      <w:textAlignment w:val="baseline"/>
    </w:pPr>
    <w:rPr>
      <w:szCs w:val="20"/>
    </w:rPr>
  </w:style>
  <w:style w:type="paragraph" w:customStyle="1" w:styleId="footnotedescription">
    <w:name w:val="footnote description"/>
    <w:next w:val="Normal"/>
    <w:link w:val="footnotedescriptionChar"/>
    <w:qFormat/>
    <w:rsid w:val="002A39EF"/>
    <w:pPr>
      <w:spacing w:after="28" w:line="224" w:lineRule="auto"/>
      <w:ind w:left="547" w:right="4092"/>
      <w:jc w:val="both"/>
    </w:pPr>
    <w:rPr>
      <w:rFonts w:ascii="Bookman Old Style" w:eastAsia="Bookman Old Style" w:hAnsi="Bookman Old Style"/>
      <w:color w:val="000000"/>
      <w:sz w:val="18"/>
      <w:szCs w:val="22"/>
    </w:rPr>
  </w:style>
  <w:style w:type="character" w:customStyle="1" w:styleId="footnotedescriptionChar">
    <w:name w:val="footnote description Char"/>
    <w:link w:val="footnotedescription"/>
    <w:qFormat/>
    <w:rsid w:val="002A39EF"/>
    <w:rPr>
      <w:rFonts w:ascii="Bookman Old Style" w:eastAsia="Bookman Old Style" w:hAnsi="Bookman Old Style"/>
      <w:color w:val="000000"/>
      <w:sz w:val="18"/>
      <w:szCs w:val="22"/>
    </w:rPr>
  </w:style>
  <w:style w:type="character" w:customStyle="1" w:styleId="footnotemark">
    <w:name w:val="footnote mark"/>
    <w:qFormat/>
    <w:rsid w:val="002A39EF"/>
    <w:rPr>
      <w:rFonts w:ascii="Bookman Old Style" w:eastAsia="Bookman Old Style" w:hAnsi="Bookman Old Style" w:cs="Bookman Old Style"/>
      <w:color w:val="000000"/>
      <w:sz w:val="18"/>
      <w:vertAlign w:val="superscript"/>
    </w:rPr>
  </w:style>
  <w:style w:type="table" w:customStyle="1" w:styleId="TableGrid">
    <w:name w:val="TableGrid"/>
    <w:qFormat/>
    <w:rsid w:val="002A39EF"/>
    <w:rPr>
      <w:rFonts w:ascii="Franklin Gothic Book" w:eastAsia="Times New Roman" w:hAnsi="Franklin Gothic Book"/>
    </w:rPr>
    <w:tblPr>
      <w:tblCellMar>
        <w:top w:w="0" w:type="dxa"/>
        <w:left w:w="0" w:type="dxa"/>
        <w:bottom w:w="0" w:type="dxa"/>
        <w:right w:w="0" w:type="dxa"/>
      </w:tblCellMar>
    </w:tblPr>
  </w:style>
  <w:style w:type="paragraph" w:customStyle="1" w:styleId="A010177">
    <w:name w:val="_A010177"/>
    <w:basedOn w:val="Normal"/>
    <w:uiPriority w:val="99"/>
    <w:qFormat/>
    <w:rsid w:val="002A39EF"/>
    <w:pPr>
      <w:widowControl w:val="0"/>
      <w:suppressAutoHyphens/>
      <w:jc w:val="both"/>
    </w:pPr>
    <w:rPr>
      <w:szCs w:val="20"/>
      <w:lang w:eastAsia="ar-SA"/>
    </w:rPr>
  </w:style>
  <w:style w:type="paragraph" w:customStyle="1" w:styleId="Ttulo21">
    <w:name w:val="Título 21"/>
    <w:next w:val="Normal"/>
    <w:uiPriority w:val="99"/>
    <w:qFormat/>
    <w:rsid w:val="002A39EF"/>
    <w:pPr>
      <w:widowControl w:val="0"/>
      <w:tabs>
        <w:tab w:val="left" w:pos="567"/>
      </w:tabs>
      <w:suppressAutoHyphens/>
      <w:autoSpaceDN w:val="0"/>
      <w:spacing w:after="120"/>
      <w:jc w:val="both"/>
      <w:textAlignment w:val="baseline"/>
      <w:outlineLvl w:val="1"/>
    </w:pPr>
    <w:rPr>
      <w:rFonts w:ascii="Arial" w:eastAsia="Times New Roman" w:hAnsi="Arial" w:cs="Arial"/>
      <w:color w:val="000000"/>
      <w:kern w:val="3"/>
      <w:sz w:val="22"/>
      <w:lang w:eastAsia="zh-CN"/>
    </w:rPr>
  </w:style>
  <w:style w:type="paragraph" w:customStyle="1" w:styleId="Ttulo31">
    <w:name w:val="Título 31"/>
    <w:next w:val="Normal"/>
    <w:uiPriority w:val="99"/>
    <w:qFormat/>
    <w:rsid w:val="002A39EF"/>
    <w:pPr>
      <w:widowControl w:val="0"/>
      <w:tabs>
        <w:tab w:val="left" w:pos="567"/>
        <w:tab w:val="left" w:pos="851"/>
      </w:tabs>
      <w:suppressAutoHyphens/>
      <w:autoSpaceDN w:val="0"/>
      <w:spacing w:after="120"/>
      <w:jc w:val="both"/>
      <w:textAlignment w:val="baseline"/>
      <w:outlineLvl w:val="2"/>
    </w:pPr>
    <w:rPr>
      <w:rFonts w:ascii="Arial" w:eastAsia="Times New Roman" w:hAnsi="Arial" w:cs="Arial"/>
      <w:kern w:val="3"/>
      <w:sz w:val="22"/>
      <w:lang w:eastAsia="zh-CN"/>
    </w:rPr>
  </w:style>
  <w:style w:type="paragraph" w:customStyle="1" w:styleId="Ttulo41">
    <w:name w:val="Título 41"/>
    <w:next w:val="Normal"/>
    <w:uiPriority w:val="99"/>
    <w:qFormat/>
    <w:rsid w:val="002A39EF"/>
    <w:pPr>
      <w:widowControl w:val="0"/>
      <w:tabs>
        <w:tab w:val="left" w:pos="1134"/>
      </w:tabs>
      <w:suppressAutoHyphens/>
      <w:autoSpaceDN w:val="0"/>
      <w:spacing w:after="120"/>
      <w:jc w:val="both"/>
      <w:textAlignment w:val="baseline"/>
      <w:outlineLvl w:val="3"/>
    </w:pPr>
    <w:rPr>
      <w:rFonts w:ascii="Arial" w:eastAsia="Times New Roman" w:hAnsi="Arial" w:cs="Arial"/>
      <w:kern w:val="3"/>
      <w:sz w:val="22"/>
      <w:lang w:eastAsia="zh-CN"/>
    </w:rPr>
  </w:style>
  <w:style w:type="paragraph" w:customStyle="1" w:styleId="Ttulo51">
    <w:name w:val="Título 51"/>
    <w:next w:val="Normal"/>
    <w:uiPriority w:val="99"/>
    <w:qFormat/>
    <w:rsid w:val="002A39EF"/>
    <w:pPr>
      <w:widowControl w:val="0"/>
      <w:tabs>
        <w:tab w:val="left" w:pos="992"/>
      </w:tabs>
      <w:suppressAutoHyphens/>
      <w:autoSpaceDN w:val="0"/>
      <w:spacing w:after="120"/>
      <w:jc w:val="both"/>
      <w:textAlignment w:val="baseline"/>
      <w:outlineLvl w:val="4"/>
    </w:pPr>
    <w:rPr>
      <w:rFonts w:ascii="Arial" w:eastAsia="Times New Roman" w:hAnsi="Arial" w:cs="Arial"/>
      <w:spacing w:val="-3"/>
      <w:kern w:val="3"/>
      <w:sz w:val="22"/>
      <w:lang w:eastAsia="zh-CN"/>
    </w:rPr>
  </w:style>
  <w:style w:type="paragraph" w:customStyle="1" w:styleId="SalisParagrafoSemRecuoArial11">
    <w:name w:val="SalisParagrafoSemRecuoArial11"/>
    <w:uiPriority w:val="99"/>
    <w:qFormat/>
    <w:rsid w:val="002A39EF"/>
    <w:pPr>
      <w:suppressAutoHyphens/>
      <w:autoSpaceDN w:val="0"/>
      <w:spacing w:after="120"/>
      <w:jc w:val="both"/>
      <w:textAlignment w:val="baseline"/>
    </w:pPr>
    <w:rPr>
      <w:rFonts w:ascii="Arial" w:eastAsia="Times New Roman" w:hAnsi="Arial" w:cs="Arial"/>
      <w:bCs/>
      <w:kern w:val="3"/>
      <w:sz w:val="22"/>
      <w:lang w:eastAsia="zh-CN"/>
    </w:rPr>
  </w:style>
  <w:style w:type="paragraph" w:customStyle="1" w:styleId="SalisIncisoArial11">
    <w:name w:val="SalisIncisoArial11"/>
    <w:basedOn w:val="Normal"/>
    <w:uiPriority w:val="99"/>
    <w:qFormat/>
    <w:rsid w:val="002A39EF"/>
    <w:pPr>
      <w:numPr>
        <w:numId w:val="6"/>
      </w:numPr>
      <w:tabs>
        <w:tab w:val="left" w:pos="851"/>
      </w:tabs>
      <w:suppressAutoHyphens/>
      <w:autoSpaceDN w:val="0"/>
      <w:spacing w:after="120"/>
      <w:jc w:val="both"/>
      <w:textAlignment w:val="baseline"/>
    </w:pPr>
    <w:rPr>
      <w:rFonts w:ascii="Arial" w:hAnsi="Arial" w:cs="Arial"/>
      <w:kern w:val="3"/>
      <w:sz w:val="22"/>
      <w:szCs w:val="20"/>
      <w:lang w:eastAsia="zh-CN"/>
    </w:rPr>
  </w:style>
  <w:style w:type="paragraph" w:customStyle="1" w:styleId="SalisAlineaArial11">
    <w:name w:val="SalisAlineaArial11"/>
    <w:uiPriority w:val="99"/>
    <w:qFormat/>
    <w:rsid w:val="002A39EF"/>
    <w:pPr>
      <w:tabs>
        <w:tab w:val="left" w:pos="360"/>
        <w:tab w:val="left" w:pos="454"/>
        <w:tab w:val="left" w:pos="1134"/>
      </w:tabs>
      <w:suppressAutoHyphens/>
      <w:autoSpaceDN w:val="0"/>
      <w:spacing w:after="120"/>
      <w:jc w:val="both"/>
      <w:textAlignment w:val="baseline"/>
    </w:pPr>
    <w:rPr>
      <w:rFonts w:ascii="Arial" w:eastAsia="Times New Roman" w:hAnsi="Arial" w:cs="Arial"/>
      <w:kern w:val="3"/>
      <w:sz w:val="22"/>
      <w:lang w:eastAsia="zh-CN"/>
    </w:rPr>
  </w:style>
  <w:style w:type="paragraph" w:customStyle="1" w:styleId="SalisParagrafoContratoSemRecuoArial11">
    <w:name w:val="SalisParagrafoContratoSemRecuoArial11"/>
    <w:uiPriority w:val="99"/>
    <w:qFormat/>
    <w:rsid w:val="002A39EF"/>
    <w:pPr>
      <w:suppressAutoHyphens/>
      <w:autoSpaceDN w:val="0"/>
      <w:spacing w:after="120"/>
      <w:jc w:val="both"/>
      <w:textAlignment w:val="baseline"/>
    </w:pPr>
    <w:rPr>
      <w:rFonts w:ascii="Arial" w:eastAsia="Times New Roman" w:hAnsi="Arial" w:cs="Arial"/>
      <w:bCs/>
      <w:kern w:val="3"/>
      <w:sz w:val="22"/>
      <w:lang w:eastAsia="zh-CN"/>
    </w:rPr>
  </w:style>
  <w:style w:type="table" w:customStyle="1" w:styleId="Tabelacomgrade1">
    <w:name w:val="Tabela com grade1"/>
    <w:basedOn w:val="Tabelanormal"/>
    <w:uiPriority w:val="3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Rodap"/>
    <w:uiPriority w:val="99"/>
    <w:qFormat/>
    <w:rsid w:val="002A39EF"/>
    <w:pPr>
      <w:widowControl w:val="0"/>
      <w:tabs>
        <w:tab w:val="clear" w:pos="4252"/>
        <w:tab w:val="clear" w:pos="8504"/>
      </w:tabs>
      <w:spacing w:before="240" w:after="240" w:line="360" w:lineRule="auto"/>
      <w:ind w:firstLine="1134"/>
      <w:jc w:val="both"/>
    </w:pPr>
    <w:rPr>
      <w:rFonts w:ascii="Arial" w:hAnsi="Arial"/>
      <w:szCs w:val="20"/>
      <w:lang w:val="zh-CN"/>
    </w:rPr>
  </w:style>
  <w:style w:type="paragraph" w:customStyle="1" w:styleId="edital">
    <w:name w:val="edital"/>
    <w:basedOn w:val="Normal"/>
    <w:uiPriority w:val="99"/>
    <w:qFormat/>
    <w:rsid w:val="002A39EF"/>
    <w:pPr>
      <w:tabs>
        <w:tab w:val="left" w:pos="0"/>
      </w:tabs>
      <w:ind w:left="360" w:hanging="360"/>
      <w:jc w:val="both"/>
    </w:pPr>
    <w:rPr>
      <w:szCs w:val="20"/>
    </w:rPr>
  </w:style>
  <w:style w:type="paragraph" w:customStyle="1" w:styleId="p15">
    <w:name w:val="p15"/>
    <w:basedOn w:val="Normal"/>
    <w:uiPriority w:val="99"/>
    <w:qFormat/>
    <w:rsid w:val="002A39EF"/>
    <w:pPr>
      <w:widowControl w:val="0"/>
      <w:tabs>
        <w:tab w:val="left" w:pos="1480"/>
      </w:tabs>
      <w:spacing w:line="280" w:lineRule="atLeast"/>
      <w:jc w:val="both"/>
    </w:pPr>
    <w:rPr>
      <w:snapToGrid w:val="0"/>
      <w:szCs w:val="20"/>
    </w:rPr>
  </w:style>
  <w:style w:type="paragraph" w:customStyle="1" w:styleId="Recuodecorpodetexto1">
    <w:name w:val="Recuo de corpo de texto1"/>
    <w:basedOn w:val="Normal"/>
    <w:link w:val="BodyTextIndentChar"/>
    <w:qFormat/>
    <w:rsid w:val="002A39EF"/>
    <w:pPr>
      <w:ind w:left="4395"/>
      <w:jc w:val="both"/>
    </w:pPr>
    <w:rPr>
      <w:color w:val="000000"/>
      <w:lang w:val="zh-CN" w:eastAsia="zh-CN"/>
    </w:rPr>
  </w:style>
  <w:style w:type="character" w:customStyle="1" w:styleId="BodyTextIndentChar">
    <w:name w:val="Body Text Indent Char"/>
    <w:link w:val="Recuodecorpodetexto1"/>
    <w:qFormat/>
    <w:rsid w:val="002A39EF"/>
    <w:rPr>
      <w:rFonts w:ascii="Times New Roman" w:eastAsia="Times New Roman" w:hAnsi="Times New Roman"/>
      <w:color w:val="000000"/>
      <w:sz w:val="24"/>
      <w:szCs w:val="24"/>
      <w:lang w:val="zh-CN" w:eastAsia="zh-CN"/>
    </w:rPr>
  </w:style>
  <w:style w:type="table" w:customStyle="1" w:styleId="Tabelacomgrade2">
    <w:name w:val="Tabela com grade2"/>
    <w:basedOn w:val="Tabelanormal"/>
    <w:uiPriority w:val="39"/>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qFormat/>
    <w:rsid w:val="002A39EF"/>
    <w:rPr>
      <w:rFonts w:ascii="Franklin Gothic Book" w:eastAsia="Times New Roman" w:hAnsi="Franklin Gothic Book"/>
    </w:rPr>
    <w:tblPr>
      <w:tblCellMar>
        <w:top w:w="0" w:type="dxa"/>
        <w:left w:w="0" w:type="dxa"/>
        <w:bottom w:w="0" w:type="dxa"/>
        <w:right w:w="0" w:type="dxa"/>
      </w:tblCellMar>
    </w:tblPr>
  </w:style>
  <w:style w:type="table" w:customStyle="1" w:styleId="TableGrid2">
    <w:name w:val="TableGrid2"/>
    <w:qFormat/>
    <w:rsid w:val="002A39EF"/>
    <w:rPr>
      <w:rFonts w:ascii="Franklin Gothic Book" w:eastAsia="Times New Roman" w:hAnsi="Franklin Gothic Book"/>
    </w:rPr>
    <w:tblPr>
      <w:tblCellMar>
        <w:top w:w="0" w:type="dxa"/>
        <w:left w:w="0" w:type="dxa"/>
        <w:bottom w:w="0" w:type="dxa"/>
        <w:right w:w="0" w:type="dxa"/>
      </w:tblCellMar>
    </w:tblPr>
  </w:style>
  <w:style w:type="table" w:customStyle="1" w:styleId="TableGrid3">
    <w:name w:val="TableGrid3"/>
    <w:qFormat/>
    <w:rsid w:val="002A39EF"/>
    <w:rPr>
      <w:rFonts w:ascii="Franklin Gothic Book" w:eastAsia="Times New Roman" w:hAnsi="Franklin Gothic Book"/>
    </w:rPr>
    <w:tblPr>
      <w:tblCellMar>
        <w:top w:w="0" w:type="dxa"/>
        <w:left w:w="0" w:type="dxa"/>
        <w:bottom w:w="0" w:type="dxa"/>
        <w:right w:w="0" w:type="dxa"/>
      </w:tblCellMar>
    </w:tblPr>
  </w:style>
  <w:style w:type="paragraph" w:customStyle="1" w:styleId="FirstParagraph">
    <w:name w:val="First Paragraph"/>
    <w:basedOn w:val="Corpodetexto"/>
    <w:next w:val="Corpodetexto"/>
    <w:uiPriority w:val="99"/>
    <w:qFormat/>
    <w:rsid w:val="002A39EF"/>
    <w:pPr>
      <w:spacing w:before="180" w:after="180"/>
      <w:jc w:val="left"/>
    </w:pPr>
    <w:rPr>
      <w:rFonts w:ascii="Cambria" w:eastAsia="Cambria" w:hAnsi="Cambria"/>
      <w:b w:val="0"/>
      <w:bCs w:val="0"/>
      <w:lang w:val="en-US" w:eastAsia="en-US"/>
    </w:rPr>
  </w:style>
  <w:style w:type="paragraph" w:customStyle="1" w:styleId="Compact">
    <w:name w:val="Compact"/>
    <w:basedOn w:val="Corpodetexto"/>
    <w:uiPriority w:val="99"/>
    <w:qFormat/>
    <w:rsid w:val="002A39EF"/>
    <w:pPr>
      <w:spacing w:before="36" w:after="36"/>
      <w:jc w:val="left"/>
    </w:pPr>
    <w:rPr>
      <w:rFonts w:ascii="Cambria" w:eastAsia="Cambria" w:hAnsi="Cambria"/>
      <w:b w:val="0"/>
      <w:bCs w:val="0"/>
      <w:lang w:val="en-US" w:eastAsia="en-US"/>
    </w:rPr>
  </w:style>
  <w:style w:type="paragraph" w:customStyle="1" w:styleId="font-padrao">
    <w:name w:val="font-padrao"/>
    <w:basedOn w:val="Normal"/>
    <w:uiPriority w:val="99"/>
    <w:qFormat/>
    <w:rsid w:val="002A39EF"/>
    <w:pPr>
      <w:suppressAutoHyphens/>
      <w:spacing w:before="280" w:after="280"/>
    </w:pPr>
    <w:rPr>
      <w:rFonts w:ascii="Verdana" w:hAnsi="Verdana" w:cs="Verdana"/>
      <w:color w:val="000000"/>
      <w:sz w:val="20"/>
      <w:szCs w:val="20"/>
      <w:lang w:eastAsia="zh-CN"/>
    </w:rPr>
  </w:style>
  <w:style w:type="paragraph" w:customStyle="1" w:styleId="BodyText23">
    <w:name w:val="Body Text 23"/>
    <w:basedOn w:val="Normal"/>
    <w:uiPriority w:val="99"/>
    <w:qFormat/>
    <w:rsid w:val="002A39EF"/>
    <w:pPr>
      <w:widowControl w:val="0"/>
      <w:ind w:firstLine="1134"/>
      <w:jc w:val="both"/>
    </w:pPr>
    <w:rPr>
      <w:snapToGrid w:val="0"/>
      <w:sz w:val="28"/>
      <w:szCs w:val="20"/>
    </w:rPr>
  </w:style>
  <w:style w:type="character" w:customStyle="1" w:styleId="MenoPendente3">
    <w:name w:val="Menção Pendente3"/>
    <w:uiPriority w:val="99"/>
    <w:semiHidden/>
    <w:unhideWhenUsed/>
    <w:qFormat/>
    <w:rsid w:val="002A39EF"/>
    <w:rPr>
      <w:color w:val="605E5C"/>
      <w:shd w:val="clear" w:color="auto" w:fill="E1DFDD"/>
    </w:rPr>
  </w:style>
  <w:style w:type="character" w:customStyle="1" w:styleId="PargrafodaListaChar">
    <w:name w:val="Parágrafo da Lista Char"/>
    <w:aliases w:val="List I Paragraph Char,Colorful List - Accent 11 Char,Parágrafo da Lista11 Char,Subtítulo Projeto Básico Char,Parágrafo da Lista111 Char,List Paragraph1 Char,TÍTULO A1 Char"/>
    <w:link w:val="PargrafodaLista"/>
    <w:uiPriority w:val="34"/>
    <w:qFormat/>
    <w:rsid w:val="002A39EF"/>
    <w:rPr>
      <w:rFonts w:ascii="Times New Roman" w:eastAsia="Times New Roman" w:hAnsi="Times New Roman"/>
      <w:sz w:val="24"/>
      <w:szCs w:val="24"/>
    </w:rPr>
  </w:style>
  <w:style w:type="paragraph" w:customStyle="1" w:styleId="n1">
    <w:name w:val="n1"/>
    <w:basedOn w:val="Normal"/>
    <w:uiPriority w:val="99"/>
    <w:qFormat/>
    <w:rsid w:val="002A39EF"/>
    <w:pPr>
      <w:tabs>
        <w:tab w:val="left" w:pos="1134"/>
      </w:tabs>
      <w:spacing w:before="240"/>
      <w:jc w:val="both"/>
    </w:pPr>
    <w:rPr>
      <w:rFonts w:ascii="Arial" w:hAnsi="Arial" w:cs="Arial"/>
      <w:sz w:val="20"/>
      <w:szCs w:val="20"/>
    </w:rPr>
  </w:style>
  <w:style w:type="paragraph" w:customStyle="1" w:styleId="pbox">
    <w:name w:val="pbox"/>
    <w:basedOn w:val="Normal"/>
    <w:uiPriority w:val="99"/>
    <w:qFormat/>
    <w:rsid w:val="002A39EF"/>
    <w:pPr>
      <w:spacing w:before="100" w:beforeAutospacing="1" w:after="100" w:afterAutospacing="1"/>
    </w:pPr>
  </w:style>
  <w:style w:type="paragraph" w:customStyle="1" w:styleId="msonormal0">
    <w:name w:val="msonormal"/>
    <w:basedOn w:val="Normal"/>
    <w:qFormat/>
    <w:rsid w:val="002A39EF"/>
    <w:pPr>
      <w:spacing w:before="100" w:beforeAutospacing="1" w:after="100" w:afterAutospacing="1"/>
    </w:pPr>
  </w:style>
  <w:style w:type="character" w:customStyle="1" w:styleId="MenoPendente4">
    <w:name w:val="Menção Pendente4"/>
    <w:uiPriority w:val="99"/>
    <w:semiHidden/>
    <w:unhideWhenUsed/>
    <w:qFormat/>
    <w:rsid w:val="002A39EF"/>
    <w:rPr>
      <w:color w:val="605E5C"/>
      <w:shd w:val="clear" w:color="auto" w:fill="E1DFDD"/>
    </w:rPr>
  </w:style>
  <w:style w:type="paragraph" w:customStyle="1" w:styleId="BodyText21">
    <w:name w:val="Body Text 21"/>
    <w:basedOn w:val="Default"/>
    <w:next w:val="Default"/>
    <w:uiPriority w:val="99"/>
    <w:qFormat/>
    <w:rsid w:val="002A39EF"/>
    <w:pPr>
      <w:spacing w:after="120"/>
    </w:pPr>
    <w:rPr>
      <w:rFonts w:ascii="TimesNewRoman,Bold" w:eastAsia="Times New Roman" w:hAnsi="TimesNewRoman,Bold"/>
      <w:color w:val="auto"/>
      <w:lang w:eastAsia="pt-BR"/>
    </w:rPr>
  </w:style>
  <w:style w:type="character" w:customStyle="1" w:styleId="Nivel2Char">
    <w:name w:val="Nivel 2 Char"/>
    <w:link w:val="Nivel2"/>
    <w:qFormat/>
    <w:locked/>
    <w:rsid w:val="002A39EF"/>
    <w:rPr>
      <w:rFonts w:ascii="Ecofont_Spranq_eco_Sans" w:eastAsia="Arial Unicode MS" w:hAnsi="Ecofont_Spranq_eco_Sans"/>
      <w:sz w:val="22"/>
      <w:szCs w:val="22"/>
    </w:rPr>
  </w:style>
  <w:style w:type="paragraph" w:customStyle="1" w:styleId="Nivel2">
    <w:name w:val="Nivel 2"/>
    <w:link w:val="Nivel2Char"/>
    <w:qFormat/>
    <w:rsid w:val="002A39EF"/>
    <w:pPr>
      <w:numPr>
        <w:ilvl w:val="1"/>
        <w:numId w:val="7"/>
      </w:numPr>
      <w:spacing w:before="120" w:after="120" w:line="276" w:lineRule="auto"/>
      <w:jc w:val="both"/>
    </w:pPr>
    <w:rPr>
      <w:rFonts w:ascii="Ecofont_Spranq_eco_Sans" w:eastAsia="Arial Unicode MS" w:hAnsi="Ecofont_Spranq_eco_Sans"/>
      <w:sz w:val="22"/>
      <w:szCs w:val="22"/>
    </w:rPr>
  </w:style>
  <w:style w:type="character" w:customStyle="1" w:styleId="Nivel1Char0">
    <w:name w:val="Nivel 1 Char"/>
    <w:link w:val="Nivel10"/>
    <w:qFormat/>
    <w:locked/>
    <w:rsid w:val="002A39EF"/>
    <w:rPr>
      <w:rFonts w:ascii="Ecofont_Spranq_eco_Sans" w:eastAsia="Arial Unicode MS" w:hAnsi="Ecofont_Spranq_eco_Sans" w:cs="Arial"/>
      <w:b/>
      <w:sz w:val="22"/>
      <w:szCs w:val="22"/>
    </w:rPr>
  </w:style>
  <w:style w:type="paragraph" w:customStyle="1" w:styleId="Nivel10">
    <w:name w:val="Nivel 1"/>
    <w:basedOn w:val="Nivel2"/>
    <w:next w:val="Nivel2"/>
    <w:link w:val="Nivel1Char0"/>
    <w:qFormat/>
    <w:rsid w:val="002A39EF"/>
    <w:pPr>
      <w:numPr>
        <w:ilvl w:val="0"/>
      </w:numPr>
    </w:pPr>
    <w:rPr>
      <w:rFonts w:cs="Arial"/>
      <w:b/>
    </w:rPr>
  </w:style>
  <w:style w:type="character" w:customStyle="1" w:styleId="Nivel3Char">
    <w:name w:val="Nivel 3 Char"/>
    <w:link w:val="Nivel3"/>
    <w:qFormat/>
    <w:locked/>
    <w:rsid w:val="002A39EF"/>
    <w:rPr>
      <w:rFonts w:ascii="Ecofont_Spranq_eco_Sans" w:eastAsia="Arial Unicode MS" w:hAnsi="Ecofont_Spranq_eco_Sans" w:cs="Arial"/>
      <w:color w:val="000000"/>
      <w:sz w:val="22"/>
      <w:szCs w:val="22"/>
    </w:rPr>
  </w:style>
  <w:style w:type="paragraph" w:customStyle="1" w:styleId="Nivel3">
    <w:name w:val="Nivel 3"/>
    <w:basedOn w:val="Nivel2"/>
    <w:link w:val="Nivel3Char"/>
    <w:qFormat/>
    <w:rsid w:val="002A39EF"/>
    <w:pPr>
      <w:numPr>
        <w:ilvl w:val="2"/>
      </w:numPr>
    </w:pPr>
    <w:rPr>
      <w:rFonts w:cs="Arial"/>
      <w:color w:val="000000"/>
    </w:rPr>
  </w:style>
  <w:style w:type="character" w:customStyle="1" w:styleId="Nivel4Char">
    <w:name w:val="Nivel 4 Char"/>
    <w:link w:val="Nivel4"/>
    <w:qFormat/>
    <w:locked/>
    <w:rsid w:val="002A39EF"/>
    <w:rPr>
      <w:rFonts w:ascii="Ecofont_Spranq_eco_Sans" w:eastAsia="Arial Unicode MS" w:hAnsi="Ecofont_Spranq_eco_Sans" w:cs="Arial"/>
      <w:sz w:val="22"/>
      <w:szCs w:val="22"/>
    </w:rPr>
  </w:style>
  <w:style w:type="paragraph" w:customStyle="1" w:styleId="Nivel4">
    <w:name w:val="Nivel 4"/>
    <w:basedOn w:val="Nivel3"/>
    <w:link w:val="Nivel4Char"/>
    <w:qFormat/>
    <w:rsid w:val="002A39EF"/>
    <w:pPr>
      <w:numPr>
        <w:ilvl w:val="3"/>
      </w:numPr>
    </w:pPr>
    <w:rPr>
      <w:color w:val="auto"/>
    </w:rPr>
  </w:style>
  <w:style w:type="character" w:customStyle="1" w:styleId="Nivel5Char">
    <w:name w:val="Nivel 5 Char"/>
    <w:link w:val="Nivel5"/>
    <w:qFormat/>
    <w:locked/>
    <w:rsid w:val="002A39EF"/>
    <w:rPr>
      <w:rFonts w:ascii="Ecofont_Spranq_eco_Sans" w:eastAsia="Arial Unicode MS" w:hAnsi="Ecofont_Spranq_eco_Sans" w:cs="Arial"/>
      <w:sz w:val="22"/>
      <w:szCs w:val="22"/>
    </w:rPr>
  </w:style>
  <w:style w:type="paragraph" w:customStyle="1" w:styleId="Nivel5">
    <w:name w:val="Nivel 5"/>
    <w:basedOn w:val="Nivel4"/>
    <w:link w:val="Nivel5Char"/>
    <w:qFormat/>
    <w:rsid w:val="002A39EF"/>
    <w:pPr>
      <w:numPr>
        <w:ilvl w:val="4"/>
      </w:numPr>
      <w:tabs>
        <w:tab w:val="left" w:pos="360"/>
      </w:tabs>
    </w:pPr>
  </w:style>
  <w:style w:type="paragraph" w:customStyle="1" w:styleId="identifica">
    <w:name w:val="identifica"/>
    <w:basedOn w:val="Normal"/>
    <w:uiPriority w:val="99"/>
    <w:qFormat/>
    <w:rsid w:val="002A39EF"/>
    <w:pPr>
      <w:spacing w:before="100" w:beforeAutospacing="1" w:after="100" w:afterAutospacing="1"/>
    </w:pPr>
  </w:style>
  <w:style w:type="paragraph" w:customStyle="1" w:styleId="dou-paragraph">
    <w:name w:val="dou-paragraph"/>
    <w:basedOn w:val="Normal"/>
    <w:qFormat/>
    <w:rsid w:val="002A39EF"/>
    <w:pPr>
      <w:spacing w:before="100" w:beforeAutospacing="1" w:after="100" w:afterAutospacing="1"/>
    </w:pPr>
  </w:style>
  <w:style w:type="paragraph" w:customStyle="1" w:styleId="Contedodetabela">
    <w:name w:val="Conteúdo de tabela"/>
    <w:basedOn w:val="Normal"/>
    <w:qFormat/>
    <w:rsid w:val="002A39EF"/>
    <w:pPr>
      <w:suppressLineNumbers/>
      <w:suppressAutoHyphens/>
    </w:pPr>
    <w:rPr>
      <w:lang w:eastAsia="ar-SA"/>
    </w:rPr>
  </w:style>
  <w:style w:type="paragraph" w:customStyle="1" w:styleId="ecxwestern">
    <w:name w:val="ecxwestern"/>
    <w:basedOn w:val="Normal"/>
    <w:qFormat/>
    <w:rsid w:val="002A39EF"/>
    <w:pPr>
      <w:suppressAutoHyphens/>
      <w:spacing w:before="280" w:after="280"/>
    </w:pPr>
    <w:rPr>
      <w:lang w:eastAsia="ar-SA"/>
    </w:rPr>
  </w:style>
  <w:style w:type="paragraph" w:customStyle="1" w:styleId="xmsonormal">
    <w:name w:val="x_msonormal"/>
    <w:basedOn w:val="Normal"/>
    <w:qFormat/>
    <w:rsid w:val="002A39EF"/>
    <w:pPr>
      <w:spacing w:before="100" w:beforeAutospacing="1" w:after="100" w:afterAutospacing="1"/>
    </w:pPr>
  </w:style>
  <w:style w:type="paragraph" w:customStyle="1" w:styleId="xmsonormal0">
    <w:name w:val="xmsonormal"/>
    <w:basedOn w:val="Normal"/>
    <w:qFormat/>
    <w:rsid w:val="002A39EF"/>
  </w:style>
  <w:style w:type="paragraph" w:customStyle="1" w:styleId="seotexto2">
    <w:name w:val="seotexto2"/>
    <w:basedOn w:val="Normal"/>
    <w:qFormat/>
    <w:rsid w:val="002A39EF"/>
    <w:pPr>
      <w:spacing w:before="100" w:beforeAutospacing="1" w:after="100" w:afterAutospacing="1"/>
    </w:pPr>
  </w:style>
  <w:style w:type="paragraph" w:customStyle="1" w:styleId="PADRO0">
    <w:name w:val="PADRÃO"/>
    <w:qFormat/>
    <w:rsid w:val="002A39EF"/>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Saudao1">
    <w:name w:val="Saudação1"/>
    <w:basedOn w:val="Normal"/>
    <w:uiPriority w:val="99"/>
    <w:qFormat/>
    <w:rsid w:val="002A39EF"/>
    <w:pPr>
      <w:widowControl w:val="0"/>
      <w:suppressAutoHyphens/>
      <w:jc w:val="both"/>
    </w:pPr>
    <w:rPr>
      <w:rFonts w:ascii="Arial" w:eastAsia="Arial Unicode MS" w:hAnsi="Arial"/>
      <w:szCs w:val="20"/>
    </w:rPr>
  </w:style>
  <w:style w:type="paragraph" w:customStyle="1" w:styleId="Rodap1">
    <w:name w:val="Rodapé1"/>
    <w:basedOn w:val="Normal"/>
    <w:uiPriority w:val="99"/>
    <w:qFormat/>
    <w:rsid w:val="002A39EF"/>
    <w:pPr>
      <w:tabs>
        <w:tab w:val="center" w:pos="4252"/>
        <w:tab w:val="right" w:pos="8504"/>
      </w:tabs>
    </w:pPr>
    <w:rPr>
      <w:sz w:val="22"/>
      <w:szCs w:val="22"/>
      <w:lang w:val="pt-PT" w:eastAsia="pt-PT" w:bidi="pt-PT"/>
    </w:rPr>
  </w:style>
  <w:style w:type="paragraph" w:customStyle="1" w:styleId="pb-0">
    <w:name w:val="pb-0"/>
    <w:basedOn w:val="Normal"/>
    <w:uiPriority w:val="99"/>
    <w:qFormat/>
    <w:rsid w:val="002A39EF"/>
    <w:pPr>
      <w:spacing w:before="100" w:beforeAutospacing="1" w:after="100" w:afterAutospacing="1"/>
    </w:pPr>
  </w:style>
  <w:style w:type="paragraph" w:customStyle="1" w:styleId="Normal1">
    <w:name w:val="Normal1"/>
    <w:qFormat/>
    <w:rsid w:val="002A39EF"/>
    <w:pPr>
      <w:spacing w:line="276" w:lineRule="auto"/>
    </w:pPr>
    <w:rPr>
      <w:rFonts w:ascii="Arial" w:eastAsia="Arial" w:hAnsi="Arial" w:cs="Arial"/>
      <w:sz w:val="22"/>
      <w:szCs w:val="22"/>
    </w:rPr>
  </w:style>
  <w:style w:type="paragraph" w:customStyle="1" w:styleId="western1">
    <w:name w:val="western1"/>
    <w:basedOn w:val="Normal"/>
    <w:uiPriority w:val="99"/>
    <w:qFormat/>
    <w:rsid w:val="002A39EF"/>
    <w:pPr>
      <w:spacing w:before="100" w:beforeAutospacing="1" w:after="119"/>
    </w:pPr>
    <w:rPr>
      <w:color w:val="000000"/>
    </w:rPr>
  </w:style>
  <w:style w:type="character" w:customStyle="1" w:styleId="textocaixa">
    <w:name w:val="textocaixa"/>
    <w:qFormat/>
    <w:rsid w:val="002A39EF"/>
  </w:style>
  <w:style w:type="character" w:customStyle="1" w:styleId="Recuodecorpodetexto2Char1">
    <w:name w:val="Recuo de corpo de texto 2 Char1"/>
    <w:uiPriority w:val="99"/>
    <w:qFormat/>
    <w:rsid w:val="002A39EF"/>
    <w:rPr>
      <w:sz w:val="24"/>
      <w:szCs w:val="24"/>
    </w:rPr>
  </w:style>
  <w:style w:type="character" w:customStyle="1" w:styleId="Corpodetexto2Char1">
    <w:name w:val="Corpo de texto 2 Char1"/>
    <w:uiPriority w:val="99"/>
    <w:semiHidden/>
    <w:qFormat/>
    <w:rsid w:val="002A39EF"/>
  </w:style>
  <w:style w:type="character" w:customStyle="1" w:styleId="fontstyle31">
    <w:name w:val="fontstyle31"/>
    <w:qFormat/>
    <w:rsid w:val="002A39EF"/>
    <w:rPr>
      <w:rFonts w:ascii="Arial-ItalicMT" w:hAnsi="Arial-ItalicMT" w:hint="default"/>
      <w:i/>
      <w:iCs/>
      <w:color w:val="000000"/>
      <w:sz w:val="20"/>
      <w:szCs w:val="20"/>
    </w:rPr>
  </w:style>
  <w:style w:type="character" w:customStyle="1" w:styleId="MenoPendente5">
    <w:name w:val="Menção Pendente5"/>
    <w:uiPriority w:val="99"/>
    <w:semiHidden/>
    <w:qFormat/>
    <w:rsid w:val="002A39EF"/>
    <w:rPr>
      <w:color w:val="605E5C"/>
      <w:shd w:val="clear" w:color="auto" w:fill="E1DFDD"/>
    </w:rPr>
  </w:style>
  <w:style w:type="character" w:customStyle="1" w:styleId="MenoPendente6">
    <w:name w:val="Menção Pendente6"/>
    <w:uiPriority w:val="99"/>
    <w:semiHidden/>
    <w:qFormat/>
    <w:rsid w:val="002A39EF"/>
    <w:rPr>
      <w:color w:val="605E5C"/>
      <w:shd w:val="clear" w:color="auto" w:fill="E1DFDD"/>
    </w:rPr>
  </w:style>
  <w:style w:type="character" w:customStyle="1" w:styleId="MenoPendente41">
    <w:name w:val="Menção Pendente41"/>
    <w:uiPriority w:val="99"/>
    <w:semiHidden/>
    <w:qFormat/>
    <w:rsid w:val="002A39EF"/>
    <w:rPr>
      <w:color w:val="605E5C"/>
      <w:shd w:val="clear" w:color="auto" w:fill="E1DFDD"/>
    </w:rPr>
  </w:style>
  <w:style w:type="character" w:customStyle="1" w:styleId="st">
    <w:name w:val="st"/>
    <w:qFormat/>
    <w:rsid w:val="002A39EF"/>
  </w:style>
  <w:style w:type="character" w:customStyle="1" w:styleId="ft">
    <w:name w:val="ft"/>
    <w:qFormat/>
    <w:rsid w:val="002A39EF"/>
  </w:style>
  <w:style w:type="character" w:customStyle="1" w:styleId="ilfuvd">
    <w:name w:val="ilfuvd"/>
    <w:qFormat/>
    <w:rsid w:val="002A39EF"/>
  </w:style>
  <w:style w:type="character" w:customStyle="1" w:styleId="algo-summary">
    <w:name w:val="algo-summary"/>
    <w:qFormat/>
    <w:rsid w:val="002A39EF"/>
  </w:style>
  <w:style w:type="character" w:customStyle="1" w:styleId="itemextrafieldsvalue">
    <w:name w:val="itemextrafieldsvalue"/>
    <w:qFormat/>
    <w:rsid w:val="002A39EF"/>
  </w:style>
  <w:style w:type="character" w:customStyle="1" w:styleId="markvftzp3i7z">
    <w:name w:val="markvftzp3i7z"/>
    <w:qFormat/>
    <w:rsid w:val="002A39EF"/>
  </w:style>
  <w:style w:type="character" w:customStyle="1" w:styleId="label">
    <w:name w:val="label"/>
    <w:qFormat/>
    <w:rsid w:val="002A39EF"/>
  </w:style>
  <w:style w:type="character" w:customStyle="1" w:styleId="Manoel">
    <w:name w:val="Manoel"/>
    <w:qFormat/>
    <w:rsid w:val="002A39EF"/>
    <w:rPr>
      <w:rFonts w:ascii="Arial" w:hAnsi="Arial" w:cs="Arial" w:hint="default"/>
      <w:color w:val="7030A0"/>
      <w:sz w:val="20"/>
    </w:rPr>
  </w:style>
  <w:style w:type="character" w:customStyle="1" w:styleId="LinkdaInternet">
    <w:name w:val="Link da Internet"/>
    <w:uiPriority w:val="99"/>
    <w:qFormat/>
    <w:rsid w:val="002A39EF"/>
    <w:rPr>
      <w:rFonts w:ascii="Times New Roman" w:hAnsi="Times New Roman" w:cs="Times New Roman" w:hint="default"/>
      <w:color w:val="0000FF"/>
      <w:u w:val="single"/>
    </w:rPr>
  </w:style>
  <w:style w:type="character" w:customStyle="1" w:styleId="ListLabel1">
    <w:name w:val="ListLabel 1"/>
    <w:qFormat/>
    <w:rsid w:val="002A39EF"/>
    <w:rPr>
      <w:lang w:val="pt-PT" w:eastAsia="pt-PT" w:bidi="pt-PT"/>
    </w:rPr>
  </w:style>
  <w:style w:type="character" w:customStyle="1" w:styleId="ListLabel2">
    <w:name w:val="ListLabel 2"/>
    <w:qFormat/>
    <w:rsid w:val="002A39EF"/>
    <w:rPr>
      <w:lang w:val="pt-PT" w:eastAsia="pt-PT" w:bidi="pt-PT"/>
    </w:rPr>
  </w:style>
  <w:style w:type="character" w:customStyle="1" w:styleId="ListLabel3">
    <w:name w:val="ListLabel 3"/>
    <w:qFormat/>
    <w:rsid w:val="002A39EF"/>
    <w:rPr>
      <w:lang w:val="pt-PT" w:eastAsia="pt-PT" w:bidi="pt-PT"/>
    </w:rPr>
  </w:style>
  <w:style w:type="character" w:customStyle="1" w:styleId="ListLabel4">
    <w:name w:val="ListLabel 4"/>
    <w:qFormat/>
    <w:rsid w:val="002A39EF"/>
    <w:rPr>
      <w:lang w:val="pt-PT" w:eastAsia="pt-PT" w:bidi="pt-PT"/>
    </w:rPr>
  </w:style>
  <w:style w:type="character" w:customStyle="1" w:styleId="ListLabel5">
    <w:name w:val="ListLabel 5"/>
    <w:qFormat/>
    <w:rsid w:val="002A39EF"/>
    <w:rPr>
      <w:lang w:val="pt-PT" w:eastAsia="pt-PT" w:bidi="pt-PT"/>
    </w:rPr>
  </w:style>
  <w:style w:type="character" w:customStyle="1" w:styleId="ListLabel6">
    <w:name w:val="ListLabel 6"/>
    <w:qFormat/>
    <w:rsid w:val="002A39EF"/>
    <w:rPr>
      <w:lang w:val="pt-PT" w:eastAsia="pt-PT" w:bidi="pt-PT"/>
    </w:rPr>
  </w:style>
  <w:style w:type="character" w:customStyle="1" w:styleId="ListLabel7">
    <w:name w:val="ListLabel 7"/>
    <w:qFormat/>
    <w:rsid w:val="002A39EF"/>
    <w:rPr>
      <w:lang w:val="pt-PT" w:eastAsia="pt-PT" w:bidi="pt-PT"/>
    </w:rPr>
  </w:style>
  <w:style w:type="character" w:customStyle="1" w:styleId="ListLabel8">
    <w:name w:val="ListLabel 8"/>
    <w:qFormat/>
    <w:rsid w:val="002A39EF"/>
    <w:rPr>
      <w:lang w:val="pt-PT" w:eastAsia="pt-PT" w:bidi="pt-PT"/>
    </w:rPr>
  </w:style>
  <w:style w:type="character" w:customStyle="1" w:styleId="ListLabel9">
    <w:name w:val="ListLabel 9"/>
    <w:qFormat/>
    <w:rsid w:val="002A39EF"/>
    <w:rPr>
      <w:lang w:val="pt-PT" w:eastAsia="pt-PT" w:bidi="pt-PT"/>
    </w:rPr>
  </w:style>
  <w:style w:type="character" w:customStyle="1" w:styleId="ListLabel10">
    <w:name w:val="ListLabel 10"/>
    <w:qFormat/>
    <w:rsid w:val="002A39EF"/>
    <w:rPr>
      <w:lang w:val="pt-PT" w:eastAsia="pt-PT" w:bidi="pt-PT"/>
    </w:rPr>
  </w:style>
  <w:style w:type="character" w:customStyle="1" w:styleId="ListLabel11">
    <w:name w:val="ListLabel 11"/>
    <w:qFormat/>
    <w:rsid w:val="002A39EF"/>
    <w:rPr>
      <w:lang w:val="pt-PT" w:eastAsia="pt-PT" w:bidi="pt-PT"/>
    </w:rPr>
  </w:style>
  <w:style w:type="character" w:customStyle="1" w:styleId="ListLabel12">
    <w:name w:val="ListLabel 12"/>
    <w:qFormat/>
    <w:rsid w:val="002A39EF"/>
    <w:rPr>
      <w:lang w:val="pt-PT" w:eastAsia="pt-PT" w:bidi="pt-PT"/>
    </w:rPr>
  </w:style>
  <w:style w:type="character" w:customStyle="1" w:styleId="ListLabel13">
    <w:name w:val="ListLabel 13"/>
    <w:qFormat/>
    <w:rsid w:val="002A39EF"/>
    <w:rPr>
      <w:lang w:val="pt-PT" w:eastAsia="pt-PT" w:bidi="pt-PT"/>
    </w:rPr>
  </w:style>
  <w:style w:type="character" w:customStyle="1" w:styleId="ListLabel14">
    <w:name w:val="ListLabel 14"/>
    <w:qFormat/>
    <w:rsid w:val="002A39EF"/>
    <w:rPr>
      <w:lang w:val="pt-PT" w:eastAsia="pt-PT" w:bidi="pt-PT"/>
    </w:rPr>
  </w:style>
  <w:style w:type="character" w:customStyle="1" w:styleId="ListLabel15">
    <w:name w:val="ListLabel 15"/>
    <w:qFormat/>
    <w:rsid w:val="002A39EF"/>
    <w:rPr>
      <w:lang w:val="pt-PT" w:eastAsia="pt-PT" w:bidi="pt-PT"/>
    </w:rPr>
  </w:style>
  <w:style w:type="character" w:customStyle="1" w:styleId="ListLabel16">
    <w:name w:val="ListLabel 16"/>
    <w:qFormat/>
    <w:rsid w:val="002A39EF"/>
    <w:rPr>
      <w:lang w:val="pt-PT" w:eastAsia="pt-PT" w:bidi="pt-PT"/>
    </w:rPr>
  </w:style>
  <w:style w:type="character" w:customStyle="1" w:styleId="ListLabel17">
    <w:name w:val="ListLabel 17"/>
    <w:qFormat/>
    <w:rsid w:val="002A39EF"/>
    <w:rPr>
      <w:lang w:val="pt-PT" w:eastAsia="pt-PT" w:bidi="pt-PT"/>
    </w:rPr>
  </w:style>
  <w:style w:type="character" w:customStyle="1" w:styleId="ListLabel18">
    <w:name w:val="ListLabel 18"/>
    <w:qFormat/>
    <w:rsid w:val="002A39EF"/>
    <w:rPr>
      <w:lang w:val="pt-PT" w:eastAsia="pt-PT" w:bidi="pt-PT"/>
    </w:rPr>
  </w:style>
  <w:style w:type="character" w:customStyle="1" w:styleId="ListLabel19">
    <w:name w:val="ListLabel 19"/>
    <w:qFormat/>
    <w:rsid w:val="002A39EF"/>
    <w:rPr>
      <w:lang w:val="pt-PT" w:eastAsia="pt-PT" w:bidi="pt-PT"/>
    </w:rPr>
  </w:style>
  <w:style w:type="character" w:customStyle="1" w:styleId="ListLabel20">
    <w:name w:val="ListLabel 20"/>
    <w:qFormat/>
    <w:rsid w:val="002A39EF"/>
    <w:rPr>
      <w:lang w:val="pt-PT" w:eastAsia="pt-PT" w:bidi="pt-PT"/>
    </w:rPr>
  </w:style>
  <w:style w:type="character" w:customStyle="1" w:styleId="ListLabel21">
    <w:name w:val="ListLabel 21"/>
    <w:qFormat/>
    <w:rsid w:val="002A39EF"/>
    <w:rPr>
      <w:lang w:val="pt-PT" w:eastAsia="pt-PT" w:bidi="pt-PT"/>
    </w:rPr>
  </w:style>
  <w:style w:type="character" w:customStyle="1" w:styleId="ListLabel22">
    <w:name w:val="ListLabel 22"/>
    <w:qFormat/>
    <w:rsid w:val="002A39EF"/>
    <w:rPr>
      <w:lang w:val="pt-PT" w:eastAsia="pt-PT" w:bidi="pt-PT"/>
    </w:rPr>
  </w:style>
  <w:style w:type="character" w:customStyle="1" w:styleId="ListLabel23">
    <w:name w:val="ListLabel 23"/>
    <w:qFormat/>
    <w:rsid w:val="002A39EF"/>
    <w:rPr>
      <w:lang w:val="pt-PT" w:eastAsia="pt-PT" w:bidi="pt-PT"/>
    </w:rPr>
  </w:style>
  <w:style w:type="character" w:customStyle="1" w:styleId="ListLabel24">
    <w:name w:val="ListLabel 24"/>
    <w:qFormat/>
    <w:rsid w:val="002A39EF"/>
    <w:rPr>
      <w:lang w:val="pt-PT" w:eastAsia="pt-PT" w:bidi="pt-PT"/>
    </w:rPr>
  </w:style>
  <w:style w:type="character" w:customStyle="1" w:styleId="ListLabel25">
    <w:name w:val="ListLabel 25"/>
    <w:qFormat/>
    <w:rsid w:val="002A39EF"/>
    <w:rPr>
      <w:lang w:val="pt-PT" w:eastAsia="pt-PT" w:bidi="pt-PT"/>
    </w:rPr>
  </w:style>
  <w:style w:type="character" w:customStyle="1" w:styleId="ListLabel26">
    <w:name w:val="ListLabel 26"/>
    <w:qFormat/>
    <w:rsid w:val="002A39EF"/>
    <w:rPr>
      <w:lang w:val="pt-PT" w:eastAsia="pt-PT" w:bidi="pt-PT"/>
    </w:rPr>
  </w:style>
  <w:style w:type="character" w:customStyle="1" w:styleId="ListLabel27">
    <w:name w:val="ListLabel 27"/>
    <w:qFormat/>
    <w:rsid w:val="002A39EF"/>
    <w:rPr>
      <w:lang w:val="pt-PT" w:eastAsia="pt-PT" w:bidi="pt-PT"/>
    </w:rPr>
  </w:style>
  <w:style w:type="character" w:customStyle="1" w:styleId="ListLabel28">
    <w:name w:val="ListLabel 28"/>
    <w:qFormat/>
    <w:rsid w:val="002A39EF"/>
    <w:rPr>
      <w:lang w:val="pt-PT" w:eastAsia="pt-PT" w:bidi="pt-PT"/>
    </w:rPr>
  </w:style>
  <w:style w:type="character" w:customStyle="1" w:styleId="ListLabel29">
    <w:name w:val="ListLabel 29"/>
    <w:qFormat/>
    <w:rsid w:val="002A39EF"/>
    <w:rPr>
      <w:lang w:val="pt-PT" w:eastAsia="pt-PT" w:bidi="pt-PT"/>
    </w:rPr>
  </w:style>
  <w:style w:type="character" w:customStyle="1" w:styleId="ListLabel30">
    <w:name w:val="ListLabel 30"/>
    <w:qFormat/>
    <w:rsid w:val="002A39EF"/>
    <w:rPr>
      <w:lang w:val="pt-PT" w:eastAsia="pt-PT" w:bidi="pt-PT"/>
    </w:rPr>
  </w:style>
  <w:style w:type="character" w:customStyle="1" w:styleId="ListLabel31">
    <w:name w:val="ListLabel 31"/>
    <w:qFormat/>
    <w:rsid w:val="002A39EF"/>
    <w:rPr>
      <w:lang w:val="pt-PT" w:eastAsia="pt-PT" w:bidi="pt-PT"/>
    </w:rPr>
  </w:style>
  <w:style w:type="character" w:customStyle="1" w:styleId="ListLabel32">
    <w:name w:val="ListLabel 32"/>
    <w:qFormat/>
    <w:rsid w:val="002A39EF"/>
    <w:rPr>
      <w:lang w:val="pt-PT" w:eastAsia="pt-PT" w:bidi="pt-PT"/>
    </w:rPr>
  </w:style>
  <w:style w:type="character" w:customStyle="1" w:styleId="ListLabel33">
    <w:name w:val="ListLabel 33"/>
    <w:qFormat/>
    <w:rsid w:val="002A39EF"/>
    <w:rPr>
      <w:lang w:val="pt-PT" w:eastAsia="pt-PT" w:bidi="pt-PT"/>
    </w:rPr>
  </w:style>
  <w:style w:type="character" w:customStyle="1" w:styleId="ListLabel34">
    <w:name w:val="ListLabel 34"/>
    <w:qFormat/>
    <w:rsid w:val="002A39EF"/>
    <w:rPr>
      <w:lang w:val="pt-PT" w:eastAsia="pt-PT" w:bidi="pt-PT"/>
    </w:rPr>
  </w:style>
  <w:style w:type="character" w:customStyle="1" w:styleId="ListLabel35">
    <w:name w:val="ListLabel 35"/>
    <w:qFormat/>
    <w:rsid w:val="002A39EF"/>
    <w:rPr>
      <w:lang w:val="pt-PT" w:eastAsia="pt-PT" w:bidi="pt-PT"/>
    </w:rPr>
  </w:style>
  <w:style w:type="character" w:customStyle="1" w:styleId="ListLabel36">
    <w:name w:val="ListLabel 36"/>
    <w:qFormat/>
    <w:rsid w:val="002A39EF"/>
    <w:rPr>
      <w:lang w:val="pt-PT" w:eastAsia="pt-PT" w:bidi="pt-PT"/>
    </w:rPr>
  </w:style>
  <w:style w:type="character" w:customStyle="1" w:styleId="ListLabel37">
    <w:name w:val="ListLabel 37"/>
    <w:qFormat/>
    <w:rsid w:val="002A39EF"/>
    <w:rPr>
      <w:lang w:val="pt-PT" w:eastAsia="pt-PT" w:bidi="pt-PT"/>
    </w:rPr>
  </w:style>
  <w:style w:type="character" w:customStyle="1" w:styleId="ListLabel38">
    <w:name w:val="ListLabel 38"/>
    <w:qFormat/>
    <w:rsid w:val="002A39EF"/>
    <w:rPr>
      <w:lang w:val="pt-PT" w:eastAsia="pt-PT" w:bidi="pt-PT"/>
    </w:rPr>
  </w:style>
  <w:style w:type="character" w:customStyle="1" w:styleId="ListLabel39">
    <w:name w:val="ListLabel 39"/>
    <w:qFormat/>
    <w:rsid w:val="002A39EF"/>
    <w:rPr>
      <w:lang w:val="pt-PT" w:eastAsia="pt-PT" w:bidi="pt-PT"/>
    </w:rPr>
  </w:style>
  <w:style w:type="character" w:customStyle="1" w:styleId="ListLabel40">
    <w:name w:val="ListLabel 40"/>
    <w:qFormat/>
    <w:rsid w:val="002A39EF"/>
    <w:rPr>
      <w:lang w:val="pt-PT" w:eastAsia="pt-PT" w:bidi="pt-PT"/>
    </w:rPr>
  </w:style>
  <w:style w:type="character" w:customStyle="1" w:styleId="ListLabel41">
    <w:name w:val="ListLabel 41"/>
    <w:qFormat/>
    <w:rsid w:val="002A39EF"/>
    <w:rPr>
      <w:lang w:val="pt-PT" w:eastAsia="pt-PT" w:bidi="pt-PT"/>
    </w:rPr>
  </w:style>
  <w:style w:type="character" w:customStyle="1" w:styleId="ListLabel42">
    <w:name w:val="ListLabel 42"/>
    <w:qFormat/>
    <w:rsid w:val="002A39EF"/>
    <w:rPr>
      <w:lang w:val="pt-PT" w:eastAsia="pt-PT" w:bidi="pt-PT"/>
    </w:rPr>
  </w:style>
  <w:style w:type="character" w:customStyle="1" w:styleId="ListLabel43">
    <w:name w:val="ListLabel 43"/>
    <w:qFormat/>
    <w:rsid w:val="002A39EF"/>
    <w:rPr>
      <w:lang w:val="pt-PT" w:eastAsia="pt-PT" w:bidi="pt-PT"/>
    </w:rPr>
  </w:style>
  <w:style w:type="character" w:customStyle="1" w:styleId="ListLabel44">
    <w:name w:val="ListLabel 44"/>
    <w:qFormat/>
    <w:rsid w:val="002A39EF"/>
    <w:rPr>
      <w:lang w:val="pt-PT" w:eastAsia="pt-PT" w:bidi="pt-PT"/>
    </w:rPr>
  </w:style>
  <w:style w:type="character" w:customStyle="1" w:styleId="ListLabel45">
    <w:name w:val="ListLabel 45"/>
    <w:qFormat/>
    <w:rsid w:val="002A39EF"/>
    <w:rPr>
      <w:lang w:val="pt-PT" w:eastAsia="pt-PT" w:bidi="pt-PT"/>
    </w:rPr>
  </w:style>
  <w:style w:type="character" w:customStyle="1" w:styleId="ListLabel46">
    <w:name w:val="ListLabel 46"/>
    <w:qFormat/>
    <w:rsid w:val="002A39EF"/>
    <w:rPr>
      <w:lang w:val="pt-PT" w:eastAsia="pt-PT" w:bidi="pt-PT"/>
    </w:rPr>
  </w:style>
  <w:style w:type="character" w:customStyle="1" w:styleId="ListLabel47">
    <w:name w:val="ListLabel 47"/>
    <w:qFormat/>
    <w:rsid w:val="002A39EF"/>
    <w:rPr>
      <w:lang w:val="pt-PT" w:eastAsia="pt-PT" w:bidi="pt-PT"/>
    </w:rPr>
  </w:style>
  <w:style w:type="character" w:customStyle="1" w:styleId="ListLabel48">
    <w:name w:val="ListLabel 48"/>
    <w:qFormat/>
    <w:rsid w:val="002A39EF"/>
    <w:rPr>
      <w:lang w:val="pt-PT" w:eastAsia="pt-PT" w:bidi="pt-PT"/>
    </w:rPr>
  </w:style>
  <w:style w:type="character" w:customStyle="1" w:styleId="ListLabel49">
    <w:name w:val="ListLabel 49"/>
    <w:qFormat/>
    <w:rsid w:val="002A39EF"/>
    <w:rPr>
      <w:lang w:val="pt-PT" w:eastAsia="pt-PT" w:bidi="pt-PT"/>
    </w:rPr>
  </w:style>
  <w:style w:type="character" w:customStyle="1" w:styleId="ListLabel50">
    <w:name w:val="ListLabel 50"/>
    <w:qFormat/>
    <w:rsid w:val="002A39EF"/>
    <w:rPr>
      <w:lang w:val="pt-PT" w:eastAsia="pt-PT" w:bidi="pt-PT"/>
    </w:rPr>
  </w:style>
  <w:style w:type="character" w:customStyle="1" w:styleId="ListLabel51">
    <w:name w:val="ListLabel 51"/>
    <w:qFormat/>
    <w:rsid w:val="002A39EF"/>
    <w:rPr>
      <w:lang w:val="pt-PT" w:eastAsia="pt-PT" w:bidi="pt-PT"/>
    </w:rPr>
  </w:style>
  <w:style w:type="character" w:customStyle="1" w:styleId="ListLabel52">
    <w:name w:val="ListLabel 52"/>
    <w:qFormat/>
    <w:rsid w:val="002A39EF"/>
    <w:rPr>
      <w:lang w:val="pt-PT" w:eastAsia="pt-PT" w:bidi="pt-PT"/>
    </w:rPr>
  </w:style>
  <w:style w:type="character" w:customStyle="1" w:styleId="ListLabel53">
    <w:name w:val="ListLabel 53"/>
    <w:qFormat/>
    <w:rsid w:val="002A39EF"/>
    <w:rPr>
      <w:lang w:val="pt-PT" w:eastAsia="pt-PT" w:bidi="pt-PT"/>
    </w:rPr>
  </w:style>
  <w:style w:type="character" w:customStyle="1" w:styleId="ListLabel54">
    <w:name w:val="ListLabel 54"/>
    <w:qFormat/>
    <w:rsid w:val="002A39EF"/>
    <w:rPr>
      <w:lang w:val="pt-PT" w:eastAsia="pt-PT" w:bidi="pt-PT"/>
    </w:rPr>
  </w:style>
  <w:style w:type="character" w:customStyle="1" w:styleId="ListLabel55">
    <w:name w:val="ListLabel 55"/>
    <w:qFormat/>
    <w:rsid w:val="002A39EF"/>
    <w:rPr>
      <w:lang w:val="pt-PT" w:eastAsia="pt-PT" w:bidi="pt-PT"/>
    </w:rPr>
  </w:style>
  <w:style w:type="character" w:customStyle="1" w:styleId="ListLabel56">
    <w:name w:val="ListLabel 56"/>
    <w:qFormat/>
    <w:rsid w:val="002A39EF"/>
    <w:rPr>
      <w:lang w:val="pt-PT" w:eastAsia="pt-PT" w:bidi="pt-PT"/>
    </w:rPr>
  </w:style>
  <w:style w:type="character" w:customStyle="1" w:styleId="ListLabel57">
    <w:name w:val="ListLabel 57"/>
    <w:qFormat/>
    <w:rsid w:val="002A39EF"/>
    <w:rPr>
      <w:lang w:val="pt-PT" w:eastAsia="pt-PT" w:bidi="pt-PT"/>
    </w:rPr>
  </w:style>
  <w:style w:type="character" w:customStyle="1" w:styleId="ListLabel58">
    <w:name w:val="ListLabel 58"/>
    <w:qFormat/>
    <w:rsid w:val="002A39EF"/>
    <w:rPr>
      <w:lang w:val="pt-PT" w:eastAsia="pt-PT" w:bidi="pt-PT"/>
    </w:rPr>
  </w:style>
  <w:style w:type="character" w:customStyle="1" w:styleId="ListLabel59">
    <w:name w:val="ListLabel 59"/>
    <w:qFormat/>
    <w:rsid w:val="002A39EF"/>
    <w:rPr>
      <w:lang w:val="pt-PT" w:eastAsia="pt-PT" w:bidi="pt-PT"/>
    </w:rPr>
  </w:style>
  <w:style w:type="character" w:customStyle="1" w:styleId="ListLabel60">
    <w:name w:val="ListLabel 60"/>
    <w:qFormat/>
    <w:rsid w:val="002A39EF"/>
    <w:rPr>
      <w:lang w:val="pt-PT" w:eastAsia="pt-PT" w:bidi="pt-PT"/>
    </w:rPr>
  </w:style>
  <w:style w:type="character" w:customStyle="1" w:styleId="ListLabel61">
    <w:name w:val="ListLabel 61"/>
    <w:qFormat/>
    <w:rsid w:val="002A39EF"/>
    <w:rPr>
      <w:lang w:val="pt-PT" w:eastAsia="pt-PT" w:bidi="pt-PT"/>
    </w:rPr>
  </w:style>
  <w:style w:type="character" w:customStyle="1" w:styleId="ListLabel62">
    <w:name w:val="ListLabel 62"/>
    <w:qFormat/>
    <w:rsid w:val="002A39EF"/>
    <w:rPr>
      <w:lang w:val="pt-PT" w:eastAsia="pt-PT" w:bidi="pt-PT"/>
    </w:rPr>
  </w:style>
  <w:style w:type="character" w:customStyle="1" w:styleId="ListLabel63">
    <w:name w:val="ListLabel 63"/>
    <w:qFormat/>
    <w:rsid w:val="002A39EF"/>
    <w:rPr>
      <w:lang w:val="pt-PT" w:eastAsia="pt-PT" w:bidi="pt-PT"/>
    </w:rPr>
  </w:style>
  <w:style w:type="character" w:customStyle="1" w:styleId="ListLabel64">
    <w:name w:val="ListLabel 64"/>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65">
    <w:name w:val="ListLabel 65"/>
    <w:qFormat/>
    <w:rsid w:val="002A39EF"/>
    <w:rPr>
      <w:lang w:val="pt-PT" w:eastAsia="pt-PT" w:bidi="pt-PT"/>
    </w:rPr>
  </w:style>
  <w:style w:type="character" w:customStyle="1" w:styleId="ListLabel66">
    <w:name w:val="ListLabel 66"/>
    <w:qFormat/>
    <w:rsid w:val="002A39EF"/>
    <w:rPr>
      <w:lang w:val="pt-PT" w:eastAsia="pt-PT" w:bidi="pt-PT"/>
    </w:rPr>
  </w:style>
  <w:style w:type="character" w:customStyle="1" w:styleId="ListLabel67">
    <w:name w:val="ListLabel 67"/>
    <w:qFormat/>
    <w:rsid w:val="002A39EF"/>
    <w:rPr>
      <w:lang w:val="pt-PT" w:eastAsia="pt-PT" w:bidi="pt-PT"/>
    </w:rPr>
  </w:style>
  <w:style w:type="character" w:customStyle="1" w:styleId="ListLabel68">
    <w:name w:val="ListLabel 68"/>
    <w:qFormat/>
    <w:rsid w:val="002A39EF"/>
    <w:rPr>
      <w:lang w:val="pt-PT" w:eastAsia="pt-PT" w:bidi="pt-PT"/>
    </w:rPr>
  </w:style>
  <w:style w:type="character" w:customStyle="1" w:styleId="ListLabel69">
    <w:name w:val="ListLabel 69"/>
    <w:qFormat/>
    <w:rsid w:val="002A39EF"/>
    <w:rPr>
      <w:lang w:val="pt-PT" w:eastAsia="pt-PT" w:bidi="pt-PT"/>
    </w:rPr>
  </w:style>
  <w:style w:type="character" w:customStyle="1" w:styleId="ListLabel70">
    <w:name w:val="ListLabel 70"/>
    <w:qFormat/>
    <w:rsid w:val="002A39EF"/>
    <w:rPr>
      <w:lang w:val="pt-PT" w:eastAsia="pt-PT" w:bidi="pt-PT"/>
    </w:rPr>
  </w:style>
  <w:style w:type="character" w:customStyle="1" w:styleId="ListLabel71">
    <w:name w:val="ListLabel 71"/>
    <w:qFormat/>
    <w:rsid w:val="002A39EF"/>
    <w:rPr>
      <w:lang w:val="pt-PT" w:eastAsia="pt-PT" w:bidi="pt-PT"/>
    </w:rPr>
  </w:style>
  <w:style w:type="character" w:customStyle="1" w:styleId="ListLabel72">
    <w:name w:val="ListLabel 72"/>
    <w:qFormat/>
    <w:rsid w:val="002A39EF"/>
    <w:rPr>
      <w:lang w:val="pt-PT" w:eastAsia="pt-PT" w:bidi="pt-PT"/>
    </w:rPr>
  </w:style>
  <w:style w:type="character" w:customStyle="1" w:styleId="ListLabel73">
    <w:name w:val="ListLabel 73"/>
    <w:qFormat/>
    <w:rsid w:val="002A39EF"/>
    <w:rPr>
      <w:lang w:val="pt-PT" w:eastAsia="pt-PT" w:bidi="pt-PT"/>
    </w:rPr>
  </w:style>
  <w:style w:type="character" w:customStyle="1" w:styleId="ListLabel74">
    <w:name w:val="ListLabel 74"/>
    <w:qFormat/>
    <w:rsid w:val="002A39EF"/>
    <w:rPr>
      <w:lang w:val="pt-PT" w:eastAsia="pt-PT" w:bidi="pt-PT"/>
    </w:rPr>
  </w:style>
  <w:style w:type="character" w:customStyle="1" w:styleId="ListLabel75">
    <w:name w:val="ListLabel 75"/>
    <w:qFormat/>
    <w:rsid w:val="002A39EF"/>
    <w:rPr>
      <w:lang w:val="pt-PT" w:eastAsia="pt-PT" w:bidi="pt-PT"/>
    </w:rPr>
  </w:style>
  <w:style w:type="character" w:customStyle="1" w:styleId="ListLabel76">
    <w:name w:val="ListLabel 76"/>
    <w:qFormat/>
    <w:rsid w:val="002A39EF"/>
    <w:rPr>
      <w:lang w:val="pt-PT" w:eastAsia="pt-PT" w:bidi="pt-PT"/>
    </w:rPr>
  </w:style>
  <w:style w:type="character" w:customStyle="1" w:styleId="ListLabel77">
    <w:name w:val="ListLabel 77"/>
    <w:qFormat/>
    <w:rsid w:val="002A39EF"/>
    <w:rPr>
      <w:lang w:val="pt-PT" w:eastAsia="pt-PT" w:bidi="pt-PT"/>
    </w:rPr>
  </w:style>
  <w:style w:type="character" w:customStyle="1" w:styleId="ListLabel78">
    <w:name w:val="ListLabel 78"/>
    <w:qFormat/>
    <w:rsid w:val="002A39EF"/>
    <w:rPr>
      <w:lang w:val="pt-PT" w:eastAsia="pt-PT" w:bidi="pt-PT"/>
    </w:rPr>
  </w:style>
  <w:style w:type="character" w:customStyle="1" w:styleId="ListLabel79">
    <w:name w:val="ListLabel 79"/>
    <w:qFormat/>
    <w:rsid w:val="002A39EF"/>
    <w:rPr>
      <w:lang w:val="pt-PT" w:eastAsia="pt-PT" w:bidi="pt-PT"/>
    </w:rPr>
  </w:style>
  <w:style w:type="character" w:customStyle="1" w:styleId="ListLabel80">
    <w:name w:val="ListLabel 80"/>
    <w:qFormat/>
    <w:rsid w:val="002A39EF"/>
    <w:rPr>
      <w:lang w:val="pt-PT" w:eastAsia="pt-PT" w:bidi="pt-PT"/>
    </w:rPr>
  </w:style>
  <w:style w:type="character" w:customStyle="1" w:styleId="ListLabel81">
    <w:name w:val="ListLabel 81"/>
    <w:qFormat/>
    <w:rsid w:val="002A39EF"/>
    <w:rPr>
      <w:lang w:val="pt-PT" w:eastAsia="pt-PT" w:bidi="pt-PT"/>
    </w:rPr>
  </w:style>
  <w:style w:type="character" w:customStyle="1" w:styleId="ListLabel82">
    <w:name w:val="ListLabel 82"/>
    <w:qFormat/>
    <w:rsid w:val="002A39EF"/>
    <w:rPr>
      <w:lang w:val="pt-PT" w:eastAsia="pt-PT" w:bidi="pt-PT"/>
    </w:rPr>
  </w:style>
  <w:style w:type="character" w:customStyle="1" w:styleId="ListLabel83">
    <w:name w:val="ListLabel 83"/>
    <w:qFormat/>
    <w:rsid w:val="002A39EF"/>
    <w:rPr>
      <w:lang w:val="pt-PT" w:eastAsia="pt-PT" w:bidi="pt-PT"/>
    </w:rPr>
  </w:style>
  <w:style w:type="character" w:customStyle="1" w:styleId="ListLabel84">
    <w:name w:val="ListLabel 84"/>
    <w:qFormat/>
    <w:rsid w:val="002A39EF"/>
    <w:rPr>
      <w:lang w:val="pt-PT" w:eastAsia="pt-PT" w:bidi="pt-PT"/>
    </w:rPr>
  </w:style>
  <w:style w:type="character" w:customStyle="1" w:styleId="ListLabel85">
    <w:name w:val="ListLabel 85"/>
    <w:qFormat/>
    <w:rsid w:val="002A39EF"/>
    <w:rPr>
      <w:lang w:val="pt-PT" w:eastAsia="pt-PT" w:bidi="pt-PT"/>
    </w:rPr>
  </w:style>
  <w:style w:type="character" w:customStyle="1" w:styleId="ListLabel86">
    <w:name w:val="ListLabel 86"/>
    <w:qFormat/>
    <w:rsid w:val="002A39EF"/>
    <w:rPr>
      <w:lang w:val="pt-PT" w:eastAsia="pt-PT" w:bidi="pt-PT"/>
    </w:rPr>
  </w:style>
  <w:style w:type="character" w:customStyle="1" w:styleId="ListLabel87">
    <w:name w:val="ListLabel 87"/>
    <w:qFormat/>
    <w:rsid w:val="002A39EF"/>
    <w:rPr>
      <w:lang w:val="pt-PT" w:eastAsia="pt-PT" w:bidi="pt-PT"/>
    </w:rPr>
  </w:style>
  <w:style w:type="character" w:customStyle="1" w:styleId="ListLabel88">
    <w:name w:val="ListLabel 88"/>
    <w:qFormat/>
    <w:rsid w:val="002A39EF"/>
    <w:rPr>
      <w:lang w:val="pt-PT" w:eastAsia="pt-PT" w:bidi="pt-PT"/>
    </w:rPr>
  </w:style>
  <w:style w:type="character" w:customStyle="1" w:styleId="ListLabel89">
    <w:name w:val="ListLabel 89"/>
    <w:qFormat/>
    <w:rsid w:val="002A39EF"/>
    <w:rPr>
      <w:lang w:val="pt-PT" w:eastAsia="pt-PT" w:bidi="pt-PT"/>
    </w:rPr>
  </w:style>
  <w:style w:type="character" w:customStyle="1" w:styleId="ListLabel90">
    <w:name w:val="ListLabel 90"/>
    <w:qFormat/>
    <w:rsid w:val="002A39EF"/>
    <w:rPr>
      <w:lang w:val="pt-PT" w:eastAsia="pt-PT" w:bidi="pt-PT"/>
    </w:rPr>
  </w:style>
  <w:style w:type="character" w:customStyle="1" w:styleId="ListLabel91">
    <w:name w:val="ListLabel 91"/>
    <w:qFormat/>
    <w:rsid w:val="002A39EF"/>
    <w:rPr>
      <w:lang w:val="pt-PT" w:eastAsia="pt-PT" w:bidi="pt-PT"/>
    </w:rPr>
  </w:style>
  <w:style w:type="character" w:customStyle="1" w:styleId="ListLabel92">
    <w:name w:val="ListLabel 92"/>
    <w:qFormat/>
    <w:rsid w:val="002A39EF"/>
    <w:rPr>
      <w:lang w:val="pt-PT" w:eastAsia="pt-PT" w:bidi="pt-PT"/>
    </w:rPr>
  </w:style>
  <w:style w:type="character" w:customStyle="1" w:styleId="ListLabel93">
    <w:name w:val="ListLabel 93"/>
    <w:qFormat/>
    <w:rsid w:val="002A39EF"/>
    <w:rPr>
      <w:lang w:val="pt-PT" w:eastAsia="pt-PT" w:bidi="pt-PT"/>
    </w:rPr>
  </w:style>
  <w:style w:type="character" w:customStyle="1" w:styleId="ListLabel94">
    <w:name w:val="ListLabel 94"/>
    <w:qFormat/>
    <w:rsid w:val="002A39EF"/>
    <w:rPr>
      <w:lang w:val="pt-PT" w:eastAsia="pt-PT" w:bidi="pt-PT"/>
    </w:rPr>
  </w:style>
  <w:style w:type="character" w:customStyle="1" w:styleId="ListLabel95">
    <w:name w:val="ListLabel 95"/>
    <w:qFormat/>
    <w:rsid w:val="002A39EF"/>
    <w:rPr>
      <w:lang w:val="pt-PT" w:eastAsia="pt-PT" w:bidi="pt-PT"/>
    </w:rPr>
  </w:style>
  <w:style w:type="character" w:customStyle="1" w:styleId="ListLabel96">
    <w:name w:val="ListLabel 96"/>
    <w:qFormat/>
    <w:rsid w:val="002A39EF"/>
    <w:rPr>
      <w:lang w:val="pt-PT" w:eastAsia="pt-PT" w:bidi="pt-PT"/>
    </w:rPr>
  </w:style>
  <w:style w:type="character" w:customStyle="1" w:styleId="ListLabel97">
    <w:name w:val="ListLabel 97"/>
    <w:qFormat/>
    <w:rsid w:val="002A39EF"/>
    <w:rPr>
      <w:lang w:val="pt-PT" w:eastAsia="pt-PT" w:bidi="pt-PT"/>
    </w:rPr>
  </w:style>
  <w:style w:type="character" w:customStyle="1" w:styleId="ListLabel98">
    <w:name w:val="ListLabel 98"/>
    <w:qFormat/>
    <w:rsid w:val="002A39EF"/>
    <w:rPr>
      <w:lang w:val="pt-PT" w:eastAsia="pt-PT" w:bidi="pt-PT"/>
    </w:rPr>
  </w:style>
  <w:style w:type="character" w:customStyle="1" w:styleId="ListLabel99">
    <w:name w:val="ListLabel 99"/>
    <w:qFormat/>
    <w:rsid w:val="002A39EF"/>
    <w:rPr>
      <w:lang w:val="pt-PT" w:eastAsia="pt-PT" w:bidi="pt-PT"/>
    </w:rPr>
  </w:style>
  <w:style w:type="character" w:customStyle="1" w:styleId="ListLabel100">
    <w:name w:val="ListLabel 100"/>
    <w:qFormat/>
    <w:rsid w:val="002A39EF"/>
    <w:rPr>
      <w:lang w:val="pt-PT" w:eastAsia="pt-PT" w:bidi="pt-PT"/>
    </w:rPr>
  </w:style>
  <w:style w:type="character" w:customStyle="1" w:styleId="ListLabel101">
    <w:name w:val="ListLabel 101"/>
    <w:qFormat/>
    <w:rsid w:val="002A39EF"/>
    <w:rPr>
      <w:lang w:val="pt-PT" w:eastAsia="pt-PT" w:bidi="pt-PT"/>
    </w:rPr>
  </w:style>
  <w:style w:type="character" w:customStyle="1" w:styleId="ListLabel102">
    <w:name w:val="ListLabel 102"/>
    <w:qFormat/>
    <w:rsid w:val="002A39EF"/>
    <w:rPr>
      <w:lang w:val="pt-PT" w:eastAsia="pt-PT" w:bidi="pt-PT"/>
    </w:rPr>
  </w:style>
  <w:style w:type="character" w:customStyle="1" w:styleId="ListLabel103">
    <w:name w:val="ListLabel 103"/>
    <w:qFormat/>
    <w:rsid w:val="002A39EF"/>
    <w:rPr>
      <w:lang w:val="pt-PT" w:eastAsia="pt-PT" w:bidi="pt-PT"/>
    </w:rPr>
  </w:style>
  <w:style w:type="character" w:customStyle="1" w:styleId="ListLabel104">
    <w:name w:val="ListLabel 104"/>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05">
    <w:name w:val="ListLabel 105"/>
    <w:qFormat/>
    <w:rsid w:val="002A39EF"/>
    <w:rPr>
      <w:lang w:val="pt-PT" w:eastAsia="pt-PT" w:bidi="pt-PT"/>
    </w:rPr>
  </w:style>
  <w:style w:type="character" w:customStyle="1" w:styleId="ListLabel106">
    <w:name w:val="ListLabel 106"/>
    <w:qFormat/>
    <w:rsid w:val="002A39EF"/>
    <w:rPr>
      <w:lang w:val="pt-PT" w:eastAsia="pt-PT" w:bidi="pt-PT"/>
    </w:rPr>
  </w:style>
  <w:style w:type="character" w:customStyle="1" w:styleId="ListLabel107">
    <w:name w:val="ListLabel 107"/>
    <w:qFormat/>
    <w:rsid w:val="002A39EF"/>
    <w:rPr>
      <w:lang w:val="pt-PT" w:eastAsia="pt-PT" w:bidi="pt-PT"/>
    </w:rPr>
  </w:style>
  <w:style w:type="character" w:customStyle="1" w:styleId="ListLabel108">
    <w:name w:val="ListLabel 108"/>
    <w:qFormat/>
    <w:rsid w:val="002A39EF"/>
    <w:rPr>
      <w:lang w:val="pt-PT" w:eastAsia="pt-PT" w:bidi="pt-PT"/>
    </w:rPr>
  </w:style>
  <w:style w:type="character" w:customStyle="1" w:styleId="ListLabel109">
    <w:name w:val="ListLabel 109"/>
    <w:qFormat/>
    <w:rsid w:val="002A39EF"/>
    <w:rPr>
      <w:lang w:val="pt-PT" w:eastAsia="pt-PT" w:bidi="pt-PT"/>
    </w:rPr>
  </w:style>
  <w:style w:type="character" w:customStyle="1" w:styleId="ListLabel110">
    <w:name w:val="ListLabel 110"/>
    <w:qFormat/>
    <w:rsid w:val="002A39EF"/>
    <w:rPr>
      <w:lang w:val="pt-PT" w:eastAsia="pt-PT" w:bidi="pt-PT"/>
    </w:rPr>
  </w:style>
  <w:style w:type="character" w:customStyle="1" w:styleId="ListLabel111">
    <w:name w:val="ListLabel 111"/>
    <w:qFormat/>
    <w:rsid w:val="002A39EF"/>
    <w:rPr>
      <w:lang w:val="pt-PT" w:eastAsia="pt-PT" w:bidi="pt-PT"/>
    </w:rPr>
  </w:style>
  <w:style w:type="character" w:customStyle="1" w:styleId="ListLabel112">
    <w:name w:val="ListLabel 112"/>
    <w:qFormat/>
    <w:rsid w:val="002A39EF"/>
    <w:rPr>
      <w:lang w:val="pt-PT" w:eastAsia="pt-PT" w:bidi="pt-PT"/>
    </w:rPr>
  </w:style>
  <w:style w:type="character" w:customStyle="1" w:styleId="ListLabel113">
    <w:name w:val="ListLabel 113"/>
    <w:qFormat/>
    <w:rsid w:val="002A39EF"/>
    <w:rPr>
      <w:lang w:val="pt-PT" w:eastAsia="pt-PT" w:bidi="pt-PT"/>
    </w:rPr>
  </w:style>
  <w:style w:type="character" w:customStyle="1" w:styleId="ListLabel114">
    <w:name w:val="ListLabel 114"/>
    <w:qFormat/>
    <w:rsid w:val="002A39EF"/>
    <w:rPr>
      <w:lang w:val="pt-PT" w:eastAsia="pt-PT" w:bidi="pt-PT"/>
    </w:rPr>
  </w:style>
  <w:style w:type="character" w:customStyle="1" w:styleId="ListLabel115">
    <w:name w:val="ListLabel 115"/>
    <w:qFormat/>
    <w:rsid w:val="002A39EF"/>
    <w:rPr>
      <w:lang w:val="pt-PT" w:eastAsia="pt-PT" w:bidi="pt-PT"/>
    </w:rPr>
  </w:style>
  <w:style w:type="character" w:customStyle="1" w:styleId="ListLabel116">
    <w:name w:val="ListLabel 116"/>
    <w:qFormat/>
    <w:rsid w:val="002A39EF"/>
    <w:rPr>
      <w:lang w:val="pt-PT" w:eastAsia="pt-PT" w:bidi="pt-PT"/>
    </w:rPr>
  </w:style>
  <w:style w:type="character" w:customStyle="1" w:styleId="ListLabel117">
    <w:name w:val="ListLabel 117"/>
    <w:qFormat/>
    <w:rsid w:val="002A39EF"/>
    <w:rPr>
      <w:lang w:val="pt-PT" w:eastAsia="pt-PT" w:bidi="pt-PT"/>
    </w:rPr>
  </w:style>
  <w:style w:type="character" w:customStyle="1" w:styleId="ListLabel118">
    <w:name w:val="ListLabel 118"/>
    <w:qFormat/>
    <w:rsid w:val="002A39EF"/>
    <w:rPr>
      <w:lang w:val="pt-PT" w:eastAsia="pt-PT" w:bidi="pt-PT"/>
    </w:rPr>
  </w:style>
  <w:style w:type="character" w:customStyle="1" w:styleId="ListLabel119">
    <w:name w:val="ListLabel 119"/>
    <w:qFormat/>
    <w:rsid w:val="002A39EF"/>
    <w:rPr>
      <w:lang w:val="pt-PT" w:eastAsia="pt-PT" w:bidi="pt-PT"/>
    </w:rPr>
  </w:style>
  <w:style w:type="character" w:customStyle="1" w:styleId="ListLabel120">
    <w:name w:val="ListLabel 120"/>
    <w:qFormat/>
    <w:rsid w:val="002A39EF"/>
    <w:rPr>
      <w:lang w:val="pt-PT" w:eastAsia="pt-PT" w:bidi="pt-PT"/>
    </w:rPr>
  </w:style>
  <w:style w:type="character" w:customStyle="1" w:styleId="ListLabel121">
    <w:name w:val="ListLabel 121"/>
    <w:qFormat/>
    <w:rsid w:val="002A39EF"/>
    <w:rPr>
      <w:lang w:val="pt-PT" w:eastAsia="pt-PT" w:bidi="pt-PT"/>
    </w:rPr>
  </w:style>
  <w:style w:type="character" w:customStyle="1" w:styleId="ListLabel122">
    <w:name w:val="ListLabel 122"/>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23">
    <w:name w:val="ListLabel 123"/>
    <w:qFormat/>
    <w:rsid w:val="002A39EF"/>
    <w:rPr>
      <w:lang w:val="pt-PT" w:eastAsia="pt-PT" w:bidi="pt-PT"/>
    </w:rPr>
  </w:style>
  <w:style w:type="character" w:customStyle="1" w:styleId="ListLabel124">
    <w:name w:val="ListLabel 124"/>
    <w:qFormat/>
    <w:rsid w:val="002A39EF"/>
    <w:rPr>
      <w:lang w:val="pt-PT" w:eastAsia="pt-PT" w:bidi="pt-PT"/>
    </w:rPr>
  </w:style>
  <w:style w:type="character" w:customStyle="1" w:styleId="ListLabel125">
    <w:name w:val="ListLabel 125"/>
    <w:qFormat/>
    <w:rsid w:val="002A39EF"/>
    <w:rPr>
      <w:lang w:val="pt-PT" w:eastAsia="pt-PT" w:bidi="pt-PT"/>
    </w:rPr>
  </w:style>
  <w:style w:type="character" w:customStyle="1" w:styleId="ListLabel126">
    <w:name w:val="ListLabel 126"/>
    <w:qFormat/>
    <w:rsid w:val="002A39EF"/>
    <w:rPr>
      <w:lang w:val="pt-PT" w:eastAsia="pt-PT" w:bidi="pt-PT"/>
    </w:rPr>
  </w:style>
  <w:style w:type="character" w:customStyle="1" w:styleId="ListLabel127">
    <w:name w:val="ListLabel 127"/>
    <w:qFormat/>
    <w:rsid w:val="002A39EF"/>
    <w:rPr>
      <w:lang w:val="pt-PT" w:eastAsia="pt-PT" w:bidi="pt-PT"/>
    </w:rPr>
  </w:style>
  <w:style w:type="character" w:customStyle="1" w:styleId="ListLabel128">
    <w:name w:val="ListLabel 128"/>
    <w:qFormat/>
    <w:rsid w:val="002A39EF"/>
    <w:rPr>
      <w:lang w:val="pt-PT" w:eastAsia="pt-PT" w:bidi="pt-PT"/>
    </w:rPr>
  </w:style>
  <w:style w:type="character" w:customStyle="1" w:styleId="ListLabel129">
    <w:name w:val="ListLabel 129"/>
    <w:qFormat/>
    <w:rsid w:val="002A39EF"/>
    <w:rPr>
      <w:rFonts w:ascii="Symbol" w:eastAsia="Symbol" w:hAnsi="Symbol" w:cs="Symbol" w:hint="default"/>
      <w:w w:val="100"/>
      <w:sz w:val="22"/>
      <w:szCs w:val="22"/>
      <w:lang w:val="pt-PT" w:eastAsia="pt-PT" w:bidi="pt-PT"/>
    </w:rPr>
  </w:style>
  <w:style w:type="character" w:customStyle="1" w:styleId="ListLabel130">
    <w:name w:val="ListLabel 130"/>
    <w:qFormat/>
    <w:rsid w:val="002A39EF"/>
    <w:rPr>
      <w:lang w:val="pt-PT" w:eastAsia="pt-PT" w:bidi="pt-PT"/>
    </w:rPr>
  </w:style>
  <w:style w:type="character" w:customStyle="1" w:styleId="ListLabel131">
    <w:name w:val="ListLabel 131"/>
    <w:qFormat/>
    <w:rsid w:val="002A39EF"/>
    <w:rPr>
      <w:lang w:val="pt-PT" w:eastAsia="pt-PT" w:bidi="pt-PT"/>
    </w:rPr>
  </w:style>
  <w:style w:type="character" w:customStyle="1" w:styleId="ListLabel132">
    <w:name w:val="ListLabel 132"/>
    <w:qFormat/>
    <w:rsid w:val="002A39EF"/>
    <w:rPr>
      <w:lang w:val="pt-PT" w:eastAsia="pt-PT" w:bidi="pt-PT"/>
    </w:rPr>
  </w:style>
  <w:style w:type="character" w:customStyle="1" w:styleId="ListLabel133">
    <w:name w:val="ListLabel 133"/>
    <w:qFormat/>
    <w:rsid w:val="002A39EF"/>
    <w:rPr>
      <w:lang w:val="pt-PT" w:eastAsia="pt-PT" w:bidi="pt-PT"/>
    </w:rPr>
  </w:style>
  <w:style w:type="character" w:customStyle="1" w:styleId="ListLabel134">
    <w:name w:val="ListLabel 134"/>
    <w:qFormat/>
    <w:rsid w:val="002A39EF"/>
    <w:rPr>
      <w:lang w:val="pt-PT" w:eastAsia="pt-PT" w:bidi="pt-PT"/>
    </w:rPr>
  </w:style>
  <w:style w:type="character" w:customStyle="1" w:styleId="ListLabel135">
    <w:name w:val="ListLabel 135"/>
    <w:qFormat/>
    <w:rsid w:val="002A39EF"/>
    <w:rPr>
      <w:lang w:val="pt-PT" w:eastAsia="pt-PT" w:bidi="pt-PT"/>
    </w:rPr>
  </w:style>
  <w:style w:type="character" w:customStyle="1" w:styleId="ListLabel136">
    <w:name w:val="ListLabel 136"/>
    <w:qFormat/>
    <w:rsid w:val="002A39EF"/>
    <w:rPr>
      <w:lang w:val="pt-PT" w:eastAsia="pt-PT" w:bidi="pt-PT"/>
    </w:rPr>
  </w:style>
  <w:style w:type="character" w:customStyle="1" w:styleId="ListLabel137">
    <w:name w:val="ListLabel 137"/>
    <w:qFormat/>
    <w:rsid w:val="002A39EF"/>
    <w:rPr>
      <w:lang w:val="pt-PT" w:eastAsia="pt-PT" w:bidi="pt-PT"/>
    </w:rPr>
  </w:style>
  <w:style w:type="character" w:customStyle="1" w:styleId="ListLabel138">
    <w:name w:val="ListLabel 138"/>
    <w:qFormat/>
    <w:rsid w:val="002A39EF"/>
    <w:rPr>
      <w:lang w:val="pt-PT" w:eastAsia="pt-PT" w:bidi="pt-PT"/>
    </w:rPr>
  </w:style>
  <w:style w:type="character" w:customStyle="1" w:styleId="ListLabel139">
    <w:name w:val="ListLabel 139"/>
    <w:qFormat/>
    <w:rsid w:val="002A39EF"/>
    <w:rPr>
      <w:lang w:val="pt-PT" w:eastAsia="pt-PT" w:bidi="pt-PT"/>
    </w:rPr>
  </w:style>
  <w:style w:type="character" w:customStyle="1" w:styleId="ListLabel140">
    <w:name w:val="ListLabel 140"/>
    <w:qFormat/>
    <w:rsid w:val="002A39EF"/>
    <w:rPr>
      <w:lang w:val="pt-PT" w:eastAsia="pt-PT" w:bidi="pt-PT"/>
    </w:rPr>
  </w:style>
  <w:style w:type="character" w:customStyle="1" w:styleId="ListLabel141">
    <w:name w:val="ListLabel 141"/>
    <w:qFormat/>
    <w:rsid w:val="002A39EF"/>
    <w:rPr>
      <w:lang w:val="pt-PT" w:eastAsia="pt-PT" w:bidi="pt-PT"/>
    </w:rPr>
  </w:style>
  <w:style w:type="character" w:customStyle="1" w:styleId="ListLabel142">
    <w:name w:val="ListLabel 142"/>
    <w:qFormat/>
    <w:rsid w:val="002A39EF"/>
    <w:rPr>
      <w:lang w:val="pt-PT" w:eastAsia="pt-PT" w:bidi="pt-PT"/>
    </w:rPr>
  </w:style>
  <w:style w:type="character" w:customStyle="1" w:styleId="ListLabel143">
    <w:name w:val="ListLabel 143"/>
    <w:qFormat/>
    <w:rsid w:val="002A39EF"/>
    <w:rPr>
      <w:lang w:val="pt-PT" w:eastAsia="pt-PT" w:bidi="pt-PT"/>
    </w:rPr>
  </w:style>
  <w:style w:type="character" w:customStyle="1" w:styleId="ListLabel144">
    <w:name w:val="ListLabel 144"/>
    <w:qFormat/>
    <w:rsid w:val="002A39EF"/>
    <w:rPr>
      <w:lang w:val="pt-PT" w:eastAsia="pt-PT" w:bidi="pt-PT"/>
    </w:rPr>
  </w:style>
  <w:style w:type="character" w:customStyle="1" w:styleId="ListLabel145">
    <w:name w:val="ListLabel 145"/>
    <w:qFormat/>
    <w:rsid w:val="002A39EF"/>
    <w:rPr>
      <w:lang w:val="pt-PT" w:eastAsia="pt-PT" w:bidi="pt-PT"/>
    </w:rPr>
  </w:style>
  <w:style w:type="character" w:customStyle="1" w:styleId="ListLabel146">
    <w:name w:val="ListLabel 146"/>
    <w:qFormat/>
    <w:rsid w:val="002A39EF"/>
    <w:rPr>
      <w:lang w:val="pt-PT" w:eastAsia="pt-PT" w:bidi="pt-PT"/>
    </w:rPr>
  </w:style>
  <w:style w:type="character" w:customStyle="1" w:styleId="ListLabel147">
    <w:name w:val="ListLabel 147"/>
    <w:qFormat/>
    <w:rsid w:val="002A39EF"/>
    <w:rPr>
      <w:lang w:val="pt-PT" w:eastAsia="pt-PT" w:bidi="pt-PT"/>
    </w:rPr>
  </w:style>
  <w:style w:type="character" w:customStyle="1" w:styleId="ListLabel148">
    <w:name w:val="ListLabel 148"/>
    <w:qFormat/>
    <w:rsid w:val="002A39EF"/>
    <w:rPr>
      <w:lang w:val="pt-PT" w:eastAsia="pt-PT" w:bidi="pt-PT"/>
    </w:rPr>
  </w:style>
  <w:style w:type="character" w:customStyle="1" w:styleId="ListLabel149">
    <w:name w:val="ListLabel 149"/>
    <w:qFormat/>
    <w:rsid w:val="002A39EF"/>
    <w:rPr>
      <w:lang w:val="pt-PT" w:eastAsia="pt-PT" w:bidi="pt-PT"/>
    </w:rPr>
  </w:style>
  <w:style w:type="character" w:customStyle="1" w:styleId="ListLabel150">
    <w:name w:val="ListLabel 150"/>
    <w:qFormat/>
    <w:rsid w:val="002A39EF"/>
    <w:rPr>
      <w:lang w:val="pt-PT" w:eastAsia="pt-PT" w:bidi="pt-PT"/>
    </w:rPr>
  </w:style>
  <w:style w:type="character" w:customStyle="1" w:styleId="ListLabel151">
    <w:name w:val="ListLabel 151"/>
    <w:qFormat/>
    <w:rsid w:val="002A39EF"/>
    <w:rPr>
      <w:lang w:val="pt-PT" w:eastAsia="pt-PT" w:bidi="pt-PT"/>
    </w:rPr>
  </w:style>
  <w:style w:type="character" w:customStyle="1" w:styleId="ListLabel152">
    <w:name w:val="ListLabel 152"/>
    <w:qFormat/>
    <w:rsid w:val="002A39EF"/>
    <w:rPr>
      <w:lang w:val="pt-PT" w:eastAsia="pt-PT" w:bidi="pt-PT"/>
    </w:rPr>
  </w:style>
  <w:style w:type="character" w:customStyle="1" w:styleId="ListLabel153">
    <w:name w:val="ListLabel 153"/>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154">
    <w:name w:val="ListLabel 154"/>
    <w:qFormat/>
    <w:rsid w:val="002A39EF"/>
    <w:rPr>
      <w:w w:val="100"/>
      <w:highlight w:val="lightGray"/>
      <w:lang w:val="pt-PT" w:eastAsia="pt-PT" w:bidi="pt-PT"/>
    </w:rPr>
  </w:style>
  <w:style w:type="character" w:customStyle="1" w:styleId="ListLabel155">
    <w:name w:val="ListLabel 155"/>
    <w:qFormat/>
    <w:rsid w:val="002A39EF"/>
    <w:rPr>
      <w:rFonts w:ascii="Times New Roman" w:eastAsia="Times New Roman" w:hAnsi="Times New Roman" w:cs="Times New Roman" w:hint="default"/>
      <w:w w:val="130"/>
      <w:sz w:val="24"/>
      <w:szCs w:val="24"/>
      <w:lang w:val="pt-PT" w:eastAsia="pt-PT" w:bidi="pt-PT"/>
    </w:rPr>
  </w:style>
  <w:style w:type="character" w:customStyle="1" w:styleId="ListLabel156">
    <w:name w:val="ListLabel 156"/>
    <w:qFormat/>
    <w:rsid w:val="002A39EF"/>
    <w:rPr>
      <w:lang w:val="pt-PT" w:eastAsia="pt-PT" w:bidi="pt-PT"/>
    </w:rPr>
  </w:style>
  <w:style w:type="character" w:customStyle="1" w:styleId="ListLabel157">
    <w:name w:val="ListLabel 157"/>
    <w:qFormat/>
    <w:rsid w:val="002A39EF"/>
    <w:rPr>
      <w:lang w:val="pt-PT" w:eastAsia="pt-PT" w:bidi="pt-PT"/>
    </w:rPr>
  </w:style>
  <w:style w:type="character" w:customStyle="1" w:styleId="ListLabel158">
    <w:name w:val="ListLabel 158"/>
    <w:qFormat/>
    <w:rsid w:val="002A39EF"/>
    <w:rPr>
      <w:lang w:val="pt-PT" w:eastAsia="pt-PT" w:bidi="pt-PT"/>
    </w:rPr>
  </w:style>
  <w:style w:type="character" w:customStyle="1" w:styleId="ListLabel159">
    <w:name w:val="ListLabel 159"/>
    <w:qFormat/>
    <w:rsid w:val="002A39EF"/>
    <w:rPr>
      <w:lang w:val="pt-PT" w:eastAsia="pt-PT" w:bidi="pt-PT"/>
    </w:rPr>
  </w:style>
  <w:style w:type="character" w:customStyle="1" w:styleId="ListLabel160">
    <w:name w:val="ListLabel 160"/>
    <w:qFormat/>
    <w:rsid w:val="002A39EF"/>
    <w:rPr>
      <w:lang w:val="pt-PT" w:eastAsia="pt-PT" w:bidi="pt-PT"/>
    </w:rPr>
  </w:style>
  <w:style w:type="character" w:customStyle="1" w:styleId="ListLabel161">
    <w:name w:val="ListLabel 161"/>
    <w:qFormat/>
    <w:rsid w:val="002A39EF"/>
    <w:rPr>
      <w:lang w:val="pt-PT" w:eastAsia="pt-PT" w:bidi="pt-PT"/>
    </w:rPr>
  </w:style>
  <w:style w:type="character" w:customStyle="1" w:styleId="ListLabel162">
    <w:name w:val="ListLabel 162"/>
    <w:qFormat/>
    <w:rsid w:val="002A39EF"/>
    <w:rPr>
      <w:lang w:val="pt-PT" w:eastAsia="pt-PT" w:bidi="pt-PT"/>
    </w:rPr>
  </w:style>
  <w:style w:type="character" w:customStyle="1" w:styleId="ListLabel163">
    <w:name w:val="ListLabel 163"/>
    <w:qFormat/>
    <w:rsid w:val="002A39EF"/>
    <w:rPr>
      <w:lang w:val="pt-PT" w:eastAsia="pt-PT" w:bidi="pt-PT"/>
    </w:rPr>
  </w:style>
  <w:style w:type="character" w:customStyle="1" w:styleId="ListLabel164">
    <w:name w:val="ListLabel 164"/>
    <w:qFormat/>
    <w:rsid w:val="002A39EF"/>
    <w:rPr>
      <w:lang w:val="pt-PT" w:eastAsia="pt-PT" w:bidi="pt-PT"/>
    </w:rPr>
  </w:style>
  <w:style w:type="character" w:customStyle="1" w:styleId="ListLabel165">
    <w:name w:val="ListLabel 165"/>
    <w:qFormat/>
    <w:rsid w:val="002A39EF"/>
    <w:rPr>
      <w:lang w:val="pt-PT" w:eastAsia="pt-PT" w:bidi="pt-PT"/>
    </w:rPr>
  </w:style>
  <w:style w:type="character" w:customStyle="1" w:styleId="ListLabel166">
    <w:name w:val="ListLabel 166"/>
    <w:qFormat/>
    <w:rsid w:val="002A39EF"/>
    <w:rPr>
      <w:lang w:val="pt-PT" w:eastAsia="pt-PT" w:bidi="pt-PT"/>
    </w:rPr>
  </w:style>
  <w:style w:type="character" w:customStyle="1" w:styleId="ListLabel167">
    <w:name w:val="ListLabel 167"/>
    <w:qFormat/>
    <w:rsid w:val="002A39EF"/>
    <w:rPr>
      <w:lang w:val="pt-PT" w:eastAsia="pt-PT" w:bidi="pt-PT"/>
    </w:rPr>
  </w:style>
  <w:style w:type="character" w:customStyle="1" w:styleId="ListLabel168">
    <w:name w:val="ListLabel 168"/>
    <w:qFormat/>
    <w:rsid w:val="002A39EF"/>
    <w:rPr>
      <w:lang w:val="pt-PT" w:eastAsia="pt-PT" w:bidi="pt-PT"/>
    </w:rPr>
  </w:style>
  <w:style w:type="character" w:customStyle="1" w:styleId="ListLabel169">
    <w:name w:val="ListLabel 169"/>
    <w:qFormat/>
    <w:rsid w:val="002A39EF"/>
    <w:rPr>
      <w:lang w:val="pt-PT" w:eastAsia="pt-PT" w:bidi="pt-PT"/>
    </w:rPr>
  </w:style>
  <w:style w:type="character" w:customStyle="1" w:styleId="ListLabel170">
    <w:name w:val="ListLabel 170"/>
    <w:qFormat/>
    <w:rsid w:val="002A39EF"/>
    <w:rPr>
      <w:lang w:val="pt-PT" w:eastAsia="pt-PT" w:bidi="pt-PT"/>
    </w:rPr>
  </w:style>
  <w:style w:type="character" w:customStyle="1" w:styleId="ListLabel171">
    <w:name w:val="ListLabel 171"/>
    <w:qFormat/>
    <w:rsid w:val="002A39EF"/>
    <w:rPr>
      <w:lang w:val="pt-PT" w:eastAsia="pt-PT" w:bidi="pt-PT"/>
    </w:rPr>
  </w:style>
  <w:style w:type="character" w:customStyle="1" w:styleId="ListLabel172">
    <w:name w:val="ListLabel 172"/>
    <w:qFormat/>
    <w:rsid w:val="002A39EF"/>
    <w:rPr>
      <w:lang w:val="pt-PT" w:eastAsia="pt-PT" w:bidi="pt-PT"/>
    </w:rPr>
  </w:style>
  <w:style w:type="character" w:customStyle="1" w:styleId="ListLabel173">
    <w:name w:val="ListLabel 173"/>
    <w:qFormat/>
    <w:rsid w:val="002A39EF"/>
    <w:rPr>
      <w:lang w:val="pt-PT" w:eastAsia="pt-PT" w:bidi="pt-PT"/>
    </w:rPr>
  </w:style>
  <w:style w:type="character" w:customStyle="1" w:styleId="ListLabel174">
    <w:name w:val="ListLabel 174"/>
    <w:qFormat/>
    <w:rsid w:val="002A39EF"/>
    <w:rPr>
      <w:lang w:val="pt-PT" w:eastAsia="pt-PT" w:bidi="pt-PT"/>
    </w:rPr>
  </w:style>
  <w:style w:type="character" w:customStyle="1" w:styleId="ListLabel175">
    <w:name w:val="ListLabel 175"/>
    <w:qFormat/>
    <w:rsid w:val="002A39EF"/>
    <w:rPr>
      <w:lang w:val="pt-PT" w:eastAsia="pt-PT" w:bidi="pt-PT"/>
    </w:rPr>
  </w:style>
  <w:style w:type="character" w:customStyle="1" w:styleId="ListLabel176">
    <w:name w:val="ListLabel 176"/>
    <w:qFormat/>
    <w:rsid w:val="002A39EF"/>
    <w:rPr>
      <w:lang w:val="pt-PT" w:eastAsia="pt-PT" w:bidi="pt-PT"/>
    </w:rPr>
  </w:style>
  <w:style w:type="character" w:customStyle="1" w:styleId="ListLabel177">
    <w:name w:val="ListLabel 177"/>
    <w:qFormat/>
    <w:rsid w:val="002A39EF"/>
    <w:rPr>
      <w:lang w:val="pt-PT" w:eastAsia="pt-PT" w:bidi="pt-PT"/>
    </w:rPr>
  </w:style>
  <w:style w:type="character" w:customStyle="1" w:styleId="ListLabel178">
    <w:name w:val="ListLabel 178"/>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79">
    <w:name w:val="ListLabel 179"/>
    <w:qFormat/>
    <w:rsid w:val="002A39EF"/>
    <w:rPr>
      <w:lang w:val="pt-PT" w:eastAsia="pt-PT" w:bidi="pt-PT"/>
    </w:rPr>
  </w:style>
  <w:style w:type="character" w:customStyle="1" w:styleId="ListLabel180">
    <w:name w:val="ListLabel 180"/>
    <w:qFormat/>
    <w:rsid w:val="002A39EF"/>
    <w:rPr>
      <w:lang w:val="pt-PT" w:eastAsia="pt-PT" w:bidi="pt-PT"/>
    </w:rPr>
  </w:style>
  <w:style w:type="character" w:customStyle="1" w:styleId="ListLabel181">
    <w:name w:val="ListLabel 181"/>
    <w:qFormat/>
    <w:rsid w:val="002A39EF"/>
    <w:rPr>
      <w:lang w:val="pt-PT" w:eastAsia="pt-PT" w:bidi="pt-PT"/>
    </w:rPr>
  </w:style>
  <w:style w:type="character" w:customStyle="1" w:styleId="ListLabel182">
    <w:name w:val="ListLabel 182"/>
    <w:qFormat/>
    <w:rsid w:val="002A39EF"/>
    <w:rPr>
      <w:lang w:val="pt-PT" w:eastAsia="pt-PT" w:bidi="pt-PT"/>
    </w:rPr>
  </w:style>
  <w:style w:type="character" w:customStyle="1" w:styleId="ListLabel183">
    <w:name w:val="ListLabel 183"/>
    <w:qFormat/>
    <w:rsid w:val="002A39EF"/>
    <w:rPr>
      <w:lang w:val="pt-PT" w:eastAsia="pt-PT" w:bidi="pt-PT"/>
    </w:rPr>
  </w:style>
  <w:style w:type="character" w:customStyle="1" w:styleId="ListLabel184">
    <w:name w:val="ListLabel 184"/>
    <w:qFormat/>
    <w:rsid w:val="002A39EF"/>
    <w:rPr>
      <w:lang w:val="pt-PT" w:eastAsia="pt-PT" w:bidi="pt-PT"/>
    </w:rPr>
  </w:style>
  <w:style w:type="character" w:customStyle="1" w:styleId="ListLabel185">
    <w:name w:val="ListLabel 185"/>
    <w:qFormat/>
    <w:rsid w:val="002A39EF"/>
    <w:rPr>
      <w:lang w:val="pt-PT" w:eastAsia="pt-PT" w:bidi="pt-PT"/>
    </w:rPr>
  </w:style>
  <w:style w:type="character" w:customStyle="1" w:styleId="ListLabel186">
    <w:name w:val="ListLabel 186"/>
    <w:qFormat/>
    <w:rsid w:val="002A39EF"/>
    <w:rPr>
      <w:lang w:val="pt-PT" w:eastAsia="pt-PT" w:bidi="pt-PT"/>
    </w:rPr>
  </w:style>
  <w:style w:type="character" w:customStyle="1" w:styleId="ListLabel187">
    <w:name w:val="ListLabel 187"/>
    <w:qFormat/>
    <w:rsid w:val="002A39EF"/>
    <w:rPr>
      <w:lang w:val="pt-PT" w:eastAsia="pt-PT" w:bidi="pt-PT"/>
    </w:rPr>
  </w:style>
  <w:style w:type="character" w:customStyle="1" w:styleId="ListLabel188">
    <w:name w:val="ListLabel 188"/>
    <w:qFormat/>
    <w:rsid w:val="002A39EF"/>
    <w:rPr>
      <w:lang w:val="pt-PT" w:eastAsia="pt-PT" w:bidi="pt-PT"/>
    </w:rPr>
  </w:style>
  <w:style w:type="character" w:customStyle="1" w:styleId="ListLabel189">
    <w:name w:val="ListLabel 189"/>
    <w:qFormat/>
    <w:rsid w:val="002A39EF"/>
    <w:rPr>
      <w:lang w:val="pt-PT" w:eastAsia="pt-PT" w:bidi="pt-PT"/>
    </w:rPr>
  </w:style>
  <w:style w:type="character" w:customStyle="1" w:styleId="ListLabel190">
    <w:name w:val="ListLabel 190"/>
    <w:qFormat/>
    <w:rsid w:val="002A39EF"/>
    <w:rPr>
      <w:lang w:val="pt-PT" w:eastAsia="pt-PT" w:bidi="pt-PT"/>
    </w:rPr>
  </w:style>
  <w:style w:type="character" w:customStyle="1" w:styleId="ListLabel191">
    <w:name w:val="ListLabel 191"/>
    <w:qFormat/>
    <w:rsid w:val="002A39EF"/>
    <w:rPr>
      <w:lang w:val="pt-PT" w:eastAsia="pt-PT" w:bidi="pt-PT"/>
    </w:rPr>
  </w:style>
  <w:style w:type="character" w:customStyle="1" w:styleId="ListLabel192">
    <w:name w:val="ListLabel 192"/>
    <w:qFormat/>
    <w:rsid w:val="002A39EF"/>
    <w:rPr>
      <w:lang w:val="pt-PT" w:eastAsia="pt-PT" w:bidi="pt-PT"/>
    </w:rPr>
  </w:style>
  <w:style w:type="character" w:customStyle="1" w:styleId="ListLabel193">
    <w:name w:val="ListLabel 193"/>
    <w:qFormat/>
    <w:rsid w:val="002A39EF"/>
    <w:rPr>
      <w:lang w:val="pt-PT" w:eastAsia="pt-PT" w:bidi="pt-PT"/>
    </w:rPr>
  </w:style>
  <w:style w:type="character" w:customStyle="1" w:styleId="ListLabel194">
    <w:name w:val="ListLabel 194"/>
    <w:qFormat/>
    <w:rsid w:val="002A39EF"/>
    <w:rPr>
      <w:lang w:val="pt-PT" w:eastAsia="pt-PT" w:bidi="pt-PT"/>
    </w:rPr>
  </w:style>
  <w:style w:type="character" w:customStyle="1" w:styleId="ListLabel195">
    <w:name w:val="ListLabel 195"/>
    <w:qFormat/>
    <w:rsid w:val="002A39EF"/>
    <w:rPr>
      <w:lang w:val="pt-PT" w:eastAsia="pt-PT" w:bidi="pt-PT"/>
    </w:rPr>
  </w:style>
  <w:style w:type="character" w:customStyle="1" w:styleId="ListLabel196">
    <w:name w:val="ListLabel 196"/>
    <w:qFormat/>
    <w:rsid w:val="002A39EF"/>
    <w:rPr>
      <w:lang w:val="pt-PT" w:eastAsia="pt-PT" w:bidi="pt-PT"/>
    </w:rPr>
  </w:style>
  <w:style w:type="character" w:customStyle="1" w:styleId="ListLabel197">
    <w:name w:val="ListLabel 197"/>
    <w:qFormat/>
    <w:rsid w:val="002A39EF"/>
    <w:rPr>
      <w:lang w:val="pt-PT" w:eastAsia="pt-PT" w:bidi="pt-PT"/>
    </w:rPr>
  </w:style>
  <w:style w:type="character" w:customStyle="1" w:styleId="ListLabel198">
    <w:name w:val="ListLabel 198"/>
    <w:qFormat/>
    <w:rsid w:val="002A39EF"/>
    <w:rPr>
      <w:lang w:val="pt-PT" w:eastAsia="pt-PT" w:bidi="pt-PT"/>
    </w:rPr>
  </w:style>
  <w:style w:type="character" w:customStyle="1" w:styleId="ListLabel199">
    <w:name w:val="ListLabel 199"/>
    <w:qFormat/>
    <w:rsid w:val="002A39EF"/>
    <w:rPr>
      <w:lang w:val="pt-PT" w:eastAsia="pt-PT" w:bidi="pt-PT"/>
    </w:rPr>
  </w:style>
  <w:style w:type="character" w:customStyle="1" w:styleId="ListLabel200">
    <w:name w:val="ListLabel 200"/>
    <w:qFormat/>
    <w:rsid w:val="002A39EF"/>
    <w:rPr>
      <w:lang w:val="pt-PT" w:eastAsia="pt-PT" w:bidi="pt-PT"/>
    </w:rPr>
  </w:style>
  <w:style w:type="character" w:customStyle="1" w:styleId="ListLabel201">
    <w:name w:val="ListLabel 201"/>
    <w:qFormat/>
    <w:rsid w:val="002A39EF"/>
    <w:rPr>
      <w:lang w:val="pt-PT" w:eastAsia="pt-PT" w:bidi="pt-PT"/>
    </w:rPr>
  </w:style>
  <w:style w:type="character" w:customStyle="1" w:styleId="ListLabel202">
    <w:name w:val="ListLabel 202"/>
    <w:qFormat/>
    <w:rsid w:val="002A39EF"/>
    <w:rPr>
      <w:lang w:val="pt-PT" w:eastAsia="pt-PT" w:bidi="pt-PT"/>
    </w:rPr>
  </w:style>
  <w:style w:type="character" w:customStyle="1" w:styleId="ListLabel203">
    <w:name w:val="ListLabel 203"/>
    <w:qFormat/>
    <w:rsid w:val="002A39EF"/>
    <w:rPr>
      <w:rFonts w:ascii="Times New Roman" w:eastAsia="Times New Roman" w:hAnsi="Times New Roman" w:cs="Times New Roman" w:hint="default"/>
      <w:spacing w:val="-8"/>
      <w:w w:val="99"/>
      <w:sz w:val="24"/>
      <w:szCs w:val="24"/>
      <w:lang w:val="pt-PT" w:eastAsia="pt-PT" w:bidi="pt-PT"/>
    </w:rPr>
  </w:style>
  <w:style w:type="character" w:customStyle="1" w:styleId="ListLabel204">
    <w:name w:val="ListLabel 204"/>
    <w:qFormat/>
    <w:rsid w:val="002A39EF"/>
    <w:rPr>
      <w:lang w:val="pt-PT" w:eastAsia="pt-PT" w:bidi="pt-PT"/>
    </w:rPr>
  </w:style>
  <w:style w:type="character" w:customStyle="1" w:styleId="ListLabel205">
    <w:name w:val="ListLabel 205"/>
    <w:qFormat/>
    <w:rsid w:val="002A39EF"/>
    <w:rPr>
      <w:lang w:val="pt-PT" w:eastAsia="pt-PT" w:bidi="pt-PT"/>
    </w:rPr>
  </w:style>
  <w:style w:type="character" w:customStyle="1" w:styleId="ListLabel206">
    <w:name w:val="ListLabel 206"/>
    <w:qFormat/>
    <w:rsid w:val="002A39EF"/>
    <w:rPr>
      <w:lang w:val="pt-PT" w:eastAsia="pt-PT" w:bidi="pt-PT"/>
    </w:rPr>
  </w:style>
  <w:style w:type="character" w:customStyle="1" w:styleId="ListLabel207">
    <w:name w:val="ListLabel 207"/>
    <w:qFormat/>
    <w:rsid w:val="002A39EF"/>
    <w:rPr>
      <w:lang w:val="pt-PT" w:eastAsia="pt-PT" w:bidi="pt-PT"/>
    </w:rPr>
  </w:style>
  <w:style w:type="character" w:customStyle="1" w:styleId="ListLabel208">
    <w:name w:val="ListLabel 208"/>
    <w:qFormat/>
    <w:rsid w:val="002A39EF"/>
    <w:rPr>
      <w:lang w:val="pt-PT" w:eastAsia="pt-PT" w:bidi="pt-PT"/>
    </w:rPr>
  </w:style>
  <w:style w:type="character" w:customStyle="1" w:styleId="ListLabel209">
    <w:name w:val="ListLabel 209"/>
    <w:qFormat/>
    <w:rsid w:val="002A39EF"/>
    <w:rPr>
      <w:lang w:val="pt-PT" w:eastAsia="pt-PT" w:bidi="pt-PT"/>
    </w:rPr>
  </w:style>
  <w:style w:type="character" w:customStyle="1" w:styleId="ListLabel210">
    <w:name w:val="ListLabel 210"/>
    <w:qFormat/>
    <w:rsid w:val="002A39EF"/>
    <w:rPr>
      <w:lang w:val="pt-PT" w:eastAsia="pt-PT" w:bidi="pt-PT"/>
    </w:rPr>
  </w:style>
  <w:style w:type="character" w:customStyle="1" w:styleId="ListLabel211">
    <w:name w:val="ListLabel 211"/>
    <w:qFormat/>
    <w:rsid w:val="002A39EF"/>
    <w:rPr>
      <w:lang w:val="pt-PT" w:eastAsia="pt-PT" w:bidi="pt-PT"/>
    </w:rPr>
  </w:style>
  <w:style w:type="character" w:customStyle="1" w:styleId="ListLabel212">
    <w:name w:val="ListLabel 212"/>
    <w:qFormat/>
    <w:rsid w:val="002A39EF"/>
    <w:rPr>
      <w:rFonts w:ascii="Times New Roman" w:eastAsia="Times New Roman" w:hAnsi="Times New Roman" w:cs="Times New Roman" w:hint="default"/>
      <w:spacing w:val="-18"/>
      <w:w w:val="99"/>
      <w:sz w:val="24"/>
      <w:szCs w:val="24"/>
      <w:lang w:val="pt-PT" w:eastAsia="pt-PT" w:bidi="pt-PT"/>
    </w:rPr>
  </w:style>
  <w:style w:type="character" w:customStyle="1" w:styleId="ListLabel213">
    <w:name w:val="ListLabel 213"/>
    <w:qFormat/>
    <w:rsid w:val="002A39EF"/>
    <w:rPr>
      <w:lang w:val="pt-PT" w:eastAsia="pt-PT" w:bidi="pt-PT"/>
    </w:rPr>
  </w:style>
  <w:style w:type="character" w:customStyle="1" w:styleId="ListLabel214">
    <w:name w:val="ListLabel 214"/>
    <w:qFormat/>
    <w:rsid w:val="002A39EF"/>
    <w:rPr>
      <w:lang w:val="pt-PT" w:eastAsia="pt-PT" w:bidi="pt-PT"/>
    </w:rPr>
  </w:style>
  <w:style w:type="character" w:customStyle="1" w:styleId="ListLabel215">
    <w:name w:val="ListLabel 215"/>
    <w:qFormat/>
    <w:rsid w:val="002A39EF"/>
    <w:rPr>
      <w:lang w:val="pt-PT" w:eastAsia="pt-PT" w:bidi="pt-PT"/>
    </w:rPr>
  </w:style>
  <w:style w:type="character" w:customStyle="1" w:styleId="ListLabel216">
    <w:name w:val="ListLabel 216"/>
    <w:qFormat/>
    <w:rsid w:val="002A39EF"/>
    <w:rPr>
      <w:lang w:val="pt-PT" w:eastAsia="pt-PT" w:bidi="pt-PT"/>
    </w:rPr>
  </w:style>
  <w:style w:type="character" w:customStyle="1" w:styleId="ListLabel217">
    <w:name w:val="ListLabel 217"/>
    <w:qFormat/>
    <w:rsid w:val="002A39EF"/>
    <w:rPr>
      <w:lang w:val="pt-PT" w:eastAsia="pt-PT" w:bidi="pt-PT"/>
    </w:rPr>
  </w:style>
  <w:style w:type="character" w:customStyle="1" w:styleId="ListLabel218">
    <w:name w:val="ListLabel 218"/>
    <w:qFormat/>
    <w:rsid w:val="002A39EF"/>
    <w:rPr>
      <w:lang w:val="pt-PT" w:eastAsia="pt-PT" w:bidi="pt-PT"/>
    </w:rPr>
  </w:style>
  <w:style w:type="character" w:customStyle="1" w:styleId="ListLabel219">
    <w:name w:val="ListLabel 219"/>
    <w:qFormat/>
    <w:rsid w:val="002A39EF"/>
    <w:rPr>
      <w:lang w:val="pt-PT" w:eastAsia="pt-PT" w:bidi="pt-PT"/>
    </w:rPr>
  </w:style>
  <w:style w:type="character" w:customStyle="1" w:styleId="ListLabel220">
    <w:name w:val="ListLabel 220"/>
    <w:qFormat/>
    <w:rsid w:val="002A39EF"/>
    <w:rPr>
      <w:lang w:val="pt-PT" w:eastAsia="pt-PT" w:bidi="pt-PT"/>
    </w:rPr>
  </w:style>
  <w:style w:type="character" w:customStyle="1" w:styleId="ListLabel221">
    <w:name w:val="ListLabel 221"/>
    <w:qFormat/>
    <w:rsid w:val="002A39EF"/>
    <w:rPr>
      <w:rFonts w:ascii="Times New Roman" w:eastAsia="Times New Roman" w:hAnsi="Times New Roman" w:cs="Times New Roman" w:hint="default"/>
      <w:spacing w:val="-6"/>
      <w:w w:val="99"/>
      <w:sz w:val="24"/>
      <w:szCs w:val="24"/>
      <w:lang w:val="pt-PT" w:eastAsia="pt-PT" w:bidi="pt-PT"/>
    </w:rPr>
  </w:style>
  <w:style w:type="character" w:customStyle="1" w:styleId="ListLabel222">
    <w:name w:val="ListLabel 222"/>
    <w:qFormat/>
    <w:rsid w:val="002A39EF"/>
    <w:rPr>
      <w:lang w:val="pt-PT" w:eastAsia="pt-PT" w:bidi="pt-PT"/>
    </w:rPr>
  </w:style>
  <w:style w:type="character" w:customStyle="1" w:styleId="ListLabel223">
    <w:name w:val="ListLabel 223"/>
    <w:qFormat/>
    <w:rsid w:val="002A39EF"/>
    <w:rPr>
      <w:lang w:val="pt-PT" w:eastAsia="pt-PT" w:bidi="pt-PT"/>
    </w:rPr>
  </w:style>
  <w:style w:type="character" w:customStyle="1" w:styleId="ListLabel224">
    <w:name w:val="ListLabel 224"/>
    <w:qFormat/>
    <w:rsid w:val="002A39EF"/>
    <w:rPr>
      <w:lang w:val="pt-PT" w:eastAsia="pt-PT" w:bidi="pt-PT"/>
    </w:rPr>
  </w:style>
  <w:style w:type="character" w:customStyle="1" w:styleId="ListLabel225">
    <w:name w:val="ListLabel 225"/>
    <w:qFormat/>
    <w:rsid w:val="002A39EF"/>
    <w:rPr>
      <w:lang w:val="pt-PT" w:eastAsia="pt-PT" w:bidi="pt-PT"/>
    </w:rPr>
  </w:style>
  <w:style w:type="character" w:customStyle="1" w:styleId="ListLabel226">
    <w:name w:val="ListLabel 226"/>
    <w:qFormat/>
    <w:rsid w:val="002A39EF"/>
    <w:rPr>
      <w:lang w:val="pt-PT" w:eastAsia="pt-PT" w:bidi="pt-PT"/>
    </w:rPr>
  </w:style>
  <w:style w:type="character" w:customStyle="1" w:styleId="ListLabel227">
    <w:name w:val="ListLabel 227"/>
    <w:qFormat/>
    <w:rsid w:val="002A39EF"/>
    <w:rPr>
      <w:lang w:val="pt-PT" w:eastAsia="pt-PT" w:bidi="pt-PT"/>
    </w:rPr>
  </w:style>
  <w:style w:type="character" w:customStyle="1" w:styleId="ListLabel228">
    <w:name w:val="ListLabel 228"/>
    <w:qFormat/>
    <w:rsid w:val="002A39EF"/>
    <w:rPr>
      <w:lang w:val="pt-PT" w:eastAsia="pt-PT" w:bidi="pt-PT"/>
    </w:rPr>
  </w:style>
  <w:style w:type="character" w:customStyle="1" w:styleId="ListLabel229">
    <w:name w:val="ListLabel 229"/>
    <w:qFormat/>
    <w:rsid w:val="002A39EF"/>
    <w:rPr>
      <w:lang w:val="pt-PT" w:eastAsia="pt-PT" w:bidi="pt-PT"/>
    </w:rPr>
  </w:style>
  <w:style w:type="character" w:customStyle="1" w:styleId="ListLabel230">
    <w:name w:val="ListLabel 230"/>
    <w:qFormat/>
    <w:rsid w:val="002A39EF"/>
    <w:rPr>
      <w:lang w:val="pt-PT" w:eastAsia="pt-PT" w:bidi="pt-PT"/>
    </w:rPr>
  </w:style>
  <w:style w:type="character" w:customStyle="1" w:styleId="ListLabel231">
    <w:name w:val="ListLabel 231"/>
    <w:qFormat/>
    <w:rsid w:val="002A39EF"/>
    <w:rPr>
      <w:lang w:val="pt-PT" w:eastAsia="pt-PT" w:bidi="pt-PT"/>
    </w:rPr>
  </w:style>
  <w:style w:type="character" w:customStyle="1" w:styleId="ListLabel232">
    <w:name w:val="ListLabel 232"/>
    <w:qFormat/>
    <w:rsid w:val="002A39EF"/>
    <w:rPr>
      <w:lang w:val="pt-PT" w:eastAsia="pt-PT" w:bidi="pt-PT"/>
    </w:rPr>
  </w:style>
  <w:style w:type="character" w:customStyle="1" w:styleId="ListLabel233">
    <w:name w:val="ListLabel 233"/>
    <w:qFormat/>
    <w:rsid w:val="002A39EF"/>
    <w:rPr>
      <w:lang w:val="pt-PT" w:eastAsia="pt-PT" w:bidi="pt-PT"/>
    </w:rPr>
  </w:style>
  <w:style w:type="character" w:customStyle="1" w:styleId="ListLabel234">
    <w:name w:val="ListLabel 234"/>
    <w:qFormat/>
    <w:rsid w:val="002A39EF"/>
    <w:rPr>
      <w:lang w:val="pt-PT" w:eastAsia="pt-PT" w:bidi="pt-PT"/>
    </w:rPr>
  </w:style>
  <w:style w:type="character" w:customStyle="1" w:styleId="ListLabel235">
    <w:name w:val="ListLabel 235"/>
    <w:qFormat/>
    <w:rsid w:val="002A39EF"/>
    <w:rPr>
      <w:lang w:val="pt-PT" w:eastAsia="pt-PT" w:bidi="pt-PT"/>
    </w:rPr>
  </w:style>
  <w:style w:type="character" w:customStyle="1" w:styleId="ListLabel236">
    <w:name w:val="ListLabel 236"/>
    <w:qFormat/>
    <w:rsid w:val="002A39EF"/>
    <w:rPr>
      <w:lang w:val="pt-PT" w:eastAsia="pt-PT" w:bidi="pt-PT"/>
    </w:rPr>
  </w:style>
  <w:style w:type="character" w:customStyle="1" w:styleId="ListLabel237">
    <w:name w:val="ListLabel 237"/>
    <w:qFormat/>
    <w:rsid w:val="002A39EF"/>
    <w:rPr>
      <w:rFonts w:ascii="Times New Roman" w:eastAsia="Times New Roman" w:hAnsi="Times New Roman" w:cs="Times New Roman" w:hint="default"/>
      <w:spacing w:val="-8"/>
      <w:w w:val="99"/>
      <w:sz w:val="24"/>
      <w:szCs w:val="24"/>
      <w:lang w:val="pt-PT" w:eastAsia="pt-PT" w:bidi="pt-PT"/>
    </w:rPr>
  </w:style>
  <w:style w:type="character" w:customStyle="1" w:styleId="ListLabel238">
    <w:name w:val="ListLabel 238"/>
    <w:qFormat/>
    <w:rsid w:val="002A39EF"/>
    <w:rPr>
      <w:lang w:val="pt-PT" w:eastAsia="pt-PT" w:bidi="pt-PT"/>
    </w:rPr>
  </w:style>
  <w:style w:type="character" w:customStyle="1" w:styleId="ListLabel239">
    <w:name w:val="ListLabel 239"/>
    <w:qFormat/>
    <w:rsid w:val="002A39EF"/>
    <w:rPr>
      <w:lang w:val="pt-PT" w:eastAsia="pt-PT" w:bidi="pt-PT"/>
    </w:rPr>
  </w:style>
  <w:style w:type="character" w:customStyle="1" w:styleId="ListLabel240">
    <w:name w:val="ListLabel 240"/>
    <w:qFormat/>
    <w:rsid w:val="002A39EF"/>
    <w:rPr>
      <w:lang w:val="pt-PT" w:eastAsia="pt-PT" w:bidi="pt-PT"/>
    </w:rPr>
  </w:style>
  <w:style w:type="character" w:customStyle="1" w:styleId="ListLabel241">
    <w:name w:val="ListLabel 241"/>
    <w:qFormat/>
    <w:rsid w:val="002A39EF"/>
    <w:rPr>
      <w:lang w:val="pt-PT" w:eastAsia="pt-PT" w:bidi="pt-PT"/>
    </w:rPr>
  </w:style>
  <w:style w:type="character" w:customStyle="1" w:styleId="ListLabel242">
    <w:name w:val="ListLabel 242"/>
    <w:qFormat/>
    <w:rsid w:val="002A39EF"/>
    <w:rPr>
      <w:lang w:val="pt-PT" w:eastAsia="pt-PT" w:bidi="pt-PT"/>
    </w:rPr>
  </w:style>
  <w:style w:type="character" w:customStyle="1" w:styleId="ListLabel243">
    <w:name w:val="ListLabel 243"/>
    <w:qFormat/>
    <w:rsid w:val="002A39EF"/>
    <w:rPr>
      <w:lang w:val="pt-PT" w:eastAsia="pt-PT" w:bidi="pt-PT"/>
    </w:rPr>
  </w:style>
  <w:style w:type="character" w:customStyle="1" w:styleId="ListLabel244">
    <w:name w:val="ListLabel 244"/>
    <w:qFormat/>
    <w:rsid w:val="002A39EF"/>
    <w:rPr>
      <w:lang w:val="pt-PT" w:eastAsia="pt-PT" w:bidi="pt-PT"/>
    </w:rPr>
  </w:style>
  <w:style w:type="character" w:customStyle="1" w:styleId="ListLabel245">
    <w:name w:val="ListLabel 245"/>
    <w:qFormat/>
    <w:rsid w:val="002A39EF"/>
    <w:rPr>
      <w:lang w:val="pt-PT" w:eastAsia="pt-PT" w:bidi="pt-PT"/>
    </w:rPr>
  </w:style>
  <w:style w:type="character" w:customStyle="1" w:styleId="ListLabel246">
    <w:name w:val="ListLabel 246"/>
    <w:qFormat/>
    <w:rsid w:val="002A39EF"/>
    <w:rPr>
      <w:lang w:val="pt-PT" w:eastAsia="pt-PT" w:bidi="pt-PT"/>
    </w:rPr>
  </w:style>
  <w:style w:type="character" w:customStyle="1" w:styleId="ListLabel247">
    <w:name w:val="ListLabel 247"/>
    <w:qFormat/>
    <w:rsid w:val="002A39EF"/>
    <w:rPr>
      <w:lang w:val="pt-PT" w:eastAsia="pt-PT" w:bidi="pt-PT"/>
    </w:rPr>
  </w:style>
  <w:style w:type="character" w:customStyle="1" w:styleId="ListLabel248">
    <w:name w:val="ListLabel 248"/>
    <w:qFormat/>
    <w:rsid w:val="002A39EF"/>
    <w:rPr>
      <w:lang w:val="pt-PT" w:eastAsia="pt-PT" w:bidi="pt-PT"/>
    </w:rPr>
  </w:style>
  <w:style w:type="character" w:customStyle="1" w:styleId="ListLabel249">
    <w:name w:val="ListLabel 249"/>
    <w:qFormat/>
    <w:rsid w:val="002A39EF"/>
    <w:rPr>
      <w:lang w:val="pt-PT" w:eastAsia="pt-PT" w:bidi="pt-PT"/>
    </w:rPr>
  </w:style>
  <w:style w:type="character" w:customStyle="1" w:styleId="ListLabel250">
    <w:name w:val="ListLabel 250"/>
    <w:qFormat/>
    <w:rsid w:val="002A39EF"/>
    <w:rPr>
      <w:lang w:val="pt-PT" w:eastAsia="pt-PT" w:bidi="pt-PT"/>
    </w:rPr>
  </w:style>
  <w:style w:type="character" w:customStyle="1" w:styleId="ListLabel251">
    <w:name w:val="ListLabel 251"/>
    <w:qFormat/>
    <w:rsid w:val="002A39EF"/>
    <w:rPr>
      <w:lang w:val="pt-PT" w:eastAsia="pt-PT" w:bidi="pt-PT"/>
    </w:rPr>
  </w:style>
  <w:style w:type="character" w:customStyle="1" w:styleId="ListLabel252">
    <w:name w:val="ListLabel 252"/>
    <w:qFormat/>
    <w:rsid w:val="002A39EF"/>
    <w:rPr>
      <w:lang w:val="pt-PT" w:eastAsia="pt-PT" w:bidi="pt-PT"/>
    </w:rPr>
  </w:style>
  <w:style w:type="character" w:customStyle="1" w:styleId="ListLabel253">
    <w:name w:val="ListLabel 253"/>
    <w:qFormat/>
    <w:rsid w:val="002A39EF"/>
    <w:rPr>
      <w:lang w:val="pt-PT" w:eastAsia="pt-PT" w:bidi="pt-PT"/>
    </w:rPr>
  </w:style>
  <w:style w:type="character" w:customStyle="1" w:styleId="ListLabel254">
    <w:name w:val="ListLabel 254"/>
    <w:qFormat/>
    <w:rsid w:val="002A39EF"/>
    <w:rPr>
      <w:lang w:val="pt-PT" w:eastAsia="pt-PT" w:bidi="pt-PT"/>
    </w:rPr>
  </w:style>
  <w:style w:type="character" w:customStyle="1" w:styleId="ListLabel255">
    <w:name w:val="ListLabel 255"/>
    <w:qFormat/>
    <w:rsid w:val="002A39EF"/>
    <w:rPr>
      <w:lang w:val="pt-PT" w:eastAsia="pt-PT" w:bidi="pt-PT"/>
    </w:rPr>
  </w:style>
  <w:style w:type="character" w:customStyle="1" w:styleId="ListLabel256">
    <w:name w:val="ListLabel 256"/>
    <w:qFormat/>
    <w:rsid w:val="002A39EF"/>
    <w:rPr>
      <w:lang w:val="pt-PT" w:eastAsia="pt-PT" w:bidi="pt-PT"/>
    </w:rPr>
  </w:style>
  <w:style w:type="character" w:customStyle="1" w:styleId="ListLabel257">
    <w:name w:val="ListLabel 257"/>
    <w:qFormat/>
    <w:rsid w:val="002A39EF"/>
    <w:rPr>
      <w:lang w:val="pt-PT" w:eastAsia="pt-PT" w:bidi="pt-PT"/>
    </w:rPr>
  </w:style>
  <w:style w:type="character" w:customStyle="1" w:styleId="ListLabel258">
    <w:name w:val="ListLabel 258"/>
    <w:qFormat/>
    <w:rsid w:val="002A39EF"/>
    <w:rPr>
      <w:lang w:val="pt-PT" w:eastAsia="pt-PT" w:bidi="pt-PT"/>
    </w:rPr>
  </w:style>
  <w:style w:type="character" w:customStyle="1" w:styleId="ListLabel259">
    <w:name w:val="ListLabel 259"/>
    <w:qFormat/>
    <w:rsid w:val="002A39EF"/>
    <w:rPr>
      <w:lang w:val="pt-PT" w:eastAsia="pt-PT" w:bidi="pt-PT"/>
    </w:rPr>
  </w:style>
  <w:style w:type="character" w:customStyle="1" w:styleId="ListLabel260">
    <w:name w:val="ListLabel 260"/>
    <w:qFormat/>
    <w:rsid w:val="002A39EF"/>
    <w:rPr>
      <w:lang w:val="pt-PT" w:eastAsia="pt-PT" w:bidi="pt-PT"/>
    </w:rPr>
  </w:style>
  <w:style w:type="character" w:customStyle="1" w:styleId="ListLabel261">
    <w:name w:val="ListLabel 261"/>
    <w:qFormat/>
    <w:rsid w:val="002A39EF"/>
    <w:rPr>
      <w:lang w:val="pt-PT" w:eastAsia="pt-PT" w:bidi="pt-PT"/>
    </w:rPr>
  </w:style>
  <w:style w:type="character" w:customStyle="1" w:styleId="ListLabel262">
    <w:name w:val="ListLabel 262"/>
    <w:qFormat/>
    <w:rsid w:val="002A39EF"/>
    <w:rPr>
      <w:lang w:val="pt-PT" w:eastAsia="pt-PT" w:bidi="pt-PT"/>
    </w:rPr>
  </w:style>
  <w:style w:type="character" w:customStyle="1" w:styleId="ListLabel263">
    <w:name w:val="ListLabel 263"/>
    <w:qFormat/>
    <w:rsid w:val="002A39EF"/>
    <w:rPr>
      <w:lang w:val="pt-PT" w:eastAsia="pt-PT" w:bidi="pt-PT"/>
    </w:rPr>
  </w:style>
  <w:style w:type="character" w:customStyle="1" w:styleId="ListLabel264">
    <w:name w:val="ListLabel 264"/>
    <w:qFormat/>
    <w:rsid w:val="002A39EF"/>
    <w:rPr>
      <w:lang w:val="pt-PT" w:eastAsia="pt-PT" w:bidi="pt-PT"/>
    </w:rPr>
  </w:style>
  <w:style w:type="character" w:customStyle="1" w:styleId="ListLabel265">
    <w:name w:val="ListLabel 265"/>
    <w:qFormat/>
    <w:rsid w:val="002A39EF"/>
    <w:rPr>
      <w:lang w:val="pt-PT" w:eastAsia="pt-PT" w:bidi="pt-PT"/>
    </w:rPr>
  </w:style>
  <w:style w:type="character" w:customStyle="1" w:styleId="ListLabel266">
    <w:name w:val="ListLabel 266"/>
    <w:qFormat/>
    <w:rsid w:val="002A39EF"/>
    <w:rPr>
      <w:lang w:val="pt-PT" w:eastAsia="pt-PT" w:bidi="pt-PT"/>
    </w:rPr>
  </w:style>
  <w:style w:type="character" w:customStyle="1" w:styleId="ListLabel267">
    <w:name w:val="ListLabel 267"/>
    <w:qFormat/>
    <w:rsid w:val="002A39EF"/>
    <w:rPr>
      <w:lang w:val="pt-PT" w:eastAsia="pt-PT" w:bidi="pt-PT"/>
    </w:rPr>
  </w:style>
  <w:style w:type="character" w:customStyle="1" w:styleId="ListLabel268">
    <w:name w:val="ListLabel 268"/>
    <w:qFormat/>
    <w:rsid w:val="002A39EF"/>
    <w:rPr>
      <w:lang w:val="pt-PT" w:eastAsia="pt-PT" w:bidi="pt-PT"/>
    </w:rPr>
  </w:style>
  <w:style w:type="character" w:customStyle="1" w:styleId="ListLabel269">
    <w:name w:val="ListLabel 269"/>
    <w:qFormat/>
    <w:rsid w:val="002A39EF"/>
    <w:rPr>
      <w:lang w:val="pt-PT" w:eastAsia="pt-PT" w:bidi="pt-PT"/>
    </w:rPr>
  </w:style>
  <w:style w:type="character" w:customStyle="1" w:styleId="ListLabel270">
    <w:name w:val="ListLabel 270"/>
    <w:qFormat/>
    <w:rsid w:val="002A39EF"/>
    <w:rPr>
      <w:lang w:val="pt-PT" w:eastAsia="pt-PT" w:bidi="pt-PT"/>
    </w:rPr>
  </w:style>
  <w:style w:type="character" w:customStyle="1" w:styleId="ListLabel271">
    <w:name w:val="ListLabel 271"/>
    <w:qFormat/>
    <w:rsid w:val="002A39EF"/>
    <w:rPr>
      <w:lang w:val="pt-PT" w:eastAsia="pt-PT" w:bidi="pt-PT"/>
    </w:rPr>
  </w:style>
  <w:style w:type="character" w:customStyle="1" w:styleId="ListLabel272">
    <w:name w:val="ListLabel 272"/>
    <w:qFormat/>
    <w:rsid w:val="002A39EF"/>
    <w:rPr>
      <w:lang w:val="pt-PT" w:eastAsia="pt-PT" w:bidi="pt-PT"/>
    </w:rPr>
  </w:style>
  <w:style w:type="character" w:customStyle="1" w:styleId="ListLabel273">
    <w:name w:val="ListLabel 273"/>
    <w:qFormat/>
    <w:rsid w:val="002A39EF"/>
    <w:rPr>
      <w:lang w:val="pt-PT" w:eastAsia="pt-PT" w:bidi="pt-PT"/>
    </w:rPr>
  </w:style>
  <w:style w:type="character" w:customStyle="1" w:styleId="ListLabel274">
    <w:name w:val="ListLabel 274"/>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275">
    <w:name w:val="ListLabel 275"/>
    <w:qFormat/>
    <w:rsid w:val="002A39EF"/>
    <w:rPr>
      <w:lang w:val="pt-PT" w:eastAsia="pt-PT" w:bidi="pt-PT"/>
    </w:rPr>
  </w:style>
  <w:style w:type="character" w:customStyle="1" w:styleId="ListLabel276">
    <w:name w:val="ListLabel 276"/>
    <w:qFormat/>
    <w:rsid w:val="002A39EF"/>
    <w:rPr>
      <w:lang w:val="pt-PT" w:eastAsia="pt-PT" w:bidi="pt-PT"/>
    </w:rPr>
  </w:style>
  <w:style w:type="character" w:customStyle="1" w:styleId="ListLabel277">
    <w:name w:val="ListLabel 277"/>
    <w:qFormat/>
    <w:rsid w:val="002A39EF"/>
    <w:rPr>
      <w:lang w:val="pt-PT" w:eastAsia="pt-PT" w:bidi="pt-PT"/>
    </w:rPr>
  </w:style>
  <w:style w:type="character" w:customStyle="1" w:styleId="ListLabel278">
    <w:name w:val="ListLabel 278"/>
    <w:qFormat/>
    <w:rsid w:val="002A39EF"/>
    <w:rPr>
      <w:lang w:val="pt-PT" w:eastAsia="pt-PT" w:bidi="pt-PT"/>
    </w:rPr>
  </w:style>
  <w:style w:type="character" w:customStyle="1" w:styleId="ListLabel279">
    <w:name w:val="ListLabel 279"/>
    <w:qFormat/>
    <w:rsid w:val="002A39EF"/>
    <w:rPr>
      <w:lang w:val="pt-PT" w:eastAsia="pt-PT" w:bidi="pt-PT"/>
    </w:rPr>
  </w:style>
  <w:style w:type="character" w:customStyle="1" w:styleId="ListLabel280">
    <w:name w:val="ListLabel 280"/>
    <w:qFormat/>
    <w:rsid w:val="002A39EF"/>
    <w:rPr>
      <w:lang w:val="pt-PT" w:eastAsia="pt-PT" w:bidi="pt-PT"/>
    </w:rPr>
  </w:style>
  <w:style w:type="character" w:customStyle="1" w:styleId="ListLabel281">
    <w:name w:val="ListLabel 281"/>
    <w:qFormat/>
    <w:rsid w:val="002A39EF"/>
    <w:rPr>
      <w:lang w:val="pt-PT" w:eastAsia="pt-PT" w:bidi="pt-PT"/>
    </w:rPr>
  </w:style>
  <w:style w:type="character" w:customStyle="1" w:styleId="ListLabel282">
    <w:name w:val="ListLabel 282"/>
    <w:qFormat/>
    <w:rsid w:val="002A39EF"/>
    <w:rPr>
      <w:lang w:val="pt-PT" w:eastAsia="pt-PT" w:bidi="pt-PT"/>
    </w:rPr>
  </w:style>
  <w:style w:type="character" w:customStyle="1" w:styleId="ListLabel283">
    <w:name w:val="ListLabel 283"/>
    <w:qFormat/>
    <w:rsid w:val="002A39EF"/>
    <w:rPr>
      <w:lang w:val="pt-PT" w:eastAsia="pt-PT" w:bidi="pt-PT"/>
    </w:rPr>
  </w:style>
  <w:style w:type="character" w:customStyle="1" w:styleId="ListLabel284">
    <w:name w:val="ListLabel 284"/>
    <w:qFormat/>
    <w:rsid w:val="002A39EF"/>
    <w:rPr>
      <w:lang w:val="pt-PT" w:eastAsia="pt-PT" w:bidi="pt-PT"/>
    </w:rPr>
  </w:style>
  <w:style w:type="character" w:customStyle="1" w:styleId="ListLabel285">
    <w:name w:val="ListLabel 285"/>
    <w:qFormat/>
    <w:rsid w:val="002A39EF"/>
    <w:rPr>
      <w:lang w:val="pt-PT" w:eastAsia="pt-PT" w:bidi="pt-PT"/>
    </w:rPr>
  </w:style>
  <w:style w:type="character" w:customStyle="1" w:styleId="ListLabel286">
    <w:name w:val="ListLabel 286"/>
    <w:qFormat/>
    <w:rsid w:val="002A39EF"/>
    <w:rPr>
      <w:lang w:val="pt-PT" w:eastAsia="pt-PT" w:bidi="pt-PT"/>
    </w:rPr>
  </w:style>
  <w:style w:type="character" w:customStyle="1" w:styleId="ListLabel287">
    <w:name w:val="ListLabel 287"/>
    <w:qFormat/>
    <w:rsid w:val="002A39EF"/>
    <w:rPr>
      <w:lang w:val="pt-PT" w:eastAsia="pt-PT" w:bidi="pt-PT"/>
    </w:rPr>
  </w:style>
  <w:style w:type="character" w:customStyle="1" w:styleId="ListLabel288">
    <w:name w:val="ListLabel 288"/>
    <w:qFormat/>
    <w:rsid w:val="002A39EF"/>
    <w:rPr>
      <w:lang w:val="pt-PT" w:eastAsia="pt-PT" w:bidi="pt-PT"/>
    </w:rPr>
  </w:style>
  <w:style w:type="character" w:customStyle="1" w:styleId="ListLabel289">
    <w:name w:val="ListLabel 289"/>
    <w:qFormat/>
    <w:rsid w:val="002A39EF"/>
    <w:rPr>
      <w:lang w:val="pt-PT" w:eastAsia="pt-PT" w:bidi="pt-PT"/>
    </w:rPr>
  </w:style>
  <w:style w:type="character" w:customStyle="1" w:styleId="ListLabel290">
    <w:name w:val="ListLabel 290"/>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291">
    <w:name w:val="ListLabel 291"/>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292">
    <w:name w:val="ListLabel 292"/>
    <w:qFormat/>
    <w:rsid w:val="002A39EF"/>
    <w:rPr>
      <w:lang w:val="pt-PT" w:eastAsia="pt-PT" w:bidi="pt-PT"/>
    </w:rPr>
  </w:style>
  <w:style w:type="character" w:customStyle="1" w:styleId="ListLabel293">
    <w:name w:val="ListLabel 293"/>
    <w:qFormat/>
    <w:rsid w:val="002A39EF"/>
    <w:rPr>
      <w:lang w:val="pt-PT" w:eastAsia="pt-PT" w:bidi="pt-PT"/>
    </w:rPr>
  </w:style>
  <w:style w:type="character" w:customStyle="1" w:styleId="ListLabel294">
    <w:name w:val="ListLabel 294"/>
    <w:qFormat/>
    <w:rsid w:val="002A39EF"/>
    <w:rPr>
      <w:lang w:val="pt-PT" w:eastAsia="pt-PT" w:bidi="pt-PT"/>
    </w:rPr>
  </w:style>
  <w:style w:type="character" w:customStyle="1" w:styleId="ListLabel295">
    <w:name w:val="ListLabel 295"/>
    <w:qFormat/>
    <w:rsid w:val="002A39EF"/>
    <w:rPr>
      <w:lang w:val="pt-PT" w:eastAsia="pt-PT" w:bidi="pt-PT"/>
    </w:rPr>
  </w:style>
  <w:style w:type="character" w:customStyle="1" w:styleId="ListLabel296">
    <w:name w:val="ListLabel 296"/>
    <w:qFormat/>
    <w:rsid w:val="002A39EF"/>
    <w:rPr>
      <w:lang w:val="pt-PT" w:eastAsia="pt-PT" w:bidi="pt-PT"/>
    </w:rPr>
  </w:style>
  <w:style w:type="character" w:customStyle="1" w:styleId="ListLabel297">
    <w:name w:val="ListLabel 297"/>
    <w:qFormat/>
    <w:rsid w:val="002A39EF"/>
    <w:rPr>
      <w:lang w:val="pt-PT" w:eastAsia="pt-PT" w:bidi="pt-PT"/>
    </w:rPr>
  </w:style>
  <w:style w:type="character" w:customStyle="1" w:styleId="ListLabel298">
    <w:name w:val="ListLabel 298"/>
    <w:qFormat/>
    <w:rsid w:val="002A39EF"/>
    <w:rPr>
      <w:lang w:val="pt-PT" w:eastAsia="pt-PT" w:bidi="pt-PT"/>
    </w:rPr>
  </w:style>
  <w:style w:type="character" w:customStyle="1" w:styleId="ListLabel299">
    <w:name w:val="ListLabel 299"/>
    <w:qFormat/>
    <w:rsid w:val="002A39EF"/>
    <w:rPr>
      <w:lang w:val="pt-PT" w:eastAsia="pt-PT" w:bidi="pt-PT"/>
    </w:rPr>
  </w:style>
  <w:style w:type="character" w:customStyle="1" w:styleId="ListLabel300">
    <w:name w:val="ListLabel 300"/>
    <w:qFormat/>
    <w:rsid w:val="002A39EF"/>
    <w:rPr>
      <w:lang w:val="pt-PT" w:eastAsia="pt-PT" w:bidi="pt-PT"/>
    </w:rPr>
  </w:style>
  <w:style w:type="character" w:customStyle="1" w:styleId="ListLabel301">
    <w:name w:val="ListLabel 301"/>
    <w:qFormat/>
    <w:rsid w:val="002A39EF"/>
    <w:rPr>
      <w:lang w:val="pt-PT" w:eastAsia="pt-PT" w:bidi="pt-PT"/>
    </w:rPr>
  </w:style>
  <w:style w:type="character" w:customStyle="1" w:styleId="ListLabel302">
    <w:name w:val="ListLabel 302"/>
    <w:qFormat/>
    <w:rsid w:val="002A39EF"/>
    <w:rPr>
      <w:lang w:val="pt-PT" w:eastAsia="pt-PT" w:bidi="pt-PT"/>
    </w:rPr>
  </w:style>
  <w:style w:type="character" w:customStyle="1" w:styleId="ListLabel303">
    <w:name w:val="ListLabel 303"/>
    <w:qFormat/>
    <w:rsid w:val="002A39EF"/>
    <w:rPr>
      <w:lang w:val="pt-PT" w:eastAsia="pt-PT" w:bidi="pt-PT"/>
    </w:rPr>
  </w:style>
  <w:style w:type="character" w:customStyle="1" w:styleId="ListLabel304">
    <w:name w:val="ListLabel 304"/>
    <w:qFormat/>
    <w:rsid w:val="002A39EF"/>
    <w:rPr>
      <w:lang w:val="pt-PT" w:eastAsia="pt-PT" w:bidi="pt-PT"/>
    </w:rPr>
  </w:style>
  <w:style w:type="character" w:customStyle="1" w:styleId="ListLabel305">
    <w:name w:val="ListLabel 305"/>
    <w:qFormat/>
    <w:rsid w:val="002A39EF"/>
    <w:rPr>
      <w:lang w:val="pt-PT" w:eastAsia="pt-PT" w:bidi="pt-PT"/>
    </w:rPr>
  </w:style>
  <w:style w:type="character" w:customStyle="1" w:styleId="ListLabel306">
    <w:name w:val="ListLabel 306"/>
    <w:qFormat/>
    <w:rsid w:val="002A39EF"/>
    <w:rPr>
      <w:lang w:val="pt-PT" w:eastAsia="pt-PT" w:bidi="pt-PT"/>
    </w:rPr>
  </w:style>
  <w:style w:type="character" w:customStyle="1" w:styleId="ListLabel307">
    <w:name w:val="ListLabel 307"/>
    <w:qFormat/>
    <w:rsid w:val="002A39EF"/>
    <w:rPr>
      <w:lang w:val="pt-PT" w:eastAsia="pt-PT" w:bidi="pt-PT"/>
    </w:rPr>
  </w:style>
  <w:style w:type="character" w:customStyle="1" w:styleId="ListLabel308">
    <w:name w:val="ListLabel 308"/>
    <w:qFormat/>
    <w:rsid w:val="002A39EF"/>
    <w:rPr>
      <w:lang w:val="pt-PT" w:eastAsia="pt-PT" w:bidi="pt-PT"/>
    </w:rPr>
  </w:style>
  <w:style w:type="character" w:customStyle="1" w:styleId="ListLabel309">
    <w:name w:val="ListLabel 309"/>
    <w:qFormat/>
    <w:rsid w:val="002A39EF"/>
    <w:rPr>
      <w:lang w:val="pt-PT" w:eastAsia="pt-PT" w:bidi="pt-PT"/>
    </w:rPr>
  </w:style>
  <w:style w:type="character" w:customStyle="1" w:styleId="ListLabel310">
    <w:name w:val="ListLabel 310"/>
    <w:qFormat/>
    <w:rsid w:val="002A39EF"/>
    <w:rPr>
      <w:lang w:val="pt-PT" w:eastAsia="pt-PT" w:bidi="pt-PT"/>
    </w:rPr>
  </w:style>
  <w:style w:type="character" w:customStyle="1" w:styleId="ListLabel311">
    <w:name w:val="ListLabel 311"/>
    <w:qFormat/>
    <w:rsid w:val="002A39EF"/>
    <w:rPr>
      <w:lang w:val="pt-PT" w:eastAsia="pt-PT" w:bidi="pt-PT"/>
    </w:rPr>
  </w:style>
  <w:style w:type="character" w:customStyle="1" w:styleId="ListLabel312">
    <w:name w:val="ListLabel 312"/>
    <w:qFormat/>
    <w:rsid w:val="002A39EF"/>
    <w:rPr>
      <w:lang w:val="pt-PT" w:eastAsia="pt-PT" w:bidi="pt-PT"/>
    </w:rPr>
  </w:style>
  <w:style w:type="character" w:customStyle="1" w:styleId="ListLabel313">
    <w:name w:val="ListLabel 313"/>
    <w:qFormat/>
    <w:rsid w:val="002A39EF"/>
    <w:rPr>
      <w:lang w:val="pt-PT" w:eastAsia="pt-PT" w:bidi="pt-PT"/>
    </w:rPr>
  </w:style>
  <w:style w:type="character" w:customStyle="1" w:styleId="ListLabel314">
    <w:name w:val="ListLabel 314"/>
    <w:qFormat/>
    <w:rsid w:val="002A39EF"/>
    <w:rPr>
      <w:lang w:val="pt-PT" w:eastAsia="pt-PT" w:bidi="pt-PT"/>
    </w:rPr>
  </w:style>
  <w:style w:type="character" w:customStyle="1" w:styleId="ListLabel315">
    <w:name w:val="ListLabel 315"/>
    <w:qFormat/>
    <w:rsid w:val="002A39EF"/>
    <w:rPr>
      <w:lang w:val="pt-PT" w:eastAsia="pt-PT" w:bidi="pt-PT"/>
    </w:rPr>
  </w:style>
  <w:style w:type="character" w:customStyle="1" w:styleId="ListLabel316">
    <w:name w:val="ListLabel 316"/>
    <w:qFormat/>
    <w:rsid w:val="002A39EF"/>
    <w:rPr>
      <w:lang w:val="pt-PT" w:eastAsia="pt-PT" w:bidi="pt-PT"/>
    </w:rPr>
  </w:style>
  <w:style w:type="character" w:customStyle="1" w:styleId="ListLabel317">
    <w:name w:val="ListLabel 317"/>
    <w:qFormat/>
    <w:rsid w:val="002A39EF"/>
    <w:rPr>
      <w:lang w:val="pt-PT" w:eastAsia="pt-PT" w:bidi="pt-PT"/>
    </w:rPr>
  </w:style>
  <w:style w:type="character" w:customStyle="1" w:styleId="ListLabel318">
    <w:name w:val="ListLabel 318"/>
    <w:qFormat/>
    <w:rsid w:val="002A39EF"/>
    <w:rPr>
      <w:lang w:val="pt-PT" w:eastAsia="pt-PT" w:bidi="pt-PT"/>
    </w:rPr>
  </w:style>
  <w:style w:type="character" w:customStyle="1" w:styleId="ListLabel319">
    <w:name w:val="ListLabel 319"/>
    <w:qFormat/>
    <w:rsid w:val="002A39EF"/>
    <w:rPr>
      <w:lang w:val="pt-PT" w:eastAsia="pt-PT" w:bidi="pt-PT"/>
    </w:rPr>
  </w:style>
  <w:style w:type="character" w:customStyle="1" w:styleId="ListLabel320">
    <w:name w:val="ListLabel 320"/>
    <w:qFormat/>
    <w:rsid w:val="002A39EF"/>
    <w:rPr>
      <w:lang w:val="pt-PT" w:eastAsia="pt-PT" w:bidi="pt-PT"/>
    </w:rPr>
  </w:style>
  <w:style w:type="character" w:customStyle="1" w:styleId="ListLabel321">
    <w:name w:val="ListLabel 321"/>
    <w:qFormat/>
    <w:rsid w:val="002A39EF"/>
    <w:rPr>
      <w:lang w:val="pt-PT" w:eastAsia="pt-PT" w:bidi="pt-PT"/>
    </w:rPr>
  </w:style>
  <w:style w:type="character" w:customStyle="1" w:styleId="ListLabel322">
    <w:name w:val="ListLabel 322"/>
    <w:qFormat/>
    <w:rsid w:val="002A39EF"/>
    <w:rPr>
      <w:lang w:val="pt-PT" w:eastAsia="pt-PT" w:bidi="pt-PT"/>
    </w:rPr>
  </w:style>
  <w:style w:type="character" w:customStyle="1" w:styleId="ListLabel323">
    <w:name w:val="ListLabel 323"/>
    <w:qFormat/>
    <w:rsid w:val="002A39EF"/>
    <w:rPr>
      <w:rFonts w:ascii="Times New Roman" w:hAnsi="Times New Roman" w:cs="Times New Roman" w:hint="default"/>
      <w:b/>
      <w:sz w:val="22"/>
    </w:rPr>
  </w:style>
  <w:style w:type="character" w:customStyle="1" w:styleId="ListLabel324">
    <w:name w:val="ListLabel 324"/>
    <w:qFormat/>
    <w:rsid w:val="002A39EF"/>
    <w:rPr>
      <w:b/>
    </w:rPr>
  </w:style>
  <w:style w:type="character" w:customStyle="1" w:styleId="ListLabel325">
    <w:name w:val="ListLabel 325"/>
    <w:qFormat/>
    <w:rsid w:val="002A39EF"/>
    <w:rPr>
      <w:b/>
    </w:rPr>
  </w:style>
  <w:style w:type="character" w:customStyle="1" w:styleId="ListLabel326">
    <w:name w:val="ListLabel 326"/>
    <w:qFormat/>
    <w:rsid w:val="002A39EF"/>
    <w:rPr>
      <w:b/>
    </w:rPr>
  </w:style>
  <w:style w:type="character" w:customStyle="1" w:styleId="ListLabel327">
    <w:name w:val="ListLabel 327"/>
    <w:qFormat/>
    <w:rsid w:val="002A39EF"/>
    <w:rPr>
      <w:b/>
    </w:rPr>
  </w:style>
  <w:style w:type="character" w:customStyle="1" w:styleId="ListLabel328">
    <w:name w:val="ListLabel 328"/>
    <w:qFormat/>
    <w:rsid w:val="002A39EF"/>
    <w:rPr>
      <w:rFonts w:ascii="Times New Roman" w:hAnsi="Times New Roman" w:cs="Times New Roman" w:hint="default"/>
      <w:b/>
      <w:color w:val="000000"/>
    </w:rPr>
  </w:style>
  <w:style w:type="character" w:customStyle="1" w:styleId="ListLabel329">
    <w:name w:val="ListLabel 329"/>
    <w:qFormat/>
    <w:rsid w:val="002A39EF"/>
    <w:rPr>
      <w:rFonts w:ascii="Times New Roman" w:hAnsi="Times New Roman" w:cs="Times New Roman" w:hint="default"/>
      <w:color w:val="000000"/>
      <w:u w:val="none"/>
    </w:rPr>
  </w:style>
  <w:style w:type="character" w:customStyle="1" w:styleId="ListLabel330">
    <w:name w:val="ListLabel 330"/>
    <w:qFormat/>
    <w:rsid w:val="002A39EF"/>
    <w:rPr>
      <w:rFonts w:ascii="Times New Roman" w:hAnsi="Times New Roman" w:cs="Times New Roman" w:hint="default"/>
      <w:color w:val="000000"/>
    </w:rPr>
  </w:style>
  <w:style w:type="character" w:customStyle="1" w:styleId="ListLabel331">
    <w:name w:val="ListLabel 331"/>
    <w:qFormat/>
    <w:rsid w:val="002A39EF"/>
    <w:rPr>
      <w:rFonts w:ascii="Times New Roman" w:hAnsi="Times New Roman" w:cs="Times New Roman" w:hint="default"/>
    </w:rPr>
  </w:style>
  <w:style w:type="character" w:customStyle="1" w:styleId="ListLabel332">
    <w:name w:val="ListLabel 332"/>
    <w:qFormat/>
    <w:rsid w:val="002A39EF"/>
    <w:rPr>
      <w:rFonts w:ascii="Times New Roman" w:hAnsi="Times New Roman" w:cs="Times New Roman" w:hint="default"/>
    </w:rPr>
  </w:style>
  <w:style w:type="character" w:customStyle="1" w:styleId="ListLabel333">
    <w:name w:val="ListLabel 333"/>
    <w:qFormat/>
    <w:rsid w:val="002A39EF"/>
    <w:rPr>
      <w:rFonts w:ascii="Times New Roman" w:hAnsi="Times New Roman" w:cs="Times New Roman" w:hint="default"/>
    </w:rPr>
  </w:style>
  <w:style w:type="character" w:customStyle="1" w:styleId="ListLabel334">
    <w:name w:val="ListLabel 334"/>
    <w:qFormat/>
    <w:rsid w:val="002A39EF"/>
    <w:rPr>
      <w:rFonts w:ascii="Times New Roman" w:hAnsi="Times New Roman" w:cs="Times New Roman" w:hint="default"/>
    </w:rPr>
  </w:style>
  <w:style w:type="character" w:customStyle="1" w:styleId="ListLabel335">
    <w:name w:val="ListLabel 335"/>
    <w:qFormat/>
    <w:rsid w:val="002A39EF"/>
    <w:rPr>
      <w:rFonts w:ascii="Times New Roman" w:hAnsi="Times New Roman" w:cs="Times New Roman" w:hint="default"/>
    </w:rPr>
  </w:style>
  <w:style w:type="character" w:customStyle="1" w:styleId="ListLabel336">
    <w:name w:val="ListLabel 336"/>
    <w:qFormat/>
    <w:rsid w:val="002A39EF"/>
    <w:rPr>
      <w:rFonts w:ascii="Times New Roman" w:hAnsi="Times New Roman" w:cs="Times New Roman" w:hint="default"/>
    </w:rPr>
  </w:style>
  <w:style w:type="character" w:customStyle="1" w:styleId="ListLabel337">
    <w:name w:val="ListLabel 337"/>
    <w:qFormat/>
    <w:rsid w:val="002A39EF"/>
    <w:rPr>
      <w:b/>
    </w:rPr>
  </w:style>
  <w:style w:type="character" w:customStyle="1" w:styleId="ListLabel338">
    <w:name w:val="ListLabel 338"/>
    <w:qFormat/>
    <w:rsid w:val="002A39EF"/>
    <w:rPr>
      <w:b/>
    </w:rPr>
  </w:style>
  <w:style w:type="character" w:customStyle="1" w:styleId="ListLabel339">
    <w:name w:val="ListLabel 339"/>
    <w:qFormat/>
    <w:rsid w:val="002A39EF"/>
    <w:rPr>
      <w:b/>
    </w:rPr>
  </w:style>
  <w:style w:type="character" w:customStyle="1" w:styleId="ListLabel340">
    <w:name w:val="ListLabel 340"/>
    <w:qFormat/>
    <w:rsid w:val="002A39EF"/>
    <w:rPr>
      <w:b/>
    </w:rPr>
  </w:style>
  <w:style w:type="character" w:customStyle="1" w:styleId="ListLabel341">
    <w:name w:val="ListLabel 341"/>
    <w:qFormat/>
    <w:rsid w:val="002A39EF"/>
    <w:rPr>
      <w:b/>
    </w:rPr>
  </w:style>
  <w:style w:type="character" w:customStyle="1" w:styleId="shopcetro-store-components-3-x-productbrand">
    <w:name w:val="shopcetro-store-components-3-x-productbrand"/>
    <w:basedOn w:val="Fontepargpadro"/>
    <w:qFormat/>
    <w:rsid w:val="002A39EF"/>
  </w:style>
  <w:style w:type="table" w:styleId="GradeClara">
    <w:name w:val="Light Grid"/>
    <w:basedOn w:val="Tabelanormal"/>
    <w:uiPriority w:val="62"/>
    <w:unhideWhenUsed/>
    <w:qFormat/>
    <w:rsid w:val="002A39EF"/>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Ecofont_Spranq_eco_Sans" w:eastAsia="Times New Roman" w:hAnsi="Ecofont_Spranq_eco_Sans"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Lines="0" w:before="100" w:beforeAutospacing="1" w:afterLines="0" w:after="100" w:afterAutospacing="1" w:line="240" w:lineRule="auto"/>
      </w:pPr>
      <w:rPr>
        <w:rFonts w:ascii="Ecofont_Spranq_eco_Sans" w:eastAsia="Times New Roman" w:hAnsi="Ecofont_Spranq_eco_Sans"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Ecofont_Spranq_eco_Sans" w:eastAsia="Times New Roman" w:hAnsi="Ecofont_Spranq_eco_Sans" w:cs="Times New Roman" w:hint="default"/>
        <w:b/>
        <w:bCs/>
      </w:rPr>
    </w:tblStylePr>
    <w:tblStylePr w:type="lastCol">
      <w:rPr>
        <w:rFonts w:ascii="Ecofont_Spranq_eco_Sans" w:eastAsia="Times New Roman" w:hAnsi="Ecofont_Spranq_eco_Sans"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customStyle="1" w:styleId="TableNormal1">
    <w:name w:val="Table Normal1"/>
    <w:uiPriority w:val="2"/>
    <w:semiHidden/>
    <w:qFormat/>
    <w:rsid w:val="002A39EF"/>
    <w:pPr>
      <w:widowControl w:val="0"/>
      <w:autoSpaceDE w:val="0"/>
      <w:autoSpaceDN w:val="0"/>
    </w:pPr>
    <w:rPr>
      <w:rFonts w:ascii="Times New Roman" w:eastAsia="SimSun" w:hAnsi="Times New Roman"/>
      <w:lang w:val="en-US"/>
    </w:rPr>
    <w:tblPr>
      <w:tblCellMar>
        <w:top w:w="0" w:type="dxa"/>
        <w:left w:w="0" w:type="dxa"/>
        <w:bottom w:w="0" w:type="dxa"/>
        <w:right w:w="0" w:type="dxa"/>
      </w:tblCellMar>
    </w:tblPr>
  </w:style>
  <w:style w:type="table" w:customStyle="1" w:styleId="Tabelacomgrade80">
    <w:name w:val="Tabela com grade8"/>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5">
    <w:name w:val="Tabela com grade5"/>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6">
    <w:name w:val="Tabela com grade6"/>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3">
    <w:name w:val="Tabela com grade13"/>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4">
    <w:name w:val="Tabela com grade14"/>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1">
    <w:name w:val="Tabela com grade3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2">
    <w:name w:val="Tabela com grade32"/>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0">
    <w:name w:val="Tabela com grade10"/>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
    <w:name w:val="Tabela com grade4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9">
    <w:name w:val="Tabela com grade9"/>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uiPriority w:val="59"/>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2">
    <w:name w:val="Tabela com grade42"/>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81">
    <w:name w:val="Tabela com grade81"/>
    <w:basedOn w:val="Tabelanormal"/>
    <w:uiPriority w:val="59"/>
    <w:qFormat/>
    <w:rsid w:val="002A39EF"/>
    <w:rPr>
      <w:rFonts w:ascii="Verdana" w:hAnsi="Verdana"/>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1">
    <w:name w:val="Tabela com grade91"/>
    <w:basedOn w:val="Tabelanormal"/>
    <w:uiPriority w:val="59"/>
    <w:qFormat/>
    <w:rsid w:val="002A39EF"/>
    <w:rPr>
      <w:rFonts w:ascii="Verdana" w:hAnsi="Verdana"/>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6">
    <w:name w:val="Tabela com grade16"/>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7">
    <w:name w:val="Tabela com grade17"/>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3">
    <w:name w:val="Tabela com grade43"/>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2">
    <w:name w:val="Tabela com grade82"/>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3">
    <w:name w:val="Tabela com grade83"/>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8">
    <w:name w:val="Tabela com grade18"/>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7">
    <w:name w:val="Menção Pendente7"/>
    <w:uiPriority w:val="99"/>
    <w:semiHidden/>
    <w:unhideWhenUsed/>
    <w:qFormat/>
    <w:rsid w:val="002A39EF"/>
    <w:rPr>
      <w:color w:val="605E5C"/>
      <w:shd w:val="clear" w:color="auto" w:fill="E1DFDD"/>
    </w:rPr>
  </w:style>
  <w:style w:type="character" w:customStyle="1" w:styleId="UnresolvedMention1">
    <w:name w:val="Unresolved Mention1"/>
    <w:uiPriority w:val="99"/>
    <w:semiHidden/>
    <w:unhideWhenUsed/>
    <w:qFormat/>
    <w:rsid w:val="002A39EF"/>
    <w:rPr>
      <w:color w:val="605E5C"/>
      <w:shd w:val="clear" w:color="auto" w:fill="E1DFDD"/>
    </w:rPr>
  </w:style>
  <w:style w:type="character" w:customStyle="1" w:styleId="MenoPendente8">
    <w:name w:val="Menção Pendente8"/>
    <w:uiPriority w:val="99"/>
    <w:semiHidden/>
    <w:unhideWhenUsed/>
    <w:rsid w:val="002A39EF"/>
    <w:rPr>
      <w:color w:val="808080"/>
      <w:shd w:val="clear" w:color="auto" w:fill="E6E6E6"/>
    </w:rPr>
  </w:style>
  <w:style w:type="character" w:customStyle="1" w:styleId="SemEspaamentoChar">
    <w:name w:val="Sem Espaçamento Char"/>
    <w:link w:val="SemEspaamento"/>
    <w:uiPriority w:val="1"/>
    <w:rsid w:val="002A39EF"/>
    <w:rPr>
      <w:sz w:val="22"/>
      <w:szCs w:val="22"/>
      <w:lang w:eastAsia="en-US"/>
    </w:rPr>
  </w:style>
  <w:style w:type="paragraph" w:customStyle="1" w:styleId="Nivel010">
    <w:name w:val="Nivel 01"/>
    <w:basedOn w:val="Ttulo1"/>
    <w:next w:val="Normal"/>
    <w:link w:val="Nivel01Char0"/>
    <w:qFormat/>
    <w:rsid w:val="002A39EF"/>
    <w:pPr>
      <w:keepLines/>
      <w:tabs>
        <w:tab w:val="left" w:pos="567"/>
      </w:tabs>
      <w:spacing w:after="0"/>
      <w:ind w:left="360" w:hanging="360"/>
      <w:jc w:val="both"/>
    </w:pPr>
    <w:rPr>
      <w:rFonts w:ascii="Arial" w:eastAsia="SimSun" w:hAnsi="Arial" w:cs="Arial"/>
      <w:kern w:val="0"/>
      <w:sz w:val="20"/>
      <w:szCs w:val="20"/>
      <w:lang w:val="pt-BR" w:eastAsia="pt-BR"/>
    </w:rPr>
  </w:style>
  <w:style w:type="character" w:customStyle="1" w:styleId="Nivel01Char0">
    <w:name w:val="Nivel 01 Char"/>
    <w:link w:val="Nivel010"/>
    <w:qFormat/>
    <w:rsid w:val="002A39EF"/>
    <w:rPr>
      <w:rFonts w:ascii="Arial" w:eastAsia="SimSun" w:hAnsi="Arial" w:cs="Arial"/>
      <w:b/>
      <w:bCs/>
    </w:rPr>
  </w:style>
  <w:style w:type="paragraph" w:customStyle="1" w:styleId="Nvel2-Red">
    <w:name w:val="Nível 2 -Red"/>
    <w:basedOn w:val="Nivel2"/>
    <w:link w:val="Nvel2-RedChar"/>
    <w:qFormat/>
    <w:rsid w:val="002A39EF"/>
    <w:pPr>
      <w:numPr>
        <w:numId w:val="8"/>
      </w:numPr>
      <w:ind w:left="0" w:firstLine="0"/>
    </w:pPr>
    <w:rPr>
      <w:rFonts w:ascii="Arial" w:eastAsia="SimSun" w:hAnsi="Arial" w:cs="Arial"/>
      <w:i/>
      <w:iCs/>
      <w:color w:val="FF0000"/>
      <w:sz w:val="20"/>
      <w:szCs w:val="20"/>
    </w:rPr>
  </w:style>
  <w:style w:type="paragraph" w:customStyle="1" w:styleId="Nvel3-R">
    <w:name w:val="Nível 3-R"/>
    <w:basedOn w:val="Nivel3"/>
    <w:link w:val="Nvel3-RChar"/>
    <w:qFormat/>
    <w:rsid w:val="002A39EF"/>
    <w:pPr>
      <w:numPr>
        <w:numId w:val="8"/>
      </w:numPr>
      <w:ind w:left="425" w:firstLine="0"/>
    </w:pPr>
    <w:rPr>
      <w:rFonts w:ascii="Arial" w:eastAsia="SimSun" w:hAnsi="Arial"/>
      <w:i/>
      <w:iCs/>
      <w:color w:val="FF0000"/>
      <w:sz w:val="20"/>
      <w:szCs w:val="20"/>
    </w:rPr>
  </w:style>
  <w:style w:type="character" w:customStyle="1" w:styleId="Nvel2-RedChar">
    <w:name w:val="Nível 2 -Red Char"/>
    <w:link w:val="Nvel2-Red"/>
    <w:qFormat/>
    <w:rsid w:val="002A39EF"/>
    <w:rPr>
      <w:rFonts w:ascii="Arial" w:eastAsia="SimSun" w:hAnsi="Arial" w:cs="Arial"/>
      <w:i/>
      <w:iCs/>
      <w:color w:val="FF0000"/>
    </w:rPr>
  </w:style>
  <w:style w:type="character" w:customStyle="1" w:styleId="Nvel3-RChar">
    <w:name w:val="Nível 3-R Char"/>
    <w:link w:val="Nvel3-R"/>
    <w:qFormat/>
    <w:rsid w:val="002A39EF"/>
    <w:rPr>
      <w:rFonts w:ascii="Arial" w:eastAsia="SimSun" w:hAnsi="Arial" w:cs="Arial"/>
      <w:i/>
      <w:iCs/>
      <w:color w:val="FF0000"/>
    </w:rPr>
  </w:style>
  <w:style w:type="paragraph" w:customStyle="1" w:styleId="Nvel1-SemNum">
    <w:name w:val="Nível 1-Sem Num"/>
    <w:basedOn w:val="Nivel010"/>
    <w:link w:val="Nvel1-SemNumChar"/>
    <w:qFormat/>
    <w:rsid w:val="002A39EF"/>
    <w:pPr>
      <w:ind w:left="357" w:firstLine="0"/>
      <w:outlineLvl w:val="1"/>
    </w:pPr>
    <w:rPr>
      <w:color w:val="FF0000"/>
    </w:rPr>
  </w:style>
  <w:style w:type="character" w:customStyle="1" w:styleId="Nvel1-SemNumChar">
    <w:name w:val="Nível 1-Sem Num Char"/>
    <w:link w:val="Nvel1-SemNum"/>
    <w:qFormat/>
    <w:rsid w:val="002A39EF"/>
    <w:rPr>
      <w:rFonts w:ascii="Arial" w:eastAsia="SimSun" w:hAnsi="Arial" w:cs="Arial"/>
      <w:b/>
      <w:bCs/>
      <w:color w:val="FF0000"/>
    </w:rPr>
  </w:style>
  <w:style w:type="paragraph" w:customStyle="1" w:styleId="Prembulo">
    <w:name w:val="Preâmbulo"/>
    <w:basedOn w:val="Normal"/>
    <w:link w:val="PrembuloChar"/>
    <w:qFormat/>
    <w:rsid w:val="002A39E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2A39EF"/>
    <w:rPr>
      <w:rFonts w:ascii="Arial" w:eastAsia="Arial" w:hAnsi="Arial" w:cs="Arial"/>
      <w:bCs/>
    </w:rPr>
  </w:style>
  <w:style w:type="paragraph" w:customStyle="1" w:styleId="Nvel2">
    <w:name w:val="Nível 2"/>
    <w:basedOn w:val="Normal"/>
    <w:next w:val="Normal"/>
    <w:rsid w:val="002A39EF"/>
    <w:pPr>
      <w:spacing w:after="120"/>
      <w:jc w:val="both"/>
    </w:pPr>
    <w:rPr>
      <w:rFonts w:ascii="Arial" w:eastAsia="SimSun" w:hAnsi="Arial"/>
      <w:b/>
      <w:szCs w:val="20"/>
    </w:rPr>
  </w:style>
  <w:style w:type="character" w:customStyle="1" w:styleId="normalchar1">
    <w:name w:val="normal__char1"/>
    <w:rsid w:val="002A39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A39EF"/>
  </w:style>
  <w:style w:type="paragraph" w:styleId="Commarcadores5">
    <w:name w:val="List Bullet 5"/>
    <w:basedOn w:val="Normal"/>
    <w:rsid w:val="002A39EF"/>
    <w:pPr>
      <w:numPr>
        <w:numId w:val="10"/>
      </w:numPr>
      <w:tabs>
        <w:tab w:val="clear" w:pos="1492"/>
      </w:tabs>
      <w:ind w:left="720"/>
      <w:contextualSpacing/>
    </w:pPr>
    <w:rPr>
      <w:rFonts w:ascii="Ecofont_Spranq_eco_Sans" w:eastAsia="SimSun" w:hAnsi="Ecofont_Spranq_eco_Sans" w:cs="Tahoma"/>
    </w:rPr>
  </w:style>
  <w:style w:type="paragraph" w:customStyle="1" w:styleId="Notaexplicativa">
    <w:name w:val="Nota explicativa"/>
    <w:basedOn w:val="Citao"/>
    <w:link w:val="NotaexplicativaChar"/>
    <w:qFormat/>
    <w:rsid w:val="002A39EF"/>
  </w:style>
  <w:style w:type="character" w:customStyle="1" w:styleId="NotaexplicativaChar">
    <w:name w:val="Nota explicativa Char"/>
    <w:link w:val="Notaexplicativa"/>
    <w:rsid w:val="002A39EF"/>
    <w:rPr>
      <w:rFonts w:ascii="Arial" w:hAnsi="Arial" w:cs="Tahoma"/>
      <w:i/>
      <w:iCs/>
      <w:color w:val="000000"/>
      <w:szCs w:val="24"/>
      <w:shd w:val="clear" w:color="auto" w:fill="FFFFCC"/>
      <w:lang w:eastAsia="en-US"/>
    </w:rPr>
  </w:style>
  <w:style w:type="numbering" w:customStyle="1" w:styleId="Estilo3">
    <w:name w:val="Estilo3"/>
    <w:uiPriority w:val="99"/>
    <w:rsid w:val="002A39EF"/>
    <w:pPr>
      <w:numPr>
        <w:numId w:val="11"/>
      </w:numPr>
    </w:pPr>
  </w:style>
  <w:style w:type="numbering" w:customStyle="1" w:styleId="Estilo4">
    <w:name w:val="Estilo4"/>
    <w:uiPriority w:val="99"/>
    <w:rsid w:val="002A39EF"/>
    <w:pPr>
      <w:numPr>
        <w:numId w:val="12"/>
      </w:numPr>
    </w:pPr>
  </w:style>
  <w:style w:type="numbering" w:customStyle="1" w:styleId="Estilo5">
    <w:name w:val="Estilo5"/>
    <w:uiPriority w:val="99"/>
    <w:rsid w:val="002A39EF"/>
    <w:pPr>
      <w:numPr>
        <w:numId w:val="13"/>
      </w:numPr>
    </w:pPr>
  </w:style>
  <w:style w:type="numbering" w:customStyle="1" w:styleId="Estilo6">
    <w:name w:val="Estilo6"/>
    <w:uiPriority w:val="99"/>
    <w:rsid w:val="002A39EF"/>
    <w:pPr>
      <w:numPr>
        <w:numId w:val="14"/>
      </w:numPr>
    </w:pPr>
  </w:style>
  <w:style w:type="paragraph" w:customStyle="1" w:styleId="Nivel01Titulo">
    <w:name w:val="Nivel_01_Titulo"/>
    <w:basedOn w:val="Nivel010"/>
    <w:link w:val="Nivel01TituloChar"/>
    <w:qFormat/>
    <w:rsid w:val="002A39EF"/>
    <w:pPr>
      <w:numPr>
        <w:numId w:val="9"/>
      </w:numPr>
      <w:jc w:val="left"/>
    </w:pPr>
    <w:rPr>
      <w:rFonts w:cs="Times New Roman"/>
      <w:color w:val="000000"/>
      <w:spacing w:val="5"/>
      <w:kern w:val="28"/>
      <w:sz w:val="52"/>
      <w:szCs w:val="52"/>
    </w:rPr>
  </w:style>
  <w:style w:type="character" w:customStyle="1" w:styleId="Nivel01TituloChar">
    <w:name w:val="Nivel_01_Titulo Char"/>
    <w:link w:val="Nivel01Titulo"/>
    <w:qFormat/>
    <w:rsid w:val="002A39EF"/>
    <w:rPr>
      <w:rFonts w:ascii="Arial" w:eastAsia="SimSun" w:hAnsi="Arial"/>
      <w:b/>
      <w:bCs/>
      <w:color w:val="000000"/>
      <w:spacing w:val="5"/>
      <w:kern w:val="28"/>
      <w:sz w:val="52"/>
      <w:szCs w:val="52"/>
    </w:rPr>
  </w:style>
  <w:style w:type="character" w:customStyle="1" w:styleId="QuoteChar">
    <w:name w:val="Quote Char"/>
    <w:link w:val="Citao1"/>
    <w:rsid w:val="002A39E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character" w:customStyle="1" w:styleId="spellingerror">
    <w:name w:val="spellingerror"/>
    <w:basedOn w:val="Fontepargpadro"/>
    <w:rsid w:val="002A39EF"/>
  </w:style>
  <w:style w:type="paragraph" w:customStyle="1" w:styleId="textbody0">
    <w:name w:val="textbody"/>
    <w:basedOn w:val="Normal"/>
    <w:rsid w:val="002A39EF"/>
    <w:pPr>
      <w:spacing w:before="100" w:beforeAutospacing="1" w:after="100" w:afterAutospacing="1"/>
    </w:pPr>
  </w:style>
  <w:style w:type="paragraph" w:customStyle="1" w:styleId="em0020ementa">
    <w:name w:val="em_0020ementa"/>
    <w:basedOn w:val="Normal"/>
    <w:rsid w:val="002A39EF"/>
    <w:pPr>
      <w:ind w:left="4160"/>
      <w:jc w:val="both"/>
    </w:pPr>
    <w:rPr>
      <w:sz w:val="28"/>
      <w:szCs w:val="28"/>
    </w:rPr>
  </w:style>
  <w:style w:type="character" w:customStyle="1" w:styleId="cp0020corpodespachochar1">
    <w:name w:val="cp_0020corpodespacho__char1"/>
    <w:rsid w:val="002A39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39E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39EF"/>
    <w:rPr>
      <w:rFonts w:ascii="Ecofont_Spranq_eco_Sans" w:eastAsia="Times New Roman" w:hAnsi="Ecofont_Spranq_eco_Sans" w:cs="Tahoma"/>
      <w:sz w:val="24"/>
      <w:szCs w:val="24"/>
    </w:rPr>
  </w:style>
  <w:style w:type="paragraph" w:customStyle="1" w:styleId="GradeColorida-nfase11">
    <w:name w:val="Grade Colorida - Ênfase 11"/>
    <w:basedOn w:val="Normal"/>
    <w:next w:val="Normal"/>
    <w:link w:val="GradeColorida-nfase1Char"/>
    <w:uiPriority w:val="29"/>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2A39EF"/>
    <w:rPr>
      <w:rFonts w:ascii="Arial" w:hAnsi="Arial"/>
      <w:i/>
      <w:iCs/>
      <w:color w:val="000000"/>
      <w:szCs w:val="24"/>
      <w:shd w:val="clear" w:color="auto" w:fill="FFFFCC"/>
      <w:lang w:eastAsia="en-US"/>
    </w:rPr>
  </w:style>
  <w:style w:type="paragraph" w:customStyle="1" w:styleId="xwestern">
    <w:name w:val="x_western"/>
    <w:basedOn w:val="Normal"/>
    <w:rsid w:val="002A39EF"/>
    <w:pPr>
      <w:spacing w:before="100" w:beforeAutospacing="1" w:after="100" w:afterAutospacing="1"/>
    </w:pPr>
  </w:style>
  <w:style w:type="paragraph" w:customStyle="1" w:styleId="TCU-Ac-item9-0">
    <w:name w:val="TCU - Ac - item 9 - §§_0"/>
    <w:basedOn w:val="Normal"/>
    <w:rsid w:val="002A39EF"/>
    <w:pPr>
      <w:ind w:firstLine="1134"/>
      <w:jc w:val="both"/>
    </w:pPr>
    <w:rPr>
      <w:szCs w:val="22"/>
      <w:lang w:eastAsia="en-US"/>
    </w:rPr>
  </w:style>
  <w:style w:type="paragraph" w:customStyle="1" w:styleId="Normal10">
    <w:name w:val="Normal_1"/>
    <w:rsid w:val="002A39EF"/>
    <w:rPr>
      <w:rFonts w:ascii="Times New Roman" w:eastAsia="Times New Roman" w:hAnsi="Times New Roman"/>
      <w:sz w:val="24"/>
      <w:szCs w:val="22"/>
      <w:lang w:eastAsia="en-US"/>
    </w:rPr>
  </w:style>
  <w:style w:type="paragraph" w:customStyle="1" w:styleId="tcu-ac-item9-1linha">
    <w:name w:val="tcu_-__ac_-_item_9_-_1ª_linha"/>
    <w:basedOn w:val="Normal"/>
    <w:rsid w:val="002A39EF"/>
    <w:pPr>
      <w:spacing w:before="100" w:beforeAutospacing="1" w:after="100" w:afterAutospacing="1"/>
    </w:pPr>
  </w:style>
  <w:style w:type="paragraph" w:customStyle="1" w:styleId="textojustificadorecuoprimeiralinha">
    <w:name w:val="texto_justificado_recuo_primeira_linha"/>
    <w:basedOn w:val="Normal"/>
    <w:rsid w:val="002A39EF"/>
    <w:pPr>
      <w:spacing w:before="100" w:beforeAutospacing="1" w:after="100" w:afterAutospacing="1"/>
    </w:pPr>
  </w:style>
  <w:style w:type="character" w:customStyle="1" w:styleId="highlight">
    <w:name w:val="highlight"/>
    <w:basedOn w:val="Fontepargpadro"/>
    <w:rsid w:val="002A39EF"/>
  </w:style>
  <w:style w:type="paragraph" w:customStyle="1" w:styleId="textojustificado">
    <w:name w:val="texto_justificado"/>
    <w:basedOn w:val="Normal"/>
    <w:rsid w:val="002A39EF"/>
    <w:pPr>
      <w:spacing w:before="100" w:beforeAutospacing="1" w:after="100" w:afterAutospacing="1"/>
    </w:pPr>
  </w:style>
  <w:style w:type="paragraph" w:customStyle="1" w:styleId="Nvel2Opcional">
    <w:name w:val="Nível 2 Opcional"/>
    <w:basedOn w:val="Nivel2"/>
    <w:link w:val="Nvel2OpcionalChar"/>
    <w:rsid w:val="002A39EF"/>
    <w:pPr>
      <w:numPr>
        <w:ilvl w:val="0"/>
        <w:numId w:val="0"/>
      </w:numPr>
      <w:ind w:left="432" w:hanging="432"/>
    </w:pPr>
    <w:rPr>
      <w:rFonts w:ascii="Arial" w:eastAsia="Times New Roman" w:hAnsi="Arial" w:cs="Arial"/>
      <w:i/>
      <w:noProof/>
      <w:color w:val="FF0000"/>
      <w:sz w:val="20"/>
      <w:szCs w:val="20"/>
    </w:rPr>
  </w:style>
  <w:style w:type="paragraph" w:customStyle="1" w:styleId="Nvel3Opcional">
    <w:name w:val="Nível 3 Opcional"/>
    <w:basedOn w:val="Nivel3"/>
    <w:link w:val="Nvel3OpcionalChar"/>
    <w:rsid w:val="002A39EF"/>
    <w:pPr>
      <w:numPr>
        <w:ilvl w:val="0"/>
        <w:numId w:val="0"/>
      </w:numPr>
      <w:ind w:left="1072" w:hanging="504"/>
    </w:pPr>
    <w:rPr>
      <w:rFonts w:ascii="Arial" w:eastAsia="Times New Roman" w:hAnsi="Arial"/>
      <w:i/>
      <w:iCs/>
      <w:noProof/>
      <w:color w:val="FF0000"/>
      <w:sz w:val="20"/>
      <w:szCs w:val="20"/>
    </w:rPr>
  </w:style>
  <w:style w:type="character" w:customStyle="1" w:styleId="Nvel2OpcionalChar">
    <w:name w:val="Nível 2 Opcional Char"/>
    <w:link w:val="Nvel2Opcional"/>
    <w:rsid w:val="002A39EF"/>
    <w:rPr>
      <w:rFonts w:ascii="Arial" w:eastAsia="Times New Roman" w:hAnsi="Arial" w:cs="Arial"/>
      <w:i/>
      <w:noProof/>
      <w:color w:val="FF0000"/>
    </w:rPr>
  </w:style>
  <w:style w:type="character" w:customStyle="1" w:styleId="Nvel3OpcionalChar">
    <w:name w:val="Nível 3 Opcional Char"/>
    <w:link w:val="Nvel3Opcional"/>
    <w:rsid w:val="002A39EF"/>
    <w:rPr>
      <w:rFonts w:ascii="Arial" w:eastAsia="Times New Roman" w:hAnsi="Arial" w:cs="Arial"/>
      <w:i/>
      <w:iCs/>
      <w:noProof/>
      <w:color w:val="FF0000"/>
    </w:rPr>
  </w:style>
  <w:style w:type="character" w:styleId="TextodoEspaoReservado">
    <w:name w:val="Placeholder Text"/>
    <w:uiPriority w:val="67"/>
    <w:semiHidden/>
    <w:rsid w:val="002A39EF"/>
    <w:rPr>
      <w:color w:val="808080"/>
    </w:rPr>
  </w:style>
  <w:style w:type="paragraph" w:customStyle="1" w:styleId="SombreamentoMdio1-nfase31">
    <w:name w:val="Sombreamento Médio 1 - Ênfase 31"/>
    <w:basedOn w:val="Normal"/>
    <w:next w:val="Normal"/>
    <w:rsid w:val="002A39E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2A39EF"/>
    <w:pPr>
      <w:spacing w:before="100" w:beforeAutospacing="1" w:after="100" w:afterAutospacing="1"/>
    </w:pPr>
  </w:style>
  <w:style w:type="paragraph" w:customStyle="1" w:styleId="itemnivel2">
    <w:name w:val="item_nivel2"/>
    <w:basedOn w:val="Normal"/>
    <w:rsid w:val="002A39EF"/>
    <w:pPr>
      <w:spacing w:before="100" w:beforeAutospacing="1" w:after="100" w:afterAutospacing="1"/>
    </w:pPr>
  </w:style>
  <w:style w:type="paragraph" w:customStyle="1" w:styleId="itemnivel1">
    <w:name w:val="item_nivel1"/>
    <w:basedOn w:val="Normal"/>
    <w:rsid w:val="002A39EF"/>
    <w:pPr>
      <w:spacing w:before="100" w:beforeAutospacing="1" w:after="100" w:afterAutospacing="1"/>
    </w:pPr>
  </w:style>
  <w:style w:type="paragraph" w:customStyle="1" w:styleId="itemalinealetra">
    <w:name w:val="item_alinea_letra"/>
    <w:basedOn w:val="Normal"/>
    <w:rsid w:val="002A39EF"/>
    <w:pPr>
      <w:spacing w:before="100" w:beforeAutospacing="1" w:after="100" w:afterAutospacing="1"/>
    </w:pPr>
  </w:style>
  <w:style w:type="character" w:customStyle="1" w:styleId="markedcontent">
    <w:name w:val="markedcontent"/>
    <w:basedOn w:val="Fontepargpadro"/>
    <w:rsid w:val="002A39EF"/>
  </w:style>
  <w:style w:type="paragraph" w:customStyle="1" w:styleId="ou">
    <w:name w:val="ou"/>
    <w:basedOn w:val="PargrafodaLista"/>
    <w:link w:val="ouChar"/>
    <w:qFormat/>
    <w:rsid w:val="002A39EF"/>
    <w:pPr>
      <w:spacing w:before="60" w:after="60" w:line="259" w:lineRule="auto"/>
      <w:ind w:left="0"/>
      <w:jc w:val="center"/>
    </w:pPr>
    <w:rPr>
      <w:rFonts w:ascii="Arial" w:eastAsia="SimSun" w:hAnsi="Arial" w:cs="Arial"/>
      <w:b/>
      <w:bCs/>
      <w:i/>
      <w:iCs/>
      <w:color w:val="FF0000"/>
      <w:u w:val="single"/>
    </w:rPr>
  </w:style>
  <w:style w:type="character" w:customStyle="1" w:styleId="ouChar">
    <w:name w:val="ou Char"/>
    <w:link w:val="ou"/>
    <w:rsid w:val="002A39EF"/>
    <w:rPr>
      <w:rFonts w:ascii="Arial" w:eastAsia="SimSun" w:hAnsi="Arial" w:cs="Arial"/>
      <w:b/>
      <w:bCs/>
      <w:i/>
      <w:iCs/>
      <w:color w:val="FF0000"/>
      <w:sz w:val="24"/>
      <w:szCs w:val="24"/>
      <w:u w:val="single"/>
    </w:rPr>
  </w:style>
  <w:style w:type="paragraph" w:customStyle="1" w:styleId="Nvel4-R">
    <w:name w:val="Nível 4-R"/>
    <w:basedOn w:val="Nivel4"/>
    <w:link w:val="Nvel4-RChar"/>
    <w:qFormat/>
    <w:rsid w:val="002A39EF"/>
    <w:pPr>
      <w:numPr>
        <w:numId w:val="9"/>
      </w:numPr>
    </w:pPr>
    <w:rPr>
      <w:rFonts w:ascii="Arial" w:eastAsia="SimSun" w:hAnsi="Arial"/>
      <w:i/>
      <w:iCs/>
      <w:color w:val="FF0000"/>
      <w:sz w:val="20"/>
      <w:szCs w:val="20"/>
    </w:rPr>
  </w:style>
  <w:style w:type="character" w:customStyle="1" w:styleId="Nvel4-RChar">
    <w:name w:val="Nível 4-R Char"/>
    <w:link w:val="Nvel4-R"/>
    <w:rsid w:val="002A39EF"/>
    <w:rPr>
      <w:rFonts w:ascii="Arial" w:eastAsia="SimSun" w:hAnsi="Arial" w:cs="Arial"/>
      <w:i/>
      <w:iCs/>
      <w:color w:val="FF0000"/>
    </w:rPr>
  </w:style>
  <w:style w:type="paragraph" w:customStyle="1" w:styleId="citao2">
    <w:name w:val="citação 2"/>
    <w:basedOn w:val="Citao"/>
    <w:link w:val="citao2Char"/>
    <w:qFormat/>
    <w:rsid w:val="002A39EF"/>
    <w:pPr>
      <w:overflowPunct w:val="0"/>
    </w:pPr>
  </w:style>
  <w:style w:type="character" w:customStyle="1" w:styleId="halyaf">
    <w:name w:val="halyaf"/>
    <w:rsid w:val="002A39EF"/>
  </w:style>
  <w:style w:type="paragraph" w:customStyle="1" w:styleId="Nvel3">
    <w:name w:val="Nível 3"/>
    <w:basedOn w:val="Nvel3-R"/>
    <w:link w:val="Nvel3Char"/>
    <w:qFormat/>
    <w:rsid w:val="002A39EF"/>
    <w:pPr>
      <w:ind w:left="284"/>
    </w:pPr>
    <w:rPr>
      <w:rFonts w:eastAsia="Times New Roman"/>
      <w:i w:val="0"/>
      <w:iCs w:val="0"/>
    </w:rPr>
  </w:style>
  <w:style w:type="paragraph" w:customStyle="1" w:styleId="Nvel4">
    <w:name w:val="Nível 4"/>
    <w:basedOn w:val="Nvel3"/>
    <w:link w:val="Nvel4Char"/>
    <w:qFormat/>
    <w:rsid w:val="002A39EF"/>
    <w:pPr>
      <w:numPr>
        <w:ilvl w:val="0"/>
        <w:numId w:val="0"/>
      </w:numPr>
      <w:ind w:left="567"/>
    </w:pPr>
  </w:style>
  <w:style w:type="character" w:customStyle="1" w:styleId="Nvel3Char">
    <w:name w:val="Nível 3 Char"/>
    <w:link w:val="Nvel3"/>
    <w:rsid w:val="002A39EF"/>
    <w:rPr>
      <w:rFonts w:ascii="Arial" w:eastAsia="Times New Roman" w:hAnsi="Arial" w:cs="Arial"/>
      <w:color w:val="FF0000"/>
    </w:rPr>
  </w:style>
  <w:style w:type="paragraph" w:customStyle="1" w:styleId="SubTitNN">
    <w:name w:val="SubTitNN"/>
    <w:basedOn w:val="Normal"/>
    <w:link w:val="SubTitNNChar"/>
    <w:qFormat/>
    <w:rsid w:val="002A39EF"/>
    <w:pPr>
      <w:spacing w:before="240" w:after="120" w:line="276" w:lineRule="auto"/>
      <w:jc w:val="both"/>
    </w:pPr>
    <w:rPr>
      <w:rFonts w:ascii="Arial" w:hAnsi="Arial" w:cs="Arial"/>
      <w:b/>
      <w:bCs/>
      <w:iCs/>
      <w:sz w:val="20"/>
      <w:szCs w:val="20"/>
    </w:rPr>
  </w:style>
  <w:style w:type="character" w:customStyle="1" w:styleId="Nvel4Char">
    <w:name w:val="Nível 4 Char"/>
    <w:link w:val="Nvel4"/>
    <w:rsid w:val="002A39EF"/>
    <w:rPr>
      <w:rFonts w:ascii="Arial" w:eastAsia="Times New Roman" w:hAnsi="Arial" w:cs="Arial"/>
      <w:color w:val="FF0000"/>
    </w:rPr>
  </w:style>
  <w:style w:type="character" w:customStyle="1" w:styleId="SubTitNNChar">
    <w:name w:val="SubTitNN Char"/>
    <w:link w:val="SubTitNN"/>
    <w:rsid w:val="002A39EF"/>
    <w:rPr>
      <w:rFonts w:ascii="Arial" w:eastAsia="Times New Roman" w:hAnsi="Arial" w:cs="Arial"/>
      <w:b/>
      <w:bCs/>
      <w:iCs/>
    </w:rPr>
  </w:style>
  <w:style w:type="numbering" w:customStyle="1" w:styleId="Outline">
    <w:name w:val="Outline"/>
    <w:basedOn w:val="Semlista"/>
    <w:rsid w:val="002A39EF"/>
    <w:pPr>
      <w:numPr>
        <w:numId w:val="18"/>
      </w:numPr>
    </w:pPr>
  </w:style>
  <w:style w:type="character" w:customStyle="1" w:styleId="citao2Char">
    <w:name w:val="citação 2 Char"/>
    <w:link w:val="citao2"/>
    <w:rsid w:val="002A39EF"/>
    <w:rPr>
      <w:rFonts w:ascii="Arial" w:hAnsi="Arial" w:cs="Tahoma"/>
      <w:i/>
      <w:iCs/>
      <w:color w:val="000000"/>
      <w:szCs w:val="24"/>
      <w:shd w:val="clear" w:color="auto" w:fill="FFFFCC"/>
      <w:lang w:eastAsia="en-US"/>
    </w:rPr>
  </w:style>
  <w:style w:type="paragraph" w:customStyle="1" w:styleId="Cabealho1">
    <w:name w:val="Cabeçalho1"/>
    <w:basedOn w:val="Normal"/>
    <w:unhideWhenUsed/>
    <w:qFormat/>
    <w:rsid w:val="002A39EF"/>
    <w:pPr>
      <w:tabs>
        <w:tab w:val="center" w:pos="4252"/>
        <w:tab w:val="right" w:pos="8504"/>
      </w:tabs>
    </w:pPr>
  </w:style>
  <w:style w:type="paragraph" w:customStyle="1" w:styleId="xl267">
    <w:name w:val="xl267"/>
    <w:basedOn w:val="Normal"/>
    <w:rsid w:val="002A39EF"/>
    <w:pPr>
      <w:spacing w:before="100" w:beforeAutospacing="1" w:after="100" w:afterAutospacing="1"/>
      <w:jc w:val="center"/>
      <w:textAlignment w:val="center"/>
    </w:pPr>
    <w:rPr>
      <w:sz w:val="16"/>
      <w:szCs w:val="16"/>
    </w:rPr>
  </w:style>
  <w:style w:type="paragraph" w:customStyle="1" w:styleId="xl268">
    <w:name w:val="xl26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69">
    <w:name w:val="xl26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0">
    <w:name w:val="xl27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1">
    <w:name w:val="xl271"/>
    <w:basedOn w:val="Normal"/>
    <w:rsid w:val="002A39EF"/>
    <w:pPr>
      <w:spacing w:before="100" w:beforeAutospacing="1" w:after="100" w:afterAutospacing="1"/>
      <w:textAlignment w:val="center"/>
    </w:pPr>
    <w:rPr>
      <w:sz w:val="16"/>
      <w:szCs w:val="16"/>
    </w:rPr>
  </w:style>
  <w:style w:type="paragraph" w:customStyle="1" w:styleId="xl272">
    <w:name w:val="xl27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73">
    <w:name w:val="xl273"/>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74">
    <w:name w:val="xl27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5">
    <w:name w:val="xl275"/>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76">
    <w:name w:val="xl276"/>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7">
    <w:name w:val="xl277"/>
    <w:basedOn w:val="Normal"/>
    <w:rsid w:val="002A39EF"/>
    <w:pPr>
      <w:spacing w:before="100" w:beforeAutospacing="1" w:after="100" w:afterAutospacing="1"/>
      <w:jc w:val="center"/>
      <w:textAlignment w:val="center"/>
    </w:pPr>
    <w:rPr>
      <w:sz w:val="16"/>
      <w:szCs w:val="16"/>
    </w:rPr>
  </w:style>
  <w:style w:type="paragraph" w:customStyle="1" w:styleId="xl278">
    <w:name w:val="xl27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79">
    <w:name w:val="xl27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0">
    <w:name w:val="xl280"/>
    <w:basedOn w:val="Normal"/>
    <w:rsid w:val="002A39EF"/>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281">
    <w:name w:val="xl281"/>
    <w:basedOn w:val="Normal"/>
    <w:rsid w:val="002A39EF"/>
    <w:pPr>
      <w:spacing w:before="100" w:beforeAutospacing="1" w:after="100" w:afterAutospacing="1"/>
      <w:jc w:val="center"/>
      <w:textAlignment w:val="center"/>
    </w:pPr>
    <w:rPr>
      <w:sz w:val="16"/>
      <w:szCs w:val="16"/>
    </w:rPr>
  </w:style>
  <w:style w:type="paragraph" w:customStyle="1" w:styleId="xl282">
    <w:name w:val="xl282"/>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3">
    <w:name w:val="xl283"/>
    <w:basedOn w:val="Normal"/>
    <w:rsid w:val="002A39EF"/>
    <w:pPr>
      <w:spacing w:before="100" w:beforeAutospacing="1" w:after="100" w:afterAutospacing="1"/>
      <w:textAlignment w:val="center"/>
    </w:pPr>
    <w:rPr>
      <w:sz w:val="16"/>
      <w:szCs w:val="16"/>
    </w:rPr>
  </w:style>
  <w:style w:type="paragraph" w:customStyle="1" w:styleId="xl284">
    <w:name w:val="xl284"/>
    <w:basedOn w:val="Normal"/>
    <w:rsid w:val="002A39EF"/>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85">
    <w:name w:val="xl285"/>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6">
    <w:name w:val="xl286"/>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7">
    <w:name w:val="xl287"/>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8">
    <w:name w:val="xl288"/>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9">
    <w:name w:val="xl289"/>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0">
    <w:name w:val="xl290"/>
    <w:basedOn w:val="Normal"/>
    <w:rsid w:val="002A39EF"/>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291">
    <w:name w:val="xl291"/>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2">
    <w:name w:val="xl29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3">
    <w:name w:val="xl293"/>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4">
    <w:name w:val="xl29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5">
    <w:name w:val="xl295"/>
    <w:basedOn w:val="Normal"/>
    <w:rsid w:val="002A39EF"/>
    <w:pPr>
      <w:spacing w:before="100" w:beforeAutospacing="1" w:after="100" w:afterAutospacing="1"/>
      <w:jc w:val="center"/>
      <w:textAlignment w:val="center"/>
    </w:pPr>
    <w:rPr>
      <w:b/>
      <w:bCs/>
      <w:sz w:val="16"/>
      <w:szCs w:val="16"/>
    </w:rPr>
  </w:style>
  <w:style w:type="paragraph" w:customStyle="1" w:styleId="xl296">
    <w:name w:val="xl296"/>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7">
    <w:name w:val="xl297"/>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298">
    <w:name w:val="xl29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99">
    <w:name w:val="xl29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00">
    <w:name w:val="xl30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1">
    <w:name w:val="xl301"/>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2">
    <w:name w:val="xl30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3">
    <w:name w:val="xl303"/>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4">
    <w:name w:val="xl30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05">
    <w:name w:val="xl305"/>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6">
    <w:name w:val="xl306"/>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7">
    <w:name w:val="xl307"/>
    <w:basedOn w:val="Normal"/>
    <w:rsid w:val="002A39EF"/>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8">
    <w:name w:val="xl308"/>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9">
    <w:name w:val="xl309"/>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0">
    <w:name w:val="xl310"/>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1">
    <w:name w:val="xl311"/>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6"/>
      <w:szCs w:val="16"/>
    </w:rPr>
  </w:style>
  <w:style w:type="paragraph" w:customStyle="1" w:styleId="xl312">
    <w:name w:val="xl312"/>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3">
    <w:name w:val="xl313"/>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4">
    <w:name w:val="xl314"/>
    <w:basedOn w:val="Normal"/>
    <w:rsid w:val="002A39EF"/>
    <w:pPr>
      <w:spacing w:before="100" w:beforeAutospacing="1" w:after="100" w:afterAutospacing="1"/>
      <w:jc w:val="center"/>
      <w:textAlignment w:val="center"/>
    </w:pPr>
    <w:rPr>
      <w:b/>
      <w:bCs/>
      <w:sz w:val="16"/>
      <w:szCs w:val="16"/>
    </w:rPr>
  </w:style>
  <w:style w:type="paragraph" w:customStyle="1" w:styleId="xl315">
    <w:name w:val="xl315"/>
    <w:basedOn w:val="Normal"/>
    <w:rsid w:val="002A39EF"/>
    <w:pPr>
      <w:pBdr>
        <w:bottom w:val="single" w:sz="4" w:space="0" w:color="auto"/>
      </w:pBdr>
      <w:spacing w:before="100" w:beforeAutospacing="1" w:after="100" w:afterAutospacing="1"/>
      <w:jc w:val="center"/>
      <w:textAlignment w:val="center"/>
    </w:pPr>
    <w:rPr>
      <w:b/>
      <w:bCs/>
      <w:sz w:val="16"/>
      <w:szCs w:val="16"/>
    </w:rPr>
  </w:style>
  <w:style w:type="paragraph" w:customStyle="1" w:styleId="xl316">
    <w:name w:val="xl316"/>
    <w:basedOn w:val="Normal"/>
    <w:rsid w:val="002A39EF"/>
    <w:pPr>
      <w:pBdr>
        <w:left w:val="single" w:sz="4" w:space="0" w:color="auto"/>
      </w:pBdr>
      <w:spacing w:before="100" w:beforeAutospacing="1" w:after="100" w:afterAutospacing="1"/>
      <w:jc w:val="center"/>
      <w:textAlignment w:val="center"/>
    </w:pPr>
    <w:rPr>
      <w:b/>
      <w:bCs/>
      <w:sz w:val="16"/>
      <w:szCs w:val="16"/>
    </w:rPr>
  </w:style>
  <w:style w:type="paragraph" w:customStyle="1" w:styleId="xl317">
    <w:name w:val="xl317"/>
    <w:basedOn w:val="Normal"/>
    <w:rsid w:val="002A39EF"/>
    <w:pPr>
      <w:spacing w:before="100" w:beforeAutospacing="1" w:after="100" w:afterAutospacing="1"/>
      <w:jc w:val="center"/>
      <w:textAlignment w:val="center"/>
    </w:pPr>
    <w:rPr>
      <w:b/>
      <w:bCs/>
      <w:sz w:val="16"/>
      <w:szCs w:val="16"/>
    </w:rPr>
  </w:style>
  <w:style w:type="paragraph" w:customStyle="1" w:styleId="xl318">
    <w:name w:val="xl318"/>
    <w:basedOn w:val="Normal"/>
    <w:rsid w:val="002A39EF"/>
    <w:pPr>
      <w:pBdr>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319">
    <w:name w:val="xl319"/>
    <w:basedOn w:val="Normal"/>
    <w:rsid w:val="002A39EF"/>
    <w:pPr>
      <w:pBdr>
        <w:bottom w:val="single" w:sz="4" w:space="0" w:color="auto"/>
      </w:pBdr>
      <w:spacing w:before="100" w:beforeAutospacing="1" w:after="100" w:afterAutospacing="1"/>
      <w:jc w:val="center"/>
      <w:textAlignment w:val="center"/>
    </w:pPr>
    <w:rPr>
      <w:b/>
      <w:bCs/>
      <w:sz w:val="16"/>
      <w:szCs w:val="16"/>
    </w:rPr>
  </w:style>
  <w:style w:type="paragraph" w:customStyle="1" w:styleId="xl320">
    <w:name w:val="xl320"/>
    <w:basedOn w:val="Normal"/>
    <w:rsid w:val="002A39EF"/>
    <w:pPr>
      <w:pBdr>
        <w:left w:val="single" w:sz="4" w:space="0" w:color="auto"/>
      </w:pBdr>
      <w:spacing w:before="100" w:beforeAutospacing="1" w:after="100" w:afterAutospacing="1"/>
      <w:jc w:val="center"/>
      <w:textAlignment w:val="center"/>
    </w:pPr>
    <w:rPr>
      <w:b/>
      <w:bCs/>
      <w:sz w:val="16"/>
      <w:szCs w:val="16"/>
    </w:rPr>
  </w:style>
  <w:style w:type="character" w:customStyle="1" w:styleId="MenoPendente9">
    <w:name w:val="Menção Pendente9"/>
    <w:basedOn w:val="Fontepargpadro"/>
    <w:uiPriority w:val="99"/>
    <w:semiHidden/>
    <w:unhideWhenUsed/>
    <w:rsid w:val="00593841"/>
    <w:rPr>
      <w:color w:val="808080"/>
      <w:shd w:val="clear" w:color="auto" w:fill="E6E6E6"/>
    </w:rPr>
  </w:style>
  <w:style w:type="character" w:customStyle="1" w:styleId="MenoPendente10">
    <w:name w:val="Menção Pendente10"/>
    <w:basedOn w:val="Fontepargpadro"/>
    <w:uiPriority w:val="99"/>
    <w:semiHidden/>
    <w:unhideWhenUsed/>
    <w:rsid w:val="00E95B0A"/>
    <w:rPr>
      <w:color w:val="808080"/>
      <w:shd w:val="clear" w:color="auto" w:fill="E6E6E6"/>
    </w:rPr>
  </w:style>
  <w:style w:type="character" w:customStyle="1" w:styleId="MenoPendente11">
    <w:name w:val="Menção Pendente11"/>
    <w:basedOn w:val="Fontepargpadro"/>
    <w:uiPriority w:val="99"/>
    <w:semiHidden/>
    <w:unhideWhenUsed/>
    <w:rsid w:val="00E35963"/>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qFormat="1"/>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footnote reference" w:uiPriority="0" w:qFormat="1"/>
    <w:lsdException w:name="annotation reference" w:uiPriority="0" w:qFormat="1"/>
    <w:lsdException w:name="page number" w:uiPriority="0" w:qFormat="1"/>
    <w:lsdException w:name="List" w:uiPriority="0" w:qFormat="1"/>
    <w:lsdException w:name="List Bullet 5" w:uiPriority="0"/>
    <w:lsdException w:name="Title" w:semiHidden="0" w:uiPriority="0" w:unhideWhenUsed="0" w:qFormat="1"/>
    <w:lsdException w:name="Signature" w:qFormat="1"/>
    <w:lsdException w:name="Default Paragraph Font" w:uiPriority="1"/>
    <w:lsdException w:name="Body Text" w:qFormat="1"/>
    <w:lsdException w:name="Body Text Indent" w:qFormat="1"/>
    <w:lsdException w:name="Subtitle" w:semiHidden="0" w:unhideWhenUsed="0" w:qFormat="1"/>
    <w:lsdException w:name="Salutation" w:uiPriority="0"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HTML Preformatted" w:uiPriority="0" w:qFormat="1"/>
    <w:lsdException w:name="annotation subject" w:qFormat="1"/>
    <w:lsdException w:name="Table Grid 8" w:uiPriority="0" w:qFormat="1"/>
    <w:lsdException w:name="Balloon Text"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qFormat="1"/>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488"/>
    <w:rPr>
      <w:rFonts w:ascii="Times New Roman" w:eastAsia="Times New Roman" w:hAnsi="Times New Roman"/>
      <w:sz w:val="24"/>
      <w:szCs w:val="24"/>
    </w:rPr>
  </w:style>
  <w:style w:type="paragraph" w:styleId="Ttulo1">
    <w:name w:val="heading 1"/>
    <w:basedOn w:val="Normal"/>
    <w:next w:val="Normal"/>
    <w:link w:val="Ttulo1Char"/>
    <w:uiPriority w:val="9"/>
    <w:qFormat/>
    <w:rsid w:val="00086F6D"/>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har"/>
    <w:unhideWhenUsed/>
    <w:qFormat/>
    <w:rsid w:val="00190249"/>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unhideWhenUsed/>
    <w:qFormat/>
    <w:rsid w:val="006150C0"/>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AA3D96"/>
    <w:pPr>
      <w:keepNext/>
      <w:spacing w:line="360" w:lineRule="auto"/>
      <w:jc w:val="center"/>
      <w:outlineLvl w:val="3"/>
    </w:pPr>
    <w:rPr>
      <w:b/>
      <w:bCs/>
      <w:i/>
      <w:iCs/>
      <w:sz w:val="28"/>
      <w:lang w:val="x-none"/>
    </w:rPr>
  </w:style>
  <w:style w:type="paragraph" w:styleId="Ttulo5">
    <w:name w:val="heading 5"/>
    <w:basedOn w:val="Normal"/>
    <w:next w:val="Normal"/>
    <w:link w:val="Ttulo5Char"/>
    <w:unhideWhenUsed/>
    <w:qFormat/>
    <w:rsid w:val="00C42108"/>
    <w:pPr>
      <w:keepNext/>
      <w:autoSpaceDE w:val="0"/>
      <w:autoSpaceDN w:val="0"/>
      <w:adjustRightInd w:val="0"/>
      <w:jc w:val="center"/>
      <w:outlineLvl w:val="4"/>
    </w:pPr>
    <w:rPr>
      <w:b/>
    </w:rPr>
  </w:style>
  <w:style w:type="paragraph" w:styleId="Ttulo6">
    <w:name w:val="heading 6"/>
    <w:basedOn w:val="Normal"/>
    <w:next w:val="Normal"/>
    <w:link w:val="Ttulo6Char"/>
    <w:uiPriority w:val="9"/>
    <w:unhideWhenUsed/>
    <w:qFormat/>
    <w:rsid w:val="00EF52AC"/>
    <w:pPr>
      <w:spacing w:before="240" w:after="60"/>
      <w:outlineLvl w:val="5"/>
    </w:pPr>
    <w:rPr>
      <w:rFonts w:ascii="Calibri" w:hAnsi="Calibri"/>
      <w:b/>
      <w:bCs/>
      <w:sz w:val="22"/>
      <w:szCs w:val="22"/>
    </w:rPr>
  </w:style>
  <w:style w:type="paragraph" w:styleId="Ttulo7">
    <w:name w:val="heading 7"/>
    <w:basedOn w:val="Normal"/>
    <w:next w:val="Normal"/>
    <w:link w:val="Ttulo7Char"/>
    <w:qFormat/>
    <w:rsid w:val="00323527"/>
    <w:pPr>
      <w:keepNext/>
      <w:widowControl w:val="0"/>
      <w:autoSpaceDE w:val="0"/>
      <w:spacing w:line="274" w:lineRule="atLeast"/>
      <w:ind w:leftChars="-1" w:left="-1" w:right="-76" w:hangingChars="1" w:hanging="1"/>
      <w:jc w:val="center"/>
      <w:textDirection w:val="btLr"/>
      <w:textAlignment w:val="top"/>
      <w:outlineLvl w:val="6"/>
    </w:pPr>
    <w:rPr>
      <w:rFonts w:ascii="Arial" w:hAnsi="Arial" w:cs="Calibri"/>
      <w:b/>
      <w:color w:val="000000"/>
      <w:position w:val="-1"/>
      <w:szCs w:val="20"/>
      <w:lang w:val="pt-PT" w:eastAsia="ar-SA"/>
    </w:rPr>
  </w:style>
  <w:style w:type="paragraph" w:styleId="Ttulo8">
    <w:name w:val="heading 8"/>
    <w:basedOn w:val="Normal"/>
    <w:next w:val="Normal"/>
    <w:link w:val="Ttulo8Char"/>
    <w:qFormat/>
    <w:rsid w:val="00323527"/>
    <w:pPr>
      <w:keepNext/>
      <w:widowControl w:val="0"/>
      <w:shd w:val="clear" w:color="auto" w:fill="FFFFFF"/>
      <w:autoSpaceDE w:val="0"/>
      <w:spacing w:before="264" w:line="274" w:lineRule="atLeast"/>
      <w:ind w:leftChars="-1" w:left="-1" w:hangingChars="1" w:hanging="1"/>
      <w:jc w:val="center"/>
      <w:textDirection w:val="btLr"/>
      <w:textAlignment w:val="top"/>
      <w:outlineLvl w:val="7"/>
    </w:pPr>
    <w:rPr>
      <w:rFonts w:ascii="Arial" w:hAnsi="Arial" w:cs="Calibri"/>
      <w:b/>
      <w:color w:val="000000"/>
      <w:position w:val="-1"/>
      <w:szCs w:val="20"/>
      <w:lang w:val="pt-PT" w:eastAsia="ar-SA"/>
    </w:rPr>
  </w:style>
  <w:style w:type="paragraph" w:styleId="Ttulo9">
    <w:name w:val="heading 9"/>
    <w:basedOn w:val="Normal"/>
    <w:next w:val="Normal"/>
    <w:link w:val="Ttulo9Char"/>
    <w:qFormat/>
    <w:rsid w:val="00323527"/>
    <w:pPr>
      <w:keepNext/>
      <w:spacing w:line="1" w:lineRule="atLeast"/>
      <w:ind w:leftChars="-1" w:left="-1" w:hangingChars="1" w:hanging="1"/>
      <w:jc w:val="center"/>
      <w:textDirection w:val="btLr"/>
      <w:textAlignment w:val="top"/>
      <w:outlineLvl w:val="8"/>
    </w:pPr>
    <w:rPr>
      <w:rFonts w:ascii="Arial" w:hAnsi="Arial" w:cs="Calibri"/>
      <w:position w:val="-1"/>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link w:val="Ttulo4"/>
    <w:qFormat/>
    <w:rsid w:val="00AA3D96"/>
    <w:rPr>
      <w:rFonts w:ascii="Times New Roman" w:eastAsia="Times New Roman" w:hAnsi="Times New Roman" w:cs="Times New Roman"/>
      <w:b/>
      <w:bCs/>
      <w:i/>
      <w:iCs/>
      <w:sz w:val="28"/>
      <w:szCs w:val="24"/>
      <w:lang w:eastAsia="pt-BR"/>
    </w:rPr>
  </w:style>
  <w:style w:type="paragraph" w:styleId="Corpodetexto">
    <w:name w:val="Body Text"/>
    <w:basedOn w:val="Normal"/>
    <w:link w:val="CorpodetextoChar"/>
    <w:uiPriority w:val="99"/>
    <w:qFormat/>
    <w:rsid w:val="00AA3D96"/>
    <w:pPr>
      <w:jc w:val="both"/>
    </w:pPr>
    <w:rPr>
      <w:b/>
      <w:bCs/>
      <w:lang w:val="x-none"/>
    </w:rPr>
  </w:style>
  <w:style w:type="character" w:customStyle="1" w:styleId="CorpodetextoChar">
    <w:name w:val="Corpo de texto Char"/>
    <w:link w:val="Corpodetexto"/>
    <w:uiPriority w:val="99"/>
    <w:qFormat/>
    <w:rsid w:val="00AA3D96"/>
    <w:rPr>
      <w:rFonts w:ascii="Times New Roman" w:eastAsia="Times New Roman" w:hAnsi="Times New Roman" w:cs="Times New Roman"/>
      <w:b/>
      <w:bCs/>
      <w:sz w:val="24"/>
      <w:szCs w:val="24"/>
      <w:lang w:eastAsia="pt-BR"/>
    </w:rPr>
  </w:style>
  <w:style w:type="paragraph" w:styleId="Corpodetexto2">
    <w:name w:val="Body Text 2"/>
    <w:basedOn w:val="Normal"/>
    <w:link w:val="Corpodetexto2Char"/>
    <w:uiPriority w:val="99"/>
    <w:qFormat/>
    <w:rsid w:val="00AA3D96"/>
    <w:pPr>
      <w:jc w:val="both"/>
    </w:pPr>
    <w:rPr>
      <w:lang w:val="x-none"/>
    </w:rPr>
  </w:style>
  <w:style w:type="character" w:customStyle="1" w:styleId="Corpodetexto2Char">
    <w:name w:val="Corpo de texto 2 Char"/>
    <w:link w:val="Corpodetexto2"/>
    <w:uiPriority w:val="99"/>
    <w:qFormat/>
    <w:rsid w:val="00AA3D96"/>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rsid w:val="00AA3D96"/>
    <w:pPr>
      <w:tabs>
        <w:tab w:val="center" w:pos="4252"/>
        <w:tab w:val="right" w:pos="8504"/>
      </w:tabs>
    </w:pPr>
    <w:rPr>
      <w:lang w:val="x-none"/>
    </w:rPr>
  </w:style>
  <w:style w:type="character" w:customStyle="1" w:styleId="CabealhoChar">
    <w:name w:val="Cabeçalho Char"/>
    <w:link w:val="Cabealho"/>
    <w:uiPriority w:val="99"/>
    <w:qFormat/>
    <w:rsid w:val="00AA3D96"/>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qFormat/>
    <w:rsid w:val="00AA3D96"/>
    <w:pPr>
      <w:tabs>
        <w:tab w:val="center" w:pos="4252"/>
        <w:tab w:val="right" w:pos="8504"/>
      </w:tabs>
    </w:pPr>
    <w:rPr>
      <w:lang w:val="x-none"/>
    </w:rPr>
  </w:style>
  <w:style w:type="character" w:customStyle="1" w:styleId="RodapChar">
    <w:name w:val="Rodapé Char"/>
    <w:link w:val="Rodap"/>
    <w:uiPriority w:val="99"/>
    <w:qFormat/>
    <w:rsid w:val="00AA3D96"/>
    <w:rPr>
      <w:rFonts w:ascii="Times New Roman" w:eastAsia="Times New Roman" w:hAnsi="Times New Roman" w:cs="Times New Roman"/>
      <w:sz w:val="24"/>
      <w:szCs w:val="24"/>
      <w:lang w:eastAsia="pt-BR"/>
    </w:rPr>
  </w:style>
  <w:style w:type="paragraph" w:customStyle="1" w:styleId="Blockquote">
    <w:name w:val="Blockquote"/>
    <w:basedOn w:val="Normal"/>
    <w:qFormat/>
    <w:rsid w:val="00AA3D96"/>
    <w:pPr>
      <w:spacing w:before="100" w:after="100"/>
      <w:ind w:left="360" w:right="360"/>
    </w:pPr>
    <w:rPr>
      <w:snapToGrid w:val="0"/>
      <w:szCs w:val="20"/>
    </w:rPr>
  </w:style>
  <w:style w:type="character" w:styleId="Hyperlink">
    <w:name w:val="Hyperlink"/>
    <w:uiPriority w:val="99"/>
    <w:qFormat/>
    <w:rsid w:val="00AA3D96"/>
    <w:rPr>
      <w:color w:val="0000FF"/>
      <w:u w:val="single"/>
    </w:rPr>
  </w:style>
  <w:style w:type="paragraph" w:styleId="Textodenotaderodap">
    <w:name w:val="footnote text"/>
    <w:basedOn w:val="Normal"/>
    <w:link w:val="TextodenotaderodapChar"/>
    <w:qFormat/>
    <w:rsid w:val="00AA3D96"/>
    <w:rPr>
      <w:sz w:val="20"/>
      <w:szCs w:val="20"/>
      <w:lang w:val="x-none"/>
    </w:rPr>
  </w:style>
  <w:style w:type="character" w:customStyle="1" w:styleId="TextodenotaderodapChar">
    <w:name w:val="Texto de nota de rodapé Char"/>
    <w:link w:val="Textodenotaderodap"/>
    <w:qFormat/>
    <w:rsid w:val="00AA3D96"/>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AA3D96"/>
    <w:pPr>
      <w:spacing w:after="120"/>
      <w:ind w:left="283"/>
    </w:pPr>
    <w:rPr>
      <w:lang w:val="x-none"/>
    </w:rPr>
  </w:style>
  <w:style w:type="character" w:customStyle="1" w:styleId="RecuodecorpodetextoChar">
    <w:name w:val="Recuo de corpo de texto Char"/>
    <w:link w:val="Recuodecorpodetexto"/>
    <w:uiPriority w:val="99"/>
    <w:qFormat/>
    <w:rsid w:val="00AA3D96"/>
    <w:rPr>
      <w:rFonts w:ascii="Times New Roman" w:eastAsia="Times New Roman" w:hAnsi="Times New Roman" w:cs="Times New Roman"/>
      <w:sz w:val="24"/>
      <w:szCs w:val="24"/>
      <w:lang w:eastAsia="pt-BR"/>
    </w:rPr>
  </w:style>
  <w:style w:type="paragraph" w:styleId="PargrafodaLista">
    <w:name w:val="List Paragraph"/>
    <w:aliases w:val="List I Paragraph,Colorful List - Accent 11,Parágrafo da Lista11,Subtítulo Projeto Básico,Parágrafo da Lista111,List Paragraph1,TÍTULO A1"/>
    <w:basedOn w:val="Normal"/>
    <w:link w:val="PargrafodaListaChar"/>
    <w:uiPriority w:val="34"/>
    <w:qFormat/>
    <w:rsid w:val="00AA3D96"/>
    <w:pPr>
      <w:ind w:left="708"/>
    </w:pPr>
  </w:style>
  <w:style w:type="character" w:styleId="nfase">
    <w:name w:val="Emphasis"/>
    <w:uiPriority w:val="20"/>
    <w:qFormat/>
    <w:rsid w:val="00AA3D96"/>
    <w:rPr>
      <w:i/>
      <w:iCs/>
    </w:rPr>
  </w:style>
  <w:style w:type="table" w:styleId="Tabelacomgrade">
    <w:name w:val="Table Grid"/>
    <w:basedOn w:val="Tabelanormal"/>
    <w:uiPriority w:val="59"/>
    <w:qFormat/>
    <w:rsid w:val="00AA3D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balo">
    <w:name w:val="Balloon Text"/>
    <w:basedOn w:val="Normal"/>
    <w:link w:val="TextodebaloChar"/>
    <w:uiPriority w:val="99"/>
    <w:unhideWhenUsed/>
    <w:qFormat/>
    <w:rsid w:val="00AA3D96"/>
    <w:rPr>
      <w:rFonts w:ascii="Tahoma" w:hAnsi="Tahoma"/>
      <w:sz w:val="16"/>
      <w:szCs w:val="16"/>
      <w:lang w:val="x-none"/>
    </w:rPr>
  </w:style>
  <w:style w:type="character" w:customStyle="1" w:styleId="TextodebaloChar">
    <w:name w:val="Texto de balão Char"/>
    <w:link w:val="Textodebalo"/>
    <w:uiPriority w:val="99"/>
    <w:qFormat/>
    <w:rsid w:val="00AA3D96"/>
    <w:rPr>
      <w:rFonts w:ascii="Tahoma" w:eastAsia="Times New Roman" w:hAnsi="Tahoma" w:cs="Tahoma"/>
      <w:sz w:val="16"/>
      <w:szCs w:val="16"/>
      <w:lang w:eastAsia="pt-BR"/>
    </w:rPr>
  </w:style>
  <w:style w:type="character" w:customStyle="1" w:styleId="Ttulo1Char">
    <w:name w:val="Título 1 Char"/>
    <w:link w:val="Ttulo1"/>
    <w:uiPriority w:val="9"/>
    <w:qFormat/>
    <w:rsid w:val="00086F6D"/>
    <w:rPr>
      <w:rFonts w:ascii="Cambria" w:eastAsia="Times New Roman" w:hAnsi="Cambria" w:cs="Times New Roman"/>
      <w:b/>
      <w:bCs/>
      <w:kern w:val="32"/>
      <w:sz w:val="32"/>
      <w:szCs w:val="32"/>
    </w:rPr>
  </w:style>
  <w:style w:type="paragraph" w:styleId="NormalWeb">
    <w:name w:val="Normal (Web)"/>
    <w:basedOn w:val="Normal"/>
    <w:uiPriority w:val="99"/>
    <w:qFormat/>
    <w:rsid w:val="00086F6D"/>
    <w:pPr>
      <w:suppressAutoHyphens/>
      <w:spacing w:before="280" w:after="280"/>
    </w:pPr>
    <w:rPr>
      <w:rFonts w:cs="Calibri"/>
      <w:sz w:val="20"/>
      <w:szCs w:val="20"/>
      <w:lang w:eastAsia="ar-SA"/>
    </w:rPr>
  </w:style>
  <w:style w:type="paragraph" w:customStyle="1" w:styleId="Corpodetexto21">
    <w:name w:val="Corpo de texto 21"/>
    <w:basedOn w:val="Normal"/>
    <w:qFormat/>
    <w:rsid w:val="00086F6D"/>
    <w:pPr>
      <w:suppressAutoHyphens/>
      <w:jc w:val="both"/>
    </w:pPr>
    <w:rPr>
      <w:rFonts w:ascii="Century Gothic" w:hAnsi="Century Gothic" w:cs="Arial"/>
      <w:b/>
      <w:bCs/>
      <w:sz w:val="22"/>
      <w:lang w:eastAsia="ar-SA"/>
    </w:rPr>
  </w:style>
  <w:style w:type="character" w:styleId="Forte">
    <w:name w:val="Strong"/>
    <w:uiPriority w:val="22"/>
    <w:qFormat/>
    <w:rsid w:val="00086F6D"/>
    <w:rPr>
      <w:b/>
      <w:bCs/>
    </w:rPr>
  </w:style>
  <w:style w:type="character" w:customStyle="1" w:styleId="Ttulo2Char">
    <w:name w:val="Título 2 Char"/>
    <w:link w:val="Ttulo2"/>
    <w:qFormat/>
    <w:rsid w:val="00190249"/>
    <w:rPr>
      <w:rFonts w:ascii="Cambria" w:eastAsia="Times New Roman" w:hAnsi="Cambria" w:cs="Times New Roman"/>
      <w:b/>
      <w:bCs/>
      <w:i/>
      <w:iCs/>
      <w:sz w:val="28"/>
      <w:szCs w:val="28"/>
    </w:rPr>
  </w:style>
  <w:style w:type="paragraph" w:customStyle="1" w:styleId="Recuodecorpodetexto31">
    <w:name w:val="Recuo de corpo de texto 31"/>
    <w:basedOn w:val="Normal"/>
    <w:qFormat/>
    <w:rsid w:val="00190249"/>
    <w:pPr>
      <w:tabs>
        <w:tab w:val="left" w:pos="3402"/>
      </w:tabs>
      <w:suppressAutoHyphens/>
      <w:ind w:left="567"/>
      <w:jc w:val="both"/>
    </w:pPr>
    <w:rPr>
      <w:rFonts w:ascii="Arial" w:hAnsi="Arial" w:cs="Calibri"/>
      <w:lang w:eastAsia="ar-SA"/>
    </w:rPr>
  </w:style>
  <w:style w:type="paragraph" w:styleId="Corpodetexto3">
    <w:name w:val="Body Text 3"/>
    <w:basedOn w:val="Normal"/>
    <w:link w:val="Corpodetexto3Char"/>
    <w:uiPriority w:val="99"/>
    <w:unhideWhenUsed/>
    <w:qFormat/>
    <w:rsid w:val="0053097A"/>
    <w:pPr>
      <w:spacing w:after="120"/>
    </w:pPr>
    <w:rPr>
      <w:sz w:val="16"/>
      <w:szCs w:val="16"/>
    </w:rPr>
  </w:style>
  <w:style w:type="character" w:customStyle="1" w:styleId="Corpodetexto3Char">
    <w:name w:val="Corpo de texto 3 Char"/>
    <w:link w:val="Corpodetexto3"/>
    <w:uiPriority w:val="99"/>
    <w:qFormat/>
    <w:rsid w:val="0053097A"/>
    <w:rPr>
      <w:rFonts w:ascii="Times New Roman" w:eastAsia="Times New Roman" w:hAnsi="Times New Roman"/>
      <w:sz w:val="16"/>
      <w:szCs w:val="16"/>
    </w:rPr>
  </w:style>
  <w:style w:type="character" w:customStyle="1" w:styleId="Ttulo3Char">
    <w:name w:val="Título 3 Char"/>
    <w:link w:val="Ttulo3"/>
    <w:uiPriority w:val="9"/>
    <w:qFormat/>
    <w:rsid w:val="006150C0"/>
    <w:rPr>
      <w:rFonts w:ascii="Cambria" w:eastAsia="Times New Roman" w:hAnsi="Cambria" w:cs="Times New Roman"/>
      <w:b/>
      <w:bCs/>
      <w:sz w:val="26"/>
      <w:szCs w:val="26"/>
    </w:rPr>
  </w:style>
  <w:style w:type="character" w:customStyle="1" w:styleId="Ttulo5Char">
    <w:name w:val="Título 5 Char"/>
    <w:link w:val="Ttulo5"/>
    <w:qFormat/>
    <w:rsid w:val="00C42108"/>
    <w:rPr>
      <w:rFonts w:ascii="Times New Roman" w:eastAsia="Times New Roman" w:hAnsi="Times New Roman"/>
      <w:b/>
      <w:sz w:val="24"/>
      <w:szCs w:val="24"/>
    </w:rPr>
  </w:style>
  <w:style w:type="paragraph" w:customStyle="1" w:styleId="TableParagraph">
    <w:name w:val="Table Paragraph"/>
    <w:basedOn w:val="Normal"/>
    <w:uiPriority w:val="1"/>
    <w:qFormat/>
    <w:rsid w:val="0000706B"/>
    <w:pPr>
      <w:widowControl w:val="0"/>
      <w:autoSpaceDE w:val="0"/>
      <w:autoSpaceDN w:val="0"/>
    </w:pPr>
    <w:rPr>
      <w:sz w:val="22"/>
      <w:szCs w:val="22"/>
      <w:lang w:val="pt-PT" w:eastAsia="en-US"/>
    </w:rPr>
  </w:style>
  <w:style w:type="paragraph" w:customStyle="1" w:styleId="Corpodetexto31">
    <w:name w:val="Corpo de texto 31"/>
    <w:basedOn w:val="Normal"/>
    <w:qFormat/>
    <w:rsid w:val="00AB788D"/>
    <w:pPr>
      <w:suppressAutoHyphens/>
      <w:jc w:val="both"/>
    </w:pPr>
    <w:rPr>
      <w:b/>
      <w:bCs/>
      <w:sz w:val="28"/>
      <w:szCs w:val="20"/>
      <w:lang w:eastAsia="zh-CN"/>
    </w:rPr>
  </w:style>
  <w:style w:type="paragraph" w:customStyle="1" w:styleId="Standard">
    <w:name w:val="Standard"/>
    <w:link w:val="StandardChar"/>
    <w:qFormat/>
    <w:rsid w:val="00AB788D"/>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customStyle="1" w:styleId="StandardChar">
    <w:name w:val="Standard Char"/>
    <w:link w:val="Standard"/>
    <w:qFormat/>
    <w:rsid w:val="00AB788D"/>
    <w:rPr>
      <w:rFonts w:ascii="Times New Roman" w:eastAsia="SimSun" w:hAnsi="Times New Roman" w:cs="Mangal"/>
      <w:kern w:val="3"/>
      <w:sz w:val="24"/>
      <w:szCs w:val="24"/>
      <w:lang w:eastAsia="zh-CN" w:bidi="hi-IN"/>
    </w:rPr>
  </w:style>
  <w:style w:type="table" w:customStyle="1" w:styleId="TableNormal">
    <w:name w:val="Table Normal"/>
    <w:uiPriority w:val="2"/>
    <w:semiHidden/>
    <w:unhideWhenUsed/>
    <w:qFormat/>
    <w:rsid w:val="00307A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tulo7Char">
    <w:name w:val="Título 7 Char"/>
    <w:link w:val="Ttulo7"/>
    <w:qFormat/>
    <w:rsid w:val="00323527"/>
    <w:rPr>
      <w:rFonts w:ascii="Arial" w:eastAsia="Times New Roman" w:hAnsi="Arial" w:cs="Calibri"/>
      <w:b/>
      <w:color w:val="000000"/>
      <w:position w:val="-1"/>
      <w:sz w:val="24"/>
      <w:lang w:val="pt-PT" w:eastAsia="ar-SA"/>
    </w:rPr>
  </w:style>
  <w:style w:type="character" w:customStyle="1" w:styleId="Ttulo8Char">
    <w:name w:val="Título 8 Char"/>
    <w:link w:val="Ttulo8"/>
    <w:qFormat/>
    <w:rsid w:val="00323527"/>
    <w:rPr>
      <w:rFonts w:ascii="Arial" w:eastAsia="Times New Roman" w:hAnsi="Arial" w:cs="Calibri"/>
      <w:b/>
      <w:color w:val="000000"/>
      <w:position w:val="-1"/>
      <w:sz w:val="24"/>
      <w:shd w:val="clear" w:color="auto" w:fill="FFFFFF"/>
      <w:lang w:val="pt-PT" w:eastAsia="ar-SA"/>
    </w:rPr>
  </w:style>
  <w:style w:type="character" w:customStyle="1" w:styleId="Ttulo9Char">
    <w:name w:val="Título 9 Char"/>
    <w:link w:val="Ttulo9"/>
    <w:qFormat/>
    <w:rsid w:val="00323527"/>
    <w:rPr>
      <w:rFonts w:ascii="Arial" w:eastAsia="Times New Roman" w:hAnsi="Arial" w:cs="Calibri"/>
      <w:position w:val="-1"/>
      <w:sz w:val="24"/>
      <w:lang w:eastAsia="ar-SA"/>
    </w:rPr>
  </w:style>
  <w:style w:type="character" w:customStyle="1" w:styleId="Ttulo6Char">
    <w:name w:val="Título 6 Char"/>
    <w:link w:val="Ttulo6"/>
    <w:uiPriority w:val="9"/>
    <w:qFormat/>
    <w:rsid w:val="00EF52AC"/>
    <w:rPr>
      <w:rFonts w:ascii="Calibri" w:eastAsia="Times New Roman" w:hAnsi="Calibri" w:cs="Times New Roman"/>
      <w:b/>
      <w:bCs/>
      <w:sz w:val="22"/>
      <w:szCs w:val="22"/>
    </w:rPr>
  </w:style>
  <w:style w:type="character" w:styleId="Refdecomentrio">
    <w:name w:val="annotation reference"/>
    <w:unhideWhenUsed/>
    <w:qFormat/>
    <w:rsid w:val="002A39EF"/>
    <w:rPr>
      <w:sz w:val="16"/>
      <w:szCs w:val="16"/>
    </w:rPr>
  </w:style>
  <w:style w:type="character" w:styleId="HiperlinkVisitado">
    <w:name w:val="FollowedHyperlink"/>
    <w:uiPriority w:val="99"/>
    <w:unhideWhenUsed/>
    <w:qFormat/>
    <w:rsid w:val="002A39EF"/>
    <w:rPr>
      <w:color w:val="954F72"/>
      <w:u w:val="single"/>
    </w:rPr>
  </w:style>
  <w:style w:type="character" w:styleId="Refdenotaderodap">
    <w:name w:val="footnote reference"/>
    <w:qFormat/>
    <w:rsid w:val="002A39EF"/>
    <w:rPr>
      <w:vertAlign w:val="superscript"/>
    </w:rPr>
  </w:style>
  <w:style w:type="character" w:styleId="Nmerodepgina">
    <w:name w:val="page number"/>
    <w:qFormat/>
    <w:rsid w:val="002A39EF"/>
  </w:style>
  <w:style w:type="paragraph" w:styleId="Sumrio2">
    <w:name w:val="toc 2"/>
    <w:basedOn w:val="Normal"/>
    <w:next w:val="Normal"/>
    <w:uiPriority w:val="39"/>
    <w:unhideWhenUsed/>
    <w:qFormat/>
    <w:rsid w:val="002A39EF"/>
    <w:pPr>
      <w:ind w:left="240"/>
    </w:pPr>
    <w:rPr>
      <w:rFonts w:ascii="Arial" w:hAnsi="Arial"/>
      <w:sz w:val="20"/>
      <w:szCs w:val="20"/>
    </w:rPr>
  </w:style>
  <w:style w:type="paragraph" w:styleId="Lista">
    <w:name w:val="List"/>
    <w:basedOn w:val="Corpodetexto"/>
    <w:qFormat/>
    <w:rsid w:val="002A39EF"/>
    <w:pPr>
      <w:suppressAutoHyphens/>
    </w:pPr>
    <w:rPr>
      <w:rFonts w:ascii="Tahoma" w:hAnsi="Tahoma" w:cs="Tahoma"/>
      <w:b w:val="0"/>
      <w:bCs w:val="0"/>
      <w:szCs w:val="20"/>
      <w:lang w:val="pt-PT" w:eastAsia="ar-SA"/>
    </w:rPr>
  </w:style>
  <w:style w:type="paragraph" w:styleId="Sumrio6">
    <w:name w:val="toc 6"/>
    <w:basedOn w:val="Normal"/>
    <w:next w:val="Normal"/>
    <w:uiPriority w:val="99"/>
    <w:unhideWhenUsed/>
    <w:qFormat/>
    <w:rsid w:val="002A39EF"/>
    <w:pPr>
      <w:ind w:left="1000"/>
    </w:pPr>
    <w:rPr>
      <w:sz w:val="20"/>
      <w:szCs w:val="20"/>
    </w:rPr>
  </w:style>
  <w:style w:type="paragraph" w:styleId="Textoembloco">
    <w:name w:val="Block Text"/>
    <w:basedOn w:val="Normal"/>
    <w:uiPriority w:val="99"/>
    <w:unhideWhenUsed/>
    <w:qFormat/>
    <w:rsid w:val="002A39EF"/>
    <w:pPr>
      <w:spacing w:after="200" w:line="276" w:lineRule="auto"/>
      <w:ind w:left="-426" w:right="28"/>
      <w:jc w:val="both"/>
    </w:pPr>
    <w:rPr>
      <w:rFonts w:ascii="Arial" w:eastAsia="Calibri" w:hAnsi="Arial"/>
      <w:sz w:val="22"/>
      <w:szCs w:val="20"/>
      <w:lang w:eastAsia="en-US"/>
    </w:rPr>
  </w:style>
  <w:style w:type="paragraph" w:styleId="Textodecomentrio">
    <w:name w:val="annotation text"/>
    <w:basedOn w:val="Normal"/>
    <w:link w:val="TextodecomentrioChar"/>
    <w:uiPriority w:val="99"/>
    <w:unhideWhenUsed/>
    <w:qFormat/>
    <w:rsid w:val="002A39EF"/>
    <w:pPr>
      <w:suppressAutoHyphens/>
    </w:pPr>
    <w:rPr>
      <w:sz w:val="22"/>
      <w:szCs w:val="22"/>
      <w:lang w:eastAsia="en-US"/>
    </w:rPr>
  </w:style>
  <w:style w:type="character" w:customStyle="1" w:styleId="TextodecomentrioChar">
    <w:name w:val="Texto de comentário Char"/>
    <w:basedOn w:val="Fontepargpadro"/>
    <w:link w:val="Textodecomentrio"/>
    <w:uiPriority w:val="99"/>
    <w:qFormat/>
    <w:rsid w:val="002A39EF"/>
    <w:rPr>
      <w:rFonts w:ascii="Times New Roman" w:eastAsia="Times New Roman" w:hAnsi="Times New Roman"/>
      <w:sz w:val="22"/>
      <w:szCs w:val="22"/>
      <w:lang w:eastAsia="en-US"/>
    </w:rPr>
  </w:style>
  <w:style w:type="paragraph" w:styleId="Recuodecorpodetexto2">
    <w:name w:val="Body Text Indent 2"/>
    <w:basedOn w:val="Normal"/>
    <w:link w:val="Recuodecorpodetexto2Char"/>
    <w:uiPriority w:val="99"/>
    <w:qFormat/>
    <w:rsid w:val="002A39EF"/>
    <w:pPr>
      <w:tabs>
        <w:tab w:val="left" w:pos="180"/>
        <w:tab w:val="left" w:pos="270"/>
        <w:tab w:val="left" w:pos="630"/>
      </w:tabs>
      <w:spacing w:after="200" w:line="276" w:lineRule="auto"/>
      <w:ind w:left="720" w:hanging="720"/>
      <w:jc w:val="both"/>
    </w:pPr>
    <w:rPr>
      <w:rFonts w:ascii="Arial" w:eastAsia="Calibri" w:hAnsi="Arial" w:cs="Arial"/>
      <w:sz w:val="22"/>
      <w:szCs w:val="22"/>
      <w:lang w:val="pt-PT" w:eastAsia="en-US"/>
    </w:rPr>
  </w:style>
  <w:style w:type="character" w:customStyle="1" w:styleId="Recuodecorpodetexto2Char">
    <w:name w:val="Recuo de corpo de texto 2 Char"/>
    <w:basedOn w:val="Fontepargpadro"/>
    <w:link w:val="Recuodecorpodetexto2"/>
    <w:uiPriority w:val="99"/>
    <w:qFormat/>
    <w:rsid w:val="002A39EF"/>
    <w:rPr>
      <w:rFonts w:ascii="Arial" w:hAnsi="Arial" w:cs="Arial"/>
      <w:sz w:val="22"/>
      <w:szCs w:val="22"/>
      <w:lang w:val="pt-PT" w:eastAsia="en-US"/>
    </w:rPr>
  </w:style>
  <w:style w:type="paragraph" w:styleId="Ttulo">
    <w:name w:val="Title"/>
    <w:basedOn w:val="Normal"/>
    <w:link w:val="TtuloChar"/>
    <w:qFormat/>
    <w:rsid w:val="002A39EF"/>
    <w:pPr>
      <w:spacing w:after="200" w:line="276" w:lineRule="auto"/>
      <w:jc w:val="center"/>
    </w:pPr>
    <w:rPr>
      <w:rFonts w:ascii="Arial" w:eastAsia="Calibri" w:hAnsi="Arial" w:cs="Arial"/>
      <w:b/>
      <w:bCs/>
      <w:sz w:val="22"/>
      <w:szCs w:val="20"/>
      <w:u w:val="single"/>
      <w:lang w:eastAsia="en-US"/>
    </w:rPr>
  </w:style>
  <w:style w:type="character" w:customStyle="1" w:styleId="TtuloChar">
    <w:name w:val="Título Char"/>
    <w:basedOn w:val="Fontepargpadro"/>
    <w:link w:val="Ttulo"/>
    <w:qFormat/>
    <w:rsid w:val="002A39EF"/>
    <w:rPr>
      <w:rFonts w:ascii="Arial" w:hAnsi="Arial" w:cs="Arial"/>
      <w:b/>
      <w:bCs/>
      <w:sz w:val="22"/>
      <w:u w:val="single"/>
      <w:lang w:eastAsia="en-US"/>
    </w:rPr>
  </w:style>
  <w:style w:type="paragraph" w:styleId="Saudao">
    <w:name w:val="Salutation"/>
    <w:basedOn w:val="Normal"/>
    <w:next w:val="Normal"/>
    <w:link w:val="SaudaoChar"/>
    <w:qFormat/>
    <w:rsid w:val="002A39EF"/>
  </w:style>
  <w:style w:type="character" w:customStyle="1" w:styleId="SaudaoChar">
    <w:name w:val="Saudação Char"/>
    <w:basedOn w:val="Fontepargpadro"/>
    <w:link w:val="Saudao"/>
    <w:qFormat/>
    <w:rsid w:val="002A39EF"/>
    <w:rPr>
      <w:rFonts w:ascii="Times New Roman" w:eastAsia="Times New Roman" w:hAnsi="Times New Roman"/>
      <w:sz w:val="24"/>
      <w:szCs w:val="24"/>
    </w:rPr>
  </w:style>
  <w:style w:type="paragraph" w:styleId="TextosemFormatao">
    <w:name w:val="Plain Text"/>
    <w:basedOn w:val="Normal"/>
    <w:link w:val="TextosemFormataoChar"/>
    <w:qFormat/>
    <w:rsid w:val="002A39EF"/>
    <w:pPr>
      <w:spacing w:after="200" w:line="276" w:lineRule="auto"/>
    </w:pPr>
    <w:rPr>
      <w:rFonts w:ascii="Courier New" w:eastAsia="Calibri" w:hAnsi="Courier New"/>
      <w:sz w:val="20"/>
      <w:szCs w:val="20"/>
      <w:lang w:eastAsia="en-US"/>
    </w:rPr>
  </w:style>
  <w:style w:type="character" w:customStyle="1" w:styleId="TextosemFormataoChar">
    <w:name w:val="Texto sem Formatação Char"/>
    <w:basedOn w:val="Fontepargpadro"/>
    <w:link w:val="TextosemFormatao"/>
    <w:qFormat/>
    <w:rsid w:val="002A39EF"/>
    <w:rPr>
      <w:rFonts w:ascii="Courier New" w:hAnsi="Courier New"/>
      <w:lang w:eastAsia="en-US"/>
    </w:rPr>
  </w:style>
  <w:style w:type="paragraph" w:styleId="Assinatura">
    <w:name w:val="Signature"/>
    <w:basedOn w:val="Corpodetexto"/>
    <w:link w:val="AssinaturaChar"/>
    <w:uiPriority w:val="99"/>
    <w:unhideWhenUsed/>
    <w:qFormat/>
    <w:rsid w:val="002A39EF"/>
    <w:pPr>
      <w:keepNext/>
      <w:keepLines/>
      <w:widowControl w:val="0"/>
      <w:spacing w:before="660" w:line="180" w:lineRule="atLeast"/>
    </w:pPr>
    <w:rPr>
      <w:rFonts w:ascii="Arial" w:hAnsi="Arial"/>
      <w:b w:val="0"/>
      <w:bCs w:val="0"/>
      <w:spacing w:val="-5"/>
      <w:sz w:val="20"/>
      <w:szCs w:val="20"/>
      <w:lang w:val="zh-CN" w:eastAsia="zh-CN"/>
    </w:rPr>
  </w:style>
  <w:style w:type="character" w:customStyle="1" w:styleId="AssinaturaChar">
    <w:name w:val="Assinatura Char"/>
    <w:basedOn w:val="Fontepargpadro"/>
    <w:link w:val="Assinatura"/>
    <w:uiPriority w:val="99"/>
    <w:qFormat/>
    <w:rsid w:val="002A39EF"/>
    <w:rPr>
      <w:rFonts w:ascii="Arial" w:eastAsia="Times New Roman" w:hAnsi="Arial"/>
      <w:spacing w:val="-5"/>
      <w:lang w:val="zh-CN" w:eastAsia="zh-CN"/>
    </w:rPr>
  </w:style>
  <w:style w:type="paragraph" w:styleId="Pr-formataoHTML">
    <w:name w:val="HTML Preformatted"/>
    <w:basedOn w:val="Normal"/>
    <w:link w:val="Pr-formataoHTMLChar"/>
    <w:unhideWhenUsed/>
    <w:qFormat/>
    <w:rsid w:val="002A3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zh-CN" w:eastAsia="zh-CN"/>
    </w:rPr>
  </w:style>
  <w:style w:type="character" w:customStyle="1" w:styleId="Pr-formataoHTMLChar">
    <w:name w:val="Pré-formatação HTML Char"/>
    <w:basedOn w:val="Fontepargpadro"/>
    <w:link w:val="Pr-formataoHTML"/>
    <w:qFormat/>
    <w:rsid w:val="002A39EF"/>
    <w:rPr>
      <w:rFonts w:ascii="Courier New" w:eastAsia="Times New Roman" w:hAnsi="Courier New"/>
      <w:lang w:val="zh-CN" w:eastAsia="zh-CN"/>
    </w:rPr>
  </w:style>
  <w:style w:type="paragraph" w:styleId="Assuntodocomentrio">
    <w:name w:val="annotation subject"/>
    <w:basedOn w:val="Textodecomentrio"/>
    <w:next w:val="Textodecomentrio"/>
    <w:link w:val="AssuntodocomentrioChar"/>
    <w:uiPriority w:val="99"/>
    <w:qFormat/>
    <w:rsid w:val="002A39EF"/>
    <w:pPr>
      <w:suppressAutoHyphens w:val="0"/>
    </w:pPr>
    <w:rPr>
      <w:b/>
      <w:bCs/>
      <w:lang w:val="zh-CN" w:eastAsia="zh-CN"/>
    </w:rPr>
  </w:style>
  <w:style w:type="character" w:customStyle="1" w:styleId="AssuntodocomentrioChar">
    <w:name w:val="Assunto do comentário Char"/>
    <w:basedOn w:val="TextodecomentrioChar"/>
    <w:link w:val="Assuntodocomentrio"/>
    <w:uiPriority w:val="99"/>
    <w:qFormat/>
    <w:rsid w:val="002A39EF"/>
    <w:rPr>
      <w:rFonts w:ascii="Times New Roman" w:eastAsia="Times New Roman" w:hAnsi="Times New Roman"/>
      <w:b/>
      <w:bCs/>
      <w:sz w:val="22"/>
      <w:szCs w:val="22"/>
      <w:lang w:val="zh-CN" w:eastAsia="zh-CN"/>
    </w:rPr>
  </w:style>
  <w:style w:type="paragraph" w:styleId="Legenda">
    <w:name w:val="caption"/>
    <w:basedOn w:val="Normal"/>
    <w:qFormat/>
    <w:rsid w:val="002A39EF"/>
    <w:pPr>
      <w:suppressLineNumbers/>
      <w:suppressAutoHyphens/>
      <w:spacing w:before="120" w:after="120"/>
    </w:pPr>
    <w:rPr>
      <w:rFonts w:cs="Lucida Sans"/>
      <w:i/>
      <w:iCs/>
      <w:color w:val="00000A"/>
    </w:rPr>
  </w:style>
  <w:style w:type="paragraph" w:styleId="Recuodecorpodetexto3">
    <w:name w:val="Body Text Indent 3"/>
    <w:basedOn w:val="Normal"/>
    <w:link w:val="Recuodecorpodetexto3Char"/>
    <w:uiPriority w:val="99"/>
    <w:qFormat/>
    <w:rsid w:val="002A39EF"/>
    <w:pPr>
      <w:widowControl w:val="0"/>
      <w:spacing w:after="200" w:line="276" w:lineRule="auto"/>
      <w:ind w:left="2700" w:hanging="2700"/>
    </w:pPr>
    <w:rPr>
      <w:rFonts w:ascii="Arial" w:eastAsia="Calibri" w:hAnsi="Arial" w:cs="Arial"/>
      <w:b/>
      <w:snapToGrid w:val="0"/>
      <w:color w:val="000000"/>
      <w:sz w:val="26"/>
      <w:szCs w:val="26"/>
      <w:lang w:eastAsia="en-US"/>
    </w:rPr>
  </w:style>
  <w:style w:type="character" w:customStyle="1" w:styleId="Recuodecorpodetexto3Char">
    <w:name w:val="Recuo de corpo de texto 3 Char"/>
    <w:basedOn w:val="Fontepargpadro"/>
    <w:link w:val="Recuodecorpodetexto3"/>
    <w:uiPriority w:val="99"/>
    <w:qFormat/>
    <w:rsid w:val="002A39EF"/>
    <w:rPr>
      <w:rFonts w:ascii="Arial" w:hAnsi="Arial" w:cs="Arial"/>
      <w:b/>
      <w:snapToGrid w:val="0"/>
      <w:color w:val="000000"/>
      <w:sz w:val="26"/>
      <w:szCs w:val="26"/>
      <w:lang w:eastAsia="en-US"/>
    </w:rPr>
  </w:style>
  <w:style w:type="paragraph" w:styleId="Sumrio3">
    <w:name w:val="toc 3"/>
    <w:basedOn w:val="Normal"/>
    <w:next w:val="Normal"/>
    <w:uiPriority w:val="39"/>
    <w:unhideWhenUsed/>
    <w:qFormat/>
    <w:rsid w:val="002A39EF"/>
    <w:pPr>
      <w:ind w:left="480"/>
    </w:pPr>
    <w:rPr>
      <w:rFonts w:ascii="Arial" w:hAnsi="Arial"/>
      <w:sz w:val="20"/>
      <w:szCs w:val="20"/>
    </w:rPr>
  </w:style>
  <w:style w:type="paragraph" w:styleId="Subttulo">
    <w:name w:val="Subtitle"/>
    <w:basedOn w:val="Normal"/>
    <w:link w:val="SubttuloChar"/>
    <w:uiPriority w:val="99"/>
    <w:qFormat/>
    <w:rsid w:val="002A39EF"/>
    <w:pPr>
      <w:jc w:val="center"/>
    </w:pPr>
    <w:rPr>
      <w:b/>
      <w:bCs/>
      <w:i/>
      <w:iCs/>
      <w:sz w:val="20"/>
      <w:szCs w:val="22"/>
      <w:lang w:val="zh-CN" w:eastAsia="zh-CN"/>
    </w:rPr>
  </w:style>
  <w:style w:type="character" w:customStyle="1" w:styleId="SubttuloChar">
    <w:name w:val="Subtítulo Char"/>
    <w:basedOn w:val="Fontepargpadro"/>
    <w:link w:val="Subttulo"/>
    <w:uiPriority w:val="99"/>
    <w:qFormat/>
    <w:rsid w:val="002A39EF"/>
    <w:rPr>
      <w:rFonts w:ascii="Times New Roman" w:eastAsia="Times New Roman" w:hAnsi="Times New Roman"/>
      <w:b/>
      <w:bCs/>
      <w:i/>
      <w:iCs/>
      <w:szCs w:val="22"/>
      <w:lang w:val="zh-CN" w:eastAsia="zh-CN"/>
    </w:rPr>
  </w:style>
  <w:style w:type="paragraph" w:styleId="Sumrio1">
    <w:name w:val="toc 1"/>
    <w:basedOn w:val="Normal"/>
    <w:next w:val="Normal"/>
    <w:uiPriority w:val="39"/>
    <w:unhideWhenUsed/>
    <w:qFormat/>
    <w:rsid w:val="002A39EF"/>
    <w:pPr>
      <w:tabs>
        <w:tab w:val="right" w:leader="dot" w:pos="9923"/>
      </w:tabs>
      <w:jc w:val="center"/>
    </w:pPr>
    <w:rPr>
      <w:b/>
      <w:sz w:val="44"/>
      <w:szCs w:val="44"/>
    </w:rPr>
  </w:style>
  <w:style w:type="table" w:styleId="Tabelacomgrade8">
    <w:name w:val="Table Grid 8"/>
    <w:basedOn w:val="Tabelanormal"/>
    <w:unhideWhenUsed/>
    <w:qFormat/>
    <w:rsid w:val="002A39EF"/>
    <w:pPr>
      <w:overflowPunct w:val="0"/>
      <w:autoSpaceDE w:val="0"/>
      <w:autoSpaceDN w:val="0"/>
      <w:adjustRightInd w:val="0"/>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paragraph" w:customStyle="1" w:styleId="Padro">
    <w:name w:val="Padrão"/>
    <w:uiPriority w:val="99"/>
    <w:qFormat/>
    <w:rsid w:val="002A39EF"/>
    <w:pPr>
      <w:autoSpaceDE w:val="0"/>
      <w:autoSpaceDN w:val="0"/>
      <w:adjustRightInd w:val="0"/>
    </w:pPr>
    <w:rPr>
      <w:rFonts w:ascii="Times New Roman" w:eastAsia="Times New Roman" w:hAnsi="Times New Roman"/>
      <w:szCs w:val="24"/>
      <w:lang w:val="en-US" w:eastAsia="en-US"/>
    </w:rPr>
  </w:style>
  <w:style w:type="character" w:customStyle="1" w:styleId="apple-converted-space">
    <w:name w:val="apple-converted-space"/>
    <w:basedOn w:val="Fontepargpadro"/>
    <w:qFormat/>
    <w:rsid w:val="002A39EF"/>
  </w:style>
  <w:style w:type="paragraph" w:customStyle="1" w:styleId="ecxmsonormal">
    <w:name w:val="ecxmsonormal"/>
    <w:basedOn w:val="Normal"/>
    <w:uiPriority w:val="99"/>
    <w:qFormat/>
    <w:rsid w:val="002A39EF"/>
    <w:pPr>
      <w:spacing w:before="100" w:beforeAutospacing="1" w:after="100" w:afterAutospacing="1" w:line="276" w:lineRule="auto"/>
    </w:pPr>
    <w:rPr>
      <w:rFonts w:ascii="Calibri" w:eastAsia="Calibri" w:hAnsi="Calibri"/>
      <w:sz w:val="22"/>
      <w:szCs w:val="22"/>
      <w:lang w:eastAsia="en-US"/>
    </w:rPr>
  </w:style>
  <w:style w:type="paragraph" w:customStyle="1" w:styleId="p23">
    <w:name w:val="p23"/>
    <w:basedOn w:val="Normal"/>
    <w:qFormat/>
    <w:rsid w:val="002A39EF"/>
    <w:pPr>
      <w:widowControl w:val="0"/>
      <w:tabs>
        <w:tab w:val="left" w:pos="660"/>
      </w:tabs>
      <w:spacing w:after="200" w:line="240" w:lineRule="atLeast"/>
      <w:ind w:left="720" w:hanging="720"/>
    </w:pPr>
    <w:rPr>
      <w:rFonts w:ascii="Calibri" w:eastAsia="Calibri" w:hAnsi="Calibri"/>
      <w:snapToGrid w:val="0"/>
      <w:sz w:val="22"/>
      <w:szCs w:val="20"/>
      <w:lang w:eastAsia="en-US"/>
    </w:rPr>
  </w:style>
  <w:style w:type="paragraph" w:customStyle="1" w:styleId="PargrafodaLista1">
    <w:name w:val="Parágrafo da Lista1"/>
    <w:basedOn w:val="Normal"/>
    <w:qFormat/>
    <w:rsid w:val="002A39EF"/>
    <w:pPr>
      <w:ind w:left="720"/>
      <w:contextualSpacing/>
    </w:pPr>
    <w:rPr>
      <w:rFonts w:eastAsia="Calibri"/>
    </w:rPr>
  </w:style>
  <w:style w:type="character" w:customStyle="1" w:styleId="textopreto">
    <w:name w:val="texto_preto"/>
    <w:basedOn w:val="Fontepargpadro"/>
    <w:qFormat/>
    <w:rsid w:val="002A39EF"/>
  </w:style>
  <w:style w:type="character" w:customStyle="1" w:styleId="textopretonegrito">
    <w:name w:val="texto_preto_negrito"/>
    <w:qFormat/>
    <w:rsid w:val="002A39EF"/>
  </w:style>
  <w:style w:type="paragraph" w:customStyle="1" w:styleId="Default">
    <w:name w:val="Default"/>
    <w:qFormat/>
    <w:rsid w:val="002A39EF"/>
    <w:pPr>
      <w:autoSpaceDE w:val="0"/>
      <w:autoSpaceDN w:val="0"/>
      <w:adjustRightInd w:val="0"/>
    </w:pPr>
    <w:rPr>
      <w:rFonts w:ascii="Times New Roman" w:hAnsi="Times New Roman"/>
      <w:color w:val="000000"/>
      <w:sz w:val="24"/>
      <w:szCs w:val="24"/>
      <w:lang w:eastAsia="en-US"/>
    </w:rPr>
  </w:style>
  <w:style w:type="paragraph" w:styleId="SemEspaamento">
    <w:name w:val="No Spacing"/>
    <w:link w:val="SemEspaamentoChar"/>
    <w:uiPriority w:val="1"/>
    <w:qFormat/>
    <w:rsid w:val="002A39EF"/>
    <w:rPr>
      <w:sz w:val="22"/>
      <w:szCs w:val="22"/>
      <w:lang w:eastAsia="en-US"/>
    </w:rPr>
  </w:style>
  <w:style w:type="paragraph" w:customStyle="1" w:styleId="Contedodoquadro">
    <w:name w:val="Conteúdo do quadro"/>
    <w:basedOn w:val="Normal"/>
    <w:qFormat/>
    <w:rsid w:val="002A39EF"/>
    <w:pPr>
      <w:suppressAutoHyphens/>
    </w:pPr>
  </w:style>
  <w:style w:type="paragraph" w:customStyle="1" w:styleId="legenda0">
    <w:name w:val="legenda"/>
    <w:basedOn w:val="Normal"/>
    <w:qFormat/>
    <w:rsid w:val="002A39EF"/>
    <w:pPr>
      <w:widowControl w:val="0"/>
    </w:pPr>
    <w:rPr>
      <w:snapToGrid w:val="0"/>
      <w:szCs w:val="20"/>
    </w:rPr>
  </w:style>
  <w:style w:type="character" w:customStyle="1" w:styleId="CharChar1">
    <w:name w:val="Char Char1"/>
    <w:qFormat/>
    <w:rsid w:val="002A39EF"/>
    <w:rPr>
      <w:rFonts w:ascii="Tahoma" w:hAnsi="Tahoma" w:cs="Tahoma"/>
      <w:sz w:val="28"/>
      <w:szCs w:val="24"/>
      <w:lang w:val="pt-BR" w:eastAsia="pt-BR" w:bidi="ar-SA"/>
    </w:rPr>
  </w:style>
  <w:style w:type="paragraph" w:customStyle="1" w:styleId="TextosemFormatao1">
    <w:name w:val="Texto sem Formatação1"/>
    <w:basedOn w:val="Normal"/>
    <w:qFormat/>
    <w:rsid w:val="002A39EF"/>
    <w:pPr>
      <w:suppressAutoHyphens/>
    </w:pPr>
    <w:rPr>
      <w:rFonts w:ascii="Courier New" w:hAnsi="Courier New" w:cs="Courier New"/>
      <w:sz w:val="20"/>
      <w:szCs w:val="20"/>
      <w:lang w:eastAsia="ar-SA"/>
    </w:rPr>
  </w:style>
  <w:style w:type="paragraph" w:styleId="Citao">
    <w:name w:val="Quote"/>
    <w:aliases w:val="TCU,Citação AGU,NotaExplicativa"/>
    <w:basedOn w:val="Normal"/>
    <w:next w:val="Normal"/>
    <w:link w:val="CitaoChar"/>
    <w:qFormat/>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2A39EF"/>
    <w:rPr>
      <w:rFonts w:ascii="Arial" w:hAnsi="Arial" w:cs="Tahoma"/>
      <w:i/>
      <w:iCs/>
      <w:color w:val="000000"/>
      <w:szCs w:val="24"/>
      <w:shd w:val="clear" w:color="auto" w:fill="FFFFCC"/>
      <w:lang w:eastAsia="en-US"/>
    </w:rPr>
  </w:style>
  <w:style w:type="character" w:customStyle="1" w:styleId="Nivel1Char">
    <w:name w:val="Nivel1 Char"/>
    <w:link w:val="Nivel1"/>
    <w:qFormat/>
    <w:locked/>
    <w:rsid w:val="002A39EF"/>
    <w:rPr>
      <w:rFonts w:ascii="Arial" w:eastAsia="MS Gothic" w:hAnsi="Arial" w:cs="Arial"/>
      <w:b/>
      <w:color w:val="000000"/>
      <w:sz w:val="22"/>
      <w:szCs w:val="22"/>
      <w:lang w:eastAsia="en-US"/>
    </w:rPr>
  </w:style>
  <w:style w:type="paragraph" w:customStyle="1" w:styleId="Nivel1">
    <w:name w:val="Nivel1"/>
    <w:basedOn w:val="Ttulo1"/>
    <w:next w:val="Normal"/>
    <w:link w:val="Nivel1Char"/>
    <w:qFormat/>
    <w:rsid w:val="002A39EF"/>
    <w:pPr>
      <w:keepLines/>
      <w:numPr>
        <w:numId w:val="1"/>
      </w:numPr>
      <w:tabs>
        <w:tab w:val="left" w:pos="2130"/>
      </w:tabs>
      <w:spacing w:before="480" w:after="120" w:line="276" w:lineRule="auto"/>
      <w:ind w:left="2130"/>
      <w:jc w:val="both"/>
    </w:pPr>
    <w:rPr>
      <w:rFonts w:ascii="Arial" w:eastAsia="MS Gothic" w:hAnsi="Arial" w:cs="Arial"/>
      <w:bCs w:val="0"/>
      <w:color w:val="000000"/>
      <w:kern w:val="0"/>
      <w:sz w:val="22"/>
      <w:szCs w:val="22"/>
      <w:lang w:val="pt-BR" w:eastAsia="en-US"/>
    </w:rPr>
  </w:style>
  <w:style w:type="character" w:customStyle="1" w:styleId="Nivel01Char">
    <w:name w:val="Nivel_01 Char"/>
    <w:link w:val="Nivel01"/>
    <w:semiHidden/>
    <w:qFormat/>
    <w:locked/>
    <w:rsid w:val="002A39EF"/>
    <w:rPr>
      <w:rFonts w:ascii="Ecofont_Spranq_eco_Sans" w:hAnsi="Ecofont_Spranq_eco_Sans"/>
      <w:b/>
      <w:bCs/>
      <w:color w:val="365F91"/>
      <w:sz w:val="32"/>
      <w:szCs w:val="32"/>
      <w:lang w:eastAsia="en-US"/>
    </w:rPr>
  </w:style>
  <w:style w:type="paragraph" w:customStyle="1" w:styleId="Nivel01">
    <w:name w:val="Nivel_01"/>
    <w:basedOn w:val="Ttulo1"/>
    <w:link w:val="Nivel01Char"/>
    <w:semiHidden/>
    <w:qFormat/>
    <w:rsid w:val="002A39EF"/>
    <w:pPr>
      <w:keepLines/>
      <w:numPr>
        <w:numId w:val="2"/>
      </w:numPr>
      <w:tabs>
        <w:tab w:val="left" w:pos="567"/>
      </w:tabs>
      <w:spacing w:after="0"/>
      <w:jc w:val="both"/>
    </w:pPr>
    <w:rPr>
      <w:rFonts w:ascii="Ecofont_Spranq_eco_Sans" w:eastAsia="Calibri" w:hAnsi="Ecofont_Spranq_eco_Sans"/>
      <w:color w:val="365F91"/>
      <w:kern w:val="0"/>
      <w:lang w:val="pt-BR" w:eastAsia="en-US"/>
    </w:rPr>
  </w:style>
  <w:style w:type="paragraph" w:customStyle="1" w:styleId="paragraph">
    <w:name w:val="paragraph"/>
    <w:basedOn w:val="Normal"/>
    <w:qFormat/>
    <w:rsid w:val="002A39EF"/>
    <w:pPr>
      <w:spacing w:before="100" w:beforeAutospacing="1" w:after="100" w:afterAutospacing="1"/>
    </w:pPr>
  </w:style>
  <w:style w:type="character" w:customStyle="1" w:styleId="normaltextrun">
    <w:name w:val="normaltextrun"/>
    <w:qFormat/>
    <w:rsid w:val="002A39EF"/>
  </w:style>
  <w:style w:type="character" w:customStyle="1" w:styleId="eop">
    <w:name w:val="eop"/>
    <w:qFormat/>
    <w:rsid w:val="002A39EF"/>
  </w:style>
  <w:style w:type="paragraph" w:customStyle="1" w:styleId="inciso">
    <w:name w:val="inciso"/>
    <w:basedOn w:val="Normal"/>
    <w:qFormat/>
    <w:rsid w:val="002A39EF"/>
    <w:pPr>
      <w:overflowPunct w:val="0"/>
      <w:autoSpaceDE w:val="0"/>
      <w:autoSpaceDN w:val="0"/>
      <w:adjustRightInd w:val="0"/>
      <w:spacing w:before="240"/>
      <w:ind w:firstLine="1418"/>
      <w:jc w:val="both"/>
    </w:pPr>
    <w:rPr>
      <w:rFonts w:ascii="Arial" w:hAnsi="Arial"/>
      <w:szCs w:val="20"/>
    </w:rPr>
  </w:style>
  <w:style w:type="character" w:customStyle="1" w:styleId="fontstyle21">
    <w:name w:val="fontstyle21"/>
    <w:qFormat/>
    <w:rsid w:val="002A39EF"/>
    <w:rPr>
      <w:rFonts w:ascii="Calibri" w:hAnsi="Calibri" w:cs="Calibri" w:hint="default"/>
      <w:color w:val="000000"/>
      <w:sz w:val="24"/>
      <w:szCs w:val="24"/>
    </w:rPr>
  </w:style>
  <w:style w:type="paragraph" w:customStyle="1" w:styleId="PargrafoNORMAL">
    <w:name w:val="Parágrafo NORMAL"/>
    <w:basedOn w:val="Normal"/>
    <w:qFormat/>
    <w:rsid w:val="002A39EF"/>
    <w:pPr>
      <w:widowControl w:val="0"/>
      <w:tabs>
        <w:tab w:val="left" w:pos="1441"/>
      </w:tabs>
      <w:spacing w:line="360" w:lineRule="atLeast"/>
      <w:jc w:val="both"/>
    </w:pPr>
    <w:rPr>
      <w:szCs w:val="20"/>
    </w:rPr>
  </w:style>
  <w:style w:type="paragraph" w:customStyle="1" w:styleId="grafoNORMAL">
    <w:name w:val="grafo NORMAL"/>
    <w:qFormat/>
    <w:rsid w:val="002A39EF"/>
    <w:pPr>
      <w:tabs>
        <w:tab w:val="left" w:pos="1441"/>
      </w:tabs>
      <w:spacing w:line="360" w:lineRule="atLeast"/>
      <w:jc w:val="both"/>
    </w:pPr>
    <w:rPr>
      <w:rFonts w:ascii="Times New Roman" w:eastAsia="Times New Roman" w:hAnsi="Times New Roman"/>
      <w:sz w:val="24"/>
    </w:rPr>
  </w:style>
  <w:style w:type="paragraph" w:customStyle="1" w:styleId="EMPTYCELLSTYLE">
    <w:name w:val="EMPTY_CELL_STYLE"/>
    <w:qFormat/>
    <w:rsid w:val="002A39EF"/>
    <w:rPr>
      <w:rFonts w:ascii="Win Arial" w:eastAsia="Win Arial" w:hAnsi="Win Arial" w:cs="Win Arial"/>
      <w:color w:val="000000"/>
      <w:sz w:val="1"/>
    </w:rPr>
  </w:style>
  <w:style w:type="paragraph" w:customStyle="1" w:styleId="western">
    <w:name w:val="western"/>
    <w:basedOn w:val="Normal"/>
    <w:qFormat/>
    <w:rsid w:val="002A39EF"/>
    <w:pPr>
      <w:spacing w:before="100" w:beforeAutospacing="1" w:after="100" w:afterAutospacing="1"/>
    </w:pPr>
  </w:style>
  <w:style w:type="character" w:customStyle="1" w:styleId="l6">
    <w:name w:val="l6"/>
    <w:basedOn w:val="Fontepargpadro"/>
    <w:qFormat/>
    <w:rsid w:val="002A39EF"/>
  </w:style>
  <w:style w:type="character" w:customStyle="1" w:styleId="Absatz-Standardschriftart">
    <w:name w:val="Absatz-Standardschriftart"/>
    <w:qFormat/>
    <w:rsid w:val="002A39EF"/>
  </w:style>
  <w:style w:type="character" w:customStyle="1" w:styleId="WW-Absatz-Standardschriftart">
    <w:name w:val="WW-Absatz-Standardschriftart"/>
    <w:qFormat/>
    <w:rsid w:val="002A39EF"/>
  </w:style>
  <w:style w:type="character" w:customStyle="1" w:styleId="WW-Absatz-Standardschriftart1">
    <w:name w:val="WW-Absatz-Standardschriftart1"/>
    <w:qFormat/>
    <w:rsid w:val="002A39EF"/>
  </w:style>
  <w:style w:type="character" w:customStyle="1" w:styleId="WW-Absatz-Standardschriftart11">
    <w:name w:val="WW-Absatz-Standardschriftart11"/>
    <w:qFormat/>
    <w:rsid w:val="002A39EF"/>
  </w:style>
  <w:style w:type="character" w:customStyle="1" w:styleId="Fontepargpadro2">
    <w:name w:val="Fonte parág. padrão2"/>
    <w:qFormat/>
    <w:rsid w:val="002A39EF"/>
  </w:style>
  <w:style w:type="character" w:customStyle="1" w:styleId="WW-Fontepargpadro">
    <w:name w:val="WW-Fonte parág. padrão"/>
    <w:qFormat/>
    <w:rsid w:val="002A39EF"/>
  </w:style>
  <w:style w:type="character" w:customStyle="1" w:styleId="WW-Fontepargpadro1">
    <w:name w:val="WW-Fonte parág. padrão1"/>
    <w:qFormat/>
    <w:rsid w:val="002A39EF"/>
  </w:style>
  <w:style w:type="character" w:customStyle="1" w:styleId="WW-Absatz-Standardschriftart111">
    <w:name w:val="WW-Absatz-Standardschriftart111"/>
    <w:qFormat/>
    <w:rsid w:val="002A39EF"/>
  </w:style>
  <w:style w:type="character" w:customStyle="1" w:styleId="WW-Absatz-Standardschriftart1111">
    <w:name w:val="WW-Absatz-Standardschriftart1111"/>
    <w:qFormat/>
    <w:rsid w:val="002A39EF"/>
  </w:style>
  <w:style w:type="character" w:customStyle="1" w:styleId="WW-Fontepargpadro11">
    <w:name w:val="WW-Fonte parág. padrão11"/>
    <w:qFormat/>
    <w:rsid w:val="002A39EF"/>
  </w:style>
  <w:style w:type="character" w:customStyle="1" w:styleId="WW-Absatz-Standardschriftart11111">
    <w:name w:val="WW-Absatz-Standardschriftart11111"/>
    <w:qFormat/>
    <w:rsid w:val="002A39EF"/>
  </w:style>
  <w:style w:type="character" w:customStyle="1" w:styleId="WW-Absatz-Standardschriftart111111">
    <w:name w:val="WW-Absatz-Standardschriftart111111"/>
    <w:qFormat/>
    <w:rsid w:val="002A39EF"/>
  </w:style>
  <w:style w:type="character" w:customStyle="1" w:styleId="WW-Absatz-Standardschriftart1111111">
    <w:name w:val="WW-Absatz-Standardschriftart1111111"/>
    <w:qFormat/>
    <w:rsid w:val="002A39EF"/>
  </w:style>
  <w:style w:type="character" w:customStyle="1" w:styleId="WW-Absatz-Standardschriftart11111111">
    <w:name w:val="WW-Absatz-Standardschriftart11111111"/>
    <w:qFormat/>
    <w:rsid w:val="002A39EF"/>
  </w:style>
  <w:style w:type="character" w:customStyle="1" w:styleId="WW-Absatz-Standardschriftart111111111">
    <w:name w:val="WW-Absatz-Standardschriftart111111111"/>
    <w:qFormat/>
    <w:rsid w:val="002A39EF"/>
  </w:style>
  <w:style w:type="character" w:customStyle="1" w:styleId="WW-Absatz-Standardschriftart1111111111">
    <w:name w:val="WW-Absatz-Standardschriftart1111111111"/>
    <w:qFormat/>
    <w:rsid w:val="002A39EF"/>
  </w:style>
  <w:style w:type="character" w:customStyle="1" w:styleId="WW-Absatz-Standardschriftart11111111111">
    <w:name w:val="WW-Absatz-Standardschriftart11111111111"/>
    <w:qFormat/>
    <w:rsid w:val="002A39EF"/>
  </w:style>
  <w:style w:type="character" w:customStyle="1" w:styleId="WW-Absatz-Standardschriftart111111111111">
    <w:name w:val="WW-Absatz-Standardschriftart111111111111"/>
    <w:qFormat/>
    <w:rsid w:val="002A39EF"/>
  </w:style>
  <w:style w:type="character" w:customStyle="1" w:styleId="WW-Absatz-Standardschriftart1111111111111">
    <w:name w:val="WW-Absatz-Standardschriftart1111111111111"/>
    <w:qFormat/>
    <w:rsid w:val="002A39EF"/>
  </w:style>
  <w:style w:type="character" w:customStyle="1" w:styleId="WW-Absatz-Standardschriftart11111111111111">
    <w:name w:val="WW-Absatz-Standardschriftart11111111111111"/>
    <w:qFormat/>
    <w:rsid w:val="002A39EF"/>
  </w:style>
  <w:style w:type="character" w:customStyle="1" w:styleId="WW-Absatz-Standardschriftart111111111111111">
    <w:name w:val="WW-Absatz-Standardschriftart111111111111111"/>
    <w:qFormat/>
    <w:rsid w:val="002A39EF"/>
  </w:style>
  <w:style w:type="character" w:customStyle="1" w:styleId="WW-Absatz-Standardschriftart1111111111111111">
    <w:name w:val="WW-Absatz-Standardschriftart1111111111111111"/>
    <w:qFormat/>
    <w:rsid w:val="002A39EF"/>
  </w:style>
  <w:style w:type="character" w:customStyle="1" w:styleId="WW-Absatz-Standardschriftart11111111111111111">
    <w:name w:val="WW-Absatz-Standardschriftart11111111111111111"/>
    <w:qFormat/>
    <w:rsid w:val="002A39EF"/>
  </w:style>
  <w:style w:type="character" w:customStyle="1" w:styleId="WW-Absatz-Standardschriftart111111111111111111">
    <w:name w:val="WW-Absatz-Standardschriftart111111111111111111"/>
    <w:qFormat/>
    <w:rsid w:val="002A39EF"/>
  </w:style>
  <w:style w:type="character" w:customStyle="1" w:styleId="WW-Absatz-Standardschriftart1111111111111111111">
    <w:name w:val="WW-Absatz-Standardschriftart1111111111111111111"/>
    <w:qFormat/>
    <w:rsid w:val="002A39EF"/>
  </w:style>
  <w:style w:type="character" w:customStyle="1" w:styleId="WW-Absatz-Standardschriftart11111111111111111111">
    <w:name w:val="WW-Absatz-Standardschriftart11111111111111111111"/>
    <w:qFormat/>
    <w:rsid w:val="002A39EF"/>
  </w:style>
  <w:style w:type="character" w:customStyle="1" w:styleId="WW-Absatz-Standardschriftart111111111111111111111">
    <w:name w:val="WW-Absatz-Standardschriftart111111111111111111111"/>
    <w:qFormat/>
    <w:rsid w:val="002A39EF"/>
  </w:style>
  <w:style w:type="character" w:customStyle="1" w:styleId="WW-Absatz-Standardschriftart1111111111111111111111">
    <w:name w:val="WW-Absatz-Standardschriftart1111111111111111111111"/>
    <w:qFormat/>
    <w:rsid w:val="002A39EF"/>
  </w:style>
  <w:style w:type="character" w:customStyle="1" w:styleId="WW-Absatz-Standardschriftart11111111111111111111111">
    <w:name w:val="WW-Absatz-Standardschriftart11111111111111111111111"/>
    <w:qFormat/>
    <w:rsid w:val="002A39EF"/>
  </w:style>
  <w:style w:type="character" w:customStyle="1" w:styleId="WW-Absatz-Standardschriftart111111111111111111111111">
    <w:name w:val="WW-Absatz-Standardschriftart111111111111111111111111"/>
    <w:qFormat/>
    <w:rsid w:val="002A39EF"/>
  </w:style>
  <w:style w:type="character" w:customStyle="1" w:styleId="WW-Absatz-Standardschriftart1111111111111111111111111">
    <w:name w:val="WW-Absatz-Standardschriftart1111111111111111111111111"/>
    <w:qFormat/>
    <w:rsid w:val="002A39EF"/>
  </w:style>
  <w:style w:type="character" w:customStyle="1" w:styleId="WW-Absatz-Standardschriftart11111111111111111111111111">
    <w:name w:val="WW-Absatz-Standardschriftart11111111111111111111111111"/>
    <w:qFormat/>
    <w:rsid w:val="002A39EF"/>
  </w:style>
  <w:style w:type="character" w:customStyle="1" w:styleId="WW-Absatz-Standardschriftart111111111111111111111111111">
    <w:name w:val="WW-Absatz-Standardschriftart111111111111111111111111111"/>
    <w:qFormat/>
    <w:rsid w:val="002A39EF"/>
  </w:style>
  <w:style w:type="character" w:customStyle="1" w:styleId="WW-Absatz-Standardschriftart1111111111111111111111111111">
    <w:name w:val="WW-Absatz-Standardschriftart1111111111111111111111111111"/>
    <w:qFormat/>
    <w:rsid w:val="002A39EF"/>
  </w:style>
  <w:style w:type="character" w:customStyle="1" w:styleId="WW-Absatz-Standardschriftart11111111111111111111111111111">
    <w:name w:val="WW-Absatz-Standardschriftart11111111111111111111111111111"/>
    <w:qFormat/>
    <w:rsid w:val="002A39EF"/>
  </w:style>
  <w:style w:type="character" w:customStyle="1" w:styleId="WW-Absatz-Standardschriftart111111111111111111111111111111">
    <w:name w:val="WW-Absatz-Standardschriftart111111111111111111111111111111"/>
    <w:qFormat/>
    <w:rsid w:val="002A39EF"/>
  </w:style>
  <w:style w:type="character" w:customStyle="1" w:styleId="WW-Absatz-Standardschriftart1111111111111111111111111111111">
    <w:name w:val="WW-Absatz-Standardschriftart1111111111111111111111111111111"/>
    <w:qFormat/>
    <w:rsid w:val="002A39EF"/>
  </w:style>
  <w:style w:type="character" w:customStyle="1" w:styleId="WW-Absatz-Standardschriftart11111111111111111111111111111111">
    <w:name w:val="WW-Absatz-Standardschriftart11111111111111111111111111111111"/>
    <w:qFormat/>
    <w:rsid w:val="002A39EF"/>
  </w:style>
  <w:style w:type="character" w:customStyle="1" w:styleId="WW-Absatz-Standardschriftart111111111111111111111111111111111">
    <w:name w:val="WW-Absatz-Standardschriftart111111111111111111111111111111111"/>
    <w:qFormat/>
    <w:rsid w:val="002A39EF"/>
  </w:style>
  <w:style w:type="character" w:customStyle="1" w:styleId="WW-Absatz-Standardschriftart1111111111111111111111111111111111">
    <w:name w:val="WW-Absatz-Standardschriftart1111111111111111111111111111111111"/>
    <w:qFormat/>
    <w:rsid w:val="002A39EF"/>
  </w:style>
  <w:style w:type="character" w:customStyle="1" w:styleId="WW-Absatz-Standardschriftart11111111111111111111111111111111111">
    <w:name w:val="WW-Absatz-Standardschriftart11111111111111111111111111111111111"/>
    <w:qFormat/>
    <w:rsid w:val="002A39EF"/>
  </w:style>
  <w:style w:type="character" w:customStyle="1" w:styleId="WW-Absatz-Standardschriftart111111111111111111111111111111111111">
    <w:name w:val="WW-Absatz-Standardschriftart111111111111111111111111111111111111"/>
    <w:qFormat/>
    <w:rsid w:val="002A39EF"/>
  </w:style>
  <w:style w:type="character" w:customStyle="1" w:styleId="WW8Num4z0">
    <w:name w:val="WW8Num4z0"/>
    <w:qFormat/>
    <w:rsid w:val="002A39EF"/>
    <w:rPr>
      <w:rFonts w:ascii="Wingdings" w:hAnsi="Wingdings"/>
    </w:rPr>
  </w:style>
  <w:style w:type="character" w:customStyle="1" w:styleId="WW8Num4z1">
    <w:name w:val="WW8Num4z1"/>
    <w:qFormat/>
    <w:rsid w:val="002A39EF"/>
    <w:rPr>
      <w:rFonts w:ascii="Courier New" w:hAnsi="Courier New"/>
    </w:rPr>
  </w:style>
  <w:style w:type="character" w:customStyle="1" w:styleId="WW8Num4z2">
    <w:name w:val="WW8Num4z2"/>
    <w:qFormat/>
    <w:rsid w:val="002A39EF"/>
    <w:rPr>
      <w:rFonts w:ascii="Wingdings" w:hAnsi="Wingdings"/>
    </w:rPr>
  </w:style>
  <w:style w:type="character" w:customStyle="1" w:styleId="WW8Num4z3">
    <w:name w:val="WW8Num4z3"/>
    <w:qFormat/>
    <w:rsid w:val="002A39EF"/>
    <w:rPr>
      <w:rFonts w:ascii="Symbol" w:hAnsi="Symbol"/>
    </w:rPr>
  </w:style>
  <w:style w:type="character" w:customStyle="1" w:styleId="WW8Num5z0">
    <w:name w:val="WW8Num5z0"/>
    <w:qFormat/>
    <w:rsid w:val="002A39EF"/>
    <w:rPr>
      <w:rFonts w:ascii="Arial" w:eastAsia="Times New Roman" w:hAnsi="Arial" w:cs="Arial"/>
    </w:rPr>
  </w:style>
  <w:style w:type="character" w:customStyle="1" w:styleId="WW8Num5z1">
    <w:name w:val="WW8Num5z1"/>
    <w:qFormat/>
    <w:rsid w:val="002A39EF"/>
    <w:rPr>
      <w:rFonts w:ascii="Courier New" w:hAnsi="Courier New"/>
    </w:rPr>
  </w:style>
  <w:style w:type="character" w:customStyle="1" w:styleId="WW8Num5z2">
    <w:name w:val="WW8Num5z2"/>
    <w:qFormat/>
    <w:rsid w:val="002A39EF"/>
    <w:rPr>
      <w:rFonts w:ascii="Wingdings" w:hAnsi="Wingdings"/>
    </w:rPr>
  </w:style>
  <w:style w:type="character" w:customStyle="1" w:styleId="WW8Num5z3">
    <w:name w:val="WW8Num5z3"/>
    <w:qFormat/>
    <w:rsid w:val="002A39EF"/>
    <w:rPr>
      <w:rFonts w:ascii="Symbol" w:hAnsi="Symbol"/>
    </w:rPr>
  </w:style>
  <w:style w:type="character" w:customStyle="1" w:styleId="Fontepargpadro1">
    <w:name w:val="Fonte parág. padrão1"/>
    <w:qFormat/>
    <w:rsid w:val="002A39EF"/>
  </w:style>
  <w:style w:type="character" w:customStyle="1" w:styleId="WW-Fontepargpadro111">
    <w:name w:val="WW-Fonte parág. padrão111"/>
    <w:qFormat/>
    <w:rsid w:val="002A39EF"/>
  </w:style>
  <w:style w:type="character" w:customStyle="1" w:styleId="Smbolodenotaderodap">
    <w:name w:val="Símbolo de nota de rodapé"/>
    <w:qFormat/>
    <w:rsid w:val="002A39EF"/>
    <w:rPr>
      <w:vertAlign w:val="superscript"/>
    </w:rPr>
  </w:style>
  <w:style w:type="character" w:customStyle="1" w:styleId="WW8Num1z0">
    <w:name w:val="WW8Num1z0"/>
    <w:qFormat/>
    <w:rsid w:val="002A39EF"/>
    <w:rPr>
      <w:rFonts w:ascii="Symbol" w:hAnsi="Symbol"/>
    </w:rPr>
  </w:style>
  <w:style w:type="character" w:customStyle="1" w:styleId="WW8Num2z0">
    <w:name w:val="WW8Num2z0"/>
    <w:qFormat/>
    <w:rsid w:val="002A39EF"/>
    <w:rPr>
      <w:rFonts w:ascii="Wingdings" w:hAnsi="Wingdings"/>
    </w:rPr>
  </w:style>
  <w:style w:type="character" w:customStyle="1" w:styleId="WW8Num3z0">
    <w:name w:val="WW8Num3z0"/>
    <w:qFormat/>
    <w:rsid w:val="002A39EF"/>
    <w:rPr>
      <w:rFonts w:ascii="Wingdings" w:hAnsi="Wingdings"/>
    </w:rPr>
  </w:style>
  <w:style w:type="character" w:customStyle="1" w:styleId="Caracteresdenumerao">
    <w:name w:val="Caracteres de numeração"/>
    <w:qFormat/>
    <w:rsid w:val="002A39EF"/>
  </w:style>
  <w:style w:type="character" w:customStyle="1" w:styleId="WW8Num8z0">
    <w:name w:val="WW8Num8z0"/>
    <w:qFormat/>
    <w:rsid w:val="002A39EF"/>
    <w:rPr>
      <w:rFonts w:ascii="Symbol" w:hAnsi="Symbol"/>
    </w:rPr>
  </w:style>
  <w:style w:type="character" w:customStyle="1" w:styleId="WW8Num8z1">
    <w:name w:val="WW8Num8z1"/>
    <w:qFormat/>
    <w:rsid w:val="002A39EF"/>
    <w:rPr>
      <w:rFonts w:ascii="Courier New" w:hAnsi="Courier New"/>
    </w:rPr>
  </w:style>
  <w:style w:type="character" w:customStyle="1" w:styleId="WW8Num8z2">
    <w:name w:val="WW8Num8z2"/>
    <w:qFormat/>
    <w:rsid w:val="002A39EF"/>
    <w:rPr>
      <w:rFonts w:ascii="Wingdings" w:hAnsi="Wingdings"/>
    </w:rPr>
  </w:style>
  <w:style w:type="character" w:customStyle="1" w:styleId="Marcadores">
    <w:name w:val="Marcadores"/>
    <w:qFormat/>
    <w:rsid w:val="002A39EF"/>
    <w:rPr>
      <w:rFonts w:ascii="StarSymbol" w:eastAsia="StarSymbol" w:hAnsi="StarSymbol" w:cs="StarSymbol"/>
      <w:sz w:val="18"/>
      <w:szCs w:val="18"/>
    </w:rPr>
  </w:style>
  <w:style w:type="character" w:customStyle="1" w:styleId="Smbolosdenumerao">
    <w:name w:val="Símbolos de numeração"/>
    <w:qFormat/>
    <w:rsid w:val="002A39EF"/>
  </w:style>
  <w:style w:type="paragraph" w:customStyle="1" w:styleId="Captulo">
    <w:name w:val="Capítulo"/>
    <w:basedOn w:val="Normal"/>
    <w:next w:val="Corpodetexto"/>
    <w:qFormat/>
    <w:rsid w:val="002A39EF"/>
    <w:pPr>
      <w:keepNext/>
      <w:suppressAutoHyphens/>
      <w:spacing w:before="240" w:after="120"/>
    </w:pPr>
    <w:rPr>
      <w:rFonts w:ascii="Arial" w:eastAsia="Lucida Sans Unicode" w:hAnsi="Arial" w:cs="Tahoma"/>
      <w:sz w:val="28"/>
      <w:szCs w:val="28"/>
      <w:lang w:eastAsia="ar-SA"/>
    </w:rPr>
  </w:style>
  <w:style w:type="paragraph" w:customStyle="1" w:styleId="Legenda2">
    <w:name w:val="Legenda2"/>
    <w:basedOn w:val="Normal"/>
    <w:qFormat/>
    <w:rsid w:val="002A39EF"/>
    <w:pPr>
      <w:suppressLineNumbers/>
      <w:suppressAutoHyphens/>
      <w:spacing w:before="120" w:after="120"/>
    </w:pPr>
    <w:rPr>
      <w:rFonts w:cs="Tahoma"/>
      <w:i/>
      <w:iCs/>
      <w:lang w:eastAsia="ar-SA"/>
    </w:rPr>
  </w:style>
  <w:style w:type="paragraph" w:customStyle="1" w:styleId="ndice">
    <w:name w:val="Índice"/>
    <w:basedOn w:val="Normal"/>
    <w:qFormat/>
    <w:rsid w:val="002A39EF"/>
    <w:pPr>
      <w:suppressLineNumbers/>
      <w:suppressAutoHyphens/>
    </w:pPr>
    <w:rPr>
      <w:rFonts w:cs="Tahoma"/>
      <w:sz w:val="20"/>
      <w:szCs w:val="20"/>
      <w:lang w:eastAsia="ar-SA"/>
    </w:rPr>
  </w:style>
  <w:style w:type="paragraph" w:customStyle="1" w:styleId="Legenda1">
    <w:name w:val="Legenda1"/>
    <w:basedOn w:val="Normal"/>
    <w:qFormat/>
    <w:rsid w:val="002A39EF"/>
    <w:pPr>
      <w:suppressLineNumbers/>
      <w:suppressAutoHyphens/>
      <w:spacing w:before="120" w:after="120"/>
    </w:pPr>
    <w:rPr>
      <w:rFonts w:cs="Tahoma"/>
      <w:i/>
      <w:iCs/>
      <w:lang w:eastAsia="ar-SA"/>
    </w:rPr>
  </w:style>
  <w:style w:type="paragraph" w:customStyle="1" w:styleId="Recuodecorpodetexto21">
    <w:name w:val="Recuo de corpo de texto 21"/>
    <w:basedOn w:val="Normal"/>
    <w:qFormat/>
    <w:rsid w:val="002A39EF"/>
    <w:pPr>
      <w:suppressAutoHyphens/>
      <w:spacing w:after="120"/>
      <w:ind w:firstLine="1418"/>
      <w:jc w:val="both"/>
    </w:pPr>
    <w:rPr>
      <w:rFonts w:ascii="Arial" w:hAnsi="Arial" w:cs="Arial"/>
      <w:sz w:val="22"/>
      <w:szCs w:val="20"/>
      <w:lang w:eastAsia="ar-SA"/>
    </w:rPr>
  </w:style>
  <w:style w:type="paragraph" w:customStyle="1" w:styleId="WW-Recuodecorpodetexto3">
    <w:name w:val="WW-Recuo de corpo de texto 3"/>
    <w:basedOn w:val="Normal"/>
    <w:qFormat/>
    <w:rsid w:val="002A39EF"/>
    <w:pPr>
      <w:widowControl w:val="0"/>
      <w:suppressAutoHyphens/>
      <w:ind w:firstLine="2832"/>
      <w:jc w:val="both"/>
    </w:pPr>
    <w:rPr>
      <w:rFonts w:eastAsia="Lucida Sans Unicode" w:cs="Tahoma"/>
      <w:sz w:val="28"/>
      <w:lang w:eastAsia="ar-SA"/>
    </w:rPr>
  </w:style>
  <w:style w:type="paragraph" w:customStyle="1" w:styleId="Recuodecorpodetexto22">
    <w:name w:val="Recuo de corpo de texto 22"/>
    <w:basedOn w:val="Normal"/>
    <w:qFormat/>
    <w:rsid w:val="002A39EF"/>
    <w:pPr>
      <w:tabs>
        <w:tab w:val="left" w:pos="993"/>
        <w:tab w:val="left" w:pos="1276"/>
      </w:tabs>
      <w:suppressAutoHyphens/>
      <w:ind w:left="30" w:firstLine="1246"/>
      <w:jc w:val="both"/>
    </w:pPr>
    <w:rPr>
      <w:rFonts w:ascii="Courier New" w:hAnsi="Courier New" w:cs="Courier New"/>
      <w:sz w:val="22"/>
      <w:szCs w:val="22"/>
      <w:lang w:eastAsia="ar-SA"/>
    </w:rPr>
  </w:style>
  <w:style w:type="paragraph" w:customStyle="1" w:styleId="WW-Padro">
    <w:name w:val="WW-Padrão"/>
    <w:uiPriority w:val="99"/>
    <w:qFormat/>
    <w:rsid w:val="002A39EF"/>
    <w:pPr>
      <w:widowControl w:val="0"/>
      <w:suppressAutoHyphens/>
      <w:autoSpaceDE w:val="0"/>
    </w:pPr>
    <w:rPr>
      <w:rFonts w:ascii="Arial" w:eastAsia="Arial" w:hAnsi="Arial" w:cs="Arial"/>
      <w:sz w:val="24"/>
      <w:szCs w:val="24"/>
      <w:lang w:eastAsia="zh-CN"/>
    </w:rPr>
  </w:style>
  <w:style w:type="paragraph" w:customStyle="1" w:styleId="Avanocorpodotexto">
    <w:name w:val="Avanço corpo do texto"/>
    <w:basedOn w:val="WW-Padro"/>
    <w:qFormat/>
    <w:rsid w:val="002A39EF"/>
    <w:pPr>
      <w:tabs>
        <w:tab w:val="left" w:pos="8646"/>
        <w:tab w:val="left" w:pos="8788"/>
        <w:tab w:val="left" w:pos="10632"/>
      </w:tabs>
      <w:jc w:val="both"/>
    </w:pPr>
  </w:style>
  <w:style w:type="paragraph" w:customStyle="1" w:styleId="P30">
    <w:name w:val="P30"/>
    <w:basedOn w:val="Normal"/>
    <w:qFormat/>
    <w:rsid w:val="002A39EF"/>
    <w:pPr>
      <w:suppressAutoHyphens/>
      <w:jc w:val="both"/>
    </w:pPr>
    <w:rPr>
      <w:rFonts w:ascii="Arial" w:hAnsi="Arial" w:cs="Arial"/>
      <w:b/>
      <w:sz w:val="22"/>
      <w:szCs w:val="20"/>
    </w:rPr>
  </w:style>
  <w:style w:type="paragraph" w:customStyle="1" w:styleId="Corpodetexto22">
    <w:name w:val="Corpo de texto 22"/>
    <w:basedOn w:val="Normal"/>
    <w:qFormat/>
    <w:rsid w:val="002A39EF"/>
    <w:pPr>
      <w:tabs>
        <w:tab w:val="left" w:pos="8646"/>
        <w:tab w:val="left" w:pos="8788"/>
        <w:tab w:val="left" w:pos="10632"/>
      </w:tabs>
      <w:suppressAutoHyphens/>
      <w:ind w:right="-1"/>
      <w:jc w:val="both"/>
    </w:pPr>
    <w:rPr>
      <w:rFonts w:ascii="Arial" w:hAnsi="Arial" w:cs="Arial"/>
      <w:sz w:val="22"/>
      <w:szCs w:val="20"/>
    </w:rPr>
  </w:style>
  <w:style w:type="paragraph" w:customStyle="1" w:styleId="Lista21">
    <w:name w:val="Lista 21"/>
    <w:basedOn w:val="Normal"/>
    <w:qFormat/>
    <w:rsid w:val="002A39EF"/>
    <w:pPr>
      <w:suppressAutoHyphens/>
      <w:ind w:left="566" w:hanging="283"/>
    </w:pPr>
    <w:rPr>
      <w:rFonts w:ascii="Arial" w:hAnsi="Arial" w:cs="Arial"/>
      <w:sz w:val="20"/>
      <w:szCs w:val="20"/>
    </w:rPr>
  </w:style>
  <w:style w:type="paragraph" w:customStyle="1" w:styleId="Estilo1">
    <w:name w:val="Estilo1"/>
    <w:basedOn w:val="Normal"/>
    <w:uiPriority w:val="99"/>
    <w:qFormat/>
    <w:rsid w:val="002A39EF"/>
    <w:pPr>
      <w:tabs>
        <w:tab w:val="left" w:pos="2268"/>
      </w:tabs>
      <w:ind w:left="2410" w:hanging="992"/>
      <w:jc w:val="both"/>
    </w:pPr>
    <w:rPr>
      <w:snapToGrid w:val="0"/>
      <w:szCs w:val="20"/>
    </w:rPr>
  </w:style>
  <w:style w:type="paragraph" w:customStyle="1" w:styleId="Estilo2">
    <w:name w:val="Estilo2"/>
    <w:basedOn w:val="Estilo1"/>
    <w:uiPriority w:val="99"/>
    <w:qFormat/>
    <w:rsid w:val="002A39EF"/>
    <w:pPr>
      <w:tabs>
        <w:tab w:val="clear" w:pos="2268"/>
      </w:tabs>
      <w:ind w:left="2694" w:hanging="284"/>
    </w:pPr>
  </w:style>
  <w:style w:type="paragraph" w:customStyle="1" w:styleId="xl67">
    <w:name w:val="xl6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20"/>
      <w:szCs w:val="20"/>
    </w:rPr>
  </w:style>
  <w:style w:type="paragraph" w:customStyle="1" w:styleId="xl68">
    <w:name w:val="xl6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000000"/>
      <w:sz w:val="16"/>
      <w:szCs w:val="16"/>
    </w:rPr>
  </w:style>
  <w:style w:type="paragraph" w:customStyle="1" w:styleId="xl69">
    <w:name w:val="xl6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000000"/>
      <w:sz w:val="16"/>
      <w:szCs w:val="16"/>
    </w:rPr>
  </w:style>
  <w:style w:type="paragraph" w:customStyle="1" w:styleId="xl70">
    <w:name w:val="xl7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sz w:val="20"/>
      <w:szCs w:val="20"/>
    </w:rPr>
  </w:style>
  <w:style w:type="paragraph" w:customStyle="1" w:styleId="xl71">
    <w:name w:val="xl7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6"/>
      <w:szCs w:val="16"/>
    </w:rPr>
  </w:style>
  <w:style w:type="paragraph" w:customStyle="1" w:styleId="xl72">
    <w:name w:val="xl7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6"/>
      <w:szCs w:val="16"/>
    </w:rPr>
  </w:style>
  <w:style w:type="paragraph" w:customStyle="1" w:styleId="xl73">
    <w:name w:val="xl73"/>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74">
    <w:name w:val="xl74"/>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75">
    <w:name w:val="xl75"/>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sz w:val="16"/>
      <w:szCs w:val="16"/>
    </w:rPr>
  </w:style>
  <w:style w:type="paragraph" w:customStyle="1" w:styleId="xl76">
    <w:name w:val="xl7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6"/>
      <w:szCs w:val="16"/>
    </w:rPr>
  </w:style>
  <w:style w:type="paragraph" w:customStyle="1" w:styleId="xl77">
    <w:name w:val="xl7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16"/>
      <w:szCs w:val="16"/>
    </w:rPr>
  </w:style>
  <w:style w:type="paragraph" w:customStyle="1" w:styleId="xl78">
    <w:name w:val="xl7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16"/>
      <w:szCs w:val="16"/>
    </w:rPr>
  </w:style>
  <w:style w:type="paragraph" w:customStyle="1" w:styleId="xl79">
    <w:name w:val="xl7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b/>
      <w:bCs/>
      <w:color w:val="000000"/>
      <w:sz w:val="16"/>
      <w:szCs w:val="16"/>
    </w:rPr>
  </w:style>
  <w:style w:type="paragraph" w:customStyle="1" w:styleId="xl80">
    <w:name w:val="xl8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6"/>
      <w:szCs w:val="16"/>
    </w:rPr>
  </w:style>
  <w:style w:type="paragraph" w:customStyle="1" w:styleId="xl81">
    <w:name w:val="xl8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6"/>
      <w:szCs w:val="16"/>
    </w:rPr>
  </w:style>
  <w:style w:type="paragraph" w:customStyle="1" w:styleId="xl82">
    <w:name w:val="xl82"/>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63">
    <w:name w:val="xl63"/>
    <w:basedOn w:val="Normal"/>
    <w:qFormat/>
    <w:rsid w:val="002A39EF"/>
    <w:pPr>
      <w:spacing w:before="100" w:beforeAutospacing="1" w:after="100" w:afterAutospacing="1"/>
    </w:pPr>
    <w:rPr>
      <w:rFonts w:ascii="Cambria" w:hAnsi="Cambria"/>
      <w:sz w:val="16"/>
      <w:szCs w:val="16"/>
    </w:rPr>
  </w:style>
  <w:style w:type="paragraph" w:customStyle="1" w:styleId="xl64">
    <w:name w:val="xl64"/>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6"/>
      <w:szCs w:val="16"/>
    </w:rPr>
  </w:style>
  <w:style w:type="paragraph" w:customStyle="1" w:styleId="xl65">
    <w:name w:val="xl65"/>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6"/>
      <w:szCs w:val="16"/>
    </w:rPr>
  </w:style>
  <w:style w:type="paragraph" w:customStyle="1" w:styleId="xl66">
    <w:name w:val="xl66"/>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6"/>
      <w:szCs w:val="16"/>
    </w:rPr>
  </w:style>
  <w:style w:type="paragraph" w:customStyle="1" w:styleId="Ttulo10">
    <w:name w:val="Título1"/>
    <w:basedOn w:val="Normal"/>
    <w:uiPriority w:val="99"/>
    <w:qFormat/>
    <w:rsid w:val="002A39EF"/>
    <w:pPr>
      <w:jc w:val="both"/>
    </w:pPr>
    <w:rPr>
      <w:rFonts w:cs="Arial"/>
      <w:b/>
      <w:sz w:val="20"/>
      <w:szCs w:val="20"/>
    </w:rPr>
  </w:style>
  <w:style w:type="character" w:customStyle="1" w:styleId="tgc">
    <w:name w:val="_tgc"/>
    <w:qFormat/>
    <w:rsid w:val="002A39EF"/>
  </w:style>
  <w:style w:type="character" w:customStyle="1" w:styleId="font111">
    <w:name w:val="font111"/>
    <w:qFormat/>
    <w:rsid w:val="002A39EF"/>
    <w:rPr>
      <w:rFonts w:ascii="Times New Roman" w:hAnsi="Times New Roman" w:cs="Times New Roman" w:hint="default"/>
      <w:color w:val="auto"/>
      <w:sz w:val="20"/>
      <w:szCs w:val="20"/>
      <w:u w:val="none"/>
    </w:rPr>
  </w:style>
  <w:style w:type="paragraph" w:customStyle="1" w:styleId="font5">
    <w:name w:val="font5"/>
    <w:basedOn w:val="Normal"/>
    <w:qFormat/>
    <w:rsid w:val="002A39EF"/>
    <w:pPr>
      <w:spacing w:before="100" w:beforeAutospacing="1" w:after="100" w:afterAutospacing="1"/>
    </w:pPr>
    <w:rPr>
      <w:b/>
      <w:bCs/>
      <w:sz w:val="18"/>
      <w:szCs w:val="18"/>
    </w:rPr>
  </w:style>
  <w:style w:type="paragraph" w:customStyle="1" w:styleId="font6">
    <w:name w:val="font6"/>
    <w:basedOn w:val="Normal"/>
    <w:qFormat/>
    <w:rsid w:val="002A39EF"/>
    <w:pPr>
      <w:spacing w:before="100" w:beforeAutospacing="1" w:after="100" w:afterAutospacing="1"/>
    </w:pPr>
    <w:rPr>
      <w:b/>
      <w:bCs/>
      <w:sz w:val="18"/>
      <w:szCs w:val="18"/>
      <w:u w:val="single"/>
    </w:rPr>
  </w:style>
  <w:style w:type="paragraph" w:customStyle="1" w:styleId="font7">
    <w:name w:val="font7"/>
    <w:basedOn w:val="Normal"/>
    <w:qFormat/>
    <w:rsid w:val="002A39EF"/>
    <w:pPr>
      <w:spacing w:before="100" w:beforeAutospacing="1" w:after="100" w:afterAutospacing="1"/>
    </w:pPr>
    <w:rPr>
      <w:b/>
      <w:bCs/>
      <w:sz w:val="32"/>
      <w:szCs w:val="32"/>
    </w:rPr>
  </w:style>
  <w:style w:type="paragraph" w:customStyle="1" w:styleId="font8">
    <w:name w:val="font8"/>
    <w:basedOn w:val="Normal"/>
    <w:qFormat/>
    <w:rsid w:val="002A39EF"/>
    <w:pPr>
      <w:spacing w:before="100" w:beforeAutospacing="1" w:after="100" w:afterAutospacing="1"/>
    </w:pPr>
    <w:rPr>
      <w:b/>
      <w:bCs/>
      <w:sz w:val="32"/>
      <w:szCs w:val="32"/>
      <w:u w:val="single"/>
    </w:rPr>
  </w:style>
  <w:style w:type="paragraph" w:customStyle="1" w:styleId="xl83">
    <w:name w:val="xl83"/>
    <w:basedOn w:val="Normal"/>
    <w:qFormat/>
    <w:rsid w:val="002A39E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84">
    <w:name w:val="xl84"/>
    <w:basedOn w:val="Normal"/>
    <w:qFormat/>
    <w:rsid w:val="002A39EF"/>
    <w:pPr>
      <w:pBdr>
        <w:top w:val="single" w:sz="4" w:space="0" w:color="auto"/>
        <w:left w:val="single" w:sz="4" w:space="0" w:color="auto"/>
        <w:bottom w:val="single" w:sz="4" w:space="0" w:color="auto"/>
      </w:pBdr>
      <w:shd w:val="clear" w:color="000000" w:fill="00B050"/>
      <w:spacing w:before="100" w:beforeAutospacing="1" w:after="100" w:afterAutospacing="1"/>
      <w:jc w:val="center"/>
    </w:pPr>
    <w:rPr>
      <w:sz w:val="18"/>
      <w:szCs w:val="18"/>
    </w:rPr>
  </w:style>
  <w:style w:type="paragraph" w:customStyle="1" w:styleId="xl85">
    <w:name w:val="xl85"/>
    <w:basedOn w:val="Normal"/>
    <w:qFormat/>
    <w:rsid w:val="002A39EF"/>
    <w:pPr>
      <w:pBdr>
        <w:top w:val="single" w:sz="4" w:space="0" w:color="auto"/>
        <w:left w:val="single" w:sz="4" w:space="0" w:color="auto"/>
        <w:bottom w:val="single" w:sz="4" w:space="0" w:color="auto"/>
      </w:pBdr>
      <w:shd w:val="clear" w:color="000000" w:fill="00B050"/>
      <w:spacing w:before="100" w:beforeAutospacing="1" w:after="100" w:afterAutospacing="1"/>
      <w:jc w:val="center"/>
    </w:pPr>
    <w:rPr>
      <w:sz w:val="18"/>
      <w:szCs w:val="18"/>
    </w:rPr>
  </w:style>
  <w:style w:type="paragraph" w:customStyle="1" w:styleId="xl86">
    <w:name w:val="xl86"/>
    <w:basedOn w:val="Normal"/>
    <w:qFormat/>
    <w:rsid w:val="002A39EF"/>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87">
    <w:name w:val="xl87"/>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88">
    <w:name w:val="xl88"/>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89">
    <w:name w:val="xl89"/>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90">
    <w:name w:val="xl90"/>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91">
    <w:name w:val="xl91"/>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rPr>
      <w:sz w:val="18"/>
      <w:szCs w:val="18"/>
    </w:rPr>
  </w:style>
  <w:style w:type="paragraph" w:customStyle="1" w:styleId="xl92">
    <w:name w:val="xl92"/>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rPr>
      <w:sz w:val="18"/>
      <w:szCs w:val="18"/>
    </w:rPr>
  </w:style>
  <w:style w:type="paragraph" w:customStyle="1" w:styleId="xl93">
    <w:name w:val="xl93"/>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94">
    <w:name w:val="xl9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95">
    <w:name w:val="xl95"/>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6">
    <w:name w:val="xl9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98">
    <w:name w:val="xl9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
    <w:name w:val="xl9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00">
    <w:name w:val="xl10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2">
    <w:name w:val="xl102"/>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FF0000"/>
      <w:sz w:val="18"/>
      <w:szCs w:val="18"/>
    </w:rPr>
  </w:style>
  <w:style w:type="paragraph" w:customStyle="1" w:styleId="xl103">
    <w:name w:val="xl103"/>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4">
    <w:name w:val="xl10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5">
    <w:name w:val="xl105"/>
    <w:basedOn w:val="Normal"/>
    <w:qFormat/>
    <w:rsid w:val="002A39EF"/>
    <w:pPr>
      <w:spacing w:before="100" w:beforeAutospacing="1" w:after="100" w:afterAutospacing="1"/>
      <w:jc w:val="center"/>
    </w:pPr>
    <w:rPr>
      <w:sz w:val="20"/>
      <w:szCs w:val="20"/>
    </w:rPr>
  </w:style>
  <w:style w:type="paragraph" w:customStyle="1" w:styleId="xl106">
    <w:name w:val="xl106"/>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7">
    <w:name w:val="xl10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8">
    <w:name w:val="xl10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9">
    <w:name w:val="xl10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1">
    <w:name w:val="xl111"/>
    <w:basedOn w:val="Normal"/>
    <w:qFormat/>
    <w:rsid w:val="002A39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sz w:val="20"/>
      <w:szCs w:val="20"/>
    </w:rPr>
  </w:style>
  <w:style w:type="paragraph" w:customStyle="1" w:styleId="xl112">
    <w:name w:val="xl11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13">
    <w:name w:val="xl113"/>
    <w:basedOn w:val="Normal"/>
    <w:qFormat/>
    <w:rsid w:val="002A39EF"/>
    <w:pPr>
      <w:pBdr>
        <w:top w:val="single" w:sz="4" w:space="0" w:color="auto"/>
        <w:left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14">
    <w:name w:val="xl11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5">
    <w:name w:val="xl115"/>
    <w:basedOn w:val="Normal"/>
    <w:qFormat/>
    <w:rsid w:val="002A39E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116">
    <w:name w:val="xl116"/>
    <w:basedOn w:val="Normal"/>
    <w:qFormat/>
    <w:rsid w:val="002A39EF"/>
    <w:pPr>
      <w:pBdr>
        <w:top w:val="single" w:sz="8"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17">
    <w:name w:val="xl117"/>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18">
    <w:name w:val="xl118"/>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19">
    <w:name w:val="xl119"/>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18"/>
      <w:szCs w:val="18"/>
    </w:rPr>
  </w:style>
  <w:style w:type="paragraph" w:customStyle="1" w:styleId="xl120">
    <w:name w:val="xl12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21">
    <w:name w:val="xl121"/>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18"/>
      <w:szCs w:val="18"/>
    </w:rPr>
  </w:style>
  <w:style w:type="paragraph" w:customStyle="1" w:styleId="xl122">
    <w:name w:val="xl122"/>
    <w:basedOn w:val="Normal"/>
    <w:qFormat/>
    <w:rsid w:val="002A39EF"/>
    <w:pPr>
      <w:shd w:val="clear" w:color="000000" w:fill="FCD5B4"/>
      <w:spacing w:before="100" w:beforeAutospacing="1" w:after="100" w:afterAutospacing="1"/>
    </w:pPr>
  </w:style>
  <w:style w:type="paragraph" w:customStyle="1" w:styleId="xl123">
    <w:name w:val="xl123"/>
    <w:basedOn w:val="Normal"/>
    <w:qFormat/>
    <w:rsid w:val="002A39EF"/>
    <w:pPr>
      <w:pBdr>
        <w:top w:val="single" w:sz="8"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4">
    <w:name w:val="xl124"/>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25">
    <w:name w:val="xl125"/>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26">
    <w:name w:val="xl126"/>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7">
    <w:name w:val="xl127"/>
    <w:basedOn w:val="Normal"/>
    <w:qFormat/>
    <w:rsid w:val="002A39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8">
    <w:name w:val="xl128"/>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pPr>
    <w:rPr>
      <w:sz w:val="18"/>
      <w:szCs w:val="18"/>
    </w:rPr>
  </w:style>
  <w:style w:type="paragraph" w:customStyle="1" w:styleId="xl129">
    <w:name w:val="xl129"/>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pPr>
    <w:rPr>
      <w:sz w:val="18"/>
      <w:szCs w:val="18"/>
    </w:rPr>
  </w:style>
  <w:style w:type="paragraph" w:customStyle="1" w:styleId="xl130">
    <w:name w:val="xl130"/>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31">
    <w:name w:val="xl131"/>
    <w:basedOn w:val="Normal"/>
    <w:qFormat/>
    <w:rsid w:val="002A39EF"/>
    <w:pPr>
      <w:pBdr>
        <w:top w:val="single" w:sz="4" w:space="0" w:color="auto"/>
        <w:lef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32">
    <w:name w:val="xl132"/>
    <w:basedOn w:val="Normal"/>
    <w:qFormat/>
    <w:rsid w:val="002A39EF"/>
    <w:pPr>
      <w:shd w:val="clear" w:color="000000" w:fill="92D050"/>
      <w:spacing w:before="100" w:beforeAutospacing="1" w:after="100" w:afterAutospacing="1"/>
    </w:pPr>
  </w:style>
  <w:style w:type="paragraph" w:customStyle="1" w:styleId="xl133">
    <w:name w:val="xl133"/>
    <w:basedOn w:val="Normal"/>
    <w:qFormat/>
    <w:rsid w:val="002A39EF"/>
    <w:pPr>
      <w:pBdr>
        <w:top w:val="single" w:sz="8"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34">
    <w:name w:val="xl134"/>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5">
    <w:name w:val="xl135"/>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6">
    <w:name w:val="xl136"/>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7">
    <w:name w:val="xl137"/>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8">
    <w:name w:val="xl138"/>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18"/>
      <w:szCs w:val="18"/>
    </w:rPr>
  </w:style>
  <w:style w:type="paragraph" w:customStyle="1" w:styleId="xl139">
    <w:name w:val="xl139"/>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40">
    <w:name w:val="xl140"/>
    <w:basedOn w:val="Normal"/>
    <w:qFormat/>
    <w:rsid w:val="002A39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41">
    <w:name w:val="xl141"/>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18"/>
      <w:szCs w:val="18"/>
    </w:rPr>
  </w:style>
  <w:style w:type="paragraph" w:customStyle="1" w:styleId="xl142">
    <w:name w:val="xl142"/>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18"/>
      <w:szCs w:val="18"/>
    </w:rPr>
  </w:style>
  <w:style w:type="paragraph" w:customStyle="1" w:styleId="xl143">
    <w:name w:val="xl143"/>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18"/>
      <w:szCs w:val="18"/>
    </w:rPr>
  </w:style>
  <w:style w:type="paragraph" w:customStyle="1" w:styleId="xl144">
    <w:name w:val="xl144"/>
    <w:basedOn w:val="Normal"/>
    <w:qFormat/>
    <w:rsid w:val="002A39EF"/>
    <w:pPr>
      <w:shd w:val="clear" w:color="000000" w:fill="00B0F0"/>
      <w:spacing w:before="100" w:beforeAutospacing="1" w:after="100" w:afterAutospacing="1"/>
    </w:pPr>
  </w:style>
  <w:style w:type="paragraph" w:customStyle="1" w:styleId="xl145">
    <w:name w:val="xl145"/>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rPr>
  </w:style>
  <w:style w:type="paragraph" w:customStyle="1" w:styleId="xl146">
    <w:name w:val="xl146"/>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color w:val="FF0000"/>
    </w:rPr>
  </w:style>
  <w:style w:type="paragraph" w:customStyle="1" w:styleId="xl147">
    <w:name w:val="xl147"/>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color w:val="60497A"/>
      <w:sz w:val="18"/>
      <w:szCs w:val="18"/>
    </w:rPr>
  </w:style>
  <w:style w:type="paragraph" w:customStyle="1" w:styleId="xl148">
    <w:name w:val="xl148"/>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20"/>
      <w:szCs w:val="20"/>
    </w:rPr>
  </w:style>
  <w:style w:type="paragraph" w:customStyle="1" w:styleId="xl149">
    <w:name w:val="xl149"/>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20"/>
      <w:szCs w:val="20"/>
    </w:rPr>
  </w:style>
  <w:style w:type="paragraph" w:customStyle="1" w:styleId="xl150">
    <w:name w:val="xl150"/>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20"/>
      <w:szCs w:val="20"/>
    </w:rPr>
  </w:style>
  <w:style w:type="paragraph" w:customStyle="1" w:styleId="xl151">
    <w:name w:val="xl151"/>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0"/>
      <w:szCs w:val="20"/>
    </w:rPr>
  </w:style>
  <w:style w:type="paragraph" w:customStyle="1" w:styleId="xl152">
    <w:name w:val="xl152"/>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20"/>
      <w:szCs w:val="20"/>
    </w:rPr>
  </w:style>
  <w:style w:type="paragraph" w:customStyle="1" w:styleId="xl153">
    <w:name w:val="xl153"/>
    <w:basedOn w:val="Normal"/>
    <w:qFormat/>
    <w:rsid w:val="002A39EF"/>
    <w:pPr>
      <w:pBdr>
        <w:top w:val="single" w:sz="4" w:space="0" w:color="auto"/>
        <w:left w:val="single" w:sz="4" w:space="0" w:color="auto"/>
      </w:pBdr>
      <w:shd w:val="clear" w:color="000000" w:fill="00B0F0"/>
      <w:spacing w:before="100" w:beforeAutospacing="1" w:after="100" w:afterAutospacing="1"/>
      <w:jc w:val="center"/>
      <w:textAlignment w:val="center"/>
    </w:pPr>
  </w:style>
  <w:style w:type="paragraph" w:customStyle="1" w:styleId="xl154">
    <w:name w:val="xl154"/>
    <w:basedOn w:val="Normal"/>
    <w:qFormat/>
    <w:rsid w:val="002A39EF"/>
    <w:pPr>
      <w:pBdr>
        <w:top w:val="single" w:sz="4" w:space="0" w:color="auto"/>
        <w:left w:val="single" w:sz="4" w:space="0" w:color="auto"/>
        <w:bottom w:val="single" w:sz="8" w:space="0" w:color="auto"/>
      </w:pBdr>
      <w:shd w:val="clear" w:color="000000" w:fill="00B0F0"/>
      <w:spacing w:before="100" w:beforeAutospacing="1" w:after="100" w:afterAutospacing="1"/>
      <w:jc w:val="center"/>
      <w:textAlignment w:val="center"/>
    </w:pPr>
  </w:style>
  <w:style w:type="paragraph" w:customStyle="1" w:styleId="xl155">
    <w:name w:val="xl155"/>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6">
    <w:name w:val="xl15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57">
    <w:name w:val="xl157"/>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58">
    <w:name w:val="xl158"/>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59">
    <w:name w:val="xl159"/>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60">
    <w:name w:val="xl16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20"/>
      <w:szCs w:val="20"/>
    </w:rPr>
  </w:style>
  <w:style w:type="paragraph" w:customStyle="1" w:styleId="xl161">
    <w:name w:val="xl16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62">
    <w:name w:val="xl162"/>
    <w:basedOn w:val="Normal"/>
    <w:qFormat/>
    <w:rsid w:val="002A39EF"/>
    <w:pPr>
      <w:spacing w:before="100" w:beforeAutospacing="1" w:after="100" w:afterAutospacing="1"/>
    </w:pPr>
    <w:rPr>
      <w:sz w:val="28"/>
      <w:szCs w:val="28"/>
    </w:rPr>
  </w:style>
  <w:style w:type="paragraph" w:customStyle="1" w:styleId="xl163">
    <w:name w:val="xl163"/>
    <w:basedOn w:val="Normal"/>
    <w:qFormat/>
    <w:rsid w:val="002A39EF"/>
    <w:pPr>
      <w:spacing w:before="100" w:beforeAutospacing="1" w:after="100" w:afterAutospacing="1"/>
    </w:pPr>
    <w:rPr>
      <w:sz w:val="28"/>
      <w:szCs w:val="28"/>
    </w:rPr>
  </w:style>
  <w:style w:type="paragraph" w:customStyle="1" w:styleId="xl164">
    <w:name w:val="xl164"/>
    <w:basedOn w:val="Normal"/>
    <w:qFormat/>
    <w:rsid w:val="002A39EF"/>
    <w:pPr>
      <w:pBdr>
        <w:top w:val="single" w:sz="8" w:space="0" w:color="auto"/>
        <w:left w:val="single" w:sz="4" w:space="0" w:color="auto"/>
        <w:bottom w:val="single" w:sz="8"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5">
    <w:name w:val="xl165"/>
    <w:basedOn w:val="Normal"/>
    <w:qFormat/>
    <w:rsid w:val="002A39EF"/>
    <w:pPr>
      <w:pBdr>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6">
    <w:name w:val="xl166"/>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7">
    <w:name w:val="xl167"/>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8">
    <w:name w:val="xl168"/>
    <w:basedOn w:val="Normal"/>
    <w:qFormat/>
    <w:rsid w:val="002A39E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69">
    <w:name w:val="xl169"/>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color w:val="FF0000"/>
      <w:sz w:val="26"/>
      <w:szCs w:val="26"/>
    </w:rPr>
  </w:style>
  <w:style w:type="paragraph" w:customStyle="1" w:styleId="xl170">
    <w:name w:val="xl170"/>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71">
    <w:name w:val="xl171"/>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72">
    <w:name w:val="xl172"/>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3">
    <w:name w:val="xl173"/>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sz w:val="26"/>
      <w:szCs w:val="26"/>
    </w:rPr>
  </w:style>
  <w:style w:type="paragraph" w:customStyle="1" w:styleId="xl174">
    <w:name w:val="xl174"/>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sz w:val="26"/>
      <w:szCs w:val="26"/>
    </w:rPr>
  </w:style>
  <w:style w:type="paragraph" w:customStyle="1" w:styleId="xl175">
    <w:name w:val="xl175"/>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26"/>
      <w:szCs w:val="26"/>
    </w:rPr>
  </w:style>
  <w:style w:type="paragraph" w:customStyle="1" w:styleId="xl176">
    <w:name w:val="xl176"/>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7">
    <w:name w:val="xl177"/>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8">
    <w:name w:val="xl178"/>
    <w:basedOn w:val="Normal"/>
    <w:qFormat/>
    <w:rsid w:val="002A39EF"/>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79">
    <w:name w:val="xl179"/>
    <w:basedOn w:val="Normal"/>
    <w:qFormat/>
    <w:rsid w:val="002A39EF"/>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80">
    <w:name w:val="xl18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81">
    <w:name w:val="xl181"/>
    <w:basedOn w:val="Normal"/>
    <w:qFormat/>
    <w:rsid w:val="002A39EF"/>
    <w:pPr>
      <w:pBdr>
        <w:top w:val="single" w:sz="4" w:space="0" w:color="auto"/>
        <w:lef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82">
    <w:name w:val="xl182"/>
    <w:basedOn w:val="Normal"/>
    <w:qFormat/>
    <w:rsid w:val="002A39EF"/>
    <w:pPr>
      <w:pBdr>
        <w:top w:val="single" w:sz="4" w:space="0" w:color="auto"/>
        <w:left w:val="single" w:sz="4" w:space="0" w:color="auto"/>
        <w:bottom w:val="single" w:sz="8" w:space="0" w:color="auto"/>
      </w:pBdr>
      <w:shd w:val="clear" w:color="000000" w:fill="FCD5B4"/>
      <w:spacing w:before="100" w:beforeAutospacing="1" w:after="100" w:afterAutospacing="1"/>
      <w:jc w:val="center"/>
      <w:textAlignment w:val="center"/>
    </w:pPr>
    <w:rPr>
      <w:sz w:val="26"/>
      <w:szCs w:val="26"/>
    </w:rPr>
  </w:style>
  <w:style w:type="paragraph" w:customStyle="1" w:styleId="xl183">
    <w:name w:val="xl183"/>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style>
  <w:style w:type="paragraph" w:customStyle="1" w:styleId="xl184">
    <w:name w:val="xl184"/>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FF0000"/>
    </w:rPr>
  </w:style>
  <w:style w:type="paragraph" w:customStyle="1" w:styleId="xl185">
    <w:name w:val="xl185"/>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style>
  <w:style w:type="paragraph" w:customStyle="1" w:styleId="xl186">
    <w:name w:val="xl186"/>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style>
  <w:style w:type="paragraph" w:customStyle="1" w:styleId="xl187">
    <w:name w:val="xl187"/>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rPr>
  </w:style>
  <w:style w:type="paragraph" w:customStyle="1" w:styleId="xl188">
    <w:name w:val="xl188"/>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style>
  <w:style w:type="paragraph" w:customStyle="1" w:styleId="xl189">
    <w:name w:val="xl189"/>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FF0000"/>
    </w:rPr>
  </w:style>
  <w:style w:type="paragraph" w:customStyle="1" w:styleId="xl190">
    <w:name w:val="xl190"/>
    <w:basedOn w:val="Normal"/>
    <w:qFormat/>
    <w:rsid w:val="002A39EF"/>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style>
  <w:style w:type="paragraph" w:customStyle="1" w:styleId="xl191">
    <w:name w:val="xl19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2">
    <w:name w:val="xl19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3">
    <w:name w:val="xl193"/>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4">
    <w:name w:val="xl19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5">
    <w:name w:val="xl195"/>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96">
    <w:name w:val="xl19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7">
    <w:name w:val="xl197"/>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98">
    <w:name w:val="xl198"/>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sz w:val="32"/>
      <w:szCs w:val="32"/>
    </w:rPr>
  </w:style>
  <w:style w:type="paragraph" w:customStyle="1" w:styleId="xl199">
    <w:name w:val="xl19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0">
    <w:name w:val="xl200"/>
    <w:basedOn w:val="Normal"/>
    <w:qFormat/>
    <w:rsid w:val="002A39EF"/>
    <w:pPr>
      <w:pBdr>
        <w:top w:val="single" w:sz="4" w:space="0" w:color="auto"/>
        <w:bottom w:val="single" w:sz="4" w:space="0" w:color="auto"/>
      </w:pBdr>
      <w:spacing w:before="100" w:beforeAutospacing="1" w:after="100" w:afterAutospacing="1"/>
      <w:textAlignment w:val="center"/>
    </w:pPr>
    <w:rPr>
      <w:b/>
      <w:bCs/>
      <w:sz w:val="32"/>
      <w:szCs w:val="32"/>
    </w:rPr>
  </w:style>
  <w:style w:type="paragraph" w:customStyle="1" w:styleId="xl201">
    <w:name w:val="xl201"/>
    <w:basedOn w:val="Normal"/>
    <w:qFormat/>
    <w:rsid w:val="002A39EF"/>
    <w:pPr>
      <w:pBdr>
        <w:top w:val="single" w:sz="4"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202">
    <w:name w:val="xl202"/>
    <w:basedOn w:val="Normal"/>
    <w:qFormat/>
    <w:rsid w:val="002A39EF"/>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203">
    <w:name w:val="xl203"/>
    <w:basedOn w:val="Normal"/>
    <w:qFormat/>
    <w:rsid w:val="002A39EF"/>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04">
    <w:name w:val="xl204"/>
    <w:basedOn w:val="Normal"/>
    <w:qFormat/>
    <w:rsid w:val="002A39EF"/>
    <w:pPr>
      <w:pBdr>
        <w:top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205">
    <w:name w:val="xl205"/>
    <w:basedOn w:val="Normal"/>
    <w:qFormat/>
    <w:rsid w:val="002A39EF"/>
    <w:pPr>
      <w:pBdr>
        <w:top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06">
    <w:name w:val="xl206"/>
    <w:basedOn w:val="Normal"/>
    <w:qFormat/>
    <w:rsid w:val="002A39EF"/>
    <w:pPr>
      <w:pBdr>
        <w:top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207">
    <w:name w:val="xl207"/>
    <w:basedOn w:val="Normal"/>
    <w:qFormat/>
    <w:rsid w:val="002A39EF"/>
    <w:pPr>
      <w:pBdr>
        <w:top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208">
    <w:name w:val="xl208"/>
    <w:basedOn w:val="Normal"/>
    <w:qFormat/>
    <w:rsid w:val="002A39EF"/>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09">
    <w:name w:val="xl209"/>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210">
    <w:name w:val="xl210"/>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211">
    <w:name w:val="xl211"/>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color w:val="FF0000"/>
      <w:sz w:val="20"/>
      <w:szCs w:val="20"/>
    </w:rPr>
  </w:style>
  <w:style w:type="paragraph" w:customStyle="1" w:styleId="xl212">
    <w:name w:val="xl21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FF0000"/>
      <w:sz w:val="20"/>
      <w:szCs w:val="20"/>
    </w:rPr>
  </w:style>
  <w:style w:type="paragraph" w:customStyle="1" w:styleId="xl213">
    <w:name w:val="xl213"/>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color w:val="FF0000"/>
      <w:sz w:val="20"/>
      <w:szCs w:val="20"/>
    </w:rPr>
  </w:style>
  <w:style w:type="paragraph" w:customStyle="1" w:styleId="m-6615177607600290342gmail-msonormal">
    <w:name w:val="m_-6615177607600290342gmail-msonormal"/>
    <w:basedOn w:val="Normal"/>
    <w:qFormat/>
    <w:rsid w:val="002A39EF"/>
    <w:pPr>
      <w:spacing w:before="100" w:beforeAutospacing="1" w:after="100" w:afterAutospacing="1"/>
    </w:pPr>
  </w:style>
  <w:style w:type="character" w:customStyle="1" w:styleId="TextodecomentrioChar1">
    <w:name w:val="Texto de comentário Char1"/>
    <w:uiPriority w:val="99"/>
    <w:qFormat/>
    <w:rsid w:val="002A39EF"/>
    <w:rPr>
      <w:sz w:val="20"/>
      <w:szCs w:val="20"/>
    </w:rPr>
  </w:style>
  <w:style w:type="paragraph" w:customStyle="1" w:styleId="CabealhoeRodap">
    <w:name w:val="Cabeçalho e Rodapé"/>
    <w:basedOn w:val="Normal"/>
    <w:qFormat/>
    <w:rsid w:val="002A39EF"/>
    <w:pPr>
      <w:suppressAutoHyphens/>
    </w:pPr>
    <w:rPr>
      <w:color w:val="00000A"/>
    </w:rPr>
  </w:style>
  <w:style w:type="paragraph" w:customStyle="1" w:styleId="texto1">
    <w:name w:val="texto1"/>
    <w:basedOn w:val="Normal"/>
    <w:qFormat/>
    <w:rsid w:val="002A39EF"/>
    <w:pPr>
      <w:spacing w:before="100" w:beforeAutospacing="1" w:after="100" w:afterAutospacing="1"/>
    </w:pPr>
  </w:style>
  <w:style w:type="paragraph" w:customStyle="1" w:styleId="Corpodetexto24">
    <w:name w:val="Corpo de texto 24"/>
    <w:basedOn w:val="Normal"/>
    <w:qFormat/>
    <w:rsid w:val="002A39EF"/>
    <w:pPr>
      <w:suppressAutoHyphens/>
      <w:spacing w:after="120" w:line="480" w:lineRule="auto"/>
    </w:pPr>
    <w:rPr>
      <w:rFonts w:cs="Calibri"/>
      <w:lang w:eastAsia="ar-SA"/>
    </w:rPr>
  </w:style>
  <w:style w:type="paragraph" w:customStyle="1" w:styleId="P">
    <w:name w:val="P"/>
    <w:basedOn w:val="Normal"/>
    <w:uiPriority w:val="99"/>
    <w:qFormat/>
    <w:rsid w:val="002A39EF"/>
    <w:pPr>
      <w:suppressAutoHyphens/>
      <w:autoSpaceDE w:val="0"/>
      <w:jc w:val="both"/>
    </w:pPr>
    <w:rPr>
      <w:b/>
      <w:lang w:eastAsia="ar-SA"/>
    </w:rPr>
  </w:style>
  <w:style w:type="paragraph" w:customStyle="1" w:styleId="estilo10">
    <w:name w:val="estilo1"/>
    <w:basedOn w:val="Normal"/>
    <w:qFormat/>
    <w:rsid w:val="002A39EF"/>
    <w:pPr>
      <w:tabs>
        <w:tab w:val="left" w:pos="2268"/>
      </w:tabs>
      <w:suppressAutoHyphens/>
      <w:spacing w:before="100" w:after="100"/>
      <w:ind w:hanging="992"/>
      <w:jc w:val="both"/>
    </w:pPr>
    <w:rPr>
      <w:lang w:eastAsia="ar-SA"/>
    </w:rPr>
  </w:style>
  <w:style w:type="paragraph" w:customStyle="1" w:styleId="Textosimples">
    <w:name w:val="Texto simples"/>
    <w:basedOn w:val="Normal"/>
    <w:uiPriority w:val="99"/>
    <w:qFormat/>
    <w:rsid w:val="002A39EF"/>
    <w:pPr>
      <w:widowControl w:val="0"/>
      <w:suppressAutoHyphens/>
      <w:autoSpaceDE w:val="0"/>
    </w:pPr>
    <w:rPr>
      <w:rFonts w:ascii="Courier New" w:hAnsi="Courier New"/>
      <w:sz w:val="20"/>
      <w:szCs w:val="20"/>
      <w:lang w:eastAsia="ar-SA"/>
    </w:rPr>
  </w:style>
  <w:style w:type="paragraph" w:customStyle="1" w:styleId="Partesuperior-zdoformulrio1">
    <w:name w:val="Parte superior-z do formulário1"/>
    <w:basedOn w:val="Normal"/>
    <w:next w:val="Normal"/>
    <w:link w:val="Partesuperior-zdoformulrioChar"/>
    <w:uiPriority w:val="99"/>
    <w:unhideWhenUsed/>
    <w:qFormat/>
    <w:rsid w:val="002A39EF"/>
    <w:pPr>
      <w:pBdr>
        <w:bottom w:val="single" w:sz="6" w:space="1" w:color="auto"/>
      </w:pBdr>
      <w:jc w:val="center"/>
    </w:pPr>
    <w:rPr>
      <w:rFonts w:ascii="Arial" w:hAnsi="Arial"/>
      <w:vanish/>
      <w:sz w:val="16"/>
      <w:szCs w:val="16"/>
      <w:lang w:val="zh-CN" w:eastAsia="zh-CN"/>
    </w:rPr>
  </w:style>
  <w:style w:type="character" w:customStyle="1" w:styleId="Partesuperior-zdoformulrioChar">
    <w:name w:val="Parte superior-z do formulário Char"/>
    <w:link w:val="Partesuperior-zdoformulrio1"/>
    <w:uiPriority w:val="99"/>
    <w:qFormat/>
    <w:rsid w:val="002A39EF"/>
    <w:rPr>
      <w:rFonts w:ascii="Arial" w:eastAsia="Times New Roman" w:hAnsi="Arial"/>
      <w:vanish/>
      <w:sz w:val="16"/>
      <w:szCs w:val="16"/>
      <w:lang w:val="zh-CN" w:eastAsia="zh-CN"/>
    </w:rPr>
  </w:style>
  <w:style w:type="paragraph" w:customStyle="1" w:styleId="Parteinferiordoformulrio1">
    <w:name w:val="Parte inferior do formulário1"/>
    <w:basedOn w:val="Normal"/>
    <w:next w:val="Normal"/>
    <w:link w:val="ParteinferiordoformulrioChar"/>
    <w:uiPriority w:val="99"/>
    <w:unhideWhenUsed/>
    <w:qFormat/>
    <w:rsid w:val="002A39EF"/>
    <w:pPr>
      <w:pBdr>
        <w:top w:val="single" w:sz="6" w:space="1" w:color="auto"/>
      </w:pBdr>
      <w:jc w:val="center"/>
    </w:pPr>
    <w:rPr>
      <w:rFonts w:ascii="Arial" w:hAnsi="Arial"/>
      <w:vanish/>
      <w:sz w:val="16"/>
      <w:szCs w:val="16"/>
      <w:lang w:val="zh-CN" w:eastAsia="zh-CN"/>
    </w:rPr>
  </w:style>
  <w:style w:type="character" w:customStyle="1" w:styleId="ParteinferiordoformulrioChar">
    <w:name w:val="Parte inferior do formulário Char"/>
    <w:link w:val="Parteinferiordoformulrio1"/>
    <w:uiPriority w:val="99"/>
    <w:qFormat/>
    <w:rsid w:val="002A39EF"/>
    <w:rPr>
      <w:rFonts w:ascii="Arial" w:eastAsia="Times New Roman" w:hAnsi="Arial"/>
      <w:vanish/>
      <w:sz w:val="16"/>
      <w:szCs w:val="16"/>
      <w:lang w:val="zh-CN" w:eastAsia="zh-CN"/>
    </w:rPr>
  </w:style>
  <w:style w:type="paragraph" w:customStyle="1" w:styleId="Corpodotexto">
    <w:name w:val="Corpo do texto"/>
    <w:basedOn w:val="Padro"/>
    <w:uiPriority w:val="99"/>
    <w:qFormat/>
    <w:rsid w:val="002A39EF"/>
    <w:pPr>
      <w:spacing w:after="120"/>
    </w:pPr>
    <w:rPr>
      <w:sz w:val="24"/>
      <w:lang w:val="pt-BR"/>
    </w:rPr>
  </w:style>
  <w:style w:type="paragraph" w:customStyle="1" w:styleId="BodyText31">
    <w:name w:val="Body Text 31"/>
    <w:basedOn w:val="Normal"/>
    <w:qFormat/>
    <w:rsid w:val="002A39EF"/>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both"/>
    </w:pPr>
    <w:rPr>
      <w:rFonts w:ascii="Arial" w:hAnsi="Arial" w:cs="Arial"/>
    </w:rPr>
  </w:style>
  <w:style w:type="paragraph" w:customStyle="1" w:styleId="TextoNormal">
    <w:name w:val="TextoNormal"/>
    <w:qFormat/>
    <w:rsid w:val="002A39EF"/>
    <w:pPr>
      <w:overflowPunct w:val="0"/>
      <w:autoSpaceDE w:val="0"/>
      <w:autoSpaceDN w:val="0"/>
      <w:adjustRightInd w:val="0"/>
      <w:spacing w:before="240"/>
      <w:ind w:firstLine="2268"/>
      <w:jc w:val="both"/>
    </w:pPr>
    <w:rPr>
      <w:rFonts w:ascii="Bookman Old Style" w:eastAsia="Times New Roman" w:hAnsi="Bookman Old Style"/>
      <w:sz w:val="24"/>
    </w:rPr>
  </w:style>
  <w:style w:type="paragraph" w:customStyle="1" w:styleId="PADRAO">
    <w:name w:val="PADRAO"/>
    <w:basedOn w:val="Normal"/>
    <w:qFormat/>
    <w:rsid w:val="002A39EF"/>
    <w:pPr>
      <w:autoSpaceDE w:val="0"/>
      <w:autoSpaceDN w:val="0"/>
      <w:jc w:val="both"/>
    </w:pPr>
    <w:rPr>
      <w:rFonts w:ascii="Tms Rmn" w:hAnsi="Tms Rmn"/>
    </w:rPr>
  </w:style>
  <w:style w:type="character" w:customStyle="1" w:styleId="Ttulo1Char1">
    <w:name w:val="Título 1 Char1"/>
    <w:qFormat/>
    <w:rsid w:val="002A39EF"/>
    <w:rPr>
      <w:rFonts w:ascii="Cambria" w:eastAsia="Times New Roman" w:hAnsi="Cambria" w:cs="Times New Roman"/>
      <w:b/>
      <w:bCs/>
      <w:color w:val="365F91"/>
      <w:sz w:val="28"/>
      <w:szCs w:val="28"/>
    </w:rPr>
  </w:style>
  <w:style w:type="paragraph" w:customStyle="1" w:styleId="CabealhodoSumrio1">
    <w:name w:val="Cabeçalho do Sumário1"/>
    <w:basedOn w:val="Ttulo1"/>
    <w:next w:val="Normal"/>
    <w:uiPriority w:val="39"/>
    <w:unhideWhenUsed/>
    <w:qFormat/>
    <w:rsid w:val="002A39EF"/>
    <w:pPr>
      <w:keepLines/>
      <w:spacing w:before="480" w:after="0" w:line="276" w:lineRule="auto"/>
      <w:outlineLvl w:val="9"/>
    </w:pPr>
    <w:rPr>
      <w:color w:val="365F91"/>
      <w:kern w:val="0"/>
      <w:sz w:val="28"/>
      <w:szCs w:val="28"/>
      <w:lang w:val="zh-CN" w:eastAsia="pt-BR"/>
    </w:rPr>
  </w:style>
  <w:style w:type="paragraph" w:customStyle="1" w:styleId="EstiloTtulo1">
    <w:name w:val="Estilo Título 1 +"/>
    <w:basedOn w:val="Ttulo1"/>
    <w:uiPriority w:val="99"/>
    <w:qFormat/>
    <w:rsid w:val="002A39EF"/>
    <w:pPr>
      <w:numPr>
        <w:numId w:val="3"/>
      </w:numPr>
    </w:pPr>
    <w:rPr>
      <w:rFonts w:ascii="Arial" w:hAnsi="Arial"/>
      <w:b w:val="0"/>
      <w:kern w:val="0"/>
      <w:sz w:val="28"/>
      <w:szCs w:val="28"/>
      <w:lang w:val="zh-CN" w:eastAsia="pt-BR"/>
    </w:rPr>
  </w:style>
  <w:style w:type="paragraph" w:customStyle="1" w:styleId="Normal2">
    <w:name w:val="Normal 2"/>
    <w:basedOn w:val="Normal"/>
    <w:uiPriority w:val="99"/>
    <w:qFormat/>
    <w:rsid w:val="002A39EF"/>
    <w:pPr>
      <w:tabs>
        <w:tab w:val="left" w:pos="0"/>
        <w:tab w:val="left" w:pos="284"/>
      </w:tabs>
      <w:autoSpaceDE w:val="0"/>
      <w:autoSpaceDN w:val="0"/>
      <w:spacing w:before="120" w:line="360" w:lineRule="auto"/>
      <w:ind w:left="1004" w:hanging="720"/>
      <w:jc w:val="both"/>
    </w:pPr>
    <w:rPr>
      <w:szCs w:val="20"/>
    </w:rPr>
  </w:style>
  <w:style w:type="paragraph" w:customStyle="1" w:styleId="Normal3">
    <w:name w:val="Normal 3"/>
    <w:basedOn w:val="Normal2"/>
    <w:uiPriority w:val="99"/>
    <w:qFormat/>
    <w:rsid w:val="002A39EF"/>
    <w:pPr>
      <w:ind w:left="720"/>
    </w:pPr>
  </w:style>
  <w:style w:type="paragraph" w:customStyle="1" w:styleId="p1">
    <w:name w:val="p1"/>
    <w:basedOn w:val="Normal"/>
    <w:uiPriority w:val="99"/>
    <w:qFormat/>
    <w:rsid w:val="002A39EF"/>
    <w:pPr>
      <w:numPr>
        <w:numId w:val="4"/>
      </w:numPr>
      <w:ind w:left="1134" w:hanging="708"/>
      <w:jc w:val="both"/>
    </w:pPr>
    <w:rPr>
      <w:szCs w:val="20"/>
    </w:rPr>
  </w:style>
  <w:style w:type="paragraph" w:customStyle="1" w:styleId="Style3">
    <w:name w:val="Style3"/>
    <w:basedOn w:val="Ttulo1"/>
    <w:uiPriority w:val="99"/>
    <w:qFormat/>
    <w:rsid w:val="002A39EF"/>
    <w:pPr>
      <w:numPr>
        <w:numId w:val="5"/>
      </w:numPr>
      <w:spacing w:before="100" w:beforeAutospacing="1" w:after="100" w:afterAutospacing="1" w:line="0" w:lineRule="atLeast"/>
    </w:pPr>
    <w:rPr>
      <w:rFonts w:ascii="Arial" w:hAnsi="Arial"/>
      <w:bCs w:val="0"/>
      <w:kern w:val="0"/>
      <w:sz w:val="24"/>
      <w:szCs w:val="24"/>
      <w:lang w:val="zh-CN" w:eastAsia="pt-BR"/>
    </w:rPr>
  </w:style>
  <w:style w:type="paragraph" w:customStyle="1" w:styleId="NormalArial">
    <w:name w:val="Normal + Arial"/>
    <w:basedOn w:val="NormalWeb"/>
    <w:uiPriority w:val="99"/>
    <w:qFormat/>
    <w:rsid w:val="002A39EF"/>
    <w:pPr>
      <w:suppressAutoHyphens w:val="0"/>
      <w:spacing w:before="100" w:beforeAutospacing="1" w:after="100" w:afterAutospacing="1"/>
    </w:pPr>
    <w:rPr>
      <w:rFonts w:ascii="Arial" w:hAnsi="Arial" w:cs="Times New Roman"/>
      <w:szCs w:val="24"/>
      <w:lang w:eastAsia="pt-BR"/>
    </w:rPr>
  </w:style>
  <w:style w:type="paragraph" w:customStyle="1" w:styleId="Recuodeco1">
    <w:name w:val="Recuo de co1"/>
    <w:basedOn w:val="Normal"/>
    <w:uiPriority w:val="99"/>
    <w:qFormat/>
    <w:rsid w:val="002A39EF"/>
    <w:pPr>
      <w:widowControl w:val="0"/>
      <w:spacing w:after="100"/>
    </w:pPr>
    <w:rPr>
      <w:szCs w:val="20"/>
      <w:lang w:val="en-US"/>
    </w:rPr>
  </w:style>
  <w:style w:type="character" w:customStyle="1" w:styleId="Fonteparg">
    <w:name w:val="Fonte parěg."/>
    <w:qFormat/>
    <w:rsid w:val="002A39EF"/>
    <w:rPr>
      <w:sz w:val="20"/>
    </w:rPr>
  </w:style>
  <w:style w:type="character" w:customStyle="1" w:styleId="Recuodecor">
    <w:name w:val="Recuo de cor"/>
    <w:qFormat/>
    <w:rsid w:val="002A39EF"/>
    <w:rPr>
      <w:sz w:val="24"/>
    </w:rPr>
  </w:style>
  <w:style w:type="paragraph" w:customStyle="1" w:styleId="corpo1">
    <w:name w:val="corpo1"/>
    <w:basedOn w:val="Normal"/>
    <w:uiPriority w:val="99"/>
    <w:qFormat/>
    <w:rsid w:val="002A39EF"/>
    <w:pPr>
      <w:overflowPunct w:val="0"/>
      <w:autoSpaceDE w:val="0"/>
      <w:spacing w:line="360" w:lineRule="auto"/>
      <w:jc w:val="both"/>
      <w:textAlignment w:val="baseline"/>
    </w:pPr>
    <w:rPr>
      <w:sz w:val="28"/>
      <w:szCs w:val="20"/>
      <w:lang w:eastAsia="ar-SA"/>
    </w:rPr>
  </w:style>
  <w:style w:type="paragraph" w:customStyle="1" w:styleId="A2001065">
    <w:name w:val="_A2001065"/>
    <w:basedOn w:val="Normal"/>
    <w:next w:val="Normal"/>
    <w:uiPriority w:val="99"/>
    <w:qFormat/>
    <w:rsid w:val="002A39EF"/>
    <w:pPr>
      <w:widowControl w:val="0"/>
      <w:autoSpaceDE w:val="0"/>
      <w:autoSpaceDN w:val="0"/>
      <w:adjustRightInd w:val="0"/>
      <w:ind w:firstLine="2736"/>
      <w:jc w:val="both"/>
    </w:pPr>
  </w:style>
  <w:style w:type="character" w:customStyle="1" w:styleId="qterm">
    <w:name w:val="qterm"/>
    <w:qFormat/>
    <w:rsid w:val="002A39EF"/>
  </w:style>
  <w:style w:type="paragraph" w:customStyle="1" w:styleId="NormalJustificado">
    <w:name w:val="Normal + Justificado"/>
    <w:basedOn w:val="Normal"/>
    <w:uiPriority w:val="99"/>
    <w:qFormat/>
    <w:rsid w:val="002A39EF"/>
    <w:pPr>
      <w:spacing w:line="360" w:lineRule="auto"/>
      <w:jc w:val="both"/>
    </w:pPr>
    <w:rPr>
      <w:rFonts w:ascii="Arial" w:hAnsi="Arial"/>
      <w:sz w:val="22"/>
      <w:szCs w:val="20"/>
    </w:rPr>
  </w:style>
  <w:style w:type="paragraph" w:customStyle="1" w:styleId="font9">
    <w:name w:val="font9"/>
    <w:basedOn w:val="Normal"/>
    <w:qFormat/>
    <w:rsid w:val="002A39EF"/>
    <w:pPr>
      <w:spacing w:before="100" w:beforeAutospacing="1" w:after="100" w:afterAutospacing="1"/>
    </w:pPr>
    <w:rPr>
      <w:rFonts w:ascii="Arial" w:hAnsi="Arial" w:cs="Arial"/>
      <w:b/>
      <w:bCs/>
    </w:rPr>
  </w:style>
  <w:style w:type="paragraph" w:customStyle="1" w:styleId="font10">
    <w:name w:val="font10"/>
    <w:basedOn w:val="Normal"/>
    <w:uiPriority w:val="99"/>
    <w:qFormat/>
    <w:rsid w:val="002A39EF"/>
    <w:pPr>
      <w:spacing w:before="100" w:beforeAutospacing="1" w:after="100" w:afterAutospacing="1"/>
    </w:pPr>
    <w:rPr>
      <w:rFonts w:ascii="Arial" w:hAnsi="Arial" w:cs="Arial"/>
      <w:u w:val="single"/>
    </w:rPr>
  </w:style>
  <w:style w:type="paragraph" w:customStyle="1" w:styleId="Contedodatabela">
    <w:name w:val="Conteúdo da tabela"/>
    <w:basedOn w:val="Normal"/>
    <w:uiPriority w:val="99"/>
    <w:qFormat/>
    <w:rsid w:val="002A39EF"/>
    <w:pPr>
      <w:widowControl w:val="0"/>
      <w:suppressLineNumbers/>
      <w:suppressAutoHyphens/>
    </w:pPr>
    <w:rPr>
      <w:rFonts w:eastAsia="Lucida Sans Unicode"/>
    </w:rPr>
  </w:style>
  <w:style w:type="paragraph" w:customStyle="1" w:styleId="Ttulodatabela">
    <w:name w:val="Título da tabela"/>
    <w:basedOn w:val="Contedodatabela"/>
    <w:uiPriority w:val="99"/>
    <w:qFormat/>
    <w:rsid w:val="002A39EF"/>
    <w:pPr>
      <w:jc w:val="center"/>
    </w:pPr>
    <w:rPr>
      <w:b/>
      <w:bCs/>
      <w:i/>
      <w:iCs/>
    </w:rPr>
  </w:style>
  <w:style w:type="character" w:customStyle="1" w:styleId="CabealhoChar1">
    <w:name w:val="Cabeçalho Char1"/>
    <w:uiPriority w:val="99"/>
    <w:semiHidden/>
    <w:qFormat/>
    <w:rsid w:val="002A39EF"/>
    <w:rPr>
      <w:sz w:val="24"/>
      <w:lang w:val="en-US"/>
    </w:rPr>
  </w:style>
  <w:style w:type="character" w:customStyle="1" w:styleId="RodapChar1">
    <w:name w:val="Rodapé Char1"/>
    <w:uiPriority w:val="99"/>
    <w:qFormat/>
    <w:rsid w:val="002A39EF"/>
    <w:rPr>
      <w:sz w:val="24"/>
      <w:lang w:val="en-US"/>
    </w:rPr>
  </w:style>
  <w:style w:type="character" w:customStyle="1" w:styleId="RecuodecorpodetextoChar1">
    <w:name w:val="Recuo de corpo de texto Char1"/>
    <w:uiPriority w:val="99"/>
    <w:qFormat/>
    <w:rsid w:val="002A39EF"/>
    <w:rPr>
      <w:sz w:val="24"/>
      <w:lang w:val="en-US"/>
    </w:rPr>
  </w:style>
  <w:style w:type="character" w:customStyle="1" w:styleId="A7">
    <w:name w:val="A7"/>
    <w:uiPriority w:val="99"/>
    <w:qFormat/>
    <w:rsid w:val="002A39EF"/>
    <w:rPr>
      <w:b/>
      <w:bCs/>
      <w:color w:val="000000"/>
      <w:sz w:val="20"/>
      <w:szCs w:val="20"/>
    </w:rPr>
  </w:style>
  <w:style w:type="paragraph" w:customStyle="1" w:styleId="Pa0">
    <w:name w:val="Pa0"/>
    <w:basedOn w:val="Normal"/>
    <w:next w:val="Normal"/>
    <w:uiPriority w:val="99"/>
    <w:qFormat/>
    <w:rsid w:val="002A39EF"/>
    <w:pPr>
      <w:autoSpaceDE w:val="0"/>
      <w:autoSpaceDN w:val="0"/>
      <w:adjustRightInd w:val="0"/>
      <w:spacing w:line="241" w:lineRule="atLeast"/>
    </w:pPr>
    <w:rPr>
      <w:rFonts w:eastAsia="Calibri"/>
      <w:lang w:eastAsia="en-US"/>
    </w:rPr>
  </w:style>
  <w:style w:type="character" w:customStyle="1" w:styleId="A9">
    <w:name w:val="A9"/>
    <w:uiPriority w:val="99"/>
    <w:qFormat/>
    <w:rsid w:val="002A39EF"/>
    <w:rPr>
      <w:b/>
      <w:bCs/>
      <w:color w:val="000000"/>
      <w:sz w:val="16"/>
      <w:szCs w:val="16"/>
      <w:u w:val="single"/>
    </w:rPr>
  </w:style>
  <w:style w:type="character" w:customStyle="1" w:styleId="A8">
    <w:name w:val="A8"/>
    <w:uiPriority w:val="99"/>
    <w:qFormat/>
    <w:rsid w:val="002A39EF"/>
    <w:rPr>
      <w:b/>
      <w:bCs/>
      <w:color w:val="000000"/>
      <w:sz w:val="16"/>
      <w:szCs w:val="16"/>
    </w:rPr>
  </w:style>
  <w:style w:type="paragraph" w:customStyle="1" w:styleId="Pa6">
    <w:name w:val="Pa6"/>
    <w:basedOn w:val="Default"/>
    <w:next w:val="Default"/>
    <w:uiPriority w:val="99"/>
    <w:qFormat/>
    <w:rsid w:val="002A39EF"/>
    <w:pPr>
      <w:spacing w:line="221" w:lineRule="atLeast"/>
    </w:pPr>
    <w:rPr>
      <w:rFonts w:eastAsia="Times New Roman"/>
      <w:color w:val="auto"/>
      <w:lang w:eastAsia="pt-BR"/>
    </w:rPr>
  </w:style>
  <w:style w:type="character" w:customStyle="1" w:styleId="MenoPendente1">
    <w:name w:val="Menção Pendente1"/>
    <w:uiPriority w:val="99"/>
    <w:semiHidden/>
    <w:unhideWhenUsed/>
    <w:qFormat/>
    <w:rsid w:val="002A39EF"/>
    <w:rPr>
      <w:color w:val="605E5C"/>
      <w:shd w:val="clear" w:color="auto" w:fill="E1DFDD"/>
    </w:rPr>
  </w:style>
  <w:style w:type="character" w:customStyle="1" w:styleId="CaracteresdeNotadeRodap">
    <w:name w:val="Caracteres de Nota de Rodapé"/>
    <w:qFormat/>
    <w:rsid w:val="002A39EF"/>
    <w:rPr>
      <w:vertAlign w:val="superscript"/>
    </w:rPr>
  </w:style>
  <w:style w:type="character" w:customStyle="1" w:styleId="MenoPendente2">
    <w:name w:val="Menção Pendente2"/>
    <w:uiPriority w:val="99"/>
    <w:semiHidden/>
    <w:unhideWhenUsed/>
    <w:qFormat/>
    <w:rsid w:val="002A39EF"/>
    <w:rPr>
      <w:color w:val="605E5C"/>
      <w:shd w:val="clear" w:color="auto" w:fill="E1DFDD"/>
    </w:rPr>
  </w:style>
  <w:style w:type="paragraph" w:customStyle="1" w:styleId="m-6555927451165367433gmail-msolistparagraph">
    <w:name w:val="m_-6555927451165367433gmail-msolistparagraph"/>
    <w:basedOn w:val="Normal"/>
    <w:qFormat/>
    <w:rsid w:val="002A39EF"/>
    <w:pPr>
      <w:spacing w:before="100" w:beforeAutospacing="1" w:after="100" w:afterAutospacing="1"/>
    </w:pPr>
  </w:style>
  <w:style w:type="paragraph" w:customStyle="1" w:styleId="m5076097548287030799gmail-msonormal">
    <w:name w:val="m_5076097548287030799gmail-msonormal"/>
    <w:basedOn w:val="Normal"/>
    <w:qFormat/>
    <w:rsid w:val="002A39EF"/>
    <w:pPr>
      <w:spacing w:before="100" w:beforeAutospacing="1" w:after="100" w:afterAutospacing="1"/>
    </w:pPr>
  </w:style>
  <w:style w:type="paragraph" w:customStyle="1" w:styleId="m5076097548287030799gmail-msotitle">
    <w:name w:val="m_5076097548287030799gmail-msotitle"/>
    <w:basedOn w:val="Normal"/>
    <w:qFormat/>
    <w:rsid w:val="002A39EF"/>
    <w:pPr>
      <w:spacing w:before="100" w:beforeAutospacing="1" w:after="100" w:afterAutospacing="1"/>
    </w:pPr>
  </w:style>
  <w:style w:type="character" w:customStyle="1" w:styleId="m5076097548287030799gmail-st">
    <w:name w:val="m_5076097548287030799gmail-st"/>
    <w:qFormat/>
    <w:rsid w:val="002A39EF"/>
  </w:style>
  <w:style w:type="paragraph" w:customStyle="1" w:styleId="m5076097548287030799gmail-msobodytext">
    <w:name w:val="m_5076097548287030799gmail-msobodytext"/>
    <w:basedOn w:val="Normal"/>
    <w:qFormat/>
    <w:rsid w:val="002A39EF"/>
    <w:pPr>
      <w:spacing w:before="100" w:beforeAutospacing="1" w:after="100" w:afterAutospacing="1"/>
    </w:pPr>
  </w:style>
  <w:style w:type="paragraph" w:customStyle="1" w:styleId="Textbody">
    <w:name w:val="Text body"/>
    <w:basedOn w:val="Standard"/>
    <w:qFormat/>
    <w:rsid w:val="002A39EF"/>
    <w:rPr>
      <w:rFonts w:ascii="Bookman Old Style" w:eastAsia="Bookman Old Style" w:hAnsi="Bookman Old Style" w:cs="Bookman Old Style"/>
      <w:sz w:val="22"/>
      <w:szCs w:val="22"/>
      <w:lang w:val="en-US" w:eastAsia="en-US" w:bidi="ar-SA"/>
    </w:rPr>
  </w:style>
  <w:style w:type="paragraph" w:customStyle="1" w:styleId="Ttulo11">
    <w:name w:val="Título 11"/>
    <w:basedOn w:val="Normal"/>
    <w:uiPriority w:val="1"/>
    <w:qFormat/>
    <w:rsid w:val="002A39EF"/>
    <w:pPr>
      <w:widowControl w:val="0"/>
      <w:autoSpaceDE w:val="0"/>
      <w:autoSpaceDN w:val="0"/>
      <w:ind w:left="4130"/>
      <w:outlineLvl w:val="1"/>
    </w:pPr>
    <w:rPr>
      <w:rFonts w:ascii="Carlito" w:eastAsia="Carlito" w:hAnsi="Carlito" w:cs="Carlito"/>
      <w:b/>
      <w:bCs/>
      <w:lang w:val="pt-PT" w:eastAsia="en-US"/>
    </w:rPr>
  </w:style>
  <w:style w:type="character" w:customStyle="1" w:styleId="fontstyle01">
    <w:name w:val="fontstyle01"/>
    <w:qFormat/>
    <w:rsid w:val="002A39EF"/>
    <w:rPr>
      <w:rFonts w:ascii="Arial-BoldMT" w:hAnsi="Arial-BoldMT" w:hint="default"/>
      <w:b/>
      <w:bCs/>
      <w:color w:val="000000"/>
      <w:sz w:val="20"/>
      <w:szCs w:val="20"/>
    </w:rPr>
  </w:style>
  <w:style w:type="character" w:customStyle="1" w:styleId="SubttuloChar1">
    <w:name w:val="Subtítulo Char1"/>
    <w:qFormat/>
    <w:locked/>
    <w:rsid w:val="002A39EF"/>
    <w:rPr>
      <w:rFonts w:ascii="Cambria" w:eastAsia="Times New Roman" w:hAnsi="Cambria" w:cs="Times New Roman"/>
      <w:sz w:val="24"/>
      <w:szCs w:val="24"/>
      <w:lang w:eastAsia="pt-BR"/>
    </w:rPr>
  </w:style>
  <w:style w:type="paragraph" w:customStyle="1" w:styleId="BodyTextIndent31">
    <w:name w:val="Body Text Indent 31"/>
    <w:basedOn w:val="Normal"/>
    <w:uiPriority w:val="99"/>
    <w:qFormat/>
    <w:rsid w:val="002A39EF"/>
    <w:pPr>
      <w:overflowPunct w:val="0"/>
      <w:autoSpaceDE w:val="0"/>
      <w:autoSpaceDN w:val="0"/>
      <w:adjustRightInd w:val="0"/>
      <w:ind w:firstLine="1080"/>
      <w:textAlignment w:val="baseline"/>
    </w:pPr>
    <w:rPr>
      <w:szCs w:val="20"/>
    </w:rPr>
  </w:style>
  <w:style w:type="paragraph" w:customStyle="1" w:styleId="footnotedescription">
    <w:name w:val="footnote description"/>
    <w:next w:val="Normal"/>
    <w:link w:val="footnotedescriptionChar"/>
    <w:qFormat/>
    <w:rsid w:val="002A39EF"/>
    <w:pPr>
      <w:spacing w:after="28" w:line="224" w:lineRule="auto"/>
      <w:ind w:left="547" w:right="4092"/>
      <w:jc w:val="both"/>
    </w:pPr>
    <w:rPr>
      <w:rFonts w:ascii="Bookman Old Style" w:eastAsia="Bookman Old Style" w:hAnsi="Bookman Old Style"/>
      <w:color w:val="000000"/>
      <w:sz w:val="18"/>
      <w:szCs w:val="22"/>
    </w:rPr>
  </w:style>
  <w:style w:type="character" w:customStyle="1" w:styleId="footnotedescriptionChar">
    <w:name w:val="footnote description Char"/>
    <w:link w:val="footnotedescription"/>
    <w:qFormat/>
    <w:rsid w:val="002A39EF"/>
    <w:rPr>
      <w:rFonts w:ascii="Bookman Old Style" w:eastAsia="Bookman Old Style" w:hAnsi="Bookman Old Style"/>
      <w:color w:val="000000"/>
      <w:sz w:val="18"/>
      <w:szCs w:val="22"/>
    </w:rPr>
  </w:style>
  <w:style w:type="character" w:customStyle="1" w:styleId="footnotemark">
    <w:name w:val="footnote mark"/>
    <w:qFormat/>
    <w:rsid w:val="002A39EF"/>
    <w:rPr>
      <w:rFonts w:ascii="Bookman Old Style" w:eastAsia="Bookman Old Style" w:hAnsi="Bookman Old Style" w:cs="Bookman Old Style"/>
      <w:color w:val="000000"/>
      <w:sz w:val="18"/>
      <w:vertAlign w:val="superscript"/>
    </w:rPr>
  </w:style>
  <w:style w:type="table" w:customStyle="1" w:styleId="TableGrid">
    <w:name w:val="TableGrid"/>
    <w:qFormat/>
    <w:rsid w:val="002A39EF"/>
    <w:rPr>
      <w:rFonts w:ascii="Franklin Gothic Book" w:eastAsia="Times New Roman" w:hAnsi="Franklin Gothic Book"/>
    </w:rPr>
    <w:tblPr>
      <w:tblCellMar>
        <w:top w:w="0" w:type="dxa"/>
        <w:left w:w="0" w:type="dxa"/>
        <w:bottom w:w="0" w:type="dxa"/>
        <w:right w:w="0" w:type="dxa"/>
      </w:tblCellMar>
    </w:tblPr>
  </w:style>
  <w:style w:type="paragraph" w:customStyle="1" w:styleId="A010177">
    <w:name w:val="_A010177"/>
    <w:basedOn w:val="Normal"/>
    <w:uiPriority w:val="99"/>
    <w:qFormat/>
    <w:rsid w:val="002A39EF"/>
    <w:pPr>
      <w:widowControl w:val="0"/>
      <w:suppressAutoHyphens/>
      <w:jc w:val="both"/>
    </w:pPr>
    <w:rPr>
      <w:szCs w:val="20"/>
      <w:lang w:eastAsia="ar-SA"/>
    </w:rPr>
  </w:style>
  <w:style w:type="paragraph" w:customStyle="1" w:styleId="Ttulo21">
    <w:name w:val="Título 21"/>
    <w:next w:val="Normal"/>
    <w:uiPriority w:val="99"/>
    <w:qFormat/>
    <w:rsid w:val="002A39EF"/>
    <w:pPr>
      <w:widowControl w:val="0"/>
      <w:tabs>
        <w:tab w:val="left" w:pos="567"/>
      </w:tabs>
      <w:suppressAutoHyphens/>
      <w:autoSpaceDN w:val="0"/>
      <w:spacing w:after="120"/>
      <w:jc w:val="both"/>
      <w:textAlignment w:val="baseline"/>
      <w:outlineLvl w:val="1"/>
    </w:pPr>
    <w:rPr>
      <w:rFonts w:ascii="Arial" w:eastAsia="Times New Roman" w:hAnsi="Arial" w:cs="Arial"/>
      <w:color w:val="000000"/>
      <w:kern w:val="3"/>
      <w:sz w:val="22"/>
      <w:lang w:eastAsia="zh-CN"/>
    </w:rPr>
  </w:style>
  <w:style w:type="paragraph" w:customStyle="1" w:styleId="Ttulo31">
    <w:name w:val="Título 31"/>
    <w:next w:val="Normal"/>
    <w:uiPriority w:val="99"/>
    <w:qFormat/>
    <w:rsid w:val="002A39EF"/>
    <w:pPr>
      <w:widowControl w:val="0"/>
      <w:tabs>
        <w:tab w:val="left" w:pos="567"/>
        <w:tab w:val="left" w:pos="851"/>
      </w:tabs>
      <w:suppressAutoHyphens/>
      <w:autoSpaceDN w:val="0"/>
      <w:spacing w:after="120"/>
      <w:jc w:val="both"/>
      <w:textAlignment w:val="baseline"/>
      <w:outlineLvl w:val="2"/>
    </w:pPr>
    <w:rPr>
      <w:rFonts w:ascii="Arial" w:eastAsia="Times New Roman" w:hAnsi="Arial" w:cs="Arial"/>
      <w:kern w:val="3"/>
      <w:sz w:val="22"/>
      <w:lang w:eastAsia="zh-CN"/>
    </w:rPr>
  </w:style>
  <w:style w:type="paragraph" w:customStyle="1" w:styleId="Ttulo41">
    <w:name w:val="Título 41"/>
    <w:next w:val="Normal"/>
    <w:uiPriority w:val="99"/>
    <w:qFormat/>
    <w:rsid w:val="002A39EF"/>
    <w:pPr>
      <w:widowControl w:val="0"/>
      <w:tabs>
        <w:tab w:val="left" w:pos="1134"/>
      </w:tabs>
      <w:suppressAutoHyphens/>
      <w:autoSpaceDN w:val="0"/>
      <w:spacing w:after="120"/>
      <w:jc w:val="both"/>
      <w:textAlignment w:val="baseline"/>
      <w:outlineLvl w:val="3"/>
    </w:pPr>
    <w:rPr>
      <w:rFonts w:ascii="Arial" w:eastAsia="Times New Roman" w:hAnsi="Arial" w:cs="Arial"/>
      <w:kern w:val="3"/>
      <w:sz w:val="22"/>
      <w:lang w:eastAsia="zh-CN"/>
    </w:rPr>
  </w:style>
  <w:style w:type="paragraph" w:customStyle="1" w:styleId="Ttulo51">
    <w:name w:val="Título 51"/>
    <w:next w:val="Normal"/>
    <w:uiPriority w:val="99"/>
    <w:qFormat/>
    <w:rsid w:val="002A39EF"/>
    <w:pPr>
      <w:widowControl w:val="0"/>
      <w:tabs>
        <w:tab w:val="left" w:pos="992"/>
      </w:tabs>
      <w:suppressAutoHyphens/>
      <w:autoSpaceDN w:val="0"/>
      <w:spacing w:after="120"/>
      <w:jc w:val="both"/>
      <w:textAlignment w:val="baseline"/>
      <w:outlineLvl w:val="4"/>
    </w:pPr>
    <w:rPr>
      <w:rFonts w:ascii="Arial" w:eastAsia="Times New Roman" w:hAnsi="Arial" w:cs="Arial"/>
      <w:spacing w:val="-3"/>
      <w:kern w:val="3"/>
      <w:sz w:val="22"/>
      <w:lang w:eastAsia="zh-CN"/>
    </w:rPr>
  </w:style>
  <w:style w:type="paragraph" w:customStyle="1" w:styleId="SalisParagrafoSemRecuoArial11">
    <w:name w:val="SalisParagrafoSemRecuoArial11"/>
    <w:uiPriority w:val="99"/>
    <w:qFormat/>
    <w:rsid w:val="002A39EF"/>
    <w:pPr>
      <w:suppressAutoHyphens/>
      <w:autoSpaceDN w:val="0"/>
      <w:spacing w:after="120"/>
      <w:jc w:val="both"/>
      <w:textAlignment w:val="baseline"/>
    </w:pPr>
    <w:rPr>
      <w:rFonts w:ascii="Arial" w:eastAsia="Times New Roman" w:hAnsi="Arial" w:cs="Arial"/>
      <w:bCs/>
      <w:kern w:val="3"/>
      <w:sz w:val="22"/>
      <w:lang w:eastAsia="zh-CN"/>
    </w:rPr>
  </w:style>
  <w:style w:type="paragraph" w:customStyle="1" w:styleId="SalisIncisoArial11">
    <w:name w:val="SalisIncisoArial11"/>
    <w:basedOn w:val="Normal"/>
    <w:uiPriority w:val="99"/>
    <w:qFormat/>
    <w:rsid w:val="002A39EF"/>
    <w:pPr>
      <w:numPr>
        <w:numId w:val="6"/>
      </w:numPr>
      <w:tabs>
        <w:tab w:val="left" w:pos="851"/>
      </w:tabs>
      <w:suppressAutoHyphens/>
      <w:autoSpaceDN w:val="0"/>
      <w:spacing w:after="120"/>
      <w:jc w:val="both"/>
      <w:textAlignment w:val="baseline"/>
    </w:pPr>
    <w:rPr>
      <w:rFonts w:ascii="Arial" w:hAnsi="Arial" w:cs="Arial"/>
      <w:kern w:val="3"/>
      <w:sz w:val="22"/>
      <w:szCs w:val="20"/>
      <w:lang w:eastAsia="zh-CN"/>
    </w:rPr>
  </w:style>
  <w:style w:type="paragraph" w:customStyle="1" w:styleId="SalisAlineaArial11">
    <w:name w:val="SalisAlineaArial11"/>
    <w:uiPriority w:val="99"/>
    <w:qFormat/>
    <w:rsid w:val="002A39EF"/>
    <w:pPr>
      <w:tabs>
        <w:tab w:val="left" w:pos="360"/>
        <w:tab w:val="left" w:pos="454"/>
        <w:tab w:val="left" w:pos="1134"/>
      </w:tabs>
      <w:suppressAutoHyphens/>
      <w:autoSpaceDN w:val="0"/>
      <w:spacing w:after="120"/>
      <w:jc w:val="both"/>
      <w:textAlignment w:val="baseline"/>
    </w:pPr>
    <w:rPr>
      <w:rFonts w:ascii="Arial" w:eastAsia="Times New Roman" w:hAnsi="Arial" w:cs="Arial"/>
      <w:kern w:val="3"/>
      <w:sz w:val="22"/>
      <w:lang w:eastAsia="zh-CN"/>
    </w:rPr>
  </w:style>
  <w:style w:type="paragraph" w:customStyle="1" w:styleId="SalisParagrafoContratoSemRecuoArial11">
    <w:name w:val="SalisParagrafoContratoSemRecuoArial11"/>
    <w:uiPriority w:val="99"/>
    <w:qFormat/>
    <w:rsid w:val="002A39EF"/>
    <w:pPr>
      <w:suppressAutoHyphens/>
      <w:autoSpaceDN w:val="0"/>
      <w:spacing w:after="120"/>
      <w:jc w:val="both"/>
      <w:textAlignment w:val="baseline"/>
    </w:pPr>
    <w:rPr>
      <w:rFonts w:ascii="Arial" w:eastAsia="Times New Roman" w:hAnsi="Arial" w:cs="Arial"/>
      <w:bCs/>
      <w:kern w:val="3"/>
      <w:sz w:val="22"/>
      <w:lang w:eastAsia="zh-CN"/>
    </w:rPr>
  </w:style>
  <w:style w:type="table" w:customStyle="1" w:styleId="Tabelacomgrade1">
    <w:name w:val="Tabela com grade1"/>
    <w:basedOn w:val="Tabelanormal"/>
    <w:uiPriority w:val="3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Rodap"/>
    <w:uiPriority w:val="99"/>
    <w:qFormat/>
    <w:rsid w:val="002A39EF"/>
    <w:pPr>
      <w:widowControl w:val="0"/>
      <w:tabs>
        <w:tab w:val="clear" w:pos="4252"/>
        <w:tab w:val="clear" w:pos="8504"/>
      </w:tabs>
      <w:spacing w:before="240" w:after="240" w:line="360" w:lineRule="auto"/>
      <w:ind w:firstLine="1134"/>
      <w:jc w:val="both"/>
    </w:pPr>
    <w:rPr>
      <w:rFonts w:ascii="Arial" w:hAnsi="Arial"/>
      <w:szCs w:val="20"/>
      <w:lang w:val="zh-CN"/>
    </w:rPr>
  </w:style>
  <w:style w:type="paragraph" w:customStyle="1" w:styleId="edital">
    <w:name w:val="edital"/>
    <w:basedOn w:val="Normal"/>
    <w:uiPriority w:val="99"/>
    <w:qFormat/>
    <w:rsid w:val="002A39EF"/>
    <w:pPr>
      <w:tabs>
        <w:tab w:val="left" w:pos="0"/>
      </w:tabs>
      <w:ind w:left="360" w:hanging="360"/>
      <w:jc w:val="both"/>
    </w:pPr>
    <w:rPr>
      <w:szCs w:val="20"/>
    </w:rPr>
  </w:style>
  <w:style w:type="paragraph" w:customStyle="1" w:styleId="p15">
    <w:name w:val="p15"/>
    <w:basedOn w:val="Normal"/>
    <w:uiPriority w:val="99"/>
    <w:qFormat/>
    <w:rsid w:val="002A39EF"/>
    <w:pPr>
      <w:widowControl w:val="0"/>
      <w:tabs>
        <w:tab w:val="left" w:pos="1480"/>
      </w:tabs>
      <w:spacing w:line="280" w:lineRule="atLeast"/>
      <w:jc w:val="both"/>
    </w:pPr>
    <w:rPr>
      <w:snapToGrid w:val="0"/>
      <w:szCs w:val="20"/>
    </w:rPr>
  </w:style>
  <w:style w:type="paragraph" w:customStyle="1" w:styleId="Recuodecorpodetexto1">
    <w:name w:val="Recuo de corpo de texto1"/>
    <w:basedOn w:val="Normal"/>
    <w:link w:val="BodyTextIndentChar"/>
    <w:qFormat/>
    <w:rsid w:val="002A39EF"/>
    <w:pPr>
      <w:ind w:left="4395"/>
      <w:jc w:val="both"/>
    </w:pPr>
    <w:rPr>
      <w:color w:val="000000"/>
      <w:lang w:val="zh-CN" w:eastAsia="zh-CN"/>
    </w:rPr>
  </w:style>
  <w:style w:type="character" w:customStyle="1" w:styleId="BodyTextIndentChar">
    <w:name w:val="Body Text Indent Char"/>
    <w:link w:val="Recuodecorpodetexto1"/>
    <w:qFormat/>
    <w:rsid w:val="002A39EF"/>
    <w:rPr>
      <w:rFonts w:ascii="Times New Roman" w:eastAsia="Times New Roman" w:hAnsi="Times New Roman"/>
      <w:color w:val="000000"/>
      <w:sz w:val="24"/>
      <w:szCs w:val="24"/>
      <w:lang w:val="zh-CN" w:eastAsia="zh-CN"/>
    </w:rPr>
  </w:style>
  <w:style w:type="table" w:customStyle="1" w:styleId="Tabelacomgrade2">
    <w:name w:val="Tabela com grade2"/>
    <w:basedOn w:val="Tabelanormal"/>
    <w:uiPriority w:val="39"/>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qFormat/>
    <w:rsid w:val="002A39EF"/>
    <w:rPr>
      <w:rFonts w:ascii="Franklin Gothic Book" w:eastAsia="Times New Roman" w:hAnsi="Franklin Gothic Book"/>
    </w:rPr>
    <w:tblPr>
      <w:tblCellMar>
        <w:top w:w="0" w:type="dxa"/>
        <w:left w:w="0" w:type="dxa"/>
        <w:bottom w:w="0" w:type="dxa"/>
        <w:right w:w="0" w:type="dxa"/>
      </w:tblCellMar>
    </w:tblPr>
  </w:style>
  <w:style w:type="table" w:customStyle="1" w:styleId="TableGrid2">
    <w:name w:val="TableGrid2"/>
    <w:qFormat/>
    <w:rsid w:val="002A39EF"/>
    <w:rPr>
      <w:rFonts w:ascii="Franklin Gothic Book" w:eastAsia="Times New Roman" w:hAnsi="Franklin Gothic Book"/>
    </w:rPr>
    <w:tblPr>
      <w:tblCellMar>
        <w:top w:w="0" w:type="dxa"/>
        <w:left w:w="0" w:type="dxa"/>
        <w:bottom w:w="0" w:type="dxa"/>
        <w:right w:w="0" w:type="dxa"/>
      </w:tblCellMar>
    </w:tblPr>
  </w:style>
  <w:style w:type="table" w:customStyle="1" w:styleId="TableGrid3">
    <w:name w:val="TableGrid3"/>
    <w:qFormat/>
    <w:rsid w:val="002A39EF"/>
    <w:rPr>
      <w:rFonts w:ascii="Franklin Gothic Book" w:eastAsia="Times New Roman" w:hAnsi="Franklin Gothic Book"/>
    </w:rPr>
    <w:tblPr>
      <w:tblCellMar>
        <w:top w:w="0" w:type="dxa"/>
        <w:left w:w="0" w:type="dxa"/>
        <w:bottom w:w="0" w:type="dxa"/>
        <w:right w:w="0" w:type="dxa"/>
      </w:tblCellMar>
    </w:tblPr>
  </w:style>
  <w:style w:type="paragraph" w:customStyle="1" w:styleId="FirstParagraph">
    <w:name w:val="First Paragraph"/>
    <w:basedOn w:val="Corpodetexto"/>
    <w:next w:val="Corpodetexto"/>
    <w:uiPriority w:val="99"/>
    <w:qFormat/>
    <w:rsid w:val="002A39EF"/>
    <w:pPr>
      <w:spacing w:before="180" w:after="180"/>
      <w:jc w:val="left"/>
    </w:pPr>
    <w:rPr>
      <w:rFonts w:ascii="Cambria" w:eastAsia="Cambria" w:hAnsi="Cambria"/>
      <w:b w:val="0"/>
      <w:bCs w:val="0"/>
      <w:lang w:val="en-US" w:eastAsia="en-US"/>
    </w:rPr>
  </w:style>
  <w:style w:type="paragraph" w:customStyle="1" w:styleId="Compact">
    <w:name w:val="Compact"/>
    <w:basedOn w:val="Corpodetexto"/>
    <w:uiPriority w:val="99"/>
    <w:qFormat/>
    <w:rsid w:val="002A39EF"/>
    <w:pPr>
      <w:spacing w:before="36" w:after="36"/>
      <w:jc w:val="left"/>
    </w:pPr>
    <w:rPr>
      <w:rFonts w:ascii="Cambria" w:eastAsia="Cambria" w:hAnsi="Cambria"/>
      <w:b w:val="0"/>
      <w:bCs w:val="0"/>
      <w:lang w:val="en-US" w:eastAsia="en-US"/>
    </w:rPr>
  </w:style>
  <w:style w:type="paragraph" w:customStyle="1" w:styleId="font-padrao">
    <w:name w:val="font-padrao"/>
    <w:basedOn w:val="Normal"/>
    <w:uiPriority w:val="99"/>
    <w:qFormat/>
    <w:rsid w:val="002A39EF"/>
    <w:pPr>
      <w:suppressAutoHyphens/>
      <w:spacing w:before="280" w:after="280"/>
    </w:pPr>
    <w:rPr>
      <w:rFonts w:ascii="Verdana" w:hAnsi="Verdana" w:cs="Verdana"/>
      <w:color w:val="000000"/>
      <w:sz w:val="20"/>
      <w:szCs w:val="20"/>
      <w:lang w:eastAsia="zh-CN"/>
    </w:rPr>
  </w:style>
  <w:style w:type="paragraph" w:customStyle="1" w:styleId="BodyText23">
    <w:name w:val="Body Text 23"/>
    <w:basedOn w:val="Normal"/>
    <w:uiPriority w:val="99"/>
    <w:qFormat/>
    <w:rsid w:val="002A39EF"/>
    <w:pPr>
      <w:widowControl w:val="0"/>
      <w:ind w:firstLine="1134"/>
      <w:jc w:val="both"/>
    </w:pPr>
    <w:rPr>
      <w:snapToGrid w:val="0"/>
      <w:sz w:val="28"/>
      <w:szCs w:val="20"/>
    </w:rPr>
  </w:style>
  <w:style w:type="character" w:customStyle="1" w:styleId="MenoPendente3">
    <w:name w:val="Menção Pendente3"/>
    <w:uiPriority w:val="99"/>
    <w:semiHidden/>
    <w:unhideWhenUsed/>
    <w:qFormat/>
    <w:rsid w:val="002A39EF"/>
    <w:rPr>
      <w:color w:val="605E5C"/>
      <w:shd w:val="clear" w:color="auto" w:fill="E1DFDD"/>
    </w:rPr>
  </w:style>
  <w:style w:type="character" w:customStyle="1" w:styleId="PargrafodaListaChar">
    <w:name w:val="Parágrafo da Lista Char"/>
    <w:aliases w:val="List I Paragraph Char,Colorful List - Accent 11 Char,Parágrafo da Lista11 Char,Subtítulo Projeto Básico Char,Parágrafo da Lista111 Char,List Paragraph1 Char,TÍTULO A1 Char"/>
    <w:link w:val="PargrafodaLista"/>
    <w:uiPriority w:val="34"/>
    <w:qFormat/>
    <w:rsid w:val="002A39EF"/>
    <w:rPr>
      <w:rFonts w:ascii="Times New Roman" w:eastAsia="Times New Roman" w:hAnsi="Times New Roman"/>
      <w:sz w:val="24"/>
      <w:szCs w:val="24"/>
    </w:rPr>
  </w:style>
  <w:style w:type="paragraph" w:customStyle="1" w:styleId="n1">
    <w:name w:val="n1"/>
    <w:basedOn w:val="Normal"/>
    <w:uiPriority w:val="99"/>
    <w:qFormat/>
    <w:rsid w:val="002A39EF"/>
    <w:pPr>
      <w:tabs>
        <w:tab w:val="left" w:pos="1134"/>
      </w:tabs>
      <w:spacing w:before="240"/>
      <w:jc w:val="both"/>
    </w:pPr>
    <w:rPr>
      <w:rFonts w:ascii="Arial" w:hAnsi="Arial" w:cs="Arial"/>
      <w:sz w:val="20"/>
      <w:szCs w:val="20"/>
    </w:rPr>
  </w:style>
  <w:style w:type="paragraph" w:customStyle="1" w:styleId="pbox">
    <w:name w:val="pbox"/>
    <w:basedOn w:val="Normal"/>
    <w:uiPriority w:val="99"/>
    <w:qFormat/>
    <w:rsid w:val="002A39EF"/>
    <w:pPr>
      <w:spacing w:before="100" w:beforeAutospacing="1" w:after="100" w:afterAutospacing="1"/>
    </w:pPr>
  </w:style>
  <w:style w:type="paragraph" w:customStyle="1" w:styleId="msonormal0">
    <w:name w:val="msonormal"/>
    <w:basedOn w:val="Normal"/>
    <w:qFormat/>
    <w:rsid w:val="002A39EF"/>
    <w:pPr>
      <w:spacing w:before="100" w:beforeAutospacing="1" w:after="100" w:afterAutospacing="1"/>
    </w:pPr>
  </w:style>
  <w:style w:type="character" w:customStyle="1" w:styleId="MenoPendente4">
    <w:name w:val="Menção Pendente4"/>
    <w:uiPriority w:val="99"/>
    <w:semiHidden/>
    <w:unhideWhenUsed/>
    <w:qFormat/>
    <w:rsid w:val="002A39EF"/>
    <w:rPr>
      <w:color w:val="605E5C"/>
      <w:shd w:val="clear" w:color="auto" w:fill="E1DFDD"/>
    </w:rPr>
  </w:style>
  <w:style w:type="paragraph" w:customStyle="1" w:styleId="BodyText21">
    <w:name w:val="Body Text 21"/>
    <w:basedOn w:val="Default"/>
    <w:next w:val="Default"/>
    <w:uiPriority w:val="99"/>
    <w:qFormat/>
    <w:rsid w:val="002A39EF"/>
    <w:pPr>
      <w:spacing w:after="120"/>
    </w:pPr>
    <w:rPr>
      <w:rFonts w:ascii="TimesNewRoman,Bold" w:eastAsia="Times New Roman" w:hAnsi="TimesNewRoman,Bold"/>
      <w:color w:val="auto"/>
      <w:lang w:eastAsia="pt-BR"/>
    </w:rPr>
  </w:style>
  <w:style w:type="character" w:customStyle="1" w:styleId="Nivel2Char">
    <w:name w:val="Nivel 2 Char"/>
    <w:link w:val="Nivel2"/>
    <w:qFormat/>
    <w:locked/>
    <w:rsid w:val="002A39EF"/>
    <w:rPr>
      <w:rFonts w:ascii="Ecofont_Spranq_eco_Sans" w:eastAsia="Arial Unicode MS" w:hAnsi="Ecofont_Spranq_eco_Sans"/>
      <w:sz w:val="22"/>
      <w:szCs w:val="22"/>
    </w:rPr>
  </w:style>
  <w:style w:type="paragraph" w:customStyle="1" w:styleId="Nivel2">
    <w:name w:val="Nivel 2"/>
    <w:link w:val="Nivel2Char"/>
    <w:qFormat/>
    <w:rsid w:val="002A39EF"/>
    <w:pPr>
      <w:numPr>
        <w:ilvl w:val="1"/>
        <w:numId w:val="7"/>
      </w:numPr>
      <w:spacing w:before="120" w:after="120" w:line="276" w:lineRule="auto"/>
      <w:jc w:val="both"/>
    </w:pPr>
    <w:rPr>
      <w:rFonts w:ascii="Ecofont_Spranq_eco_Sans" w:eastAsia="Arial Unicode MS" w:hAnsi="Ecofont_Spranq_eco_Sans"/>
      <w:sz w:val="22"/>
      <w:szCs w:val="22"/>
    </w:rPr>
  </w:style>
  <w:style w:type="character" w:customStyle="1" w:styleId="Nivel1Char0">
    <w:name w:val="Nivel 1 Char"/>
    <w:link w:val="Nivel10"/>
    <w:qFormat/>
    <w:locked/>
    <w:rsid w:val="002A39EF"/>
    <w:rPr>
      <w:rFonts w:ascii="Ecofont_Spranq_eco_Sans" w:eastAsia="Arial Unicode MS" w:hAnsi="Ecofont_Spranq_eco_Sans" w:cs="Arial"/>
      <w:b/>
      <w:sz w:val="22"/>
      <w:szCs w:val="22"/>
    </w:rPr>
  </w:style>
  <w:style w:type="paragraph" w:customStyle="1" w:styleId="Nivel10">
    <w:name w:val="Nivel 1"/>
    <w:basedOn w:val="Nivel2"/>
    <w:next w:val="Nivel2"/>
    <w:link w:val="Nivel1Char0"/>
    <w:qFormat/>
    <w:rsid w:val="002A39EF"/>
    <w:pPr>
      <w:numPr>
        <w:ilvl w:val="0"/>
      </w:numPr>
    </w:pPr>
    <w:rPr>
      <w:rFonts w:cs="Arial"/>
      <w:b/>
    </w:rPr>
  </w:style>
  <w:style w:type="character" w:customStyle="1" w:styleId="Nivel3Char">
    <w:name w:val="Nivel 3 Char"/>
    <w:link w:val="Nivel3"/>
    <w:qFormat/>
    <w:locked/>
    <w:rsid w:val="002A39EF"/>
    <w:rPr>
      <w:rFonts w:ascii="Ecofont_Spranq_eco_Sans" w:eastAsia="Arial Unicode MS" w:hAnsi="Ecofont_Spranq_eco_Sans" w:cs="Arial"/>
      <w:color w:val="000000"/>
      <w:sz w:val="22"/>
      <w:szCs w:val="22"/>
    </w:rPr>
  </w:style>
  <w:style w:type="paragraph" w:customStyle="1" w:styleId="Nivel3">
    <w:name w:val="Nivel 3"/>
    <w:basedOn w:val="Nivel2"/>
    <w:link w:val="Nivel3Char"/>
    <w:qFormat/>
    <w:rsid w:val="002A39EF"/>
    <w:pPr>
      <w:numPr>
        <w:ilvl w:val="2"/>
      </w:numPr>
    </w:pPr>
    <w:rPr>
      <w:rFonts w:cs="Arial"/>
      <w:color w:val="000000"/>
    </w:rPr>
  </w:style>
  <w:style w:type="character" w:customStyle="1" w:styleId="Nivel4Char">
    <w:name w:val="Nivel 4 Char"/>
    <w:link w:val="Nivel4"/>
    <w:qFormat/>
    <w:locked/>
    <w:rsid w:val="002A39EF"/>
    <w:rPr>
      <w:rFonts w:ascii="Ecofont_Spranq_eco_Sans" w:eastAsia="Arial Unicode MS" w:hAnsi="Ecofont_Spranq_eco_Sans" w:cs="Arial"/>
      <w:sz w:val="22"/>
      <w:szCs w:val="22"/>
    </w:rPr>
  </w:style>
  <w:style w:type="paragraph" w:customStyle="1" w:styleId="Nivel4">
    <w:name w:val="Nivel 4"/>
    <w:basedOn w:val="Nivel3"/>
    <w:link w:val="Nivel4Char"/>
    <w:qFormat/>
    <w:rsid w:val="002A39EF"/>
    <w:pPr>
      <w:numPr>
        <w:ilvl w:val="3"/>
      </w:numPr>
    </w:pPr>
    <w:rPr>
      <w:color w:val="auto"/>
    </w:rPr>
  </w:style>
  <w:style w:type="character" w:customStyle="1" w:styleId="Nivel5Char">
    <w:name w:val="Nivel 5 Char"/>
    <w:link w:val="Nivel5"/>
    <w:qFormat/>
    <w:locked/>
    <w:rsid w:val="002A39EF"/>
    <w:rPr>
      <w:rFonts w:ascii="Ecofont_Spranq_eco_Sans" w:eastAsia="Arial Unicode MS" w:hAnsi="Ecofont_Spranq_eco_Sans" w:cs="Arial"/>
      <w:sz w:val="22"/>
      <w:szCs w:val="22"/>
    </w:rPr>
  </w:style>
  <w:style w:type="paragraph" w:customStyle="1" w:styleId="Nivel5">
    <w:name w:val="Nivel 5"/>
    <w:basedOn w:val="Nivel4"/>
    <w:link w:val="Nivel5Char"/>
    <w:qFormat/>
    <w:rsid w:val="002A39EF"/>
    <w:pPr>
      <w:numPr>
        <w:ilvl w:val="4"/>
      </w:numPr>
      <w:tabs>
        <w:tab w:val="left" w:pos="360"/>
      </w:tabs>
    </w:pPr>
  </w:style>
  <w:style w:type="paragraph" w:customStyle="1" w:styleId="identifica">
    <w:name w:val="identifica"/>
    <w:basedOn w:val="Normal"/>
    <w:uiPriority w:val="99"/>
    <w:qFormat/>
    <w:rsid w:val="002A39EF"/>
    <w:pPr>
      <w:spacing w:before="100" w:beforeAutospacing="1" w:after="100" w:afterAutospacing="1"/>
    </w:pPr>
  </w:style>
  <w:style w:type="paragraph" w:customStyle="1" w:styleId="dou-paragraph">
    <w:name w:val="dou-paragraph"/>
    <w:basedOn w:val="Normal"/>
    <w:qFormat/>
    <w:rsid w:val="002A39EF"/>
    <w:pPr>
      <w:spacing w:before="100" w:beforeAutospacing="1" w:after="100" w:afterAutospacing="1"/>
    </w:pPr>
  </w:style>
  <w:style w:type="paragraph" w:customStyle="1" w:styleId="Contedodetabela">
    <w:name w:val="Conteúdo de tabela"/>
    <w:basedOn w:val="Normal"/>
    <w:qFormat/>
    <w:rsid w:val="002A39EF"/>
    <w:pPr>
      <w:suppressLineNumbers/>
      <w:suppressAutoHyphens/>
    </w:pPr>
    <w:rPr>
      <w:lang w:eastAsia="ar-SA"/>
    </w:rPr>
  </w:style>
  <w:style w:type="paragraph" w:customStyle="1" w:styleId="ecxwestern">
    <w:name w:val="ecxwestern"/>
    <w:basedOn w:val="Normal"/>
    <w:qFormat/>
    <w:rsid w:val="002A39EF"/>
    <w:pPr>
      <w:suppressAutoHyphens/>
      <w:spacing w:before="280" w:after="280"/>
    </w:pPr>
    <w:rPr>
      <w:lang w:eastAsia="ar-SA"/>
    </w:rPr>
  </w:style>
  <w:style w:type="paragraph" w:customStyle="1" w:styleId="xmsonormal">
    <w:name w:val="x_msonormal"/>
    <w:basedOn w:val="Normal"/>
    <w:qFormat/>
    <w:rsid w:val="002A39EF"/>
    <w:pPr>
      <w:spacing w:before="100" w:beforeAutospacing="1" w:after="100" w:afterAutospacing="1"/>
    </w:pPr>
  </w:style>
  <w:style w:type="paragraph" w:customStyle="1" w:styleId="xmsonormal0">
    <w:name w:val="xmsonormal"/>
    <w:basedOn w:val="Normal"/>
    <w:qFormat/>
    <w:rsid w:val="002A39EF"/>
  </w:style>
  <w:style w:type="paragraph" w:customStyle="1" w:styleId="seotexto2">
    <w:name w:val="seotexto2"/>
    <w:basedOn w:val="Normal"/>
    <w:qFormat/>
    <w:rsid w:val="002A39EF"/>
    <w:pPr>
      <w:spacing w:before="100" w:beforeAutospacing="1" w:after="100" w:afterAutospacing="1"/>
    </w:pPr>
  </w:style>
  <w:style w:type="paragraph" w:customStyle="1" w:styleId="PADRO0">
    <w:name w:val="PADRÃO"/>
    <w:qFormat/>
    <w:rsid w:val="002A39EF"/>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Saudao1">
    <w:name w:val="Saudação1"/>
    <w:basedOn w:val="Normal"/>
    <w:uiPriority w:val="99"/>
    <w:qFormat/>
    <w:rsid w:val="002A39EF"/>
    <w:pPr>
      <w:widowControl w:val="0"/>
      <w:suppressAutoHyphens/>
      <w:jc w:val="both"/>
    </w:pPr>
    <w:rPr>
      <w:rFonts w:ascii="Arial" w:eastAsia="Arial Unicode MS" w:hAnsi="Arial"/>
      <w:szCs w:val="20"/>
    </w:rPr>
  </w:style>
  <w:style w:type="paragraph" w:customStyle="1" w:styleId="Rodap1">
    <w:name w:val="Rodapé1"/>
    <w:basedOn w:val="Normal"/>
    <w:uiPriority w:val="99"/>
    <w:qFormat/>
    <w:rsid w:val="002A39EF"/>
    <w:pPr>
      <w:tabs>
        <w:tab w:val="center" w:pos="4252"/>
        <w:tab w:val="right" w:pos="8504"/>
      </w:tabs>
    </w:pPr>
    <w:rPr>
      <w:sz w:val="22"/>
      <w:szCs w:val="22"/>
      <w:lang w:val="pt-PT" w:eastAsia="pt-PT" w:bidi="pt-PT"/>
    </w:rPr>
  </w:style>
  <w:style w:type="paragraph" w:customStyle="1" w:styleId="pb-0">
    <w:name w:val="pb-0"/>
    <w:basedOn w:val="Normal"/>
    <w:uiPriority w:val="99"/>
    <w:qFormat/>
    <w:rsid w:val="002A39EF"/>
    <w:pPr>
      <w:spacing w:before="100" w:beforeAutospacing="1" w:after="100" w:afterAutospacing="1"/>
    </w:pPr>
  </w:style>
  <w:style w:type="paragraph" w:customStyle="1" w:styleId="Normal1">
    <w:name w:val="Normal1"/>
    <w:qFormat/>
    <w:rsid w:val="002A39EF"/>
    <w:pPr>
      <w:spacing w:line="276" w:lineRule="auto"/>
    </w:pPr>
    <w:rPr>
      <w:rFonts w:ascii="Arial" w:eastAsia="Arial" w:hAnsi="Arial" w:cs="Arial"/>
      <w:sz w:val="22"/>
      <w:szCs w:val="22"/>
    </w:rPr>
  </w:style>
  <w:style w:type="paragraph" w:customStyle="1" w:styleId="western1">
    <w:name w:val="western1"/>
    <w:basedOn w:val="Normal"/>
    <w:uiPriority w:val="99"/>
    <w:qFormat/>
    <w:rsid w:val="002A39EF"/>
    <w:pPr>
      <w:spacing w:before="100" w:beforeAutospacing="1" w:after="119"/>
    </w:pPr>
    <w:rPr>
      <w:color w:val="000000"/>
    </w:rPr>
  </w:style>
  <w:style w:type="character" w:customStyle="1" w:styleId="textocaixa">
    <w:name w:val="textocaixa"/>
    <w:qFormat/>
    <w:rsid w:val="002A39EF"/>
  </w:style>
  <w:style w:type="character" w:customStyle="1" w:styleId="Recuodecorpodetexto2Char1">
    <w:name w:val="Recuo de corpo de texto 2 Char1"/>
    <w:uiPriority w:val="99"/>
    <w:qFormat/>
    <w:rsid w:val="002A39EF"/>
    <w:rPr>
      <w:sz w:val="24"/>
      <w:szCs w:val="24"/>
    </w:rPr>
  </w:style>
  <w:style w:type="character" w:customStyle="1" w:styleId="Corpodetexto2Char1">
    <w:name w:val="Corpo de texto 2 Char1"/>
    <w:uiPriority w:val="99"/>
    <w:semiHidden/>
    <w:qFormat/>
    <w:rsid w:val="002A39EF"/>
  </w:style>
  <w:style w:type="character" w:customStyle="1" w:styleId="fontstyle31">
    <w:name w:val="fontstyle31"/>
    <w:qFormat/>
    <w:rsid w:val="002A39EF"/>
    <w:rPr>
      <w:rFonts w:ascii="Arial-ItalicMT" w:hAnsi="Arial-ItalicMT" w:hint="default"/>
      <w:i/>
      <w:iCs/>
      <w:color w:val="000000"/>
      <w:sz w:val="20"/>
      <w:szCs w:val="20"/>
    </w:rPr>
  </w:style>
  <w:style w:type="character" w:customStyle="1" w:styleId="MenoPendente5">
    <w:name w:val="Menção Pendente5"/>
    <w:uiPriority w:val="99"/>
    <w:semiHidden/>
    <w:qFormat/>
    <w:rsid w:val="002A39EF"/>
    <w:rPr>
      <w:color w:val="605E5C"/>
      <w:shd w:val="clear" w:color="auto" w:fill="E1DFDD"/>
    </w:rPr>
  </w:style>
  <w:style w:type="character" w:customStyle="1" w:styleId="MenoPendente6">
    <w:name w:val="Menção Pendente6"/>
    <w:uiPriority w:val="99"/>
    <w:semiHidden/>
    <w:qFormat/>
    <w:rsid w:val="002A39EF"/>
    <w:rPr>
      <w:color w:val="605E5C"/>
      <w:shd w:val="clear" w:color="auto" w:fill="E1DFDD"/>
    </w:rPr>
  </w:style>
  <w:style w:type="character" w:customStyle="1" w:styleId="MenoPendente41">
    <w:name w:val="Menção Pendente41"/>
    <w:uiPriority w:val="99"/>
    <w:semiHidden/>
    <w:qFormat/>
    <w:rsid w:val="002A39EF"/>
    <w:rPr>
      <w:color w:val="605E5C"/>
      <w:shd w:val="clear" w:color="auto" w:fill="E1DFDD"/>
    </w:rPr>
  </w:style>
  <w:style w:type="character" w:customStyle="1" w:styleId="st">
    <w:name w:val="st"/>
    <w:qFormat/>
    <w:rsid w:val="002A39EF"/>
  </w:style>
  <w:style w:type="character" w:customStyle="1" w:styleId="ft">
    <w:name w:val="ft"/>
    <w:qFormat/>
    <w:rsid w:val="002A39EF"/>
  </w:style>
  <w:style w:type="character" w:customStyle="1" w:styleId="ilfuvd">
    <w:name w:val="ilfuvd"/>
    <w:qFormat/>
    <w:rsid w:val="002A39EF"/>
  </w:style>
  <w:style w:type="character" w:customStyle="1" w:styleId="algo-summary">
    <w:name w:val="algo-summary"/>
    <w:qFormat/>
    <w:rsid w:val="002A39EF"/>
  </w:style>
  <w:style w:type="character" w:customStyle="1" w:styleId="itemextrafieldsvalue">
    <w:name w:val="itemextrafieldsvalue"/>
    <w:qFormat/>
    <w:rsid w:val="002A39EF"/>
  </w:style>
  <w:style w:type="character" w:customStyle="1" w:styleId="markvftzp3i7z">
    <w:name w:val="markvftzp3i7z"/>
    <w:qFormat/>
    <w:rsid w:val="002A39EF"/>
  </w:style>
  <w:style w:type="character" w:customStyle="1" w:styleId="label">
    <w:name w:val="label"/>
    <w:qFormat/>
    <w:rsid w:val="002A39EF"/>
  </w:style>
  <w:style w:type="character" w:customStyle="1" w:styleId="Manoel">
    <w:name w:val="Manoel"/>
    <w:qFormat/>
    <w:rsid w:val="002A39EF"/>
    <w:rPr>
      <w:rFonts w:ascii="Arial" w:hAnsi="Arial" w:cs="Arial" w:hint="default"/>
      <w:color w:val="7030A0"/>
      <w:sz w:val="20"/>
    </w:rPr>
  </w:style>
  <w:style w:type="character" w:customStyle="1" w:styleId="LinkdaInternet">
    <w:name w:val="Link da Internet"/>
    <w:uiPriority w:val="99"/>
    <w:qFormat/>
    <w:rsid w:val="002A39EF"/>
    <w:rPr>
      <w:rFonts w:ascii="Times New Roman" w:hAnsi="Times New Roman" w:cs="Times New Roman" w:hint="default"/>
      <w:color w:val="0000FF"/>
      <w:u w:val="single"/>
    </w:rPr>
  </w:style>
  <w:style w:type="character" w:customStyle="1" w:styleId="ListLabel1">
    <w:name w:val="ListLabel 1"/>
    <w:qFormat/>
    <w:rsid w:val="002A39EF"/>
    <w:rPr>
      <w:lang w:val="pt-PT" w:eastAsia="pt-PT" w:bidi="pt-PT"/>
    </w:rPr>
  </w:style>
  <w:style w:type="character" w:customStyle="1" w:styleId="ListLabel2">
    <w:name w:val="ListLabel 2"/>
    <w:qFormat/>
    <w:rsid w:val="002A39EF"/>
    <w:rPr>
      <w:lang w:val="pt-PT" w:eastAsia="pt-PT" w:bidi="pt-PT"/>
    </w:rPr>
  </w:style>
  <w:style w:type="character" w:customStyle="1" w:styleId="ListLabel3">
    <w:name w:val="ListLabel 3"/>
    <w:qFormat/>
    <w:rsid w:val="002A39EF"/>
    <w:rPr>
      <w:lang w:val="pt-PT" w:eastAsia="pt-PT" w:bidi="pt-PT"/>
    </w:rPr>
  </w:style>
  <w:style w:type="character" w:customStyle="1" w:styleId="ListLabel4">
    <w:name w:val="ListLabel 4"/>
    <w:qFormat/>
    <w:rsid w:val="002A39EF"/>
    <w:rPr>
      <w:lang w:val="pt-PT" w:eastAsia="pt-PT" w:bidi="pt-PT"/>
    </w:rPr>
  </w:style>
  <w:style w:type="character" w:customStyle="1" w:styleId="ListLabel5">
    <w:name w:val="ListLabel 5"/>
    <w:qFormat/>
    <w:rsid w:val="002A39EF"/>
    <w:rPr>
      <w:lang w:val="pt-PT" w:eastAsia="pt-PT" w:bidi="pt-PT"/>
    </w:rPr>
  </w:style>
  <w:style w:type="character" w:customStyle="1" w:styleId="ListLabel6">
    <w:name w:val="ListLabel 6"/>
    <w:qFormat/>
    <w:rsid w:val="002A39EF"/>
    <w:rPr>
      <w:lang w:val="pt-PT" w:eastAsia="pt-PT" w:bidi="pt-PT"/>
    </w:rPr>
  </w:style>
  <w:style w:type="character" w:customStyle="1" w:styleId="ListLabel7">
    <w:name w:val="ListLabel 7"/>
    <w:qFormat/>
    <w:rsid w:val="002A39EF"/>
    <w:rPr>
      <w:lang w:val="pt-PT" w:eastAsia="pt-PT" w:bidi="pt-PT"/>
    </w:rPr>
  </w:style>
  <w:style w:type="character" w:customStyle="1" w:styleId="ListLabel8">
    <w:name w:val="ListLabel 8"/>
    <w:qFormat/>
    <w:rsid w:val="002A39EF"/>
    <w:rPr>
      <w:lang w:val="pt-PT" w:eastAsia="pt-PT" w:bidi="pt-PT"/>
    </w:rPr>
  </w:style>
  <w:style w:type="character" w:customStyle="1" w:styleId="ListLabel9">
    <w:name w:val="ListLabel 9"/>
    <w:qFormat/>
    <w:rsid w:val="002A39EF"/>
    <w:rPr>
      <w:lang w:val="pt-PT" w:eastAsia="pt-PT" w:bidi="pt-PT"/>
    </w:rPr>
  </w:style>
  <w:style w:type="character" w:customStyle="1" w:styleId="ListLabel10">
    <w:name w:val="ListLabel 10"/>
    <w:qFormat/>
    <w:rsid w:val="002A39EF"/>
    <w:rPr>
      <w:lang w:val="pt-PT" w:eastAsia="pt-PT" w:bidi="pt-PT"/>
    </w:rPr>
  </w:style>
  <w:style w:type="character" w:customStyle="1" w:styleId="ListLabel11">
    <w:name w:val="ListLabel 11"/>
    <w:qFormat/>
    <w:rsid w:val="002A39EF"/>
    <w:rPr>
      <w:lang w:val="pt-PT" w:eastAsia="pt-PT" w:bidi="pt-PT"/>
    </w:rPr>
  </w:style>
  <w:style w:type="character" w:customStyle="1" w:styleId="ListLabel12">
    <w:name w:val="ListLabel 12"/>
    <w:qFormat/>
    <w:rsid w:val="002A39EF"/>
    <w:rPr>
      <w:lang w:val="pt-PT" w:eastAsia="pt-PT" w:bidi="pt-PT"/>
    </w:rPr>
  </w:style>
  <w:style w:type="character" w:customStyle="1" w:styleId="ListLabel13">
    <w:name w:val="ListLabel 13"/>
    <w:qFormat/>
    <w:rsid w:val="002A39EF"/>
    <w:rPr>
      <w:lang w:val="pt-PT" w:eastAsia="pt-PT" w:bidi="pt-PT"/>
    </w:rPr>
  </w:style>
  <w:style w:type="character" w:customStyle="1" w:styleId="ListLabel14">
    <w:name w:val="ListLabel 14"/>
    <w:qFormat/>
    <w:rsid w:val="002A39EF"/>
    <w:rPr>
      <w:lang w:val="pt-PT" w:eastAsia="pt-PT" w:bidi="pt-PT"/>
    </w:rPr>
  </w:style>
  <w:style w:type="character" w:customStyle="1" w:styleId="ListLabel15">
    <w:name w:val="ListLabel 15"/>
    <w:qFormat/>
    <w:rsid w:val="002A39EF"/>
    <w:rPr>
      <w:lang w:val="pt-PT" w:eastAsia="pt-PT" w:bidi="pt-PT"/>
    </w:rPr>
  </w:style>
  <w:style w:type="character" w:customStyle="1" w:styleId="ListLabel16">
    <w:name w:val="ListLabel 16"/>
    <w:qFormat/>
    <w:rsid w:val="002A39EF"/>
    <w:rPr>
      <w:lang w:val="pt-PT" w:eastAsia="pt-PT" w:bidi="pt-PT"/>
    </w:rPr>
  </w:style>
  <w:style w:type="character" w:customStyle="1" w:styleId="ListLabel17">
    <w:name w:val="ListLabel 17"/>
    <w:qFormat/>
    <w:rsid w:val="002A39EF"/>
    <w:rPr>
      <w:lang w:val="pt-PT" w:eastAsia="pt-PT" w:bidi="pt-PT"/>
    </w:rPr>
  </w:style>
  <w:style w:type="character" w:customStyle="1" w:styleId="ListLabel18">
    <w:name w:val="ListLabel 18"/>
    <w:qFormat/>
    <w:rsid w:val="002A39EF"/>
    <w:rPr>
      <w:lang w:val="pt-PT" w:eastAsia="pt-PT" w:bidi="pt-PT"/>
    </w:rPr>
  </w:style>
  <w:style w:type="character" w:customStyle="1" w:styleId="ListLabel19">
    <w:name w:val="ListLabel 19"/>
    <w:qFormat/>
    <w:rsid w:val="002A39EF"/>
    <w:rPr>
      <w:lang w:val="pt-PT" w:eastAsia="pt-PT" w:bidi="pt-PT"/>
    </w:rPr>
  </w:style>
  <w:style w:type="character" w:customStyle="1" w:styleId="ListLabel20">
    <w:name w:val="ListLabel 20"/>
    <w:qFormat/>
    <w:rsid w:val="002A39EF"/>
    <w:rPr>
      <w:lang w:val="pt-PT" w:eastAsia="pt-PT" w:bidi="pt-PT"/>
    </w:rPr>
  </w:style>
  <w:style w:type="character" w:customStyle="1" w:styleId="ListLabel21">
    <w:name w:val="ListLabel 21"/>
    <w:qFormat/>
    <w:rsid w:val="002A39EF"/>
    <w:rPr>
      <w:lang w:val="pt-PT" w:eastAsia="pt-PT" w:bidi="pt-PT"/>
    </w:rPr>
  </w:style>
  <w:style w:type="character" w:customStyle="1" w:styleId="ListLabel22">
    <w:name w:val="ListLabel 22"/>
    <w:qFormat/>
    <w:rsid w:val="002A39EF"/>
    <w:rPr>
      <w:lang w:val="pt-PT" w:eastAsia="pt-PT" w:bidi="pt-PT"/>
    </w:rPr>
  </w:style>
  <w:style w:type="character" w:customStyle="1" w:styleId="ListLabel23">
    <w:name w:val="ListLabel 23"/>
    <w:qFormat/>
    <w:rsid w:val="002A39EF"/>
    <w:rPr>
      <w:lang w:val="pt-PT" w:eastAsia="pt-PT" w:bidi="pt-PT"/>
    </w:rPr>
  </w:style>
  <w:style w:type="character" w:customStyle="1" w:styleId="ListLabel24">
    <w:name w:val="ListLabel 24"/>
    <w:qFormat/>
    <w:rsid w:val="002A39EF"/>
    <w:rPr>
      <w:lang w:val="pt-PT" w:eastAsia="pt-PT" w:bidi="pt-PT"/>
    </w:rPr>
  </w:style>
  <w:style w:type="character" w:customStyle="1" w:styleId="ListLabel25">
    <w:name w:val="ListLabel 25"/>
    <w:qFormat/>
    <w:rsid w:val="002A39EF"/>
    <w:rPr>
      <w:lang w:val="pt-PT" w:eastAsia="pt-PT" w:bidi="pt-PT"/>
    </w:rPr>
  </w:style>
  <w:style w:type="character" w:customStyle="1" w:styleId="ListLabel26">
    <w:name w:val="ListLabel 26"/>
    <w:qFormat/>
    <w:rsid w:val="002A39EF"/>
    <w:rPr>
      <w:lang w:val="pt-PT" w:eastAsia="pt-PT" w:bidi="pt-PT"/>
    </w:rPr>
  </w:style>
  <w:style w:type="character" w:customStyle="1" w:styleId="ListLabel27">
    <w:name w:val="ListLabel 27"/>
    <w:qFormat/>
    <w:rsid w:val="002A39EF"/>
    <w:rPr>
      <w:lang w:val="pt-PT" w:eastAsia="pt-PT" w:bidi="pt-PT"/>
    </w:rPr>
  </w:style>
  <w:style w:type="character" w:customStyle="1" w:styleId="ListLabel28">
    <w:name w:val="ListLabel 28"/>
    <w:qFormat/>
    <w:rsid w:val="002A39EF"/>
    <w:rPr>
      <w:lang w:val="pt-PT" w:eastAsia="pt-PT" w:bidi="pt-PT"/>
    </w:rPr>
  </w:style>
  <w:style w:type="character" w:customStyle="1" w:styleId="ListLabel29">
    <w:name w:val="ListLabel 29"/>
    <w:qFormat/>
    <w:rsid w:val="002A39EF"/>
    <w:rPr>
      <w:lang w:val="pt-PT" w:eastAsia="pt-PT" w:bidi="pt-PT"/>
    </w:rPr>
  </w:style>
  <w:style w:type="character" w:customStyle="1" w:styleId="ListLabel30">
    <w:name w:val="ListLabel 30"/>
    <w:qFormat/>
    <w:rsid w:val="002A39EF"/>
    <w:rPr>
      <w:lang w:val="pt-PT" w:eastAsia="pt-PT" w:bidi="pt-PT"/>
    </w:rPr>
  </w:style>
  <w:style w:type="character" w:customStyle="1" w:styleId="ListLabel31">
    <w:name w:val="ListLabel 31"/>
    <w:qFormat/>
    <w:rsid w:val="002A39EF"/>
    <w:rPr>
      <w:lang w:val="pt-PT" w:eastAsia="pt-PT" w:bidi="pt-PT"/>
    </w:rPr>
  </w:style>
  <w:style w:type="character" w:customStyle="1" w:styleId="ListLabel32">
    <w:name w:val="ListLabel 32"/>
    <w:qFormat/>
    <w:rsid w:val="002A39EF"/>
    <w:rPr>
      <w:lang w:val="pt-PT" w:eastAsia="pt-PT" w:bidi="pt-PT"/>
    </w:rPr>
  </w:style>
  <w:style w:type="character" w:customStyle="1" w:styleId="ListLabel33">
    <w:name w:val="ListLabel 33"/>
    <w:qFormat/>
    <w:rsid w:val="002A39EF"/>
    <w:rPr>
      <w:lang w:val="pt-PT" w:eastAsia="pt-PT" w:bidi="pt-PT"/>
    </w:rPr>
  </w:style>
  <w:style w:type="character" w:customStyle="1" w:styleId="ListLabel34">
    <w:name w:val="ListLabel 34"/>
    <w:qFormat/>
    <w:rsid w:val="002A39EF"/>
    <w:rPr>
      <w:lang w:val="pt-PT" w:eastAsia="pt-PT" w:bidi="pt-PT"/>
    </w:rPr>
  </w:style>
  <w:style w:type="character" w:customStyle="1" w:styleId="ListLabel35">
    <w:name w:val="ListLabel 35"/>
    <w:qFormat/>
    <w:rsid w:val="002A39EF"/>
    <w:rPr>
      <w:lang w:val="pt-PT" w:eastAsia="pt-PT" w:bidi="pt-PT"/>
    </w:rPr>
  </w:style>
  <w:style w:type="character" w:customStyle="1" w:styleId="ListLabel36">
    <w:name w:val="ListLabel 36"/>
    <w:qFormat/>
    <w:rsid w:val="002A39EF"/>
    <w:rPr>
      <w:lang w:val="pt-PT" w:eastAsia="pt-PT" w:bidi="pt-PT"/>
    </w:rPr>
  </w:style>
  <w:style w:type="character" w:customStyle="1" w:styleId="ListLabel37">
    <w:name w:val="ListLabel 37"/>
    <w:qFormat/>
    <w:rsid w:val="002A39EF"/>
    <w:rPr>
      <w:lang w:val="pt-PT" w:eastAsia="pt-PT" w:bidi="pt-PT"/>
    </w:rPr>
  </w:style>
  <w:style w:type="character" w:customStyle="1" w:styleId="ListLabel38">
    <w:name w:val="ListLabel 38"/>
    <w:qFormat/>
    <w:rsid w:val="002A39EF"/>
    <w:rPr>
      <w:lang w:val="pt-PT" w:eastAsia="pt-PT" w:bidi="pt-PT"/>
    </w:rPr>
  </w:style>
  <w:style w:type="character" w:customStyle="1" w:styleId="ListLabel39">
    <w:name w:val="ListLabel 39"/>
    <w:qFormat/>
    <w:rsid w:val="002A39EF"/>
    <w:rPr>
      <w:lang w:val="pt-PT" w:eastAsia="pt-PT" w:bidi="pt-PT"/>
    </w:rPr>
  </w:style>
  <w:style w:type="character" w:customStyle="1" w:styleId="ListLabel40">
    <w:name w:val="ListLabel 40"/>
    <w:qFormat/>
    <w:rsid w:val="002A39EF"/>
    <w:rPr>
      <w:lang w:val="pt-PT" w:eastAsia="pt-PT" w:bidi="pt-PT"/>
    </w:rPr>
  </w:style>
  <w:style w:type="character" w:customStyle="1" w:styleId="ListLabel41">
    <w:name w:val="ListLabel 41"/>
    <w:qFormat/>
    <w:rsid w:val="002A39EF"/>
    <w:rPr>
      <w:lang w:val="pt-PT" w:eastAsia="pt-PT" w:bidi="pt-PT"/>
    </w:rPr>
  </w:style>
  <w:style w:type="character" w:customStyle="1" w:styleId="ListLabel42">
    <w:name w:val="ListLabel 42"/>
    <w:qFormat/>
    <w:rsid w:val="002A39EF"/>
    <w:rPr>
      <w:lang w:val="pt-PT" w:eastAsia="pt-PT" w:bidi="pt-PT"/>
    </w:rPr>
  </w:style>
  <w:style w:type="character" w:customStyle="1" w:styleId="ListLabel43">
    <w:name w:val="ListLabel 43"/>
    <w:qFormat/>
    <w:rsid w:val="002A39EF"/>
    <w:rPr>
      <w:lang w:val="pt-PT" w:eastAsia="pt-PT" w:bidi="pt-PT"/>
    </w:rPr>
  </w:style>
  <w:style w:type="character" w:customStyle="1" w:styleId="ListLabel44">
    <w:name w:val="ListLabel 44"/>
    <w:qFormat/>
    <w:rsid w:val="002A39EF"/>
    <w:rPr>
      <w:lang w:val="pt-PT" w:eastAsia="pt-PT" w:bidi="pt-PT"/>
    </w:rPr>
  </w:style>
  <w:style w:type="character" w:customStyle="1" w:styleId="ListLabel45">
    <w:name w:val="ListLabel 45"/>
    <w:qFormat/>
    <w:rsid w:val="002A39EF"/>
    <w:rPr>
      <w:lang w:val="pt-PT" w:eastAsia="pt-PT" w:bidi="pt-PT"/>
    </w:rPr>
  </w:style>
  <w:style w:type="character" w:customStyle="1" w:styleId="ListLabel46">
    <w:name w:val="ListLabel 46"/>
    <w:qFormat/>
    <w:rsid w:val="002A39EF"/>
    <w:rPr>
      <w:lang w:val="pt-PT" w:eastAsia="pt-PT" w:bidi="pt-PT"/>
    </w:rPr>
  </w:style>
  <w:style w:type="character" w:customStyle="1" w:styleId="ListLabel47">
    <w:name w:val="ListLabel 47"/>
    <w:qFormat/>
    <w:rsid w:val="002A39EF"/>
    <w:rPr>
      <w:lang w:val="pt-PT" w:eastAsia="pt-PT" w:bidi="pt-PT"/>
    </w:rPr>
  </w:style>
  <w:style w:type="character" w:customStyle="1" w:styleId="ListLabel48">
    <w:name w:val="ListLabel 48"/>
    <w:qFormat/>
    <w:rsid w:val="002A39EF"/>
    <w:rPr>
      <w:lang w:val="pt-PT" w:eastAsia="pt-PT" w:bidi="pt-PT"/>
    </w:rPr>
  </w:style>
  <w:style w:type="character" w:customStyle="1" w:styleId="ListLabel49">
    <w:name w:val="ListLabel 49"/>
    <w:qFormat/>
    <w:rsid w:val="002A39EF"/>
    <w:rPr>
      <w:lang w:val="pt-PT" w:eastAsia="pt-PT" w:bidi="pt-PT"/>
    </w:rPr>
  </w:style>
  <w:style w:type="character" w:customStyle="1" w:styleId="ListLabel50">
    <w:name w:val="ListLabel 50"/>
    <w:qFormat/>
    <w:rsid w:val="002A39EF"/>
    <w:rPr>
      <w:lang w:val="pt-PT" w:eastAsia="pt-PT" w:bidi="pt-PT"/>
    </w:rPr>
  </w:style>
  <w:style w:type="character" w:customStyle="1" w:styleId="ListLabel51">
    <w:name w:val="ListLabel 51"/>
    <w:qFormat/>
    <w:rsid w:val="002A39EF"/>
    <w:rPr>
      <w:lang w:val="pt-PT" w:eastAsia="pt-PT" w:bidi="pt-PT"/>
    </w:rPr>
  </w:style>
  <w:style w:type="character" w:customStyle="1" w:styleId="ListLabel52">
    <w:name w:val="ListLabel 52"/>
    <w:qFormat/>
    <w:rsid w:val="002A39EF"/>
    <w:rPr>
      <w:lang w:val="pt-PT" w:eastAsia="pt-PT" w:bidi="pt-PT"/>
    </w:rPr>
  </w:style>
  <w:style w:type="character" w:customStyle="1" w:styleId="ListLabel53">
    <w:name w:val="ListLabel 53"/>
    <w:qFormat/>
    <w:rsid w:val="002A39EF"/>
    <w:rPr>
      <w:lang w:val="pt-PT" w:eastAsia="pt-PT" w:bidi="pt-PT"/>
    </w:rPr>
  </w:style>
  <w:style w:type="character" w:customStyle="1" w:styleId="ListLabel54">
    <w:name w:val="ListLabel 54"/>
    <w:qFormat/>
    <w:rsid w:val="002A39EF"/>
    <w:rPr>
      <w:lang w:val="pt-PT" w:eastAsia="pt-PT" w:bidi="pt-PT"/>
    </w:rPr>
  </w:style>
  <w:style w:type="character" w:customStyle="1" w:styleId="ListLabel55">
    <w:name w:val="ListLabel 55"/>
    <w:qFormat/>
    <w:rsid w:val="002A39EF"/>
    <w:rPr>
      <w:lang w:val="pt-PT" w:eastAsia="pt-PT" w:bidi="pt-PT"/>
    </w:rPr>
  </w:style>
  <w:style w:type="character" w:customStyle="1" w:styleId="ListLabel56">
    <w:name w:val="ListLabel 56"/>
    <w:qFormat/>
    <w:rsid w:val="002A39EF"/>
    <w:rPr>
      <w:lang w:val="pt-PT" w:eastAsia="pt-PT" w:bidi="pt-PT"/>
    </w:rPr>
  </w:style>
  <w:style w:type="character" w:customStyle="1" w:styleId="ListLabel57">
    <w:name w:val="ListLabel 57"/>
    <w:qFormat/>
    <w:rsid w:val="002A39EF"/>
    <w:rPr>
      <w:lang w:val="pt-PT" w:eastAsia="pt-PT" w:bidi="pt-PT"/>
    </w:rPr>
  </w:style>
  <w:style w:type="character" w:customStyle="1" w:styleId="ListLabel58">
    <w:name w:val="ListLabel 58"/>
    <w:qFormat/>
    <w:rsid w:val="002A39EF"/>
    <w:rPr>
      <w:lang w:val="pt-PT" w:eastAsia="pt-PT" w:bidi="pt-PT"/>
    </w:rPr>
  </w:style>
  <w:style w:type="character" w:customStyle="1" w:styleId="ListLabel59">
    <w:name w:val="ListLabel 59"/>
    <w:qFormat/>
    <w:rsid w:val="002A39EF"/>
    <w:rPr>
      <w:lang w:val="pt-PT" w:eastAsia="pt-PT" w:bidi="pt-PT"/>
    </w:rPr>
  </w:style>
  <w:style w:type="character" w:customStyle="1" w:styleId="ListLabel60">
    <w:name w:val="ListLabel 60"/>
    <w:qFormat/>
    <w:rsid w:val="002A39EF"/>
    <w:rPr>
      <w:lang w:val="pt-PT" w:eastAsia="pt-PT" w:bidi="pt-PT"/>
    </w:rPr>
  </w:style>
  <w:style w:type="character" w:customStyle="1" w:styleId="ListLabel61">
    <w:name w:val="ListLabel 61"/>
    <w:qFormat/>
    <w:rsid w:val="002A39EF"/>
    <w:rPr>
      <w:lang w:val="pt-PT" w:eastAsia="pt-PT" w:bidi="pt-PT"/>
    </w:rPr>
  </w:style>
  <w:style w:type="character" w:customStyle="1" w:styleId="ListLabel62">
    <w:name w:val="ListLabel 62"/>
    <w:qFormat/>
    <w:rsid w:val="002A39EF"/>
    <w:rPr>
      <w:lang w:val="pt-PT" w:eastAsia="pt-PT" w:bidi="pt-PT"/>
    </w:rPr>
  </w:style>
  <w:style w:type="character" w:customStyle="1" w:styleId="ListLabel63">
    <w:name w:val="ListLabel 63"/>
    <w:qFormat/>
    <w:rsid w:val="002A39EF"/>
    <w:rPr>
      <w:lang w:val="pt-PT" w:eastAsia="pt-PT" w:bidi="pt-PT"/>
    </w:rPr>
  </w:style>
  <w:style w:type="character" w:customStyle="1" w:styleId="ListLabel64">
    <w:name w:val="ListLabel 64"/>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65">
    <w:name w:val="ListLabel 65"/>
    <w:qFormat/>
    <w:rsid w:val="002A39EF"/>
    <w:rPr>
      <w:lang w:val="pt-PT" w:eastAsia="pt-PT" w:bidi="pt-PT"/>
    </w:rPr>
  </w:style>
  <w:style w:type="character" w:customStyle="1" w:styleId="ListLabel66">
    <w:name w:val="ListLabel 66"/>
    <w:qFormat/>
    <w:rsid w:val="002A39EF"/>
    <w:rPr>
      <w:lang w:val="pt-PT" w:eastAsia="pt-PT" w:bidi="pt-PT"/>
    </w:rPr>
  </w:style>
  <w:style w:type="character" w:customStyle="1" w:styleId="ListLabel67">
    <w:name w:val="ListLabel 67"/>
    <w:qFormat/>
    <w:rsid w:val="002A39EF"/>
    <w:rPr>
      <w:lang w:val="pt-PT" w:eastAsia="pt-PT" w:bidi="pt-PT"/>
    </w:rPr>
  </w:style>
  <w:style w:type="character" w:customStyle="1" w:styleId="ListLabel68">
    <w:name w:val="ListLabel 68"/>
    <w:qFormat/>
    <w:rsid w:val="002A39EF"/>
    <w:rPr>
      <w:lang w:val="pt-PT" w:eastAsia="pt-PT" w:bidi="pt-PT"/>
    </w:rPr>
  </w:style>
  <w:style w:type="character" w:customStyle="1" w:styleId="ListLabel69">
    <w:name w:val="ListLabel 69"/>
    <w:qFormat/>
    <w:rsid w:val="002A39EF"/>
    <w:rPr>
      <w:lang w:val="pt-PT" w:eastAsia="pt-PT" w:bidi="pt-PT"/>
    </w:rPr>
  </w:style>
  <w:style w:type="character" w:customStyle="1" w:styleId="ListLabel70">
    <w:name w:val="ListLabel 70"/>
    <w:qFormat/>
    <w:rsid w:val="002A39EF"/>
    <w:rPr>
      <w:lang w:val="pt-PT" w:eastAsia="pt-PT" w:bidi="pt-PT"/>
    </w:rPr>
  </w:style>
  <w:style w:type="character" w:customStyle="1" w:styleId="ListLabel71">
    <w:name w:val="ListLabel 71"/>
    <w:qFormat/>
    <w:rsid w:val="002A39EF"/>
    <w:rPr>
      <w:lang w:val="pt-PT" w:eastAsia="pt-PT" w:bidi="pt-PT"/>
    </w:rPr>
  </w:style>
  <w:style w:type="character" w:customStyle="1" w:styleId="ListLabel72">
    <w:name w:val="ListLabel 72"/>
    <w:qFormat/>
    <w:rsid w:val="002A39EF"/>
    <w:rPr>
      <w:lang w:val="pt-PT" w:eastAsia="pt-PT" w:bidi="pt-PT"/>
    </w:rPr>
  </w:style>
  <w:style w:type="character" w:customStyle="1" w:styleId="ListLabel73">
    <w:name w:val="ListLabel 73"/>
    <w:qFormat/>
    <w:rsid w:val="002A39EF"/>
    <w:rPr>
      <w:lang w:val="pt-PT" w:eastAsia="pt-PT" w:bidi="pt-PT"/>
    </w:rPr>
  </w:style>
  <w:style w:type="character" w:customStyle="1" w:styleId="ListLabel74">
    <w:name w:val="ListLabel 74"/>
    <w:qFormat/>
    <w:rsid w:val="002A39EF"/>
    <w:rPr>
      <w:lang w:val="pt-PT" w:eastAsia="pt-PT" w:bidi="pt-PT"/>
    </w:rPr>
  </w:style>
  <w:style w:type="character" w:customStyle="1" w:styleId="ListLabel75">
    <w:name w:val="ListLabel 75"/>
    <w:qFormat/>
    <w:rsid w:val="002A39EF"/>
    <w:rPr>
      <w:lang w:val="pt-PT" w:eastAsia="pt-PT" w:bidi="pt-PT"/>
    </w:rPr>
  </w:style>
  <w:style w:type="character" w:customStyle="1" w:styleId="ListLabel76">
    <w:name w:val="ListLabel 76"/>
    <w:qFormat/>
    <w:rsid w:val="002A39EF"/>
    <w:rPr>
      <w:lang w:val="pt-PT" w:eastAsia="pt-PT" w:bidi="pt-PT"/>
    </w:rPr>
  </w:style>
  <w:style w:type="character" w:customStyle="1" w:styleId="ListLabel77">
    <w:name w:val="ListLabel 77"/>
    <w:qFormat/>
    <w:rsid w:val="002A39EF"/>
    <w:rPr>
      <w:lang w:val="pt-PT" w:eastAsia="pt-PT" w:bidi="pt-PT"/>
    </w:rPr>
  </w:style>
  <w:style w:type="character" w:customStyle="1" w:styleId="ListLabel78">
    <w:name w:val="ListLabel 78"/>
    <w:qFormat/>
    <w:rsid w:val="002A39EF"/>
    <w:rPr>
      <w:lang w:val="pt-PT" w:eastAsia="pt-PT" w:bidi="pt-PT"/>
    </w:rPr>
  </w:style>
  <w:style w:type="character" w:customStyle="1" w:styleId="ListLabel79">
    <w:name w:val="ListLabel 79"/>
    <w:qFormat/>
    <w:rsid w:val="002A39EF"/>
    <w:rPr>
      <w:lang w:val="pt-PT" w:eastAsia="pt-PT" w:bidi="pt-PT"/>
    </w:rPr>
  </w:style>
  <w:style w:type="character" w:customStyle="1" w:styleId="ListLabel80">
    <w:name w:val="ListLabel 80"/>
    <w:qFormat/>
    <w:rsid w:val="002A39EF"/>
    <w:rPr>
      <w:lang w:val="pt-PT" w:eastAsia="pt-PT" w:bidi="pt-PT"/>
    </w:rPr>
  </w:style>
  <w:style w:type="character" w:customStyle="1" w:styleId="ListLabel81">
    <w:name w:val="ListLabel 81"/>
    <w:qFormat/>
    <w:rsid w:val="002A39EF"/>
    <w:rPr>
      <w:lang w:val="pt-PT" w:eastAsia="pt-PT" w:bidi="pt-PT"/>
    </w:rPr>
  </w:style>
  <w:style w:type="character" w:customStyle="1" w:styleId="ListLabel82">
    <w:name w:val="ListLabel 82"/>
    <w:qFormat/>
    <w:rsid w:val="002A39EF"/>
    <w:rPr>
      <w:lang w:val="pt-PT" w:eastAsia="pt-PT" w:bidi="pt-PT"/>
    </w:rPr>
  </w:style>
  <w:style w:type="character" w:customStyle="1" w:styleId="ListLabel83">
    <w:name w:val="ListLabel 83"/>
    <w:qFormat/>
    <w:rsid w:val="002A39EF"/>
    <w:rPr>
      <w:lang w:val="pt-PT" w:eastAsia="pt-PT" w:bidi="pt-PT"/>
    </w:rPr>
  </w:style>
  <w:style w:type="character" w:customStyle="1" w:styleId="ListLabel84">
    <w:name w:val="ListLabel 84"/>
    <w:qFormat/>
    <w:rsid w:val="002A39EF"/>
    <w:rPr>
      <w:lang w:val="pt-PT" w:eastAsia="pt-PT" w:bidi="pt-PT"/>
    </w:rPr>
  </w:style>
  <w:style w:type="character" w:customStyle="1" w:styleId="ListLabel85">
    <w:name w:val="ListLabel 85"/>
    <w:qFormat/>
    <w:rsid w:val="002A39EF"/>
    <w:rPr>
      <w:lang w:val="pt-PT" w:eastAsia="pt-PT" w:bidi="pt-PT"/>
    </w:rPr>
  </w:style>
  <w:style w:type="character" w:customStyle="1" w:styleId="ListLabel86">
    <w:name w:val="ListLabel 86"/>
    <w:qFormat/>
    <w:rsid w:val="002A39EF"/>
    <w:rPr>
      <w:lang w:val="pt-PT" w:eastAsia="pt-PT" w:bidi="pt-PT"/>
    </w:rPr>
  </w:style>
  <w:style w:type="character" w:customStyle="1" w:styleId="ListLabel87">
    <w:name w:val="ListLabel 87"/>
    <w:qFormat/>
    <w:rsid w:val="002A39EF"/>
    <w:rPr>
      <w:lang w:val="pt-PT" w:eastAsia="pt-PT" w:bidi="pt-PT"/>
    </w:rPr>
  </w:style>
  <w:style w:type="character" w:customStyle="1" w:styleId="ListLabel88">
    <w:name w:val="ListLabel 88"/>
    <w:qFormat/>
    <w:rsid w:val="002A39EF"/>
    <w:rPr>
      <w:lang w:val="pt-PT" w:eastAsia="pt-PT" w:bidi="pt-PT"/>
    </w:rPr>
  </w:style>
  <w:style w:type="character" w:customStyle="1" w:styleId="ListLabel89">
    <w:name w:val="ListLabel 89"/>
    <w:qFormat/>
    <w:rsid w:val="002A39EF"/>
    <w:rPr>
      <w:lang w:val="pt-PT" w:eastAsia="pt-PT" w:bidi="pt-PT"/>
    </w:rPr>
  </w:style>
  <w:style w:type="character" w:customStyle="1" w:styleId="ListLabel90">
    <w:name w:val="ListLabel 90"/>
    <w:qFormat/>
    <w:rsid w:val="002A39EF"/>
    <w:rPr>
      <w:lang w:val="pt-PT" w:eastAsia="pt-PT" w:bidi="pt-PT"/>
    </w:rPr>
  </w:style>
  <w:style w:type="character" w:customStyle="1" w:styleId="ListLabel91">
    <w:name w:val="ListLabel 91"/>
    <w:qFormat/>
    <w:rsid w:val="002A39EF"/>
    <w:rPr>
      <w:lang w:val="pt-PT" w:eastAsia="pt-PT" w:bidi="pt-PT"/>
    </w:rPr>
  </w:style>
  <w:style w:type="character" w:customStyle="1" w:styleId="ListLabel92">
    <w:name w:val="ListLabel 92"/>
    <w:qFormat/>
    <w:rsid w:val="002A39EF"/>
    <w:rPr>
      <w:lang w:val="pt-PT" w:eastAsia="pt-PT" w:bidi="pt-PT"/>
    </w:rPr>
  </w:style>
  <w:style w:type="character" w:customStyle="1" w:styleId="ListLabel93">
    <w:name w:val="ListLabel 93"/>
    <w:qFormat/>
    <w:rsid w:val="002A39EF"/>
    <w:rPr>
      <w:lang w:val="pt-PT" w:eastAsia="pt-PT" w:bidi="pt-PT"/>
    </w:rPr>
  </w:style>
  <w:style w:type="character" w:customStyle="1" w:styleId="ListLabel94">
    <w:name w:val="ListLabel 94"/>
    <w:qFormat/>
    <w:rsid w:val="002A39EF"/>
    <w:rPr>
      <w:lang w:val="pt-PT" w:eastAsia="pt-PT" w:bidi="pt-PT"/>
    </w:rPr>
  </w:style>
  <w:style w:type="character" w:customStyle="1" w:styleId="ListLabel95">
    <w:name w:val="ListLabel 95"/>
    <w:qFormat/>
    <w:rsid w:val="002A39EF"/>
    <w:rPr>
      <w:lang w:val="pt-PT" w:eastAsia="pt-PT" w:bidi="pt-PT"/>
    </w:rPr>
  </w:style>
  <w:style w:type="character" w:customStyle="1" w:styleId="ListLabel96">
    <w:name w:val="ListLabel 96"/>
    <w:qFormat/>
    <w:rsid w:val="002A39EF"/>
    <w:rPr>
      <w:lang w:val="pt-PT" w:eastAsia="pt-PT" w:bidi="pt-PT"/>
    </w:rPr>
  </w:style>
  <w:style w:type="character" w:customStyle="1" w:styleId="ListLabel97">
    <w:name w:val="ListLabel 97"/>
    <w:qFormat/>
    <w:rsid w:val="002A39EF"/>
    <w:rPr>
      <w:lang w:val="pt-PT" w:eastAsia="pt-PT" w:bidi="pt-PT"/>
    </w:rPr>
  </w:style>
  <w:style w:type="character" w:customStyle="1" w:styleId="ListLabel98">
    <w:name w:val="ListLabel 98"/>
    <w:qFormat/>
    <w:rsid w:val="002A39EF"/>
    <w:rPr>
      <w:lang w:val="pt-PT" w:eastAsia="pt-PT" w:bidi="pt-PT"/>
    </w:rPr>
  </w:style>
  <w:style w:type="character" w:customStyle="1" w:styleId="ListLabel99">
    <w:name w:val="ListLabel 99"/>
    <w:qFormat/>
    <w:rsid w:val="002A39EF"/>
    <w:rPr>
      <w:lang w:val="pt-PT" w:eastAsia="pt-PT" w:bidi="pt-PT"/>
    </w:rPr>
  </w:style>
  <w:style w:type="character" w:customStyle="1" w:styleId="ListLabel100">
    <w:name w:val="ListLabel 100"/>
    <w:qFormat/>
    <w:rsid w:val="002A39EF"/>
    <w:rPr>
      <w:lang w:val="pt-PT" w:eastAsia="pt-PT" w:bidi="pt-PT"/>
    </w:rPr>
  </w:style>
  <w:style w:type="character" w:customStyle="1" w:styleId="ListLabel101">
    <w:name w:val="ListLabel 101"/>
    <w:qFormat/>
    <w:rsid w:val="002A39EF"/>
    <w:rPr>
      <w:lang w:val="pt-PT" w:eastAsia="pt-PT" w:bidi="pt-PT"/>
    </w:rPr>
  </w:style>
  <w:style w:type="character" w:customStyle="1" w:styleId="ListLabel102">
    <w:name w:val="ListLabel 102"/>
    <w:qFormat/>
    <w:rsid w:val="002A39EF"/>
    <w:rPr>
      <w:lang w:val="pt-PT" w:eastAsia="pt-PT" w:bidi="pt-PT"/>
    </w:rPr>
  </w:style>
  <w:style w:type="character" w:customStyle="1" w:styleId="ListLabel103">
    <w:name w:val="ListLabel 103"/>
    <w:qFormat/>
    <w:rsid w:val="002A39EF"/>
    <w:rPr>
      <w:lang w:val="pt-PT" w:eastAsia="pt-PT" w:bidi="pt-PT"/>
    </w:rPr>
  </w:style>
  <w:style w:type="character" w:customStyle="1" w:styleId="ListLabel104">
    <w:name w:val="ListLabel 104"/>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05">
    <w:name w:val="ListLabel 105"/>
    <w:qFormat/>
    <w:rsid w:val="002A39EF"/>
    <w:rPr>
      <w:lang w:val="pt-PT" w:eastAsia="pt-PT" w:bidi="pt-PT"/>
    </w:rPr>
  </w:style>
  <w:style w:type="character" w:customStyle="1" w:styleId="ListLabel106">
    <w:name w:val="ListLabel 106"/>
    <w:qFormat/>
    <w:rsid w:val="002A39EF"/>
    <w:rPr>
      <w:lang w:val="pt-PT" w:eastAsia="pt-PT" w:bidi="pt-PT"/>
    </w:rPr>
  </w:style>
  <w:style w:type="character" w:customStyle="1" w:styleId="ListLabel107">
    <w:name w:val="ListLabel 107"/>
    <w:qFormat/>
    <w:rsid w:val="002A39EF"/>
    <w:rPr>
      <w:lang w:val="pt-PT" w:eastAsia="pt-PT" w:bidi="pt-PT"/>
    </w:rPr>
  </w:style>
  <w:style w:type="character" w:customStyle="1" w:styleId="ListLabel108">
    <w:name w:val="ListLabel 108"/>
    <w:qFormat/>
    <w:rsid w:val="002A39EF"/>
    <w:rPr>
      <w:lang w:val="pt-PT" w:eastAsia="pt-PT" w:bidi="pt-PT"/>
    </w:rPr>
  </w:style>
  <w:style w:type="character" w:customStyle="1" w:styleId="ListLabel109">
    <w:name w:val="ListLabel 109"/>
    <w:qFormat/>
    <w:rsid w:val="002A39EF"/>
    <w:rPr>
      <w:lang w:val="pt-PT" w:eastAsia="pt-PT" w:bidi="pt-PT"/>
    </w:rPr>
  </w:style>
  <w:style w:type="character" w:customStyle="1" w:styleId="ListLabel110">
    <w:name w:val="ListLabel 110"/>
    <w:qFormat/>
    <w:rsid w:val="002A39EF"/>
    <w:rPr>
      <w:lang w:val="pt-PT" w:eastAsia="pt-PT" w:bidi="pt-PT"/>
    </w:rPr>
  </w:style>
  <w:style w:type="character" w:customStyle="1" w:styleId="ListLabel111">
    <w:name w:val="ListLabel 111"/>
    <w:qFormat/>
    <w:rsid w:val="002A39EF"/>
    <w:rPr>
      <w:lang w:val="pt-PT" w:eastAsia="pt-PT" w:bidi="pt-PT"/>
    </w:rPr>
  </w:style>
  <w:style w:type="character" w:customStyle="1" w:styleId="ListLabel112">
    <w:name w:val="ListLabel 112"/>
    <w:qFormat/>
    <w:rsid w:val="002A39EF"/>
    <w:rPr>
      <w:lang w:val="pt-PT" w:eastAsia="pt-PT" w:bidi="pt-PT"/>
    </w:rPr>
  </w:style>
  <w:style w:type="character" w:customStyle="1" w:styleId="ListLabel113">
    <w:name w:val="ListLabel 113"/>
    <w:qFormat/>
    <w:rsid w:val="002A39EF"/>
    <w:rPr>
      <w:lang w:val="pt-PT" w:eastAsia="pt-PT" w:bidi="pt-PT"/>
    </w:rPr>
  </w:style>
  <w:style w:type="character" w:customStyle="1" w:styleId="ListLabel114">
    <w:name w:val="ListLabel 114"/>
    <w:qFormat/>
    <w:rsid w:val="002A39EF"/>
    <w:rPr>
      <w:lang w:val="pt-PT" w:eastAsia="pt-PT" w:bidi="pt-PT"/>
    </w:rPr>
  </w:style>
  <w:style w:type="character" w:customStyle="1" w:styleId="ListLabel115">
    <w:name w:val="ListLabel 115"/>
    <w:qFormat/>
    <w:rsid w:val="002A39EF"/>
    <w:rPr>
      <w:lang w:val="pt-PT" w:eastAsia="pt-PT" w:bidi="pt-PT"/>
    </w:rPr>
  </w:style>
  <w:style w:type="character" w:customStyle="1" w:styleId="ListLabel116">
    <w:name w:val="ListLabel 116"/>
    <w:qFormat/>
    <w:rsid w:val="002A39EF"/>
    <w:rPr>
      <w:lang w:val="pt-PT" w:eastAsia="pt-PT" w:bidi="pt-PT"/>
    </w:rPr>
  </w:style>
  <w:style w:type="character" w:customStyle="1" w:styleId="ListLabel117">
    <w:name w:val="ListLabel 117"/>
    <w:qFormat/>
    <w:rsid w:val="002A39EF"/>
    <w:rPr>
      <w:lang w:val="pt-PT" w:eastAsia="pt-PT" w:bidi="pt-PT"/>
    </w:rPr>
  </w:style>
  <w:style w:type="character" w:customStyle="1" w:styleId="ListLabel118">
    <w:name w:val="ListLabel 118"/>
    <w:qFormat/>
    <w:rsid w:val="002A39EF"/>
    <w:rPr>
      <w:lang w:val="pt-PT" w:eastAsia="pt-PT" w:bidi="pt-PT"/>
    </w:rPr>
  </w:style>
  <w:style w:type="character" w:customStyle="1" w:styleId="ListLabel119">
    <w:name w:val="ListLabel 119"/>
    <w:qFormat/>
    <w:rsid w:val="002A39EF"/>
    <w:rPr>
      <w:lang w:val="pt-PT" w:eastAsia="pt-PT" w:bidi="pt-PT"/>
    </w:rPr>
  </w:style>
  <w:style w:type="character" w:customStyle="1" w:styleId="ListLabel120">
    <w:name w:val="ListLabel 120"/>
    <w:qFormat/>
    <w:rsid w:val="002A39EF"/>
    <w:rPr>
      <w:lang w:val="pt-PT" w:eastAsia="pt-PT" w:bidi="pt-PT"/>
    </w:rPr>
  </w:style>
  <w:style w:type="character" w:customStyle="1" w:styleId="ListLabel121">
    <w:name w:val="ListLabel 121"/>
    <w:qFormat/>
    <w:rsid w:val="002A39EF"/>
    <w:rPr>
      <w:lang w:val="pt-PT" w:eastAsia="pt-PT" w:bidi="pt-PT"/>
    </w:rPr>
  </w:style>
  <w:style w:type="character" w:customStyle="1" w:styleId="ListLabel122">
    <w:name w:val="ListLabel 122"/>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23">
    <w:name w:val="ListLabel 123"/>
    <w:qFormat/>
    <w:rsid w:val="002A39EF"/>
    <w:rPr>
      <w:lang w:val="pt-PT" w:eastAsia="pt-PT" w:bidi="pt-PT"/>
    </w:rPr>
  </w:style>
  <w:style w:type="character" w:customStyle="1" w:styleId="ListLabel124">
    <w:name w:val="ListLabel 124"/>
    <w:qFormat/>
    <w:rsid w:val="002A39EF"/>
    <w:rPr>
      <w:lang w:val="pt-PT" w:eastAsia="pt-PT" w:bidi="pt-PT"/>
    </w:rPr>
  </w:style>
  <w:style w:type="character" w:customStyle="1" w:styleId="ListLabel125">
    <w:name w:val="ListLabel 125"/>
    <w:qFormat/>
    <w:rsid w:val="002A39EF"/>
    <w:rPr>
      <w:lang w:val="pt-PT" w:eastAsia="pt-PT" w:bidi="pt-PT"/>
    </w:rPr>
  </w:style>
  <w:style w:type="character" w:customStyle="1" w:styleId="ListLabel126">
    <w:name w:val="ListLabel 126"/>
    <w:qFormat/>
    <w:rsid w:val="002A39EF"/>
    <w:rPr>
      <w:lang w:val="pt-PT" w:eastAsia="pt-PT" w:bidi="pt-PT"/>
    </w:rPr>
  </w:style>
  <w:style w:type="character" w:customStyle="1" w:styleId="ListLabel127">
    <w:name w:val="ListLabel 127"/>
    <w:qFormat/>
    <w:rsid w:val="002A39EF"/>
    <w:rPr>
      <w:lang w:val="pt-PT" w:eastAsia="pt-PT" w:bidi="pt-PT"/>
    </w:rPr>
  </w:style>
  <w:style w:type="character" w:customStyle="1" w:styleId="ListLabel128">
    <w:name w:val="ListLabel 128"/>
    <w:qFormat/>
    <w:rsid w:val="002A39EF"/>
    <w:rPr>
      <w:lang w:val="pt-PT" w:eastAsia="pt-PT" w:bidi="pt-PT"/>
    </w:rPr>
  </w:style>
  <w:style w:type="character" w:customStyle="1" w:styleId="ListLabel129">
    <w:name w:val="ListLabel 129"/>
    <w:qFormat/>
    <w:rsid w:val="002A39EF"/>
    <w:rPr>
      <w:rFonts w:ascii="Symbol" w:eastAsia="Symbol" w:hAnsi="Symbol" w:cs="Symbol" w:hint="default"/>
      <w:w w:val="100"/>
      <w:sz w:val="22"/>
      <w:szCs w:val="22"/>
      <w:lang w:val="pt-PT" w:eastAsia="pt-PT" w:bidi="pt-PT"/>
    </w:rPr>
  </w:style>
  <w:style w:type="character" w:customStyle="1" w:styleId="ListLabel130">
    <w:name w:val="ListLabel 130"/>
    <w:qFormat/>
    <w:rsid w:val="002A39EF"/>
    <w:rPr>
      <w:lang w:val="pt-PT" w:eastAsia="pt-PT" w:bidi="pt-PT"/>
    </w:rPr>
  </w:style>
  <w:style w:type="character" w:customStyle="1" w:styleId="ListLabel131">
    <w:name w:val="ListLabel 131"/>
    <w:qFormat/>
    <w:rsid w:val="002A39EF"/>
    <w:rPr>
      <w:lang w:val="pt-PT" w:eastAsia="pt-PT" w:bidi="pt-PT"/>
    </w:rPr>
  </w:style>
  <w:style w:type="character" w:customStyle="1" w:styleId="ListLabel132">
    <w:name w:val="ListLabel 132"/>
    <w:qFormat/>
    <w:rsid w:val="002A39EF"/>
    <w:rPr>
      <w:lang w:val="pt-PT" w:eastAsia="pt-PT" w:bidi="pt-PT"/>
    </w:rPr>
  </w:style>
  <w:style w:type="character" w:customStyle="1" w:styleId="ListLabel133">
    <w:name w:val="ListLabel 133"/>
    <w:qFormat/>
    <w:rsid w:val="002A39EF"/>
    <w:rPr>
      <w:lang w:val="pt-PT" w:eastAsia="pt-PT" w:bidi="pt-PT"/>
    </w:rPr>
  </w:style>
  <w:style w:type="character" w:customStyle="1" w:styleId="ListLabel134">
    <w:name w:val="ListLabel 134"/>
    <w:qFormat/>
    <w:rsid w:val="002A39EF"/>
    <w:rPr>
      <w:lang w:val="pt-PT" w:eastAsia="pt-PT" w:bidi="pt-PT"/>
    </w:rPr>
  </w:style>
  <w:style w:type="character" w:customStyle="1" w:styleId="ListLabel135">
    <w:name w:val="ListLabel 135"/>
    <w:qFormat/>
    <w:rsid w:val="002A39EF"/>
    <w:rPr>
      <w:lang w:val="pt-PT" w:eastAsia="pt-PT" w:bidi="pt-PT"/>
    </w:rPr>
  </w:style>
  <w:style w:type="character" w:customStyle="1" w:styleId="ListLabel136">
    <w:name w:val="ListLabel 136"/>
    <w:qFormat/>
    <w:rsid w:val="002A39EF"/>
    <w:rPr>
      <w:lang w:val="pt-PT" w:eastAsia="pt-PT" w:bidi="pt-PT"/>
    </w:rPr>
  </w:style>
  <w:style w:type="character" w:customStyle="1" w:styleId="ListLabel137">
    <w:name w:val="ListLabel 137"/>
    <w:qFormat/>
    <w:rsid w:val="002A39EF"/>
    <w:rPr>
      <w:lang w:val="pt-PT" w:eastAsia="pt-PT" w:bidi="pt-PT"/>
    </w:rPr>
  </w:style>
  <w:style w:type="character" w:customStyle="1" w:styleId="ListLabel138">
    <w:name w:val="ListLabel 138"/>
    <w:qFormat/>
    <w:rsid w:val="002A39EF"/>
    <w:rPr>
      <w:lang w:val="pt-PT" w:eastAsia="pt-PT" w:bidi="pt-PT"/>
    </w:rPr>
  </w:style>
  <w:style w:type="character" w:customStyle="1" w:styleId="ListLabel139">
    <w:name w:val="ListLabel 139"/>
    <w:qFormat/>
    <w:rsid w:val="002A39EF"/>
    <w:rPr>
      <w:lang w:val="pt-PT" w:eastAsia="pt-PT" w:bidi="pt-PT"/>
    </w:rPr>
  </w:style>
  <w:style w:type="character" w:customStyle="1" w:styleId="ListLabel140">
    <w:name w:val="ListLabel 140"/>
    <w:qFormat/>
    <w:rsid w:val="002A39EF"/>
    <w:rPr>
      <w:lang w:val="pt-PT" w:eastAsia="pt-PT" w:bidi="pt-PT"/>
    </w:rPr>
  </w:style>
  <w:style w:type="character" w:customStyle="1" w:styleId="ListLabel141">
    <w:name w:val="ListLabel 141"/>
    <w:qFormat/>
    <w:rsid w:val="002A39EF"/>
    <w:rPr>
      <w:lang w:val="pt-PT" w:eastAsia="pt-PT" w:bidi="pt-PT"/>
    </w:rPr>
  </w:style>
  <w:style w:type="character" w:customStyle="1" w:styleId="ListLabel142">
    <w:name w:val="ListLabel 142"/>
    <w:qFormat/>
    <w:rsid w:val="002A39EF"/>
    <w:rPr>
      <w:lang w:val="pt-PT" w:eastAsia="pt-PT" w:bidi="pt-PT"/>
    </w:rPr>
  </w:style>
  <w:style w:type="character" w:customStyle="1" w:styleId="ListLabel143">
    <w:name w:val="ListLabel 143"/>
    <w:qFormat/>
    <w:rsid w:val="002A39EF"/>
    <w:rPr>
      <w:lang w:val="pt-PT" w:eastAsia="pt-PT" w:bidi="pt-PT"/>
    </w:rPr>
  </w:style>
  <w:style w:type="character" w:customStyle="1" w:styleId="ListLabel144">
    <w:name w:val="ListLabel 144"/>
    <w:qFormat/>
    <w:rsid w:val="002A39EF"/>
    <w:rPr>
      <w:lang w:val="pt-PT" w:eastAsia="pt-PT" w:bidi="pt-PT"/>
    </w:rPr>
  </w:style>
  <w:style w:type="character" w:customStyle="1" w:styleId="ListLabel145">
    <w:name w:val="ListLabel 145"/>
    <w:qFormat/>
    <w:rsid w:val="002A39EF"/>
    <w:rPr>
      <w:lang w:val="pt-PT" w:eastAsia="pt-PT" w:bidi="pt-PT"/>
    </w:rPr>
  </w:style>
  <w:style w:type="character" w:customStyle="1" w:styleId="ListLabel146">
    <w:name w:val="ListLabel 146"/>
    <w:qFormat/>
    <w:rsid w:val="002A39EF"/>
    <w:rPr>
      <w:lang w:val="pt-PT" w:eastAsia="pt-PT" w:bidi="pt-PT"/>
    </w:rPr>
  </w:style>
  <w:style w:type="character" w:customStyle="1" w:styleId="ListLabel147">
    <w:name w:val="ListLabel 147"/>
    <w:qFormat/>
    <w:rsid w:val="002A39EF"/>
    <w:rPr>
      <w:lang w:val="pt-PT" w:eastAsia="pt-PT" w:bidi="pt-PT"/>
    </w:rPr>
  </w:style>
  <w:style w:type="character" w:customStyle="1" w:styleId="ListLabel148">
    <w:name w:val="ListLabel 148"/>
    <w:qFormat/>
    <w:rsid w:val="002A39EF"/>
    <w:rPr>
      <w:lang w:val="pt-PT" w:eastAsia="pt-PT" w:bidi="pt-PT"/>
    </w:rPr>
  </w:style>
  <w:style w:type="character" w:customStyle="1" w:styleId="ListLabel149">
    <w:name w:val="ListLabel 149"/>
    <w:qFormat/>
    <w:rsid w:val="002A39EF"/>
    <w:rPr>
      <w:lang w:val="pt-PT" w:eastAsia="pt-PT" w:bidi="pt-PT"/>
    </w:rPr>
  </w:style>
  <w:style w:type="character" w:customStyle="1" w:styleId="ListLabel150">
    <w:name w:val="ListLabel 150"/>
    <w:qFormat/>
    <w:rsid w:val="002A39EF"/>
    <w:rPr>
      <w:lang w:val="pt-PT" w:eastAsia="pt-PT" w:bidi="pt-PT"/>
    </w:rPr>
  </w:style>
  <w:style w:type="character" w:customStyle="1" w:styleId="ListLabel151">
    <w:name w:val="ListLabel 151"/>
    <w:qFormat/>
    <w:rsid w:val="002A39EF"/>
    <w:rPr>
      <w:lang w:val="pt-PT" w:eastAsia="pt-PT" w:bidi="pt-PT"/>
    </w:rPr>
  </w:style>
  <w:style w:type="character" w:customStyle="1" w:styleId="ListLabel152">
    <w:name w:val="ListLabel 152"/>
    <w:qFormat/>
    <w:rsid w:val="002A39EF"/>
    <w:rPr>
      <w:lang w:val="pt-PT" w:eastAsia="pt-PT" w:bidi="pt-PT"/>
    </w:rPr>
  </w:style>
  <w:style w:type="character" w:customStyle="1" w:styleId="ListLabel153">
    <w:name w:val="ListLabel 153"/>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154">
    <w:name w:val="ListLabel 154"/>
    <w:qFormat/>
    <w:rsid w:val="002A39EF"/>
    <w:rPr>
      <w:w w:val="100"/>
      <w:highlight w:val="lightGray"/>
      <w:lang w:val="pt-PT" w:eastAsia="pt-PT" w:bidi="pt-PT"/>
    </w:rPr>
  </w:style>
  <w:style w:type="character" w:customStyle="1" w:styleId="ListLabel155">
    <w:name w:val="ListLabel 155"/>
    <w:qFormat/>
    <w:rsid w:val="002A39EF"/>
    <w:rPr>
      <w:rFonts w:ascii="Times New Roman" w:eastAsia="Times New Roman" w:hAnsi="Times New Roman" w:cs="Times New Roman" w:hint="default"/>
      <w:w w:val="130"/>
      <w:sz w:val="24"/>
      <w:szCs w:val="24"/>
      <w:lang w:val="pt-PT" w:eastAsia="pt-PT" w:bidi="pt-PT"/>
    </w:rPr>
  </w:style>
  <w:style w:type="character" w:customStyle="1" w:styleId="ListLabel156">
    <w:name w:val="ListLabel 156"/>
    <w:qFormat/>
    <w:rsid w:val="002A39EF"/>
    <w:rPr>
      <w:lang w:val="pt-PT" w:eastAsia="pt-PT" w:bidi="pt-PT"/>
    </w:rPr>
  </w:style>
  <w:style w:type="character" w:customStyle="1" w:styleId="ListLabel157">
    <w:name w:val="ListLabel 157"/>
    <w:qFormat/>
    <w:rsid w:val="002A39EF"/>
    <w:rPr>
      <w:lang w:val="pt-PT" w:eastAsia="pt-PT" w:bidi="pt-PT"/>
    </w:rPr>
  </w:style>
  <w:style w:type="character" w:customStyle="1" w:styleId="ListLabel158">
    <w:name w:val="ListLabel 158"/>
    <w:qFormat/>
    <w:rsid w:val="002A39EF"/>
    <w:rPr>
      <w:lang w:val="pt-PT" w:eastAsia="pt-PT" w:bidi="pt-PT"/>
    </w:rPr>
  </w:style>
  <w:style w:type="character" w:customStyle="1" w:styleId="ListLabel159">
    <w:name w:val="ListLabel 159"/>
    <w:qFormat/>
    <w:rsid w:val="002A39EF"/>
    <w:rPr>
      <w:lang w:val="pt-PT" w:eastAsia="pt-PT" w:bidi="pt-PT"/>
    </w:rPr>
  </w:style>
  <w:style w:type="character" w:customStyle="1" w:styleId="ListLabel160">
    <w:name w:val="ListLabel 160"/>
    <w:qFormat/>
    <w:rsid w:val="002A39EF"/>
    <w:rPr>
      <w:lang w:val="pt-PT" w:eastAsia="pt-PT" w:bidi="pt-PT"/>
    </w:rPr>
  </w:style>
  <w:style w:type="character" w:customStyle="1" w:styleId="ListLabel161">
    <w:name w:val="ListLabel 161"/>
    <w:qFormat/>
    <w:rsid w:val="002A39EF"/>
    <w:rPr>
      <w:lang w:val="pt-PT" w:eastAsia="pt-PT" w:bidi="pt-PT"/>
    </w:rPr>
  </w:style>
  <w:style w:type="character" w:customStyle="1" w:styleId="ListLabel162">
    <w:name w:val="ListLabel 162"/>
    <w:qFormat/>
    <w:rsid w:val="002A39EF"/>
    <w:rPr>
      <w:lang w:val="pt-PT" w:eastAsia="pt-PT" w:bidi="pt-PT"/>
    </w:rPr>
  </w:style>
  <w:style w:type="character" w:customStyle="1" w:styleId="ListLabel163">
    <w:name w:val="ListLabel 163"/>
    <w:qFormat/>
    <w:rsid w:val="002A39EF"/>
    <w:rPr>
      <w:lang w:val="pt-PT" w:eastAsia="pt-PT" w:bidi="pt-PT"/>
    </w:rPr>
  </w:style>
  <w:style w:type="character" w:customStyle="1" w:styleId="ListLabel164">
    <w:name w:val="ListLabel 164"/>
    <w:qFormat/>
    <w:rsid w:val="002A39EF"/>
    <w:rPr>
      <w:lang w:val="pt-PT" w:eastAsia="pt-PT" w:bidi="pt-PT"/>
    </w:rPr>
  </w:style>
  <w:style w:type="character" w:customStyle="1" w:styleId="ListLabel165">
    <w:name w:val="ListLabel 165"/>
    <w:qFormat/>
    <w:rsid w:val="002A39EF"/>
    <w:rPr>
      <w:lang w:val="pt-PT" w:eastAsia="pt-PT" w:bidi="pt-PT"/>
    </w:rPr>
  </w:style>
  <w:style w:type="character" w:customStyle="1" w:styleId="ListLabel166">
    <w:name w:val="ListLabel 166"/>
    <w:qFormat/>
    <w:rsid w:val="002A39EF"/>
    <w:rPr>
      <w:lang w:val="pt-PT" w:eastAsia="pt-PT" w:bidi="pt-PT"/>
    </w:rPr>
  </w:style>
  <w:style w:type="character" w:customStyle="1" w:styleId="ListLabel167">
    <w:name w:val="ListLabel 167"/>
    <w:qFormat/>
    <w:rsid w:val="002A39EF"/>
    <w:rPr>
      <w:lang w:val="pt-PT" w:eastAsia="pt-PT" w:bidi="pt-PT"/>
    </w:rPr>
  </w:style>
  <w:style w:type="character" w:customStyle="1" w:styleId="ListLabel168">
    <w:name w:val="ListLabel 168"/>
    <w:qFormat/>
    <w:rsid w:val="002A39EF"/>
    <w:rPr>
      <w:lang w:val="pt-PT" w:eastAsia="pt-PT" w:bidi="pt-PT"/>
    </w:rPr>
  </w:style>
  <w:style w:type="character" w:customStyle="1" w:styleId="ListLabel169">
    <w:name w:val="ListLabel 169"/>
    <w:qFormat/>
    <w:rsid w:val="002A39EF"/>
    <w:rPr>
      <w:lang w:val="pt-PT" w:eastAsia="pt-PT" w:bidi="pt-PT"/>
    </w:rPr>
  </w:style>
  <w:style w:type="character" w:customStyle="1" w:styleId="ListLabel170">
    <w:name w:val="ListLabel 170"/>
    <w:qFormat/>
    <w:rsid w:val="002A39EF"/>
    <w:rPr>
      <w:lang w:val="pt-PT" w:eastAsia="pt-PT" w:bidi="pt-PT"/>
    </w:rPr>
  </w:style>
  <w:style w:type="character" w:customStyle="1" w:styleId="ListLabel171">
    <w:name w:val="ListLabel 171"/>
    <w:qFormat/>
    <w:rsid w:val="002A39EF"/>
    <w:rPr>
      <w:lang w:val="pt-PT" w:eastAsia="pt-PT" w:bidi="pt-PT"/>
    </w:rPr>
  </w:style>
  <w:style w:type="character" w:customStyle="1" w:styleId="ListLabel172">
    <w:name w:val="ListLabel 172"/>
    <w:qFormat/>
    <w:rsid w:val="002A39EF"/>
    <w:rPr>
      <w:lang w:val="pt-PT" w:eastAsia="pt-PT" w:bidi="pt-PT"/>
    </w:rPr>
  </w:style>
  <w:style w:type="character" w:customStyle="1" w:styleId="ListLabel173">
    <w:name w:val="ListLabel 173"/>
    <w:qFormat/>
    <w:rsid w:val="002A39EF"/>
    <w:rPr>
      <w:lang w:val="pt-PT" w:eastAsia="pt-PT" w:bidi="pt-PT"/>
    </w:rPr>
  </w:style>
  <w:style w:type="character" w:customStyle="1" w:styleId="ListLabel174">
    <w:name w:val="ListLabel 174"/>
    <w:qFormat/>
    <w:rsid w:val="002A39EF"/>
    <w:rPr>
      <w:lang w:val="pt-PT" w:eastAsia="pt-PT" w:bidi="pt-PT"/>
    </w:rPr>
  </w:style>
  <w:style w:type="character" w:customStyle="1" w:styleId="ListLabel175">
    <w:name w:val="ListLabel 175"/>
    <w:qFormat/>
    <w:rsid w:val="002A39EF"/>
    <w:rPr>
      <w:lang w:val="pt-PT" w:eastAsia="pt-PT" w:bidi="pt-PT"/>
    </w:rPr>
  </w:style>
  <w:style w:type="character" w:customStyle="1" w:styleId="ListLabel176">
    <w:name w:val="ListLabel 176"/>
    <w:qFormat/>
    <w:rsid w:val="002A39EF"/>
    <w:rPr>
      <w:lang w:val="pt-PT" w:eastAsia="pt-PT" w:bidi="pt-PT"/>
    </w:rPr>
  </w:style>
  <w:style w:type="character" w:customStyle="1" w:styleId="ListLabel177">
    <w:name w:val="ListLabel 177"/>
    <w:qFormat/>
    <w:rsid w:val="002A39EF"/>
    <w:rPr>
      <w:lang w:val="pt-PT" w:eastAsia="pt-PT" w:bidi="pt-PT"/>
    </w:rPr>
  </w:style>
  <w:style w:type="character" w:customStyle="1" w:styleId="ListLabel178">
    <w:name w:val="ListLabel 178"/>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79">
    <w:name w:val="ListLabel 179"/>
    <w:qFormat/>
    <w:rsid w:val="002A39EF"/>
    <w:rPr>
      <w:lang w:val="pt-PT" w:eastAsia="pt-PT" w:bidi="pt-PT"/>
    </w:rPr>
  </w:style>
  <w:style w:type="character" w:customStyle="1" w:styleId="ListLabel180">
    <w:name w:val="ListLabel 180"/>
    <w:qFormat/>
    <w:rsid w:val="002A39EF"/>
    <w:rPr>
      <w:lang w:val="pt-PT" w:eastAsia="pt-PT" w:bidi="pt-PT"/>
    </w:rPr>
  </w:style>
  <w:style w:type="character" w:customStyle="1" w:styleId="ListLabel181">
    <w:name w:val="ListLabel 181"/>
    <w:qFormat/>
    <w:rsid w:val="002A39EF"/>
    <w:rPr>
      <w:lang w:val="pt-PT" w:eastAsia="pt-PT" w:bidi="pt-PT"/>
    </w:rPr>
  </w:style>
  <w:style w:type="character" w:customStyle="1" w:styleId="ListLabel182">
    <w:name w:val="ListLabel 182"/>
    <w:qFormat/>
    <w:rsid w:val="002A39EF"/>
    <w:rPr>
      <w:lang w:val="pt-PT" w:eastAsia="pt-PT" w:bidi="pt-PT"/>
    </w:rPr>
  </w:style>
  <w:style w:type="character" w:customStyle="1" w:styleId="ListLabel183">
    <w:name w:val="ListLabel 183"/>
    <w:qFormat/>
    <w:rsid w:val="002A39EF"/>
    <w:rPr>
      <w:lang w:val="pt-PT" w:eastAsia="pt-PT" w:bidi="pt-PT"/>
    </w:rPr>
  </w:style>
  <w:style w:type="character" w:customStyle="1" w:styleId="ListLabel184">
    <w:name w:val="ListLabel 184"/>
    <w:qFormat/>
    <w:rsid w:val="002A39EF"/>
    <w:rPr>
      <w:lang w:val="pt-PT" w:eastAsia="pt-PT" w:bidi="pt-PT"/>
    </w:rPr>
  </w:style>
  <w:style w:type="character" w:customStyle="1" w:styleId="ListLabel185">
    <w:name w:val="ListLabel 185"/>
    <w:qFormat/>
    <w:rsid w:val="002A39EF"/>
    <w:rPr>
      <w:lang w:val="pt-PT" w:eastAsia="pt-PT" w:bidi="pt-PT"/>
    </w:rPr>
  </w:style>
  <w:style w:type="character" w:customStyle="1" w:styleId="ListLabel186">
    <w:name w:val="ListLabel 186"/>
    <w:qFormat/>
    <w:rsid w:val="002A39EF"/>
    <w:rPr>
      <w:lang w:val="pt-PT" w:eastAsia="pt-PT" w:bidi="pt-PT"/>
    </w:rPr>
  </w:style>
  <w:style w:type="character" w:customStyle="1" w:styleId="ListLabel187">
    <w:name w:val="ListLabel 187"/>
    <w:qFormat/>
    <w:rsid w:val="002A39EF"/>
    <w:rPr>
      <w:lang w:val="pt-PT" w:eastAsia="pt-PT" w:bidi="pt-PT"/>
    </w:rPr>
  </w:style>
  <w:style w:type="character" w:customStyle="1" w:styleId="ListLabel188">
    <w:name w:val="ListLabel 188"/>
    <w:qFormat/>
    <w:rsid w:val="002A39EF"/>
    <w:rPr>
      <w:lang w:val="pt-PT" w:eastAsia="pt-PT" w:bidi="pt-PT"/>
    </w:rPr>
  </w:style>
  <w:style w:type="character" w:customStyle="1" w:styleId="ListLabel189">
    <w:name w:val="ListLabel 189"/>
    <w:qFormat/>
    <w:rsid w:val="002A39EF"/>
    <w:rPr>
      <w:lang w:val="pt-PT" w:eastAsia="pt-PT" w:bidi="pt-PT"/>
    </w:rPr>
  </w:style>
  <w:style w:type="character" w:customStyle="1" w:styleId="ListLabel190">
    <w:name w:val="ListLabel 190"/>
    <w:qFormat/>
    <w:rsid w:val="002A39EF"/>
    <w:rPr>
      <w:lang w:val="pt-PT" w:eastAsia="pt-PT" w:bidi="pt-PT"/>
    </w:rPr>
  </w:style>
  <w:style w:type="character" w:customStyle="1" w:styleId="ListLabel191">
    <w:name w:val="ListLabel 191"/>
    <w:qFormat/>
    <w:rsid w:val="002A39EF"/>
    <w:rPr>
      <w:lang w:val="pt-PT" w:eastAsia="pt-PT" w:bidi="pt-PT"/>
    </w:rPr>
  </w:style>
  <w:style w:type="character" w:customStyle="1" w:styleId="ListLabel192">
    <w:name w:val="ListLabel 192"/>
    <w:qFormat/>
    <w:rsid w:val="002A39EF"/>
    <w:rPr>
      <w:lang w:val="pt-PT" w:eastAsia="pt-PT" w:bidi="pt-PT"/>
    </w:rPr>
  </w:style>
  <w:style w:type="character" w:customStyle="1" w:styleId="ListLabel193">
    <w:name w:val="ListLabel 193"/>
    <w:qFormat/>
    <w:rsid w:val="002A39EF"/>
    <w:rPr>
      <w:lang w:val="pt-PT" w:eastAsia="pt-PT" w:bidi="pt-PT"/>
    </w:rPr>
  </w:style>
  <w:style w:type="character" w:customStyle="1" w:styleId="ListLabel194">
    <w:name w:val="ListLabel 194"/>
    <w:qFormat/>
    <w:rsid w:val="002A39EF"/>
    <w:rPr>
      <w:lang w:val="pt-PT" w:eastAsia="pt-PT" w:bidi="pt-PT"/>
    </w:rPr>
  </w:style>
  <w:style w:type="character" w:customStyle="1" w:styleId="ListLabel195">
    <w:name w:val="ListLabel 195"/>
    <w:qFormat/>
    <w:rsid w:val="002A39EF"/>
    <w:rPr>
      <w:lang w:val="pt-PT" w:eastAsia="pt-PT" w:bidi="pt-PT"/>
    </w:rPr>
  </w:style>
  <w:style w:type="character" w:customStyle="1" w:styleId="ListLabel196">
    <w:name w:val="ListLabel 196"/>
    <w:qFormat/>
    <w:rsid w:val="002A39EF"/>
    <w:rPr>
      <w:lang w:val="pt-PT" w:eastAsia="pt-PT" w:bidi="pt-PT"/>
    </w:rPr>
  </w:style>
  <w:style w:type="character" w:customStyle="1" w:styleId="ListLabel197">
    <w:name w:val="ListLabel 197"/>
    <w:qFormat/>
    <w:rsid w:val="002A39EF"/>
    <w:rPr>
      <w:lang w:val="pt-PT" w:eastAsia="pt-PT" w:bidi="pt-PT"/>
    </w:rPr>
  </w:style>
  <w:style w:type="character" w:customStyle="1" w:styleId="ListLabel198">
    <w:name w:val="ListLabel 198"/>
    <w:qFormat/>
    <w:rsid w:val="002A39EF"/>
    <w:rPr>
      <w:lang w:val="pt-PT" w:eastAsia="pt-PT" w:bidi="pt-PT"/>
    </w:rPr>
  </w:style>
  <w:style w:type="character" w:customStyle="1" w:styleId="ListLabel199">
    <w:name w:val="ListLabel 199"/>
    <w:qFormat/>
    <w:rsid w:val="002A39EF"/>
    <w:rPr>
      <w:lang w:val="pt-PT" w:eastAsia="pt-PT" w:bidi="pt-PT"/>
    </w:rPr>
  </w:style>
  <w:style w:type="character" w:customStyle="1" w:styleId="ListLabel200">
    <w:name w:val="ListLabel 200"/>
    <w:qFormat/>
    <w:rsid w:val="002A39EF"/>
    <w:rPr>
      <w:lang w:val="pt-PT" w:eastAsia="pt-PT" w:bidi="pt-PT"/>
    </w:rPr>
  </w:style>
  <w:style w:type="character" w:customStyle="1" w:styleId="ListLabel201">
    <w:name w:val="ListLabel 201"/>
    <w:qFormat/>
    <w:rsid w:val="002A39EF"/>
    <w:rPr>
      <w:lang w:val="pt-PT" w:eastAsia="pt-PT" w:bidi="pt-PT"/>
    </w:rPr>
  </w:style>
  <w:style w:type="character" w:customStyle="1" w:styleId="ListLabel202">
    <w:name w:val="ListLabel 202"/>
    <w:qFormat/>
    <w:rsid w:val="002A39EF"/>
    <w:rPr>
      <w:lang w:val="pt-PT" w:eastAsia="pt-PT" w:bidi="pt-PT"/>
    </w:rPr>
  </w:style>
  <w:style w:type="character" w:customStyle="1" w:styleId="ListLabel203">
    <w:name w:val="ListLabel 203"/>
    <w:qFormat/>
    <w:rsid w:val="002A39EF"/>
    <w:rPr>
      <w:rFonts w:ascii="Times New Roman" w:eastAsia="Times New Roman" w:hAnsi="Times New Roman" w:cs="Times New Roman" w:hint="default"/>
      <w:spacing w:val="-8"/>
      <w:w w:val="99"/>
      <w:sz w:val="24"/>
      <w:szCs w:val="24"/>
      <w:lang w:val="pt-PT" w:eastAsia="pt-PT" w:bidi="pt-PT"/>
    </w:rPr>
  </w:style>
  <w:style w:type="character" w:customStyle="1" w:styleId="ListLabel204">
    <w:name w:val="ListLabel 204"/>
    <w:qFormat/>
    <w:rsid w:val="002A39EF"/>
    <w:rPr>
      <w:lang w:val="pt-PT" w:eastAsia="pt-PT" w:bidi="pt-PT"/>
    </w:rPr>
  </w:style>
  <w:style w:type="character" w:customStyle="1" w:styleId="ListLabel205">
    <w:name w:val="ListLabel 205"/>
    <w:qFormat/>
    <w:rsid w:val="002A39EF"/>
    <w:rPr>
      <w:lang w:val="pt-PT" w:eastAsia="pt-PT" w:bidi="pt-PT"/>
    </w:rPr>
  </w:style>
  <w:style w:type="character" w:customStyle="1" w:styleId="ListLabel206">
    <w:name w:val="ListLabel 206"/>
    <w:qFormat/>
    <w:rsid w:val="002A39EF"/>
    <w:rPr>
      <w:lang w:val="pt-PT" w:eastAsia="pt-PT" w:bidi="pt-PT"/>
    </w:rPr>
  </w:style>
  <w:style w:type="character" w:customStyle="1" w:styleId="ListLabel207">
    <w:name w:val="ListLabel 207"/>
    <w:qFormat/>
    <w:rsid w:val="002A39EF"/>
    <w:rPr>
      <w:lang w:val="pt-PT" w:eastAsia="pt-PT" w:bidi="pt-PT"/>
    </w:rPr>
  </w:style>
  <w:style w:type="character" w:customStyle="1" w:styleId="ListLabel208">
    <w:name w:val="ListLabel 208"/>
    <w:qFormat/>
    <w:rsid w:val="002A39EF"/>
    <w:rPr>
      <w:lang w:val="pt-PT" w:eastAsia="pt-PT" w:bidi="pt-PT"/>
    </w:rPr>
  </w:style>
  <w:style w:type="character" w:customStyle="1" w:styleId="ListLabel209">
    <w:name w:val="ListLabel 209"/>
    <w:qFormat/>
    <w:rsid w:val="002A39EF"/>
    <w:rPr>
      <w:lang w:val="pt-PT" w:eastAsia="pt-PT" w:bidi="pt-PT"/>
    </w:rPr>
  </w:style>
  <w:style w:type="character" w:customStyle="1" w:styleId="ListLabel210">
    <w:name w:val="ListLabel 210"/>
    <w:qFormat/>
    <w:rsid w:val="002A39EF"/>
    <w:rPr>
      <w:lang w:val="pt-PT" w:eastAsia="pt-PT" w:bidi="pt-PT"/>
    </w:rPr>
  </w:style>
  <w:style w:type="character" w:customStyle="1" w:styleId="ListLabel211">
    <w:name w:val="ListLabel 211"/>
    <w:qFormat/>
    <w:rsid w:val="002A39EF"/>
    <w:rPr>
      <w:lang w:val="pt-PT" w:eastAsia="pt-PT" w:bidi="pt-PT"/>
    </w:rPr>
  </w:style>
  <w:style w:type="character" w:customStyle="1" w:styleId="ListLabel212">
    <w:name w:val="ListLabel 212"/>
    <w:qFormat/>
    <w:rsid w:val="002A39EF"/>
    <w:rPr>
      <w:rFonts w:ascii="Times New Roman" w:eastAsia="Times New Roman" w:hAnsi="Times New Roman" w:cs="Times New Roman" w:hint="default"/>
      <w:spacing w:val="-18"/>
      <w:w w:val="99"/>
      <w:sz w:val="24"/>
      <w:szCs w:val="24"/>
      <w:lang w:val="pt-PT" w:eastAsia="pt-PT" w:bidi="pt-PT"/>
    </w:rPr>
  </w:style>
  <w:style w:type="character" w:customStyle="1" w:styleId="ListLabel213">
    <w:name w:val="ListLabel 213"/>
    <w:qFormat/>
    <w:rsid w:val="002A39EF"/>
    <w:rPr>
      <w:lang w:val="pt-PT" w:eastAsia="pt-PT" w:bidi="pt-PT"/>
    </w:rPr>
  </w:style>
  <w:style w:type="character" w:customStyle="1" w:styleId="ListLabel214">
    <w:name w:val="ListLabel 214"/>
    <w:qFormat/>
    <w:rsid w:val="002A39EF"/>
    <w:rPr>
      <w:lang w:val="pt-PT" w:eastAsia="pt-PT" w:bidi="pt-PT"/>
    </w:rPr>
  </w:style>
  <w:style w:type="character" w:customStyle="1" w:styleId="ListLabel215">
    <w:name w:val="ListLabel 215"/>
    <w:qFormat/>
    <w:rsid w:val="002A39EF"/>
    <w:rPr>
      <w:lang w:val="pt-PT" w:eastAsia="pt-PT" w:bidi="pt-PT"/>
    </w:rPr>
  </w:style>
  <w:style w:type="character" w:customStyle="1" w:styleId="ListLabel216">
    <w:name w:val="ListLabel 216"/>
    <w:qFormat/>
    <w:rsid w:val="002A39EF"/>
    <w:rPr>
      <w:lang w:val="pt-PT" w:eastAsia="pt-PT" w:bidi="pt-PT"/>
    </w:rPr>
  </w:style>
  <w:style w:type="character" w:customStyle="1" w:styleId="ListLabel217">
    <w:name w:val="ListLabel 217"/>
    <w:qFormat/>
    <w:rsid w:val="002A39EF"/>
    <w:rPr>
      <w:lang w:val="pt-PT" w:eastAsia="pt-PT" w:bidi="pt-PT"/>
    </w:rPr>
  </w:style>
  <w:style w:type="character" w:customStyle="1" w:styleId="ListLabel218">
    <w:name w:val="ListLabel 218"/>
    <w:qFormat/>
    <w:rsid w:val="002A39EF"/>
    <w:rPr>
      <w:lang w:val="pt-PT" w:eastAsia="pt-PT" w:bidi="pt-PT"/>
    </w:rPr>
  </w:style>
  <w:style w:type="character" w:customStyle="1" w:styleId="ListLabel219">
    <w:name w:val="ListLabel 219"/>
    <w:qFormat/>
    <w:rsid w:val="002A39EF"/>
    <w:rPr>
      <w:lang w:val="pt-PT" w:eastAsia="pt-PT" w:bidi="pt-PT"/>
    </w:rPr>
  </w:style>
  <w:style w:type="character" w:customStyle="1" w:styleId="ListLabel220">
    <w:name w:val="ListLabel 220"/>
    <w:qFormat/>
    <w:rsid w:val="002A39EF"/>
    <w:rPr>
      <w:lang w:val="pt-PT" w:eastAsia="pt-PT" w:bidi="pt-PT"/>
    </w:rPr>
  </w:style>
  <w:style w:type="character" w:customStyle="1" w:styleId="ListLabel221">
    <w:name w:val="ListLabel 221"/>
    <w:qFormat/>
    <w:rsid w:val="002A39EF"/>
    <w:rPr>
      <w:rFonts w:ascii="Times New Roman" w:eastAsia="Times New Roman" w:hAnsi="Times New Roman" w:cs="Times New Roman" w:hint="default"/>
      <w:spacing w:val="-6"/>
      <w:w w:val="99"/>
      <w:sz w:val="24"/>
      <w:szCs w:val="24"/>
      <w:lang w:val="pt-PT" w:eastAsia="pt-PT" w:bidi="pt-PT"/>
    </w:rPr>
  </w:style>
  <w:style w:type="character" w:customStyle="1" w:styleId="ListLabel222">
    <w:name w:val="ListLabel 222"/>
    <w:qFormat/>
    <w:rsid w:val="002A39EF"/>
    <w:rPr>
      <w:lang w:val="pt-PT" w:eastAsia="pt-PT" w:bidi="pt-PT"/>
    </w:rPr>
  </w:style>
  <w:style w:type="character" w:customStyle="1" w:styleId="ListLabel223">
    <w:name w:val="ListLabel 223"/>
    <w:qFormat/>
    <w:rsid w:val="002A39EF"/>
    <w:rPr>
      <w:lang w:val="pt-PT" w:eastAsia="pt-PT" w:bidi="pt-PT"/>
    </w:rPr>
  </w:style>
  <w:style w:type="character" w:customStyle="1" w:styleId="ListLabel224">
    <w:name w:val="ListLabel 224"/>
    <w:qFormat/>
    <w:rsid w:val="002A39EF"/>
    <w:rPr>
      <w:lang w:val="pt-PT" w:eastAsia="pt-PT" w:bidi="pt-PT"/>
    </w:rPr>
  </w:style>
  <w:style w:type="character" w:customStyle="1" w:styleId="ListLabel225">
    <w:name w:val="ListLabel 225"/>
    <w:qFormat/>
    <w:rsid w:val="002A39EF"/>
    <w:rPr>
      <w:lang w:val="pt-PT" w:eastAsia="pt-PT" w:bidi="pt-PT"/>
    </w:rPr>
  </w:style>
  <w:style w:type="character" w:customStyle="1" w:styleId="ListLabel226">
    <w:name w:val="ListLabel 226"/>
    <w:qFormat/>
    <w:rsid w:val="002A39EF"/>
    <w:rPr>
      <w:lang w:val="pt-PT" w:eastAsia="pt-PT" w:bidi="pt-PT"/>
    </w:rPr>
  </w:style>
  <w:style w:type="character" w:customStyle="1" w:styleId="ListLabel227">
    <w:name w:val="ListLabel 227"/>
    <w:qFormat/>
    <w:rsid w:val="002A39EF"/>
    <w:rPr>
      <w:lang w:val="pt-PT" w:eastAsia="pt-PT" w:bidi="pt-PT"/>
    </w:rPr>
  </w:style>
  <w:style w:type="character" w:customStyle="1" w:styleId="ListLabel228">
    <w:name w:val="ListLabel 228"/>
    <w:qFormat/>
    <w:rsid w:val="002A39EF"/>
    <w:rPr>
      <w:lang w:val="pt-PT" w:eastAsia="pt-PT" w:bidi="pt-PT"/>
    </w:rPr>
  </w:style>
  <w:style w:type="character" w:customStyle="1" w:styleId="ListLabel229">
    <w:name w:val="ListLabel 229"/>
    <w:qFormat/>
    <w:rsid w:val="002A39EF"/>
    <w:rPr>
      <w:lang w:val="pt-PT" w:eastAsia="pt-PT" w:bidi="pt-PT"/>
    </w:rPr>
  </w:style>
  <w:style w:type="character" w:customStyle="1" w:styleId="ListLabel230">
    <w:name w:val="ListLabel 230"/>
    <w:qFormat/>
    <w:rsid w:val="002A39EF"/>
    <w:rPr>
      <w:lang w:val="pt-PT" w:eastAsia="pt-PT" w:bidi="pt-PT"/>
    </w:rPr>
  </w:style>
  <w:style w:type="character" w:customStyle="1" w:styleId="ListLabel231">
    <w:name w:val="ListLabel 231"/>
    <w:qFormat/>
    <w:rsid w:val="002A39EF"/>
    <w:rPr>
      <w:lang w:val="pt-PT" w:eastAsia="pt-PT" w:bidi="pt-PT"/>
    </w:rPr>
  </w:style>
  <w:style w:type="character" w:customStyle="1" w:styleId="ListLabel232">
    <w:name w:val="ListLabel 232"/>
    <w:qFormat/>
    <w:rsid w:val="002A39EF"/>
    <w:rPr>
      <w:lang w:val="pt-PT" w:eastAsia="pt-PT" w:bidi="pt-PT"/>
    </w:rPr>
  </w:style>
  <w:style w:type="character" w:customStyle="1" w:styleId="ListLabel233">
    <w:name w:val="ListLabel 233"/>
    <w:qFormat/>
    <w:rsid w:val="002A39EF"/>
    <w:rPr>
      <w:lang w:val="pt-PT" w:eastAsia="pt-PT" w:bidi="pt-PT"/>
    </w:rPr>
  </w:style>
  <w:style w:type="character" w:customStyle="1" w:styleId="ListLabel234">
    <w:name w:val="ListLabel 234"/>
    <w:qFormat/>
    <w:rsid w:val="002A39EF"/>
    <w:rPr>
      <w:lang w:val="pt-PT" w:eastAsia="pt-PT" w:bidi="pt-PT"/>
    </w:rPr>
  </w:style>
  <w:style w:type="character" w:customStyle="1" w:styleId="ListLabel235">
    <w:name w:val="ListLabel 235"/>
    <w:qFormat/>
    <w:rsid w:val="002A39EF"/>
    <w:rPr>
      <w:lang w:val="pt-PT" w:eastAsia="pt-PT" w:bidi="pt-PT"/>
    </w:rPr>
  </w:style>
  <w:style w:type="character" w:customStyle="1" w:styleId="ListLabel236">
    <w:name w:val="ListLabel 236"/>
    <w:qFormat/>
    <w:rsid w:val="002A39EF"/>
    <w:rPr>
      <w:lang w:val="pt-PT" w:eastAsia="pt-PT" w:bidi="pt-PT"/>
    </w:rPr>
  </w:style>
  <w:style w:type="character" w:customStyle="1" w:styleId="ListLabel237">
    <w:name w:val="ListLabel 237"/>
    <w:qFormat/>
    <w:rsid w:val="002A39EF"/>
    <w:rPr>
      <w:rFonts w:ascii="Times New Roman" w:eastAsia="Times New Roman" w:hAnsi="Times New Roman" w:cs="Times New Roman" w:hint="default"/>
      <w:spacing w:val="-8"/>
      <w:w w:val="99"/>
      <w:sz w:val="24"/>
      <w:szCs w:val="24"/>
      <w:lang w:val="pt-PT" w:eastAsia="pt-PT" w:bidi="pt-PT"/>
    </w:rPr>
  </w:style>
  <w:style w:type="character" w:customStyle="1" w:styleId="ListLabel238">
    <w:name w:val="ListLabel 238"/>
    <w:qFormat/>
    <w:rsid w:val="002A39EF"/>
    <w:rPr>
      <w:lang w:val="pt-PT" w:eastAsia="pt-PT" w:bidi="pt-PT"/>
    </w:rPr>
  </w:style>
  <w:style w:type="character" w:customStyle="1" w:styleId="ListLabel239">
    <w:name w:val="ListLabel 239"/>
    <w:qFormat/>
    <w:rsid w:val="002A39EF"/>
    <w:rPr>
      <w:lang w:val="pt-PT" w:eastAsia="pt-PT" w:bidi="pt-PT"/>
    </w:rPr>
  </w:style>
  <w:style w:type="character" w:customStyle="1" w:styleId="ListLabel240">
    <w:name w:val="ListLabel 240"/>
    <w:qFormat/>
    <w:rsid w:val="002A39EF"/>
    <w:rPr>
      <w:lang w:val="pt-PT" w:eastAsia="pt-PT" w:bidi="pt-PT"/>
    </w:rPr>
  </w:style>
  <w:style w:type="character" w:customStyle="1" w:styleId="ListLabel241">
    <w:name w:val="ListLabel 241"/>
    <w:qFormat/>
    <w:rsid w:val="002A39EF"/>
    <w:rPr>
      <w:lang w:val="pt-PT" w:eastAsia="pt-PT" w:bidi="pt-PT"/>
    </w:rPr>
  </w:style>
  <w:style w:type="character" w:customStyle="1" w:styleId="ListLabel242">
    <w:name w:val="ListLabel 242"/>
    <w:qFormat/>
    <w:rsid w:val="002A39EF"/>
    <w:rPr>
      <w:lang w:val="pt-PT" w:eastAsia="pt-PT" w:bidi="pt-PT"/>
    </w:rPr>
  </w:style>
  <w:style w:type="character" w:customStyle="1" w:styleId="ListLabel243">
    <w:name w:val="ListLabel 243"/>
    <w:qFormat/>
    <w:rsid w:val="002A39EF"/>
    <w:rPr>
      <w:lang w:val="pt-PT" w:eastAsia="pt-PT" w:bidi="pt-PT"/>
    </w:rPr>
  </w:style>
  <w:style w:type="character" w:customStyle="1" w:styleId="ListLabel244">
    <w:name w:val="ListLabel 244"/>
    <w:qFormat/>
    <w:rsid w:val="002A39EF"/>
    <w:rPr>
      <w:lang w:val="pt-PT" w:eastAsia="pt-PT" w:bidi="pt-PT"/>
    </w:rPr>
  </w:style>
  <w:style w:type="character" w:customStyle="1" w:styleId="ListLabel245">
    <w:name w:val="ListLabel 245"/>
    <w:qFormat/>
    <w:rsid w:val="002A39EF"/>
    <w:rPr>
      <w:lang w:val="pt-PT" w:eastAsia="pt-PT" w:bidi="pt-PT"/>
    </w:rPr>
  </w:style>
  <w:style w:type="character" w:customStyle="1" w:styleId="ListLabel246">
    <w:name w:val="ListLabel 246"/>
    <w:qFormat/>
    <w:rsid w:val="002A39EF"/>
    <w:rPr>
      <w:lang w:val="pt-PT" w:eastAsia="pt-PT" w:bidi="pt-PT"/>
    </w:rPr>
  </w:style>
  <w:style w:type="character" w:customStyle="1" w:styleId="ListLabel247">
    <w:name w:val="ListLabel 247"/>
    <w:qFormat/>
    <w:rsid w:val="002A39EF"/>
    <w:rPr>
      <w:lang w:val="pt-PT" w:eastAsia="pt-PT" w:bidi="pt-PT"/>
    </w:rPr>
  </w:style>
  <w:style w:type="character" w:customStyle="1" w:styleId="ListLabel248">
    <w:name w:val="ListLabel 248"/>
    <w:qFormat/>
    <w:rsid w:val="002A39EF"/>
    <w:rPr>
      <w:lang w:val="pt-PT" w:eastAsia="pt-PT" w:bidi="pt-PT"/>
    </w:rPr>
  </w:style>
  <w:style w:type="character" w:customStyle="1" w:styleId="ListLabel249">
    <w:name w:val="ListLabel 249"/>
    <w:qFormat/>
    <w:rsid w:val="002A39EF"/>
    <w:rPr>
      <w:lang w:val="pt-PT" w:eastAsia="pt-PT" w:bidi="pt-PT"/>
    </w:rPr>
  </w:style>
  <w:style w:type="character" w:customStyle="1" w:styleId="ListLabel250">
    <w:name w:val="ListLabel 250"/>
    <w:qFormat/>
    <w:rsid w:val="002A39EF"/>
    <w:rPr>
      <w:lang w:val="pt-PT" w:eastAsia="pt-PT" w:bidi="pt-PT"/>
    </w:rPr>
  </w:style>
  <w:style w:type="character" w:customStyle="1" w:styleId="ListLabel251">
    <w:name w:val="ListLabel 251"/>
    <w:qFormat/>
    <w:rsid w:val="002A39EF"/>
    <w:rPr>
      <w:lang w:val="pt-PT" w:eastAsia="pt-PT" w:bidi="pt-PT"/>
    </w:rPr>
  </w:style>
  <w:style w:type="character" w:customStyle="1" w:styleId="ListLabel252">
    <w:name w:val="ListLabel 252"/>
    <w:qFormat/>
    <w:rsid w:val="002A39EF"/>
    <w:rPr>
      <w:lang w:val="pt-PT" w:eastAsia="pt-PT" w:bidi="pt-PT"/>
    </w:rPr>
  </w:style>
  <w:style w:type="character" w:customStyle="1" w:styleId="ListLabel253">
    <w:name w:val="ListLabel 253"/>
    <w:qFormat/>
    <w:rsid w:val="002A39EF"/>
    <w:rPr>
      <w:lang w:val="pt-PT" w:eastAsia="pt-PT" w:bidi="pt-PT"/>
    </w:rPr>
  </w:style>
  <w:style w:type="character" w:customStyle="1" w:styleId="ListLabel254">
    <w:name w:val="ListLabel 254"/>
    <w:qFormat/>
    <w:rsid w:val="002A39EF"/>
    <w:rPr>
      <w:lang w:val="pt-PT" w:eastAsia="pt-PT" w:bidi="pt-PT"/>
    </w:rPr>
  </w:style>
  <w:style w:type="character" w:customStyle="1" w:styleId="ListLabel255">
    <w:name w:val="ListLabel 255"/>
    <w:qFormat/>
    <w:rsid w:val="002A39EF"/>
    <w:rPr>
      <w:lang w:val="pt-PT" w:eastAsia="pt-PT" w:bidi="pt-PT"/>
    </w:rPr>
  </w:style>
  <w:style w:type="character" w:customStyle="1" w:styleId="ListLabel256">
    <w:name w:val="ListLabel 256"/>
    <w:qFormat/>
    <w:rsid w:val="002A39EF"/>
    <w:rPr>
      <w:lang w:val="pt-PT" w:eastAsia="pt-PT" w:bidi="pt-PT"/>
    </w:rPr>
  </w:style>
  <w:style w:type="character" w:customStyle="1" w:styleId="ListLabel257">
    <w:name w:val="ListLabel 257"/>
    <w:qFormat/>
    <w:rsid w:val="002A39EF"/>
    <w:rPr>
      <w:lang w:val="pt-PT" w:eastAsia="pt-PT" w:bidi="pt-PT"/>
    </w:rPr>
  </w:style>
  <w:style w:type="character" w:customStyle="1" w:styleId="ListLabel258">
    <w:name w:val="ListLabel 258"/>
    <w:qFormat/>
    <w:rsid w:val="002A39EF"/>
    <w:rPr>
      <w:lang w:val="pt-PT" w:eastAsia="pt-PT" w:bidi="pt-PT"/>
    </w:rPr>
  </w:style>
  <w:style w:type="character" w:customStyle="1" w:styleId="ListLabel259">
    <w:name w:val="ListLabel 259"/>
    <w:qFormat/>
    <w:rsid w:val="002A39EF"/>
    <w:rPr>
      <w:lang w:val="pt-PT" w:eastAsia="pt-PT" w:bidi="pt-PT"/>
    </w:rPr>
  </w:style>
  <w:style w:type="character" w:customStyle="1" w:styleId="ListLabel260">
    <w:name w:val="ListLabel 260"/>
    <w:qFormat/>
    <w:rsid w:val="002A39EF"/>
    <w:rPr>
      <w:lang w:val="pt-PT" w:eastAsia="pt-PT" w:bidi="pt-PT"/>
    </w:rPr>
  </w:style>
  <w:style w:type="character" w:customStyle="1" w:styleId="ListLabel261">
    <w:name w:val="ListLabel 261"/>
    <w:qFormat/>
    <w:rsid w:val="002A39EF"/>
    <w:rPr>
      <w:lang w:val="pt-PT" w:eastAsia="pt-PT" w:bidi="pt-PT"/>
    </w:rPr>
  </w:style>
  <w:style w:type="character" w:customStyle="1" w:styleId="ListLabel262">
    <w:name w:val="ListLabel 262"/>
    <w:qFormat/>
    <w:rsid w:val="002A39EF"/>
    <w:rPr>
      <w:lang w:val="pt-PT" w:eastAsia="pt-PT" w:bidi="pt-PT"/>
    </w:rPr>
  </w:style>
  <w:style w:type="character" w:customStyle="1" w:styleId="ListLabel263">
    <w:name w:val="ListLabel 263"/>
    <w:qFormat/>
    <w:rsid w:val="002A39EF"/>
    <w:rPr>
      <w:lang w:val="pt-PT" w:eastAsia="pt-PT" w:bidi="pt-PT"/>
    </w:rPr>
  </w:style>
  <w:style w:type="character" w:customStyle="1" w:styleId="ListLabel264">
    <w:name w:val="ListLabel 264"/>
    <w:qFormat/>
    <w:rsid w:val="002A39EF"/>
    <w:rPr>
      <w:lang w:val="pt-PT" w:eastAsia="pt-PT" w:bidi="pt-PT"/>
    </w:rPr>
  </w:style>
  <w:style w:type="character" w:customStyle="1" w:styleId="ListLabel265">
    <w:name w:val="ListLabel 265"/>
    <w:qFormat/>
    <w:rsid w:val="002A39EF"/>
    <w:rPr>
      <w:lang w:val="pt-PT" w:eastAsia="pt-PT" w:bidi="pt-PT"/>
    </w:rPr>
  </w:style>
  <w:style w:type="character" w:customStyle="1" w:styleId="ListLabel266">
    <w:name w:val="ListLabel 266"/>
    <w:qFormat/>
    <w:rsid w:val="002A39EF"/>
    <w:rPr>
      <w:lang w:val="pt-PT" w:eastAsia="pt-PT" w:bidi="pt-PT"/>
    </w:rPr>
  </w:style>
  <w:style w:type="character" w:customStyle="1" w:styleId="ListLabel267">
    <w:name w:val="ListLabel 267"/>
    <w:qFormat/>
    <w:rsid w:val="002A39EF"/>
    <w:rPr>
      <w:lang w:val="pt-PT" w:eastAsia="pt-PT" w:bidi="pt-PT"/>
    </w:rPr>
  </w:style>
  <w:style w:type="character" w:customStyle="1" w:styleId="ListLabel268">
    <w:name w:val="ListLabel 268"/>
    <w:qFormat/>
    <w:rsid w:val="002A39EF"/>
    <w:rPr>
      <w:lang w:val="pt-PT" w:eastAsia="pt-PT" w:bidi="pt-PT"/>
    </w:rPr>
  </w:style>
  <w:style w:type="character" w:customStyle="1" w:styleId="ListLabel269">
    <w:name w:val="ListLabel 269"/>
    <w:qFormat/>
    <w:rsid w:val="002A39EF"/>
    <w:rPr>
      <w:lang w:val="pt-PT" w:eastAsia="pt-PT" w:bidi="pt-PT"/>
    </w:rPr>
  </w:style>
  <w:style w:type="character" w:customStyle="1" w:styleId="ListLabel270">
    <w:name w:val="ListLabel 270"/>
    <w:qFormat/>
    <w:rsid w:val="002A39EF"/>
    <w:rPr>
      <w:lang w:val="pt-PT" w:eastAsia="pt-PT" w:bidi="pt-PT"/>
    </w:rPr>
  </w:style>
  <w:style w:type="character" w:customStyle="1" w:styleId="ListLabel271">
    <w:name w:val="ListLabel 271"/>
    <w:qFormat/>
    <w:rsid w:val="002A39EF"/>
    <w:rPr>
      <w:lang w:val="pt-PT" w:eastAsia="pt-PT" w:bidi="pt-PT"/>
    </w:rPr>
  </w:style>
  <w:style w:type="character" w:customStyle="1" w:styleId="ListLabel272">
    <w:name w:val="ListLabel 272"/>
    <w:qFormat/>
    <w:rsid w:val="002A39EF"/>
    <w:rPr>
      <w:lang w:val="pt-PT" w:eastAsia="pt-PT" w:bidi="pt-PT"/>
    </w:rPr>
  </w:style>
  <w:style w:type="character" w:customStyle="1" w:styleId="ListLabel273">
    <w:name w:val="ListLabel 273"/>
    <w:qFormat/>
    <w:rsid w:val="002A39EF"/>
    <w:rPr>
      <w:lang w:val="pt-PT" w:eastAsia="pt-PT" w:bidi="pt-PT"/>
    </w:rPr>
  </w:style>
  <w:style w:type="character" w:customStyle="1" w:styleId="ListLabel274">
    <w:name w:val="ListLabel 274"/>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275">
    <w:name w:val="ListLabel 275"/>
    <w:qFormat/>
    <w:rsid w:val="002A39EF"/>
    <w:rPr>
      <w:lang w:val="pt-PT" w:eastAsia="pt-PT" w:bidi="pt-PT"/>
    </w:rPr>
  </w:style>
  <w:style w:type="character" w:customStyle="1" w:styleId="ListLabel276">
    <w:name w:val="ListLabel 276"/>
    <w:qFormat/>
    <w:rsid w:val="002A39EF"/>
    <w:rPr>
      <w:lang w:val="pt-PT" w:eastAsia="pt-PT" w:bidi="pt-PT"/>
    </w:rPr>
  </w:style>
  <w:style w:type="character" w:customStyle="1" w:styleId="ListLabel277">
    <w:name w:val="ListLabel 277"/>
    <w:qFormat/>
    <w:rsid w:val="002A39EF"/>
    <w:rPr>
      <w:lang w:val="pt-PT" w:eastAsia="pt-PT" w:bidi="pt-PT"/>
    </w:rPr>
  </w:style>
  <w:style w:type="character" w:customStyle="1" w:styleId="ListLabel278">
    <w:name w:val="ListLabel 278"/>
    <w:qFormat/>
    <w:rsid w:val="002A39EF"/>
    <w:rPr>
      <w:lang w:val="pt-PT" w:eastAsia="pt-PT" w:bidi="pt-PT"/>
    </w:rPr>
  </w:style>
  <w:style w:type="character" w:customStyle="1" w:styleId="ListLabel279">
    <w:name w:val="ListLabel 279"/>
    <w:qFormat/>
    <w:rsid w:val="002A39EF"/>
    <w:rPr>
      <w:lang w:val="pt-PT" w:eastAsia="pt-PT" w:bidi="pt-PT"/>
    </w:rPr>
  </w:style>
  <w:style w:type="character" w:customStyle="1" w:styleId="ListLabel280">
    <w:name w:val="ListLabel 280"/>
    <w:qFormat/>
    <w:rsid w:val="002A39EF"/>
    <w:rPr>
      <w:lang w:val="pt-PT" w:eastAsia="pt-PT" w:bidi="pt-PT"/>
    </w:rPr>
  </w:style>
  <w:style w:type="character" w:customStyle="1" w:styleId="ListLabel281">
    <w:name w:val="ListLabel 281"/>
    <w:qFormat/>
    <w:rsid w:val="002A39EF"/>
    <w:rPr>
      <w:lang w:val="pt-PT" w:eastAsia="pt-PT" w:bidi="pt-PT"/>
    </w:rPr>
  </w:style>
  <w:style w:type="character" w:customStyle="1" w:styleId="ListLabel282">
    <w:name w:val="ListLabel 282"/>
    <w:qFormat/>
    <w:rsid w:val="002A39EF"/>
    <w:rPr>
      <w:lang w:val="pt-PT" w:eastAsia="pt-PT" w:bidi="pt-PT"/>
    </w:rPr>
  </w:style>
  <w:style w:type="character" w:customStyle="1" w:styleId="ListLabel283">
    <w:name w:val="ListLabel 283"/>
    <w:qFormat/>
    <w:rsid w:val="002A39EF"/>
    <w:rPr>
      <w:lang w:val="pt-PT" w:eastAsia="pt-PT" w:bidi="pt-PT"/>
    </w:rPr>
  </w:style>
  <w:style w:type="character" w:customStyle="1" w:styleId="ListLabel284">
    <w:name w:val="ListLabel 284"/>
    <w:qFormat/>
    <w:rsid w:val="002A39EF"/>
    <w:rPr>
      <w:lang w:val="pt-PT" w:eastAsia="pt-PT" w:bidi="pt-PT"/>
    </w:rPr>
  </w:style>
  <w:style w:type="character" w:customStyle="1" w:styleId="ListLabel285">
    <w:name w:val="ListLabel 285"/>
    <w:qFormat/>
    <w:rsid w:val="002A39EF"/>
    <w:rPr>
      <w:lang w:val="pt-PT" w:eastAsia="pt-PT" w:bidi="pt-PT"/>
    </w:rPr>
  </w:style>
  <w:style w:type="character" w:customStyle="1" w:styleId="ListLabel286">
    <w:name w:val="ListLabel 286"/>
    <w:qFormat/>
    <w:rsid w:val="002A39EF"/>
    <w:rPr>
      <w:lang w:val="pt-PT" w:eastAsia="pt-PT" w:bidi="pt-PT"/>
    </w:rPr>
  </w:style>
  <w:style w:type="character" w:customStyle="1" w:styleId="ListLabel287">
    <w:name w:val="ListLabel 287"/>
    <w:qFormat/>
    <w:rsid w:val="002A39EF"/>
    <w:rPr>
      <w:lang w:val="pt-PT" w:eastAsia="pt-PT" w:bidi="pt-PT"/>
    </w:rPr>
  </w:style>
  <w:style w:type="character" w:customStyle="1" w:styleId="ListLabel288">
    <w:name w:val="ListLabel 288"/>
    <w:qFormat/>
    <w:rsid w:val="002A39EF"/>
    <w:rPr>
      <w:lang w:val="pt-PT" w:eastAsia="pt-PT" w:bidi="pt-PT"/>
    </w:rPr>
  </w:style>
  <w:style w:type="character" w:customStyle="1" w:styleId="ListLabel289">
    <w:name w:val="ListLabel 289"/>
    <w:qFormat/>
    <w:rsid w:val="002A39EF"/>
    <w:rPr>
      <w:lang w:val="pt-PT" w:eastAsia="pt-PT" w:bidi="pt-PT"/>
    </w:rPr>
  </w:style>
  <w:style w:type="character" w:customStyle="1" w:styleId="ListLabel290">
    <w:name w:val="ListLabel 290"/>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291">
    <w:name w:val="ListLabel 291"/>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292">
    <w:name w:val="ListLabel 292"/>
    <w:qFormat/>
    <w:rsid w:val="002A39EF"/>
    <w:rPr>
      <w:lang w:val="pt-PT" w:eastAsia="pt-PT" w:bidi="pt-PT"/>
    </w:rPr>
  </w:style>
  <w:style w:type="character" w:customStyle="1" w:styleId="ListLabel293">
    <w:name w:val="ListLabel 293"/>
    <w:qFormat/>
    <w:rsid w:val="002A39EF"/>
    <w:rPr>
      <w:lang w:val="pt-PT" w:eastAsia="pt-PT" w:bidi="pt-PT"/>
    </w:rPr>
  </w:style>
  <w:style w:type="character" w:customStyle="1" w:styleId="ListLabel294">
    <w:name w:val="ListLabel 294"/>
    <w:qFormat/>
    <w:rsid w:val="002A39EF"/>
    <w:rPr>
      <w:lang w:val="pt-PT" w:eastAsia="pt-PT" w:bidi="pt-PT"/>
    </w:rPr>
  </w:style>
  <w:style w:type="character" w:customStyle="1" w:styleId="ListLabel295">
    <w:name w:val="ListLabel 295"/>
    <w:qFormat/>
    <w:rsid w:val="002A39EF"/>
    <w:rPr>
      <w:lang w:val="pt-PT" w:eastAsia="pt-PT" w:bidi="pt-PT"/>
    </w:rPr>
  </w:style>
  <w:style w:type="character" w:customStyle="1" w:styleId="ListLabel296">
    <w:name w:val="ListLabel 296"/>
    <w:qFormat/>
    <w:rsid w:val="002A39EF"/>
    <w:rPr>
      <w:lang w:val="pt-PT" w:eastAsia="pt-PT" w:bidi="pt-PT"/>
    </w:rPr>
  </w:style>
  <w:style w:type="character" w:customStyle="1" w:styleId="ListLabel297">
    <w:name w:val="ListLabel 297"/>
    <w:qFormat/>
    <w:rsid w:val="002A39EF"/>
    <w:rPr>
      <w:lang w:val="pt-PT" w:eastAsia="pt-PT" w:bidi="pt-PT"/>
    </w:rPr>
  </w:style>
  <w:style w:type="character" w:customStyle="1" w:styleId="ListLabel298">
    <w:name w:val="ListLabel 298"/>
    <w:qFormat/>
    <w:rsid w:val="002A39EF"/>
    <w:rPr>
      <w:lang w:val="pt-PT" w:eastAsia="pt-PT" w:bidi="pt-PT"/>
    </w:rPr>
  </w:style>
  <w:style w:type="character" w:customStyle="1" w:styleId="ListLabel299">
    <w:name w:val="ListLabel 299"/>
    <w:qFormat/>
    <w:rsid w:val="002A39EF"/>
    <w:rPr>
      <w:lang w:val="pt-PT" w:eastAsia="pt-PT" w:bidi="pt-PT"/>
    </w:rPr>
  </w:style>
  <w:style w:type="character" w:customStyle="1" w:styleId="ListLabel300">
    <w:name w:val="ListLabel 300"/>
    <w:qFormat/>
    <w:rsid w:val="002A39EF"/>
    <w:rPr>
      <w:lang w:val="pt-PT" w:eastAsia="pt-PT" w:bidi="pt-PT"/>
    </w:rPr>
  </w:style>
  <w:style w:type="character" w:customStyle="1" w:styleId="ListLabel301">
    <w:name w:val="ListLabel 301"/>
    <w:qFormat/>
    <w:rsid w:val="002A39EF"/>
    <w:rPr>
      <w:lang w:val="pt-PT" w:eastAsia="pt-PT" w:bidi="pt-PT"/>
    </w:rPr>
  </w:style>
  <w:style w:type="character" w:customStyle="1" w:styleId="ListLabel302">
    <w:name w:val="ListLabel 302"/>
    <w:qFormat/>
    <w:rsid w:val="002A39EF"/>
    <w:rPr>
      <w:lang w:val="pt-PT" w:eastAsia="pt-PT" w:bidi="pt-PT"/>
    </w:rPr>
  </w:style>
  <w:style w:type="character" w:customStyle="1" w:styleId="ListLabel303">
    <w:name w:val="ListLabel 303"/>
    <w:qFormat/>
    <w:rsid w:val="002A39EF"/>
    <w:rPr>
      <w:lang w:val="pt-PT" w:eastAsia="pt-PT" w:bidi="pt-PT"/>
    </w:rPr>
  </w:style>
  <w:style w:type="character" w:customStyle="1" w:styleId="ListLabel304">
    <w:name w:val="ListLabel 304"/>
    <w:qFormat/>
    <w:rsid w:val="002A39EF"/>
    <w:rPr>
      <w:lang w:val="pt-PT" w:eastAsia="pt-PT" w:bidi="pt-PT"/>
    </w:rPr>
  </w:style>
  <w:style w:type="character" w:customStyle="1" w:styleId="ListLabel305">
    <w:name w:val="ListLabel 305"/>
    <w:qFormat/>
    <w:rsid w:val="002A39EF"/>
    <w:rPr>
      <w:lang w:val="pt-PT" w:eastAsia="pt-PT" w:bidi="pt-PT"/>
    </w:rPr>
  </w:style>
  <w:style w:type="character" w:customStyle="1" w:styleId="ListLabel306">
    <w:name w:val="ListLabel 306"/>
    <w:qFormat/>
    <w:rsid w:val="002A39EF"/>
    <w:rPr>
      <w:lang w:val="pt-PT" w:eastAsia="pt-PT" w:bidi="pt-PT"/>
    </w:rPr>
  </w:style>
  <w:style w:type="character" w:customStyle="1" w:styleId="ListLabel307">
    <w:name w:val="ListLabel 307"/>
    <w:qFormat/>
    <w:rsid w:val="002A39EF"/>
    <w:rPr>
      <w:lang w:val="pt-PT" w:eastAsia="pt-PT" w:bidi="pt-PT"/>
    </w:rPr>
  </w:style>
  <w:style w:type="character" w:customStyle="1" w:styleId="ListLabel308">
    <w:name w:val="ListLabel 308"/>
    <w:qFormat/>
    <w:rsid w:val="002A39EF"/>
    <w:rPr>
      <w:lang w:val="pt-PT" w:eastAsia="pt-PT" w:bidi="pt-PT"/>
    </w:rPr>
  </w:style>
  <w:style w:type="character" w:customStyle="1" w:styleId="ListLabel309">
    <w:name w:val="ListLabel 309"/>
    <w:qFormat/>
    <w:rsid w:val="002A39EF"/>
    <w:rPr>
      <w:lang w:val="pt-PT" w:eastAsia="pt-PT" w:bidi="pt-PT"/>
    </w:rPr>
  </w:style>
  <w:style w:type="character" w:customStyle="1" w:styleId="ListLabel310">
    <w:name w:val="ListLabel 310"/>
    <w:qFormat/>
    <w:rsid w:val="002A39EF"/>
    <w:rPr>
      <w:lang w:val="pt-PT" w:eastAsia="pt-PT" w:bidi="pt-PT"/>
    </w:rPr>
  </w:style>
  <w:style w:type="character" w:customStyle="1" w:styleId="ListLabel311">
    <w:name w:val="ListLabel 311"/>
    <w:qFormat/>
    <w:rsid w:val="002A39EF"/>
    <w:rPr>
      <w:lang w:val="pt-PT" w:eastAsia="pt-PT" w:bidi="pt-PT"/>
    </w:rPr>
  </w:style>
  <w:style w:type="character" w:customStyle="1" w:styleId="ListLabel312">
    <w:name w:val="ListLabel 312"/>
    <w:qFormat/>
    <w:rsid w:val="002A39EF"/>
    <w:rPr>
      <w:lang w:val="pt-PT" w:eastAsia="pt-PT" w:bidi="pt-PT"/>
    </w:rPr>
  </w:style>
  <w:style w:type="character" w:customStyle="1" w:styleId="ListLabel313">
    <w:name w:val="ListLabel 313"/>
    <w:qFormat/>
    <w:rsid w:val="002A39EF"/>
    <w:rPr>
      <w:lang w:val="pt-PT" w:eastAsia="pt-PT" w:bidi="pt-PT"/>
    </w:rPr>
  </w:style>
  <w:style w:type="character" w:customStyle="1" w:styleId="ListLabel314">
    <w:name w:val="ListLabel 314"/>
    <w:qFormat/>
    <w:rsid w:val="002A39EF"/>
    <w:rPr>
      <w:lang w:val="pt-PT" w:eastAsia="pt-PT" w:bidi="pt-PT"/>
    </w:rPr>
  </w:style>
  <w:style w:type="character" w:customStyle="1" w:styleId="ListLabel315">
    <w:name w:val="ListLabel 315"/>
    <w:qFormat/>
    <w:rsid w:val="002A39EF"/>
    <w:rPr>
      <w:lang w:val="pt-PT" w:eastAsia="pt-PT" w:bidi="pt-PT"/>
    </w:rPr>
  </w:style>
  <w:style w:type="character" w:customStyle="1" w:styleId="ListLabel316">
    <w:name w:val="ListLabel 316"/>
    <w:qFormat/>
    <w:rsid w:val="002A39EF"/>
    <w:rPr>
      <w:lang w:val="pt-PT" w:eastAsia="pt-PT" w:bidi="pt-PT"/>
    </w:rPr>
  </w:style>
  <w:style w:type="character" w:customStyle="1" w:styleId="ListLabel317">
    <w:name w:val="ListLabel 317"/>
    <w:qFormat/>
    <w:rsid w:val="002A39EF"/>
    <w:rPr>
      <w:lang w:val="pt-PT" w:eastAsia="pt-PT" w:bidi="pt-PT"/>
    </w:rPr>
  </w:style>
  <w:style w:type="character" w:customStyle="1" w:styleId="ListLabel318">
    <w:name w:val="ListLabel 318"/>
    <w:qFormat/>
    <w:rsid w:val="002A39EF"/>
    <w:rPr>
      <w:lang w:val="pt-PT" w:eastAsia="pt-PT" w:bidi="pt-PT"/>
    </w:rPr>
  </w:style>
  <w:style w:type="character" w:customStyle="1" w:styleId="ListLabel319">
    <w:name w:val="ListLabel 319"/>
    <w:qFormat/>
    <w:rsid w:val="002A39EF"/>
    <w:rPr>
      <w:lang w:val="pt-PT" w:eastAsia="pt-PT" w:bidi="pt-PT"/>
    </w:rPr>
  </w:style>
  <w:style w:type="character" w:customStyle="1" w:styleId="ListLabel320">
    <w:name w:val="ListLabel 320"/>
    <w:qFormat/>
    <w:rsid w:val="002A39EF"/>
    <w:rPr>
      <w:lang w:val="pt-PT" w:eastAsia="pt-PT" w:bidi="pt-PT"/>
    </w:rPr>
  </w:style>
  <w:style w:type="character" w:customStyle="1" w:styleId="ListLabel321">
    <w:name w:val="ListLabel 321"/>
    <w:qFormat/>
    <w:rsid w:val="002A39EF"/>
    <w:rPr>
      <w:lang w:val="pt-PT" w:eastAsia="pt-PT" w:bidi="pt-PT"/>
    </w:rPr>
  </w:style>
  <w:style w:type="character" w:customStyle="1" w:styleId="ListLabel322">
    <w:name w:val="ListLabel 322"/>
    <w:qFormat/>
    <w:rsid w:val="002A39EF"/>
    <w:rPr>
      <w:lang w:val="pt-PT" w:eastAsia="pt-PT" w:bidi="pt-PT"/>
    </w:rPr>
  </w:style>
  <w:style w:type="character" w:customStyle="1" w:styleId="ListLabel323">
    <w:name w:val="ListLabel 323"/>
    <w:qFormat/>
    <w:rsid w:val="002A39EF"/>
    <w:rPr>
      <w:rFonts w:ascii="Times New Roman" w:hAnsi="Times New Roman" w:cs="Times New Roman" w:hint="default"/>
      <w:b/>
      <w:sz w:val="22"/>
    </w:rPr>
  </w:style>
  <w:style w:type="character" w:customStyle="1" w:styleId="ListLabel324">
    <w:name w:val="ListLabel 324"/>
    <w:qFormat/>
    <w:rsid w:val="002A39EF"/>
    <w:rPr>
      <w:b/>
    </w:rPr>
  </w:style>
  <w:style w:type="character" w:customStyle="1" w:styleId="ListLabel325">
    <w:name w:val="ListLabel 325"/>
    <w:qFormat/>
    <w:rsid w:val="002A39EF"/>
    <w:rPr>
      <w:b/>
    </w:rPr>
  </w:style>
  <w:style w:type="character" w:customStyle="1" w:styleId="ListLabel326">
    <w:name w:val="ListLabel 326"/>
    <w:qFormat/>
    <w:rsid w:val="002A39EF"/>
    <w:rPr>
      <w:b/>
    </w:rPr>
  </w:style>
  <w:style w:type="character" w:customStyle="1" w:styleId="ListLabel327">
    <w:name w:val="ListLabel 327"/>
    <w:qFormat/>
    <w:rsid w:val="002A39EF"/>
    <w:rPr>
      <w:b/>
    </w:rPr>
  </w:style>
  <w:style w:type="character" w:customStyle="1" w:styleId="ListLabel328">
    <w:name w:val="ListLabel 328"/>
    <w:qFormat/>
    <w:rsid w:val="002A39EF"/>
    <w:rPr>
      <w:rFonts w:ascii="Times New Roman" w:hAnsi="Times New Roman" w:cs="Times New Roman" w:hint="default"/>
      <w:b/>
      <w:color w:val="000000"/>
    </w:rPr>
  </w:style>
  <w:style w:type="character" w:customStyle="1" w:styleId="ListLabel329">
    <w:name w:val="ListLabel 329"/>
    <w:qFormat/>
    <w:rsid w:val="002A39EF"/>
    <w:rPr>
      <w:rFonts w:ascii="Times New Roman" w:hAnsi="Times New Roman" w:cs="Times New Roman" w:hint="default"/>
      <w:color w:val="000000"/>
      <w:u w:val="none"/>
    </w:rPr>
  </w:style>
  <w:style w:type="character" w:customStyle="1" w:styleId="ListLabel330">
    <w:name w:val="ListLabel 330"/>
    <w:qFormat/>
    <w:rsid w:val="002A39EF"/>
    <w:rPr>
      <w:rFonts w:ascii="Times New Roman" w:hAnsi="Times New Roman" w:cs="Times New Roman" w:hint="default"/>
      <w:color w:val="000000"/>
    </w:rPr>
  </w:style>
  <w:style w:type="character" w:customStyle="1" w:styleId="ListLabel331">
    <w:name w:val="ListLabel 331"/>
    <w:qFormat/>
    <w:rsid w:val="002A39EF"/>
    <w:rPr>
      <w:rFonts w:ascii="Times New Roman" w:hAnsi="Times New Roman" w:cs="Times New Roman" w:hint="default"/>
    </w:rPr>
  </w:style>
  <w:style w:type="character" w:customStyle="1" w:styleId="ListLabel332">
    <w:name w:val="ListLabel 332"/>
    <w:qFormat/>
    <w:rsid w:val="002A39EF"/>
    <w:rPr>
      <w:rFonts w:ascii="Times New Roman" w:hAnsi="Times New Roman" w:cs="Times New Roman" w:hint="default"/>
    </w:rPr>
  </w:style>
  <w:style w:type="character" w:customStyle="1" w:styleId="ListLabel333">
    <w:name w:val="ListLabel 333"/>
    <w:qFormat/>
    <w:rsid w:val="002A39EF"/>
    <w:rPr>
      <w:rFonts w:ascii="Times New Roman" w:hAnsi="Times New Roman" w:cs="Times New Roman" w:hint="default"/>
    </w:rPr>
  </w:style>
  <w:style w:type="character" w:customStyle="1" w:styleId="ListLabel334">
    <w:name w:val="ListLabel 334"/>
    <w:qFormat/>
    <w:rsid w:val="002A39EF"/>
    <w:rPr>
      <w:rFonts w:ascii="Times New Roman" w:hAnsi="Times New Roman" w:cs="Times New Roman" w:hint="default"/>
    </w:rPr>
  </w:style>
  <w:style w:type="character" w:customStyle="1" w:styleId="ListLabel335">
    <w:name w:val="ListLabel 335"/>
    <w:qFormat/>
    <w:rsid w:val="002A39EF"/>
    <w:rPr>
      <w:rFonts w:ascii="Times New Roman" w:hAnsi="Times New Roman" w:cs="Times New Roman" w:hint="default"/>
    </w:rPr>
  </w:style>
  <w:style w:type="character" w:customStyle="1" w:styleId="ListLabel336">
    <w:name w:val="ListLabel 336"/>
    <w:qFormat/>
    <w:rsid w:val="002A39EF"/>
    <w:rPr>
      <w:rFonts w:ascii="Times New Roman" w:hAnsi="Times New Roman" w:cs="Times New Roman" w:hint="default"/>
    </w:rPr>
  </w:style>
  <w:style w:type="character" w:customStyle="1" w:styleId="ListLabel337">
    <w:name w:val="ListLabel 337"/>
    <w:qFormat/>
    <w:rsid w:val="002A39EF"/>
    <w:rPr>
      <w:b/>
    </w:rPr>
  </w:style>
  <w:style w:type="character" w:customStyle="1" w:styleId="ListLabel338">
    <w:name w:val="ListLabel 338"/>
    <w:qFormat/>
    <w:rsid w:val="002A39EF"/>
    <w:rPr>
      <w:b/>
    </w:rPr>
  </w:style>
  <w:style w:type="character" w:customStyle="1" w:styleId="ListLabel339">
    <w:name w:val="ListLabel 339"/>
    <w:qFormat/>
    <w:rsid w:val="002A39EF"/>
    <w:rPr>
      <w:b/>
    </w:rPr>
  </w:style>
  <w:style w:type="character" w:customStyle="1" w:styleId="ListLabel340">
    <w:name w:val="ListLabel 340"/>
    <w:qFormat/>
    <w:rsid w:val="002A39EF"/>
    <w:rPr>
      <w:b/>
    </w:rPr>
  </w:style>
  <w:style w:type="character" w:customStyle="1" w:styleId="ListLabel341">
    <w:name w:val="ListLabel 341"/>
    <w:qFormat/>
    <w:rsid w:val="002A39EF"/>
    <w:rPr>
      <w:b/>
    </w:rPr>
  </w:style>
  <w:style w:type="character" w:customStyle="1" w:styleId="shopcetro-store-components-3-x-productbrand">
    <w:name w:val="shopcetro-store-components-3-x-productbrand"/>
    <w:basedOn w:val="Fontepargpadro"/>
    <w:qFormat/>
    <w:rsid w:val="002A39EF"/>
  </w:style>
  <w:style w:type="table" w:styleId="GradeClara">
    <w:name w:val="Light Grid"/>
    <w:basedOn w:val="Tabelanormal"/>
    <w:uiPriority w:val="62"/>
    <w:unhideWhenUsed/>
    <w:qFormat/>
    <w:rsid w:val="002A39EF"/>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Ecofont_Spranq_eco_Sans" w:eastAsia="Times New Roman" w:hAnsi="Ecofont_Spranq_eco_Sans"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Lines="0" w:before="100" w:beforeAutospacing="1" w:afterLines="0" w:after="100" w:afterAutospacing="1" w:line="240" w:lineRule="auto"/>
      </w:pPr>
      <w:rPr>
        <w:rFonts w:ascii="Ecofont_Spranq_eco_Sans" w:eastAsia="Times New Roman" w:hAnsi="Ecofont_Spranq_eco_Sans"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Ecofont_Spranq_eco_Sans" w:eastAsia="Times New Roman" w:hAnsi="Ecofont_Spranq_eco_Sans" w:cs="Times New Roman" w:hint="default"/>
        <w:b/>
        <w:bCs/>
      </w:rPr>
    </w:tblStylePr>
    <w:tblStylePr w:type="lastCol">
      <w:rPr>
        <w:rFonts w:ascii="Ecofont_Spranq_eco_Sans" w:eastAsia="Times New Roman" w:hAnsi="Ecofont_Spranq_eco_Sans"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customStyle="1" w:styleId="TableNormal1">
    <w:name w:val="Table Normal1"/>
    <w:uiPriority w:val="2"/>
    <w:semiHidden/>
    <w:qFormat/>
    <w:rsid w:val="002A39EF"/>
    <w:pPr>
      <w:widowControl w:val="0"/>
      <w:autoSpaceDE w:val="0"/>
      <w:autoSpaceDN w:val="0"/>
    </w:pPr>
    <w:rPr>
      <w:rFonts w:ascii="Times New Roman" w:eastAsia="SimSun" w:hAnsi="Times New Roman"/>
      <w:lang w:val="en-US"/>
    </w:rPr>
    <w:tblPr>
      <w:tblCellMar>
        <w:top w:w="0" w:type="dxa"/>
        <w:left w:w="0" w:type="dxa"/>
        <w:bottom w:w="0" w:type="dxa"/>
        <w:right w:w="0" w:type="dxa"/>
      </w:tblCellMar>
    </w:tblPr>
  </w:style>
  <w:style w:type="table" w:customStyle="1" w:styleId="Tabelacomgrade80">
    <w:name w:val="Tabela com grade8"/>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5">
    <w:name w:val="Tabela com grade5"/>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6">
    <w:name w:val="Tabela com grade6"/>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3">
    <w:name w:val="Tabela com grade13"/>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4">
    <w:name w:val="Tabela com grade14"/>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1">
    <w:name w:val="Tabela com grade3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2">
    <w:name w:val="Tabela com grade32"/>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0">
    <w:name w:val="Tabela com grade10"/>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
    <w:name w:val="Tabela com grade4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9">
    <w:name w:val="Tabela com grade9"/>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uiPriority w:val="59"/>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2">
    <w:name w:val="Tabela com grade42"/>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81">
    <w:name w:val="Tabela com grade81"/>
    <w:basedOn w:val="Tabelanormal"/>
    <w:uiPriority w:val="59"/>
    <w:qFormat/>
    <w:rsid w:val="002A39EF"/>
    <w:rPr>
      <w:rFonts w:ascii="Verdana" w:hAnsi="Verdana"/>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1">
    <w:name w:val="Tabela com grade91"/>
    <w:basedOn w:val="Tabelanormal"/>
    <w:uiPriority w:val="59"/>
    <w:qFormat/>
    <w:rsid w:val="002A39EF"/>
    <w:rPr>
      <w:rFonts w:ascii="Verdana" w:hAnsi="Verdana"/>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6">
    <w:name w:val="Tabela com grade16"/>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7">
    <w:name w:val="Tabela com grade17"/>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3">
    <w:name w:val="Tabela com grade43"/>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2">
    <w:name w:val="Tabela com grade82"/>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3">
    <w:name w:val="Tabela com grade83"/>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8">
    <w:name w:val="Tabela com grade18"/>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7">
    <w:name w:val="Menção Pendente7"/>
    <w:uiPriority w:val="99"/>
    <w:semiHidden/>
    <w:unhideWhenUsed/>
    <w:qFormat/>
    <w:rsid w:val="002A39EF"/>
    <w:rPr>
      <w:color w:val="605E5C"/>
      <w:shd w:val="clear" w:color="auto" w:fill="E1DFDD"/>
    </w:rPr>
  </w:style>
  <w:style w:type="character" w:customStyle="1" w:styleId="UnresolvedMention1">
    <w:name w:val="Unresolved Mention1"/>
    <w:uiPriority w:val="99"/>
    <w:semiHidden/>
    <w:unhideWhenUsed/>
    <w:qFormat/>
    <w:rsid w:val="002A39EF"/>
    <w:rPr>
      <w:color w:val="605E5C"/>
      <w:shd w:val="clear" w:color="auto" w:fill="E1DFDD"/>
    </w:rPr>
  </w:style>
  <w:style w:type="character" w:customStyle="1" w:styleId="MenoPendente8">
    <w:name w:val="Menção Pendente8"/>
    <w:uiPriority w:val="99"/>
    <w:semiHidden/>
    <w:unhideWhenUsed/>
    <w:rsid w:val="002A39EF"/>
    <w:rPr>
      <w:color w:val="808080"/>
      <w:shd w:val="clear" w:color="auto" w:fill="E6E6E6"/>
    </w:rPr>
  </w:style>
  <w:style w:type="character" w:customStyle="1" w:styleId="SemEspaamentoChar">
    <w:name w:val="Sem Espaçamento Char"/>
    <w:link w:val="SemEspaamento"/>
    <w:uiPriority w:val="1"/>
    <w:rsid w:val="002A39EF"/>
    <w:rPr>
      <w:sz w:val="22"/>
      <w:szCs w:val="22"/>
      <w:lang w:eastAsia="en-US"/>
    </w:rPr>
  </w:style>
  <w:style w:type="paragraph" w:customStyle="1" w:styleId="Nivel010">
    <w:name w:val="Nivel 01"/>
    <w:basedOn w:val="Ttulo1"/>
    <w:next w:val="Normal"/>
    <w:link w:val="Nivel01Char0"/>
    <w:qFormat/>
    <w:rsid w:val="002A39EF"/>
    <w:pPr>
      <w:keepLines/>
      <w:tabs>
        <w:tab w:val="left" w:pos="567"/>
      </w:tabs>
      <w:spacing w:after="0"/>
      <w:ind w:left="360" w:hanging="360"/>
      <w:jc w:val="both"/>
    </w:pPr>
    <w:rPr>
      <w:rFonts w:ascii="Arial" w:eastAsia="SimSun" w:hAnsi="Arial" w:cs="Arial"/>
      <w:kern w:val="0"/>
      <w:sz w:val="20"/>
      <w:szCs w:val="20"/>
      <w:lang w:val="pt-BR" w:eastAsia="pt-BR"/>
    </w:rPr>
  </w:style>
  <w:style w:type="character" w:customStyle="1" w:styleId="Nivel01Char0">
    <w:name w:val="Nivel 01 Char"/>
    <w:link w:val="Nivel010"/>
    <w:qFormat/>
    <w:rsid w:val="002A39EF"/>
    <w:rPr>
      <w:rFonts w:ascii="Arial" w:eastAsia="SimSun" w:hAnsi="Arial" w:cs="Arial"/>
      <w:b/>
      <w:bCs/>
    </w:rPr>
  </w:style>
  <w:style w:type="paragraph" w:customStyle="1" w:styleId="Nvel2-Red">
    <w:name w:val="Nível 2 -Red"/>
    <w:basedOn w:val="Nivel2"/>
    <w:link w:val="Nvel2-RedChar"/>
    <w:qFormat/>
    <w:rsid w:val="002A39EF"/>
    <w:pPr>
      <w:numPr>
        <w:numId w:val="8"/>
      </w:numPr>
      <w:ind w:left="0" w:firstLine="0"/>
    </w:pPr>
    <w:rPr>
      <w:rFonts w:ascii="Arial" w:eastAsia="SimSun" w:hAnsi="Arial" w:cs="Arial"/>
      <w:i/>
      <w:iCs/>
      <w:color w:val="FF0000"/>
      <w:sz w:val="20"/>
      <w:szCs w:val="20"/>
    </w:rPr>
  </w:style>
  <w:style w:type="paragraph" w:customStyle="1" w:styleId="Nvel3-R">
    <w:name w:val="Nível 3-R"/>
    <w:basedOn w:val="Nivel3"/>
    <w:link w:val="Nvel3-RChar"/>
    <w:qFormat/>
    <w:rsid w:val="002A39EF"/>
    <w:pPr>
      <w:numPr>
        <w:numId w:val="8"/>
      </w:numPr>
      <w:ind w:left="425" w:firstLine="0"/>
    </w:pPr>
    <w:rPr>
      <w:rFonts w:ascii="Arial" w:eastAsia="SimSun" w:hAnsi="Arial"/>
      <w:i/>
      <w:iCs/>
      <w:color w:val="FF0000"/>
      <w:sz w:val="20"/>
      <w:szCs w:val="20"/>
    </w:rPr>
  </w:style>
  <w:style w:type="character" w:customStyle="1" w:styleId="Nvel2-RedChar">
    <w:name w:val="Nível 2 -Red Char"/>
    <w:link w:val="Nvel2-Red"/>
    <w:qFormat/>
    <w:rsid w:val="002A39EF"/>
    <w:rPr>
      <w:rFonts w:ascii="Arial" w:eastAsia="SimSun" w:hAnsi="Arial" w:cs="Arial"/>
      <w:i/>
      <w:iCs/>
      <w:color w:val="FF0000"/>
    </w:rPr>
  </w:style>
  <w:style w:type="character" w:customStyle="1" w:styleId="Nvel3-RChar">
    <w:name w:val="Nível 3-R Char"/>
    <w:link w:val="Nvel3-R"/>
    <w:qFormat/>
    <w:rsid w:val="002A39EF"/>
    <w:rPr>
      <w:rFonts w:ascii="Arial" w:eastAsia="SimSun" w:hAnsi="Arial" w:cs="Arial"/>
      <w:i/>
      <w:iCs/>
      <w:color w:val="FF0000"/>
    </w:rPr>
  </w:style>
  <w:style w:type="paragraph" w:customStyle="1" w:styleId="Nvel1-SemNum">
    <w:name w:val="Nível 1-Sem Num"/>
    <w:basedOn w:val="Nivel010"/>
    <w:link w:val="Nvel1-SemNumChar"/>
    <w:qFormat/>
    <w:rsid w:val="002A39EF"/>
    <w:pPr>
      <w:ind w:left="357" w:firstLine="0"/>
      <w:outlineLvl w:val="1"/>
    </w:pPr>
    <w:rPr>
      <w:color w:val="FF0000"/>
    </w:rPr>
  </w:style>
  <w:style w:type="character" w:customStyle="1" w:styleId="Nvel1-SemNumChar">
    <w:name w:val="Nível 1-Sem Num Char"/>
    <w:link w:val="Nvel1-SemNum"/>
    <w:qFormat/>
    <w:rsid w:val="002A39EF"/>
    <w:rPr>
      <w:rFonts w:ascii="Arial" w:eastAsia="SimSun" w:hAnsi="Arial" w:cs="Arial"/>
      <w:b/>
      <w:bCs/>
      <w:color w:val="FF0000"/>
    </w:rPr>
  </w:style>
  <w:style w:type="paragraph" w:customStyle="1" w:styleId="Prembulo">
    <w:name w:val="Preâmbulo"/>
    <w:basedOn w:val="Normal"/>
    <w:link w:val="PrembuloChar"/>
    <w:qFormat/>
    <w:rsid w:val="002A39E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2A39EF"/>
    <w:rPr>
      <w:rFonts w:ascii="Arial" w:eastAsia="Arial" w:hAnsi="Arial" w:cs="Arial"/>
      <w:bCs/>
    </w:rPr>
  </w:style>
  <w:style w:type="paragraph" w:customStyle="1" w:styleId="Nvel2">
    <w:name w:val="Nível 2"/>
    <w:basedOn w:val="Normal"/>
    <w:next w:val="Normal"/>
    <w:rsid w:val="002A39EF"/>
    <w:pPr>
      <w:spacing w:after="120"/>
      <w:jc w:val="both"/>
    </w:pPr>
    <w:rPr>
      <w:rFonts w:ascii="Arial" w:eastAsia="SimSun" w:hAnsi="Arial"/>
      <w:b/>
      <w:szCs w:val="20"/>
    </w:rPr>
  </w:style>
  <w:style w:type="character" w:customStyle="1" w:styleId="normalchar1">
    <w:name w:val="normal__char1"/>
    <w:rsid w:val="002A39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A39EF"/>
  </w:style>
  <w:style w:type="paragraph" w:styleId="Commarcadores5">
    <w:name w:val="List Bullet 5"/>
    <w:basedOn w:val="Normal"/>
    <w:rsid w:val="002A39EF"/>
    <w:pPr>
      <w:numPr>
        <w:numId w:val="10"/>
      </w:numPr>
      <w:tabs>
        <w:tab w:val="clear" w:pos="1492"/>
      </w:tabs>
      <w:ind w:left="720"/>
      <w:contextualSpacing/>
    </w:pPr>
    <w:rPr>
      <w:rFonts w:ascii="Ecofont_Spranq_eco_Sans" w:eastAsia="SimSun" w:hAnsi="Ecofont_Spranq_eco_Sans" w:cs="Tahoma"/>
    </w:rPr>
  </w:style>
  <w:style w:type="paragraph" w:customStyle="1" w:styleId="Notaexplicativa">
    <w:name w:val="Nota explicativa"/>
    <w:basedOn w:val="Citao"/>
    <w:link w:val="NotaexplicativaChar"/>
    <w:qFormat/>
    <w:rsid w:val="002A39EF"/>
  </w:style>
  <w:style w:type="character" w:customStyle="1" w:styleId="NotaexplicativaChar">
    <w:name w:val="Nota explicativa Char"/>
    <w:link w:val="Notaexplicativa"/>
    <w:rsid w:val="002A39EF"/>
    <w:rPr>
      <w:rFonts w:ascii="Arial" w:hAnsi="Arial" w:cs="Tahoma"/>
      <w:i/>
      <w:iCs/>
      <w:color w:val="000000"/>
      <w:szCs w:val="24"/>
      <w:shd w:val="clear" w:color="auto" w:fill="FFFFCC"/>
      <w:lang w:eastAsia="en-US"/>
    </w:rPr>
  </w:style>
  <w:style w:type="numbering" w:customStyle="1" w:styleId="Estilo3">
    <w:name w:val="Estilo3"/>
    <w:uiPriority w:val="99"/>
    <w:rsid w:val="002A39EF"/>
    <w:pPr>
      <w:numPr>
        <w:numId w:val="11"/>
      </w:numPr>
    </w:pPr>
  </w:style>
  <w:style w:type="numbering" w:customStyle="1" w:styleId="Estilo4">
    <w:name w:val="Estilo4"/>
    <w:uiPriority w:val="99"/>
    <w:rsid w:val="002A39EF"/>
    <w:pPr>
      <w:numPr>
        <w:numId w:val="12"/>
      </w:numPr>
    </w:pPr>
  </w:style>
  <w:style w:type="numbering" w:customStyle="1" w:styleId="Estilo5">
    <w:name w:val="Estilo5"/>
    <w:uiPriority w:val="99"/>
    <w:rsid w:val="002A39EF"/>
    <w:pPr>
      <w:numPr>
        <w:numId w:val="13"/>
      </w:numPr>
    </w:pPr>
  </w:style>
  <w:style w:type="numbering" w:customStyle="1" w:styleId="Estilo6">
    <w:name w:val="Estilo6"/>
    <w:uiPriority w:val="99"/>
    <w:rsid w:val="002A39EF"/>
    <w:pPr>
      <w:numPr>
        <w:numId w:val="14"/>
      </w:numPr>
    </w:pPr>
  </w:style>
  <w:style w:type="paragraph" w:customStyle="1" w:styleId="Nivel01Titulo">
    <w:name w:val="Nivel_01_Titulo"/>
    <w:basedOn w:val="Nivel010"/>
    <w:link w:val="Nivel01TituloChar"/>
    <w:qFormat/>
    <w:rsid w:val="002A39EF"/>
    <w:pPr>
      <w:numPr>
        <w:numId w:val="9"/>
      </w:numPr>
      <w:jc w:val="left"/>
    </w:pPr>
    <w:rPr>
      <w:rFonts w:cs="Times New Roman"/>
      <w:color w:val="000000"/>
      <w:spacing w:val="5"/>
      <w:kern w:val="28"/>
      <w:sz w:val="52"/>
      <w:szCs w:val="52"/>
    </w:rPr>
  </w:style>
  <w:style w:type="character" w:customStyle="1" w:styleId="Nivel01TituloChar">
    <w:name w:val="Nivel_01_Titulo Char"/>
    <w:link w:val="Nivel01Titulo"/>
    <w:qFormat/>
    <w:rsid w:val="002A39EF"/>
    <w:rPr>
      <w:rFonts w:ascii="Arial" w:eastAsia="SimSun" w:hAnsi="Arial"/>
      <w:b/>
      <w:bCs/>
      <w:color w:val="000000"/>
      <w:spacing w:val="5"/>
      <w:kern w:val="28"/>
      <w:sz w:val="52"/>
      <w:szCs w:val="52"/>
    </w:rPr>
  </w:style>
  <w:style w:type="character" w:customStyle="1" w:styleId="QuoteChar">
    <w:name w:val="Quote Char"/>
    <w:link w:val="Citao1"/>
    <w:rsid w:val="002A39E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character" w:customStyle="1" w:styleId="spellingerror">
    <w:name w:val="spellingerror"/>
    <w:basedOn w:val="Fontepargpadro"/>
    <w:rsid w:val="002A39EF"/>
  </w:style>
  <w:style w:type="paragraph" w:customStyle="1" w:styleId="textbody0">
    <w:name w:val="textbody"/>
    <w:basedOn w:val="Normal"/>
    <w:rsid w:val="002A39EF"/>
    <w:pPr>
      <w:spacing w:before="100" w:beforeAutospacing="1" w:after="100" w:afterAutospacing="1"/>
    </w:pPr>
  </w:style>
  <w:style w:type="paragraph" w:customStyle="1" w:styleId="em0020ementa">
    <w:name w:val="em_0020ementa"/>
    <w:basedOn w:val="Normal"/>
    <w:rsid w:val="002A39EF"/>
    <w:pPr>
      <w:ind w:left="4160"/>
      <w:jc w:val="both"/>
    </w:pPr>
    <w:rPr>
      <w:sz w:val="28"/>
      <w:szCs w:val="28"/>
    </w:rPr>
  </w:style>
  <w:style w:type="character" w:customStyle="1" w:styleId="cp0020corpodespachochar1">
    <w:name w:val="cp_0020corpodespacho__char1"/>
    <w:rsid w:val="002A39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39E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39EF"/>
    <w:rPr>
      <w:rFonts w:ascii="Ecofont_Spranq_eco_Sans" w:eastAsia="Times New Roman" w:hAnsi="Ecofont_Spranq_eco_Sans" w:cs="Tahoma"/>
      <w:sz w:val="24"/>
      <w:szCs w:val="24"/>
    </w:rPr>
  </w:style>
  <w:style w:type="paragraph" w:customStyle="1" w:styleId="GradeColorida-nfase11">
    <w:name w:val="Grade Colorida - Ênfase 11"/>
    <w:basedOn w:val="Normal"/>
    <w:next w:val="Normal"/>
    <w:link w:val="GradeColorida-nfase1Char"/>
    <w:uiPriority w:val="29"/>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2A39EF"/>
    <w:rPr>
      <w:rFonts w:ascii="Arial" w:hAnsi="Arial"/>
      <w:i/>
      <w:iCs/>
      <w:color w:val="000000"/>
      <w:szCs w:val="24"/>
      <w:shd w:val="clear" w:color="auto" w:fill="FFFFCC"/>
      <w:lang w:eastAsia="en-US"/>
    </w:rPr>
  </w:style>
  <w:style w:type="paragraph" w:customStyle="1" w:styleId="xwestern">
    <w:name w:val="x_western"/>
    <w:basedOn w:val="Normal"/>
    <w:rsid w:val="002A39EF"/>
    <w:pPr>
      <w:spacing w:before="100" w:beforeAutospacing="1" w:after="100" w:afterAutospacing="1"/>
    </w:pPr>
  </w:style>
  <w:style w:type="paragraph" w:customStyle="1" w:styleId="TCU-Ac-item9-0">
    <w:name w:val="TCU - Ac - item 9 - §§_0"/>
    <w:basedOn w:val="Normal"/>
    <w:rsid w:val="002A39EF"/>
    <w:pPr>
      <w:ind w:firstLine="1134"/>
      <w:jc w:val="both"/>
    </w:pPr>
    <w:rPr>
      <w:szCs w:val="22"/>
      <w:lang w:eastAsia="en-US"/>
    </w:rPr>
  </w:style>
  <w:style w:type="paragraph" w:customStyle="1" w:styleId="Normal10">
    <w:name w:val="Normal_1"/>
    <w:rsid w:val="002A39EF"/>
    <w:rPr>
      <w:rFonts w:ascii="Times New Roman" w:eastAsia="Times New Roman" w:hAnsi="Times New Roman"/>
      <w:sz w:val="24"/>
      <w:szCs w:val="22"/>
      <w:lang w:eastAsia="en-US"/>
    </w:rPr>
  </w:style>
  <w:style w:type="paragraph" w:customStyle="1" w:styleId="tcu-ac-item9-1linha">
    <w:name w:val="tcu_-__ac_-_item_9_-_1ª_linha"/>
    <w:basedOn w:val="Normal"/>
    <w:rsid w:val="002A39EF"/>
    <w:pPr>
      <w:spacing w:before="100" w:beforeAutospacing="1" w:after="100" w:afterAutospacing="1"/>
    </w:pPr>
  </w:style>
  <w:style w:type="paragraph" w:customStyle="1" w:styleId="textojustificadorecuoprimeiralinha">
    <w:name w:val="texto_justificado_recuo_primeira_linha"/>
    <w:basedOn w:val="Normal"/>
    <w:rsid w:val="002A39EF"/>
    <w:pPr>
      <w:spacing w:before="100" w:beforeAutospacing="1" w:after="100" w:afterAutospacing="1"/>
    </w:pPr>
  </w:style>
  <w:style w:type="character" w:customStyle="1" w:styleId="highlight">
    <w:name w:val="highlight"/>
    <w:basedOn w:val="Fontepargpadro"/>
    <w:rsid w:val="002A39EF"/>
  </w:style>
  <w:style w:type="paragraph" w:customStyle="1" w:styleId="textojustificado">
    <w:name w:val="texto_justificado"/>
    <w:basedOn w:val="Normal"/>
    <w:rsid w:val="002A39EF"/>
    <w:pPr>
      <w:spacing w:before="100" w:beforeAutospacing="1" w:after="100" w:afterAutospacing="1"/>
    </w:pPr>
  </w:style>
  <w:style w:type="paragraph" w:customStyle="1" w:styleId="Nvel2Opcional">
    <w:name w:val="Nível 2 Opcional"/>
    <w:basedOn w:val="Nivel2"/>
    <w:link w:val="Nvel2OpcionalChar"/>
    <w:rsid w:val="002A39EF"/>
    <w:pPr>
      <w:numPr>
        <w:ilvl w:val="0"/>
        <w:numId w:val="0"/>
      </w:numPr>
      <w:ind w:left="432" w:hanging="432"/>
    </w:pPr>
    <w:rPr>
      <w:rFonts w:ascii="Arial" w:eastAsia="Times New Roman" w:hAnsi="Arial" w:cs="Arial"/>
      <w:i/>
      <w:noProof/>
      <w:color w:val="FF0000"/>
      <w:sz w:val="20"/>
      <w:szCs w:val="20"/>
    </w:rPr>
  </w:style>
  <w:style w:type="paragraph" w:customStyle="1" w:styleId="Nvel3Opcional">
    <w:name w:val="Nível 3 Opcional"/>
    <w:basedOn w:val="Nivel3"/>
    <w:link w:val="Nvel3OpcionalChar"/>
    <w:rsid w:val="002A39EF"/>
    <w:pPr>
      <w:numPr>
        <w:ilvl w:val="0"/>
        <w:numId w:val="0"/>
      </w:numPr>
      <w:ind w:left="1072" w:hanging="504"/>
    </w:pPr>
    <w:rPr>
      <w:rFonts w:ascii="Arial" w:eastAsia="Times New Roman" w:hAnsi="Arial"/>
      <w:i/>
      <w:iCs/>
      <w:noProof/>
      <w:color w:val="FF0000"/>
      <w:sz w:val="20"/>
      <w:szCs w:val="20"/>
    </w:rPr>
  </w:style>
  <w:style w:type="character" w:customStyle="1" w:styleId="Nvel2OpcionalChar">
    <w:name w:val="Nível 2 Opcional Char"/>
    <w:link w:val="Nvel2Opcional"/>
    <w:rsid w:val="002A39EF"/>
    <w:rPr>
      <w:rFonts w:ascii="Arial" w:eastAsia="Times New Roman" w:hAnsi="Arial" w:cs="Arial"/>
      <w:i/>
      <w:noProof/>
      <w:color w:val="FF0000"/>
    </w:rPr>
  </w:style>
  <w:style w:type="character" w:customStyle="1" w:styleId="Nvel3OpcionalChar">
    <w:name w:val="Nível 3 Opcional Char"/>
    <w:link w:val="Nvel3Opcional"/>
    <w:rsid w:val="002A39EF"/>
    <w:rPr>
      <w:rFonts w:ascii="Arial" w:eastAsia="Times New Roman" w:hAnsi="Arial" w:cs="Arial"/>
      <w:i/>
      <w:iCs/>
      <w:noProof/>
      <w:color w:val="FF0000"/>
    </w:rPr>
  </w:style>
  <w:style w:type="character" w:styleId="TextodoEspaoReservado">
    <w:name w:val="Placeholder Text"/>
    <w:uiPriority w:val="67"/>
    <w:semiHidden/>
    <w:rsid w:val="002A39EF"/>
    <w:rPr>
      <w:color w:val="808080"/>
    </w:rPr>
  </w:style>
  <w:style w:type="paragraph" w:customStyle="1" w:styleId="SombreamentoMdio1-nfase31">
    <w:name w:val="Sombreamento Médio 1 - Ênfase 31"/>
    <w:basedOn w:val="Normal"/>
    <w:next w:val="Normal"/>
    <w:rsid w:val="002A39E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2A39EF"/>
    <w:pPr>
      <w:spacing w:before="100" w:beforeAutospacing="1" w:after="100" w:afterAutospacing="1"/>
    </w:pPr>
  </w:style>
  <w:style w:type="paragraph" w:customStyle="1" w:styleId="itemnivel2">
    <w:name w:val="item_nivel2"/>
    <w:basedOn w:val="Normal"/>
    <w:rsid w:val="002A39EF"/>
    <w:pPr>
      <w:spacing w:before="100" w:beforeAutospacing="1" w:after="100" w:afterAutospacing="1"/>
    </w:pPr>
  </w:style>
  <w:style w:type="paragraph" w:customStyle="1" w:styleId="itemnivel1">
    <w:name w:val="item_nivel1"/>
    <w:basedOn w:val="Normal"/>
    <w:rsid w:val="002A39EF"/>
    <w:pPr>
      <w:spacing w:before="100" w:beforeAutospacing="1" w:after="100" w:afterAutospacing="1"/>
    </w:pPr>
  </w:style>
  <w:style w:type="paragraph" w:customStyle="1" w:styleId="itemalinealetra">
    <w:name w:val="item_alinea_letra"/>
    <w:basedOn w:val="Normal"/>
    <w:rsid w:val="002A39EF"/>
    <w:pPr>
      <w:spacing w:before="100" w:beforeAutospacing="1" w:after="100" w:afterAutospacing="1"/>
    </w:pPr>
  </w:style>
  <w:style w:type="character" w:customStyle="1" w:styleId="markedcontent">
    <w:name w:val="markedcontent"/>
    <w:basedOn w:val="Fontepargpadro"/>
    <w:rsid w:val="002A39EF"/>
  </w:style>
  <w:style w:type="paragraph" w:customStyle="1" w:styleId="ou">
    <w:name w:val="ou"/>
    <w:basedOn w:val="PargrafodaLista"/>
    <w:link w:val="ouChar"/>
    <w:qFormat/>
    <w:rsid w:val="002A39EF"/>
    <w:pPr>
      <w:spacing w:before="60" w:after="60" w:line="259" w:lineRule="auto"/>
      <w:ind w:left="0"/>
      <w:jc w:val="center"/>
    </w:pPr>
    <w:rPr>
      <w:rFonts w:ascii="Arial" w:eastAsia="SimSun" w:hAnsi="Arial" w:cs="Arial"/>
      <w:b/>
      <w:bCs/>
      <w:i/>
      <w:iCs/>
      <w:color w:val="FF0000"/>
      <w:u w:val="single"/>
    </w:rPr>
  </w:style>
  <w:style w:type="character" w:customStyle="1" w:styleId="ouChar">
    <w:name w:val="ou Char"/>
    <w:link w:val="ou"/>
    <w:rsid w:val="002A39EF"/>
    <w:rPr>
      <w:rFonts w:ascii="Arial" w:eastAsia="SimSun" w:hAnsi="Arial" w:cs="Arial"/>
      <w:b/>
      <w:bCs/>
      <w:i/>
      <w:iCs/>
      <w:color w:val="FF0000"/>
      <w:sz w:val="24"/>
      <w:szCs w:val="24"/>
      <w:u w:val="single"/>
    </w:rPr>
  </w:style>
  <w:style w:type="paragraph" w:customStyle="1" w:styleId="Nvel4-R">
    <w:name w:val="Nível 4-R"/>
    <w:basedOn w:val="Nivel4"/>
    <w:link w:val="Nvel4-RChar"/>
    <w:qFormat/>
    <w:rsid w:val="002A39EF"/>
    <w:pPr>
      <w:numPr>
        <w:numId w:val="9"/>
      </w:numPr>
    </w:pPr>
    <w:rPr>
      <w:rFonts w:ascii="Arial" w:eastAsia="SimSun" w:hAnsi="Arial"/>
      <w:i/>
      <w:iCs/>
      <w:color w:val="FF0000"/>
      <w:sz w:val="20"/>
      <w:szCs w:val="20"/>
    </w:rPr>
  </w:style>
  <w:style w:type="character" w:customStyle="1" w:styleId="Nvel4-RChar">
    <w:name w:val="Nível 4-R Char"/>
    <w:link w:val="Nvel4-R"/>
    <w:rsid w:val="002A39EF"/>
    <w:rPr>
      <w:rFonts w:ascii="Arial" w:eastAsia="SimSun" w:hAnsi="Arial" w:cs="Arial"/>
      <w:i/>
      <w:iCs/>
      <w:color w:val="FF0000"/>
    </w:rPr>
  </w:style>
  <w:style w:type="paragraph" w:customStyle="1" w:styleId="citao2">
    <w:name w:val="citação 2"/>
    <w:basedOn w:val="Citao"/>
    <w:link w:val="citao2Char"/>
    <w:qFormat/>
    <w:rsid w:val="002A39EF"/>
    <w:pPr>
      <w:overflowPunct w:val="0"/>
    </w:pPr>
  </w:style>
  <w:style w:type="character" w:customStyle="1" w:styleId="halyaf">
    <w:name w:val="halyaf"/>
    <w:rsid w:val="002A39EF"/>
  </w:style>
  <w:style w:type="paragraph" w:customStyle="1" w:styleId="Nvel3">
    <w:name w:val="Nível 3"/>
    <w:basedOn w:val="Nvel3-R"/>
    <w:link w:val="Nvel3Char"/>
    <w:qFormat/>
    <w:rsid w:val="002A39EF"/>
    <w:pPr>
      <w:ind w:left="284"/>
    </w:pPr>
    <w:rPr>
      <w:rFonts w:eastAsia="Times New Roman"/>
      <w:i w:val="0"/>
      <w:iCs w:val="0"/>
    </w:rPr>
  </w:style>
  <w:style w:type="paragraph" w:customStyle="1" w:styleId="Nvel4">
    <w:name w:val="Nível 4"/>
    <w:basedOn w:val="Nvel3"/>
    <w:link w:val="Nvel4Char"/>
    <w:qFormat/>
    <w:rsid w:val="002A39EF"/>
    <w:pPr>
      <w:numPr>
        <w:ilvl w:val="0"/>
        <w:numId w:val="0"/>
      </w:numPr>
      <w:ind w:left="567"/>
    </w:pPr>
  </w:style>
  <w:style w:type="character" w:customStyle="1" w:styleId="Nvel3Char">
    <w:name w:val="Nível 3 Char"/>
    <w:link w:val="Nvel3"/>
    <w:rsid w:val="002A39EF"/>
    <w:rPr>
      <w:rFonts w:ascii="Arial" w:eastAsia="Times New Roman" w:hAnsi="Arial" w:cs="Arial"/>
      <w:color w:val="FF0000"/>
    </w:rPr>
  </w:style>
  <w:style w:type="paragraph" w:customStyle="1" w:styleId="SubTitNN">
    <w:name w:val="SubTitNN"/>
    <w:basedOn w:val="Normal"/>
    <w:link w:val="SubTitNNChar"/>
    <w:qFormat/>
    <w:rsid w:val="002A39EF"/>
    <w:pPr>
      <w:spacing w:before="240" w:after="120" w:line="276" w:lineRule="auto"/>
      <w:jc w:val="both"/>
    </w:pPr>
    <w:rPr>
      <w:rFonts w:ascii="Arial" w:hAnsi="Arial" w:cs="Arial"/>
      <w:b/>
      <w:bCs/>
      <w:iCs/>
      <w:sz w:val="20"/>
      <w:szCs w:val="20"/>
    </w:rPr>
  </w:style>
  <w:style w:type="character" w:customStyle="1" w:styleId="Nvel4Char">
    <w:name w:val="Nível 4 Char"/>
    <w:link w:val="Nvel4"/>
    <w:rsid w:val="002A39EF"/>
    <w:rPr>
      <w:rFonts w:ascii="Arial" w:eastAsia="Times New Roman" w:hAnsi="Arial" w:cs="Arial"/>
      <w:color w:val="FF0000"/>
    </w:rPr>
  </w:style>
  <w:style w:type="character" w:customStyle="1" w:styleId="SubTitNNChar">
    <w:name w:val="SubTitNN Char"/>
    <w:link w:val="SubTitNN"/>
    <w:rsid w:val="002A39EF"/>
    <w:rPr>
      <w:rFonts w:ascii="Arial" w:eastAsia="Times New Roman" w:hAnsi="Arial" w:cs="Arial"/>
      <w:b/>
      <w:bCs/>
      <w:iCs/>
    </w:rPr>
  </w:style>
  <w:style w:type="numbering" w:customStyle="1" w:styleId="Outline">
    <w:name w:val="Outline"/>
    <w:basedOn w:val="Semlista"/>
    <w:rsid w:val="002A39EF"/>
    <w:pPr>
      <w:numPr>
        <w:numId w:val="18"/>
      </w:numPr>
    </w:pPr>
  </w:style>
  <w:style w:type="character" w:customStyle="1" w:styleId="citao2Char">
    <w:name w:val="citação 2 Char"/>
    <w:link w:val="citao2"/>
    <w:rsid w:val="002A39EF"/>
    <w:rPr>
      <w:rFonts w:ascii="Arial" w:hAnsi="Arial" w:cs="Tahoma"/>
      <w:i/>
      <w:iCs/>
      <w:color w:val="000000"/>
      <w:szCs w:val="24"/>
      <w:shd w:val="clear" w:color="auto" w:fill="FFFFCC"/>
      <w:lang w:eastAsia="en-US"/>
    </w:rPr>
  </w:style>
  <w:style w:type="paragraph" w:customStyle="1" w:styleId="Cabealho1">
    <w:name w:val="Cabeçalho1"/>
    <w:basedOn w:val="Normal"/>
    <w:unhideWhenUsed/>
    <w:qFormat/>
    <w:rsid w:val="002A39EF"/>
    <w:pPr>
      <w:tabs>
        <w:tab w:val="center" w:pos="4252"/>
        <w:tab w:val="right" w:pos="8504"/>
      </w:tabs>
    </w:pPr>
  </w:style>
  <w:style w:type="paragraph" w:customStyle="1" w:styleId="xl267">
    <w:name w:val="xl267"/>
    <w:basedOn w:val="Normal"/>
    <w:rsid w:val="002A39EF"/>
    <w:pPr>
      <w:spacing w:before="100" w:beforeAutospacing="1" w:after="100" w:afterAutospacing="1"/>
      <w:jc w:val="center"/>
      <w:textAlignment w:val="center"/>
    </w:pPr>
    <w:rPr>
      <w:sz w:val="16"/>
      <w:szCs w:val="16"/>
    </w:rPr>
  </w:style>
  <w:style w:type="paragraph" w:customStyle="1" w:styleId="xl268">
    <w:name w:val="xl26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69">
    <w:name w:val="xl26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0">
    <w:name w:val="xl27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1">
    <w:name w:val="xl271"/>
    <w:basedOn w:val="Normal"/>
    <w:rsid w:val="002A39EF"/>
    <w:pPr>
      <w:spacing w:before="100" w:beforeAutospacing="1" w:after="100" w:afterAutospacing="1"/>
      <w:textAlignment w:val="center"/>
    </w:pPr>
    <w:rPr>
      <w:sz w:val="16"/>
      <w:szCs w:val="16"/>
    </w:rPr>
  </w:style>
  <w:style w:type="paragraph" w:customStyle="1" w:styleId="xl272">
    <w:name w:val="xl27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73">
    <w:name w:val="xl273"/>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74">
    <w:name w:val="xl27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5">
    <w:name w:val="xl275"/>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76">
    <w:name w:val="xl276"/>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7">
    <w:name w:val="xl277"/>
    <w:basedOn w:val="Normal"/>
    <w:rsid w:val="002A39EF"/>
    <w:pPr>
      <w:spacing w:before="100" w:beforeAutospacing="1" w:after="100" w:afterAutospacing="1"/>
      <w:jc w:val="center"/>
      <w:textAlignment w:val="center"/>
    </w:pPr>
    <w:rPr>
      <w:sz w:val="16"/>
      <w:szCs w:val="16"/>
    </w:rPr>
  </w:style>
  <w:style w:type="paragraph" w:customStyle="1" w:styleId="xl278">
    <w:name w:val="xl27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79">
    <w:name w:val="xl27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0">
    <w:name w:val="xl280"/>
    <w:basedOn w:val="Normal"/>
    <w:rsid w:val="002A39EF"/>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281">
    <w:name w:val="xl281"/>
    <w:basedOn w:val="Normal"/>
    <w:rsid w:val="002A39EF"/>
    <w:pPr>
      <w:spacing w:before="100" w:beforeAutospacing="1" w:after="100" w:afterAutospacing="1"/>
      <w:jc w:val="center"/>
      <w:textAlignment w:val="center"/>
    </w:pPr>
    <w:rPr>
      <w:sz w:val="16"/>
      <w:szCs w:val="16"/>
    </w:rPr>
  </w:style>
  <w:style w:type="paragraph" w:customStyle="1" w:styleId="xl282">
    <w:name w:val="xl282"/>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3">
    <w:name w:val="xl283"/>
    <w:basedOn w:val="Normal"/>
    <w:rsid w:val="002A39EF"/>
    <w:pPr>
      <w:spacing w:before="100" w:beforeAutospacing="1" w:after="100" w:afterAutospacing="1"/>
      <w:textAlignment w:val="center"/>
    </w:pPr>
    <w:rPr>
      <w:sz w:val="16"/>
      <w:szCs w:val="16"/>
    </w:rPr>
  </w:style>
  <w:style w:type="paragraph" w:customStyle="1" w:styleId="xl284">
    <w:name w:val="xl284"/>
    <w:basedOn w:val="Normal"/>
    <w:rsid w:val="002A39EF"/>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85">
    <w:name w:val="xl285"/>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6">
    <w:name w:val="xl286"/>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7">
    <w:name w:val="xl287"/>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8">
    <w:name w:val="xl288"/>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9">
    <w:name w:val="xl289"/>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0">
    <w:name w:val="xl290"/>
    <w:basedOn w:val="Normal"/>
    <w:rsid w:val="002A39EF"/>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291">
    <w:name w:val="xl291"/>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2">
    <w:name w:val="xl29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3">
    <w:name w:val="xl293"/>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4">
    <w:name w:val="xl29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5">
    <w:name w:val="xl295"/>
    <w:basedOn w:val="Normal"/>
    <w:rsid w:val="002A39EF"/>
    <w:pPr>
      <w:spacing w:before="100" w:beforeAutospacing="1" w:after="100" w:afterAutospacing="1"/>
      <w:jc w:val="center"/>
      <w:textAlignment w:val="center"/>
    </w:pPr>
    <w:rPr>
      <w:b/>
      <w:bCs/>
      <w:sz w:val="16"/>
      <w:szCs w:val="16"/>
    </w:rPr>
  </w:style>
  <w:style w:type="paragraph" w:customStyle="1" w:styleId="xl296">
    <w:name w:val="xl296"/>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7">
    <w:name w:val="xl297"/>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298">
    <w:name w:val="xl29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99">
    <w:name w:val="xl29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00">
    <w:name w:val="xl30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1">
    <w:name w:val="xl301"/>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2">
    <w:name w:val="xl30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3">
    <w:name w:val="xl303"/>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4">
    <w:name w:val="xl30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05">
    <w:name w:val="xl305"/>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6">
    <w:name w:val="xl306"/>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7">
    <w:name w:val="xl307"/>
    <w:basedOn w:val="Normal"/>
    <w:rsid w:val="002A39EF"/>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8">
    <w:name w:val="xl308"/>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9">
    <w:name w:val="xl309"/>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0">
    <w:name w:val="xl310"/>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1">
    <w:name w:val="xl311"/>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6"/>
      <w:szCs w:val="16"/>
    </w:rPr>
  </w:style>
  <w:style w:type="paragraph" w:customStyle="1" w:styleId="xl312">
    <w:name w:val="xl312"/>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3">
    <w:name w:val="xl313"/>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4">
    <w:name w:val="xl314"/>
    <w:basedOn w:val="Normal"/>
    <w:rsid w:val="002A39EF"/>
    <w:pPr>
      <w:spacing w:before="100" w:beforeAutospacing="1" w:after="100" w:afterAutospacing="1"/>
      <w:jc w:val="center"/>
      <w:textAlignment w:val="center"/>
    </w:pPr>
    <w:rPr>
      <w:b/>
      <w:bCs/>
      <w:sz w:val="16"/>
      <w:szCs w:val="16"/>
    </w:rPr>
  </w:style>
  <w:style w:type="paragraph" w:customStyle="1" w:styleId="xl315">
    <w:name w:val="xl315"/>
    <w:basedOn w:val="Normal"/>
    <w:rsid w:val="002A39EF"/>
    <w:pPr>
      <w:pBdr>
        <w:bottom w:val="single" w:sz="4" w:space="0" w:color="auto"/>
      </w:pBdr>
      <w:spacing w:before="100" w:beforeAutospacing="1" w:after="100" w:afterAutospacing="1"/>
      <w:jc w:val="center"/>
      <w:textAlignment w:val="center"/>
    </w:pPr>
    <w:rPr>
      <w:b/>
      <w:bCs/>
      <w:sz w:val="16"/>
      <w:szCs w:val="16"/>
    </w:rPr>
  </w:style>
  <w:style w:type="paragraph" w:customStyle="1" w:styleId="xl316">
    <w:name w:val="xl316"/>
    <w:basedOn w:val="Normal"/>
    <w:rsid w:val="002A39EF"/>
    <w:pPr>
      <w:pBdr>
        <w:left w:val="single" w:sz="4" w:space="0" w:color="auto"/>
      </w:pBdr>
      <w:spacing w:before="100" w:beforeAutospacing="1" w:after="100" w:afterAutospacing="1"/>
      <w:jc w:val="center"/>
      <w:textAlignment w:val="center"/>
    </w:pPr>
    <w:rPr>
      <w:b/>
      <w:bCs/>
      <w:sz w:val="16"/>
      <w:szCs w:val="16"/>
    </w:rPr>
  </w:style>
  <w:style w:type="paragraph" w:customStyle="1" w:styleId="xl317">
    <w:name w:val="xl317"/>
    <w:basedOn w:val="Normal"/>
    <w:rsid w:val="002A39EF"/>
    <w:pPr>
      <w:spacing w:before="100" w:beforeAutospacing="1" w:after="100" w:afterAutospacing="1"/>
      <w:jc w:val="center"/>
      <w:textAlignment w:val="center"/>
    </w:pPr>
    <w:rPr>
      <w:b/>
      <w:bCs/>
      <w:sz w:val="16"/>
      <w:szCs w:val="16"/>
    </w:rPr>
  </w:style>
  <w:style w:type="paragraph" w:customStyle="1" w:styleId="xl318">
    <w:name w:val="xl318"/>
    <w:basedOn w:val="Normal"/>
    <w:rsid w:val="002A39EF"/>
    <w:pPr>
      <w:pBdr>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319">
    <w:name w:val="xl319"/>
    <w:basedOn w:val="Normal"/>
    <w:rsid w:val="002A39EF"/>
    <w:pPr>
      <w:pBdr>
        <w:bottom w:val="single" w:sz="4" w:space="0" w:color="auto"/>
      </w:pBdr>
      <w:spacing w:before="100" w:beforeAutospacing="1" w:after="100" w:afterAutospacing="1"/>
      <w:jc w:val="center"/>
      <w:textAlignment w:val="center"/>
    </w:pPr>
    <w:rPr>
      <w:b/>
      <w:bCs/>
      <w:sz w:val="16"/>
      <w:szCs w:val="16"/>
    </w:rPr>
  </w:style>
  <w:style w:type="paragraph" w:customStyle="1" w:styleId="xl320">
    <w:name w:val="xl320"/>
    <w:basedOn w:val="Normal"/>
    <w:rsid w:val="002A39EF"/>
    <w:pPr>
      <w:pBdr>
        <w:left w:val="single" w:sz="4" w:space="0" w:color="auto"/>
      </w:pBdr>
      <w:spacing w:before="100" w:beforeAutospacing="1" w:after="100" w:afterAutospacing="1"/>
      <w:jc w:val="center"/>
      <w:textAlignment w:val="center"/>
    </w:pPr>
    <w:rPr>
      <w:b/>
      <w:bCs/>
      <w:sz w:val="16"/>
      <w:szCs w:val="16"/>
    </w:rPr>
  </w:style>
  <w:style w:type="character" w:customStyle="1" w:styleId="MenoPendente9">
    <w:name w:val="Menção Pendente9"/>
    <w:basedOn w:val="Fontepargpadro"/>
    <w:uiPriority w:val="99"/>
    <w:semiHidden/>
    <w:unhideWhenUsed/>
    <w:rsid w:val="00593841"/>
    <w:rPr>
      <w:color w:val="808080"/>
      <w:shd w:val="clear" w:color="auto" w:fill="E6E6E6"/>
    </w:rPr>
  </w:style>
  <w:style w:type="character" w:customStyle="1" w:styleId="MenoPendente10">
    <w:name w:val="Menção Pendente10"/>
    <w:basedOn w:val="Fontepargpadro"/>
    <w:uiPriority w:val="99"/>
    <w:semiHidden/>
    <w:unhideWhenUsed/>
    <w:rsid w:val="00E95B0A"/>
    <w:rPr>
      <w:color w:val="808080"/>
      <w:shd w:val="clear" w:color="auto" w:fill="E6E6E6"/>
    </w:rPr>
  </w:style>
  <w:style w:type="character" w:customStyle="1" w:styleId="MenoPendente11">
    <w:name w:val="Menção Pendente11"/>
    <w:basedOn w:val="Fontepargpadro"/>
    <w:uiPriority w:val="99"/>
    <w:semiHidden/>
    <w:unhideWhenUsed/>
    <w:rsid w:val="00E3596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3690">
      <w:bodyDiv w:val="1"/>
      <w:marLeft w:val="0"/>
      <w:marRight w:val="0"/>
      <w:marTop w:val="0"/>
      <w:marBottom w:val="0"/>
      <w:divBdr>
        <w:top w:val="none" w:sz="0" w:space="0" w:color="auto"/>
        <w:left w:val="none" w:sz="0" w:space="0" w:color="auto"/>
        <w:bottom w:val="none" w:sz="0" w:space="0" w:color="auto"/>
        <w:right w:val="none" w:sz="0" w:space="0" w:color="auto"/>
      </w:divBdr>
    </w:div>
    <w:div w:id="21252060">
      <w:bodyDiv w:val="1"/>
      <w:marLeft w:val="0"/>
      <w:marRight w:val="0"/>
      <w:marTop w:val="0"/>
      <w:marBottom w:val="0"/>
      <w:divBdr>
        <w:top w:val="none" w:sz="0" w:space="0" w:color="auto"/>
        <w:left w:val="none" w:sz="0" w:space="0" w:color="auto"/>
        <w:bottom w:val="none" w:sz="0" w:space="0" w:color="auto"/>
        <w:right w:val="none" w:sz="0" w:space="0" w:color="auto"/>
      </w:divBdr>
      <w:divsChild>
        <w:div w:id="1606578617">
          <w:marLeft w:val="0"/>
          <w:marRight w:val="0"/>
          <w:marTop w:val="0"/>
          <w:marBottom w:val="0"/>
          <w:divBdr>
            <w:top w:val="none" w:sz="0" w:space="0" w:color="auto"/>
            <w:left w:val="none" w:sz="0" w:space="0" w:color="auto"/>
            <w:bottom w:val="none" w:sz="0" w:space="0" w:color="auto"/>
            <w:right w:val="none" w:sz="0" w:space="0" w:color="auto"/>
          </w:divBdr>
          <w:divsChild>
            <w:div w:id="1274703078">
              <w:marLeft w:val="0"/>
              <w:marRight w:val="0"/>
              <w:marTop w:val="0"/>
              <w:marBottom w:val="0"/>
              <w:divBdr>
                <w:top w:val="none" w:sz="0" w:space="0" w:color="auto"/>
                <w:left w:val="none" w:sz="0" w:space="0" w:color="auto"/>
                <w:bottom w:val="none" w:sz="0" w:space="0" w:color="auto"/>
                <w:right w:val="none" w:sz="0" w:space="0" w:color="auto"/>
              </w:divBdr>
              <w:divsChild>
                <w:div w:id="390999465">
                  <w:marLeft w:val="0"/>
                  <w:marRight w:val="0"/>
                  <w:marTop w:val="0"/>
                  <w:marBottom w:val="0"/>
                  <w:divBdr>
                    <w:top w:val="none" w:sz="0" w:space="0" w:color="auto"/>
                    <w:left w:val="none" w:sz="0" w:space="0" w:color="auto"/>
                    <w:bottom w:val="none" w:sz="0" w:space="0" w:color="auto"/>
                    <w:right w:val="none" w:sz="0" w:space="0" w:color="auto"/>
                  </w:divBdr>
                  <w:divsChild>
                    <w:div w:id="1302345799">
                      <w:marLeft w:val="0"/>
                      <w:marRight w:val="0"/>
                      <w:marTop w:val="0"/>
                      <w:marBottom w:val="0"/>
                      <w:divBdr>
                        <w:top w:val="none" w:sz="0" w:space="0" w:color="auto"/>
                        <w:left w:val="none" w:sz="0" w:space="0" w:color="auto"/>
                        <w:bottom w:val="none" w:sz="0" w:space="0" w:color="auto"/>
                        <w:right w:val="none" w:sz="0" w:space="0" w:color="auto"/>
                      </w:divBdr>
                      <w:divsChild>
                        <w:div w:id="476069541">
                          <w:marLeft w:val="0"/>
                          <w:marRight w:val="0"/>
                          <w:marTop w:val="0"/>
                          <w:marBottom w:val="0"/>
                          <w:divBdr>
                            <w:top w:val="none" w:sz="0" w:space="0" w:color="auto"/>
                            <w:left w:val="none" w:sz="0" w:space="0" w:color="auto"/>
                            <w:bottom w:val="none" w:sz="0" w:space="0" w:color="auto"/>
                            <w:right w:val="none" w:sz="0" w:space="0" w:color="auto"/>
                          </w:divBdr>
                          <w:divsChild>
                            <w:div w:id="9187469">
                              <w:marLeft w:val="0"/>
                              <w:marRight w:val="0"/>
                              <w:marTop w:val="0"/>
                              <w:marBottom w:val="0"/>
                              <w:divBdr>
                                <w:top w:val="none" w:sz="0" w:space="0" w:color="auto"/>
                                <w:left w:val="none" w:sz="0" w:space="0" w:color="auto"/>
                                <w:bottom w:val="none" w:sz="0" w:space="0" w:color="auto"/>
                                <w:right w:val="none" w:sz="0" w:space="0" w:color="auto"/>
                              </w:divBdr>
                              <w:divsChild>
                                <w:div w:id="169307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954144">
      <w:bodyDiv w:val="1"/>
      <w:marLeft w:val="0"/>
      <w:marRight w:val="0"/>
      <w:marTop w:val="0"/>
      <w:marBottom w:val="0"/>
      <w:divBdr>
        <w:top w:val="none" w:sz="0" w:space="0" w:color="auto"/>
        <w:left w:val="none" w:sz="0" w:space="0" w:color="auto"/>
        <w:bottom w:val="none" w:sz="0" w:space="0" w:color="auto"/>
        <w:right w:val="none" w:sz="0" w:space="0" w:color="auto"/>
      </w:divBdr>
    </w:div>
    <w:div w:id="28258974">
      <w:bodyDiv w:val="1"/>
      <w:marLeft w:val="0"/>
      <w:marRight w:val="0"/>
      <w:marTop w:val="0"/>
      <w:marBottom w:val="0"/>
      <w:divBdr>
        <w:top w:val="none" w:sz="0" w:space="0" w:color="auto"/>
        <w:left w:val="none" w:sz="0" w:space="0" w:color="auto"/>
        <w:bottom w:val="none" w:sz="0" w:space="0" w:color="auto"/>
        <w:right w:val="none" w:sz="0" w:space="0" w:color="auto"/>
      </w:divBdr>
    </w:div>
    <w:div w:id="29187992">
      <w:bodyDiv w:val="1"/>
      <w:marLeft w:val="0"/>
      <w:marRight w:val="0"/>
      <w:marTop w:val="0"/>
      <w:marBottom w:val="0"/>
      <w:divBdr>
        <w:top w:val="none" w:sz="0" w:space="0" w:color="auto"/>
        <w:left w:val="none" w:sz="0" w:space="0" w:color="auto"/>
        <w:bottom w:val="none" w:sz="0" w:space="0" w:color="auto"/>
        <w:right w:val="none" w:sz="0" w:space="0" w:color="auto"/>
      </w:divBdr>
    </w:div>
    <w:div w:id="34162874">
      <w:bodyDiv w:val="1"/>
      <w:marLeft w:val="0"/>
      <w:marRight w:val="0"/>
      <w:marTop w:val="0"/>
      <w:marBottom w:val="0"/>
      <w:divBdr>
        <w:top w:val="none" w:sz="0" w:space="0" w:color="auto"/>
        <w:left w:val="none" w:sz="0" w:space="0" w:color="auto"/>
        <w:bottom w:val="none" w:sz="0" w:space="0" w:color="auto"/>
        <w:right w:val="none" w:sz="0" w:space="0" w:color="auto"/>
      </w:divBdr>
    </w:div>
    <w:div w:id="51779397">
      <w:bodyDiv w:val="1"/>
      <w:marLeft w:val="0"/>
      <w:marRight w:val="0"/>
      <w:marTop w:val="0"/>
      <w:marBottom w:val="0"/>
      <w:divBdr>
        <w:top w:val="none" w:sz="0" w:space="0" w:color="auto"/>
        <w:left w:val="none" w:sz="0" w:space="0" w:color="auto"/>
        <w:bottom w:val="none" w:sz="0" w:space="0" w:color="auto"/>
        <w:right w:val="none" w:sz="0" w:space="0" w:color="auto"/>
      </w:divBdr>
    </w:div>
    <w:div w:id="59400883">
      <w:bodyDiv w:val="1"/>
      <w:marLeft w:val="0"/>
      <w:marRight w:val="0"/>
      <w:marTop w:val="0"/>
      <w:marBottom w:val="0"/>
      <w:divBdr>
        <w:top w:val="none" w:sz="0" w:space="0" w:color="auto"/>
        <w:left w:val="none" w:sz="0" w:space="0" w:color="auto"/>
        <w:bottom w:val="none" w:sz="0" w:space="0" w:color="auto"/>
        <w:right w:val="none" w:sz="0" w:space="0" w:color="auto"/>
      </w:divBdr>
    </w:div>
    <w:div w:id="74715537">
      <w:bodyDiv w:val="1"/>
      <w:marLeft w:val="0"/>
      <w:marRight w:val="0"/>
      <w:marTop w:val="0"/>
      <w:marBottom w:val="0"/>
      <w:divBdr>
        <w:top w:val="none" w:sz="0" w:space="0" w:color="auto"/>
        <w:left w:val="none" w:sz="0" w:space="0" w:color="auto"/>
        <w:bottom w:val="none" w:sz="0" w:space="0" w:color="auto"/>
        <w:right w:val="none" w:sz="0" w:space="0" w:color="auto"/>
      </w:divBdr>
    </w:div>
    <w:div w:id="75564254">
      <w:bodyDiv w:val="1"/>
      <w:marLeft w:val="0"/>
      <w:marRight w:val="0"/>
      <w:marTop w:val="0"/>
      <w:marBottom w:val="0"/>
      <w:divBdr>
        <w:top w:val="none" w:sz="0" w:space="0" w:color="auto"/>
        <w:left w:val="none" w:sz="0" w:space="0" w:color="auto"/>
        <w:bottom w:val="none" w:sz="0" w:space="0" w:color="auto"/>
        <w:right w:val="none" w:sz="0" w:space="0" w:color="auto"/>
      </w:divBdr>
    </w:div>
    <w:div w:id="110129619">
      <w:bodyDiv w:val="1"/>
      <w:marLeft w:val="0"/>
      <w:marRight w:val="0"/>
      <w:marTop w:val="0"/>
      <w:marBottom w:val="0"/>
      <w:divBdr>
        <w:top w:val="none" w:sz="0" w:space="0" w:color="auto"/>
        <w:left w:val="none" w:sz="0" w:space="0" w:color="auto"/>
        <w:bottom w:val="none" w:sz="0" w:space="0" w:color="auto"/>
        <w:right w:val="none" w:sz="0" w:space="0" w:color="auto"/>
      </w:divBdr>
    </w:div>
    <w:div w:id="186673959">
      <w:bodyDiv w:val="1"/>
      <w:marLeft w:val="0"/>
      <w:marRight w:val="0"/>
      <w:marTop w:val="0"/>
      <w:marBottom w:val="0"/>
      <w:divBdr>
        <w:top w:val="none" w:sz="0" w:space="0" w:color="auto"/>
        <w:left w:val="none" w:sz="0" w:space="0" w:color="auto"/>
        <w:bottom w:val="none" w:sz="0" w:space="0" w:color="auto"/>
        <w:right w:val="none" w:sz="0" w:space="0" w:color="auto"/>
      </w:divBdr>
    </w:div>
    <w:div w:id="197621988">
      <w:bodyDiv w:val="1"/>
      <w:marLeft w:val="0"/>
      <w:marRight w:val="0"/>
      <w:marTop w:val="0"/>
      <w:marBottom w:val="0"/>
      <w:divBdr>
        <w:top w:val="none" w:sz="0" w:space="0" w:color="auto"/>
        <w:left w:val="none" w:sz="0" w:space="0" w:color="auto"/>
        <w:bottom w:val="none" w:sz="0" w:space="0" w:color="auto"/>
        <w:right w:val="none" w:sz="0" w:space="0" w:color="auto"/>
      </w:divBdr>
    </w:div>
    <w:div w:id="202251865">
      <w:bodyDiv w:val="1"/>
      <w:marLeft w:val="0"/>
      <w:marRight w:val="0"/>
      <w:marTop w:val="0"/>
      <w:marBottom w:val="0"/>
      <w:divBdr>
        <w:top w:val="none" w:sz="0" w:space="0" w:color="auto"/>
        <w:left w:val="none" w:sz="0" w:space="0" w:color="auto"/>
        <w:bottom w:val="none" w:sz="0" w:space="0" w:color="auto"/>
        <w:right w:val="none" w:sz="0" w:space="0" w:color="auto"/>
      </w:divBdr>
    </w:div>
    <w:div w:id="231503327">
      <w:bodyDiv w:val="1"/>
      <w:marLeft w:val="0"/>
      <w:marRight w:val="0"/>
      <w:marTop w:val="0"/>
      <w:marBottom w:val="0"/>
      <w:divBdr>
        <w:top w:val="none" w:sz="0" w:space="0" w:color="auto"/>
        <w:left w:val="none" w:sz="0" w:space="0" w:color="auto"/>
        <w:bottom w:val="none" w:sz="0" w:space="0" w:color="auto"/>
        <w:right w:val="none" w:sz="0" w:space="0" w:color="auto"/>
      </w:divBdr>
    </w:div>
    <w:div w:id="288557314">
      <w:bodyDiv w:val="1"/>
      <w:marLeft w:val="0"/>
      <w:marRight w:val="0"/>
      <w:marTop w:val="0"/>
      <w:marBottom w:val="0"/>
      <w:divBdr>
        <w:top w:val="none" w:sz="0" w:space="0" w:color="auto"/>
        <w:left w:val="none" w:sz="0" w:space="0" w:color="auto"/>
        <w:bottom w:val="none" w:sz="0" w:space="0" w:color="auto"/>
        <w:right w:val="none" w:sz="0" w:space="0" w:color="auto"/>
      </w:divBdr>
    </w:div>
    <w:div w:id="296447379">
      <w:bodyDiv w:val="1"/>
      <w:marLeft w:val="0"/>
      <w:marRight w:val="0"/>
      <w:marTop w:val="0"/>
      <w:marBottom w:val="0"/>
      <w:divBdr>
        <w:top w:val="none" w:sz="0" w:space="0" w:color="auto"/>
        <w:left w:val="none" w:sz="0" w:space="0" w:color="auto"/>
        <w:bottom w:val="none" w:sz="0" w:space="0" w:color="auto"/>
        <w:right w:val="none" w:sz="0" w:space="0" w:color="auto"/>
      </w:divBdr>
    </w:div>
    <w:div w:id="297956803">
      <w:bodyDiv w:val="1"/>
      <w:marLeft w:val="0"/>
      <w:marRight w:val="0"/>
      <w:marTop w:val="0"/>
      <w:marBottom w:val="0"/>
      <w:divBdr>
        <w:top w:val="none" w:sz="0" w:space="0" w:color="auto"/>
        <w:left w:val="none" w:sz="0" w:space="0" w:color="auto"/>
        <w:bottom w:val="none" w:sz="0" w:space="0" w:color="auto"/>
        <w:right w:val="none" w:sz="0" w:space="0" w:color="auto"/>
      </w:divBdr>
    </w:div>
    <w:div w:id="298850606">
      <w:bodyDiv w:val="1"/>
      <w:marLeft w:val="0"/>
      <w:marRight w:val="0"/>
      <w:marTop w:val="0"/>
      <w:marBottom w:val="0"/>
      <w:divBdr>
        <w:top w:val="none" w:sz="0" w:space="0" w:color="auto"/>
        <w:left w:val="none" w:sz="0" w:space="0" w:color="auto"/>
        <w:bottom w:val="none" w:sz="0" w:space="0" w:color="auto"/>
        <w:right w:val="none" w:sz="0" w:space="0" w:color="auto"/>
      </w:divBdr>
    </w:div>
    <w:div w:id="340856152">
      <w:bodyDiv w:val="1"/>
      <w:marLeft w:val="0"/>
      <w:marRight w:val="0"/>
      <w:marTop w:val="0"/>
      <w:marBottom w:val="0"/>
      <w:divBdr>
        <w:top w:val="none" w:sz="0" w:space="0" w:color="auto"/>
        <w:left w:val="none" w:sz="0" w:space="0" w:color="auto"/>
        <w:bottom w:val="none" w:sz="0" w:space="0" w:color="auto"/>
        <w:right w:val="none" w:sz="0" w:space="0" w:color="auto"/>
      </w:divBdr>
    </w:div>
    <w:div w:id="345837658">
      <w:bodyDiv w:val="1"/>
      <w:marLeft w:val="0"/>
      <w:marRight w:val="0"/>
      <w:marTop w:val="0"/>
      <w:marBottom w:val="0"/>
      <w:divBdr>
        <w:top w:val="none" w:sz="0" w:space="0" w:color="auto"/>
        <w:left w:val="none" w:sz="0" w:space="0" w:color="auto"/>
        <w:bottom w:val="none" w:sz="0" w:space="0" w:color="auto"/>
        <w:right w:val="none" w:sz="0" w:space="0" w:color="auto"/>
      </w:divBdr>
    </w:div>
    <w:div w:id="373501296">
      <w:bodyDiv w:val="1"/>
      <w:marLeft w:val="0"/>
      <w:marRight w:val="0"/>
      <w:marTop w:val="0"/>
      <w:marBottom w:val="0"/>
      <w:divBdr>
        <w:top w:val="none" w:sz="0" w:space="0" w:color="auto"/>
        <w:left w:val="none" w:sz="0" w:space="0" w:color="auto"/>
        <w:bottom w:val="none" w:sz="0" w:space="0" w:color="auto"/>
        <w:right w:val="none" w:sz="0" w:space="0" w:color="auto"/>
      </w:divBdr>
    </w:div>
    <w:div w:id="391580709">
      <w:bodyDiv w:val="1"/>
      <w:marLeft w:val="0"/>
      <w:marRight w:val="0"/>
      <w:marTop w:val="0"/>
      <w:marBottom w:val="0"/>
      <w:divBdr>
        <w:top w:val="none" w:sz="0" w:space="0" w:color="auto"/>
        <w:left w:val="none" w:sz="0" w:space="0" w:color="auto"/>
        <w:bottom w:val="none" w:sz="0" w:space="0" w:color="auto"/>
        <w:right w:val="none" w:sz="0" w:space="0" w:color="auto"/>
      </w:divBdr>
    </w:div>
    <w:div w:id="419639735">
      <w:bodyDiv w:val="1"/>
      <w:marLeft w:val="0"/>
      <w:marRight w:val="0"/>
      <w:marTop w:val="0"/>
      <w:marBottom w:val="0"/>
      <w:divBdr>
        <w:top w:val="none" w:sz="0" w:space="0" w:color="auto"/>
        <w:left w:val="none" w:sz="0" w:space="0" w:color="auto"/>
        <w:bottom w:val="none" w:sz="0" w:space="0" w:color="auto"/>
        <w:right w:val="none" w:sz="0" w:space="0" w:color="auto"/>
      </w:divBdr>
    </w:div>
    <w:div w:id="439110156">
      <w:bodyDiv w:val="1"/>
      <w:marLeft w:val="0"/>
      <w:marRight w:val="0"/>
      <w:marTop w:val="0"/>
      <w:marBottom w:val="0"/>
      <w:divBdr>
        <w:top w:val="none" w:sz="0" w:space="0" w:color="auto"/>
        <w:left w:val="none" w:sz="0" w:space="0" w:color="auto"/>
        <w:bottom w:val="none" w:sz="0" w:space="0" w:color="auto"/>
        <w:right w:val="none" w:sz="0" w:space="0" w:color="auto"/>
      </w:divBdr>
    </w:div>
    <w:div w:id="441339698">
      <w:bodyDiv w:val="1"/>
      <w:marLeft w:val="0"/>
      <w:marRight w:val="0"/>
      <w:marTop w:val="0"/>
      <w:marBottom w:val="0"/>
      <w:divBdr>
        <w:top w:val="none" w:sz="0" w:space="0" w:color="auto"/>
        <w:left w:val="none" w:sz="0" w:space="0" w:color="auto"/>
        <w:bottom w:val="none" w:sz="0" w:space="0" w:color="auto"/>
        <w:right w:val="none" w:sz="0" w:space="0" w:color="auto"/>
      </w:divBdr>
    </w:div>
    <w:div w:id="468667579">
      <w:bodyDiv w:val="1"/>
      <w:marLeft w:val="0"/>
      <w:marRight w:val="0"/>
      <w:marTop w:val="0"/>
      <w:marBottom w:val="0"/>
      <w:divBdr>
        <w:top w:val="none" w:sz="0" w:space="0" w:color="auto"/>
        <w:left w:val="none" w:sz="0" w:space="0" w:color="auto"/>
        <w:bottom w:val="none" w:sz="0" w:space="0" w:color="auto"/>
        <w:right w:val="none" w:sz="0" w:space="0" w:color="auto"/>
      </w:divBdr>
    </w:div>
    <w:div w:id="477461558">
      <w:bodyDiv w:val="1"/>
      <w:marLeft w:val="0"/>
      <w:marRight w:val="0"/>
      <w:marTop w:val="0"/>
      <w:marBottom w:val="0"/>
      <w:divBdr>
        <w:top w:val="none" w:sz="0" w:space="0" w:color="auto"/>
        <w:left w:val="none" w:sz="0" w:space="0" w:color="auto"/>
        <w:bottom w:val="none" w:sz="0" w:space="0" w:color="auto"/>
        <w:right w:val="none" w:sz="0" w:space="0" w:color="auto"/>
      </w:divBdr>
    </w:div>
    <w:div w:id="481626933">
      <w:bodyDiv w:val="1"/>
      <w:marLeft w:val="0"/>
      <w:marRight w:val="0"/>
      <w:marTop w:val="0"/>
      <w:marBottom w:val="0"/>
      <w:divBdr>
        <w:top w:val="none" w:sz="0" w:space="0" w:color="auto"/>
        <w:left w:val="none" w:sz="0" w:space="0" w:color="auto"/>
        <w:bottom w:val="none" w:sz="0" w:space="0" w:color="auto"/>
        <w:right w:val="none" w:sz="0" w:space="0" w:color="auto"/>
      </w:divBdr>
    </w:div>
    <w:div w:id="496655973">
      <w:bodyDiv w:val="1"/>
      <w:marLeft w:val="0"/>
      <w:marRight w:val="0"/>
      <w:marTop w:val="0"/>
      <w:marBottom w:val="0"/>
      <w:divBdr>
        <w:top w:val="none" w:sz="0" w:space="0" w:color="auto"/>
        <w:left w:val="none" w:sz="0" w:space="0" w:color="auto"/>
        <w:bottom w:val="none" w:sz="0" w:space="0" w:color="auto"/>
        <w:right w:val="none" w:sz="0" w:space="0" w:color="auto"/>
      </w:divBdr>
    </w:div>
    <w:div w:id="509107894">
      <w:bodyDiv w:val="1"/>
      <w:marLeft w:val="0"/>
      <w:marRight w:val="0"/>
      <w:marTop w:val="0"/>
      <w:marBottom w:val="0"/>
      <w:divBdr>
        <w:top w:val="none" w:sz="0" w:space="0" w:color="auto"/>
        <w:left w:val="none" w:sz="0" w:space="0" w:color="auto"/>
        <w:bottom w:val="none" w:sz="0" w:space="0" w:color="auto"/>
        <w:right w:val="none" w:sz="0" w:space="0" w:color="auto"/>
      </w:divBdr>
    </w:div>
    <w:div w:id="511919081">
      <w:bodyDiv w:val="1"/>
      <w:marLeft w:val="0"/>
      <w:marRight w:val="0"/>
      <w:marTop w:val="0"/>
      <w:marBottom w:val="0"/>
      <w:divBdr>
        <w:top w:val="none" w:sz="0" w:space="0" w:color="auto"/>
        <w:left w:val="none" w:sz="0" w:space="0" w:color="auto"/>
        <w:bottom w:val="none" w:sz="0" w:space="0" w:color="auto"/>
        <w:right w:val="none" w:sz="0" w:space="0" w:color="auto"/>
      </w:divBdr>
    </w:div>
    <w:div w:id="513762199">
      <w:bodyDiv w:val="1"/>
      <w:marLeft w:val="0"/>
      <w:marRight w:val="0"/>
      <w:marTop w:val="0"/>
      <w:marBottom w:val="0"/>
      <w:divBdr>
        <w:top w:val="none" w:sz="0" w:space="0" w:color="auto"/>
        <w:left w:val="none" w:sz="0" w:space="0" w:color="auto"/>
        <w:bottom w:val="none" w:sz="0" w:space="0" w:color="auto"/>
        <w:right w:val="none" w:sz="0" w:space="0" w:color="auto"/>
      </w:divBdr>
    </w:div>
    <w:div w:id="520821736">
      <w:bodyDiv w:val="1"/>
      <w:marLeft w:val="0"/>
      <w:marRight w:val="0"/>
      <w:marTop w:val="0"/>
      <w:marBottom w:val="0"/>
      <w:divBdr>
        <w:top w:val="none" w:sz="0" w:space="0" w:color="auto"/>
        <w:left w:val="none" w:sz="0" w:space="0" w:color="auto"/>
        <w:bottom w:val="none" w:sz="0" w:space="0" w:color="auto"/>
        <w:right w:val="none" w:sz="0" w:space="0" w:color="auto"/>
      </w:divBdr>
    </w:div>
    <w:div w:id="521822303">
      <w:bodyDiv w:val="1"/>
      <w:marLeft w:val="0"/>
      <w:marRight w:val="0"/>
      <w:marTop w:val="0"/>
      <w:marBottom w:val="0"/>
      <w:divBdr>
        <w:top w:val="none" w:sz="0" w:space="0" w:color="auto"/>
        <w:left w:val="none" w:sz="0" w:space="0" w:color="auto"/>
        <w:bottom w:val="none" w:sz="0" w:space="0" w:color="auto"/>
        <w:right w:val="none" w:sz="0" w:space="0" w:color="auto"/>
      </w:divBdr>
    </w:div>
    <w:div w:id="529337385">
      <w:bodyDiv w:val="1"/>
      <w:marLeft w:val="0"/>
      <w:marRight w:val="0"/>
      <w:marTop w:val="0"/>
      <w:marBottom w:val="0"/>
      <w:divBdr>
        <w:top w:val="none" w:sz="0" w:space="0" w:color="auto"/>
        <w:left w:val="none" w:sz="0" w:space="0" w:color="auto"/>
        <w:bottom w:val="none" w:sz="0" w:space="0" w:color="auto"/>
        <w:right w:val="none" w:sz="0" w:space="0" w:color="auto"/>
      </w:divBdr>
    </w:div>
    <w:div w:id="548761927">
      <w:bodyDiv w:val="1"/>
      <w:marLeft w:val="0"/>
      <w:marRight w:val="0"/>
      <w:marTop w:val="0"/>
      <w:marBottom w:val="0"/>
      <w:divBdr>
        <w:top w:val="none" w:sz="0" w:space="0" w:color="auto"/>
        <w:left w:val="none" w:sz="0" w:space="0" w:color="auto"/>
        <w:bottom w:val="none" w:sz="0" w:space="0" w:color="auto"/>
        <w:right w:val="none" w:sz="0" w:space="0" w:color="auto"/>
      </w:divBdr>
    </w:div>
    <w:div w:id="553085845">
      <w:bodyDiv w:val="1"/>
      <w:marLeft w:val="0"/>
      <w:marRight w:val="0"/>
      <w:marTop w:val="0"/>
      <w:marBottom w:val="0"/>
      <w:divBdr>
        <w:top w:val="none" w:sz="0" w:space="0" w:color="auto"/>
        <w:left w:val="none" w:sz="0" w:space="0" w:color="auto"/>
        <w:bottom w:val="none" w:sz="0" w:space="0" w:color="auto"/>
        <w:right w:val="none" w:sz="0" w:space="0" w:color="auto"/>
      </w:divBdr>
    </w:div>
    <w:div w:id="604121049">
      <w:bodyDiv w:val="1"/>
      <w:marLeft w:val="0"/>
      <w:marRight w:val="0"/>
      <w:marTop w:val="0"/>
      <w:marBottom w:val="0"/>
      <w:divBdr>
        <w:top w:val="none" w:sz="0" w:space="0" w:color="auto"/>
        <w:left w:val="none" w:sz="0" w:space="0" w:color="auto"/>
        <w:bottom w:val="none" w:sz="0" w:space="0" w:color="auto"/>
        <w:right w:val="none" w:sz="0" w:space="0" w:color="auto"/>
      </w:divBdr>
    </w:div>
    <w:div w:id="620451730">
      <w:bodyDiv w:val="1"/>
      <w:marLeft w:val="0"/>
      <w:marRight w:val="0"/>
      <w:marTop w:val="0"/>
      <w:marBottom w:val="0"/>
      <w:divBdr>
        <w:top w:val="none" w:sz="0" w:space="0" w:color="auto"/>
        <w:left w:val="none" w:sz="0" w:space="0" w:color="auto"/>
        <w:bottom w:val="none" w:sz="0" w:space="0" w:color="auto"/>
        <w:right w:val="none" w:sz="0" w:space="0" w:color="auto"/>
      </w:divBdr>
    </w:div>
    <w:div w:id="621502014">
      <w:bodyDiv w:val="1"/>
      <w:marLeft w:val="0"/>
      <w:marRight w:val="0"/>
      <w:marTop w:val="0"/>
      <w:marBottom w:val="0"/>
      <w:divBdr>
        <w:top w:val="none" w:sz="0" w:space="0" w:color="auto"/>
        <w:left w:val="none" w:sz="0" w:space="0" w:color="auto"/>
        <w:bottom w:val="none" w:sz="0" w:space="0" w:color="auto"/>
        <w:right w:val="none" w:sz="0" w:space="0" w:color="auto"/>
      </w:divBdr>
    </w:div>
    <w:div w:id="630286962">
      <w:bodyDiv w:val="1"/>
      <w:marLeft w:val="0"/>
      <w:marRight w:val="0"/>
      <w:marTop w:val="0"/>
      <w:marBottom w:val="0"/>
      <w:divBdr>
        <w:top w:val="none" w:sz="0" w:space="0" w:color="auto"/>
        <w:left w:val="none" w:sz="0" w:space="0" w:color="auto"/>
        <w:bottom w:val="none" w:sz="0" w:space="0" w:color="auto"/>
        <w:right w:val="none" w:sz="0" w:space="0" w:color="auto"/>
      </w:divBdr>
    </w:div>
    <w:div w:id="634991085">
      <w:bodyDiv w:val="1"/>
      <w:marLeft w:val="0"/>
      <w:marRight w:val="0"/>
      <w:marTop w:val="0"/>
      <w:marBottom w:val="0"/>
      <w:divBdr>
        <w:top w:val="none" w:sz="0" w:space="0" w:color="auto"/>
        <w:left w:val="none" w:sz="0" w:space="0" w:color="auto"/>
        <w:bottom w:val="none" w:sz="0" w:space="0" w:color="auto"/>
        <w:right w:val="none" w:sz="0" w:space="0" w:color="auto"/>
      </w:divBdr>
    </w:div>
    <w:div w:id="653996599">
      <w:bodyDiv w:val="1"/>
      <w:marLeft w:val="0"/>
      <w:marRight w:val="0"/>
      <w:marTop w:val="0"/>
      <w:marBottom w:val="0"/>
      <w:divBdr>
        <w:top w:val="none" w:sz="0" w:space="0" w:color="auto"/>
        <w:left w:val="none" w:sz="0" w:space="0" w:color="auto"/>
        <w:bottom w:val="none" w:sz="0" w:space="0" w:color="auto"/>
        <w:right w:val="none" w:sz="0" w:space="0" w:color="auto"/>
      </w:divBdr>
    </w:div>
    <w:div w:id="675427769">
      <w:bodyDiv w:val="1"/>
      <w:marLeft w:val="0"/>
      <w:marRight w:val="0"/>
      <w:marTop w:val="0"/>
      <w:marBottom w:val="0"/>
      <w:divBdr>
        <w:top w:val="none" w:sz="0" w:space="0" w:color="auto"/>
        <w:left w:val="none" w:sz="0" w:space="0" w:color="auto"/>
        <w:bottom w:val="none" w:sz="0" w:space="0" w:color="auto"/>
        <w:right w:val="none" w:sz="0" w:space="0" w:color="auto"/>
      </w:divBdr>
    </w:div>
    <w:div w:id="685601549">
      <w:bodyDiv w:val="1"/>
      <w:marLeft w:val="0"/>
      <w:marRight w:val="0"/>
      <w:marTop w:val="0"/>
      <w:marBottom w:val="0"/>
      <w:divBdr>
        <w:top w:val="none" w:sz="0" w:space="0" w:color="auto"/>
        <w:left w:val="none" w:sz="0" w:space="0" w:color="auto"/>
        <w:bottom w:val="none" w:sz="0" w:space="0" w:color="auto"/>
        <w:right w:val="none" w:sz="0" w:space="0" w:color="auto"/>
      </w:divBdr>
    </w:div>
    <w:div w:id="688877466">
      <w:bodyDiv w:val="1"/>
      <w:marLeft w:val="0"/>
      <w:marRight w:val="0"/>
      <w:marTop w:val="0"/>
      <w:marBottom w:val="0"/>
      <w:divBdr>
        <w:top w:val="none" w:sz="0" w:space="0" w:color="auto"/>
        <w:left w:val="none" w:sz="0" w:space="0" w:color="auto"/>
        <w:bottom w:val="none" w:sz="0" w:space="0" w:color="auto"/>
        <w:right w:val="none" w:sz="0" w:space="0" w:color="auto"/>
      </w:divBdr>
    </w:div>
    <w:div w:id="698777319">
      <w:bodyDiv w:val="1"/>
      <w:marLeft w:val="0"/>
      <w:marRight w:val="0"/>
      <w:marTop w:val="0"/>
      <w:marBottom w:val="0"/>
      <w:divBdr>
        <w:top w:val="none" w:sz="0" w:space="0" w:color="auto"/>
        <w:left w:val="none" w:sz="0" w:space="0" w:color="auto"/>
        <w:bottom w:val="none" w:sz="0" w:space="0" w:color="auto"/>
        <w:right w:val="none" w:sz="0" w:space="0" w:color="auto"/>
      </w:divBdr>
    </w:div>
    <w:div w:id="703291387">
      <w:bodyDiv w:val="1"/>
      <w:marLeft w:val="0"/>
      <w:marRight w:val="0"/>
      <w:marTop w:val="0"/>
      <w:marBottom w:val="0"/>
      <w:divBdr>
        <w:top w:val="none" w:sz="0" w:space="0" w:color="auto"/>
        <w:left w:val="none" w:sz="0" w:space="0" w:color="auto"/>
        <w:bottom w:val="none" w:sz="0" w:space="0" w:color="auto"/>
        <w:right w:val="none" w:sz="0" w:space="0" w:color="auto"/>
      </w:divBdr>
    </w:div>
    <w:div w:id="711728596">
      <w:bodyDiv w:val="1"/>
      <w:marLeft w:val="0"/>
      <w:marRight w:val="0"/>
      <w:marTop w:val="0"/>
      <w:marBottom w:val="0"/>
      <w:divBdr>
        <w:top w:val="none" w:sz="0" w:space="0" w:color="auto"/>
        <w:left w:val="none" w:sz="0" w:space="0" w:color="auto"/>
        <w:bottom w:val="none" w:sz="0" w:space="0" w:color="auto"/>
        <w:right w:val="none" w:sz="0" w:space="0" w:color="auto"/>
      </w:divBdr>
      <w:divsChild>
        <w:div w:id="550726267">
          <w:marLeft w:val="0"/>
          <w:marRight w:val="0"/>
          <w:marTop w:val="0"/>
          <w:marBottom w:val="0"/>
          <w:divBdr>
            <w:top w:val="none" w:sz="0" w:space="0" w:color="auto"/>
            <w:left w:val="none" w:sz="0" w:space="0" w:color="auto"/>
            <w:bottom w:val="none" w:sz="0" w:space="0" w:color="auto"/>
            <w:right w:val="none" w:sz="0" w:space="0" w:color="auto"/>
          </w:divBdr>
          <w:divsChild>
            <w:div w:id="1144858170">
              <w:marLeft w:val="0"/>
              <w:marRight w:val="0"/>
              <w:marTop w:val="0"/>
              <w:marBottom w:val="0"/>
              <w:divBdr>
                <w:top w:val="none" w:sz="0" w:space="0" w:color="auto"/>
                <w:left w:val="none" w:sz="0" w:space="0" w:color="auto"/>
                <w:bottom w:val="none" w:sz="0" w:space="0" w:color="auto"/>
                <w:right w:val="none" w:sz="0" w:space="0" w:color="auto"/>
              </w:divBdr>
              <w:divsChild>
                <w:div w:id="354770462">
                  <w:marLeft w:val="0"/>
                  <w:marRight w:val="0"/>
                  <w:marTop w:val="0"/>
                  <w:marBottom w:val="0"/>
                  <w:divBdr>
                    <w:top w:val="none" w:sz="0" w:space="0" w:color="auto"/>
                    <w:left w:val="none" w:sz="0" w:space="0" w:color="auto"/>
                    <w:bottom w:val="none" w:sz="0" w:space="0" w:color="auto"/>
                    <w:right w:val="none" w:sz="0" w:space="0" w:color="auto"/>
                  </w:divBdr>
                  <w:divsChild>
                    <w:div w:id="1348091936">
                      <w:marLeft w:val="0"/>
                      <w:marRight w:val="0"/>
                      <w:marTop w:val="0"/>
                      <w:marBottom w:val="0"/>
                      <w:divBdr>
                        <w:top w:val="none" w:sz="0" w:space="0" w:color="auto"/>
                        <w:left w:val="none" w:sz="0" w:space="0" w:color="auto"/>
                        <w:bottom w:val="none" w:sz="0" w:space="0" w:color="auto"/>
                        <w:right w:val="none" w:sz="0" w:space="0" w:color="auto"/>
                      </w:divBdr>
                      <w:divsChild>
                        <w:div w:id="1395545706">
                          <w:marLeft w:val="0"/>
                          <w:marRight w:val="0"/>
                          <w:marTop w:val="0"/>
                          <w:marBottom w:val="0"/>
                          <w:divBdr>
                            <w:top w:val="none" w:sz="0" w:space="0" w:color="auto"/>
                            <w:left w:val="none" w:sz="0" w:space="0" w:color="auto"/>
                            <w:bottom w:val="none" w:sz="0" w:space="0" w:color="auto"/>
                            <w:right w:val="none" w:sz="0" w:space="0" w:color="auto"/>
                          </w:divBdr>
                          <w:divsChild>
                            <w:div w:id="1748265510">
                              <w:marLeft w:val="0"/>
                              <w:marRight w:val="0"/>
                              <w:marTop w:val="0"/>
                              <w:marBottom w:val="0"/>
                              <w:divBdr>
                                <w:top w:val="none" w:sz="0" w:space="0" w:color="auto"/>
                                <w:left w:val="none" w:sz="0" w:space="0" w:color="auto"/>
                                <w:bottom w:val="none" w:sz="0" w:space="0" w:color="auto"/>
                                <w:right w:val="none" w:sz="0" w:space="0" w:color="auto"/>
                              </w:divBdr>
                              <w:divsChild>
                                <w:div w:id="1551040982">
                                  <w:marLeft w:val="0"/>
                                  <w:marRight w:val="0"/>
                                  <w:marTop w:val="0"/>
                                  <w:marBottom w:val="0"/>
                                  <w:divBdr>
                                    <w:top w:val="none" w:sz="0" w:space="0" w:color="auto"/>
                                    <w:left w:val="none" w:sz="0" w:space="0" w:color="auto"/>
                                    <w:bottom w:val="none" w:sz="0" w:space="0" w:color="auto"/>
                                    <w:right w:val="none" w:sz="0" w:space="0" w:color="auto"/>
                                  </w:divBdr>
                                  <w:divsChild>
                                    <w:div w:id="18201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007581">
      <w:bodyDiv w:val="1"/>
      <w:marLeft w:val="0"/>
      <w:marRight w:val="0"/>
      <w:marTop w:val="0"/>
      <w:marBottom w:val="0"/>
      <w:divBdr>
        <w:top w:val="none" w:sz="0" w:space="0" w:color="auto"/>
        <w:left w:val="none" w:sz="0" w:space="0" w:color="auto"/>
        <w:bottom w:val="none" w:sz="0" w:space="0" w:color="auto"/>
        <w:right w:val="none" w:sz="0" w:space="0" w:color="auto"/>
      </w:divBdr>
    </w:div>
    <w:div w:id="735326155">
      <w:bodyDiv w:val="1"/>
      <w:marLeft w:val="0"/>
      <w:marRight w:val="0"/>
      <w:marTop w:val="0"/>
      <w:marBottom w:val="0"/>
      <w:divBdr>
        <w:top w:val="none" w:sz="0" w:space="0" w:color="auto"/>
        <w:left w:val="none" w:sz="0" w:space="0" w:color="auto"/>
        <w:bottom w:val="none" w:sz="0" w:space="0" w:color="auto"/>
        <w:right w:val="none" w:sz="0" w:space="0" w:color="auto"/>
      </w:divBdr>
    </w:div>
    <w:div w:id="748625488">
      <w:bodyDiv w:val="1"/>
      <w:marLeft w:val="0"/>
      <w:marRight w:val="0"/>
      <w:marTop w:val="0"/>
      <w:marBottom w:val="0"/>
      <w:divBdr>
        <w:top w:val="none" w:sz="0" w:space="0" w:color="auto"/>
        <w:left w:val="none" w:sz="0" w:space="0" w:color="auto"/>
        <w:bottom w:val="none" w:sz="0" w:space="0" w:color="auto"/>
        <w:right w:val="none" w:sz="0" w:space="0" w:color="auto"/>
      </w:divBdr>
    </w:div>
    <w:div w:id="765689212">
      <w:bodyDiv w:val="1"/>
      <w:marLeft w:val="0"/>
      <w:marRight w:val="0"/>
      <w:marTop w:val="0"/>
      <w:marBottom w:val="0"/>
      <w:divBdr>
        <w:top w:val="none" w:sz="0" w:space="0" w:color="auto"/>
        <w:left w:val="none" w:sz="0" w:space="0" w:color="auto"/>
        <w:bottom w:val="none" w:sz="0" w:space="0" w:color="auto"/>
        <w:right w:val="none" w:sz="0" w:space="0" w:color="auto"/>
      </w:divBdr>
    </w:div>
    <w:div w:id="786778898">
      <w:bodyDiv w:val="1"/>
      <w:marLeft w:val="0"/>
      <w:marRight w:val="0"/>
      <w:marTop w:val="0"/>
      <w:marBottom w:val="0"/>
      <w:divBdr>
        <w:top w:val="none" w:sz="0" w:space="0" w:color="auto"/>
        <w:left w:val="none" w:sz="0" w:space="0" w:color="auto"/>
        <w:bottom w:val="none" w:sz="0" w:space="0" w:color="auto"/>
        <w:right w:val="none" w:sz="0" w:space="0" w:color="auto"/>
      </w:divBdr>
      <w:divsChild>
        <w:div w:id="1743986848">
          <w:marLeft w:val="0"/>
          <w:marRight w:val="0"/>
          <w:marTop w:val="0"/>
          <w:marBottom w:val="0"/>
          <w:divBdr>
            <w:top w:val="none" w:sz="0" w:space="0" w:color="auto"/>
            <w:left w:val="none" w:sz="0" w:space="0" w:color="auto"/>
            <w:bottom w:val="none" w:sz="0" w:space="0" w:color="auto"/>
            <w:right w:val="none" w:sz="0" w:space="0" w:color="auto"/>
          </w:divBdr>
          <w:divsChild>
            <w:div w:id="810755971">
              <w:marLeft w:val="0"/>
              <w:marRight w:val="0"/>
              <w:marTop w:val="0"/>
              <w:marBottom w:val="0"/>
              <w:divBdr>
                <w:top w:val="none" w:sz="0" w:space="0" w:color="auto"/>
                <w:left w:val="none" w:sz="0" w:space="0" w:color="auto"/>
                <w:bottom w:val="none" w:sz="0" w:space="0" w:color="auto"/>
                <w:right w:val="none" w:sz="0" w:space="0" w:color="auto"/>
              </w:divBdr>
              <w:divsChild>
                <w:div w:id="2065450050">
                  <w:marLeft w:val="0"/>
                  <w:marRight w:val="0"/>
                  <w:marTop w:val="0"/>
                  <w:marBottom w:val="0"/>
                  <w:divBdr>
                    <w:top w:val="none" w:sz="0" w:space="0" w:color="auto"/>
                    <w:left w:val="none" w:sz="0" w:space="0" w:color="auto"/>
                    <w:bottom w:val="none" w:sz="0" w:space="0" w:color="auto"/>
                    <w:right w:val="none" w:sz="0" w:space="0" w:color="auto"/>
                  </w:divBdr>
                  <w:divsChild>
                    <w:div w:id="1164664815">
                      <w:marLeft w:val="0"/>
                      <w:marRight w:val="0"/>
                      <w:marTop w:val="0"/>
                      <w:marBottom w:val="0"/>
                      <w:divBdr>
                        <w:top w:val="none" w:sz="0" w:space="0" w:color="auto"/>
                        <w:left w:val="none" w:sz="0" w:space="0" w:color="auto"/>
                        <w:bottom w:val="none" w:sz="0" w:space="0" w:color="auto"/>
                        <w:right w:val="none" w:sz="0" w:space="0" w:color="auto"/>
                      </w:divBdr>
                      <w:divsChild>
                        <w:div w:id="668142104">
                          <w:marLeft w:val="0"/>
                          <w:marRight w:val="0"/>
                          <w:marTop w:val="0"/>
                          <w:marBottom w:val="0"/>
                          <w:divBdr>
                            <w:top w:val="none" w:sz="0" w:space="0" w:color="auto"/>
                            <w:left w:val="none" w:sz="0" w:space="0" w:color="auto"/>
                            <w:bottom w:val="none" w:sz="0" w:space="0" w:color="auto"/>
                            <w:right w:val="none" w:sz="0" w:space="0" w:color="auto"/>
                          </w:divBdr>
                          <w:divsChild>
                            <w:div w:id="1449281402">
                              <w:marLeft w:val="0"/>
                              <w:marRight w:val="0"/>
                              <w:marTop w:val="0"/>
                              <w:marBottom w:val="0"/>
                              <w:divBdr>
                                <w:top w:val="none" w:sz="0" w:space="0" w:color="auto"/>
                                <w:left w:val="none" w:sz="0" w:space="0" w:color="auto"/>
                                <w:bottom w:val="none" w:sz="0" w:space="0" w:color="auto"/>
                                <w:right w:val="none" w:sz="0" w:space="0" w:color="auto"/>
                              </w:divBdr>
                              <w:divsChild>
                                <w:div w:id="458232342">
                                  <w:marLeft w:val="0"/>
                                  <w:marRight w:val="0"/>
                                  <w:marTop w:val="0"/>
                                  <w:marBottom w:val="0"/>
                                  <w:divBdr>
                                    <w:top w:val="none" w:sz="0" w:space="0" w:color="auto"/>
                                    <w:left w:val="none" w:sz="0" w:space="0" w:color="auto"/>
                                    <w:bottom w:val="none" w:sz="0" w:space="0" w:color="auto"/>
                                    <w:right w:val="none" w:sz="0" w:space="0" w:color="auto"/>
                                  </w:divBdr>
                                  <w:divsChild>
                                    <w:div w:id="16711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144451">
      <w:bodyDiv w:val="1"/>
      <w:marLeft w:val="0"/>
      <w:marRight w:val="0"/>
      <w:marTop w:val="0"/>
      <w:marBottom w:val="0"/>
      <w:divBdr>
        <w:top w:val="none" w:sz="0" w:space="0" w:color="auto"/>
        <w:left w:val="none" w:sz="0" w:space="0" w:color="auto"/>
        <w:bottom w:val="none" w:sz="0" w:space="0" w:color="auto"/>
        <w:right w:val="none" w:sz="0" w:space="0" w:color="auto"/>
      </w:divBdr>
    </w:div>
    <w:div w:id="843781443">
      <w:bodyDiv w:val="1"/>
      <w:marLeft w:val="0"/>
      <w:marRight w:val="0"/>
      <w:marTop w:val="0"/>
      <w:marBottom w:val="0"/>
      <w:divBdr>
        <w:top w:val="none" w:sz="0" w:space="0" w:color="auto"/>
        <w:left w:val="none" w:sz="0" w:space="0" w:color="auto"/>
        <w:bottom w:val="none" w:sz="0" w:space="0" w:color="auto"/>
        <w:right w:val="none" w:sz="0" w:space="0" w:color="auto"/>
      </w:divBdr>
    </w:div>
    <w:div w:id="860357844">
      <w:bodyDiv w:val="1"/>
      <w:marLeft w:val="0"/>
      <w:marRight w:val="0"/>
      <w:marTop w:val="0"/>
      <w:marBottom w:val="0"/>
      <w:divBdr>
        <w:top w:val="none" w:sz="0" w:space="0" w:color="auto"/>
        <w:left w:val="none" w:sz="0" w:space="0" w:color="auto"/>
        <w:bottom w:val="none" w:sz="0" w:space="0" w:color="auto"/>
        <w:right w:val="none" w:sz="0" w:space="0" w:color="auto"/>
      </w:divBdr>
    </w:div>
    <w:div w:id="866985259">
      <w:bodyDiv w:val="1"/>
      <w:marLeft w:val="0"/>
      <w:marRight w:val="0"/>
      <w:marTop w:val="0"/>
      <w:marBottom w:val="0"/>
      <w:divBdr>
        <w:top w:val="none" w:sz="0" w:space="0" w:color="auto"/>
        <w:left w:val="none" w:sz="0" w:space="0" w:color="auto"/>
        <w:bottom w:val="none" w:sz="0" w:space="0" w:color="auto"/>
        <w:right w:val="none" w:sz="0" w:space="0" w:color="auto"/>
      </w:divBdr>
    </w:div>
    <w:div w:id="875775072">
      <w:bodyDiv w:val="1"/>
      <w:marLeft w:val="0"/>
      <w:marRight w:val="0"/>
      <w:marTop w:val="0"/>
      <w:marBottom w:val="0"/>
      <w:divBdr>
        <w:top w:val="none" w:sz="0" w:space="0" w:color="auto"/>
        <w:left w:val="none" w:sz="0" w:space="0" w:color="auto"/>
        <w:bottom w:val="none" w:sz="0" w:space="0" w:color="auto"/>
        <w:right w:val="none" w:sz="0" w:space="0" w:color="auto"/>
      </w:divBdr>
    </w:div>
    <w:div w:id="879048743">
      <w:bodyDiv w:val="1"/>
      <w:marLeft w:val="0"/>
      <w:marRight w:val="0"/>
      <w:marTop w:val="0"/>
      <w:marBottom w:val="0"/>
      <w:divBdr>
        <w:top w:val="none" w:sz="0" w:space="0" w:color="auto"/>
        <w:left w:val="none" w:sz="0" w:space="0" w:color="auto"/>
        <w:bottom w:val="none" w:sz="0" w:space="0" w:color="auto"/>
        <w:right w:val="none" w:sz="0" w:space="0" w:color="auto"/>
      </w:divBdr>
    </w:div>
    <w:div w:id="895897368">
      <w:bodyDiv w:val="1"/>
      <w:marLeft w:val="0"/>
      <w:marRight w:val="0"/>
      <w:marTop w:val="0"/>
      <w:marBottom w:val="0"/>
      <w:divBdr>
        <w:top w:val="none" w:sz="0" w:space="0" w:color="auto"/>
        <w:left w:val="none" w:sz="0" w:space="0" w:color="auto"/>
        <w:bottom w:val="none" w:sz="0" w:space="0" w:color="auto"/>
        <w:right w:val="none" w:sz="0" w:space="0" w:color="auto"/>
      </w:divBdr>
    </w:div>
    <w:div w:id="902789636">
      <w:bodyDiv w:val="1"/>
      <w:marLeft w:val="0"/>
      <w:marRight w:val="0"/>
      <w:marTop w:val="0"/>
      <w:marBottom w:val="0"/>
      <w:divBdr>
        <w:top w:val="none" w:sz="0" w:space="0" w:color="auto"/>
        <w:left w:val="none" w:sz="0" w:space="0" w:color="auto"/>
        <w:bottom w:val="none" w:sz="0" w:space="0" w:color="auto"/>
        <w:right w:val="none" w:sz="0" w:space="0" w:color="auto"/>
      </w:divBdr>
    </w:div>
    <w:div w:id="914974895">
      <w:bodyDiv w:val="1"/>
      <w:marLeft w:val="0"/>
      <w:marRight w:val="0"/>
      <w:marTop w:val="0"/>
      <w:marBottom w:val="0"/>
      <w:divBdr>
        <w:top w:val="none" w:sz="0" w:space="0" w:color="auto"/>
        <w:left w:val="none" w:sz="0" w:space="0" w:color="auto"/>
        <w:bottom w:val="none" w:sz="0" w:space="0" w:color="auto"/>
        <w:right w:val="none" w:sz="0" w:space="0" w:color="auto"/>
      </w:divBdr>
    </w:div>
    <w:div w:id="915242596">
      <w:bodyDiv w:val="1"/>
      <w:marLeft w:val="0"/>
      <w:marRight w:val="0"/>
      <w:marTop w:val="0"/>
      <w:marBottom w:val="0"/>
      <w:divBdr>
        <w:top w:val="none" w:sz="0" w:space="0" w:color="auto"/>
        <w:left w:val="none" w:sz="0" w:space="0" w:color="auto"/>
        <w:bottom w:val="none" w:sz="0" w:space="0" w:color="auto"/>
        <w:right w:val="none" w:sz="0" w:space="0" w:color="auto"/>
      </w:divBdr>
    </w:div>
    <w:div w:id="915431810">
      <w:bodyDiv w:val="1"/>
      <w:marLeft w:val="0"/>
      <w:marRight w:val="0"/>
      <w:marTop w:val="0"/>
      <w:marBottom w:val="0"/>
      <w:divBdr>
        <w:top w:val="none" w:sz="0" w:space="0" w:color="auto"/>
        <w:left w:val="none" w:sz="0" w:space="0" w:color="auto"/>
        <w:bottom w:val="none" w:sz="0" w:space="0" w:color="auto"/>
        <w:right w:val="none" w:sz="0" w:space="0" w:color="auto"/>
      </w:divBdr>
    </w:div>
    <w:div w:id="925307020">
      <w:bodyDiv w:val="1"/>
      <w:marLeft w:val="0"/>
      <w:marRight w:val="0"/>
      <w:marTop w:val="0"/>
      <w:marBottom w:val="0"/>
      <w:divBdr>
        <w:top w:val="none" w:sz="0" w:space="0" w:color="auto"/>
        <w:left w:val="none" w:sz="0" w:space="0" w:color="auto"/>
        <w:bottom w:val="none" w:sz="0" w:space="0" w:color="auto"/>
        <w:right w:val="none" w:sz="0" w:space="0" w:color="auto"/>
      </w:divBdr>
    </w:div>
    <w:div w:id="981736382">
      <w:bodyDiv w:val="1"/>
      <w:marLeft w:val="0"/>
      <w:marRight w:val="0"/>
      <w:marTop w:val="0"/>
      <w:marBottom w:val="0"/>
      <w:divBdr>
        <w:top w:val="none" w:sz="0" w:space="0" w:color="auto"/>
        <w:left w:val="none" w:sz="0" w:space="0" w:color="auto"/>
        <w:bottom w:val="none" w:sz="0" w:space="0" w:color="auto"/>
        <w:right w:val="none" w:sz="0" w:space="0" w:color="auto"/>
      </w:divBdr>
    </w:div>
    <w:div w:id="991788002">
      <w:bodyDiv w:val="1"/>
      <w:marLeft w:val="0"/>
      <w:marRight w:val="0"/>
      <w:marTop w:val="0"/>
      <w:marBottom w:val="0"/>
      <w:divBdr>
        <w:top w:val="none" w:sz="0" w:space="0" w:color="auto"/>
        <w:left w:val="none" w:sz="0" w:space="0" w:color="auto"/>
        <w:bottom w:val="none" w:sz="0" w:space="0" w:color="auto"/>
        <w:right w:val="none" w:sz="0" w:space="0" w:color="auto"/>
      </w:divBdr>
    </w:div>
    <w:div w:id="993145111">
      <w:bodyDiv w:val="1"/>
      <w:marLeft w:val="0"/>
      <w:marRight w:val="0"/>
      <w:marTop w:val="0"/>
      <w:marBottom w:val="0"/>
      <w:divBdr>
        <w:top w:val="none" w:sz="0" w:space="0" w:color="auto"/>
        <w:left w:val="none" w:sz="0" w:space="0" w:color="auto"/>
        <w:bottom w:val="none" w:sz="0" w:space="0" w:color="auto"/>
        <w:right w:val="none" w:sz="0" w:space="0" w:color="auto"/>
      </w:divBdr>
    </w:div>
    <w:div w:id="1101103011">
      <w:bodyDiv w:val="1"/>
      <w:marLeft w:val="0"/>
      <w:marRight w:val="0"/>
      <w:marTop w:val="0"/>
      <w:marBottom w:val="0"/>
      <w:divBdr>
        <w:top w:val="none" w:sz="0" w:space="0" w:color="auto"/>
        <w:left w:val="none" w:sz="0" w:space="0" w:color="auto"/>
        <w:bottom w:val="none" w:sz="0" w:space="0" w:color="auto"/>
        <w:right w:val="none" w:sz="0" w:space="0" w:color="auto"/>
      </w:divBdr>
    </w:div>
    <w:div w:id="1123420949">
      <w:bodyDiv w:val="1"/>
      <w:marLeft w:val="0"/>
      <w:marRight w:val="0"/>
      <w:marTop w:val="0"/>
      <w:marBottom w:val="0"/>
      <w:divBdr>
        <w:top w:val="none" w:sz="0" w:space="0" w:color="auto"/>
        <w:left w:val="none" w:sz="0" w:space="0" w:color="auto"/>
        <w:bottom w:val="none" w:sz="0" w:space="0" w:color="auto"/>
        <w:right w:val="none" w:sz="0" w:space="0" w:color="auto"/>
      </w:divBdr>
    </w:div>
    <w:div w:id="1196694245">
      <w:bodyDiv w:val="1"/>
      <w:marLeft w:val="0"/>
      <w:marRight w:val="0"/>
      <w:marTop w:val="0"/>
      <w:marBottom w:val="0"/>
      <w:divBdr>
        <w:top w:val="none" w:sz="0" w:space="0" w:color="auto"/>
        <w:left w:val="none" w:sz="0" w:space="0" w:color="auto"/>
        <w:bottom w:val="none" w:sz="0" w:space="0" w:color="auto"/>
        <w:right w:val="none" w:sz="0" w:space="0" w:color="auto"/>
      </w:divBdr>
    </w:div>
    <w:div w:id="1236668154">
      <w:bodyDiv w:val="1"/>
      <w:marLeft w:val="0"/>
      <w:marRight w:val="0"/>
      <w:marTop w:val="0"/>
      <w:marBottom w:val="0"/>
      <w:divBdr>
        <w:top w:val="none" w:sz="0" w:space="0" w:color="auto"/>
        <w:left w:val="none" w:sz="0" w:space="0" w:color="auto"/>
        <w:bottom w:val="none" w:sz="0" w:space="0" w:color="auto"/>
        <w:right w:val="none" w:sz="0" w:space="0" w:color="auto"/>
      </w:divBdr>
    </w:div>
    <w:div w:id="1237013720">
      <w:bodyDiv w:val="1"/>
      <w:marLeft w:val="0"/>
      <w:marRight w:val="0"/>
      <w:marTop w:val="0"/>
      <w:marBottom w:val="0"/>
      <w:divBdr>
        <w:top w:val="none" w:sz="0" w:space="0" w:color="auto"/>
        <w:left w:val="none" w:sz="0" w:space="0" w:color="auto"/>
        <w:bottom w:val="none" w:sz="0" w:space="0" w:color="auto"/>
        <w:right w:val="none" w:sz="0" w:space="0" w:color="auto"/>
      </w:divBdr>
    </w:div>
    <w:div w:id="1239897268">
      <w:bodyDiv w:val="1"/>
      <w:marLeft w:val="0"/>
      <w:marRight w:val="0"/>
      <w:marTop w:val="0"/>
      <w:marBottom w:val="0"/>
      <w:divBdr>
        <w:top w:val="none" w:sz="0" w:space="0" w:color="auto"/>
        <w:left w:val="none" w:sz="0" w:space="0" w:color="auto"/>
        <w:bottom w:val="none" w:sz="0" w:space="0" w:color="auto"/>
        <w:right w:val="none" w:sz="0" w:space="0" w:color="auto"/>
      </w:divBdr>
    </w:div>
    <w:div w:id="1265457898">
      <w:bodyDiv w:val="1"/>
      <w:marLeft w:val="0"/>
      <w:marRight w:val="0"/>
      <w:marTop w:val="0"/>
      <w:marBottom w:val="0"/>
      <w:divBdr>
        <w:top w:val="none" w:sz="0" w:space="0" w:color="auto"/>
        <w:left w:val="none" w:sz="0" w:space="0" w:color="auto"/>
        <w:bottom w:val="none" w:sz="0" w:space="0" w:color="auto"/>
        <w:right w:val="none" w:sz="0" w:space="0" w:color="auto"/>
      </w:divBdr>
    </w:div>
    <w:div w:id="1275790031">
      <w:bodyDiv w:val="1"/>
      <w:marLeft w:val="0"/>
      <w:marRight w:val="0"/>
      <w:marTop w:val="0"/>
      <w:marBottom w:val="0"/>
      <w:divBdr>
        <w:top w:val="none" w:sz="0" w:space="0" w:color="auto"/>
        <w:left w:val="none" w:sz="0" w:space="0" w:color="auto"/>
        <w:bottom w:val="none" w:sz="0" w:space="0" w:color="auto"/>
        <w:right w:val="none" w:sz="0" w:space="0" w:color="auto"/>
      </w:divBdr>
    </w:div>
    <w:div w:id="1315909258">
      <w:bodyDiv w:val="1"/>
      <w:marLeft w:val="0"/>
      <w:marRight w:val="0"/>
      <w:marTop w:val="0"/>
      <w:marBottom w:val="0"/>
      <w:divBdr>
        <w:top w:val="none" w:sz="0" w:space="0" w:color="auto"/>
        <w:left w:val="none" w:sz="0" w:space="0" w:color="auto"/>
        <w:bottom w:val="none" w:sz="0" w:space="0" w:color="auto"/>
        <w:right w:val="none" w:sz="0" w:space="0" w:color="auto"/>
      </w:divBdr>
    </w:div>
    <w:div w:id="1317033085">
      <w:bodyDiv w:val="1"/>
      <w:marLeft w:val="0"/>
      <w:marRight w:val="0"/>
      <w:marTop w:val="0"/>
      <w:marBottom w:val="0"/>
      <w:divBdr>
        <w:top w:val="none" w:sz="0" w:space="0" w:color="auto"/>
        <w:left w:val="none" w:sz="0" w:space="0" w:color="auto"/>
        <w:bottom w:val="none" w:sz="0" w:space="0" w:color="auto"/>
        <w:right w:val="none" w:sz="0" w:space="0" w:color="auto"/>
      </w:divBdr>
    </w:div>
    <w:div w:id="1350838681">
      <w:bodyDiv w:val="1"/>
      <w:marLeft w:val="0"/>
      <w:marRight w:val="0"/>
      <w:marTop w:val="0"/>
      <w:marBottom w:val="0"/>
      <w:divBdr>
        <w:top w:val="none" w:sz="0" w:space="0" w:color="auto"/>
        <w:left w:val="none" w:sz="0" w:space="0" w:color="auto"/>
        <w:bottom w:val="none" w:sz="0" w:space="0" w:color="auto"/>
        <w:right w:val="none" w:sz="0" w:space="0" w:color="auto"/>
      </w:divBdr>
    </w:div>
    <w:div w:id="1362585440">
      <w:bodyDiv w:val="1"/>
      <w:marLeft w:val="0"/>
      <w:marRight w:val="0"/>
      <w:marTop w:val="0"/>
      <w:marBottom w:val="0"/>
      <w:divBdr>
        <w:top w:val="none" w:sz="0" w:space="0" w:color="auto"/>
        <w:left w:val="none" w:sz="0" w:space="0" w:color="auto"/>
        <w:bottom w:val="none" w:sz="0" w:space="0" w:color="auto"/>
        <w:right w:val="none" w:sz="0" w:space="0" w:color="auto"/>
      </w:divBdr>
    </w:div>
    <w:div w:id="1364132186">
      <w:bodyDiv w:val="1"/>
      <w:marLeft w:val="0"/>
      <w:marRight w:val="0"/>
      <w:marTop w:val="0"/>
      <w:marBottom w:val="0"/>
      <w:divBdr>
        <w:top w:val="none" w:sz="0" w:space="0" w:color="auto"/>
        <w:left w:val="none" w:sz="0" w:space="0" w:color="auto"/>
        <w:bottom w:val="none" w:sz="0" w:space="0" w:color="auto"/>
        <w:right w:val="none" w:sz="0" w:space="0" w:color="auto"/>
      </w:divBdr>
    </w:div>
    <w:div w:id="1374111047">
      <w:bodyDiv w:val="1"/>
      <w:marLeft w:val="0"/>
      <w:marRight w:val="0"/>
      <w:marTop w:val="0"/>
      <w:marBottom w:val="0"/>
      <w:divBdr>
        <w:top w:val="none" w:sz="0" w:space="0" w:color="auto"/>
        <w:left w:val="none" w:sz="0" w:space="0" w:color="auto"/>
        <w:bottom w:val="none" w:sz="0" w:space="0" w:color="auto"/>
        <w:right w:val="none" w:sz="0" w:space="0" w:color="auto"/>
      </w:divBdr>
    </w:div>
    <w:div w:id="1383603077">
      <w:bodyDiv w:val="1"/>
      <w:marLeft w:val="0"/>
      <w:marRight w:val="0"/>
      <w:marTop w:val="0"/>
      <w:marBottom w:val="0"/>
      <w:divBdr>
        <w:top w:val="none" w:sz="0" w:space="0" w:color="auto"/>
        <w:left w:val="none" w:sz="0" w:space="0" w:color="auto"/>
        <w:bottom w:val="none" w:sz="0" w:space="0" w:color="auto"/>
        <w:right w:val="none" w:sz="0" w:space="0" w:color="auto"/>
      </w:divBdr>
    </w:div>
    <w:div w:id="1402602324">
      <w:bodyDiv w:val="1"/>
      <w:marLeft w:val="0"/>
      <w:marRight w:val="0"/>
      <w:marTop w:val="0"/>
      <w:marBottom w:val="0"/>
      <w:divBdr>
        <w:top w:val="none" w:sz="0" w:space="0" w:color="auto"/>
        <w:left w:val="none" w:sz="0" w:space="0" w:color="auto"/>
        <w:bottom w:val="none" w:sz="0" w:space="0" w:color="auto"/>
        <w:right w:val="none" w:sz="0" w:space="0" w:color="auto"/>
      </w:divBdr>
    </w:div>
    <w:div w:id="1426614159">
      <w:bodyDiv w:val="1"/>
      <w:marLeft w:val="0"/>
      <w:marRight w:val="0"/>
      <w:marTop w:val="0"/>
      <w:marBottom w:val="0"/>
      <w:divBdr>
        <w:top w:val="none" w:sz="0" w:space="0" w:color="auto"/>
        <w:left w:val="none" w:sz="0" w:space="0" w:color="auto"/>
        <w:bottom w:val="none" w:sz="0" w:space="0" w:color="auto"/>
        <w:right w:val="none" w:sz="0" w:space="0" w:color="auto"/>
      </w:divBdr>
    </w:div>
    <w:div w:id="1448502420">
      <w:bodyDiv w:val="1"/>
      <w:marLeft w:val="0"/>
      <w:marRight w:val="0"/>
      <w:marTop w:val="0"/>
      <w:marBottom w:val="0"/>
      <w:divBdr>
        <w:top w:val="none" w:sz="0" w:space="0" w:color="auto"/>
        <w:left w:val="none" w:sz="0" w:space="0" w:color="auto"/>
        <w:bottom w:val="none" w:sz="0" w:space="0" w:color="auto"/>
        <w:right w:val="none" w:sz="0" w:space="0" w:color="auto"/>
      </w:divBdr>
    </w:div>
    <w:div w:id="1457093295">
      <w:bodyDiv w:val="1"/>
      <w:marLeft w:val="0"/>
      <w:marRight w:val="0"/>
      <w:marTop w:val="0"/>
      <w:marBottom w:val="0"/>
      <w:divBdr>
        <w:top w:val="none" w:sz="0" w:space="0" w:color="auto"/>
        <w:left w:val="none" w:sz="0" w:space="0" w:color="auto"/>
        <w:bottom w:val="none" w:sz="0" w:space="0" w:color="auto"/>
        <w:right w:val="none" w:sz="0" w:space="0" w:color="auto"/>
      </w:divBdr>
    </w:div>
    <w:div w:id="1465275325">
      <w:bodyDiv w:val="1"/>
      <w:marLeft w:val="0"/>
      <w:marRight w:val="0"/>
      <w:marTop w:val="0"/>
      <w:marBottom w:val="0"/>
      <w:divBdr>
        <w:top w:val="none" w:sz="0" w:space="0" w:color="auto"/>
        <w:left w:val="none" w:sz="0" w:space="0" w:color="auto"/>
        <w:bottom w:val="none" w:sz="0" w:space="0" w:color="auto"/>
        <w:right w:val="none" w:sz="0" w:space="0" w:color="auto"/>
      </w:divBdr>
    </w:div>
    <w:div w:id="1486819840">
      <w:bodyDiv w:val="1"/>
      <w:marLeft w:val="0"/>
      <w:marRight w:val="0"/>
      <w:marTop w:val="0"/>
      <w:marBottom w:val="0"/>
      <w:divBdr>
        <w:top w:val="none" w:sz="0" w:space="0" w:color="auto"/>
        <w:left w:val="none" w:sz="0" w:space="0" w:color="auto"/>
        <w:bottom w:val="none" w:sz="0" w:space="0" w:color="auto"/>
        <w:right w:val="none" w:sz="0" w:space="0" w:color="auto"/>
      </w:divBdr>
    </w:div>
    <w:div w:id="1487086937">
      <w:bodyDiv w:val="1"/>
      <w:marLeft w:val="0"/>
      <w:marRight w:val="0"/>
      <w:marTop w:val="0"/>
      <w:marBottom w:val="0"/>
      <w:divBdr>
        <w:top w:val="none" w:sz="0" w:space="0" w:color="auto"/>
        <w:left w:val="none" w:sz="0" w:space="0" w:color="auto"/>
        <w:bottom w:val="none" w:sz="0" w:space="0" w:color="auto"/>
        <w:right w:val="none" w:sz="0" w:space="0" w:color="auto"/>
      </w:divBdr>
    </w:div>
    <w:div w:id="1513059562">
      <w:bodyDiv w:val="1"/>
      <w:marLeft w:val="0"/>
      <w:marRight w:val="0"/>
      <w:marTop w:val="0"/>
      <w:marBottom w:val="0"/>
      <w:divBdr>
        <w:top w:val="none" w:sz="0" w:space="0" w:color="auto"/>
        <w:left w:val="none" w:sz="0" w:space="0" w:color="auto"/>
        <w:bottom w:val="none" w:sz="0" w:space="0" w:color="auto"/>
        <w:right w:val="none" w:sz="0" w:space="0" w:color="auto"/>
      </w:divBdr>
    </w:div>
    <w:div w:id="1538742081">
      <w:bodyDiv w:val="1"/>
      <w:marLeft w:val="0"/>
      <w:marRight w:val="0"/>
      <w:marTop w:val="0"/>
      <w:marBottom w:val="0"/>
      <w:divBdr>
        <w:top w:val="none" w:sz="0" w:space="0" w:color="auto"/>
        <w:left w:val="none" w:sz="0" w:space="0" w:color="auto"/>
        <w:bottom w:val="none" w:sz="0" w:space="0" w:color="auto"/>
        <w:right w:val="none" w:sz="0" w:space="0" w:color="auto"/>
      </w:divBdr>
    </w:div>
    <w:div w:id="1551262846">
      <w:bodyDiv w:val="1"/>
      <w:marLeft w:val="0"/>
      <w:marRight w:val="0"/>
      <w:marTop w:val="0"/>
      <w:marBottom w:val="0"/>
      <w:divBdr>
        <w:top w:val="none" w:sz="0" w:space="0" w:color="auto"/>
        <w:left w:val="none" w:sz="0" w:space="0" w:color="auto"/>
        <w:bottom w:val="none" w:sz="0" w:space="0" w:color="auto"/>
        <w:right w:val="none" w:sz="0" w:space="0" w:color="auto"/>
      </w:divBdr>
    </w:div>
    <w:div w:id="1556158462">
      <w:bodyDiv w:val="1"/>
      <w:marLeft w:val="0"/>
      <w:marRight w:val="0"/>
      <w:marTop w:val="0"/>
      <w:marBottom w:val="0"/>
      <w:divBdr>
        <w:top w:val="none" w:sz="0" w:space="0" w:color="auto"/>
        <w:left w:val="none" w:sz="0" w:space="0" w:color="auto"/>
        <w:bottom w:val="none" w:sz="0" w:space="0" w:color="auto"/>
        <w:right w:val="none" w:sz="0" w:space="0" w:color="auto"/>
      </w:divBdr>
    </w:div>
    <w:div w:id="1566792618">
      <w:bodyDiv w:val="1"/>
      <w:marLeft w:val="0"/>
      <w:marRight w:val="0"/>
      <w:marTop w:val="0"/>
      <w:marBottom w:val="0"/>
      <w:divBdr>
        <w:top w:val="none" w:sz="0" w:space="0" w:color="auto"/>
        <w:left w:val="none" w:sz="0" w:space="0" w:color="auto"/>
        <w:bottom w:val="none" w:sz="0" w:space="0" w:color="auto"/>
        <w:right w:val="none" w:sz="0" w:space="0" w:color="auto"/>
      </w:divBdr>
    </w:div>
    <w:div w:id="1577474960">
      <w:bodyDiv w:val="1"/>
      <w:marLeft w:val="0"/>
      <w:marRight w:val="0"/>
      <w:marTop w:val="0"/>
      <w:marBottom w:val="0"/>
      <w:divBdr>
        <w:top w:val="none" w:sz="0" w:space="0" w:color="auto"/>
        <w:left w:val="none" w:sz="0" w:space="0" w:color="auto"/>
        <w:bottom w:val="none" w:sz="0" w:space="0" w:color="auto"/>
        <w:right w:val="none" w:sz="0" w:space="0" w:color="auto"/>
      </w:divBdr>
    </w:div>
    <w:div w:id="1579898122">
      <w:bodyDiv w:val="1"/>
      <w:marLeft w:val="0"/>
      <w:marRight w:val="0"/>
      <w:marTop w:val="0"/>
      <w:marBottom w:val="0"/>
      <w:divBdr>
        <w:top w:val="none" w:sz="0" w:space="0" w:color="auto"/>
        <w:left w:val="none" w:sz="0" w:space="0" w:color="auto"/>
        <w:bottom w:val="none" w:sz="0" w:space="0" w:color="auto"/>
        <w:right w:val="none" w:sz="0" w:space="0" w:color="auto"/>
      </w:divBdr>
    </w:div>
    <w:div w:id="1588882804">
      <w:bodyDiv w:val="1"/>
      <w:marLeft w:val="0"/>
      <w:marRight w:val="0"/>
      <w:marTop w:val="0"/>
      <w:marBottom w:val="0"/>
      <w:divBdr>
        <w:top w:val="none" w:sz="0" w:space="0" w:color="auto"/>
        <w:left w:val="none" w:sz="0" w:space="0" w:color="auto"/>
        <w:bottom w:val="none" w:sz="0" w:space="0" w:color="auto"/>
        <w:right w:val="none" w:sz="0" w:space="0" w:color="auto"/>
      </w:divBdr>
    </w:div>
    <w:div w:id="1610622443">
      <w:bodyDiv w:val="1"/>
      <w:marLeft w:val="0"/>
      <w:marRight w:val="0"/>
      <w:marTop w:val="0"/>
      <w:marBottom w:val="0"/>
      <w:divBdr>
        <w:top w:val="none" w:sz="0" w:space="0" w:color="auto"/>
        <w:left w:val="none" w:sz="0" w:space="0" w:color="auto"/>
        <w:bottom w:val="none" w:sz="0" w:space="0" w:color="auto"/>
        <w:right w:val="none" w:sz="0" w:space="0" w:color="auto"/>
      </w:divBdr>
    </w:div>
    <w:div w:id="1613634276">
      <w:bodyDiv w:val="1"/>
      <w:marLeft w:val="0"/>
      <w:marRight w:val="0"/>
      <w:marTop w:val="0"/>
      <w:marBottom w:val="0"/>
      <w:divBdr>
        <w:top w:val="none" w:sz="0" w:space="0" w:color="auto"/>
        <w:left w:val="none" w:sz="0" w:space="0" w:color="auto"/>
        <w:bottom w:val="none" w:sz="0" w:space="0" w:color="auto"/>
        <w:right w:val="none" w:sz="0" w:space="0" w:color="auto"/>
      </w:divBdr>
    </w:div>
    <w:div w:id="1623031266">
      <w:bodyDiv w:val="1"/>
      <w:marLeft w:val="0"/>
      <w:marRight w:val="0"/>
      <w:marTop w:val="0"/>
      <w:marBottom w:val="0"/>
      <w:divBdr>
        <w:top w:val="none" w:sz="0" w:space="0" w:color="auto"/>
        <w:left w:val="none" w:sz="0" w:space="0" w:color="auto"/>
        <w:bottom w:val="none" w:sz="0" w:space="0" w:color="auto"/>
        <w:right w:val="none" w:sz="0" w:space="0" w:color="auto"/>
      </w:divBdr>
    </w:div>
    <w:div w:id="1644120517">
      <w:bodyDiv w:val="1"/>
      <w:marLeft w:val="0"/>
      <w:marRight w:val="0"/>
      <w:marTop w:val="0"/>
      <w:marBottom w:val="0"/>
      <w:divBdr>
        <w:top w:val="none" w:sz="0" w:space="0" w:color="auto"/>
        <w:left w:val="none" w:sz="0" w:space="0" w:color="auto"/>
        <w:bottom w:val="none" w:sz="0" w:space="0" w:color="auto"/>
        <w:right w:val="none" w:sz="0" w:space="0" w:color="auto"/>
      </w:divBdr>
    </w:div>
    <w:div w:id="1648584371">
      <w:bodyDiv w:val="1"/>
      <w:marLeft w:val="0"/>
      <w:marRight w:val="0"/>
      <w:marTop w:val="0"/>
      <w:marBottom w:val="0"/>
      <w:divBdr>
        <w:top w:val="none" w:sz="0" w:space="0" w:color="auto"/>
        <w:left w:val="none" w:sz="0" w:space="0" w:color="auto"/>
        <w:bottom w:val="none" w:sz="0" w:space="0" w:color="auto"/>
        <w:right w:val="none" w:sz="0" w:space="0" w:color="auto"/>
      </w:divBdr>
    </w:div>
    <w:div w:id="1662076837">
      <w:bodyDiv w:val="1"/>
      <w:marLeft w:val="0"/>
      <w:marRight w:val="0"/>
      <w:marTop w:val="0"/>
      <w:marBottom w:val="0"/>
      <w:divBdr>
        <w:top w:val="none" w:sz="0" w:space="0" w:color="auto"/>
        <w:left w:val="none" w:sz="0" w:space="0" w:color="auto"/>
        <w:bottom w:val="none" w:sz="0" w:space="0" w:color="auto"/>
        <w:right w:val="none" w:sz="0" w:space="0" w:color="auto"/>
      </w:divBdr>
    </w:div>
    <w:div w:id="1704355300">
      <w:bodyDiv w:val="1"/>
      <w:marLeft w:val="0"/>
      <w:marRight w:val="0"/>
      <w:marTop w:val="0"/>
      <w:marBottom w:val="0"/>
      <w:divBdr>
        <w:top w:val="none" w:sz="0" w:space="0" w:color="auto"/>
        <w:left w:val="none" w:sz="0" w:space="0" w:color="auto"/>
        <w:bottom w:val="none" w:sz="0" w:space="0" w:color="auto"/>
        <w:right w:val="none" w:sz="0" w:space="0" w:color="auto"/>
      </w:divBdr>
    </w:div>
    <w:div w:id="1706176291">
      <w:bodyDiv w:val="1"/>
      <w:marLeft w:val="0"/>
      <w:marRight w:val="0"/>
      <w:marTop w:val="0"/>
      <w:marBottom w:val="0"/>
      <w:divBdr>
        <w:top w:val="none" w:sz="0" w:space="0" w:color="auto"/>
        <w:left w:val="none" w:sz="0" w:space="0" w:color="auto"/>
        <w:bottom w:val="none" w:sz="0" w:space="0" w:color="auto"/>
        <w:right w:val="none" w:sz="0" w:space="0" w:color="auto"/>
      </w:divBdr>
    </w:div>
    <w:div w:id="1709911662">
      <w:bodyDiv w:val="1"/>
      <w:marLeft w:val="0"/>
      <w:marRight w:val="0"/>
      <w:marTop w:val="0"/>
      <w:marBottom w:val="0"/>
      <w:divBdr>
        <w:top w:val="none" w:sz="0" w:space="0" w:color="auto"/>
        <w:left w:val="none" w:sz="0" w:space="0" w:color="auto"/>
        <w:bottom w:val="none" w:sz="0" w:space="0" w:color="auto"/>
        <w:right w:val="none" w:sz="0" w:space="0" w:color="auto"/>
      </w:divBdr>
    </w:div>
    <w:div w:id="1715154631">
      <w:bodyDiv w:val="1"/>
      <w:marLeft w:val="0"/>
      <w:marRight w:val="0"/>
      <w:marTop w:val="0"/>
      <w:marBottom w:val="0"/>
      <w:divBdr>
        <w:top w:val="none" w:sz="0" w:space="0" w:color="auto"/>
        <w:left w:val="none" w:sz="0" w:space="0" w:color="auto"/>
        <w:bottom w:val="none" w:sz="0" w:space="0" w:color="auto"/>
        <w:right w:val="none" w:sz="0" w:space="0" w:color="auto"/>
      </w:divBdr>
    </w:div>
    <w:div w:id="1755861477">
      <w:bodyDiv w:val="1"/>
      <w:marLeft w:val="0"/>
      <w:marRight w:val="0"/>
      <w:marTop w:val="0"/>
      <w:marBottom w:val="0"/>
      <w:divBdr>
        <w:top w:val="none" w:sz="0" w:space="0" w:color="auto"/>
        <w:left w:val="none" w:sz="0" w:space="0" w:color="auto"/>
        <w:bottom w:val="none" w:sz="0" w:space="0" w:color="auto"/>
        <w:right w:val="none" w:sz="0" w:space="0" w:color="auto"/>
      </w:divBdr>
    </w:div>
    <w:div w:id="1762414569">
      <w:bodyDiv w:val="1"/>
      <w:marLeft w:val="0"/>
      <w:marRight w:val="0"/>
      <w:marTop w:val="0"/>
      <w:marBottom w:val="0"/>
      <w:divBdr>
        <w:top w:val="none" w:sz="0" w:space="0" w:color="auto"/>
        <w:left w:val="none" w:sz="0" w:space="0" w:color="auto"/>
        <w:bottom w:val="none" w:sz="0" w:space="0" w:color="auto"/>
        <w:right w:val="none" w:sz="0" w:space="0" w:color="auto"/>
      </w:divBdr>
    </w:div>
    <w:div w:id="1776633663">
      <w:bodyDiv w:val="1"/>
      <w:marLeft w:val="0"/>
      <w:marRight w:val="0"/>
      <w:marTop w:val="0"/>
      <w:marBottom w:val="0"/>
      <w:divBdr>
        <w:top w:val="none" w:sz="0" w:space="0" w:color="auto"/>
        <w:left w:val="none" w:sz="0" w:space="0" w:color="auto"/>
        <w:bottom w:val="none" w:sz="0" w:space="0" w:color="auto"/>
        <w:right w:val="none" w:sz="0" w:space="0" w:color="auto"/>
      </w:divBdr>
    </w:div>
    <w:div w:id="1777166543">
      <w:bodyDiv w:val="1"/>
      <w:marLeft w:val="0"/>
      <w:marRight w:val="0"/>
      <w:marTop w:val="0"/>
      <w:marBottom w:val="0"/>
      <w:divBdr>
        <w:top w:val="none" w:sz="0" w:space="0" w:color="auto"/>
        <w:left w:val="none" w:sz="0" w:space="0" w:color="auto"/>
        <w:bottom w:val="none" w:sz="0" w:space="0" w:color="auto"/>
        <w:right w:val="none" w:sz="0" w:space="0" w:color="auto"/>
      </w:divBdr>
    </w:div>
    <w:div w:id="1790008860">
      <w:bodyDiv w:val="1"/>
      <w:marLeft w:val="0"/>
      <w:marRight w:val="0"/>
      <w:marTop w:val="0"/>
      <w:marBottom w:val="0"/>
      <w:divBdr>
        <w:top w:val="none" w:sz="0" w:space="0" w:color="auto"/>
        <w:left w:val="none" w:sz="0" w:space="0" w:color="auto"/>
        <w:bottom w:val="none" w:sz="0" w:space="0" w:color="auto"/>
        <w:right w:val="none" w:sz="0" w:space="0" w:color="auto"/>
      </w:divBdr>
    </w:div>
    <w:div w:id="1797216574">
      <w:bodyDiv w:val="1"/>
      <w:marLeft w:val="0"/>
      <w:marRight w:val="0"/>
      <w:marTop w:val="0"/>
      <w:marBottom w:val="0"/>
      <w:divBdr>
        <w:top w:val="none" w:sz="0" w:space="0" w:color="auto"/>
        <w:left w:val="none" w:sz="0" w:space="0" w:color="auto"/>
        <w:bottom w:val="none" w:sz="0" w:space="0" w:color="auto"/>
        <w:right w:val="none" w:sz="0" w:space="0" w:color="auto"/>
      </w:divBdr>
    </w:div>
    <w:div w:id="1797262372">
      <w:bodyDiv w:val="1"/>
      <w:marLeft w:val="0"/>
      <w:marRight w:val="0"/>
      <w:marTop w:val="0"/>
      <w:marBottom w:val="0"/>
      <w:divBdr>
        <w:top w:val="none" w:sz="0" w:space="0" w:color="auto"/>
        <w:left w:val="none" w:sz="0" w:space="0" w:color="auto"/>
        <w:bottom w:val="none" w:sz="0" w:space="0" w:color="auto"/>
        <w:right w:val="none" w:sz="0" w:space="0" w:color="auto"/>
      </w:divBdr>
    </w:div>
    <w:div w:id="1817261214">
      <w:bodyDiv w:val="1"/>
      <w:marLeft w:val="0"/>
      <w:marRight w:val="0"/>
      <w:marTop w:val="0"/>
      <w:marBottom w:val="0"/>
      <w:divBdr>
        <w:top w:val="none" w:sz="0" w:space="0" w:color="auto"/>
        <w:left w:val="none" w:sz="0" w:space="0" w:color="auto"/>
        <w:bottom w:val="none" w:sz="0" w:space="0" w:color="auto"/>
        <w:right w:val="none" w:sz="0" w:space="0" w:color="auto"/>
      </w:divBdr>
    </w:div>
    <w:div w:id="1824665450">
      <w:bodyDiv w:val="1"/>
      <w:marLeft w:val="0"/>
      <w:marRight w:val="0"/>
      <w:marTop w:val="0"/>
      <w:marBottom w:val="0"/>
      <w:divBdr>
        <w:top w:val="none" w:sz="0" w:space="0" w:color="auto"/>
        <w:left w:val="none" w:sz="0" w:space="0" w:color="auto"/>
        <w:bottom w:val="none" w:sz="0" w:space="0" w:color="auto"/>
        <w:right w:val="none" w:sz="0" w:space="0" w:color="auto"/>
      </w:divBdr>
    </w:div>
    <w:div w:id="1847397595">
      <w:bodyDiv w:val="1"/>
      <w:marLeft w:val="0"/>
      <w:marRight w:val="0"/>
      <w:marTop w:val="0"/>
      <w:marBottom w:val="0"/>
      <w:divBdr>
        <w:top w:val="none" w:sz="0" w:space="0" w:color="auto"/>
        <w:left w:val="none" w:sz="0" w:space="0" w:color="auto"/>
        <w:bottom w:val="none" w:sz="0" w:space="0" w:color="auto"/>
        <w:right w:val="none" w:sz="0" w:space="0" w:color="auto"/>
      </w:divBdr>
    </w:div>
    <w:div w:id="1857384396">
      <w:bodyDiv w:val="1"/>
      <w:marLeft w:val="0"/>
      <w:marRight w:val="0"/>
      <w:marTop w:val="0"/>
      <w:marBottom w:val="0"/>
      <w:divBdr>
        <w:top w:val="none" w:sz="0" w:space="0" w:color="auto"/>
        <w:left w:val="none" w:sz="0" w:space="0" w:color="auto"/>
        <w:bottom w:val="none" w:sz="0" w:space="0" w:color="auto"/>
        <w:right w:val="none" w:sz="0" w:space="0" w:color="auto"/>
      </w:divBdr>
    </w:div>
    <w:div w:id="1860001312">
      <w:bodyDiv w:val="1"/>
      <w:marLeft w:val="0"/>
      <w:marRight w:val="0"/>
      <w:marTop w:val="0"/>
      <w:marBottom w:val="0"/>
      <w:divBdr>
        <w:top w:val="none" w:sz="0" w:space="0" w:color="auto"/>
        <w:left w:val="none" w:sz="0" w:space="0" w:color="auto"/>
        <w:bottom w:val="none" w:sz="0" w:space="0" w:color="auto"/>
        <w:right w:val="none" w:sz="0" w:space="0" w:color="auto"/>
      </w:divBdr>
    </w:div>
    <w:div w:id="1916360285">
      <w:bodyDiv w:val="1"/>
      <w:marLeft w:val="0"/>
      <w:marRight w:val="0"/>
      <w:marTop w:val="0"/>
      <w:marBottom w:val="0"/>
      <w:divBdr>
        <w:top w:val="none" w:sz="0" w:space="0" w:color="auto"/>
        <w:left w:val="none" w:sz="0" w:space="0" w:color="auto"/>
        <w:bottom w:val="none" w:sz="0" w:space="0" w:color="auto"/>
        <w:right w:val="none" w:sz="0" w:space="0" w:color="auto"/>
      </w:divBdr>
    </w:div>
    <w:div w:id="1928688749">
      <w:bodyDiv w:val="1"/>
      <w:marLeft w:val="0"/>
      <w:marRight w:val="0"/>
      <w:marTop w:val="0"/>
      <w:marBottom w:val="0"/>
      <w:divBdr>
        <w:top w:val="none" w:sz="0" w:space="0" w:color="auto"/>
        <w:left w:val="none" w:sz="0" w:space="0" w:color="auto"/>
        <w:bottom w:val="none" w:sz="0" w:space="0" w:color="auto"/>
        <w:right w:val="none" w:sz="0" w:space="0" w:color="auto"/>
      </w:divBdr>
    </w:div>
    <w:div w:id="1954434633">
      <w:bodyDiv w:val="1"/>
      <w:marLeft w:val="0"/>
      <w:marRight w:val="0"/>
      <w:marTop w:val="0"/>
      <w:marBottom w:val="0"/>
      <w:divBdr>
        <w:top w:val="none" w:sz="0" w:space="0" w:color="auto"/>
        <w:left w:val="none" w:sz="0" w:space="0" w:color="auto"/>
        <w:bottom w:val="none" w:sz="0" w:space="0" w:color="auto"/>
        <w:right w:val="none" w:sz="0" w:space="0" w:color="auto"/>
      </w:divBdr>
    </w:div>
    <w:div w:id="1983461419">
      <w:bodyDiv w:val="1"/>
      <w:marLeft w:val="0"/>
      <w:marRight w:val="0"/>
      <w:marTop w:val="0"/>
      <w:marBottom w:val="0"/>
      <w:divBdr>
        <w:top w:val="none" w:sz="0" w:space="0" w:color="auto"/>
        <w:left w:val="none" w:sz="0" w:space="0" w:color="auto"/>
        <w:bottom w:val="none" w:sz="0" w:space="0" w:color="auto"/>
        <w:right w:val="none" w:sz="0" w:space="0" w:color="auto"/>
      </w:divBdr>
    </w:div>
    <w:div w:id="1985112368">
      <w:bodyDiv w:val="1"/>
      <w:marLeft w:val="0"/>
      <w:marRight w:val="0"/>
      <w:marTop w:val="0"/>
      <w:marBottom w:val="0"/>
      <w:divBdr>
        <w:top w:val="none" w:sz="0" w:space="0" w:color="auto"/>
        <w:left w:val="none" w:sz="0" w:space="0" w:color="auto"/>
        <w:bottom w:val="none" w:sz="0" w:space="0" w:color="auto"/>
        <w:right w:val="none" w:sz="0" w:space="0" w:color="auto"/>
      </w:divBdr>
    </w:div>
    <w:div w:id="1991784662">
      <w:bodyDiv w:val="1"/>
      <w:marLeft w:val="0"/>
      <w:marRight w:val="0"/>
      <w:marTop w:val="0"/>
      <w:marBottom w:val="0"/>
      <w:divBdr>
        <w:top w:val="none" w:sz="0" w:space="0" w:color="auto"/>
        <w:left w:val="none" w:sz="0" w:space="0" w:color="auto"/>
        <w:bottom w:val="none" w:sz="0" w:space="0" w:color="auto"/>
        <w:right w:val="none" w:sz="0" w:space="0" w:color="auto"/>
      </w:divBdr>
    </w:div>
    <w:div w:id="1993101899">
      <w:bodyDiv w:val="1"/>
      <w:marLeft w:val="0"/>
      <w:marRight w:val="0"/>
      <w:marTop w:val="0"/>
      <w:marBottom w:val="0"/>
      <w:divBdr>
        <w:top w:val="none" w:sz="0" w:space="0" w:color="auto"/>
        <w:left w:val="none" w:sz="0" w:space="0" w:color="auto"/>
        <w:bottom w:val="none" w:sz="0" w:space="0" w:color="auto"/>
        <w:right w:val="none" w:sz="0" w:space="0" w:color="auto"/>
      </w:divBdr>
    </w:div>
    <w:div w:id="2003000166">
      <w:bodyDiv w:val="1"/>
      <w:marLeft w:val="0"/>
      <w:marRight w:val="0"/>
      <w:marTop w:val="0"/>
      <w:marBottom w:val="0"/>
      <w:divBdr>
        <w:top w:val="none" w:sz="0" w:space="0" w:color="auto"/>
        <w:left w:val="none" w:sz="0" w:space="0" w:color="auto"/>
        <w:bottom w:val="none" w:sz="0" w:space="0" w:color="auto"/>
        <w:right w:val="none" w:sz="0" w:space="0" w:color="auto"/>
      </w:divBdr>
    </w:div>
    <w:div w:id="2022275544">
      <w:bodyDiv w:val="1"/>
      <w:marLeft w:val="0"/>
      <w:marRight w:val="0"/>
      <w:marTop w:val="0"/>
      <w:marBottom w:val="0"/>
      <w:divBdr>
        <w:top w:val="none" w:sz="0" w:space="0" w:color="auto"/>
        <w:left w:val="none" w:sz="0" w:space="0" w:color="auto"/>
        <w:bottom w:val="none" w:sz="0" w:space="0" w:color="auto"/>
        <w:right w:val="none" w:sz="0" w:space="0" w:color="auto"/>
      </w:divBdr>
    </w:div>
    <w:div w:id="2024546108">
      <w:bodyDiv w:val="1"/>
      <w:marLeft w:val="0"/>
      <w:marRight w:val="0"/>
      <w:marTop w:val="0"/>
      <w:marBottom w:val="0"/>
      <w:divBdr>
        <w:top w:val="none" w:sz="0" w:space="0" w:color="auto"/>
        <w:left w:val="none" w:sz="0" w:space="0" w:color="auto"/>
        <w:bottom w:val="none" w:sz="0" w:space="0" w:color="auto"/>
        <w:right w:val="none" w:sz="0" w:space="0" w:color="auto"/>
      </w:divBdr>
    </w:div>
    <w:div w:id="2039888718">
      <w:bodyDiv w:val="1"/>
      <w:marLeft w:val="0"/>
      <w:marRight w:val="0"/>
      <w:marTop w:val="0"/>
      <w:marBottom w:val="0"/>
      <w:divBdr>
        <w:top w:val="none" w:sz="0" w:space="0" w:color="auto"/>
        <w:left w:val="none" w:sz="0" w:space="0" w:color="auto"/>
        <w:bottom w:val="none" w:sz="0" w:space="0" w:color="auto"/>
        <w:right w:val="none" w:sz="0" w:space="0" w:color="auto"/>
      </w:divBdr>
    </w:div>
    <w:div w:id="2040619554">
      <w:bodyDiv w:val="1"/>
      <w:marLeft w:val="0"/>
      <w:marRight w:val="0"/>
      <w:marTop w:val="0"/>
      <w:marBottom w:val="0"/>
      <w:divBdr>
        <w:top w:val="none" w:sz="0" w:space="0" w:color="auto"/>
        <w:left w:val="none" w:sz="0" w:space="0" w:color="auto"/>
        <w:bottom w:val="none" w:sz="0" w:space="0" w:color="auto"/>
        <w:right w:val="none" w:sz="0" w:space="0" w:color="auto"/>
      </w:divBdr>
    </w:div>
    <w:div w:id="2047678015">
      <w:bodyDiv w:val="1"/>
      <w:marLeft w:val="0"/>
      <w:marRight w:val="0"/>
      <w:marTop w:val="0"/>
      <w:marBottom w:val="0"/>
      <w:divBdr>
        <w:top w:val="none" w:sz="0" w:space="0" w:color="auto"/>
        <w:left w:val="none" w:sz="0" w:space="0" w:color="auto"/>
        <w:bottom w:val="none" w:sz="0" w:space="0" w:color="auto"/>
        <w:right w:val="none" w:sz="0" w:space="0" w:color="auto"/>
      </w:divBdr>
    </w:div>
    <w:div w:id="208217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nc.org.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mailto:licitacaomds2025@gmail.com" TargetMode="External"/><Relationship Id="rId3" Type="http://schemas.openxmlformats.org/officeDocument/2006/relationships/styles" Target="styles.xml"/><Relationship Id="rId21" Type="http://schemas.openxmlformats.org/officeDocument/2006/relationships/hyperlink" Target="http://www.bnc.org.br" TargetMode="External"/><Relationship Id="rId7" Type="http://schemas.openxmlformats.org/officeDocument/2006/relationships/footnotes" Target="footnotes.xml"/><Relationship Id="rId12" Type="http://schemas.openxmlformats.org/officeDocument/2006/relationships/hyperlink" Target="http://www.bnc.org.br" TargetMode="External"/><Relationship Id="rId17" Type="http://schemas.openxmlformats.org/officeDocument/2006/relationships/hyperlink" Target="http://www.portaldatransparencia.gov.br/" TargetMode="External"/><Relationship Id="rId25" Type="http://schemas.openxmlformats.org/officeDocument/2006/relationships/hyperlink" Target="http://www.bnc.org.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hyperlink" Target="https://www.mossamedes.go.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bnc.org.br" TargetMode="External"/><Relationship Id="rId10" Type="http://schemas.openxmlformats.org/officeDocument/2006/relationships/hyperlink" Target="http://www.bnc.org.br" TargetMode="External"/><Relationship Id="rId19" Type="http://schemas.openxmlformats.org/officeDocument/2006/relationships/hyperlink" Target="https://contas.tcu.gov.br/ords/f?p=1660:3:0"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tst.jus.br/certidao1" TargetMode="External"/><Relationship Id="rId27" Type="http://schemas.openxmlformats.org/officeDocument/2006/relationships/hyperlink" Target="https://www.mossamedes.go.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528C8-5D54-442F-9ABD-48E4F2F92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73</Pages>
  <Words>28799</Words>
  <Characters>155515</Characters>
  <Application>Microsoft Office Word</Application>
  <DocSecurity>0</DocSecurity>
  <Lines>1295</Lines>
  <Paragraphs>367</Paragraphs>
  <ScaleCrop>false</ScaleCrop>
  <HeadingPairs>
    <vt:vector size="2" baseType="variant">
      <vt:variant>
        <vt:lpstr>Título</vt:lpstr>
      </vt:variant>
      <vt:variant>
        <vt:i4>1</vt:i4>
      </vt:variant>
    </vt:vector>
  </HeadingPairs>
  <TitlesOfParts>
    <vt:vector size="1" baseType="lpstr">
      <vt:lpstr/>
    </vt:vector>
  </TitlesOfParts>
  <Company>Usuario</Company>
  <LinksUpToDate>false</LinksUpToDate>
  <CharactersWithSpaces>183947</CharactersWithSpaces>
  <SharedDoc>false</SharedDoc>
  <HLinks>
    <vt:vector size="60" baseType="variant">
      <vt:variant>
        <vt:i4>7602264</vt:i4>
      </vt:variant>
      <vt:variant>
        <vt:i4>27</vt:i4>
      </vt:variant>
      <vt:variant>
        <vt:i4>0</vt:i4>
      </vt:variant>
      <vt:variant>
        <vt:i4>5</vt:i4>
      </vt:variant>
      <vt:variant>
        <vt:lpwstr>mailto:licitacaomds2025@gmail.com</vt:lpwstr>
      </vt:variant>
      <vt:variant>
        <vt:lpwstr/>
      </vt:variant>
      <vt:variant>
        <vt:i4>7602264</vt:i4>
      </vt:variant>
      <vt:variant>
        <vt:i4>24</vt:i4>
      </vt:variant>
      <vt:variant>
        <vt:i4>0</vt:i4>
      </vt:variant>
      <vt:variant>
        <vt:i4>5</vt:i4>
      </vt:variant>
      <vt:variant>
        <vt:lpwstr>mailto:licitacaomds2025@gmail.com</vt:lpwstr>
      </vt:variant>
      <vt:variant>
        <vt:lpwstr/>
      </vt:variant>
      <vt:variant>
        <vt:i4>3801197</vt:i4>
      </vt:variant>
      <vt:variant>
        <vt:i4>21</vt:i4>
      </vt:variant>
      <vt:variant>
        <vt:i4>0</vt:i4>
      </vt:variant>
      <vt:variant>
        <vt:i4>5</vt:i4>
      </vt:variant>
      <vt:variant>
        <vt:lpwstr>https://transparencia.mossamedes.go.gov.br/</vt:lpwstr>
      </vt:variant>
      <vt:variant>
        <vt:lpwstr/>
      </vt:variant>
      <vt:variant>
        <vt:i4>5898293</vt:i4>
      </vt:variant>
      <vt:variant>
        <vt:i4>18</vt:i4>
      </vt:variant>
      <vt:variant>
        <vt:i4>0</vt:i4>
      </vt:variant>
      <vt:variant>
        <vt:i4>5</vt:i4>
      </vt:variant>
      <vt:variant>
        <vt:lpwstr>mailto:licitacaomds2025@gmail.com.</vt:lpwstr>
      </vt:variant>
      <vt:variant>
        <vt:lpwstr/>
      </vt:variant>
      <vt:variant>
        <vt:i4>3932217</vt:i4>
      </vt:variant>
      <vt:variant>
        <vt:i4>15</vt:i4>
      </vt:variant>
      <vt:variant>
        <vt:i4>0</vt:i4>
      </vt:variant>
      <vt:variant>
        <vt:i4>5</vt:i4>
      </vt:variant>
      <vt:variant>
        <vt:lpwstr>https://www.portaltransparencia.gov.br/sancoes/cnep</vt:lpwstr>
      </vt:variant>
      <vt:variant>
        <vt:lpwstr/>
      </vt:variant>
      <vt:variant>
        <vt:i4>3145778</vt:i4>
      </vt:variant>
      <vt:variant>
        <vt:i4>12</vt:i4>
      </vt:variant>
      <vt:variant>
        <vt:i4>0</vt:i4>
      </vt:variant>
      <vt:variant>
        <vt:i4>5</vt:i4>
      </vt:variant>
      <vt:variant>
        <vt:lpwstr>https://www.portaltransparencia.gov.br/sancoes/ceis</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7274599</vt:i4>
      </vt:variant>
      <vt:variant>
        <vt:i4>6</vt:i4>
      </vt:variant>
      <vt:variant>
        <vt:i4>0</vt:i4>
      </vt:variant>
      <vt:variant>
        <vt:i4>5</vt:i4>
      </vt:variant>
      <vt:variant>
        <vt:lpwstr>http://bnc.org.br/</vt:lpwstr>
      </vt:variant>
      <vt:variant>
        <vt:lpwstr/>
      </vt:variant>
      <vt:variant>
        <vt:i4>6684674</vt:i4>
      </vt:variant>
      <vt:variant>
        <vt:i4>3</vt:i4>
      </vt:variant>
      <vt:variant>
        <vt:i4>0</vt:i4>
      </vt:variant>
      <vt:variant>
        <vt:i4>5</vt:i4>
      </vt:variant>
      <vt:variant>
        <vt:lpwstr>\\172.16.1.4\licitacao\LICITAÇÕES ANO - 2019\LICITAÇÕES ANO - 2018\MODALIDADES DE LICITAÇÃO\PREGÃO ELETRÔNICO\Pregão Eletrônico 004-2018 - Transporte Escolar - Cássia\Pregão Eletrônico 003_2018 - Mobiliário Creche Gameleira\www.comprasgovernamentais.gov.br,</vt:lpwstr>
      </vt:variant>
      <vt:variant>
        <vt:lpwstr/>
      </vt:variant>
      <vt:variant>
        <vt:i4>8323115</vt:i4>
      </vt:variant>
      <vt:variant>
        <vt:i4>0</vt:i4>
      </vt:variant>
      <vt:variant>
        <vt:i4>0</vt:i4>
      </vt:variant>
      <vt:variant>
        <vt:i4>5</vt:i4>
      </vt:variant>
      <vt:variant>
        <vt:lpwstr>https://bnc.org.br/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compras2</dc:creator>
  <cp:lastModifiedBy>josimar733</cp:lastModifiedBy>
  <cp:revision>17</cp:revision>
  <cp:lastPrinted>2025-04-01T19:30:00Z</cp:lastPrinted>
  <dcterms:created xsi:type="dcterms:W3CDTF">2026-06-10T12:56:00Z</dcterms:created>
  <dcterms:modified xsi:type="dcterms:W3CDTF">2026-06-10T17:21:00Z</dcterms:modified>
</cp:coreProperties>
</file>