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311" w:rsidRPr="00BE435E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E435E">
        <w:rPr>
          <w:rFonts w:ascii="Arial" w:hAnsi="Arial" w:cs="Arial"/>
          <w:b/>
          <w:bCs/>
          <w:sz w:val="16"/>
          <w:szCs w:val="16"/>
        </w:rPr>
        <w:t>TRIBUNAL DE CONTAS DO ESTADO DE GOIÁS</w:t>
      </w:r>
    </w:p>
    <w:p w:rsidR="00BF4311" w:rsidRPr="00BE435E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E435E">
        <w:rPr>
          <w:rFonts w:ascii="Arial" w:hAnsi="Arial" w:cs="Arial"/>
          <w:b/>
          <w:bCs/>
          <w:sz w:val="16"/>
          <w:szCs w:val="16"/>
        </w:rPr>
        <w:t xml:space="preserve">AVISO DE DISPENSA DE LICITAÇÃO N.º </w:t>
      </w:r>
      <w:r w:rsidR="00393FF6" w:rsidRPr="00BE435E">
        <w:rPr>
          <w:rFonts w:ascii="Arial" w:hAnsi="Arial" w:cs="Arial"/>
          <w:b/>
          <w:bCs/>
          <w:sz w:val="16"/>
          <w:szCs w:val="16"/>
        </w:rPr>
        <w:t>0</w:t>
      </w:r>
      <w:r w:rsidR="00A13E27">
        <w:rPr>
          <w:rFonts w:ascii="Arial" w:hAnsi="Arial" w:cs="Arial"/>
          <w:b/>
          <w:bCs/>
          <w:sz w:val="16"/>
          <w:szCs w:val="16"/>
        </w:rPr>
        <w:t>3</w:t>
      </w:r>
      <w:r w:rsidR="00D114F6" w:rsidRPr="00BE435E">
        <w:rPr>
          <w:rFonts w:ascii="Arial" w:hAnsi="Arial" w:cs="Arial"/>
          <w:b/>
          <w:bCs/>
          <w:sz w:val="16"/>
          <w:szCs w:val="16"/>
        </w:rPr>
        <w:t>/20</w:t>
      </w:r>
      <w:r w:rsidR="00697B80" w:rsidRPr="00BE435E">
        <w:rPr>
          <w:rFonts w:ascii="Arial" w:hAnsi="Arial" w:cs="Arial"/>
          <w:b/>
          <w:bCs/>
          <w:sz w:val="16"/>
          <w:szCs w:val="16"/>
        </w:rPr>
        <w:t>2</w:t>
      </w:r>
      <w:r w:rsidR="001C66D3" w:rsidRPr="00BE435E">
        <w:rPr>
          <w:rFonts w:ascii="Arial" w:hAnsi="Arial" w:cs="Arial"/>
          <w:b/>
          <w:bCs/>
          <w:sz w:val="16"/>
          <w:szCs w:val="16"/>
        </w:rPr>
        <w:t>6</w:t>
      </w:r>
    </w:p>
    <w:p w:rsidR="00BF4311" w:rsidRPr="00BE435E" w:rsidRDefault="00BF4311" w:rsidP="00BF4311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16"/>
          <w:szCs w:val="16"/>
        </w:rPr>
      </w:pPr>
      <w:r w:rsidRPr="00BE435E">
        <w:rPr>
          <w:rFonts w:ascii="Arial" w:hAnsi="Arial" w:cs="Arial"/>
          <w:sz w:val="16"/>
          <w:szCs w:val="16"/>
        </w:rPr>
        <w:t xml:space="preserve">O Tribunal de Contas do Estado de Goiás, por meio de seu Serviço de Licitações, no intuito de </w:t>
      </w:r>
      <w:r w:rsidR="00A46886" w:rsidRPr="00BE435E">
        <w:rPr>
          <w:rFonts w:ascii="Arial" w:hAnsi="Arial" w:cs="Arial"/>
          <w:sz w:val="16"/>
          <w:szCs w:val="16"/>
        </w:rPr>
        <w:t>selecionar fornecedor</w:t>
      </w:r>
      <w:r w:rsidRPr="00BE435E">
        <w:rPr>
          <w:rFonts w:ascii="Arial" w:hAnsi="Arial" w:cs="Arial"/>
          <w:sz w:val="16"/>
          <w:szCs w:val="16"/>
        </w:rPr>
        <w:t>,</w:t>
      </w:r>
      <w:r w:rsidRPr="00BE435E">
        <w:rPr>
          <w:rFonts w:ascii="Arial" w:hAnsi="Arial" w:cs="Arial"/>
          <w:b/>
          <w:bCs/>
          <w:sz w:val="16"/>
          <w:szCs w:val="16"/>
        </w:rPr>
        <w:t xml:space="preserve"> </w:t>
      </w:r>
      <w:r w:rsidRPr="00BE435E">
        <w:rPr>
          <w:rFonts w:ascii="Arial" w:hAnsi="Arial" w:cs="Arial"/>
          <w:sz w:val="16"/>
          <w:szCs w:val="16"/>
        </w:rPr>
        <w:t>nos termos do art. 75, inciso II</w:t>
      </w:r>
      <w:r w:rsidR="00A13E27">
        <w:rPr>
          <w:rFonts w:ascii="Arial" w:hAnsi="Arial" w:cs="Arial"/>
          <w:sz w:val="16"/>
          <w:szCs w:val="16"/>
        </w:rPr>
        <w:t>,</w:t>
      </w:r>
      <w:r w:rsidRPr="00BE435E">
        <w:rPr>
          <w:rFonts w:ascii="Arial" w:hAnsi="Arial" w:cs="Arial"/>
          <w:sz w:val="16"/>
          <w:szCs w:val="16"/>
        </w:rPr>
        <w:t xml:space="preserve"> c/c § 3º</w:t>
      </w:r>
      <w:r w:rsidR="00A13E27">
        <w:rPr>
          <w:rFonts w:ascii="Arial" w:hAnsi="Arial" w:cs="Arial"/>
          <w:sz w:val="16"/>
          <w:szCs w:val="16"/>
        </w:rPr>
        <w:t>,</w:t>
      </w:r>
      <w:r w:rsidRPr="00BE435E">
        <w:rPr>
          <w:rFonts w:ascii="Arial" w:hAnsi="Arial" w:cs="Arial"/>
          <w:sz w:val="16"/>
          <w:szCs w:val="16"/>
        </w:rPr>
        <w:t xml:space="preserve"> da Lei nº 14.133, de 1º de abril de 2021, torna público que realizará dispensa de licitação para</w:t>
      </w:r>
      <w:r w:rsidR="00CB1A9B" w:rsidRPr="00BE435E">
        <w:rPr>
          <w:rFonts w:ascii="Arial" w:hAnsi="Arial" w:cs="Arial"/>
          <w:sz w:val="16"/>
          <w:szCs w:val="16"/>
        </w:rPr>
        <w:t xml:space="preserve"> execução do seguinte objeto</w:t>
      </w:r>
      <w:r w:rsidRPr="00BE435E">
        <w:rPr>
          <w:rFonts w:ascii="Arial" w:hAnsi="Arial" w:cs="Arial"/>
          <w:sz w:val="16"/>
          <w:szCs w:val="16"/>
        </w:rPr>
        <w:t xml:space="preserve">:    </w:t>
      </w:r>
    </w:p>
    <w:p w:rsidR="00393FF6" w:rsidRPr="00BE435E" w:rsidRDefault="00BE435E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435E">
        <w:rPr>
          <w:rFonts w:ascii="Arial" w:hAnsi="Arial" w:cs="Arial"/>
          <w:sz w:val="16"/>
          <w:szCs w:val="16"/>
        </w:rPr>
        <w:t xml:space="preserve">Aquisição </w:t>
      </w:r>
      <w:r w:rsidR="00480D0D">
        <w:rPr>
          <w:rFonts w:ascii="Arial" w:hAnsi="Arial" w:cs="Arial"/>
          <w:sz w:val="16"/>
          <w:szCs w:val="16"/>
        </w:rPr>
        <w:t xml:space="preserve">de </w:t>
      </w:r>
      <w:bookmarkStart w:id="0" w:name="_GoBack"/>
      <w:bookmarkEnd w:id="0"/>
      <w:r w:rsidR="00A13E27" w:rsidRPr="00A13E27">
        <w:rPr>
          <w:rFonts w:ascii="Arial" w:hAnsi="Arial" w:cs="Arial"/>
          <w:sz w:val="16"/>
          <w:szCs w:val="16"/>
        </w:rPr>
        <w:t>02 (dois) geradores de 2,2 kVA visando assegurar a con</w:t>
      </w:r>
      <w:r w:rsidR="00A13E27">
        <w:rPr>
          <w:rFonts w:ascii="Arial" w:hAnsi="Arial" w:cs="Arial"/>
          <w:sz w:val="16"/>
          <w:szCs w:val="16"/>
        </w:rPr>
        <w:t>t</w:t>
      </w:r>
      <w:r w:rsidR="00A13E27" w:rsidRPr="00A13E27">
        <w:rPr>
          <w:rFonts w:ascii="Arial" w:hAnsi="Arial" w:cs="Arial"/>
          <w:sz w:val="16"/>
          <w:szCs w:val="16"/>
        </w:rPr>
        <w:t xml:space="preserve">inuidade e a eficiência das atividades de fiscalização e inspeção de obras e serviços de engenharia realizadas pelo Tribunal de Contas do Estado de Goiás, com o suporte do Laboratório de Topografia (TOPTCE-GO) </w:t>
      </w:r>
      <w:r w:rsidRPr="00BE435E">
        <w:rPr>
          <w:rFonts w:ascii="Arial" w:hAnsi="Arial" w:cs="Arial"/>
          <w:sz w:val="16"/>
          <w:szCs w:val="16"/>
        </w:rPr>
        <w:t>(LABTCE-GO).</w:t>
      </w:r>
    </w:p>
    <w:p w:rsidR="00BE435E" w:rsidRPr="00BE435E" w:rsidRDefault="00BE435E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pt-PT"/>
        </w:rPr>
      </w:pPr>
    </w:p>
    <w:p w:rsidR="00BA0B6B" w:rsidRPr="00BE435E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BE435E">
        <w:rPr>
          <w:rFonts w:ascii="Arial" w:hAnsi="Arial" w:cs="Arial"/>
          <w:b/>
          <w:bCs/>
          <w:sz w:val="16"/>
          <w:szCs w:val="16"/>
          <w:lang w:val="pt-PT"/>
        </w:rPr>
        <w:t>Período de Recebimento de Propostas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: </w:t>
      </w:r>
    </w:p>
    <w:p w:rsidR="00BA0B6B" w:rsidRPr="00BE435E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- Início: </w:t>
      </w:r>
      <w:r w:rsidR="00D05E9A">
        <w:rPr>
          <w:rFonts w:ascii="Arial" w:hAnsi="Arial" w:cs="Arial"/>
          <w:b/>
          <w:bCs/>
          <w:sz w:val="16"/>
          <w:szCs w:val="16"/>
          <w:lang w:val="pt-PT"/>
        </w:rPr>
        <w:t>0</w:t>
      </w:r>
      <w:r w:rsidR="00A13E27">
        <w:rPr>
          <w:rFonts w:ascii="Arial" w:hAnsi="Arial" w:cs="Arial"/>
          <w:b/>
          <w:bCs/>
          <w:sz w:val="16"/>
          <w:szCs w:val="16"/>
          <w:lang w:val="pt-PT"/>
        </w:rPr>
        <w:t>4</w:t>
      </w:r>
      <w:r w:rsidR="00D05E9A">
        <w:rPr>
          <w:rFonts w:ascii="Arial" w:hAnsi="Arial" w:cs="Arial"/>
          <w:b/>
          <w:bCs/>
          <w:sz w:val="16"/>
          <w:szCs w:val="16"/>
          <w:lang w:val="pt-PT"/>
        </w:rPr>
        <w:t>/02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BE435E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BE435E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BE435E">
        <w:rPr>
          <w:rFonts w:ascii="Arial" w:hAnsi="Arial" w:cs="Arial"/>
          <w:b/>
          <w:bCs/>
          <w:sz w:val="16"/>
          <w:szCs w:val="16"/>
          <w:lang w:val="pt-PT"/>
        </w:rPr>
        <w:t>8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h00min </w:t>
      </w:r>
    </w:p>
    <w:p w:rsidR="00697B80" w:rsidRPr="00BE435E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BE435E">
        <w:rPr>
          <w:rFonts w:ascii="Arial" w:hAnsi="Arial" w:cs="Arial"/>
          <w:b/>
          <w:bCs/>
          <w:sz w:val="16"/>
          <w:szCs w:val="16"/>
          <w:lang w:val="pt-PT"/>
        </w:rPr>
        <w:t>- Encerramento: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 </w:t>
      </w:r>
      <w:r w:rsidR="00A13E27">
        <w:rPr>
          <w:rFonts w:ascii="Arial" w:hAnsi="Arial" w:cs="Arial"/>
          <w:b/>
          <w:bCs/>
          <w:sz w:val="16"/>
          <w:szCs w:val="16"/>
          <w:lang w:val="pt-PT"/>
        </w:rPr>
        <w:t>10</w:t>
      </w:r>
      <w:r w:rsidR="00BE435E" w:rsidRPr="00BE435E">
        <w:rPr>
          <w:rFonts w:ascii="Arial" w:hAnsi="Arial" w:cs="Arial"/>
          <w:b/>
          <w:bCs/>
          <w:sz w:val="16"/>
          <w:szCs w:val="16"/>
          <w:lang w:val="pt-PT"/>
        </w:rPr>
        <w:t>/02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BE435E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BE435E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BE435E">
        <w:rPr>
          <w:rFonts w:ascii="Arial" w:hAnsi="Arial" w:cs="Arial"/>
          <w:b/>
          <w:bCs/>
          <w:sz w:val="16"/>
          <w:szCs w:val="16"/>
          <w:lang w:val="pt-PT"/>
        </w:rPr>
        <w:t>7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>h</w:t>
      </w:r>
      <w:r w:rsidR="00F92873" w:rsidRPr="00BE435E">
        <w:rPr>
          <w:rFonts w:ascii="Arial" w:hAnsi="Arial" w:cs="Arial"/>
          <w:b/>
          <w:bCs/>
          <w:sz w:val="16"/>
          <w:szCs w:val="16"/>
          <w:lang w:val="pt-PT"/>
        </w:rPr>
        <w:t>59</w:t>
      </w:r>
      <w:r w:rsidR="00697B80" w:rsidRPr="00BE435E">
        <w:rPr>
          <w:rFonts w:ascii="Arial" w:hAnsi="Arial" w:cs="Arial"/>
          <w:b/>
          <w:bCs/>
          <w:sz w:val="16"/>
          <w:szCs w:val="16"/>
          <w:lang w:val="pt-PT"/>
        </w:rPr>
        <w:t>min.</w:t>
      </w:r>
    </w:p>
    <w:p w:rsidR="00697B80" w:rsidRPr="00BE435E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BE435E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BE435E">
        <w:rPr>
          <w:rFonts w:ascii="Arial" w:hAnsi="Arial" w:cs="Arial"/>
          <w:b/>
          <w:sz w:val="16"/>
          <w:szCs w:val="16"/>
          <w:lang w:val="pt-PT"/>
        </w:rPr>
        <w:t xml:space="preserve">Data da Sessão de Lances: </w:t>
      </w:r>
      <w:r w:rsidR="00A13E27">
        <w:rPr>
          <w:rFonts w:ascii="Arial" w:hAnsi="Arial" w:cs="Arial"/>
          <w:b/>
          <w:sz w:val="16"/>
          <w:szCs w:val="16"/>
          <w:lang w:val="pt-PT"/>
        </w:rPr>
        <w:t>10</w:t>
      </w:r>
      <w:r w:rsidR="00BE435E" w:rsidRPr="00BE435E">
        <w:rPr>
          <w:rFonts w:ascii="Arial" w:hAnsi="Arial" w:cs="Arial"/>
          <w:b/>
          <w:sz w:val="16"/>
          <w:szCs w:val="16"/>
          <w:lang w:val="pt-PT"/>
        </w:rPr>
        <w:t>/02</w:t>
      </w:r>
      <w:r w:rsidRPr="00BE435E">
        <w:rPr>
          <w:rFonts w:ascii="Arial" w:hAnsi="Arial" w:cs="Arial"/>
          <w:b/>
          <w:sz w:val="16"/>
          <w:szCs w:val="16"/>
          <w:lang w:val="pt-PT"/>
        </w:rPr>
        <w:t>/202</w:t>
      </w:r>
      <w:r w:rsidR="001C66D3" w:rsidRPr="00BE435E">
        <w:rPr>
          <w:rFonts w:ascii="Arial" w:hAnsi="Arial" w:cs="Arial"/>
          <w:b/>
          <w:sz w:val="16"/>
          <w:szCs w:val="16"/>
          <w:lang w:val="pt-PT"/>
        </w:rPr>
        <w:t>6</w:t>
      </w:r>
      <w:r w:rsidR="003D6AB2" w:rsidRPr="00BE435E">
        <w:rPr>
          <w:rFonts w:ascii="Arial" w:hAnsi="Arial" w:cs="Arial"/>
          <w:b/>
          <w:sz w:val="16"/>
          <w:szCs w:val="16"/>
          <w:lang w:val="pt-PT"/>
        </w:rPr>
        <w:t>,</w:t>
      </w:r>
      <w:r w:rsidRPr="00BE435E">
        <w:rPr>
          <w:rFonts w:ascii="Arial" w:hAnsi="Arial" w:cs="Arial"/>
          <w:b/>
          <w:sz w:val="16"/>
          <w:szCs w:val="16"/>
          <w:lang w:val="pt-PT"/>
        </w:rPr>
        <w:t xml:space="preserve"> </w:t>
      </w:r>
      <w:r w:rsidR="003D6AB2" w:rsidRPr="00BE435E">
        <w:rPr>
          <w:rFonts w:ascii="Arial" w:hAnsi="Arial" w:cs="Arial"/>
          <w:b/>
          <w:sz w:val="16"/>
          <w:szCs w:val="16"/>
          <w:lang w:val="pt-PT"/>
        </w:rPr>
        <w:t>da</w:t>
      </w:r>
      <w:r w:rsidRPr="00BE435E">
        <w:rPr>
          <w:rFonts w:ascii="Arial" w:hAnsi="Arial" w:cs="Arial"/>
          <w:b/>
          <w:sz w:val="16"/>
          <w:szCs w:val="16"/>
          <w:lang w:val="pt-PT"/>
        </w:rPr>
        <w:t xml:space="preserve">s </w:t>
      </w:r>
      <w:r w:rsidR="00213E3B" w:rsidRPr="00BE435E">
        <w:rPr>
          <w:rFonts w:ascii="Arial" w:hAnsi="Arial" w:cs="Arial"/>
          <w:b/>
          <w:sz w:val="16"/>
          <w:szCs w:val="16"/>
          <w:lang w:val="pt-PT"/>
        </w:rPr>
        <w:t>8</w:t>
      </w:r>
      <w:r w:rsidRPr="00BE435E">
        <w:rPr>
          <w:rFonts w:ascii="Arial" w:hAnsi="Arial" w:cs="Arial"/>
          <w:b/>
          <w:sz w:val="16"/>
          <w:szCs w:val="16"/>
          <w:lang w:val="pt-PT"/>
        </w:rPr>
        <w:t>:00h às 1</w:t>
      </w:r>
      <w:r w:rsidR="00213E3B" w:rsidRPr="00BE435E">
        <w:rPr>
          <w:rFonts w:ascii="Arial" w:hAnsi="Arial" w:cs="Arial"/>
          <w:b/>
          <w:sz w:val="16"/>
          <w:szCs w:val="16"/>
          <w:lang w:val="pt-PT"/>
        </w:rPr>
        <w:t>4</w:t>
      </w:r>
      <w:r w:rsidRPr="00BE435E">
        <w:rPr>
          <w:rFonts w:ascii="Arial" w:hAnsi="Arial" w:cs="Arial"/>
          <w:b/>
          <w:sz w:val="16"/>
          <w:szCs w:val="16"/>
          <w:lang w:val="pt-PT"/>
        </w:rPr>
        <w:t>:00h</w:t>
      </w:r>
      <w:r w:rsidR="00FF47D9" w:rsidRPr="00BE435E">
        <w:rPr>
          <w:rFonts w:ascii="Arial" w:hAnsi="Arial" w:cs="Arial"/>
          <w:b/>
          <w:sz w:val="16"/>
          <w:szCs w:val="16"/>
          <w:lang w:val="pt-PT"/>
        </w:rPr>
        <w:t>.</w:t>
      </w:r>
    </w:p>
    <w:p w:rsidR="00697B80" w:rsidRPr="00BE435E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DB7E1D">
        <w:rPr>
          <w:rFonts w:ascii="Arial" w:hAnsi="Arial" w:cs="Arial"/>
          <w:b/>
          <w:sz w:val="16"/>
          <w:szCs w:val="16"/>
          <w:lang w:val="pt-PT"/>
        </w:rPr>
        <w:t xml:space="preserve">Endereço eletrônico: </w:t>
      </w:r>
      <w:hyperlink r:id="rId4" w:history="1">
        <w:r w:rsidRPr="00DB7E1D">
          <w:rPr>
            <w:rStyle w:val="Hyperlink"/>
            <w:rFonts w:ascii="Arial" w:hAnsi="Arial" w:cs="Arial"/>
            <w:b/>
            <w:sz w:val="16"/>
            <w:szCs w:val="16"/>
            <w:lang w:val="pt-PT"/>
          </w:rPr>
          <w:t>https://www.gov.br/compras/pt-br/</w:t>
        </w:r>
      </w:hyperlink>
      <w:r w:rsidR="00FF47D9" w:rsidRPr="00DB7E1D">
        <w:rPr>
          <w:rStyle w:val="Hyperlink"/>
          <w:rFonts w:ascii="Arial" w:hAnsi="Arial" w:cs="Arial"/>
          <w:b/>
          <w:sz w:val="16"/>
          <w:szCs w:val="16"/>
          <w:lang w:val="pt-PT"/>
        </w:rPr>
        <w:t>.</w:t>
      </w:r>
    </w:p>
    <w:p w:rsidR="00B14185" w:rsidRPr="00DB7E1D" w:rsidRDefault="00B14185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F4311" w:rsidRPr="00DB7E1D" w:rsidRDefault="00BF4311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>O instrumento contendo as informações da contratação poderá ser obtido pelo site</w:t>
      </w:r>
      <w:r w:rsidR="00697B80" w:rsidRPr="00DB7E1D">
        <w:rPr>
          <w:rFonts w:ascii="Arial" w:hAnsi="Arial" w:cs="Arial"/>
          <w:sz w:val="16"/>
          <w:szCs w:val="16"/>
        </w:rPr>
        <w:t xml:space="preserve"> do Governo Federal (Compras.gov</w:t>
      </w:r>
      <w:r w:rsidR="006A1CBA">
        <w:rPr>
          <w:rFonts w:ascii="Arial" w:hAnsi="Arial" w:cs="Arial"/>
          <w:sz w:val="16"/>
          <w:szCs w:val="16"/>
        </w:rPr>
        <w:t xml:space="preserve"> - </w:t>
      </w:r>
      <w:hyperlink r:id="rId5" w:history="1">
        <w:r w:rsidR="006A1CBA" w:rsidRPr="007C31DA">
          <w:rPr>
            <w:rStyle w:val="Hyperlink"/>
            <w:rFonts w:ascii="Arial" w:hAnsi="Arial" w:cs="Arial"/>
            <w:sz w:val="16"/>
            <w:szCs w:val="16"/>
          </w:rPr>
          <w:t>http://www.gov.br/compras</w:t>
        </w:r>
      </w:hyperlink>
      <w:r w:rsidR="00697B80" w:rsidRPr="00DB7E1D">
        <w:rPr>
          <w:rFonts w:ascii="Arial" w:hAnsi="Arial" w:cs="Arial"/>
          <w:sz w:val="16"/>
          <w:szCs w:val="16"/>
        </w:rPr>
        <w:t>), pelo sítio do TCE-GO</w:t>
      </w:r>
      <w:r w:rsidRPr="00DB7E1D">
        <w:rPr>
          <w:rFonts w:ascii="Arial" w:hAnsi="Arial" w:cs="Arial"/>
          <w:sz w:val="16"/>
          <w:szCs w:val="16"/>
        </w:rPr>
        <w:t xml:space="preserve"> </w:t>
      </w:r>
      <w:r w:rsidR="00697B80" w:rsidRPr="00DB7E1D">
        <w:rPr>
          <w:rFonts w:ascii="Arial" w:hAnsi="Arial" w:cs="Arial"/>
          <w:sz w:val="16"/>
          <w:szCs w:val="16"/>
        </w:rPr>
        <w:t>(</w:t>
      </w:r>
      <w:hyperlink r:id="rId6" w:history="1">
        <w:r w:rsidR="00697B80" w:rsidRPr="00DB7E1D">
          <w:rPr>
            <w:rStyle w:val="Hyperlink"/>
            <w:rFonts w:ascii="Arial" w:hAnsi="Arial" w:cs="Arial"/>
            <w:i/>
            <w:iCs/>
            <w:sz w:val="16"/>
            <w:szCs w:val="16"/>
          </w:rPr>
          <w:t>https://portal.tce.go.gov.br/licitacoes/licitacoes</w:t>
        </w:r>
      </w:hyperlink>
      <w:r w:rsidR="00697B80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)</w:t>
      </w:r>
      <w:r w:rsidR="00FF47D9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,</w:t>
      </w:r>
      <w:r w:rsidRPr="00DB7E1D">
        <w:rPr>
          <w:rFonts w:ascii="Arial" w:hAnsi="Arial" w:cs="Arial"/>
          <w:sz w:val="16"/>
          <w:szCs w:val="16"/>
        </w:rPr>
        <w:t xml:space="preserve"> ou via solicitação por e-mail: </w:t>
      </w:r>
      <w:r w:rsidR="006A1CBA">
        <w:rPr>
          <w:rFonts w:ascii="Arial" w:hAnsi="Arial" w:cs="Arial"/>
          <w:color w:val="0563C1"/>
          <w:sz w:val="16"/>
          <w:szCs w:val="16"/>
          <w:u w:val="single"/>
        </w:rPr>
        <w:t>licitacoes</w:t>
      </w:r>
      <w:r w:rsidRPr="00DB7E1D">
        <w:rPr>
          <w:rFonts w:ascii="Arial" w:hAnsi="Arial" w:cs="Arial"/>
          <w:color w:val="0563C1"/>
          <w:sz w:val="16"/>
          <w:szCs w:val="16"/>
          <w:u w:val="single"/>
        </w:rPr>
        <w:t>@tce.go.gov.br.</w:t>
      </w:r>
      <w:r w:rsidRPr="00DB7E1D">
        <w:rPr>
          <w:rFonts w:ascii="Arial" w:hAnsi="Arial" w:cs="Arial"/>
          <w:sz w:val="16"/>
          <w:szCs w:val="16"/>
        </w:rPr>
        <w:t xml:space="preserve"> Informações pelo telefone: (62) 3228-26</w:t>
      </w:r>
      <w:r w:rsidR="00CB1A9B">
        <w:rPr>
          <w:rFonts w:ascii="Arial" w:hAnsi="Arial" w:cs="Arial"/>
          <w:sz w:val="16"/>
          <w:szCs w:val="16"/>
        </w:rPr>
        <w:t>9</w:t>
      </w:r>
      <w:r w:rsidRPr="00DB7E1D">
        <w:rPr>
          <w:rFonts w:ascii="Arial" w:hAnsi="Arial" w:cs="Arial"/>
          <w:sz w:val="16"/>
          <w:szCs w:val="16"/>
        </w:rPr>
        <w:t>6.</w:t>
      </w:r>
      <w:r w:rsidR="00AC07BA" w:rsidRPr="00DB7E1D">
        <w:rPr>
          <w:rFonts w:ascii="Arial" w:hAnsi="Arial" w:cs="Arial"/>
          <w:sz w:val="16"/>
          <w:szCs w:val="16"/>
        </w:rPr>
        <w:t xml:space="preserve"> </w:t>
      </w:r>
    </w:p>
    <w:p w:rsidR="00AC07BA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 xml:space="preserve">   </w:t>
      </w:r>
    </w:p>
    <w:p w:rsidR="00AC07BA" w:rsidRPr="00BE435E" w:rsidRDefault="00AC07BA" w:rsidP="00AC0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BE435E">
        <w:rPr>
          <w:rFonts w:ascii="Arial" w:hAnsi="Arial" w:cs="Arial"/>
          <w:sz w:val="16"/>
          <w:szCs w:val="16"/>
        </w:rPr>
        <w:t xml:space="preserve">Goiânia, </w:t>
      </w:r>
      <w:r w:rsidR="00A13E27">
        <w:rPr>
          <w:rFonts w:ascii="Arial" w:hAnsi="Arial" w:cs="Arial"/>
          <w:sz w:val="16"/>
          <w:szCs w:val="16"/>
        </w:rPr>
        <w:t>03</w:t>
      </w:r>
      <w:r w:rsidR="00BE435E" w:rsidRPr="00BE435E">
        <w:rPr>
          <w:rFonts w:ascii="Arial" w:hAnsi="Arial" w:cs="Arial"/>
          <w:sz w:val="16"/>
          <w:szCs w:val="16"/>
        </w:rPr>
        <w:t xml:space="preserve"> de </w:t>
      </w:r>
      <w:r w:rsidR="00A13E27">
        <w:rPr>
          <w:rFonts w:ascii="Arial" w:hAnsi="Arial" w:cs="Arial"/>
          <w:sz w:val="16"/>
          <w:szCs w:val="16"/>
        </w:rPr>
        <w:t>fevereiro</w:t>
      </w:r>
      <w:r w:rsidRPr="00BE435E">
        <w:rPr>
          <w:rFonts w:ascii="Arial" w:hAnsi="Arial" w:cs="Arial"/>
          <w:sz w:val="16"/>
          <w:szCs w:val="16"/>
        </w:rPr>
        <w:t xml:space="preserve"> de </w:t>
      </w:r>
      <w:r w:rsidR="00393FF6" w:rsidRPr="00BE435E">
        <w:rPr>
          <w:rFonts w:ascii="Arial" w:hAnsi="Arial" w:cs="Arial"/>
          <w:sz w:val="16"/>
          <w:szCs w:val="16"/>
        </w:rPr>
        <w:t>20</w:t>
      </w:r>
      <w:r w:rsidR="001C66D3" w:rsidRPr="00BE435E">
        <w:rPr>
          <w:rFonts w:ascii="Arial" w:hAnsi="Arial" w:cs="Arial"/>
          <w:sz w:val="16"/>
          <w:szCs w:val="16"/>
        </w:rPr>
        <w:t>26</w:t>
      </w:r>
      <w:r w:rsidR="00CB1A9B" w:rsidRPr="00BE435E">
        <w:rPr>
          <w:rFonts w:ascii="Arial" w:hAnsi="Arial" w:cs="Arial"/>
          <w:sz w:val="16"/>
          <w:szCs w:val="16"/>
        </w:rPr>
        <w:t>.</w:t>
      </w:r>
    </w:p>
    <w:p w:rsidR="00AC07BA" w:rsidRPr="00DB7E1D" w:rsidRDefault="00AC07BA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F4311" w:rsidRPr="00DB7E1D" w:rsidRDefault="00FC4565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Nilson Elias de Carvalho Junior</w:t>
      </w:r>
    </w:p>
    <w:p w:rsidR="00BF4311" w:rsidRPr="00DB7E1D" w:rsidRDefault="00042394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  <w:lang w:val="en-US"/>
        </w:rPr>
      </w:pP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Agente</w:t>
      </w:r>
      <w:proofErr w:type="spellEnd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 xml:space="preserve"> de </w:t>
      </w: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Contratação</w:t>
      </w:r>
      <w:proofErr w:type="spellEnd"/>
    </w:p>
    <w:p w:rsidR="000F3831" w:rsidRPr="000E5204" w:rsidRDefault="000F3831" w:rsidP="000E5204"/>
    <w:sectPr w:rsidR="000F3831" w:rsidRPr="000E5204" w:rsidSect="009E10C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31"/>
    <w:rsid w:val="00042394"/>
    <w:rsid w:val="000674EF"/>
    <w:rsid w:val="000B6B88"/>
    <w:rsid w:val="000E5204"/>
    <w:rsid w:val="000F3831"/>
    <w:rsid w:val="001116FD"/>
    <w:rsid w:val="001420DC"/>
    <w:rsid w:val="001C66D3"/>
    <w:rsid w:val="001F7588"/>
    <w:rsid w:val="00213E3B"/>
    <w:rsid w:val="00237B88"/>
    <w:rsid w:val="00283B6F"/>
    <w:rsid w:val="002C37C9"/>
    <w:rsid w:val="002C7732"/>
    <w:rsid w:val="00312EDF"/>
    <w:rsid w:val="00320B96"/>
    <w:rsid w:val="00334278"/>
    <w:rsid w:val="00337979"/>
    <w:rsid w:val="00340497"/>
    <w:rsid w:val="00393FF6"/>
    <w:rsid w:val="003B7F23"/>
    <w:rsid w:val="003D6AB2"/>
    <w:rsid w:val="00480D0D"/>
    <w:rsid w:val="00533583"/>
    <w:rsid w:val="00540330"/>
    <w:rsid w:val="005F05E1"/>
    <w:rsid w:val="005F61FE"/>
    <w:rsid w:val="0060397D"/>
    <w:rsid w:val="006243CD"/>
    <w:rsid w:val="006823F8"/>
    <w:rsid w:val="00697B80"/>
    <w:rsid w:val="006A1CBA"/>
    <w:rsid w:val="00727351"/>
    <w:rsid w:val="007641BD"/>
    <w:rsid w:val="00764974"/>
    <w:rsid w:val="007D609C"/>
    <w:rsid w:val="007E6777"/>
    <w:rsid w:val="00820072"/>
    <w:rsid w:val="00840BE6"/>
    <w:rsid w:val="00846B0B"/>
    <w:rsid w:val="00850FD7"/>
    <w:rsid w:val="008A06F6"/>
    <w:rsid w:val="009150A0"/>
    <w:rsid w:val="00931E44"/>
    <w:rsid w:val="00933854"/>
    <w:rsid w:val="00A13E27"/>
    <w:rsid w:val="00A46886"/>
    <w:rsid w:val="00A908F1"/>
    <w:rsid w:val="00AC07BA"/>
    <w:rsid w:val="00B11DCC"/>
    <w:rsid w:val="00B14185"/>
    <w:rsid w:val="00B14B07"/>
    <w:rsid w:val="00B532B5"/>
    <w:rsid w:val="00B65C1E"/>
    <w:rsid w:val="00BA0B6B"/>
    <w:rsid w:val="00BE2957"/>
    <w:rsid w:val="00BE435E"/>
    <w:rsid w:val="00BF4311"/>
    <w:rsid w:val="00CB1A9B"/>
    <w:rsid w:val="00CF0EF4"/>
    <w:rsid w:val="00CF579B"/>
    <w:rsid w:val="00D05E9A"/>
    <w:rsid w:val="00D114F6"/>
    <w:rsid w:val="00D9640D"/>
    <w:rsid w:val="00DB7E1D"/>
    <w:rsid w:val="00E10281"/>
    <w:rsid w:val="00E3118D"/>
    <w:rsid w:val="00E57C2D"/>
    <w:rsid w:val="00EE0D74"/>
    <w:rsid w:val="00F5066A"/>
    <w:rsid w:val="00F761E2"/>
    <w:rsid w:val="00F92873"/>
    <w:rsid w:val="00FB694F"/>
    <w:rsid w:val="00FC4565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DA1A9"/>
  <w15:chartTrackingRefBased/>
  <w15:docId w15:val="{BF492A64-8040-4682-A35B-8D83F0C6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2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02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0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go.gov.br/licitacoes/licitacoes" TargetMode="External"/><Relationship Id="rId5" Type="http://schemas.openxmlformats.org/officeDocument/2006/relationships/hyperlink" Target="https://www.gov.br/compras" TargetMode="External"/><Relationship Id="rId4" Type="http://schemas.openxmlformats.org/officeDocument/2006/relationships/hyperlink" Target="https://www.gov.br/compras/pt-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Polyane Vieira Meireles</dc:creator>
  <cp:keywords/>
  <dc:description/>
  <cp:lastModifiedBy>Fernando Naves do Carmo Marinho</cp:lastModifiedBy>
  <cp:revision>3</cp:revision>
  <dcterms:created xsi:type="dcterms:W3CDTF">2026-02-03T13:45:00Z</dcterms:created>
  <dcterms:modified xsi:type="dcterms:W3CDTF">2026-02-03T13:51:00Z</dcterms:modified>
</cp:coreProperties>
</file>