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1F" w:rsidRPr="0020011F" w:rsidRDefault="00A15B1F" w:rsidP="00A15B1F">
      <w:pPr>
        <w:pStyle w:val="Corpodetexto"/>
        <w:ind w:left="105"/>
        <w:rPr>
          <w:sz w:val="24"/>
          <w:szCs w:val="24"/>
        </w:rPr>
      </w:pPr>
      <w:r w:rsidRPr="0020011F">
        <w:rPr>
          <w:noProof/>
          <w:sz w:val="24"/>
          <w:szCs w:val="24"/>
          <w:lang w:val="pt-BR" w:eastAsia="pt-BR"/>
        </w:rPr>
        <mc:AlternateContent>
          <mc:Choice Requires="wps">
            <w:drawing>
              <wp:inline distT="0" distB="0" distL="0" distR="0" wp14:anchorId="05B6F55F" wp14:editId="56EFE5BF">
                <wp:extent cx="5720316" cy="1057910"/>
                <wp:effectExtent l="0" t="0" r="13970" b="27940"/>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316" cy="10579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2ADE" w:rsidRPr="0020011F" w:rsidRDefault="00D62ADE"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Pr>
                                <w:b/>
                                <w:color w:val="FF0000"/>
                                <w:spacing w:val="-2"/>
                                <w:sz w:val="28"/>
                                <w:szCs w:val="28"/>
                              </w:rPr>
                              <w:t>13</w:t>
                            </w:r>
                            <w:r w:rsidR="00466060">
                              <w:rPr>
                                <w:b/>
                                <w:color w:val="FF0000"/>
                                <w:spacing w:val="-2"/>
                                <w:sz w:val="28"/>
                                <w:szCs w:val="28"/>
                              </w:rPr>
                              <w:t>1</w:t>
                            </w:r>
                            <w:r>
                              <w:rPr>
                                <w:b/>
                                <w:color w:val="FF0000"/>
                                <w:spacing w:val="-2"/>
                                <w:sz w:val="28"/>
                                <w:szCs w:val="28"/>
                              </w:rPr>
                              <w:t>/</w:t>
                            </w:r>
                            <w:r>
                              <w:rPr>
                                <w:b/>
                                <w:color w:val="FF0000"/>
                                <w:sz w:val="28"/>
                                <w:szCs w:val="28"/>
                              </w:rPr>
                              <w:t>2026</w:t>
                            </w:r>
                          </w:p>
                          <w:p w:rsidR="00D62ADE" w:rsidRPr="0020011F" w:rsidRDefault="00D62ADE"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811C47">
                              <w:rPr>
                                <w:b/>
                                <w:color w:val="FF0000"/>
                                <w:spacing w:val="-2"/>
                                <w:sz w:val="24"/>
                                <w:szCs w:val="24"/>
                              </w:rPr>
                              <w:t>1068</w:t>
                            </w:r>
                            <w:r>
                              <w:rPr>
                                <w:b/>
                                <w:color w:val="FF0000"/>
                                <w:spacing w:val="-2"/>
                                <w:sz w:val="24"/>
                                <w:szCs w:val="24"/>
                              </w:rPr>
                              <w:t>/202</w:t>
                            </w:r>
                            <w:r w:rsidR="00061A41">
                              <w:rPr>
                                <w:b/>
                                <w:color w:val="FF0000"/>
                                <w:spacing w:val="-2"/>
                                <w:sz w:val="24"/>
                                <w:szCs w:val="24"/>
                              </w:rPr>
                              <w:t>6</w:t>
                            </w:r>
                          </w:p>
                          <w:p w:rsidR="00D62ADE" w:rsidRPr="0020011F" w:rsidRDefault="00D62ADE"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D62ADE" w:rsidRPr="0020011F" w:rsidRDefault="00D62ADE"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134/2025-PMT</w:t>
                            </w:r>
                            <w:r w:rsidRPr="0020011F">
                              <w:rPr>
                                <w:sz w:val="20"/>
                                <w:szCs w:val="20"/>
                              </w:rPr>
                              <w:t>;</w:t>
                            </w:r>
                          </w:p>
                          <w:p w:rsidR="00D62ADE" w:rsidRPr="0020011F" w:rsidRDefault="00D62ADE" w:rsidP="00A15B1F">
                            <w:pPr>
                              <w:ind w:left="731" w:right="730"/>
                              <w:jc w:val="center"/>
                              <w:rPr>
                                <w:sz w:val="20"/>
                                <w:szCs w:val="20"/>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50.4pt;height:8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" filled="f" strokeweight=".48pt">
                <v:textbox inset="0,0,0,0">
                  <w:txbxContent>
                    <w:p w:rsidR="00D62ADE" w:rsidRPr="0020011F" w:rsidRDefault="00D62ADE"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Pr>
                          <w:b/>
                          <w:color w:val="FF0000"/>
                          <w:spacing w:val="-2"/>
                          <w:sz w:val="28"/>
                          <w:szCs w:val="28"/>
                        </w:rPr>
                        <w:t>13</w:t>
                      </w:r>
                      <w:r w:rsidR="00466060">
                        <w:rPr>
                          <w:b/>
                          <w:color w:val="FF0000"/>
                          <w:spacing w:val="-2"/>
                          <w:sz w:val="28"/>
                          <w:szCs w:val="28"/>
                        </w:rPr>
                        <w:t>1</w:t>
                      </w:r>
                      <w:r>
                        <w:rPr>
                          <w:b/>
                          <w:color w:val="FF0000"/>
                          <w:spacing w:val="-2"/>
                          <w:sz w:val="28"/>
                          <w:szCs w:val="28"/>
                        </w:rPr>
                        <w:t>/</w:t>
                      </w:r>
                      <w:r>
                        <w:rPr>
                          <w:b/>
                          <w:color w:val="FF0000"/>
                          <w:sz w:val="28"/>
                          <w:szCs w:val="28"/>
                        </w:rPr>
                        <w:t>2026</w:t>
                      </w:r>
                    </w:p>
                    <w:p w:rsidR="00D62ADE" w:rsidRPr="0020011F" w:rsidRDefault="00D62ADE"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811C47">
                        <w:rPr>
                          <w:b/>
                          <w:color w:val="FF0000"/>
                          <w:spacing w:val="-2"/>
                          <w:sz w:val="24"/>
                          <w:szCs w:val="24"/>
                        </w:rPr>
                        <w:t>1068</w:t>
                      </w:r>
                      <w:r>
                        <w:rPr>
                          <w:b/>
                          <w:color w:val="FF0000"/>
                          <w:spacing w:val="-2"/>
                          <w:sz w:val="24"/>
                          <w:szCs w:val="24"/>
                        </w:rPr>
                        <w:t>/202</w:t>
                      </w:r>
                      <w:r w:rsidR="00061A41">
                        <w:rPr>
                          <w:b/>
                          <w:color w:val="FF0000"/>
                          <w:spacing w:val="-2"/>
                          <w:sz w:val="24"/>
                          <w:szCs w:val="24"/>
                        </w:rPr>
                        <w:t>6</w:t>
                      </w:r>
                    </w:p>
                    <w:p w:rsidR="00D62ADE" w:rsidRPr="0020011F" w:rsidRDefault="00D62ADE"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D62ADE" w:rsidRPr="0020011F" w:rsidRDefault="00D62ADE"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134/2025-PMT</w:t>
                      </w:r>
                      <w:r w:rsidRPr="0020011F">
                        <w:rPr>
                          <w:sz w:val="20"/>
                          <w:szCs w:val="20"/>
                        </w:rPr>
                        <w:t>;</w:t>
                      </w:r>
                    </w:p>
                    <w:p w:rsidR="00D62ADE" w:rsidRPr="0020011F" w:rsidRDefault="00D62ADE" w:rsidP="00A15B1F">
                      <w:pPr>
                        <w:ind w:left="731" w:right="730"/>
                        <w:jc w:val="center"/>
                        <w:rPr>
                          <w:sz w:val="20"/>
                          <w:szCs w:val="20"/>
                        </w:rPr>
                      </w:pPr>
                    </w:p>
                  </w:txbxContent>
                </v:textbox>
                <w10:anchorlock/>
              </v:shape>
            </w:pict>
          </mc:Fallback>
        </mc:AlternateContent>
      </w:r>
    </w:p>
    <w:p w:rsidR="00A15B1F" w:rsidRPr="0020011F" w:rsidRDefault="00A15B1F" w:rsidP="00A15B1F">
      <w:pPr>
        <w:pStyle w:val="Corpodetexto"/>
        <w:tabs>
          <w:tab w:val="left" w:pos="2478"/>
        </w:tabs>
        <w:spacing w:before="6"/>
        <w:ind w:left="0"/>
        <w:rPr>
          <w:sz w:val="24"/>
          <w:szCs w:val="24"/>
        </w:rPr>
      </w:pPr>
      <w:r>
        <w:rPr>
          <w:sz w:val="24"/>
          <w:szCs w:val="24"/>
        </w:rPr>
        <w:tab/>
      </w:r>
    </w:p>
    <w:tbl>
      <w:tblPr>
        <w:tblStyle w:val="TableNormal"/>
        <w:tblW w:w="8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7"/>
        <w:gridCol w:w="2475"/>
      </w:tblGrid>
      <w:tr w:rsidR="00A15B1F" w:rsidRPr="0020011F" w:rsidTr="00DC7146">
        <w:trPr>
          <w:trHeight w:val="632"/>
        </w:trPr>
        <w:tc>
          <w:tcPr>
            <w:tcW w:w="8962" w:type="dxa"/>
            <w:gridSpan w:val="2"/>
            <w:vAlign w:val="center"/>
          </w:tcPr>
          <w:p w:rsidR="00A15B1F" w:rsidRPr="0020011F" w:rsidRDefault="00A15B1F" w:rsidP="00DC7146">
            <w:pPr>
              <w:pStyle w:val="TableParagraph"/>
              <w:spacing w:line="251" w:lineRule="exact"/>
              <w:ind w:left="2867" w:right="2835"/>
              <w:jc w:val="center"/>
              <w:rPr>
                <w:b/>
                <w:sz w:val="24"/>
                <w:szCs w:val="24"/>
              </w:rPr>
            </w:pPr>
            <w:r w:rsidRPr="0020011F">
              <w:rPr>
                <w:b/>
                <w:spacing w:val="-2"/>
                <w:sz w:val="24"/>
                <w:szCs w:val="24"/>
              </w:rPr>
              <w:t>DADOS</w:t>
            </w:r>
            <w:r w:rsidRPr="0020011F">
              <w:rPr>
                <w:b/>
                <w:spacing w:val="-12"/>
                <w:sz w:val="24"/>
                <w:szCs w:val="24"/>
              </w:rPr>
              <w:t xml:space="preserve"> </w:t>
            </w:r>
            <w:r w:rsidRPr="0020011F">
              <w:rPr>
                <w:b/>
                <w:spacing w:val="-2"/>
                <w:sz w:val="24"/>
                <w:szCs w:val="24"/>
              </w:rPr>
              <w:t>DO</w:t>
            </w:r>
            <w:r w:rsidRPr="0020011F">
              <w:rPr>
                <w:b/>
                <w:spacing w:val="-8"/>
                <w:sz w:val="24"/>
                <w:szCs w:val="24"/>
              </w:rPr>
              <w:t xml:space="preserve"> </w:t>
            </w:r>
            <w:r w:rsidRPr="0020011F">
              <w:rPr>
                <w:b/>
                <w:spacing w:val="-1"/>
                <w:sz w:val="24"/>
                <w:szCs w:val="24"/>
              </w:rPr>
              <w:t>AVISO</w:t>
            </w:r>
          </w:p>
          <w:p w:rsidR="00A15B1F" w:rsidRPr="0020011F" w:rsidRDefault="00A15B1F" w:rsidP="00D62ADE">
            <w:pPr>
              <w:pStyle w:val="TableParagraph"/>
              <w:tabs>
                <w:tab w:val="left" w:pos="6836"/>
              </w:tabs>
              <w:spacing w:before="1" w:line="210" w:lineRule="exact"/>
              <w:ind w:left="2300" w:right="2126"/>
              <w:jc w:val="center"/>
              <w:rPr>
                <w:sz w:val="24"/>
                <w:szCs w:val="24"/>
              </w:rPr>
            </w:pPr>
            <w:r>
              <w:rPr>
                <w:spacing w:val="-2"/>
                <w:sz w:val="24"/>
                <w:szCs w:val="24"/>
              </w:rPr>
              <w:t>Turvânia-GO</w:t>
            </w:r>
            <w:r w:rsidRPr="0020011F">
              <w:rPr>
                <w:spacing w:val="-2"/>
                <w:sz w:val="24"/>
                <w:szCs w:val="24"/>
              </w:rPr>
              <w:t>,</w:t>
            </w:r>
            <w:r w:rsidRPr="0020011F">
              <w:rPr>
                <w:spacing w:val="-11"/>
                <w:sz w:val="24"/>
                <w:szCs w:val="24"/>
              </w:rPr>
              <w:t xml:space="preserve"> </w:t>
            </w:r>
            <w:r w:rsidR="00D62ADE">
              <w:rPr>
                <w:spacing w:val="-11"/>
                <w:sz w:val="24"/>
                <w:szCs w:val="24"/>
              </w:rPr>
              <w:t>09</w:t>
            </w:r>
            <w:r w:rsidR="00142224">
              <w:rPr>
                <w:spacing w:val="-11"/>
                <w:sz w:val="24"/>
                <w:szCs w:val="24"/>
              </w:rPr>
              <w:t xml:space="preserve"> </w:t>
            </w:r>
            <w:r w:rsidR="006C1455">
              <w:rPr>
                <w:spacing w:val="-11"/>
                <w:sz w:val="24"/>
                <w:szCs w:val="24"/>
              </w:rPr>
              <w:t xml:space="preserve">de </w:t>
            </w:r>
            <w:r w:rsidR="00D62ADE">
              <w:rPr>
                <w:spacing w:val="-11"/>
                <w:sz w:val="24"/>
                <w:szCs w:val="24"/>
              </w:rPr>
              <w:t>outubro</w:t>
            </w:r>
            <w:r w:rsidR="004911C1">
              <w:rPr>
                <w:spacing w:val="-11"/>
                <w:sz w:val="24"/>
                <w:szCs w:val="24"/>
              </w:rPr>
              <w:t xml:space="preserve"> </w:t>
            </w:r>
            <w:r w:rsidRPr="0020011F">
              <w:rPr>
                <w:spacing w:val="-1"/>
                <w:sz w:val="24"/>
                <w:szCs w:val="24"/>
              </w:rPr>
              <w:t>de</w:t>
            </w:r>
            <w:r w:rsidRPr="0020011F">
              <w:rPr>
                <w:spacing w:val="-9"/>
                <w:sz w:val="24"/>
                <w:szCs w:val="24"/>
              </w:rPr>
              <w:t xml:space="preserve"> </w:t>
            </w:r>
            <w:r w:rsidRPr="0020011F">
              <w:rPr>
                <w:spacing w:val="-1"/>
                <w:sz w:val="24"/>
                <w:szCs w:val="24"/>
              </w:rPr>
              <w:t>202</w:t>
            </w:r>
            <w:r w:rsidR="000D1077">
              <w:rPr>
                <w:spacing w:val="-1"/>
                <w:sz w:val="24"/>
                <w:szCs w:val="24"/>
              </w:rPr>
              <w:t>6</w:t>
            </w:r>
            <w:r w:rsidRPr="0020011F">
              <w:rPr>
                <w:spacing w:val="-1"/>
                <w:sz w:val="24"/>
                <w:szCs w:val="24"/>
              </w:rPr>
              <w:t>.</w:t>
            </w:r>
          </w:p>
        </w:tc>
      </w:tr>
      <w:tr w:rsidR="00A15B1F" w:rsidRPr="0020011F" w:rsidTr="00DC7146">
        <w:trPr>
          <w:trHeight w:val="710"/>
        </w:trPr>
        <w:tc>
          <w:tcPr>
            <w:tcW w:w="8962" w:type="dxa"/>
            <w:gridSpan w:val="2"/>
            <w:vAlign w:val="center"/>
          </w:tcPr>
          <w:p w:rsidR="00A15B1F" w:rsidRPr="0020011F" w:rsidRDefault="00A15B1F" w:rsidP="00DC7146">
            <w:pPr>
              <w:jc w:val="both"/>
              <w:rPr>
                <w:b/>
                <w:sz w:val="24"/>
                <w:szCs w:val="24"/>
              </w:rPr>
            </w:pPr>
            <w:r w:rsidRPr="00EF0E53">
              <w:rPr>
                <w:b/>
                <w:sz w:val="24"/>
                <w:szCs w:val="24"/>
              </w:rPr>
              <w:t xml:space="preserve"> REFERÊNCIA ME/EPP/EQUIPARADAS: SIM</w:t>
            </w:r>
          </w:p>
        </w:tc>
      </w:tr>
      <w:tr w:rsidR="00A15B1F" w:rsidRPr="0020011F" w:rsidTr="00DC7146">
        <w:trPr>
          <w:trHeight w:val="69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DATA</w:t>
            </w:r>
            <w:r w:rsidRPr="0020011F">
              <w:rPr>
                <w:b/>
                <w:spacing w:val="-8"/>
                <w:sz w:val="24"/>
                <w:szCs w:val="24"/>
              </w:rPr>
              <w:t xml:space="preserve"> </w:t>
            </w:r>
            <w:r w:rsidRPr="0020011F">
              <w:rPr>
                <w:b/>
                <w:spacing w:val="-3"/>
                <w:sz w:val="24"/>
                <w:szCs w:val="24"/>
              </w:rPr>
              <w:t>E</w:t>
            </w:r>
            <w:r w:rsidRPr="0020011F">
              <w:rPr>
                <w:b/>
                <w:spacing w:val="-6"/>
                <w:sz w:val="24"/>
                <w:szCs w:val="24"/>
              </w:rPr>
              <w:t xml:space="preserve"> </w:t>
            </w:r>
            <w:r w:rsidRPr="0020011F">
              <w:rPr>
                <w:b/>
                <w:spacing w:val="-3"/>
                <w:sz w:val="24"/>
                <w:szCs w:val="24"/>
              </w:rPr>
              <w:t>HORA</w:t>
            </w:r>
            <w:r w:rsidRPr="0020011F">
              <w:rPr>
                <w:b/>
                <w:spacing w:val="-10"/>
                <w:sz w:val="24"/>
                <w:szCs w:val="24"/>
              </w:rPr>
              <w:t xml:space="preserve"> </w:t>
            </w:r>
            <w:r w:rsidRPr="0020011F">
              <w:rPr>
                <w:b/>
                <w:spacing w:val="-3"/>
                <w:sz w:val="24"/>
                <w:szCs w:val="24"/>
              </w:rPr>
              <w:t>LIMITE</w:t>
            </w:r>
            <w:r w:rsidRPr="0020011F">
              <w:rPr>
                <w:b/>
                <w:spacing w:val="-6"/>
                <w:sz w:val="24"/>
                <w:szCs w:val="24"/>
              </w:rPr>
              <w:t xml:space="preserve"> </w:t>
            </w:r>
            <w:r w:rsidRPr="0020011F">
              <w:rPr>
                <w:b/>
                <w:spacing w:val="-3"/>
                <w:sz w:val="24"/>
                <w:szCs w:val="24"/>
              </w:rPr>
              <w:t>PARA</w:t>
            </w:r>
            <w:r w:rsidRPr="0020011F">
              <w:rPr>
                <w:b/>
                <w:spacing w:val="-7"/>
                <w:sz w:val="24"/>
                <w:szCs w:val="24"/>
              </w:rPr>
              <w:t xml:space="preserve"> </w:t>
            </w:r>
            <w:r w:rsidRPr="0020011F">
              <w:rPr>
                <w:b/>
                <w:spacing w:val="-2"/>
                <w:sz w:val="24"/>
                <w:szCs w:val="24"/>
              </w:rPr>
              <w:t>ENTREGA</w:t>
            </w:r>
            <w:r w:rsidRPr="0020011F">
              <w:rPr>
                <w:b/>
                <w:spacing w:val="-8"/>
                <w:sz w:val="24"/>
                <w:szCs w:val="24"/>
              </w:rPr>
              <w:t xml:space="preserve"> </w:t>
            </w:r>
            <w:r w:rsidRPr="0020011F">
              <w:rPr>
                <w:b/>
                <w:spacing w:val="-2"/>
                <w:sz w:val="24"/>
                <w:szCs w:val="24"/>
              </w:rPr>
              <w:t>DA</w:t>
            </w:r>
            <w:r w:rsidRPr="0020011F">
              <w:rPr>
                <w:b/>
                <w:spacing w:val="-7"/>
                <w:sz w:val="24"/>
                <w:szCs w:val="24"/>
              </w:rPr>
              <w:t xml:space="preserve"> </w:t>
            </w:r>
            <w:r w:rsidRPr="0020011F">
              <w:rPr>
                <w:b/>
                <w:spacing w:val="-2"/>
                <w:sz w:val="24"/>
                <w:szCs w:val="24"/>
              </w:rPr>
              <w:t>PROPOSTA</w:t>
            </w:r>
            <w:r w:rsidRPr="0020011F">
              <w:rPr>
                <w:b/>
                <w:spacing w:val="-7"/>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PREÇO</w:t>
            </w:r>
            <w:r w:rsidRPr="0020011F">
              <w:rPr>
                <w:b/>
                <w:spacing w:val="-47"/>
                <w:sz w:val="24"/>
                <w:szCs w:val="24"/>
              </w:rPr>
              <w:t xml:space="preserve"> </w:t>
            </w:r>
            <w:r w:rsidRPr="0020011F">
              <w:rPr>
                <w:b/>
                <w:sz w:val="24"/>
                <w:szCs w:val="24"/>
              </w:rPr>
              <w:t>E</w:t>
            </w:r>
            <w:r w:rsidRPr="0020011F">
              <w:rPr>
                <w:b/>
                <w:spacing w:val="-8"/>
                <w:sz w:val="24"/>
                <w:szCs w:val="24"/>
              </w:rPr>
              <w:t xml:space="preserve"> </w:t>
            </w:r>
            <w:r w:rsidRPr="0020011F">
              <w:rPr>
                <w:b/>
                <w:sz w:val="24"/>
                <w:szCs w:val="24"/>
              </w:rPr>
              <w:t>DOCUMENTOS</w:t>
            </w:r>
            <w:r w:rsidRPr="0020011F">
              <w:rPr>
                <w:b/>
                <w:spacing w:val="-5"/>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Default="00A15B1F" w:rsidP="00DC7146">
            <w:pPr>
              <w:pStyle w:val="TableParagraph"/>
              <w:jc w:val="center"/>
              <w:rPr>
                <w:b/>
                <w:spacing w:val="-10"/>
                <w:sz w:val="24"/>
                <w:szCs w:val="24"/>
              </w:rPr>
            </w:pPr>
            <w:r w:rsidRPr="0020011F">
              <w:rPr>
                <w:b/>
                <w:spacing w:val="-2"/>
                <w:sz w:val="24"/>
                <w:szCs w:val="24"/>
              </w:rPr>
              <w:t>Até</w:t>
            </w:r>
            <w:r w:rsidRPr="0020011F">
              <w:rPr>
                <w:b/>
                <w:spacing w:val="-8"/>
                <w:sz w:val="24"/>
                <w:szCs w:val="24"/>
              </w:rPr>
              <w:t xml:space="preserve"> </w:t>
            </w:r>
            <w:r w:rsidRPr="0020011F">
              <w:rPr>
                <w:b/>
                <w:spacing w:val="-2"/>
                <w:sz w:val="24"/>
                <w:szCs w:val="24"/>
              </w:rPr>
              <w:t>dia</w:t>
            </w:r>
            <w:r w:rsidRPr="0020011F">
              <w:rPr>
                <w:b/>
                <w:spacing w:val="-8"/>
                <w:sz w:val="24"/>
                <w:szCs w:val="24"/>
              </w:rPr>
              <w:t xml:space="preserve"> </w:t>
            </w:r>
            <w:r w:rsidR="00D62ADE">
              <w:rPr>
                <w:b/>
                <w:spacing w:val="-8"/>
                <w:sz w:val="24"/>
                <w:szCs w:val="24"/>
              </w:rPr>
              <w:t>16</w:t>
            </w:r>
            <w:r w:rsidR="000805FA">
              <w:rPr>
                <w:b/>
                <w:spacing w:val="-8"/>
                <w:sz w:val="24"/>
                <w:szCs w:val="24"/>
              </w:rPr>
              <w:t>/</w:t>
            </w:r>
            <w:r w:rsidR="00D62ADE">
              <w:rPr>
                <w:b/>
                <w:spacing w:val="-2"/>
                <w:sz w:val="24"/>
                <w:szCs w:val="24"/>
              </w:rPr>
              <w:t>10</w:t>
            </w:r>
            <w:r w:rsidR="009C5506">
              <w:rPr>
                <w:b/>
                <w:spacing w:val="-2"/>
                <w:sz w:val="24"/>
                <w:szCs w:val="24"/>
              </w:rPr>
              <w:t>/</w:t>
            </w:r>
            <w:r w:rsidRPr="0020011F">
              <w:rPr>
                <w:b/>
                <w:spacing w:val="-2"/>
                <w:sz w:val="24"/>
                <w:szCs w:val="24"/>
              </w:rPr>
              <w:t>202</w:t>
            </w:r>
            <w:r w:rsidR="000D1077">
              <w:rPr>
                <w:b/>
                <w:spacing w:val="-2"/>
                <w:sz w:val="24"/>
                <w:szCs w:val="24"/>
              </w:rPr>
              <w:t>6</w:t>
            </w:r>
            <w:r w:rsidRPr="0020011F">
              <w:rPr>
                <w:b/>
                <w:spacing w:val="-2"/>
                <w:sz w:val="24"/>
                <w:szCs w:val="24"/>
              </w:rPr>
              <w:t>,</w:t>
            </w:r>
            <w:r w:rsidRPr="0020011F">
              <w:rPr>
                <w:b/>
                <w:spacing w:val="-10"/>
                <w:sz w:val="24"/>
                <w:szCs w:val="24"/>
              </w:rPr>
              <w:t xml:space="preserve"> </w:t>
            </w:r>
          </w:p>
          <w:p w:rsidR="00A15B1F" w:rsidRPr="0020011F" w:rsidRDefault="00A15B1F" w:rsidP="00DC7146">
            <w:pPr>
              <w:pStyle w:val="TableParagraph"/>
              <w:jc w:val="center"/>
              <w:rPr>
                <w:b/>
                <w:sz w:val="24"/>
                <w:szCs w:val="24"/>
              </w:rPr>
            </w:pPr>
            <w:proofErr w:type="gramStart"/>
            <w:r w:rsidRPr="0020011F">
              <w:rPr>
                <w:b/>
                <w:spacing w:val="-1"/>
                <w:sz w:val="24"/>
                <w:szCs w:val="24"/>
              </w:rPr>
              <w:t>às</w:t>
            </w:r>
            <w:proofErr w:type="gramEnd"/>
            <w:r w:rsidRPr="0020011F">
              <w:rPr>
                <w:b/>
                <w:spacing w:val="-9"/>
                <w:sz w:val="24"/>
                <w:szCs w:val="24"/>
              </w:rPr>
              <w:t xml:space="preserve"> </w:t>
            </w:r>
            <w:r>
              <w:rPr>
                <w:b/>
                <w:spacing w:val="-9"/>
                <w:sz w:val="24"/>
                <w:szCs w:val="24"/>
              </w:rPr>
              <w:t>09:00</w:t>
            </w:r>
            <w:r w:rsidRPr="0020011F">
              <w:rPr>
                <w:b/>
                <w:spacing w:val="-1"/>
                <w:sz w:val="24"/>
                <w:szCs w:val="24"/>
              </w:rPr>
              <w:t>h</w:t>
            </w:r>
          </w:p>
        </w:tc>
      </w:tr>
      <w:tr w:rsidR="00A15B1F" w:rsidRPr="0020011F" w:rsidTr="00DC7146">
        <w:trPr>
          <w:trHeight w:val="558"/>
        </w:trPr>
        <w:tc>
          <w:tcPr>
            <w:tcW w:w="6487" w:type="dxa"/>
            <w:vAlign w:val="center"/>
          </w:tcPr>
          <w:p w:rsidR="00A15B1F" w:rsidRPr="00EF0E53" w:rsidRDefault="00A15B1F" w:rsidP="00DC7146">
            <w:pPr>
              <w:jc w:val="both"/>
              <w:rPr>
                <w:color w:val="FF0000"/>
                <w:sz w:val="24"/>
                <w:szCs w:val="24"/>
              </w:rPr>
            </w:pPr>
            <w:r>
              <w:rPr>
                <w:b/>
                <w:sz w:val="24"/>
                <w:szCs w:val="24"/>
              </w:rPr>
              <w:t xml:space="preserve"> PERÍODO DE LANCES</w:t>
            </w:r>
          </w:p>
        </w:tc>
        <w:tc>
          <w:tcPr>
            <w:tcW w:w="2475" w:type="dxa"/>
            <w:vAlign w:val="center"/>
          </w:tcPr>
          <w:p w:rsidR="00A15B1F" w:rsidRPr="0020011F" w:rsidRDefault="00A15B1F" w:rsidP="00D62ADE">
            <w:pPr>
              <w:jc w:val="both"/>
              <w:rPr>
                <w:sz w:val="24"/>
                <w:szCs w:val="24"/>
              </w:rPr>
            </w:pPr>
            <w:r w:rsidRPr="004E62C6">
              <w:rPr>
                <w:b/>
                <w:color w:val="FF0000"/>
                <w:sz w:val="24"/>
                <w:szCs w:val="24"/>
              </w:rPr>
              <w:t xml:space="preserve">De </w:t>
            </w:r>
            <w:r w:rsidR="00D62ADE">
              <w:rPr>
                <w:b/>
                <w:color w:val="FF0000"/>
                <w:sz w:val="24"/>
                <w:szCs w:val="24"/>
              </w:rPr>
              <w:t>16</w:t>
            </w:r>
            <w:r w:rsidR="004911C1" w:rsidRPr="004E62C6">
              <w:rPr>
                <w:b/>
                <w:color w:val="FF0000"/>
                <w:sz w:val="24"/>
                <w:szCs w:val="24"/>
              </w:rPr>
              <w:t>/</w:t>
            </w:r>
            <w:r w:rsidR="00D62ADE">
              <w:rPr>
                <w:b/>
                <w:color w:val="FF0000"/>
                <w:sz w:val="24"/>
                <w:szCs w:val="24"/>
              </w:rPr>
              <w:t>10</w:t>
            </w:r>
            <w:r w:rsidR="004911C1" w:rsidRPr="004E62C6">
              <w:rPr>
                <w:b/>
                <w:color w:val="FF0000"/>
                <w:sz w:val="24"/>
                <w:szCs w:val="24"/>
              </w:rPr>
              <w:t>/202</w:t>
            </w:r>
            <w:r w:rsidR="000D1077">
              <w:rPr>
                <w:b/>
                <w:color w:val="FF0000"/>
                <w:sz w:val="24"/>
                <w:szCs w:val="24"/>
              </w:rPr>
              <w:t>6</w:t>
            </w:r>
            <w:r w:rsidR="00E871A6" w:rsidRPr="004E62C6">
              <w:rPr>
                <w:b/>
                <w:color w:val="FF0000"/>
                <w:spacing w:val="-2"/>
                <w:sz w:val="24"/>
                <w:szCs w:val="24"/>
              </w:rPr>
              <w:t xml:space="preserve"> </w:t>
            </w:r>
            <w:r w:rsidRPr="004E62C6">
              <w:rPr>
                <w:b/>
                <w:color w:val="FF0000"/>
                <w:sz w:val="24"/>
                <w:szCs w:val="24"/>
              </w:rPr>
              <w:t xml:space="preserve">às 09h Até </w:t>
            </w:r>
            <w:r w:rsidR="00D62ADE">
              <w:rPr>
                <w:b/>
                <w:color w:val="FF0000"/>
                <w:spacing w:val="-8"/>
                <w:sz w:val="24"/>
                <w:szCs w:val="24"/>
              </w:rPr>
              <w:t>16</w:t>
            </w:r>
            <w:r w:rsidR="004911C1" w:rsidRPr="004E62C6">
              <w:rPr>
                <w:b/>
                <w:color w:val="FF0000"/>
                <w:spacing w:val="-8"/>
                <w:sz w:val="24"/>
                <w:szCs w:val="24"/>
              </w:rPr>
              <w:t>/</w:t>
            </w:r>
            <w:r w:rsidR="00D62ADE">
              <w:rPr>
                <w:b/>
                <w:color w:val="FF0000"/>
                <w:spacing w:val="-8"/>
                <w:sz w:val="24"/>
                <w:szCs w:val="24"/>
              </w:rPr>
              <w:t>10</w:t>
            </w:r>
            <w:r w:rsidR="004911C1" w:rsidRPr="004E62C6">
              <w:rPr>
                <w:b/>
                <w:color w:val="FF0000"/>
                <w:spacing w:val="-8"/>
                <w:sz w:val="24"/>
                <w:szCs w:val="24"/>
              </w:rPr>
              <w:t>/202</w:t>
            </w:r>
            <w:r w:rsidR="000D1077">
              <w:rPr>
                <w:b/>
                <w:color w:val="FF0000"/>
                <w:spacing w:val="-8"/>
                <w:sz w:val="24"/>
                <w:szCs w:val="24"/>
              </w:rPr>
              <w:t>6</w:t>
            </w:r>
            <w:r w:rsidR="00B346E1" w:rsidRPr="004E62C6">
              <w:rPr>
                <w:b/>
                <w:color w:val="FF0000"/>
                <w:spacing w:val="-2"/>
                <w:sz w:val="24"/>
                <w:szCs w:val="24"/>
              </w:rPr>
              <w:t xml:space="preserve"> </w:t>
            </w:r>
            <w:r w:rsidRPr="004E62C6">
              <w:rPr>
                <w:b/>
                <w:color w:val="FF0000"/>
                <w:sz w:val="24"/>
                <w:szCs w:val="24"/>
              </w:rPr>
              <w:t>às 15h</w:t>
            </w:r>
          </w:p>
        </w:tc>
      </w:tr>
      <w:tr w:rsidR="00A15B1F" w:rsidRPr="0020011F" w:rsidTr="00DC7146">
        <w:trPr>
          <w:trHeight w:val="695"/>
        </w:trPr>
        <w:tc>
          <w:tcPr>
            <w:tcW w:w="6487" w:type="dxa"/>
            <w:vAlign w:val="center"/>
          </w:tcPr>
          <w:p w:rsidR="00A15B1F" w:rsidRPr="0020011F" w:rsidRDefault="00A15B1F" w:rsidP="00DC7146">
            <w:pPr>
              <w:pStyle w:val="TableParagraph"/>
              <w:ind w:left="107"/>
              <w:rPr>
                <w:b/>
                <w:sz w:val="24"/>
                <w:szCs w:val="24"/>
              </w:rPr>
            </w:pPr>
            <w:r w:rsidRPr="0020011F">
              <w:rPr>
                <w:b/>
                <w:spacing w:val="-3"/>
                <w:sz w:val="24"/>
                <w:szCs w:val="24"/>
              </w:rPr>
              <w:t>REFERÊNCIA</w:t>
            </w:r>
            <w:r w:rsidRPr="0020011F">
              <w:rPr>
                <w:b/>
                <w:spacing w:val="-8"/>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HORÁRIO</w:t>
            </w:r>
          </w:p>
        </w:tc>
        <w:tc>
          <w:tcPr>
            <w:tcW w:w="2475" w:type="dxa"/>
            <w:vAlign w:val="center"/>
          </w:tcPr>
          <w:p w:rsidR="00A15B1F" w:rsidRPr="0020011F" w:rsidRDefault="00A15B1F" w:rsidP="00DC7146">
            <w:pPr>
              <w:pStyle w:val="TableParagraph"/>
              <w:ind w:left="480" w:right="466"/>
              <w:jc w:val="center"/>
              <w:rPr>
                <w:sz w:val="24"/>
                <w:szCs w:val="24"/>
              </w:rPr>
            </w:pPr>
            <w:r w:rsidRPr="0020011F">
              <w:rPr>
                <w:spacing w:val="-2"/>
                <w:sz w:val="24"/>
                <w:szCs w:val="24"/>
              </w:rPr>
              <w:t>Horário</w:t>
            </w:r>
            <w:r w:rsidRPr="0020011F">
              <w:rPr>
                <w:spacing w:val="-10"/>
                <w:sz w:val="24"/>
                <w:szCs w:val="24"/>
              </w:rPr>
              <w:t xml:space="preserve"> </w:t>
            </w:r>
            <w:r w:rsidRPr="0020011F">
              <w:rPr>
                <w:spacing w:val="-2"/>
                <w:sz w:val="24"/>
                <w:szCs w:val="24"/>
              </w:rPr>
              <w:t>de</w:t>
            </w:r>
            <w:r w:rsidRPr="0020011F">
              <w:rPr>
                <w:spacing w:val="-8"/>
                <w:sz w:val="24"/>
                <w:szCs w:val="24"/>
              </w:rPr>
              <w:t xml:space="preserve"> </w:t>
            </w:r>
            <w:r w:rsidRPr="0020011F">
              <w:rPr>
                <w:spacing w:val="-1"/>
                <w:sz w:val="24"/>
                <w:szCs w:val="24"/>
              </w:rPr>
              <w:t>Brasília</w:t>
            </w:r>
            <w:r w:rsidRPr="0020011F">
              <w:rPr>
                <w:spacing w:val="-12"/>
                <w:sz w:val="24"/>
                <w:szCs w:val="24"/>
              </w:rPr>
              <w:t xml:space="preserve"> </w:t>
            </w:r>
            <w:r>
              <w:rPr>
                <w:spacing w:val="-1"/>
                <w:sz w:val="24"/>
                <w:szCs w:val="24"/>
              </w:rPr>
              <w:t>–</w:t>
            </w:r>
            <w:r w:rsidRPr="0020011F">
              <w:rPr>
                <w:spacing w:val="-7"/>
                <w:sz w:val="24"/>
                <w:szCs w:val="24"/>
              </w:rPr>
              <w:t xml:space="preserve"> </w:t>
            </w:r>
            <w:r w:rsidRPr="0020011F">
              <w:rPr>
                <w:spacing w:val="-1"/>
                <w:sz w:val="24"/>
                <w:szCs w:val="24"/>
              </w:rPr>
              <w:t>DF</w:t>
            </w:r>
          </w:p>
        </w:tc>
      </w:tr>
      <w:tr w:rsidR="00A15B1F" w:rsidRPr="0020011F" w:rsidTr="00DC7146">
        <w:trPr>
          <w:trHeight w:val="94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ENDEREÇO</w:t>
            </w:r>
            <w:r w:rsidRPr="0020011F">
              <w:rPr>
                <w:b/>
                <w:spacing w:val="-7"/>
                <w:sz w:val="24"/>
                <w:szCs w:val="24"/>
              </w:rPr>
              <w:t xml:space="preserve"> </w:t>
            </w:r>
            <w:r w:rsidRPr="0020011F">
              <w:rPr>
                <w:b/>
                <w:spacing w:val="-3"/>
                <w:sz w:val="24"/>
                <w:szCs w:val="24"/>
              </w:rPr>
              <w:t>ELETRÔNICO</w:t>
            </w:r>
            <w:r w:rsidRPr="0020011F">
              <w:rPr>
                <w:b/>
                <w:spacing w:val="-8"/>
                <w:sz w:val="24"/>
                <w:szCs w:val="24"/>
              </w:rPr>
              <w:t xml:space="preserve"> </w:t>
            </w:r>
            <w:r w:rsidRPr="0020011F">
              <w:rPr>
                <w:b/>
                <w:spacing w:val="-2"/>
                <w:sz w:val="24"/>
                <w:szCs w:val="24"/>
              </w:rPr>
              <w:t>PARA</w:t>
            </w:r>
            <w:r w:rsidRPr="0020011F">
              <w:rPr>
                <w:b/>
                <w:spacing w:val="-10"/>
                <w:sz w:val="24"/>
                <w:szCs w:val="24"/>
              </w:rPr>
              <w:t xml:space="preserve"> </w:t>
            </w:r>
            <w:r w:rsidRPr="0020011F">
              <w:rPr>
                <w:b/>
                <w:spacing w:val="-2"/>
                <w:sz w:val="24"/>
                <w:szCs w:val="24"/>
              </w:rPr>
              <w:t>ENVIO</w:t>
            </w:r>
            <w:r w:rsidRPr="0020011F">
              <w:rPr>
                <w:b/>
                <w:spacing w:val="-8"/>
                <w:sz w:val="24"/>
                <w:szCs w:val="24"/>
              </w:rPr>
              <w:t xml:space="preserve"> </w:t>
            </w:r>
            <w:r w:rsidRPr="0020011F">
              <w:rPr>
                <w:b/>
                <w:spacing w:val="-2"/>
                <w:sz w:val="24"/>
                <w:szCs w:val="24"/>
              </w:rPr>
              <w:t>DA</w:t>
            </w:r>
            <w:r w:rsidRPr="0020011F">
              <w:rPr>
                <w:b/>
                <w:spacing w:val="-10"/>
                <w:sz w:val="24"/>
                <w:szCs w:val="24"/>
              </w:rPr>
              <w:t xml:space="preserve"> </w:t>
            </w:r>
            <w:r w:rsidRPr="0020011F">
              <w:rPr>
                <w:b/>
                <w:spacing w:val="-2"/>
                <w:sz w:val="24"/>
                <w:szCs w:val="24"/>
              </w:rPr>
              <w:t>PROPOSTA</w:t>
            </w:r>
            <w:r w:rsidRPr="0020011F">
              <w:rPr>
                <w:b/>
                <w:spacing w:val="-8"/>
                <w:sz w:val="24"/>
                <w:szCs w:val="24"/>
              </w:rPr>
              <w:t xml:space="preserve"> </w:t>
            </w:r>
            <w:r w:rsidRPr="0020011F">
              <w:rPr>
                <w:b/>
                <w:spacing w:val="-2"/>
                <w:sz w:val="24"/>
                <w:szCs w:val="24"/>
              </w:rPr>
              <w:t>E</w:t>
            </w:r>
            <w:proofErr w:type="gramStart"/>
            <w:r>
              <w:rPr>
                <w:b/>
                <w:spacing w:val="-2"/>
                <w:sz w:val="24"/>
                <w:szCs w:val="24"/>
              </w:rPr>
              <w:t xml:space="preserve"> </w:t>
            </w:r>
            <w:r w:rsidRPr="0020011F">
              <w:rPr>
                <w:b/>
                <w:spacing w:val="-47"/>
                <w:sz w:val="24"/>
                <w:szCs w:val="24"/>
              </w:rPr>
              <w:t xml:space="preserve"> </w:t>
            </w:r>
            <w:proofErr w:type="gramEnd"/>
            <w:r w:rsidRPr="0020011F">
              <w:rPr>
                <w:b/>
                <w:sz w:val="24"/>
                <w:szCs w:val="24"/>
              </w:rPr>
              <w:t>DOCUMENOS</w:t>
            </w:r>
            <w:r w:rsidRPr="0020011F">
              <w:rPr>
                <w:b/>
                <w:spacing w:val="-6"/>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Pr="009827FC" w:rsidRDefault="00B6754C" w:rsidP="00DC7146">
            <w:pPr>
              <w:pStyle w:val="TableParagraph"/>
              <w:tabs>
                <w:tab w:val="left" w:pos="2475"/>
              </w:tabs>
              <w:ind w:left="66"/>
              <w:jc w:val="center"/>
              <w:rPr>
                <w:sz w:val="20"/>
                <w:szCs w:val="20"/>
              </w:rPr>
            </w:pPr>
            <w:proofErr w:type="gramStart"/>
            <w:r>
              <w:t>https</w:t>
            </w:r>
            <w:proofErr w:type="gramEnd"/>
            <w:r>
              <w:t>://bnccompras.com</w:t>
            </w:r>
            <w:r w:rsidRPr="009827FC">
              <w:rPr>
                <w:sz w:val="20"/>
                <w:szCs w:val="20"/>
              </w:rPr>
              <w:t xml:space="preserve"> </w:t>
            </w:r>
          </w:p>
        </w:tc>
      </w:tr>
    </w:tbl>
    <w:p w:rsidR="00A15B1F" w:rsidRPr="0020011F" w:rsidRDefault="004107FE" w:rsidP="00A15B1F">
      <w:pPr>
        <w:pStyle w:val="Corpodetexto"/>
        <w:spacing w:before="5"/>
        <w:ind w:left="0"/>
        <w:rPr>
          <w:sz w:val="24"/>
          <w:szCs w:val="24"/>
        </w:rPr>
      </w:pPr>
      <w:r w:rsidRPr="0020011F">
        <w:rPr>
          <w:noProof/>
          <w:sz w:val="24"/>
          <w:szCs w:val="24"/>
          <w:lang w:val="pt-BR" w:eastAsia="pt-BR"/>
        </w:rPr>
        <mc:AlternateContent>
          <mc:Choice Requires="wps">
            <w:drawing>
              <wp:anchor distT="0" distB="0" distL="0" distR="0" simplePos="0" relativeHeight="251660288" behindDoc="1" locked="0" layoutInCell="1" allowOverlap="1" wp14:anchorId="5F4CD270" wp14:editId="2131EFC0">
                <wp:simplePos x="0" y="0"/>
                <wp:positionH relativeFrom="page">
                  <wp:posOffset>1144905</wp:posOffset>
                </wp:positionH>
                <wp:positionV relativeFrom="paragraph">
                  <wp:posOffset>1970405</wp:posOffset>
                </wp:positionV>
                <wp:extent cx="5720080" cy="1040765"/>
                <wp:effectExtent l="0" t="0" r="13970" b="2603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4076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66060" w:rsidRPr="00466060" w:rsidRDefault="00D62ADE" w:rsidP="00466060">
                            <w:pPr>
                              <w:widowControl/>
                              <w:adjustRightInd w:val="0"/>
                              <w:jc w:val="both"/>
                              <w:rPr>
                                <w:rFonts w:eastAsiaTheme="minorHAnsi"/>
                                <w:szCs w:val="20"/>
                                <w:lang w:val="pt-BR"/>
                              </w:rPr>
                            </w:pPr>
                            <w:r>
                              <w:rPr>
                                <w:b/>
                              </w:rPr>
                              <w:t>OBJETO</w:t>
                            </w:r>
                            <w:r w:rsidRPr="00466060">
                              <w:rPr>
                                <w:b/>
                                <w:sz w:val="20"/>
                                <w:szCs w:val="20"/>
                              </w:rPr>
                              <w:t>:</w:t>
                            </w:r>
                            <w:r w:rsidRPr="00466060">
                              <w:rPr>
                                <w:bCs/>
                                <w:color w:val="000000"/>
                                <w:position w:val="-1"/>
                                <w:sz w:val="20"/>
                                <w:szCs w:val="20"/>
                                <w:lang w:val="pt-BR" w:eastAsia="pt-BR"/>
                              </w:rPr>
                              <w:t xml:space="preserve"> </w:t>
                            </w:r>
                            <w:r w:rsidR="00466060" w:rsidRPr="00466060">
                              <w:rPr>
                                <w:rFonts w:eastAsiaTheme="minorHAnsi"/>
                                <w:szCs w:val="20"/>
                                <w:lang w:val="pt-BR"/>
                              </w:rPr>
                              <w:t>C</w:t>
                            </w:r>
                            <w:r w:rsidR="00466060" w:rsidRPr="00466060">
                              <w:rPr>
                                <w:rFonts w:eastAsiaTheme="minorHAnsi"/>
                                <w:szCs w:val="20"/>
                                <w:lang w:val="pt-BR"/>
                              </w:rPr>
                              <w:t>ontratação de pro</w:t>
                            </w:r>
                            <w:r w:rsidR="00466060">
                              <w:rPr>
                                <w:rFonts w:eastAsiaTheme="minorHAnsi"/>
                                <w:szCs w:val="20"/>
                                <w:lang w:val="pt-BR"/>
                              </w:rPr>
                              <w:t>f</w:t>
                            </w:r>
                            <w:r w:rsidR="00466060" w:rsidRPr="00466060">
                              <w:rPr>
                                <w:rFonts w:eastAsiaTheme="minorHAnsi"/>
                                <w:szCs w:val="20"/>
                                <w:lang w:val="pt-BR"/>
                              </w:rPr>
                              <w:t>issional locutor para</w:t>
                            </w:r>
                            <w:r w:rsidR="00466060" w:rsidRPr="00466060">
                              <w:rPr>
                                <w:rFonts w:eastAsiaTheme="minorHAnsi"/>
                                <w:szCs w:val="20"/>
                                <w:lang w:val="pt-BR"/>
                              </w:rPr>
                              <w:t xml:space="preserve"> </w:t>
                            </w:r>
                            <w:r w:rsidR="00466060" w:rsidRPr="00466060">
                              <w:rPr>
                                <w:rFonts w:eastAsiaTheme="minorHAnsi"/>
                                <w:szCs w:val="20"/>
                                <w:lang w:val="pt-BR"/>
                              </w:rPr>
                              <w:t xml:space="preserve">apresentação, condução e </w:t>
                            </w:r>
                            <w:r w:rsidR="00466060" w:rsidRPr="00466060">
                              <w:rPr>
                                <w:rFonts w:eastAsiaTheme="minorHAnsi"/>
                                <w:szCs w:val="20"/>
                                <w:lang w:val="pt-BR"/>
                              </w:rPr>
                              <w:t>div</w:t>
                            </w:r>
                            <w:r w:rsidR="00466060" w:rsidRPr="00466060">
                              <w:rPr>
                                <w:rFonts w:eastAsiaTheme="minorHAnsi"/>
                                <w:szCs w:val="20"/>
                                <w:lang w:val="pt-BR"/>
                              </w:rPr>
                              <w:t xml:space="preserve">ulgação oficial do </w:t>
                            </w:r>
                            <w:r w:rsidR="00466060" w:rsidRPr="00466060">
                              <w:rPr>
                                <w:rFonts w:eastAsiaTheme="minorHAnsi"/>
                                <w:szCs w:val="20"/>
                                <w:lang w:val="pt-BR"/>
                              </w:rPr>
                              <w:t xml:space="preserve">evento </w:t>
                            </w:r>
                            <w:r w:rsidR="00466060" w:rsidRPr="00466060">
                              <w:rPr>
                                <w:rFonts w:eastAsiaTheme="minorHAnsi"/>
                                <w:szCs w:val="20"/>
                                <w:lang w:val="pt-BR"/>
                              </w:rPr>
                              <w:t>"10</w:t>
                            </w:r>
                            <w:r w:rsidR="00466060" w:rsidRPr="00466060">
                              <w:rPr>
                                <w:rFonts w:eastAsiaTheme="minorHAnsi"/>
                                <w:szCs w:val="20"/>
                                <w:lang w:val="pt-BR"/>
                              </w:rPr>
                              <w:t xml:space="preserve"> </w:t>
                            </w:r>
                            <w:r w:rsidR="00466060" w:rsidRPr="00466060">
                              <w:rPr>
                                <w:rFonts w:eastAsiaTheme="minorHAnsi"/>
                                <w:szCs w:val="20"/>
                                <w:lang w:val="pt-BR"/>
                              </w:rPr>
                              <w:t xml:space="preserve">Corrida de Cavalos", a </w:t>
                            </w:r>
                            <w:r w:rsidR="00466060" w:rsidRPr="00466060">
                              <w:rPr>
                                <w:rFonts w:eastAsiaTheme="minorHAnsi"/>
                                <w:szCs w:val="20"/>
                                <w:lang w:val="pt-BR"/>
                              </w:rPr>
                              <w:t xml:space="preserve">realizar-se </w:t>
                            </w:r>
                            <w:r w:rsidR="00466060" w:rsidRPr="00466060">
                              <w:rPr>
                                <w:rFonts w:eastAsiaTheme="minorHAnsi"/>
                                <w:szCs w:val="20"/>
                                <w:lang w:val="pt-BR"/>
                              </w:rPr>
                              <w:t xml:space="preserve">no dia 0l de novembro de 2026. </w:t>
                            </w:r>
                            <w:proofErr w:type="gramStart"/>
                            <w:r w:rsidR="00466060" w:rsidRPr="00466060">
                              <w:rPr>
                                <w:rFonts w:eastAsiaTheme="minorHAnsi"/>
                                <w:szCs w:val="20"/>
                                <w:lang w:val="pt-BR"/>
                              </w:rPr>
                              <w:t>no</w:t>
                            </w:r>
                            <w:proofErr w:type="gramEnd"/>
                            <w:r w:rsidR="00466060" w:rsidRPr="00466060">
                              <w:rPr>
                                <w:rFonts w:eastAsiaTheme="minorHAnsi"/>
                                <w:szCs w:val="20"/>
                                <w:lang w:val="pt-BR"/>
                              </w:rPr>
                              <w:t xml:space="preserve"> Município de </w:t>
                            </w:r>
                            <w:proofErr w:type="spellStart"/>
                            <w:r w:rsidR="00466060" w:rsidRPr="00466060">
                              <w:rPr>
                                <w:rFonts w:eastAsiaTheme="minorHAnsi"/>
                                <w:szCs w:val="20"/>
                                <w:lang w:val="pt-BR"/>
                              </w:rPr>
                              <w:t>Turvânia</w:t>
                            </w:r>
                            <w:proofErr w:type="spellEnd"/>
                            <w:r w:rsidR="00466060" w:rsidRPr="00466060">
                              <w:rPr>
                                <w:rFonts w:eastAsiaTheme="minorHAnsi"/>
                                <w:szCs w:val="20"/>
                                <w:lang w:val="pt-BR"/>
                              </w:rPr>
                              <w:t xml:space="preserve">-GO, compreendendo a animação, </w:t>
                            </w:r>
                            <w:r w:rsidR="00466060" w:rsidRPr="00466060">
                              <w:rPr>
                                <w:rFonts w:eastAsiaTheme="minorHAnsi"/>
                                <w:szCs w:val="20"/>
                                <w:lang w:val="pt-BR"/>
                              </w:rPr>
                              <w:t>anúncio das provas, orientações ao público e suporte comunicativo durante toda a festividade</w:t>
                            </w:r>
                            <w:r w:rsidR="00466060" w:rsidRPr="00466060">
                              <w:rPr>
                                <w:rFonts w:eastAsiaTheme="minorHAnsi"/>
                                <w:sz w:val="20"/>
                                <w:szCs w:val="20"/>
                                <w:lang w:val="pt-B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7" type="#_x0000_t202" style="position:absolute;margin-left:90.15pt;margin-top:155.15pt;width:450.4pt;height:81.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" filled="f" strokeweight=".48pt">
                <v:textbox inset="0,0,0,0">
                  <w:txbxContent>
                    <w:p w:rsidR="00466060" w:rsidRPr="00466060" w:rsidRDefault="00D62ADE" w:rsidP="00466060">
                      <w:pPr>
                        <w:widowControl/>
                        <w:adjustRightInd w:val="0"/>
                        <w:jc w:val="both"/>
                        <w:rPr>
                          <w:rFonts w:eastAsiaTheme="minorHAnsi"/>
                          <w:szCs w:val="20"/>
                          <w:lang w:val="pt-BR"/>
                        </w:rPr>
                      </w:pPr>
                      <w:r>
                        <w:rPr>
                          <w:b/>
                        </w:rPr>
                        <w:t>OBJETO</w:t>
                      </w:r>
                      <w:r w:rsidRPr="00466060">
                        <w:rPr>
                          <w:b/>
                          <w:sz w:val="20"/>
                          <w:szCs w:val="20"/>
                        </w:rPr>
                        <w:t>:</w:t>
                      </w:r>
                      <w:r w:rsidRPr="00466060">
                        <w:rPr>
                          <w:bCs/>
                          <w:color w:val="000000"/>
                          <w:position w:val="-1"/>
                          <w:sz w:val="20"/>
                          <w:szCs w:val="20"/>
                          <w:lang w:val="pt-BR" w:eastAsia="pt-BR"/>
                        </w:rPr>
                        <w:t xml:space="preserve"> </w:t>
                      </w:r>
                      <w:r w:rsidR="00466060" w:rsidRPr="00466060">
                        <w:rPr>
                          <w:rFonts w:eastAsiaTheme="minorHAnsi"/>
                          <w:szCs w:val="20"/>
                          <w:lang w:val="pt-BR"/>
                        </w:rPr>
                        <w:t>C</w:t>
                      </w:r>
                      <w:r w:rsidR="00466060" w:rsidRPr="00466060">
                        <w:rPr>
                          <w:rFonts w:eastAsiaTheme="minorHAnsi"/>
                          <w:szCs w:val="20"/>
                          <w:lang w:val="pt-BR"/>
                        </w:rPr>
                        <w:t>ontratação de pro</w:t>
                      </w:r>
                      <w:r w:rsidR="00466060">
                        <w:rPr>
                          <w:rFonts w:eastAsiaTheme="minorHAnsi"/>
                          <w:szCs w:val="20"/>
                          <w:lang w:val="pt-BR"/>
                        </w:rPr>
                        <w:t>f</w:t>
                      </w:r>
                      <w:r w:rsidR="00466060" w:rsidRPr="00466060">
                        <w:rPr>
                          <w:rFonts w:eastAsiaTheme="minorHAnsi"/>
                          <w:szCs w:val="20"/>
                          <w:lang w:val="pt-BR"/>
                        </w:rPr>
                        <w:t>issional locutor para</w:t>
                      </w:r>
                      <w:r w:rsidR="00466060" w:rsidRPr="00466060">
                        <w:rPr>
                          <w:rFonts w:eastAsiaTheme="minorHAnsi"/>
                          <w:szCs w:val="20"/>
                          <w:lang w:val="pt-BR"/>
                        </w:rPr>
                        <w:t xml:space="preserve"> </w:t>
                      </w:r>
                      <w:r w:rsidR="00466060" w:rsidRPr="00466060">
                        <w:rPr>
                          <w:rFonts w:eastAsiaTheme="minorHAnsi"/>
                          <w:szCs w:val="20"/>
                          <w:lang w:val="pt-BR"/>
                        </w:rPr>
                        <w:t xml:space="preserve">apresentação, condução e </w:t>
                      </w:r>
                      <w:r w:rsidR="00466060" w:rsidRPr="00466060">
                        <w:rPr>
                          <w:rFonts w:eastAsiaTheme="minorHAnsi"/>
                          <w:szCs w:val="20"/>
                          <w:lang w:val="pt-BR"/>
                        </w:rPr>
                        <w:t>div</w:t>
                      </w:r>
                      <w:r w:rsidR="00466060" w:rsidRPr="00466060">
                        <w:rPr>
                          <w:rFonts w:eastAsiaTheme="minorHAnsi"/>
                          <w:szCs w:val="20"/>
                          <w:lang w:val="pt-BR"/>
                        </w:rPr>
                        <w:t xml:space="preserve">ulgação oficial do </w:t>
                      </w:r>
                      <w:r w:rsidR="00466060" w:rsidRPr="00466060">
                        <w:rPr>
                          <w:rFonts w:eastAsiaTheme="minorHAnsi"/>
                          <w:szCs w:val="20"/>
                          <w:lang w:val="pt-BR"/>
                        </w:rPr>
                        <w:t xml:space="preserve">evento </w:t>
                      </w:r>
                      <w:r w:rsidR="00466060" w:rsidRPr="00466060">
                        <w:rPr>
                          <w:rFonts w:eastAsiaTheme="minorHAnsi"/>
                          <w:szCs w:val="20"/>
                          <w:lang w:val="pt-BR"/>
                        </w:rPr>
                        <w:t>"10</w:t>
                      </w:r>
                      <w:r w:rsidR="00466060" w:rsidRPr="00466060">
                        <w:rPr>
                          <w:rFonts w:eastAsiaTheme="minorHAnsi"/>
                          <w:szCs w:val="20"/>
                          <w:lang w:val="pt-BR"/>
                        </w:rPr>
                        <w:t xml:space="preserve"> </w:t>
                      </w:r>
                      <w:r w:rsidR="00466060" w:rsidRPr="00466060">
                        <w:rPr>
                          <w:rFonts w:eastAsiaTheme="minorHAnsi"/>
                          <w:szCs w:val="20"/>
                          <w:lang w:val="pt-BR"/>
                        </w:rPr>
                        <w:t xml:space="preserve">Corrida de Cavalos", a </w:t>
                      </w:r>
                      <w:r w:rsidR="00466060" w:rsidRPr="00466060">
                        <w:rPr>
                          <w:rFonts w:eastAsiaTheme="minorHAnsi"/>
                          <w:szCs w:val="20"/>
                          <w:lang w:val="pt-BR"/>
                        </w:rPr>
                        <w:t xml:space="preserve">realizar-se </w:t>
                      </w:r>
                      <w:r w:rsidR="00466060" w:rsidRPr="00466060">
                        <w:rPr>
                          <w:rFonts w:eastAsiaTheme="minorHAnsi"/>
                          <w:szCs w:val="20"/>
                          <w:lang w:val="pt-BR"/>
                        </w:rPr>
                        <w:t xml:space="preserve">no dia 0l de novembro de 2026. </w:t>
                      </w:r>
                      <w:proofErr w:type="gramStart"/>
                      <w:r w:rsidR="00466060" w:rsidRPr="00466060">
                        <w:rPr>
                          <w:rFonts w:eastAsiaTheme="minorHAnsi"/>
                          <w:szCs w:val="20"/>
                          <w:lang w:val="pt-BR"/>
                        </w:rPr>
                        <w:t>no</w:t>
                      </w:r>
                      <w:proofErr w:type="gramEnd"/>
                      <w:r w:rsidR="00466060" w:rsidRPr="00466060">
                        <w:rPr>
                          <w:rFonts w:eastAsiaTheme="minorHAnsi"/>
                          <w:szCs w:val="20"/>
                          <w:lang w:val="pt-BR"/>
                        </w:rPr>
                        <w:t xml:space="preserve"> Município de </w:t>
                      </w:r>
                      <w:proofErr w:type="spellStart"/>
                      <w:r w:rsidR="00466060" w:rsidRPr="00466060">
                        <w:rPr>
                          <w:rFonts w:eastAsiaTheme="minorHAnsi"/>
                          <w:szCs w:val="20"/>
                          <w:lang w:val="pt-BR"/>
                        </w:rPr>
                        <w:t>Turvânia</w:t>
                      </w:r>
                      <w:proofErr w:type="spellEnd"/>
                      <w:r w:rsidR="00466060" w:rsidRPr="00466060">
                        <w:rPr>
                          <w:rFonts w:eastAsiaTheme="minorHAnsi"/>
                          <w:szCs w:val="20"/>
                          <w:lang w:val="pt-BR"/>
                        </w:rPr>
                        <w:t xml:space="preserve">-GO, compreendendo a animação, </w:t>
                      </w:r>
                      <w:r w:rsidR="00466060" w:rsidRPr="00466060">
                        <w:rPr>
                          <w:rFonts w:eastAsiaTheme="minorHAnsi"/>
                          <w:szCs w:val="20"/>
                          <w:lang w:val="pt-BR"/>
                        </w:rPr>
                        <w:t>anúncio das provas, orientações ao público e suporte comunicativo durante toda a festividade</w:t>
                      </w:r>
                      <w:r w:rsidR="00466060" w:rsidRPr="00466060">
                        <w:rPr>
                          <w:rFonts w:eastAsiaTheme="minorHAnsi"/>
                          <w:sz w:val="20"/>
                          <w:szCs w:val="20"/>
                          <w:lang w:val="pt-BR"/>
                        </w:rPr>
                        <w:t>.</w:t>
                      </w:r>
                    </w:p>
                  </w:txbxContent>
                </v:textbox>
                <w10:wrap type="topAndBottom" anchorx="page"/>
              </v:shape>
            </w:pict>
          </mc:Fallback>
        </mc:AlternateContent>
      </w:r>
      <w:r w:rsidR="00A15B1F" w:rsidRPr="0020011F">
        <w:rPr>
          <w:noProof/>
          <w:sz w:val="24"/>
          <w:szCs w:val="24"/>
          <w:lang w:val="pt-BR" w:eastAsia="pt-BR"/>
        </w:rPr>
        <mc:AlternateContent>
          <mc:Choice Requires="wps">
            <w:drawing>
              <wp:anchor distT="0" distB="0" distL="0" distR="0" simplePos="0" relativeHeight="251659264" behindDoc="1" locked="0" layoutInCell="1" allowOverlap="1" wp14:anchorId="04467272" wp14:editId="1DA1300C">
                <wp:simplePos x="0" y="0"/>
                <wp:positionH relativeFrom="page">
                  <wp:posOffset>1148080</wp:posOffset>
                </wp:positionH>
                <wp:positionV relativeFrom="paragraph">
                  <wp:posOffset>169545</wp:posOffset>
                </wp:positionV>
                <wp:extent cx="5719445" cy="1605280"/>
                <wp:effectExtent l="0" t="0" r="14605" b="1397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16052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2ADE" w:rsidRDefault="00D62ADE" w:rsidP="004107FE">
                            <w:pPr>
                              <w:pStyle w:val="Corpodetexto"/>
                              <w:spacing w:before="1" w:line="360" w:lineRule="auto"/>
                              <w:ind w:left="0" w:right="96"/>
                              <w:jc w:val="both"/>
                              <w:rPr>
                                <w:sz w:val="20"/>
                                <w:szCs w:val="20"/>
                              </w:rPr>
                            </w:pPr>
                            <w:r>
                              <w:rPr>
                                <w:b/>
                                <w:sz w:val="20"/>
                                <w:szCs w:val="20"/>
                              </w:rPr>
                              <w:t>O MUNICIPIO DE TURVÂNIA,</w:t>
                            </w:r>
                            <w:r>
                              <w:rPr>
                                <w:sz w:val="20"/>
                                <w:szCs w:val="20"/>
                              </w:rPr>
                              <w:t xml:space="preserve"> através da </w:t>
                            </w:r>
                            <w:r>
                              <w:rPr>
                                <w:b/>
                                <w:sz w:val="20"/>
                                <w:szCs w:val="20"/>
                              </w:rPr>
                              <w:t xml:space="preserve">SECRETARIA </w:t>
                            </w:r>
                            <w:r w:rsidRPr="004107FE">
                              <w:rPr>
                                <w:b/>
                              </w:rPr>
                              <w:t xml:space="preserve">MUNICIPAL DE </w:t>
                            </w:r>
                            <w:r>
                              <w:rPr>
                                <w:b/>
                              </w:rPr>
                              <w:t>ADMINISTRAÇÃO, DESENVOLVIMENTO ECONOMICO E GOVERNO</w:t>
                            </w:r>
                            <w:r w:rsidRPr="000801F8">
                              <w:rPr>
                                <w:sz w:val="20"/>
                                <w:szCs w:val="20"/>
                              </w:rPr>
                              <w:t xml:space="preserve"> com sede na </w:t>
                            </w:r>
                            <w:r w:rsidRPr="004107FE">
                              <w:rPr>
                                <w:sz w:val="20"/>
                                <w:szCs w:val="20"/>
                                <w:lang w:val="pt-BR"/>
                              </w:rPr>
                              <w:t xml:space="preserve">Avenida Dr. Ulysses Guimarães, 458, Centro, CEP 76110-000, </w:t>
                            </w:r>
                            <w:proofErr w:type="spellStart"/>
                            <w:proofErr w:type="gramStart"/>
                            <w:r w:rsidRPr="004107FE">
                              <w:rPr>
                                <w:sz w:val="20"/>
                                <w:szCs w:val="20"/>
                                <w:lang w:val="pt-BR"/>
                              </w:rPr>
                              <w:t>Turvânia</w:t>
                            </w:r>
                            <w:proofErr w:type="spellEnd"/>
                            <w:r w:rsidRPr="004107FE">
                              <w:rPr>
                                <w:sz w:val="20"/>
                                <w:szCs w:val="20"/>
                                <w:lang w:val="pt-BR"/>
                              </w:rPr>
                              <w:t>-GO</w:t>
                            </w:r>
                            <w:proofErr w:type="gramEnd"/>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4107FE">
                              <w:rPr>
                                <w:sz w:val="20"/>
                                <w:szCs w:val="20"/>
                              </w:rPr>
                              <w:t>02.321.883/0001-67</w:t>
                            </w:r>
                            <w:r w:rsidRPr="006864C6">
                              <w:rPr>
                                <w:sz w:val="20"/>
                                <w:szCs w:val="20"/>
                              </w:rPr>
                              <w:t>,</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Pr="006C1455" w:rsidRDefault="000C4579" w:rsidP="004107FE">
                            <w:pPr>
                              <w:pStyle w:val="Corpodetexto"/>
                              <w:spacing w:before="1" w:line="360" w:lineRule="auto"/>
                              <w:ind w:left="0" w:right="96"/>
                              <w:jc w:val="both"/>
                              <w:rPr>
                                <w:sz w:val="20"/>
                                <w:szCs w:val="20"/>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8" type="#_x0000_t202" style="position:absolute;margin-left:90.4pt;margin-top:13.35pt;width:450.35pt;height:1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" filled="f" strokeweight=".48pt">
                <v:textbox inset="0,0,0,0">
                  <w:txbxContent>
                    <w:p w:rsidR="00D62ADE" w:rsidRDefault="00D62ADE" w:rsidP="004107FE">
                      <w:pPr>
                        <w:pStyle w:val="Corpodetexto"/>
                        <w:spacing w:before="1" w:line="360" w:lineRule="auto"/>
                        <w:ind w:left="0" w:right="96"/>
                        <w:jc w:val="both"/>
                        <w:rPr>
                          <w:sz w:val="20"/>
                          <w:szCs w:val="20"/>
                        </w:rPr>
                      </w:pPr>
                      <w:r>
                        <w:rPr>
                          <w:b/>
                          <w:sz w:val="20"/>
                          <w:szCs w:val="20"/>
                        </w:rPr>
                        <w:t>O MUNICIPIO DE TURVÂNIA,</w:t>
                      </w:r>
                      <w:r>
                        <w:rPr>
                          <w:sz w:val="20"/>
                          <w:szCs w:val="20"/>
                        </w:rPr>
                        <w:t xml:space="preserve"> através da </w:t>
                      </w:r>
                      <w:r>
                        <w:rPr>
                          <w:b/>
                          <w:sz w:val="20"/>
                          <w:szCs w:val="20"/>
                        </w:rPr>
                        <w:t xml:space="preserve">SECRETARIA </w:t>
                      </w:r>
                      <w:r w:rsidRPr="004107FE">
                        <w:rPr>
                          <w:b/>
                        </w:rPr>
                        <w:t xml:space="preserve">MUNICIPAL DE </w:t>
                      </w:r>
                      <w:r>
                        <w:rPr>
                          <w:b/>
                        </w:rPr>
                        <w:t>ADMINISTRAÇÃO, DESENVOLVIMENTO ECONOMICO E GOVERNO</w:t>
                      </w:r>
                      <w:r w:rsidRPr="000801F8">
                        <w:rPr>
                          <w:sz w:val="20"/>
                          <w:szCs w:val="20"/>
                        </w:rPr>
                        <w:t xml:space="preserve"> com sede na </w:t>
                      </w:r>
                      <w:r w:rsidRPr="004107FE">
                        <w:rPr>
                          <w:sz w:val="20"/>
                          <w:szCs w:val="20"/>
                          <w:lang w:val="pt-BR"/>
                        </w:rPr>
                        <w:t xml:space="preserve">Avenida Dr. Ulysses Guimarães, 458, Centro, CEP 76110-000, </w:t>
                      </w:r>
                      <w:proofErr w:type="spellStart"/>
                      <w:proofErr w:type="gramStart"/>
                      <w:r w:rsidRPr="004107FE">
                        <w:rPr>
                          <w:sz w:val="20"/>
                          <w:szCs w:val="20"/>
                          <w:lang w:val="pt-BR"/>
                        </w:rPr>
                        <w:t>Turvânia</w:t>
                      </w:r>
                      <w:proofErr w:type="spellEnd"/>
                      <w:r w:rsidRPr="004107FE">
                        <w:rPr>
                          <w:sz w:val="20"/>
                          <w:szCs w:val="20"/>
                          <w:lang w:val="pt-BR"/>
                        </w:rPr>
                        <w:t>-GO</w:t>
                      </w:r>
                      <w:proofErr w:type="gramEnd"/>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4107FE">
                        <w:rPr>
                          <w:sz w:val="20"/>
                          <w:szCs w:val="20"/>
                        </w:rPr>
                        <w:t>02.321.883/0001-67</w:t>
                      </w:r>
                      <w:r w:rsidRPr="006864C6">
                        <w:rPr>
                          <w:sz w:val="20"/>
                          <w:szCs w:val="20"/>
                        </w:rPr>
                        <w:t>,</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Default="000C4579" w:rsidP="004107FE">
                      <w:pPr>
                        <w:pStyle w:val="Corpodetexto"/>
                        <w:spacing w:before="1" w:line="360" w:lineRule="auto"/>
                        <w:ind w:left="0" w:right="96"/>
                        <w:jc w:val="both"/>
                        <w:rPr>
                          <w:sz w:val="20"/>
                          <w:szCs w:val="20"/>
                        </w:rPr>
                      </w:pPr>
                    </w:p>
                    <w:p w:rsidR="000C4579" w:rsidRPr="006C1455" w:rsidRDefault="000C4579" w:rsidP="004107FE">
                      <w:pPr>
                        <w:pStyle w:val="Corpodetexto"/>
                        <w:spacing w:before="1" w:line="360" w:lineRule="auto"/>
                        <w:ind w:left="0" w:right="96"/>
                        <w:jc w:val="both"/>
                        <w:rPr>
                          <w:sz w:val="20"/>
                          <w:szCs w:val="20"/>
                          <w:lang w:val="pt-BR"/>
                        </w:rPr>
                      </w:pPr>
                    </w:p>
                  </w:txbxContent>
                </v:textbox>
                <w10:wrap type="topAndBottom" anchorx="page"/>
              </v:shape>
            </w:pict>
          </mc:Fallback>
        </mc:AlternateContent>
      </w:r>
    </w:p>
    <w:p w:rsidR="00A15B1F" w:rsidRPr="0020011F" w:rsidRDefault="00A15B1F" w:rsidP="00A15B1F">
      <w:pPr>
        <w:pStyle w:val="Corpodetexto"/>
        <w:spacing w:before="1"/>
        <w:ind w:left="0"/>
        <w:rPr>
          <w:sz w:val="24"/>
          <w:szCs w:val="24"/>
        </w:rPr>
      </w:pPr>
      <w:r w:rsidRPr="0020011F">
        <w:rPr>
          <w:noProof/>
          <w:sz w:val="24"/>
          <w:szCs w:val="24"/>
          <w:lang w:val="pt-BR" w:eastAsia="pt-BR"/>
        </w:rPr>
        <mc:AlternateContent>
          <mc:Choice Requires="wps">
            <w:drawing>
              <wp:anchor distT="0" distB="0" distL="0" distR="0" simplePos="0" relativeHeight="251661312" behindDoc="1" locked="0" layoutInCell="1" allowOverlap="1" wp14:anchorId="1457ECE3" wp14:editId="0C278C98">
                <wp:simplePos x="0" y="0"/>
                <wp:positionH relativeFrom="page">
                  <wp:posOffset>1151890</wp:posOffset>
                </wp:positionH>
                <wp:positionV relativeFrom="paragraph">
                  <wp:posOffset>1264920</wp:posOffset>
                </wp:positionV>
                <wp:extent cx="5720080" cy="1033145"/>
                <wp:effectExtent l="0" t="0" r="13970" b="1460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331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62ADE" w:rsidRDefault="00D62ADE" w:rsidP="00A15B1F">
                            <w:pPr>
                              <w:pStyle w:val="Corpodetexto"/>
                              <w:spacing w:before="11"/>
                              <w:ind w:left="0"/>
                              <w:rPr>
                                <w:sz w:val="20"/>
                              </w:rPr>
                            </w:pPr>
                          </w:p>
                          <w:p w:rsidR="00D62ADE" w:rsidRDefault="00D62ADE" w:rsidP="00A15B1F">
                            <w:pPr>
                              <w:ind w:left="729" w:right="730"/>
                              <w:jc w:val="center"/>
                              <w:rPr>
                                <w:b/>
                                <w:u w:val="thick"/>
                              </w:rPr>
                            </w:pPr>
                            <w:r>
                              <w:rPr>
                                <w:b/>
                                <w:u w:val="thick"/>
                              </w:rPr>
                              <w:t>ANEXOS</w:t>
                            </w:r>
                            <w:r>
                              <w:rPr>
                                <w:b/>
                                <w:spacing w:val="-2"/>
                                <w:u w:val="thick"/>
                              </w:rPr>
                              <w:t xml:space="preserve"> </w:t>
                            </w:r>
                            <w:r>
                              <w:rPr>
                                <w:b/>
                                <w:u w:val="thick"/>
                              </w:rPr>
                              <w:t>DESTE AVISO</w:t>
                            </w:r>
                          </w:p>
                          <w:p w:rsidR="00D62ADE" w:rsidRDefault="00D62ADE" w:rsidP="00A15B1F">
                            <w:pPr>
                              <w:ind w:left="729" w:right="730"/>
                              <w:jc w:val="center"/>
                              <w:rPr>
                                <w:b/>
                              </w:rPr>
                            </w:pPr>
                          </w:p>
                          <w:p w:rsidR="00D62ADE" w:rsidRDefault="00D62ADE"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D62ADE" w:rsidRDefault="00D62ADE" w:rsidP="00A15B1F">
                            <w:pPr>
                              <w:pStyle w:val="Corpodetexto"/>
                              <w:ind w:left="103" w:right="78"/>
                            </w:pPr>
                          </w:p>
                          <w:p w:rsidR="00D62ADE" w:rsidRDefault="00D62ADE" w:rsidP="00A15B1F">
                            <w:pPr>
                              <w:pStyle w:val="Corpodetexto"/>
                              <w:ind w:left="103" w:right="78"/>
                            </w:pPr>
                            <w:r>
                              <w:t>ANEXO</w:t>
                            </w:r>
                            <w:r>
                              <w:rPr>
                                <w:spacing w:val="7"/>
                              </w:rPr>
                              <w:t xml:space="preserve"> I</w:t>
                            </w:r>
                            <w:r>
                              <w:t>I</w:t>
                            </w:r>
                            <w:r>
                              <w:rPr>
                                <w:spacing w:val="4"/>
                              </w:rPr>
                              <w:t xml:space="preserve"> </w:t>
                            </w:r>
                            <w:r>
                              <w:t>– TERMO DE REFERÊNCIA</w:t>
                            </w:r>
                          </w:p>
                          <w:p w:rsidR="00D62ADE" w:rsidRDefault="00D62ADE" w:rsidP="00A15B1F">
                            <w:pPr>
                              <w:pStyle w:val="Corpodetex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 o:spid="_x0000_s1029" type="#_x0000_t202" style="position:absolute;margin-left:90.7pt;margin-top:99.6pt;width:450.4pt;height:81.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" filled="f" strokeweight=".48pt">
                <v:textbox inset="0,0,0,0">
                  <w:txbxContent>
                    <w:p w:rsidR="00D62ADE" w:rsidRDefault="00D62ADE" w:rsidP="00A15B1F">
                      <w:pPr>
                        <w:pStyle w:val="Corpodetexto"/>
                        <w:spacing w:before="11"/>
                        <w:ind w:left="0"/>
                        <w:rPr>
                          <w:sz w:val="20"/>
                        </w:rPr>
                      </w:pPr>
                    </w:p>
                    <w:p w:rsidR="00D62ADE" w:rsidRDefault="00D62ADE" w:rsidP="00A15B1F">
                      <w:pPr>
                        <w:ind w:left="729" w:right="730"/>
                        <w:jc w:val="center"/>
                        <w:rPr>
                          <w:b/>
                          <w:u w:val="thick"/>
                        </w:rPr>
                      </w:pPr>
                      <w:r>
                        <w:rPr>
                          <w:b/>
                          <w:u w:val="thick"/>
                        </w:rPr>
                        <w:t>ANEXOS</w:t>
                      </w:r>
                      <w:r>
                        <w:rPr>
                          <w:b/>
                          <w:spacing w:val="-2"/>
                          <w:u w:val="thick"/>
                        </w:rPr>
                        <w:t xml:space="preserve"> </w:t>
                      </w:r>
                      <w:r>
                        <w:rPr>
                          <w:b/>
                          <w:u w:val="thick"/>
                        </w:rPr>
                        <w:t>DESTE AVISO</w:t>
                      </w:r>
                    </w:p>
                    <w:p w:rsidR="00D62ADE" w:rsidRDefault="00D62ADE" w:rsidP="00A15B1F">
                      <w:pPr>
                        <w:ind w:left="729" w:right="730"/>
                        <w:jc w:val="center"/>
                        <w:rPr>
                          <w:b/>
                        </w:rPr>
                      </w:pPr>
                    </w:p>
                    <w:p w:rsidR="00D62ADE" w:rsidRDefault="00D62ADE"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D62ADE" w:rsidRDefault="00D62ADE" w:rsidP="00A15B1F">
                      <w:pPr>
                        <w:pStyle w:val="Corpodetexto"/>
                        <w:ind w:left="103" w:right="78"/>
                      </w:pPr>
                    </w:p>
                    <w:p w:rsidR="00D62ADE" w:rsidRDefault="00D62ADE" w:rsidP="00A15B1F">
                      <w:pPr>
                        <w:pStyle w:val="Corpodetexto"/>
                        <w:ind w:left="103" w:right="78"/>
                      </w:pPr>
                      <w:r>
                        <w:t>ANEXO</w:t>
                      </w:r>
                      <w:r>
                        <w:rPr>
                          <w:spacing w:val="7"/>
                        </w:rPr>
                        <w:t xml:space="preserve"> I</w:t>
                      </w:r>
                      <w:r>
                        <w:t>I</w:t>
                      </w:r>
                      <w:r>
                        <w:rPr>
                          <w:spacing w:val="4"/>
                        </w:rPr>
                        <w:t xml:space="preserve"> </w:t>
                      </w:r>
                      <w:r>
                        <w:t>– TERMO DE REFERÊNCIA</w:t>
                      </w:r>
                    </w:p>
                    <w:p w:rsidR="00D62ADE" w:rsidRDefault="00D62ADE" w:rsidP="00A15B1F">
                      <w:pPr>
                        <w:pStyle w:val="Corpodetexto"/>
                        <w:ind w:left="103"/>
                      </w:pPr>
                    </w:p>
                  </w:txbxContent>
                </v:textbox>
                <w10:wrap type="topAndBottom" anchorx="page"/>
              </v:shape>
            </w:pict>
          </mc:Fallback>
        </mc:AlternateContent>
      </w:r>
    </w:p>
    <w:sdt>
      <w:sdtPr>
        <w:rPr>
          <w:rFonts w:ascii="Times New Roman" w:eastAsia="Times New Roman" w:hAnsi="Times New Roman" w:cs="Times New Roman"/>
          <w:b w:val="0"/>
          <w:bCs w:val="0"/>
          <w:color w:val="auto"/>
          <w:sz w:val="22"/>
          <w:szCs w:val="22"/>
          <w:lang w:val="pt-PT" w:eastAsia="en-US"/>
        </w:rPr>
        <w:id w:val="407496404"/>
        <w:docPartObj>
          <w:docPartGallery w:val="Table of Contents"/>
          <w:docPartUnique/>
        </w:docPartObj>
      </w:sdtPr>
      <w:sdtEndPr/>
      <w:sdtContent>
        <w:p w:rsidR="00A15B1F" w:rsidRPr="000E01C2" w:rsidRDefault="00A15B1F" w:rsidP="00A15B1F">
          <w:pPr>
            <w:pStyle w:val="CabealhodoSumrio"/>
            <w:rPr>
              <w:color w:val="auto"/>
            </w:rPr>
          </w:pPr>
          <w:r w:rsidRPr="000E01C2">
            <w:rPr>
              <w:color w:val="auto"/>
            </w:rPr>
            <w:t>S</w:t>
          </w:r>
          <w:r>
            <w:rPr>
              <w:color w:val="auto"/>
            </w:rPr>
            <w:t>UMÁRIO</w:t>
          </w:r>
        </w:p>
        <w:p w:rsidR="00BC30FF" w:rsidRDefault="00A15B1F">
          <w:pPr>
            <w:pStyle w:val="Sumrio1"/>
            <w:tabs>
              <w:tab w:val="left" w:pos="440"/>
              <w:tab w:val="right" w:leader="dot" w:pos="8498"/>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75229321" w:history="1">
            <w:r w:rsidR="00BC30FF" w:rsidRPr="00C92FC5">
              <w:rPr>
                <w:rStyle w:val="Hyperlink"/>
                <w:noProof/>
                <w:shd w:val="clear" w:color="auto" w:fill="D8D8D8"/>
              </w:rPr>
              <w:t>1.</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OBJETO DA CONTRATAÇÃO DIRETA</w:t>
            </w:r>
            <w:r w:rsidR="00BC30FF">
              <w:rPr>
                <w:noProof/>
                <w:webHidden/>
              </w:rPr>
              <w:tab/>
            </w:r>
            <w:r w:rsidR="00BC30FF">
              <w:rPr>
                <w:noProof/>
                <w:webHidden/>
              </w:rPr>
              <w:fldChar w:fldCharType="begin"/>
            </w:r>
            <w:r w:rsidR="00BC30FF">
              <w:rPr>
                <w:noProof/>
                <w:webHidden/>
              </w:rPr>
              <w:instrText xml:space="preserve"> PAGEREF _Toc175229321 \h </w:instrText>
            </w:r>
            <w:r w:rsidR="00BC30FF">
              <w:rPr>
                <w:noProof/>
                <w:webHidden/>
              </w:rPr>
            </w:r>
            <w:r w:rsidR="00BC30FF">
              <w:rPr>
                <w:noProof/>
                <w:webHidden/>
              </w:rPr>
              <w:fldChar w:fldCharType="separate"/>
            </w:r>
            <w:r w:rsidR="00DF7EE2">
              <w:rPr>
                <w:noProof/>
                <w:webHidden/>
              </w:rPr>
              <w:t>3</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2" w:history="1">
            <w:r w:rsidR="00BC30FF" w:rsidRPr="00C92FC5">
              <w:rPr>
                <w:rStyle w:val="Hyperlink"/>
                <w:noProof/>
                <w:shd w:val="clear" w:color="auto" w:fill="D8D8D8"/>
              </w:rPr>
              <w:t>2.</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PARTICIPAÇÃO NA DISPENSA ELETRÔNICA</w:t>
            </w:r>
            <w:r w:rsidR="00BC30FF">
              <w:rPr>
                <w:noProof/>
                <w:webHidden/>
              </w:rPr>
              <w:tab/>
            </w:r>
            <w:r w:rsidR="00BC30FF">
              <w:rPr>
                <w:noProof/>
                <w:webHidden/>
              </w:rPr>
              <w:fldChar w:fldCharType="begin"/>
            </w:r>
            <w:r w:rsidR="00BC30FF">
              <w:rPr>
                <w:noProof/>
                <w:webHidden/>
              </w:rPr>
              <w:instrText xml:space="preserve"> PAGEREF _Toc175229322 \h </w:instrText>
            </w:r>
            <w:r w:rsidR="00BC30FF">
              <w:rPr>
                <w:noProof/>
                <w:webHidden/>
              </w:rPr>
            </w:r>
            <w:r w:rsidR="00BC30FF">
              <w:rPr>
                <w:noProof/>
                <w:webHidden/>
              </w:rPr>
              <w:fldChar w:fldCharType="separate"/>
            </w:r>
            <w:r w:rsidR="00DF7EE2">
              <w:rPr>
                <w:noProof/>
                <w:webHidden/>
              </w:rPr>
              <w:t>5</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3" w:history="1">
            <w:r w:rsidR="00BC30FF" w:rsidRPr="00C92FC5">
              <w:rPr>
                <w:rStyle w:val="Hyperlink"/>
                <w:noProof/>
                <w:shd w:val="clear" w:color="auto" w:fill="D8D8D8"/>
              </w:rPr>
              <w:t>3.</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INGRESSO NA DISPENSA ELETRÔNICA E CADASTRAMENTO DA       PROPOSTA INICIAL</w:t>
            </w:r>
            <w:r w:rsidR="00BC30FF">
              <w:rPr>
                <w:noProof/>
                <w:webHidden/>
              </w:rPr>
              <w:tab/>
            </w:r>
            <w:r w:rsidR="00BC30FF">
              <w:rPr>
                <w:noProof/>
                <w:webHidden/>
              </w:rPr>
              <w:fldChar w:fldCharType="begin"/>
            </w:r>
            <w:r w:rsidR="00BC30FF">
              <w:rPr>
                <w:noProof/>
                <w:webHidden/>
              </w:rPr>
              <w:instrText xml:space="preserve"> PAGEREF _Toc175229323 \h </w:instrText>
            </w:r>
            <w:r w:rsidR="00BC30FF">
              <w:rPr>
                <w:noProof/>
                <w:webHidden/>
              </w:rPr>
            </w:r>
            <w:r w:rsidR="00BC30FF">
              <w:rPr>
                <w:noProof/>
                <w:webHidden/>
              </w:rPr>
              <w:fldChar w:fldCharType="separate"/>
            </w:r>
            <w:r w:rsidR="00DF7EE2">
              <w:rPr>
                <w:noProof/>
                <w:webHidden/>
              </w:rPr>
              <w:t>7</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4" w:history="1">
            <w:r w:rsidR="00BC30FF" w:rsidRPr="00C92FC5">
              <w:rPr>
                <w:rStyle w:val="Hyperlink"/>
                <w:noProof/>
                <w:shd w:val="clear" w:color="auto" w:fill="D8D8D8"/>
              </w:rPr>
              <w:t>4.</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FASE DE LANCES</w:t>
            </w:r>
            <w:r w:rsidR="00BC30FF">
              <w:rPr>
                <w:noProof/>
                <w:webHidden/>
              </w:rPr>
              <w:tab/>
            </w:r>
            <w:r w:rsidR="00BC30FF">
              <w:rPr>
                <w:noProof/>
                <w:webHidden/>
              </w:rPr>
              <w:fldChar w:fldCharType="begin"/>
            </w:r>
            <w:r w:rsidR="00BC30FF">
              <w:rPr>
                <w:noProof/>
                <w:webHidden/>
              </w:rPr>
              <w:instrText xml:space="preserve"> PAGEREF _Toc175229324 \h </w:instrText>
            </w:r>
            <w:r w:rsidR="00BC30FF">
              <w:rPr>
                <w:noProof/>
                <w:webHidden/>
              </w:rPr>
            </w:r>
            <w:r w:rsidR="00BC30FF">
              <w:rPr>
                <w:noProof/>
                <w:webHidden/>
              </w:rPr>
              <w:fldChar w:fldCharType="separate"/>
            </w:r>
            <w:r w:rsidR="00DF7EE2">
              <w:rPr>
                <w:noProof/>
                <w:webHidden/>
              </w:rPr>
              <w:t>9</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5" w:history="1">
            <w:r w:rsidR="00BC30FF" w:rsidRPr="00C92FC5">
              <w:rPr>
                <w:rStyle w:val="Hyperlink"/>
                <w:noProof/>
                <w:shd w:val="clear" w:color="auto" w:fill="D8D8D8"/>
              </w:rPr>
              <w:t>5.</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JULGAMENTO DAS PROPOSTAS DE PREÇO</w:t>
            </w:r>
            <w:r w:rsidR="00BC30FF">
              <w:rPr>
                <w:noProof/>
                <w:webHidden/>
              </w:rPr>
              <w:tab/>
            </w:r>
            <w:r w:rsidR="00BC30FF">
              <w:rPr>
                <w:noProof/>
                <w:webHidden/>
              </w:rPr>
              <w:fldChar w:fldCharType="begin"/>
            </w:r>
            <w:r w:rsidR="00BC30FF">
              <w:rPr>
                <w:noProof/>
                <w:webHidden/>
              </w:rPr>
              <w:instrText xml:space="preserve"> PAGEREF _Toc175229325 \h </w:instrText>
            </w:r>
            <w:r w:rsidR="00BC30FF">
              <w:rPr>
                <w:noProof/>
                <w:webHidden/>
              </w:rPr>
            </w:r>
            <w:r w:rsidR="00BC30FF">
              <w:rPr>
                <w:noProof/>
                <w:webHidden/>
              </w:rPr>
              <w:fldChar w:fldCharType="separate"/>
            </w:r>
            <w:r w:rsidR="00DF7EE2">
              <w:rPr>
                <w:noProof/>
                <w:webHidden/>
              </w:rPr>
              <w:t>9</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6" w:history="1">
            <w:r w:rsidR="00BC30FF" w:rsidRPr="00C92FC5">
              <w:rPr>
                <w:rStyle w:val="Hyperlink"/>
                <w:noProof/>
                <w:shd w:val="clear" w:color="auto" w:fill="D8D8D8"/>
              </w:rPr>
              <w:t>6.</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HABILITAÇÃO</w:t>
            </w:r>
            <w:r w:rsidR="00BC30FF">
              <w:rPr>
                <w:noProof/>
                <w:webHidden/>
              </w:rPr>
              <w:tab/>
            </w:r>
            <w:r w:rsidR="00BC30FF">
              <w:rPr>
                <w:noProof/>
                <w:webHidden/>
              </w:rPr>
              <w:fldChar w:fldCharType="begin"/>
            </w:r>
            <w:r w:rsidR="00BC30FF">
              <w:rPr>
                <w:noProof/>
                <w:webHidden/>
              </w:rPr>
              <w:instrText xml:space="preserve"> PAGEREF _Toc175229326 \h </w:instrText>
            </w:r>
            <w:r w:rsidR="00BC30FF">
              <w:rPr>
                <w:noProof/>
                <w:webHidden/>
              </w:rPr>
            </w:r>
            <w:r w:rsidR="00BC30FF">
              <w:rPr>
                <w:noProof/>
                <w:webHidden/>
              </w:rPr>
              <w:fldChar w:fldCharType="separate"/>
            </w:r>
            <w:r w:rsidR="00DF7EE2">
              <w:rPr>
                <w:noProof/>
                <w:webHidden/>
              </w:rPr>
              <w:t>11</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7" w:history="1">
            <w:r w:rsidR="00BC30FF" w:rsidRPr="00C92FC5">
              <w:rPr>
                <w:rStyle w:val="Hyperlink"/>
                <w:noProof/>
                <w:shd w:val="clear" w:color="auto" w:fill="D8D8D8"/>
              </w:rPr>
              <w:t>7.</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_Toc175229327 \h </w:instrText>
            </w:r>
            <w:r w:rsidR="00BC30FF">
              <w:rPr>
                <w:noProof/>
                <w:webHidden/>
              </w:rPr>
            </w:r>
            <w:r w:rsidR="00BC30FF">
              <w:rPr>
                <w:noProof/>
                <w:webHidden/>
              </w:rPr>
              <w:fldChar w:fldCharType="separate"/>
            </w:r>
            <w:r w:rsidR="00DF7EE2">
              <w:rPr>
                <w:noProof/>
                <w:webHidden/>
              </w:rPr>
              <w:t>13</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8" w:history="1">
            <w:r w:rsidR="00BC30FF" w:rsidRPr="00C92FC5">
              <w:rPr>
                <w:rStyle w:val="Hyperlink"/>
                <w:noProof/>
                <w:shd w:val="clear" w:color="auto" w:fill="D8D8D8"/>
              </w:rPr>
              <w:t>8.</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_Toc175229328 \h </w:instrText>
            </w:r>
            <w:r w:rsidR="00BC30FF">
              <w:rPr>
                <w:noProof/>
                <w:webHidden/>
              </w:rPr>
            </w:r>
            <w:r w:rsidR="00BC30FF">
              <w:rPr>
                <w:noProof/>
                <w:webHidden/>
              </w:rPr>
              <w:fldChar w:fldCharType="separate"/>
            </w:r>
            <w:r w:rsidR="00DF7EE2">
              <w:rPr>
                <w:noProof/>
                <w:webHidden/>
              </w:rPr>
              <w:t>14</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29" w:history="1">
            <w:r w:rsidR="00BC30FF" w:rsidRPr="00C92FC5">
              <w:rPr>
                <w:rStyle w:val="Hyperlink"/>
                <w:noProof/>
                <w:shd w:val="clear" w:color="auto" w:fill="D8D8D8"/>
              </w:rPr>
              <w:t>9.</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DISPOSIÇÕES GERAIS</w:t>
            </w:r>
            <w:r w:rsidR="00BC30FF">
              <w:rPr>
                <w:noProof/>
                <w:webHidden/>
              </w:rPr>
              <w:tab/>
            </w:r>
            <w:r w:rsidR="00BC30FF">
              <w:rPr>
                <w:noProof/>
                <w:webHidden/>
              </w:rPr>
              <w:fldChar w:fldCharType="begin"/>
            </w:r>
            <w:r w:rsidR="00BC30FF">
              <w:rPr>
                <w:noProof/>
                <w:webHidden/>
              </w:rPr>
              <w:instrText xml:space="preserve"> PAGEREF _Toc175229329 \h </w:instrText>
            </w:r>
            <w:r w:rsidR="00BC30FF">
              <w:rPr>
                <w:noProof/>
                <w:webHidden/>
              </w:rPr>
            </w:r>
            <w:r w:rsidR="00BC30FF">
              <w:rPr>
                <w:noProof/>
                <w:webHidden/>
              </w:rPr>
              <w:fldChar w:fldCharType="separate"/>
            </w:r>
            <w:r w:rsidR="00DF7EE2">
              <w:rPr>
                <w:noProof/>
                <w:webHidden/>
              </w:rPr>
              <w:t>16</w:t>
            </w:r>
            <w:r w:rsidR="00BC30FF">
              <w:rPr>
                <w:noProof/>
                <w:webHidden/>
              </w:rPr>
              <w:fldChar w:fldCharType="end"/>
            </w:r>
          </w:hyperlink>
        </w:p>
        <w:p w:rsidR="00BC30FF" w:rsidRDefault="00D9767A">
          <w:pPr>
            <w:pStyle w:val="Sumrio1"/>
            <w:tabs>
              <w:tab w:val="right" w:leader="dot" w:pos="8498"/>
            </w:tabs>
            <w:rPr>
              <w:rFonts w:asciiTheme="minorHAnsi" w:eastAsiaTheme="minorEastAsia" w:hAnsiTheme="minorHAnsi" w:cstheme="minorBidi"/>
              <w:noProof/>
              <w:lang w:val="pt-BR" w:eastAsia="pt-BR"/>
            </w:rPr>
          </w:pPr>
          <w:hyperlink w:anchor="_Toc175229330" w:history="1">
            <w:r w:rsidR="00BC30FF" w:rsidRPr="00C92FC5">
              <w:rPr>
                <w:rStyle w:val="Hyperlink"/>
                <w:noProof/>
              </w:rPr>
              <w:t>ANEXO</w:t>
            </w:r>
            <w:r w:rsidR="00BC30FF" w:rsidRPr="00C92FC5">
              <w:rPr>
                <w:rStyle w:val="Hyperlink"/>
                <w:noProof/>
                <w:spacing w:val="-1"/>
              </w:rPr>
              <w:t xml:space="preserve"> </w:t>
            </w:r>
            <w:r w:rsidR="00BC30FF" w:rsidRPr="00C92FC5">
              <w:rPr>
                <w:rStyle w:val="Hyperlink"/>
                <w:noProof/>
              </w:rPr>
              <w:t>I – DOCUMENTAÇÃO EXIGIDA PARA HABILITAÇÃO</w:t>
            </w:r>
            <w:r w:rsidR="00BC30FF">
              <w:rPr>
                <w:noProof/>
                <w:webHidden/>
              </w:rPr>
              <w:tab/>
            </w:r>
            <w:r w:rsidR="00BC30FF">
              <w:rPr>
                <w:noProof/>
                <w:webHidden/>
              </w:rPr>
              <w:fldChar w:fldCharType="begin"/>
            </w:r>
            <w:r w:rsidR="00BC30FF">
              <w:rPr>
                <w:noProof/>
                <w:webHidden/>
              </w:rPr>
              <w:instrText xml:space="preserve"> PAGEREF _Toc175229330 \h </w:instrText>
            </w:r>
            <w:r w:rsidR="00BC30FF">
              <w:rPr>
                <w:noProof/>
                <w:webHidden/>
              </w:rPr>
            </w:r>
            <w:r w:rsidR="00BC30FF">
              <w:rPr>
                <w:noProof/>
                <w:webHidden/>
              </w:rPr>
              <w:fldChar w:fldCharType="separate"/>
            </w:r>
            <w:r w:rsidR="00DF7EE2">
              <w:rPr>
                <w:noProof/>
                <w:webHidden/>
              </w:rPr>
              <w:t>19</w:t>
            </w:r>
            <w:r w:rsidR="00BC30FF">
              <w:rPr>
                <w:noProof/>
                <w:webHidden/>
              </w:rPr>
              <w:fldChar w:fldCharType="end"/>
            </w:r>
          </w:hyperlink>
        </w:p>
        <w:p w:rsidR="00BC30FF" w:rsidRDefault="00D9767A">
          <w:pPr>
            <w:pStyle w:val="Sumrio2"/>
            <w:tabs>
              <w:tab w:val="left" w:pos="660"/>
              <w:tab w:val="right" w:leader="dot" w:pos="8498"/>
            </w:tabs>
            <w:rPr>
              <w:rFonts w:asciiTheme="minorHAnsi" w:eastAsiaTheme="minorEastAsia" w:hAnsiTheme="minorHAnsi" w:cstheme="minorBidi"/>
              <w:noProof/>
              <w:lang w:val="pt-BR" w:eastAsia="pt-BR"/>
            </w:rPr>
          </w:pPr>
          <w:hyperlink w:anchor="_Toc175229331" w:history="1">
            <w:r w:rsidR="00BC30FF" w:rsidRPr="00C92FC5">
              <w:rPr>
                <w:rStyle w:val="Hyperlink"/>
                <w:noProof/>
              </w:rPr>
              <w:t>1.</w:t>
            </w:r>
            <w:r w:rsidR="00BC30FF">
              <w:rPr>
                <w:rFonts w:asciiTheme="minorHAnsi" w:eastAsiaTheme="minorEastAsia" w:hAnsiTheme="minorHAnsi" w:cstheme="minorBidi"/>
                <w:noProof/>
                <w:lang w:val="pt-BR" w:eastAsia="pt-BR"/>
              </w:rPr>
              <w:tab/>
            </w:r>
            <w:r w:rsidR="00BC30FF" w:rsidRPr="00C92FC5">
              <w:rPr>
                <w:rStyle w:val="Hyperlink"/>
                <w:noProof/>
              </w:rPr>
              <w:t>HABILITAÇÃO JURÍDICA:</w:t>
            </w:r>
            <w:r w:rsidR="00BC30FF">
              <w:rPr>
                <w:noProof/>
                <w:webHidden/>
              </w:rPr>
              <w:tab/>
            </w:r>
            <w:r w:rsidR="00BC30FF">
              <w:rPr>
                <w:noProof/>
                <w:webHidden/>
              </w:rPr>
              <w:fldChar w:fldCharType="begin"/>
            </w:r>
            <w:r w:rsidR="00BC30FF">
              <w:rPr>
                <w:noProof/>
                <w:webHidden/>
              </w:rPr>
              <w:instrText xml:space="preserve"> PAGEREF _Toc175229331 \h </w:instrText>
            </w:r>
            <w:r w:rsidR="00BC30FF">
              <w:rPr>
                <w:noProof/>
                <w:webHidden/>
              </w:rPr>
            </w:r>
            <w:r w:rsidR="00BC30FF">
              <w:rPr>
                <w:noProof/>
                <w:webHidden/>
              </w:rPr>
              <w:fldChar w:fldCharType="separate"/>
            </w:r>
            <w:r w:rsidR="00DF7EE2">
              <w:rPr>
                <w:noProof/>
                <w:webHidden/>
              </w:rPr>
              <w:t>19</w:t>
            </w:r>
            <w:r w:rsidR="00BC30FF">
              <w:rPr>
                <w:noProof/>
                <w:webHidden/>
              </w:rPr>
              <w:fldChar w:fldCharType="end"/>
            </w:r>
          </w:hyperlink>
        </w:p>
        <w:p w:rsidR="00BC30FF" w:rsidRDefault="00D9767A">
          <w:pPr>
            <w:pStyle w:val="Sumrio2"/>
            <w:tabs>
              <w:tab w:val="left" w:pos="660"/>
              <w:tab w:val="right" w:leader="dot" w:pos="8498"/>
            </w:tabs>
            <w:rPr>
              <w:rFonts w:asciiTheme="minorHAnsi" w:eastAsiaTheme="minorEastAsia" w:hAnsiTheme="minorHAnsi" w:cstheme="minorBidi"/>
              <w:noProof/>
              <w:lang w:val="pt-BR" w:eastAsia="pt-BR"/>
            </w:rPr>
          </w:pPr>
          <w:hyperlink w:anchor="_Toc175229332" w:history="1">
            <w:r w:rsidR="00BC30FF" w:rsidRPr="00C92FC5">
              <w:rPr>
                <w:rStyle w:val="Hyperlink"/>
                <w:noProof/>
              </w:rPr>
              <w:t>2.</w:t>
            </w:r>
            <w:r w:rsidR="00BC30FF">
              <w:rPr>
                <w:rFonts w:asciiTheme="minorHAnsi" w:eastAsiaTheme="minorEastAsia" w:hAnsiTheme="minorHAnsi" w:cstheme="minorBidi"/>
                <w:noProof/>
                <w:lang w:val="pt-BR" w:eastAsia="pt-BR"/>
              </w:rPr>
              <w:tab/>
            </w:r>
            <w:r w:rsidR="00BC30FF" w:rsidRPr="00C92FC5">
              <w:rPr>
                <w:rStyle w:val="Hyperlink"/>
                <w:noProof/>
              </w:rPr>
              <w:t>REGULARIDADE FISCAL, SOCIAL E TRABALHISTA:</w:t>
            </w:r>
            <w:r w:rsidR="00BC30FF">
              <w:rPr>
                <w:noProof/>
                <w:webHidden/>
              </w:rPr>
              <w:tab/>
            </w:r>
            <w:r w:rsidR="00BC30FF">
              <w:rPr>
                <w:noProof/>
                <w:webHidden/>
              </w:rPr>
              <w:fldChar w:fldCharType="begin"/>
            </w:r>
            <w:r w:rsidR="00BC30FF">
              <w:rPr>
                <w:noProof/>
                <w:webHidden/>
              </w:rPr>
              <w:instrText xml:space="preserve"> PAGEREF _Toc175229332 \h </w:instrText>
            </w:r>
            <w:r w:rsidR="00BC30FF">
              <w:rPr>
                <w:noProof/>
                <w:webHidden/>
              </w:rPr>
            </w:r>
            <w:r w:rsidR="00BC30FF">
              <w:rPr>
                <w:noProof/>
                <w:webHidden/>
              </w:rPr>
              <w:fldChar w:fldCharType="separate"/>
            </w:r>
            <w:r w:rsidR="00DF7EE2">
              <w:rPr>
                <w:noProof/>
                <w:webHidden/>
              </w:rPr>
              <w:t>19</w:t>
            </w:r>
            <w:r w:rsidR="00BC30FF">
              <w:rPr>
                <w:noProof/>
                <w:webHidden/>
              </w:rPr>
              <w:fldChar w:fldCharType="end"/>
            </w:r>
          </w:hyperlink>
        </w:p>
        <w:p w:rsidR="00BC30FF" w:rsidRDefault="00D9767A">
          <w:pPr>
            <w:pStyle w:val="Sumrio2"/>
            <w:tabs>
              <w:tab w:val="right" w:leader="dot" w:pos="8498"/>
            </w:tabs>
            <w:rPr>
              <w:rFonts w:asciiTheme="minorHAnsi" w:eastAsiaTheme="minorEastAsia" w:hAnsiTheme="minorHAnsi" w:cstheme="minorBidi"/>
              <w:noProof/>
              <w:lang w:val="pt-BR" w:eastAsia="pt-BR"/>
            </w:rPr>
          </w:pPr>
          <w:hyperlink w:anchor="_Toc175229333" w:history="1">
            <w:r w:rsidR="00BC30FF" w:rsidRPr="00C92FC5">
              <w:rPr>
                <w:rStyle w:val="Hyperlink"/>
                <w:noProof/>
              </w:rPr>
              <w:t>3.  QUALIFICAÇÃO ECONÔMICO-FINANCEIRA:</w:t>
            </w:r>
            <w:r w:rsidR="00BC30FF">
              <w:rPr>
                <w:noProof/>
                <w:webHidden/>
              </w:rPr>
              <w:tab/>
            </w:r>
            <w:r w:rsidR="00BC30FF">
              <w:rPr>
                <w:noProof/>
                <w:webHidden/>
              </w:rPr>
              <w:fldChar w:fldCharType="begin"/>
            </w:r>
            <w:r w:rsidR="00BC30FF">
              <w:rPr>
                <w:noProof/>
                <w:webHidden/>
              </w:rPr>
              <w:instrText xml:space="preserve"> PAGEREF _Toc175229333 \h </w:instrText>
            </w:r>
            <w:r w:rsidR="00BC30FF">
              <w:rPr>
                <w:noProof/>
                <w:webHidden/>
              </w:rPr>
            </w:r>
            <w:r w:rsidR="00BC30FF">
              <w:rPr>
                <w:noProof/>
                <w:webHidden/>
              </w:rPr>
              <w:fldChar w:fldCharType="separate"/>
            </w:r>
            <w:r w:rsidR="00DF7EE2">
              <w:rPr>
                <w:noProof/>
                <w:webHidden/>
              </w:rPr>
              <w:t>20</w:t>
            </w:r>
            <w:r w:rsidR="00BC30FF">
              <w:rPr>
                <w:noProof/>
                <w:webHidden/>
              </w:rPr>
              <w:fldChar w:fldCharType="end"/>
            </w:r>
          </w:hyperlink>
        </w:p>
        <w:p w:rsidR="00BC30FF" w:rsidRDefault="00D9767A">
          <w:pPr>
            <w:pStyle w:val="Sumrio2"/>
            <w:tabs>
              <w:tab w:val="right" w:leader="dot" w:pos="8498"/>
            </w:tabs>
            <w:rPr>
              <w:rFonts w:asciiTheme="minorHAnsi" w:eastAsiaTheme="minorEastAsia" w:hAnsiTheme="minorHAnsi" w:cstheme="minorBidi"/>
              <w:noProof/>
              <w:lang w:val="pt-BR" w:eastAsia="pt-BR"/>
            </w:rPr>
          </w:pPr>
          <w:hyperlink w:anchor="_Toc175229334" w:history="1">
            <w:r w:rsidR="00BC30FF" w:rsidRPr="00C92FC5">
              <w:rPr>
                <w:rStyle w:val="Hyperlink"/>
                <w:noProof/>
              </w:rPr>
              <w:t>4.  QUALIFICAÇÃO TÉCNICA</w:t>
            </w:r>
            <w:r w:rsidR="00BC30FF">
              <w:rPr>
                <w:noProof/>
                <w:webHidden/>
              </w:rPr>
              <w:tab/>
            </w:r>
            <w:r w:rsidR="00BC30FF">
              <w:rPr>
                <w:noProof/>
                <w:webHidden/>
              </w:rPr>
              <w:fldChar w:fldCharType="begin"/>
            </w:r>
            <w:r w:rsidR="00BC30FF">
              <w:rPr>
                <w:noProof/>
                <w:webHidden/>
              </w:rPr>
              <w:instrText xml:space="preserve"> PAGEREF _Toc175229334 \h </w:instrText>
            </w:r>
            <w:r w:rsidR="00BC30FF">
              <w:rPr>
                <w:noProof/>
                <w:webHidden/>
              </w:rPr>
            </w:r>
            <w:r w:rsidR="00BC30FF">
              <w:rPr>
                <w:noProof/>
                <w:webHidden/>
              </w:rPr>
              <w:fldChar w:fldCharType="separate"/>
            </w:r>
            <w:r w:rsidR="00DF7EE2">
              <w:rPr>
                <w:noProof/>
                <w:webHidden/>
              </w:rPr>
              <w:t>21</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35" w:history="1">
            <w:r w:rsidR="00BC30FF" w:rsidRPr="00C92FC5">
              <w:rPr>
                <w:rStyle w:val="Hyperlink"/>
                <w:b/>
                <w:noProof/>
              </w:rPr>
              <w:t>1.</w:t>
            </w:r>
            <w:r w:rsidR="00BC30FF">
              <w:rPr>
                <w:rFonts w:asciiTheme="minorHAnsi" w:eastAsiaTheme="minorEastAsia" w:hAnsiTheme="minorHAnsi" w:cstheme="minorBidi"/>
                <w:noProof/>
                <w:lang w:val="pt-BR" w:eastAsia="pt-BR"/>
              </w:rPr>
              <w:tab/>
            </w:r>
            <w:r w:rsidR="00BC30FF" w:rsidRPr="00C92FC5">
              <w:rPr>
                <w:rStyle w:val="Hyperlink"/>
                <w:b/>
                <w:noProof/>
              </w:rPr>
              <w:t>OBJETO</w:t>
            </w:r>
            <w:r w:rsidR="00BC30FF">
              <w:rPr>
                <w:noProof/>
                <w:webHidden/>
              </w:rPr>
              <w:tab/>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36" w:history="1">
            <w:r w:rsidR="00BC30FF" w:rsidRPr="00C92FC5">
              <w:rPr>
                <w:rStyle w:val="Hyperlink"/>
                <w:b/>
                <w:bCs/>
                <w:noProof/>
              </w:rPr>
              <w:t>2.</w:t>
            </w:r>
            <w:r w:rsidR="00BC30FF">
              <w:rPr>
                <w:rFonts w:asciiTheme="minorHAnsi" w:eastAsiaTheme="minorEastAsia" w:hAnsiTheme="minorHAnsi" w:cstheme="minorBidi"/>
                <w:noProof/>
                <w:lang w:val="pt-BR" w:eastAsia="pt-BR"/>
              </w:rPr>
              <w:tab/>
            </w:r>
            <w:r w:rsidR="00BC30FF" w:rsidRPr="00C92FC5">
              <w:rPr>
                <w:rStyle w:val="Hyperlink"/>
                <w:b/>
                <w:bCs/>
                <w:noProof/>
              </w:rPr>
              <w:t>JUSTIFICATIVA</w:t>
            </w:r>
            <w:r w:rsidR="00BC30FF">
              <w:rPr>
                <w:noProof/>
                <w:webHidden/>
              </w:rPr>
              <w:tab/>
            </w:r>
            <w:r w:rsidR="00BC30FF">
              <w:rPr>
                <w:noProof/>
                <w:webHidden/>
              </w:rPr>
              <w:fldChar w:fldCharType="begin"/>
            </w:r>
            <w:r w:rsidR="00BC30FF">
              <w:rPr>
                <w:noProof/>
                <w:webHidden/>
              </w:rPr>
              <w:instrText xml:space="preserve"> PAGEREF _Toc175229336 \h </w:instrText>
            </w:r>
            <w:r w:rsidR="00BC30FF">
              <w:rPr>
                <w:noProof/>
                <w:webHidden/>
              </w:rPr>
            </w:r>
            <w:r w:rsidR="00BC30FF">
              <w:rPr>
                <w:noProof/>
                <w:webHidden/>
              </w:rPr>
              <w:fldChar w:fldCharType="separate"/>
            </w:r>
            <w:r w:rsidR="00DF7EE2">
              <w:rPr>
                <w:b/>
                <w:bCs/>
                <w:noProof/>
                <w:webHidden/>
                <w:lang w:val="pt-BR"/>
              </w:rPr>
              <w:t>Erro! Indicador não definido.</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37" w:history="1">
            <w:r w:rsidR="00BC30FF" w:rsidRPr="00C92FC5">
              <w:rPr>
                <w:rStyle w:val="Hyperlink"/>
                <w:rFonts w:eastAsia="Calibri"/>
                <w:b/>
                <w:noProof/>
              </w:rPr>
              <w:t>3.</w:t>
            </w:r>
            <w:r w:rsidR="00BC30FF">
              <w:rPr>
                <w:rFonts w:asciiTheme="minorHAnsi" w:eastAsiaTheme="minorEastAsia" w:hAnsiTheme="minorHAnsi" w:cstheme="minorBidi"/>
                <w:noProof/>
                <w:lang w:val="pt-BR" w:eastAsia="pt-BR"/>
              </w:rPr>
              <w:tab/>
            </w:r>
            <w:r w:rsidR="00BC30FF" w:rsidRPr="00C92FC5">
              <w:rPr>
                <w:rStyle w:val="Hyperlink"/>
                <w:rFonts w:eastAsia="Calibri"/>
                <w:b/>
                <w:noProof/>
              </w:rPr>
              <w:t>DA ESPECIFICAÇÃO DO OBJETO</w:t>
            </w:r>
            <w:r w:rsidR="00BC30FF">
              <w:rPr>
                <w:noProof/>
                <w:webHidden/>
              </w:rPr>
              <w:tab/>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38" w:history="1">
            <w:r w:rsidR="00BC30FF" w:rsidRPr="00C92FC5">
              <w:rPr>
                <w:rStyle w:val="Hyperlink"/>
                <w:b/>
                <w:noProof/>
              </w:rPr>
              <w:t>4.</w:t>
            </w:r>
            <w:r w:rsidR="00BC30FF">
              <w:rPr>
                <w:rFonts w:asciiTheme="minorHAnsi" w:eastAsiaTheme="minorEastAsia" w:hAnsiTheme="minorHAnsi" w:cstheme="minorBidi"/>
                <w:noProof/>
                <w:lang w:val="pt-BR" w:eastAsia="pt-BR"/>
              </w:rPr>
              <w:tab/>
            </w:r>
            <w:r w:rsidR="00BC30FF" w:rsidRPr="00C92FC5">
              <w:rPr>
                <w:rStyle w:val="Hyperlink"/>
                <w:b/>
                <w:noProof/>
              </w:rPr>
              <w:t>DO FUNDAMENTO LEGAL</w:t>
            </w:r>
            <w:r w:rsidR="00BC30FF">
              <w:rPr>
                <w:noProof/>
                <w:webHidden/>
              </w:rPr>
              <w:tab/>
            </w:r>
            <w:r w:rsidR="00BC30FF">
              <w:rPr>
                <w:noProof/>
                <w:webHidden/>
              </w:rPr>
              <w:fldChar w:fldCharType="begin"/>
            </w:r>
            <w:r w:rsidR="00BC30FF">
              <w:rPr>
                <w:noProof/>
                <w:webHidden/>
              </w:rPr>
              <w:instrText xml:space="preserve"> PAGEREF _Toc175229338 \h </w:instrText>
            </w:r>
            <w:r w:rsidR="00BC30FF">
              <w:rPr>
                <w:noProof/>
                <w:webHidden/>
              </w:rPr>
            </w:r>
            <w:r w:rsidR="00BC30FF">
              <w:rPr>
                <w:noProof/>
                <w:webHidden/>
              </w:rPr>
              <w:fldChar w:fldCharType="separate"/>
            </w:r>
            <w:r w:rsidR="00DF7EE2">
              <w:rPr>
                <w:b/>
                <w:bCs/>
                <w:noProof/>
                <w:webHidden/>
                <w:lang w:val="pt-BR"/>
              </w:rPr>
              <w:t>Erro! Indicador não definido.</w:t>
            </w:r>
            <w:r w:rsidR="00BC30FF">
              <w:rPr>
                <w:noProof/>
                <w:webHidden/>
              </w:rPr>
              <w:fldChar w:fldCharType="end"/>
            </w:r>
          </w:hyperlink>
        </w:p>
        <w:p w:rsidR="00BC30FF" w:rsidRDefault="00D9767A">
          <w:pPr>
            <w:pStyle w:val="Sumrio1"/>
            <w:tabs>
              <w:tab w:val="left" w:pos="440"/>
              <w:tab w:val="right" w:leader="dot" w:pos="8498"/>
            </w:tabs>
            <w:rPr>
              <w:rFonts w:asciiTheme="minorHAnsi" w:eastAsiaTheme="minorEastAsia" w:hAnsiTheme="minorHAnsi" w:cstheme="minorBidi"/>
              <w:noProof/>
              <w:lang w:val="pt-BR" w:eastAsia="pt-BR"/>
            </w:rPr>
          </w:pPr>
          <w:hyperlink w:anchor="_Toc175229339" w:history="1">
            <w:r w:rsidR="00BC30FF" w:rsidRPr="00C92FC5">
              <w:rPr>
                <w:rStyle w:val="Hyperlink"/>
                <w:b/>
                <w:noProof/>
              </w:rPr>
              <w:t>5.</w:t>
            </w:r>
            <w:r w:rsidR="00BC30FF">
              <w:rPr>
                <w:rFonts w:asciiTheme="minorHAnsi" w:eastAsiaTheme="minorEastAsia" w:hAnsiTheme="minorHAnsi" w:cstheme="minorBidi"/>
                <w:noProof/>
                <w:lang w:val="pt-BR" w:eastAsia="pt-BR"/>
              </w:rPr>
              <w:tab/>
            </w:r>
            <w:r w:rsidR="00BC30FF" w:rsidRPr="00C92FC5">
              <w:rPr>
                <w:rStyle w:val="Hyperlink"/>
                <w:b/>
                <w:noProof/>
              </w:rPr>
              <w:t>DA VIGÊNCIA</w:t>
            </w:r>
            <w:r w:rsidR="00BC30FF">
              <w:rPr>
                <w:noProof/>
                <w:webHidden/>
              </w:rPr>
              <w:tab/>
            </w:r>
            <w:r w:rsidR="00BC30FF">
              <w:rPr>
                <w:noProof/>
                <w:webHidden/>
              </w:rPr>
              <w:fldChar w:fldCharType="begin"/>
            </w:r>
            <w:r w:rsidR="00BC30FF">
              <w:rPr>
                <w:noProof/>
                <w:webHidden/>
              </w:rPr>
              <w:instrText xml:space="preserve"> PAGEREF _Toc175229339 \h </w:instrText>
            </w:r>
            <w:r w:rsidR="00BC30FF">
              <w:rPr>
                <w:noProof/>
                <w:webHidden/>
              </w:rPr>
            </w:r>
            <w:r w:rsidR="00BC30FF">
              <w:rPr>
                <w:noProof/>
                <w:webHidden/>
              </w:rPr>
              <w:fldChar w:fldCharType="separate"/>
            </w:r>
            <w:r w:rsidR="00DF7EE2">
              <w:rPr>
                <w:b/>
                <w:bCs/>
                <w:noProof/>
                <w:webHidden/>
                <w:lang w:val="pt-BR"/>
              </w:rPr>
              <w:t>Erro! Indicador não definido.</w:t>
            </w:r>
            <w:r w:rsidR="00BC30FF">
              <w:rPr>
                <w:noProof/>
                <w:webHidden/>
              </w:rPr>
              <w:fldChar w:fldCharType="end"/>
            </w:r>
          </w:hyperlink>
        </w:p>
        <w:p w:rsidR="00A15B1F" w:rsidRDefault="00A15B1F" w:rsidP="00A15B1F">
          <w:r>
            <w:rPr>
              <w:b/>
              <w:bCs/>
            </w:rPr>
            <w:fldChar w:fldCharType="end"/>
          </w:r>
        </w:p>
      </w:sdtContent>
    </w:sdt>
    <w:p w:rsidR="00A15B1F" w:rsidRDefault="00A15B1F" w:rsidP="00A15B1F">
      <w:pPr>
        <w:spacing w:before="90"/>
        <w:ind w:right="2244"/>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6864C6" w:rsidRDefault="006864C6" w:rsidP="007C2A9F">
      <w:pPr>
        <w:spacing w:before="90"/>
        <w:ind w:right="2244"/>
        <w:rPr>
          <w:b/>
          <w:sz w:val="24"/>
          <w:szCs w:val="24"/>
        </w:rPr>
      </w:pPr>
    </w:p>
    <w:p w:rsidR="006864C6" w:rsidRDefault="006864C6" w:rsidP="00A15B1F">
      <w:pPr>
        <w:spacing w:before="90"/>
        <w:ind w:left="2251" w:right="2244"/>
        <w:jc w:val="center"/>
        <w:rPr>
          <w:b/>
          <w:sz w:val="24"/>
          <w:szCs w:val="24"/>
        </w:rPr>
      </w:pPr>
    </w:p>
    <w:p w:rsidR="00A15B1F" w:rsidRPr="009753D4" w:rsidRDefault="00A15B1F" w:rsidP="00A15B1F">
      <w:pPr>
        <w:spacing w:line="276" w:lineRule="auto"/>
        <w:jc w:val="center"/>
        <w:rPr>
          <w:b/>
          <w:sz w:val="28"/>
          <w:szCs w:val="28"/>
        </w:rPr>
      </w:pPr>
      <w:r w:rsidRPr="009753D4">
        <w:rPr>
          <w:b/>
          <w:sz w:val="28"/>
          <w:szCs w:val="28"/>
        </w:rPr>
        <w:t>MUNICÍPIO DE TURVÂNIA-GO</w:t>
      </w:r>
    </w:p>
    <w:p w:rsidR="00A15B1F" w:rsidRPr="009753D4" w:rsidRDefault="00A15B1F" w:rsidP="00A15B1F">
      <w:pPr>
        <w:spacing w:line="276" w:lineRule="auto"/>
        <w:jc w:val="center"/>
        <w:rPr>
          <w:b/>
          <w:sz w:val="28"/>
          <w:szCs w:val="28"/>
        </w:rPr>
      </w:pPr>
      <w:r w:rsidRPr="009753D4">
        <w:rPr>
          <w:b/>
          <w:sz w:val="28"/>
          <w:szCs w:val="28"/>
        </w:rPr>
        <w:t xml:space="preserve">AVISO DE DISPENSA ELETRÔNICA Nº </w:t>
      </w:r>
      <w:r w:rsidR="000C4579">
        <w:rPr>
          <w:b/>
          <w:color w:val="FF0000"/>
          <w:sz w:val="28"/>
          <w:szCs w:val="28"/>
        </w:rPr>
        <w:t>13</w:t>
      </w:r>
      <w:r w:rsidR="00466060">
        <w:rPr>
          <w:b/>
          <w:color w:val="FF0000"/>
          <w:sz w:val="28"/>
          <w:szCs w:val="28"/>
        </w:rPr>
        <w:t>1</w:t>
      </w:r>
      <w:r w:rsidR="008177DE">
        <w:rPr>
          <w:b/>
          <w:color w:val="FF0000"/>
          <w:sz w:val="28"/>
          <w:szCs w:val="28"/>
        </w:rPr>
        <w:t>/</w:t>
      </w:r>
      <w:r w:rsidR="00AE50FF">
        <w:rPr>
          <w:b/>
          <w:color w:val="FF0000"/>
          <w:sz w:val="28"/>
          <w:szCs w:val="28"/>
        </w:rPr>
        <w:t>202</w:t>
      </w:r>
      <w:r w:rsidR="000D1077">
        <w:rPr>
          <w:b/>
          <w:color w:val="FF0000"/>
          <w:sz w:val="28"/>
          <w:szCs w:val="28"/>
        </w:rPr>
        <w:t>6</w:t>
      </w:r>
      <w:r w:rsidRPr="009753D4">
        <w:rPr>
          <w:b/>
          <w:sz w:val="28"/>
          <w:szCs w:val="28"/>
        </w:rPr>
        <w:t>-PMT</w:t>
      </w:r>
    </w:p>
    <w:p w:rsidR="00A15B1F" w:rsidRPr="009753D4" w:rsidRDefault="00A15B1F" w:rsidP="00A15B1F">
      <w:pPr>
        <w:spacing w:line="276" w:lineRule="auto"/>
        <w:jc w:val="center"/>
        <w:rPr>
          <w:b/>
          <w:sz w:val="28"/>
          <w:szCs w:val="28"/>
        </w:rPr>
      </w:pPr>
      <w:r w:rsidRPr="009753D4">
        <w:rPr>
          <w:b/>
          <w:sz w:val="28"/>
          <w:szCs w:val="28"/>
        </w:rPr>
        <w:t xml:space="preserve">(Processo Administrativo n.º </w:t>
      </w:r>
      <w:r w:rsidR="00466060">
        <w:rPr>
          <w:b/>
          <w:sz w:val="28"/>
          <w:szCs w:val="28"/>
        </w:rPr>
        <w:t>6622</w:t>
      </w:r>
      <w:r>
        <w:rPr>
          <w:b/>
          <w:sz w:val="28"/>
          <w:szCs w:val="28"/>
        </w:rPr>
        <w:t>/202</w:t>
      </w:r>
      <w:r w:rsidR="000D1077">
        <w:rPr>
          <w:b/>
          <w:sz w:val="28"/>
          <w:szCs w:val="28"/>
        </w:rPr>
        <w:t>6</w:t>
      </w:r>
      <w:r w:rsidRPr="009753D4">
        <w:rPr>
          <w:b/>
          <w:sz w:val="28"/>
          <w:szCs w:val="28"/>
        </w:rPr>
        <w:t>)</w:t>
      </w:r>
    </w:p>
    <w:p w:rsidR="00A15B1F" w:rsidRDefault="00A15B1F" w:rsidP="00A15B1F">
      <w:pPr>
        <w:spacing w:line="276" w:lineRule="auto"/>
        <w:jc w:val="center"/>
        <w:rPr>
          <w:b/>
          <w:color w:val="FF0000"/>
          <w:sz w:val="28"/>
          <w:szCs w:val="28"/>
        </w:rPr>
      </w:pPr>
    </w:p>
    <w:p w:rsidR="00A15B1F" w:rsidRPr="003350A8" w:rsidRDefault="00356AF2" w:rsidP="00A15B1F">
      <w:pPr>
        <w:jc w:val="both"/>
        <w:rPr>
          <w:sz w:val="24"/>
          <w:szCs w:val="24"/>
        </w:rPr>
      </w:pPr>
      <w:r w:rsidRPr="00356AF2">
        <w:rPr>
          <w:b/>
          <w:sz w:val="24"/>
          <w:szCs w:val="24"/>
        </w:rPr>
        <w:t xml:space="preserve">O MUNICIPIO DE TURVÂNIA, </w:t>
      </w:r>
      <w:r w:rsidRPr="00356AF2">
        <w:rPr>
          <w:sz w:val="24"/>
          <w:szCs w:val="24"/>
        </w:rPr>
        <w:t>através da</w:t>
      </w:r>
      <w:r w:rsidRPr="00356AF2">
        <w:rPr>
          <w:b/>
          <w:sz w:val="24"/>
          <w:szCs w:val="24"/>
        </w:rPr>
        <w:t xml:space="preserve"> SECRETARIA MUNICIPAL </w:t>
      </w:r>
      <w:r w:rsidR="006E11DD" w:rsidRPr="006E11DD">
        <w:rPr>
          <w:b/>
          <w:sz w:val="24"/>
          <w:szCs w:val="24"/>
        </w:rPr>
        <w:t xml:space="preserve">DE </w:t>
      </w:r>
      <w:r w:rsidR="00E221C8" w:rsidRPr="00E221C8">
        <w:rPr>
          <w:b/>
          <w:sz w:val="24"/>
          <w:szCs w:val="24"/>
        </w:rPr>
        <w:t>ADMINISTRAÇÃO, DESENVOLVIMENTO ECONOMICO E GOVERNO</w:t>
      </w:r>
      <w:r w:rsidR="008A6106">
        <w:rPr>
          <w:sz w:val="24"/>
          <w:szCs w:val="24"/>
        </w:rPr>
        <w:t xml:space="preserve"> </w:t>
      </w:r>
      <w:r w:rsidRPr="00356AF2">
        <w:rPr>
          <w:sz w:val="24"/>
          <w:szCs w:val="24"/>
        </w:rPr>
        <w:t xml:space="preserve">com sede na </w:t>
      </w:r>
      <w:r w:rsidRPr="00356AF2">
        <w:rPr>
          <w:sz w:val="24"/>
          <w:szCs w:val="24"/>
          <w:lang w:val="pt-BR"/>
        </w:rPr>
        <w:t xml:space="preserve">Avenida Dr. Ulysses Guimarães, 458, Centro, CEP 76110-000, </w:t>
      </w:r>
      <w:proofErr w:type="spellStart"/>
      <w:proofErr w:type="gramStart"/>
      <w:r w:rsidRPr="00356AF2">
        <w:rPr>
          <w:sz w:val="24"/>
          <w:szCs w:val="24"/>
          <w:lang w:val="pt-BR"/>
        </w:rPr>
        <w:t>Turvânia</w:t>
      </w:r>
      <w:proofErr w:type="spellEnd"/>
      <w:r w:rsidRPr="00356AF2">
        <w:rPr>
          <w:sz w:val="24"/>
          <w:szCs w:val="24"/>
          <w:lang w:val="pt-BR"/>
        </w:rPr>
        <w:t>-GO</w:t>
      </w:r>
      <w:proofErr w:type="gramEnd"/>
      <w:r w:rsidRPr="00356AF2">
        <w:rPr>
          <w:sz w:val="24"/>
          <w:szCs w:val="24"/>
          <w:lang w:val="pt-BR"/>
        </w:rPr>
        <w:t xml:space="preserve">, </w:t>
      </w:r>
      <w:r w:rsidRPr="00356AF2">
        <w:rPr>
          <w:sz w:val="24"/>
          <w:szCs w:val="24"/>
        </w:rPr>
        <w:t>inscrita no CNPJ/MF sob n° 02.321.883/0001-67</w:t>
      </w:r>
      <w:r w:rsidR="00A15B1F" w:rsidRPr="003350A8">
        <w:rPr>
          <w:sz w:val="24"/>
          <w:szCs w:val="24"/>
        </w:rPr>
        <w:t>,</w:t>
      </w:r>
      <w:r w:rsidR="00A15B1F" w:rsidRPr="003350A8">
        <w:rPr>
          <w:spacing w:val="1"/>
          <w:sz w:val="24"/>
          <w:szCs w:val="24"/>
        </w:rPr>
        <w:t xml:space="preserve"> </w:t>
      </w:r>
      <w:r w:rsidR="00A15B1F" w:rsidRPr="003350A8">
        <w:rPr>
          <w:sz w:val="24"/>
          <w:szCs w:val="24"/>
        </w:rPr>
        <w:t>torna</w:t>
      </w:r>
      <w:r w:rsidR="00A15B1F" w:rsidRPr="003350A8">
        <w:rPr>
          <w:spacing w:val="1"/>
          <w:sz w:val="24"/>
          <w:szCs w:val="24"/>
        </w:rPr>
        <w:t xml:space="preserve"> </w:t>
      </w:r>
      <w:r w:rsidR="00A15B1F" w:rsidRPr="003350A8">
        <w:rPr>
          <w:sz w:val="24"/>
          <w:szCs w:val="24"/>
        </w:rPr>
        <w:t>público</w:t>
      </w:r>
      <w:r w:rsidR="00A15B1F" w:rsidRPr="003350A8">
        <w:rPr>
          <w:spacing w:val="1"/>
          <w:sz w:val="24"/>
          <w:szCs w:val="24"/>
        </w:rPr>
        <w:t xml:space="preserve"> </w:t>
      </w:r>
      <w:r w:rsidR="00A15B1F" w:rsidRPr="003350A8">
        <w:rPr>
          <w:sz w:val="24"/>
          <w:szCs w:val="24"/>
        </w:rPr>
        <w:t>para</w:t>
      </w:r>
      <w:r w:rsidR="00A15B1F" w:rsidRPr="003350A8">
        <w:rPr>
          <w:spacing w:val="1"/>
          <w:sz w:val="24"/>
          <w:szCs w:val="24"/>
        </w:rPr>
        <w:t xml:space="preserve"> </w:t>
      </w:r>
      <w:r w:rsidR="00A15B1F" w:rsidRPr="003350A8">
        <w:rPr>
          <w:sz w:val="24"/>
          <w:szCs w:val="24"/>
        </w:rPr>
        <w:t xml:space="preserve">conhecimento dos interessados a realização </w:t>
      </w:r>
      <w:r w:rsidR="00A15B1F" w:rsidRPr="003350A8">
        <w:rPr>
          <w:b/>
          <w:sz w:val="24"/>
          <w:szCs w:val="24"/>
        </w:rPr>
        <w:t>DISPENSA ELETRÔNICA</w:t>
      </w:r>
      <w:r w:rsidR="00A15B1F" w:rsidRPr="003350A8">
        <w:rPr>
          <w:sz w:val="24"/>
          <w:szCs w:val="24"/>
        </w:rPr>
        <w:t>, com critério de julgamento</w:t>
      </w:r>
      <w:r w:rsidR="00A15B1F" w:rsidRPr="003350A8">
        <w:rPr>
          <w:spacing w:val="1"/>
          <w:sz w:val="24"/>
          <w:szCs w:val="24"/>
        </w:rPr>
        <w:t xml:space="preserve"> </w:t>
      </w:r>
      <w:r w:rsidR="00A15B1F" w:rsidRPr="003350A8">
        <w:rPr>
          <w:b/>
          <w:sz w:val="24"/>
          <w:szCs w:val="24"/>
        </w:rPr>
        <w:t>MENOR PREÇO POR ITEM</w:t>
      </w:r>
      <w:r w:rsidR="00A15B1F" w:rsidRPr="003350A8">
        <w:rPr>
          <w:sz w:val="24"/>
          <w:szCs w:val="24"/>
        </w:rPr>
        <w:t>, nos termos do Art. nº 75, inciso II da Lei 14.133/2021, e de acordo com as</w:t>
      </w:r>
      <w:r w:rsidR="00A15B1F" w:rsidRPr="003350A8">
        <w:rPr>
          <w:spacing w:val="1"/>
          <w:sz w:val="24"/>
          <w:szCs w:val="24"/>
        </w:rPr>
        <w:t xml:space="preserve"> </w:t>
      </w:r>
      <w:r w:rsidR="00A15B1F" w:rsidRPr="003350A8">
        <w:rPr>
          <w:sz w:val="24"/>
          <w:szCs w:val="24"/>
        </w:rPr>
        <w:t>condições, critérios e procedimentos estabelecidos neste Aviso e seus anexos, objetivando obter a melhor</w:t>
      </w:r>
      <w:r w:rsidR="00A15B1F" w:rsidRPr="003350A8">
        <w:rPr>
          <w:spacing w:val="1"/>
          <w:sz w:val="24"/>
          <w:szCs w:val="24"/>
        </w:rPr>
        <w:t xml:space="preserve"> </w:t>
      </w:r>
      <w:r w:rsidR="00A15B1F" w:rsidRPr="003350A8">
        <w:rPr>
          <w:sz w:val="24"/>
          <w:szCs w:val="24"/>
        </w:rPr>
        <w:t>proposta,</w:t>
      </w:r>
      <w:r w:rsidR="00A15B1F" w:rsidRPr="003350A8">
        <w:rPr>
          <w:spacing w:val="-3"/>
          <w:sz w:val="24"/>
          <w:szCs w:val="24"/>
        </w:rPr>
        <w:t xml:space="preserve"> </w:t>
      </w:r>
      <w:r w:rsidR="00A15B1F" w:rsidRPr="003350A8">
        <w:rPr>
          <w:sz w:val="24"/>
          <w:szCs w:val="24"/>
        </w:rPr>
        <w:t>observadas</w:t>
      </w:r>
      <w:r w:rsidR="00A15B1F" w:rsidRPr="003350A8">
        <w:rPr>
          <w:spacing w:val="-2"/>
          <w:sz w:val="24"/>
          <w:szCs w:val="24"/>
        </w:rPr>
        <w:t xml:space="preserve"> </w:t>
      </w:r>
      <w:r w:rsidR="00A15B1F" w:rsidRPr="003350A8">
        <w:rPr>
          <w:sz w:val="24"/>
          <w:szCs w:val="24"/>
        </w:rPr>
        <w:t>as datas e horários discriminados</w:t>
      </w:r>
      <w:r w:rsidR="00A15B1F">
        <w:rPr>
          <w:sz w:val="24"/>
          <w:szCs w:val="24"/>
        </w:rPr>
        <w:t>.</w:t>
      </w:r>
    </w:p>
    <w:p w:rsidR="00A15B1F" w:rsidRPr="00D55BB4" w:rsidRDefault="00A15B1F" w:rsidP="00A15B1F">
      <w:pPr>
        <w:jc w:val="both"/>
        <w:rPr>
          <w:sz w:val="24"/>
          <w:szCs w:val="24"/>
        </w:rPr>
      </w:pPr>
    </w:p>
    <w:p w:rsidR="00A15B1F" w:rsidRDefault="00A15B1F" w:rsidP="00A15B1F">
      <w:pPr>
        <w:jc w:val="both"/>
        <w:rPr>
          <w:color w:val="FF0000"/>
          <w:sz w:val="24"/>
          <w:szCs w:val="24"/>
        </w:rPr>
      </w:pPr>
      <w:r w:rsidRPr="00D55BB4">
        <w:rPr>
          <w:sz w:val="24"/>
          <w:szCs w:val="24"/>
        </w:rPr>
        <w:t xml:space="preserve">Data da sessão: </w:t>
      </w:r>
      <w:r w:rsidR="000C4579">
        <w:rPr>
          <w:b/>
          <w:sz w:val="24"/>
          <w:szCs w:val="24"/>
        </w:rPr>
        <w:t>16</w:t>
      </w:r>
      <w:r w:rsidR="004911C1">
        <w:rPr>
          <w:b/>
          <w:sz w:val="24"/>
          <w:szCs w:val="24"/>
        </w:rPr>
        <w:t>/</w:t>
      </w:r>
      <w:r w:rsidR="000C4579">
        <w:rPr>
          <w:b/>
          <w:sz w:val="24"/>
          <w:szCs w:val="24"/>
        </w:rPr>
        <w:t>10</w:t>
      </w:r>
      <w:r w:rsidR="004911C1">
        <w:rPr>
          <w:b/>
          <w:sz w:val="24"/>
          <w:szCs w:val="24"/>
        </w:rPr>
        <w:t>/</w:t>
      </w:r>
      <w:r w:rsidR="000D1077">
        <w:rPr>
          <w:b/>
          <w:sz w:val="24"/>
          <w:szCs w:val="24"/>
        </w:rPr>
        <w:t>2026.</w:t>
      </w:r>
    </w:p>
    <w:p w:rsidR="00A15B1F" w:rsidRPr="00D55BB4" w:rsidRDefault="00A15B1F" w:rsidP="00A15B1F">
      <w:pPr>
        <w:jc w:val="both"/>
        <w:rPr>
          <w:sz w:val="24"/>
          <w:szCs w:val="24"/>
        </w:rPr>
      </w:pPr>
    </w:p>
    <w:p w:rsidR="00B6754C" w:rsidRDefault="00A15B1F" w:rsidP="00A15B1F">
      <w:pPr>
        <w:jc w:val="both"/>
        <w:rPr>
          <w:sz w:val="24"/>
          <w:szCs w:val="24"/>
        </w:rPr>
      </w:pPr>
      <w:r w:rsidRPr="00D55BB4">
        <w:rPr>
          <w:sz w:val="24"/>
          <w:szCs w:val="24"/>
        </w:rPr>
        <w:t xml:space="preserve">Link: </w:t>
      </w:r>
      <w:proofErr w:type="gramStart"/>
      <w:r w:rsidR="00B6754C">
        <w:t>https</w:t>
      </w:r>
      <w:proofErr w:type="gramEnd"/>
      <w:r w:rsidR="00B6754C">
        <w:t>://bnccompras.com</w:t>
      </w:r>
      <w:r w:rsidR="00B6754C" w:rsidRPr="00D55BB4">
        <w:rPr>
          <w:sz w:val="24"/>
          <w:szCs w:val="24"/>
        </w:rPr>
        <w:t xml:space="preserve"> </w:t>
      </w:r>
    </w:p>
    <w:p w:rsidR="00A15B1F" w:rsidRPr="00D55BB4" w:rsidRDefault="00A15B1F" w:rsidP="00A15B1F">
      <w:pPr>
        <w:jc w:val="both"/>
        <w:rPr>
          <w:sz w:val="24"/>
          <w:szCs w:val="24"/>
        </w:rPr>
      </w:pPr>
      <w:r w:rsidRPr="00D55BB4">
        <w:rPr>
          <w:sz w:val="24"/>
          <w:szCs w:val="24"/>
        </w:rPr>
        <w:t xml:space="preserve">Horário da Fase de Lances: </w:t>
      </w:r>
      <w:proofErr w:type="gramStart"/>
      <w:r w:rsidRPr="00D55BB4">
        <w:rPr>
          <w:sz w:val="24"/>
          <w:szCs w:val="24"/>
        </w:rPr>
        <w:t>09</w:t>
      </w:r>
      <w:r>
        <w:rPr>
          <w:sz w:val="24"/>
          <w:szCs w:val="24"/>
        </w:rPr>
        <w:t>:00</w:t>
      </w:r>
      <w:proofErr w:type="gramEnd"/>
      <w:r w:rsidRPr="00D55BB4">
        <w:rPr>
          <w:sz w:val="24"/>
          <w:szCs w:val="24"/>
        </w:rPr>
        <w:t>h às 15</w:t>
      </w:r>
      <w:r>
        <w:rPr>
          <w:sz w:val="24"/>
          <w:szCs w:val="24"/>
        </w:rPr>
        <w:t>:00</w:t>
      </w:r>
      <w:r w:rsidRPr="00D55BB4">
        <w:rPr>
          <w:sz w:val="24"/>
          <w:szCs w:val="24"/>
        </w:rPr>
        <w:t xml:space="preserve">h </w:t>
      </w:r>
    </w:p>
    <w:p w:rsidR="00A15B1F" w:rsidRPr="0020011F" w:rsidRDefault="00A15B1F" w:rsidP="00A15B1F">
      <w:pPr>
        <w:jc w:val="center"/>
        <w:rPr>
          <w:b/>
          <w:sz w:val="24"/>
          <w:szCs w:val="24"/>
        </w:rPr>
      </w:pPr>
    </w:p>
    <w:p w:rsidR="00A15B1F" w:rsidRPr="0020011F" w:rsidRDefault="00A15B1F" w:rsidP="00A15B1F">
      <w:pPr>
        <w:pStyle w:val="Ttulo1"/>
        <w:numPr>
          <w:ilvl w:val="0"/>
          <w:numId w:val="1"/>
        </w:numPr>
        <w:tabs>
          <w:tab w:val="left" w:pos="284"/>
          <w:tab w:val="left" w:pos="8505"/>
        </w:tabs>
        <w:spacing w:before="91"/>
        <w:ind w:left="284" w:hanging="284"/>
        <w:rPr>
          <w:sz w:val="24"/>
          <w:szCs w:val="24"/>
        </w:rPr>
      </w:pPr>
      <w:bookmarkStart w:id="0" w:name="_Toc175229321"/>
      <w:r>
        <w:rPr>
          <w:sz w:val="24"/>
          <w:szCs w:val="24"/>
          <w:shd w:val="clear" w:color="auto" w:fill="D8D8D8"/>
        </w:rPr>
        <w:t>OBJETO DA CONTRATAÇÃO DIRETA</w:t>
      </w:r>
      <w:bookmarkEnd w:id="0"/>
      <w:r w:rsidRPr="0020011F">
        <w:rPr>
          <w:sz w:val="24"/>
          <w:szCs w:val="24"/>
          <w:shd w:val="clear" w:color="auto" w:fill="D8D8D8"/>
        </w:rPr>
        <w:tab/>
      </w:r>
    </w:p>
    <w:p w:rsidR="00A15B1F" w:rsidRPr="00AC4DD1" w:rsidRDefault="00A15B1F" w:rsidP="00A15B1F">
      <w:pPr>
        <w:pStyle w:val="Corpodetexto"/>
        <w:ind w:left="0"/>
        <w:rPr>
          <w:b/>
          <w:sz w:val="24"/>
          <w:szCs w:val="24"/>
        </w:rPr>
      </w:pPr>
    </w:p>
    <w:p w:rsidR="00F2180F" w:rsidRPr="00F2180F" w:rsidRDefault="00466060" w:rsidP="00F2180F">
      <w:pPr>
        <w:pStyle w:val="PargrafodaLista"/>
        <w:numPr>
          <w:ilvl w:val="1"/>
          <w:numId w:val="2"/>
        </w:numPr>
        <w:ind w:left="0" w:firstLine="0"/>
        <w:rPr>
          <w:rFonts w:eastAsia="Calibri"/>
          <w:sz w:val="24"/>
        </w:rPr>
      </w:pPr>
      <w:r w:rsidRPr="00466060">
        <w:rPr>
          <w:rFonts w:eastAsiaTheme="minorHAnsi"/>
          <w:sz w:val="24"/>
          <w:lang w:val="pt-BR"/>
        </w:rPr>
        <w:t>Contratação de pro</w:t>
      </w:r>
      <w:r>
        <w:rPr>
          <w:rFonts w:eastAsiaTheme="minorHAnsi"/>
          <w:sz w:val="24"/>
          <w:lang w:val="pt-BR"/>
        </w:rPr>
        <w:t>f</w:t>
      </w:r>
      <w:r w:rsidRPr="00466060">
        <w:rPr>
          <w:rFonts w:eastAsiaTheme="minorHAnsi"/>
          <w:sz w:val="24"/>
          <w:lang w:val="pt-BR"/>
        </w:rPr>
        <w:t xml:space="preserve">issional locutor para apresentação, condução e divulgação oficial do evento "10 Corrida de Cavalos", a realizar-se no dia 0l de novembro de 2026. </w:t>
      </w:r>
      <w:proofErr w:type="gramStart"/>
      <w:r w:rsidRPr="00466060">
        <w:rPr>
          <w:rFonts w:eastAsiaTheme="minorHAnsi"/>
          <w:sz w:val="24"/>
          <w:lang w:val="pt-BR"/>
        </w:rPr>
        <w:t>no</w:t>
      </w:r>
      <w:proofErr w:type="gramEnd"/>
      <w:r w:rsidRPr="00466060">
        <w:rPr>
          <w:rFonts w:eastAsiaTheme="minorHAnsi"/>
          <w:sz w:val="24"/>
          <w:lang w:val="pt-BR"/>
        </w:rPr>
        <w:t xml:space="preserve"> Município de </w:t>
      </w:r>
      <w:proofErr w:type="spellStart"/>
      <w:r w:rsidRPr="00466060">
        <w:rPr>
          <w:rFonts w:eastAsiaTheme="minorHAnsi"/>
          <w:sz w:val="24"/>
          <w:lang w:val="pt-BR"/>
        </w:rPr>
        <w:t>Turvânia</w:t>
      </w:r>
      <w:proofErr w:type="spellEnd"/>
      <w:r w:rsidRPr="00466060">
        <w:rPr>
          <w:rFonts w:eastAsiaTheme="minorHAnsi"/>
          <w:sz w:val="24"/>
          <w:lang w:val="pt-BR"/>
        </w:rPr>
        <w:t>-GO, compreendendo a animação, anúncio das provas, orientações ao público e suporte comunicativo durante toda a festividade.</w:t>
      </w:r>
      <w:r w:rsidR="000C4579" w:rsidRPr="000C4579">
        <w:rPr>
          <w:iCs/>
          <w:color w:val="000000"/>
          <w:position w:val="-1"/>
          <w:sz w:val="24"/>
          <w:szCs w:val="24"/>
          <w:lang w:val="pt-BR" w:eastAsia="pt-BR"/>
        </w:rPr>
        <w:t>.</w:t>
      </w:r>
    </w:p>
    <w:p w:rsidR="00A15B1F" w:rsidRPr="008177DE" w:rsidRDefault="00A15B1F" w:rsidP="00F2180F">
      <w:pPr>
        <w:pStyle w:val="PargrafodaLista"/>
        <w:ind w:left="0"/>
        <w:rPr>
          <w:sz w:val="24"/>
          <w:szCs w:val="24"/>
        </w:rPr>
      </w:pPr>
    </w:p>
    <w:p w:rsidR="00A15B1F" w:rsidRPr="00D55BB4" w:rsidRDefault="00A15B1F" w:rsidP="00A15B1F">
      <w:pPr>
        <w:jc w:val="both"/>
        <w:rPr>
          <w:sz w:val="24"/>
          <w:szCs w:val="24"/>
        </w:rPr>
      </w:pPr>
      <w:r>
        <w:rPr>
          <w:sz w:val="24"/>
          <w:szCs w:val="24"/>
        </w:rPr>
        <w:t xml:space="preserve"> </w:t>
      </w:r>
    </w:p>
    <w:p w:rsidR="00116417" w:rsidRDefault="00A15B1F" w:rsidP="000C4579">
      <w:pPr>
        <w:pStyle w:val="Corpodetexto"/>
        <w:numPr>
          <w:ilvl w:val="1"/>
          <w:numId w:val="2"/>
        </w:numPr>
        <w:spacing w:before="1"/>
        <w:rPr>
          <w:sz w:val="24"/>
          <w:szCs w:val="24"/>
        </w:rPr>
      </w:pPr>
      <w:r>
        <w:rPr>
          <w:sz w:val="24"/>
          <w:szCs w:val="24"/>
        </w:rPr>
        <w:t xml:space="preserve"> </w:t>
      </w:r>
      <w:r w:rsidRPr="00D55BB4">
        <w:rPr>
          <w:sz w:val="24"/>
          <w:szCs w:val="24"/>
        </w:rPr>
        <w:t>A aquisição ocorrerá em ite</w:t>
      </w:r>
      <w:r w:rsidR="00EF705D">
        <w:rPr>
          <w:sz w:val="24"/>
          <w:szCs w:val="24"/>
        </w:rPr>
        <w:t>ns</w:t>
      </w:r>
      <w:r w:rsidRPr="00D55BB4">
        <w:rPr>
          <w:sz w:val="24"/>
          <w:szCs w:val="24"/>
        </w:rPr>
        <w:t>/lote</w:t>
      </w:r>
      <w:r w:rsidR="00EF705D">
        <w:rPr>
          <w:sz w:val="24"/>
          <w:szCs w:val="24"/>
        </w:rPr>
        <w:t>s</w:t>
      </w:r>
      <w:r w:rsidRPr="00D55BB4">
        <w:rPr>
          <w:sz w:val="24"/>
          <w:szCs w:val="24"/>
        </w:rPr>
        <w:t>, conforme tabela constante abaixo.</w:t>
      </w:r>
    </w:p>
    <w:p w:rsidR="007A3253" w:rsidRDefault="007A3253" w:rsidP="007A3253">
      <w:pPr>
        <w:pStyle w:val="Corpodetexto"/>
        <w:spacing w:before="1"/>
        <w:rPr>
          <w:sz w:val="24"/>
          <w:szCs w:val="24"/>
        </w:rPr>
      </w:pPr>
    </w:p>
    <w:p w:rsidR="00D95468" w:rsidRDefault="00D95468" w:rsidP="000D1077">
      <w:pPr>
        <w:pStyle w:val="Corpodetexto"/>
        <w:tabs>
          <w:tab w:val="left" w:pos="1791"/>
        </w:tabs>
        <w:spacing w:before="1"/>
        <w:ind w:left="0"/>
        <w:jc w:val="center"/>
        <w:rPr>
          <w:sz w:val="24"/>
          <w:szCs w:val="24"/>
        </w:rPr>
      </w:pPr>
    </w:p>
    <w:p w:rsidR="00180DB9" w:rsidRDefault="00466060" w:rsidP="000D1077">
      <w:pPr>
        <w:pStyle w:val="Corpodetexto"/>
        <w:tabs>
          <w:tab w:val="left" w:pos="1791"/>
        </w:tabs>
        <w:spacing w:before="1"/>
        <w:ind w:left="0"/>
        <w:jc w:val="center"/>
        <w:rPr>
          <w:sz w:val="24"/>
          <w:szCs w:val="24"/>
        </w:rPr>
      </w:pPr>
      <w:r>
        <w:rPr>
          <w:noProof/>
          <w:sz w:val="24"/>
          <w:szCs w:val="24"/>
          <w:lang w:val="pt-BR" w:eastAsia="pt-BR"/>
        </w:rPr>
        <w:drawing>
          <wp:inline distT="0" distB="0" distL="0" distR="0">
            <wp:extent cx="5400040" cy="946421"/>
            <wp:effectExtent l="0" t="0" r="0" b="635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946421"/>
                    </a:xfrm>
                    <a:prstGeom prst="rect">
                      <a:avLst/>
                    </a:prstGeom>
                    <a:noFill/>
                    <a:ln>
                      <a:noFill/>
                    </a:ln>
                  </pic:spPr>
                </pic:pic>
              </a:graphicData>
            </a:graphic>
          </wp:inline>
        </w:drawing>
      </w:r>
    </w:p>
    <w:p w:rsidR="00180DB9" w:rsidRDefault="00466060" w:rsidP="00466060">
      <w:pPr>
        <w:pStyle w:val="Corpodetexto"/>
        <w:tabs>
          <w:tab w:val="left" w:pos="689"/>
          <w:tab w:val="left" w:pos="1791"/>
        </w:tabs>
        <w:spacing w:before="1"/>
        <w:ind w:left="0"/>
        <w:rPr>
          <w:sz w:val="24"/>
          <w:szCs w:val="24"/>
        </w:rPr>
      </w:pPr>
      <w:r>
        <w:rPr>
          <w:sz w:val="24"/>
          <w:szCs w:val="24"/>
        </w:rPr>
        <w:tab/>
      </w:r>
    </w:p>
    <w:p w:rsidR="00180DB9" w:rsidRDefault="00180DB9" w:rsidP="00466060">
      <w:pPr>
        <w:pStyle w:val="Corpodetexto"/>
        <w:tabs>
          <w:tab w:val="left" w:pos="1791"/>
        </w:tabs>
        <w:spacing w:before="1"/>
        <w:ind w:left="0"/>
        <w:rPr>
          <w:sz w:val="24"/>
          <w:szCs w:val="24"/>
        </w:rPr>
      </w:pPr>
      <w:bookmarkStart w:id="1" w:name="_GoBack"/>
      <w:bookmarkEnd w:id="1"/>
    </w:p>
    <w:p w:rsidR="00A15B1F" w:rsidRDefault="00A15B1F" w:rsidP="00A15B1F">
      <w:pPr>
        <w:pStyle w:val="Corpodetexto"/>
        <w:numPr>
          <w:ilvl w:val="1"/>
          <w:numId w:val="2"/>
        </w:numPr>
        <w:spacing w:before="1"/>
        <w:ind w:left="0" w:firstLine="0"/>
        <w:jc w:val="both"/>
        <w:rPr>
          <w:sz w:val="24"/>
          <w:szCs w:val="24"/>
        </w:rPr>
      </w:pPr>
      <w:r w:rsidRPr="00D55BB4">
        <w:rPr>
          <w:sz w:val="24"/>
          <w:szCs w:val="24"/>
        </w:rPr>
        <w:t>Os serviços serão prestados</w:t>
      </w:r>
      <w:r>
        <w:rPr>
          <w:sz w:val="24"/>
          <w:szCs w:val="24"/>
        </w:rPr>
        <w:t xml:space="preserve"> no município de </w:t>
      </w:r>
      <w:proofErr w:type="gramStart"/>
      <w:r>
        <w:rPr>
          <w:sz w:val="24"/>
          <w:szCs w:val="24"/>
        </w:rPr>
        <w:t>Turvânia-GO</w:t>
      </w:r>
      <w:proofErr w:type="gramEnd"/>
      <w:r>
        <w:rPr>
          <w:sz w:val="24"/>
          <w:szCs w:val="24"/>
        </w:rPr>
        <w:t xml:space="preserve">, conforme solicitação da Secretaria Municipal de </w:t>
      </w:r>
      <w:r w:rsidR="00AA039C">
        <w:rPr>
          <w:sz w:val="24"/>
          <w:szCs w:val="24"/>
        </w:rPr>
        <w:t>Administração</w:t>
      </w:r>
      <w:r>
        <w:rPr>
          <w:sz w:val="24"/>
          <w:szCs w:val="24"/>
        </w:rPr>
        <w:t>;</w:t>
      </w:r>
    </w:p>
    <w:p w:rsidR="00A15B1F" w:rsidRDefault="00A15B1F" w:rsidP="00A15B1F">
      <w:pPr>
        <w:pStyle w:val="Corpodetexto"/>
        <w:spacing w:before="1"/>
        <w:ind w:left="360"/>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D55BB4">
        <w:rPr>
          <w:sz w:val="24"/>
          <w:szCs w:val="24"/>
        </w:rPr>
        <w:t xml:space="preserve">Em caso de dúvidas, favor entrar em contato com </w:t>
      </w:r>
      <w:r w:rsidRPr="00740284">
        <w:rPr>
          <w:sz w:val="24"/>
          <w:szCs w:val="24"/>
        </w:rPr>
        <w:t xml:space="preserve">o Departamento de Licitações </w:t>
      </w:r>
      <w:r w:rsidRPr="00740284">
        <w:rPr>
          <w:sz w:val="24"/>
          <w:szCs w:val="24"/>
        </w:rPr>
        <w:lastRenderedPageBreak/>
        <w:t>e Contratos, através do e-mail: licitacaoturvania@gmail.com, telefone (64) 3682-1768;</w:t>
      </w:r>
    </w:p>
    <w:p w:rsidR="00B6754C" w:rsidRPr="00740284" w:rsidRDefault="00B6754C" w:rsidP="00B6754C">
      <w:pPr>
        <w:pStyle w:val="PargrafodaLista"/>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740284">
        <w:rPr>
          <w:sz w:val="24"/>
          <w:szCs w:val="24"/>
        </w:rPr>
        <w:t xml:space="preserve"> O prazo da vigência da contratação é de 12 (doze) meses;</w:t>
      </w:r>
    </w:p>
    <w:p w:rsidR="00B6754C" w:rsidRPr="00740284" w:rsidRDefault="00B6754C" w:rsidP="00B6754C">
      <w:pPr>
        <w:pStyle w:val="PargrafodaLista"/>
        <w:rPr>
          <w:sz w:val="24"/>
          <w:szCs w:val="24"/>
        </w:rPr>
      </w:pPr>
    </w:p>
    <w:p w:rsidR="00B6754C" w:rsidRDefault="00B6754C" w:rsidP="00B6754C">
      <w:pPr>
        <w:pStyle w:val="Corpodetexto"/>
        <w:numPr>
          <w:ilvl w:val="1"/>
          <w:numId w:val="2"/>
        </w:numPr>
        <w:spacing w:before="1"/>
        <w:ind w:left="0" w:firstLine="0"/>
        <w:jc w:val="both"/>
        <w:rPr>
          <w:sz w:val="24"/>
          <w:szCs w:val="24"/>
        </w:rPr>
      </w:pPr>
      <w:r w:rsidRPr="00740284">
        <w:rPr>
          <w:sz w:val="24"/>
          <w:szCs w:val="24"/>
        </w:rPr>
        <w:t xml:space="preserve"> O critério de julgamento adotado será o menor preço, observadas as exigências contidas neste Aviso de Contratação Direta e seus Anexos </w:t>
      </w:r>
      <w:r w:rsidRPr="00D55BB4">
        <w:rPr>
          <w:sz w:val="24"/>
          <w:szCs w:val="24"/>
        </w:rPr>
        <w:t>quanto às especificações do objeto</w:t>
      </w:r>
      <w:r>
        <w:rPr>
          <w:sz w:val="24"/>
          <w:szCs w:val="24"/>
        </w:rPr>
        <w:t>;</w:t>
      </w:r>
    </w:p>
    <w:p w:rsidR="00B6754C" w:rsidRDefault="00B6754C" w:rsidP="00B6754C">
      <w:pPr>
        <w:pStyle w:val="PargrafodaLista"/>
        <w:rPr>
          <w:sz w:val="24"/>
          <w:szCs w:val="24"/>
        </w:rPr>
      </w:pPr>
    </w:p>
    <w:p w:rsidR="00B6754C" w:rsidRPr="0020011F" w:rsidRDefault="00B6754C" w:rsidP="007B5E5F">
      <w:pPr>
        <w:pStyle w:val="Ttulo1"/>
        <w:numPr>
          <w:ilvl w:val="0"/>
          <w:numId w:val="8"/>
        </w:numPr>
        <w:tabs>
          <w:tab w:val="left" w:pos="284"/>
          <w:tab w:val="left" w:pos="8505"/>
        </w:tabs>
        <w:spacing w:before="92"/>
        <w:ind w:left="284" w:hanging="284"/>
        <w:rPr>
          <w:sz w:val="24"/>
          <w:szCs w:val="24"/>
        </w:rPr>
      </w:pPr>
      <w:bookmarkStart w:id="2" w:name="_Toc157412068"/>
      <w:bookmarkStart w:id="3" w:name="_Toc175229322"/>
      <w:r>
        <w:rPr>
          <w:sz w:val="24"/>
          <w:szCs w:val="24"/>
          <w:shd w:val="clear" w:color="auto" w:fill="D8D8D8"/>
        </w:rPr>
        <w:t>PARTICIPAÇÃO NA DISPENSA ELETRÔNICA</w:t>
      </w:r>
      <w:bookmarkEnd w:id="2"/>
      <w:bookmarkEnd w:id="3"/>
      <w:r w:rsidRPr="0020011F">
        <w:rPr>
          <w:sz w:val="24"/>
          <w:szCs w:val="24"/>
          <w:shd w:val="clear" w:color="auto" w:fill="D8D8D8"/>
        </w:rPr>
        <w:tab/>
      </w:r>
    </w:p>
    <w:p w:rsidR="00B6754C" w:rsidRDefault="00B6754C" w:rsidP="00B6754C">
      <w:pPr>
        <w:pStyle w:val="Corpodetexto"/>
        <w:spacing w:before="10"/>
        <w:ind w:left="0"/>
        <w:jc w:val="both"/>
        <w:rPr>
          <w:color w:val="FF0000"/>
          <w:sz w:val="24"/>
          <w:szCs w:val="24"/>
        </w:rPr>
      </w:pPr>
      <w:r>
        <w:rPr>
          <w:sz w:val="24"/>
          <w:szCs w:val="24"/>
        </w:rPr>
        <w:t xml:space="preserve">2.1. </w:t>
      </w:r>
      <w:r w:rsidRPr="00D55BB4">
        <w:rPr>
          <w:sz w:val="24"/>
          <w:szCs w:val="24"/>
        </w:rPr>
        <w:t xml:space="preserve">A participação </w:t>
      </w:r>
      <w:proofErr w:type="gramStart"/>
      <w:r w:rsidRPr="00D55BB4">
        <w:rPr>
          <w:sz w:val="24"/>
          <w:szCs w:val="24"/>
        </w:rPr>
        <w:t>na presente</w:t>
      </w:r>
      <w:proofErr w:type="gramEnd"/>
      <w:r w:rsidRPr="00D55BB4">
        <w:rPr>
          <w:sz w:val="24"/>
          <w:szCs w:val="24"/>
        </w:rPr>
        <w:t xml:space="preserve"> dispensa eletrônica se dará mediante Sistema de Dispensa Eletrônica </w:t>
      </w:r>
      <w:r>
        <w:rPr>
          <w:sz w:val="24"/>
          <w:szCs w:val="24"/>
        </w:rPr>
        <w:t>BNC</w:t>
      </w:r>
      <w:r w:rsidRPr="00D55BB4">
        <w:rPr>
          <w:sz w:val="24"/>
          <w:szCs w:val="24"/>
        </w:rPr>
        <w:t xml:space="preserve">, disponível no endereço eletrônico </w:t>
      </w:r>
      <w:r>
        <w:t>https://bnccompras.com</w:t>
      </w:r>
      <w:r w:rsidRPr="00282C61">
        <w:rPr>
          <w:color w:val="FF0000"/>
          <w:sz w:val="24"/>
          <w:szCs w:val="24"/>
        </w:rPr>
        <w:t>;</w:t>
      </w:r>
    </w:p>
    <w:p w:rsidR="00B6754C" w:rsidRDefault="00B6754C" w:rsidP="00B6754C">
      <w:pPr>
        <w:pStyle w:val="Corpodetexto"/>
        <w:spacing w:before="10"/>
        <w:ind w:left="0"/>
        <w:jc w:val="both"/>
        <w:rPr>
          <w:color w:val="FF0000"/>
          <w:sz w:val="24"/>
          <w:szCs w:val="24"/>
        </w:rPr>
      </w:pPr>
    </w:p>
    <w:p w:rsidR="00B6754C" w:rsidRPr="00740284" w:rsidRDefault="00B6754C" w:rsidP="00B6754C">
      <w:pPr>
        <w:pStyle w:val="Corpodetexto"/>
        <w:spacing w:before="10"/>
        <w:ind w:left="0"/>
        <w:jc w:val="both"/>
        <w:rPr>
          <w:sz w:val="24"/>
          <w:szCs w:val="24"/>
        </w:rPr>
      </w:pPr>
      <w:r w:rsidRPr="00740284">
        <w:rPr>
          <w:sz w:val="24"/>
          <w:szCs w:val="24"/>
        </w:rPr>
        <w:t>2.1.1.  Os fornecedores deverão atender aos procedimentos previstos no Manual do Sistema de Dispensa Eletrônica, para acesso ao sistema e operacionalização;</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2.1.2. </w:t>
      </w:r>
      <w:r w:rsidRPr="00D55BB4">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Pr>
          <w:sz w:val="24"/>
          <w:szCs w:val="24"/>
        </w:rPr>
        <w:t>;</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2.2. </w:t>
      </w:r>
      <w:r w:rsidRPr="00D55BB4">
        <w:rPr>
          <w:sz w:val="24"/>
          <w:szCs w:val="24"/>
        </w:rPr>
        <w:t>Não poderão participar desta dispensa os fornecedores:</w:t>
      </w:r>
    </w:p>
    <w:p w:rsidR="00B6754C" w:rsidRDefault="00B6754C" w:rsidP="00B6754C">
      <w:pPr>
        <w:pStyle w:val="Corpodetexto"/>
        <w:spacing w:before="10"/>
        <w:ind w:left="0"/>
        <w:jc w:val="both"/>
        <w:rPr>
          <w:sz w:val="24"/>
          <w:szCs w:val="24"/>
        </w:rPr>
      </w:pPr>
    </w:p>
    <w:p w:rsidR="00B6754C" w:rsidRDefault="00B6754C" w:rsidP="00B6754C">
      <w:pPr>
        <w:jc w:val="both"/>
        <w:rPr>
          <w:sz w:val="24"/>
          <w:szCs w:val="24"/>
        </w:rPr>
      </w:pPr>
      <w:r w:rsidRPr="00D55BB4">
        <w:rPr>
          <w:sz w:val="24"/>
          <w:szCs w:val="24"/>
        </w:rPr>
        <w:t xml:space="preserve">2.2.1. </w:t>
      </w:r>
      <w:proofErr w:type="gramStart"/>
      <w:r w:rsidRPr="00D55BB4">
        <w:rPr>
          <w:sz w:val="24"/>
          <w:szCs w:val="24"/>
        </w:rPr>
        <w:t>que</w:t>
      </w:r>
      <w:proofErr w:type="gramEnd"/>
      <w:r w:rsidRPr="00D55BB4">
        <w:rPr>
          <w:sz w:val="24"/>
          <w:szCs w:val="24"/>
        </w:rPr>
        <w:t xml:space="preserve"> não atendam às condições deste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2.2.2. </w:t>
      </w:r>
      <w:proofErr w:type="gramStart"/>
      <w:r w:rsidRPr="00D55BB4">
        <w:rPr>
          <w:sz w:val="24"/>
          <w:szCs w:val="24"/>
        </w:rPr>
        <w:t>estrangeiros</w:t>
      </w:r>
      <w:proofErr w:type="gramEnd"/>
      <w:r w:rsidRPr="00D55BB4">
        <w:rPr>
          <w:sz w:val="24"/>
          <w:szCs w:val="24"/>
        </w:rPr>
        <w:t xml:space="preserve"> que não tenham representação legal no Brasil com poderes expressos para receber citação e responder administrativa ou judicialmente;</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2.2.3. </w:t>
      </w:r>
      <w:proofErr w:type="gramStart"/>
      <w:r w:rsidRPr="00D55BB4">
        <w:rPr>
          <w:sz w:val="24"/>
          <w:szCs w:val="24"/>
        </w:rPr>
        <w:t>que</w:t>
      </w:r>
      <w:proofErr w:type="gramEnd"/>
      <w:r w:rsidRPr="00D55BB4">
        <w:rPr>
          <w:sz w:val="24"/>
          <w:szCs w:val="24"/>
        </w:rPr>
        <w:t xml:space="preserve"> se enquadrem nas seguintes vedações: </w:t>
      </w:r>
    </w:p>
    <w:p w:rsidR="00B6754C" w:rsidRPr="00D55BB4" w:rsidRDefault="00B6754C" w:rsidP="00B6754C">
      <w:pPr>
        <w:jc w:val="both"/>
        <w:rPr>
          <w:sz w:val="24"/>
          <w:szCs w:val="24"/>
        </w:rPr>
      </w:pPr>
    </w:p>
    <w:p w:rsidR="00B6754C" w:rsidRPr="00B70068" w:rsidRDefault="00B6754C" w:rsidP="007B5E5F">
      <w:pPr>
        <w:pStyle w:val="PargrafodaLista"/>
        <w:numPr>
          <w:ilvl w:val="0"/>
          <w:numId w:val="3"/>
        </w:numPr>
        <w:ind w:left="720"/>
        <w:rPr>
          <w:sz w:val="24"/>
          <w:szCs w:val="24"/>
        </w:rPr>
      </w:pPr>
      <w:proofErr w:type="gramStart"/>
      <w:r w:rsidRPr="00B70068">
        <w:rPr>
          <w:sz w:val="24"/>
          <w:szCs w:val="24"/>
        </w:rPr>
        <w:t>autor</w:t>
      </w:r>
      <w:proofErr w:type="gramEnd"/>
      <w:r w:rsidRPr="00B70068">
        <w:rPr>
          <w:sz w:val="24"/>
          <w:szCs w:val="24"/>
        </w:rPr>
        <w:t xml:space="preserve"> do anteprojeto, do projeto básico ou do projeto executivo, pessoa física ou jurídica, quando a contratação versar sobre obra, serviços ou fornecimento de bens a ele relacionados; </w:t>
      </w:r>
    </w:p>
    <w:p w:rsidR="00B6754C" w:rsidRPr="00B70068" w:rsidRDefault="00B6754C" w:rsidP="00B6754C">
      <w:pPr>
        <w:pStyle w:val="PargrafodaLista"/>
        <w:ind w:left="720"/>
        <w:rPr>
          <w:sz w:val="24"/>
          <w:szCs w:val="24"/>
        </w:rPr>
      </w:pPr>
    </w:p>
    <w:p w:rsidR="00B6754C" w:rsidRPr="0034147F" w:rsidRDefault="00B6754C" w:rsidP="007B5E5F">
      <w:pPr>
        <w:pStyle w:val="PargrafodaLista"/>
        <w:numPr>
          <w:ilvl w:val="0"/>
          <w:numId w:val="3"/>
        </w:numPr>
        <w:ind w:left="720"/>
        <w:rPr>
          <w:sz w:val="24"/>
          <w:szCs w:val="24"/>
        </w:rPr>
      </w:pPr>
      <w:proofErr w:type="gramStart"/>
      <w:r w:rsidRPr="0034147F">
        <w:rPr>
          <w:sz w:val="24"/>
          <w:szCs w:val="24"/>
        </w:rPr>
        <w:t>empresa</w:t>
      </w:r>
      <w:proofErr w:type="gramEnd"/>
      <w:r w:rsidRPr="0034147F">
        <w:rPr>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6754C" w:rsidRDefault="00B6754C" w:rsidP="007B5E5F">
      <w:pPr>
        <w:pStyle w:val="PargrafodaLista"/>
        <w:numPr>
          <w:ilvl w:val="0"/>
          <w:numId w:val="3"/>
        </w:numPr>
        <w:ind w:left="720"/>
        <w:rPr>
          <w:sz w:val="24"/>
          <w:szCs w:val="24"/>
        </w:rPr>
      </w:pPr>
      <w:proofErr w:type="gramStart"/>
      <w:r w:rsidRPr="0034147F">
        <w:rPr>
          <w:sz w:val="24"/>
          <w:szCs w:val="24"/>
        </w:rPr>
        <w:t>pessoa</w:t>
      </w:r>
      <w:proofErr w:type="gramEnd"/>
      <w:r w:rsidRPr="0034147F">
        <w:rPr>
          <w:sz w:val="24"/>
          <w:szCs w:val="24"/>
        </w:rPr>
        <w:t xml:space="preserve"> física ou jurídica que se encontre, ao tempo da contratação, impossibilitada de contratar em decorrência de sanção que lhe foi imposta; </w:t>
      </w:r>
    </w:p>
    <w:p w:rsidR="00B6754C" w:rsidRDefault="00B6754C" w:rsidP="00B6754C">
      <w:pPr>
        <w:pStyle w:val="PargrafodaLista"/>
        <w:ind w:left="720"/>
        <w:rPr>
          <w:sz w:val="24"/>
          <w:szCs w:val="24"/>
        </w:rPr>
      </w:pPr>
    </w:p>
    <w:p w:rsidR="00B6754C" w:rsidRDefault="00B6754C" w:rsidP="007B5E5F">
      <w:pPr>
        <w:pStyle w:val="PargrafodaLista"/>
        <w:numPr>
          <w:ilvl w:val="0"/>
          <w:numId w:val="3"/>
        </w:numPr>
        <w:ind w:left="720"/>
        <w:rPr>
          <w:sz w:val="24"/>
          <w:szCs w:val="24"/>
        </w:rPr>
      </w:pPr>
      <w:proofErr w:type="gramStart"/>
      <w:r w:rsidRPr="0034147F">
        <w:rPr>
          <w:sz w:val="24"/>
          <w:szCs w:val="24"/>
        </w:rPr>
        <w:t>aquele</w:t>
      </w:r>
      <w:proofErr w:type="gramEnd"/>
      <w:r w:rsidRPr="0034147F">
        <w:rPr>
          <w:sz w:val="24"/>
          <w:szCs w:val="24"/>
        </w:rPr>
        <w:t xml:space="preserve"> que mantenha vínculo de natureza técnica, comercial, econômica, </w:t>
      </w:r>
      <w:r w:rsidRPr="0034147F">
        <w:rPr>
          <w:sz w:val="24"/>
          <w:szCs w:val="24"/>
        </w:rPr>
        <w:lastRenderedPageBreak/>
        <w:t xml:space="preserve">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6754C" w:rsidRPr="00740284" w:rsidRDefault="00B6754C" w:rsidP="00B6754C">
      <w:pPr>
        <w:rPr>
          <w:sz w:val="24"/>
          <w:szCs w:val="24"/>
        </w:rPr>
      </w:pPr>
    </w:p>
    <w:p w:rsidR="00B6754C" w:rsidRDefault="00B6754C" w:rsidP="007B5E5F">
      <w:pPr>
        <w:pStyle w:val="PargrafodaLista"/>
        <w:numPr>
          <w:ilvl w:val="0"/>
          <w:numId w:val="3"/>
        </w:numPr>
        <w:ind w:left="720"/>
        <w:rPr>
          <w:sz w:val="24"/>
          <w:szCs w:val="24"/>
        </w:rPr>
      </w:pPr>
      <w:proofErr w:type="gramStart"/>
      <w:r w:rsidRPr="0034147F">
        <w:rPr>
          <w:sz w:val="24"/>
          <w:szCs w:val="24"/>
        </w:rPr>
        <w:t>empresas</w:t>
      </w:r>
      <w:proofErr w:type="gramEnd"/>
      <w:r w:rsidRPr="0034147F">
        <w:rPr>
          <w:sz w:val="24"/>
          <w:szCs w:val="24"/>
        </w:rPr>
        <w:t xml:space="preserve"> controladoras, controladas ou coligadas, nos termos da Lei nº 6.404, de 15 de dezembro de 1976, concorrendo entre si; </w:t>
      </w:r>
    </w:p>
    <w:p w:rsidR="00B6754C" w:rsidRPr="00740284" w:rsidRDefault="00B6754C" w:rsidP="00B6754C">
      <w:pPr>
        <w:rPr>
          <w:sz w:val="24"/>
          <w:szCs w:val="24"/>
        </w:rPr>
      </w:pPr>
    </w:p>
    <w:p w:rsidR="00B6754C" w:rsidRDefault="00B6754C" w:rsidP="007B5E5F">
      <w:pPr>
        <w:pStyle w:val="PargrafodaLista"/>
        <w:numPr>
          <w:ilvl w:val="0"/>
          <w:numId w:val="3"/>
        </w:numPr>
        <w:ind w:left="720"/>
        <w:rPr>
          <w:sz w:val="24"/>
          <w:szCs w:val="24"/>
        </w:rPr>
      </w:pPr>
      <w:proofErr w:type="gramStart"/>
      <w:r w:rsidRPr="0034147F">
        <w:rPr>
          <w:sz w:val="24"/>
          <w:szCs w:val="24"/>
        </w:rPr>
        <w:t>pessoa</w:t>
      </w:r>
      <w:proofErr w:type="gramEnd"/>
      <w:r w:rsidRPr="0034147F">
        <w:rPr>
          <w:sz w:val="24"/>
          <w:szCs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sz w:val="24"/>
          <w:szCs w:val="24"/>
        </w:rPr>
        <w:t>;</w:t>
      </w:r>
    </w:p>
    <w:p w:rsidR="00B6754C" w:rsidRPr="0034147F" w:rsidRDefault="00B6754C" w:rsidP="00B6754C">
      <w:pPr>
        <w:pStyle w:val="PargrafodaLista"/>
        <w:ind w:left="720"/>
        <w:rPr>
          <w:sz w:val="24"/>
          <w:szCs w:val="24"/>
        </w:rPr>
      </w:pPr>
      <w:r w:rsidRPr="0034147F">
        <w:rPr>
          <w:sz w:val="24"/>
          <w:szCs w:val="24"/>
        </w:rPr>
        <w:t xml:space="preserve"> </w:t>
      </w:r>
    </w:p>
    <w:p w:rsidR="00B6754C" w:rsidRDefault="00B6754C" w:rsidP="00B6754C">
      <w:pPr>
        <w:jc w:val="both"/>
        <w:rPr>
          <w:sz w:val="24"/>
          <w:szCs w:val="24"/>
        </w:rPr>
      </w:pPr>
      <w:r w:rsidRPr="00D55BB4">
        <w:rPr>
          <w:sz w:val="24"/>
          <w:szCs w:val="24"/>
        </w:rPr>
        <w:t>2.2.3.1. Equiparam-se aos autores do projeto as empresas integrantes do mesmo grupo econômico;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2.2.3.2. </w:t>
      </w:r>
      <w:proofErr w:type="gramStart"/>
      <w:r w:rsidRPr="00D55BB4">
        <w:rPr>
          <w:sz w:val="24"/>
          <w:szCs w:val="24"/>
        </w:rPr>
        <w:t>aplica</w:t>
      </w:r>
      <w:proofErr w:type="gramEnd"/>
      <w:r w:rsidRPr="00D55BB4">
        <w:rPr>
          <w:sz w:val="24"/>
          <w:szCs w:val="24"/>
        </w:rPr>
        <w:t xml:space="preserve">-se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2.2.4. </w:t>
      </w:r>
      <w:proofErr w:type="gramStart"/>
      <w:r w:rsidRPr="00D55BB4">
        <w:rPr>
          <w:sz w:val="24"/>
          <w:szCs w:val="24"/>
        </w:rPr>
        <w:t>organizações</w:t>
      </w:r>
      <w:proofErr w:type="gramEnd"/>
      <w:r w:rsidRPr="00D55BB4">
        <w:rPr>
          <w:sz w:val="24"/>
          <w:szCs w:val="24"/>
        </w:rPr>
        <w:t xml:space="preserve"> da Sociedade Civil de Interesse Público - OSCIP, atuando nessa condição (Acórdão nº 746/2014-TCU-Plenário); e </w:t>
      </w:r>
    </w:p>
    <w:p w:rsidR="00B6754C" w:rsidRPr="00D55BB4" w:rsidRDefault="00B6754C" w:rsidP="00B6754C">
      <w:pPr>
        <w:jc w:val="both"/>
        <w:rPr>
          <w:sz w:val="24"/>
          <w:szCs w:val="24"/>
        </w:rPr>
      </w:pPr>
      <w:r w:rsidRPr="00D55BB4">
        <w:rPr>
          <w:sz w:val="24"/>
          <w:szCs w:val="24"/>
        </w:rPr>
        <w:t xml:space="preserve">2.2.5. </w:t>
      </w:r>
      <w:proofErr w:type="gramStart"/>
      <w:r w:rsidRPr="00D55BB4">
        <w:rPr>
          <w:sz w:val="24"/>
          <w:szCs w:val="24"/>
        </w:rPr>
        <w:t>sociedades</w:t>
      </w:r>
      <w:proofErr w:type="gramEnd"/>
      <w:r w:rsidRPr="00D55BB4">
        <w:rPr>
          <w:sz w:val="24"/>
          <w:szCs w:val="24"/>
        </w:rPr>
        <w:t xml:space="preserve"> cooperativas. </w:t>
      </w:r>
    </w:p>
    <w:p w:rsidR="00B6754C" w:rsidRPr="0020011F" w:rsidRDefault="00B6754C" w:rsidP="00B6754C">
      <w:pPr>
        <w:pStyle w:val="PargrafodaLista"/>
        <w:tabs>
          <w:tab w:val="left" w:pos="716"/>
        </w:tabs>
        <w:ind w:left="715"/>
        <w:rPr>
          <w:sz w:val="24"/>
          <w:szCs w:val="24"/>
        </w:rPr>
      </w:pPr>
    </w:p>
    <w:p w:rsidR="00B6754C" w:rsidRPr="0020011F" w:rsidRDefault="00B6754C" w:rsidP="007B5E5F">
      <w:pPr>
        <w:pStyle w:val="Ttulo1"/>
        <w:numPr>
          <w:ilvl w:val="0"/>
          <w:numId w:val="8"/>
        </w:numPr>
        <w:tabs>
          <w:tab w:val="left" w:pos="284"/>
          <w:tab w:val="left" w:pos="8505"/>
        </w:tabs>
        <w:spacing w:before="91"/>
        <w:ind w:hanging="439"/>
        <w:rPr>
          <w:sz w:val="24"/>
          <w:szCs w:val="24"/>
        </w:rPr>
      </w:pPr>
      <w:bookmarkStart w:id="4" w:name="_Toc157412069"/>
      <w:bookmarkStart w:id="5" w:name="_Toc175229323"/>
      <w:r>
        <w:rPr>
          <w:sz w:val="24"/>
          <w:szCs w:val="24"/>
          <w:shd w:val="clear" w:color="auto" w:fill="D8D8D8"/>
        </w:rPr>
        <w:t>INGRESSO NA DISPENSA ELETRÔNICA E CADASTRAMENTO DA       PROPOSTA INICIAL</w:t>
      </w:r>
      <w:bookmarkEnd w:id="4"/>
      <w:bookmarkEnd w:id="5"/>
      <w:r w:rsidRPr="0020011F">
        <w:rPr>
          <w:sz w:val="24"/>
          <w:szCs w:val="24"/>
          <w:shd w:val="clear" w:color="auto" w:fill="D8D8D8"/>
        </w:rPr>
        <w:tab/>
      </w:r>
    </w:p>
    <w:p w:rsidR="00B6754C" w:rsidRPr="0020011F" w:rsidRDefault="00B6754C" w:rsidP="00B6754C">
      <w:pPr>
        <w:pStyle w:val="Corpodetexto"/>
        <w:spacing w:before="1"/>
        <w:ind w:left="0"/>
        <w:rPr>
          <w:b/>
          <w:sz w:val="24"/>
          <w:szCs w:val="24"/>
        </w:rPr>
      </w:pPr>
    </w:p>
    <w:p w:rsidR="00B6754C" w:rsidRPr="004C4466" w:rsidRDefault="00B6754C" w:rsidP="00B6754C">
      <w:pPr>
        <w:jc w:val="both"/>
        <w:rPr>
          <w:sz w:val="24"/>
          <w:szCs w:val="24"/>
        </w:rPr>
      </w:pPr>
      <w:r w:rsidRPr="004C4466">
        <w:rPr>
          <w:sz w:val="24"/>
          <w:szCs w:val="24"/>
        </w:rPr>
        <w:t xml:space="preserve">3.1. O ingresso do fornecedor na disputa da dispensa eletrônica se dará com o cadastramento de sua proposta inicial, na forma deste item.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6754C" w:rsidRPr="004C4466" w:rsidRDefault="00B6754C" w:rsidP="00B6754C">
      <w:pPr>
        <w:jc w:val="both"/>
        <w:rPr>
          <w:sz w:val="24"/>
          <w:szCs w:val="24"/>
        </w:rPr>
      </w:pPr>
      <w:r w:rsidRPr="004C4466">
        <w:rPr>
          <w:sz w:val="24"/>
          <w:szCs w:val="24"/>
        </w:rPr>
        <w:t xml:space="preserve"> </w:t>
      </w:r>
    </w:p>
    <w:p w:rsidR="00B6754C" w:rsidRPr="004C4466" w:rsidRDefault="00B6754C" w:rsidP="00B6754C">
      <w:pPr>
        <w:jc w:val="both"/>
        <w:rPr>
          <w:sz w:val="24"/>
          <w:szCs w:val="24"/>
        </w:rPr>
      </w:pPr>
      <w:r w:rsidRPr="004C4466">
        <w:rPr>
          <w:sz w:val="24"/>
          <w:szCs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3.3. Todas as especificações do objeto contidas na proposta, em especial o preço, </w:t>
      </w:r>
      <w:r w:rsidRPr="004C4466">
        <w:rPr>
          <w:sz w:val="24"/>
          <w:szCs w:val="24"/>
        </w:rPr>
        <w:lastRenderedPageBreak/>
        <w:t>vinculam a Contratada;</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3.4.1. Os preços ofertados, tanto na proposta inicial, quanto na etapa de lances, serão de exclusiva responsabilidade do fornecedor, não lhe assistindo o direito de pleitear qualquer alteração, </w:t>
      </w:r>
      <w:proofErr w:type="gramStart"/>
      <w:r w:rsidRPr="004C4466">
        <w:rPr>
          <w:sz w:val="24"/>
          <w:szCs w:val="24"/>
        </w:rPr>
        <w:t>sob alegação</w:t>
      </w:r>
      <w:proofErr w:type="gramEnd"/>
      <w:r w:rsidRPr="004C4466">
        <w:rPr>
          <w:sz w:val="24"/>
          <w:szCs w:val="24"/>
        </w:rPr>
        <w:t xml:space="preserve"> de erro, omissão ou qualquer outro pretexto.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3.5. Se o regime tributário da empresa implicar o recolhimento de tributos em percentuais variáveis, a cotação adequada será a que corresponde à média dos efetivos recolhimentos da empresa nos últimos doze meses.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3.6. Independentemente do percentual de tributo inserido na planilha, no pagamento serão retidos na fonte os percentuais estabelecidos na legislação vigente.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Pr="004C4466">
        <w:rPr>
          <w:sz w:val="24"/>
          <w:szCs w:val="24"/>
        </w:rPr>
        <w:t>adequadas à perfeita execução contratual, promovendo, quando requerido, sua substituição</w:t>
      </w:r>
      <w:proofErr w:type="gramEnd"/>
      <w:r w:rsidRPr="004C4466">
        <w:rPr>
          <w:sz w:val="24"/>
          <w:szCs w:val="24"/>
        </w:rPr>
        <w:t xml:space="preserv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3.8. Uma vez enviada </w:t>
      </w:r>
      <w:proofErr w:type="gramStart"/>
      <w:r w:rsidRPr="004C4466">
        <w:rPr>
          <w:sz w:val="24"/>
          <w:szCs w:val="24"/>
        </w:rPr>
        <w:t>a</w:t>
      </w:r>
      <w:proofErr w:type="gramEnd"/>
      <w:r w:rsidRPr="004C4466">
        <w:rPr>
          <w:sz w:val="24"/>
          <w:szCs w:val="24"/>
        </w:rPr>
        <w:t xml:space="preserve"> proposta no sistema, os fornecedores NÃO poderão retirá-la, substituí-la ou modificá-la;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 No cadastramento da proposta inicial, o fornecedor deverá, também, assinalar “sim” ou “não” em campo próprio do sistema eletrônico, às seguintes declarações: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3.9.1. Que inexistem fatos impeditivos para sua habilitação no certame, ciente da obrigatoriedade de declarar ocorrências posteriores;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3.9.2. Que cumpre os requisitos estabelecidos no artigo 3° da Lei Complementar nº 123, de 2006, estando apto a usufruir do tratamento favorecido estabelecido em seus artigos. 42 a 49.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3.9.3. Que está ciente e concorda com as condições contidas no Aviso de Contratação Direta e seus anexos;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3.9.4. Que assume a responsabilidade pelas transações que forem efetuadas no sistema, assumindo como firmes e verdadeiras;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3.9.5. Que cumpre as exigências de reserva de cargos para pessoa com deficiência e para reabilitado da Previdência Social, de que trata o art. 93 da Lei nº 8.213/91.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lastRenderedPageBreak/>
        <w:t xml:space="preserve">3.9.6. Que não emprega menor de 18 anos em trabalho noturno, perigoso ou insalubre e não emprega menor de 16 anos, salvo menor, a partir de 14 anos, na condição de aprendiz, nos termos do artigo 7°, XXXIII, da Constituição;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 Fica facultado ao fornecedor, ao cadastrar sua proposta inicial, a parametrização de valor final mínimo, com o registro do seu lance final aceitável (menor preço ou maior desconto, conforme o caso).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 Feita essa opção os lances serão enviados automaticamente pelo sistema, respeitados os limites cadastrados pelo fornecedor e o intervalo mínimo entre lances previsto neste aviso.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3.10.1.1. Sem prejuízo do disposto acima, os lances poderão ser enviados manualmente, na forma da seção respectiva deste Aviso de Contratação Direta;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3.10.2. O valor final mínimo poderá ser alterado pelo fornecedor durante a fase de disputa, desde que não assuma valor superior a lance já registrado por ele no sistema. </w:t>
      </w:r>
    </w:p>
    <w:p w:rsidR="00B6754C" w:rsidRPr="004C4466" w:rsidRDefault="00B6754C" w:rsidP="00B6754C">
      <w:pPr>
        <w:jc w:val="both"/>
        <w:rPr>
          <w:sz w:val="24"/>
          <w:szCs w:val="24"/>
        </w:rPr>
      </w:pPr>
    </w:p>
    <w:p w:rsidR="00B6754C" w:rsidRPr="0020011F" w:rsidRDefault="00B6754C" w:rsidP="00B6754C">
      <w:pPr>
        <w:pStyle w:val="Corpodetexto"/>
        <w:rPr>
          <w:sz w:val="24"/>
          <w:szCs w:val="24"/>
        </w:rPr>
      </w:pPr>
      <w:r w:rsidRPr="004C4466">
        <w:rPr>
          <w:sz w:val="24"/>
          <w:szCs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6754C" w:rsidRPr="0020011F" w:rsidRDefault="00B6754C" w:rsidP="00B6754C">
      <w:pPr>
        <w:pStyle w:val="Corpodetexto"/>
        <w:ind w:left="0"/>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6" w:name="_Toc157412070"/>
      <w:bookmarkStart w:id="7" w:name="_Toc175229324"/>
      <w:r>
        <w:rPr>
          <w:sz w:val="24"/>
          <w:szCs w:val="24"/>
          <w:shd w:val="clear" w:color="auto" w:fill="D8D8D8"/>
        </w:rPr>
        <w:t>FASE DE LANCES</w:t>
      </w:r>
      <w:bookmarkEnd w:id="6"/>
      <w:bookmarkEnd w:id="7"/>
      <w:r w:rsidRPr="0020011F">
        <w:rPr>
          <w:sz w:val="24"/>
          <w:szCs w:val="24"/>
          <w:shd w:val="clear" w:color="auto" w:fill="D8D8D8"/>
        </w:rPr>
        <w:tab/>
      </w:r>
    </w:p>
    <w:p w:rsidR="00B6754C" w:rsidRPr="0020011F" w:rsidRDefault="00B6754C" w:rsidP="00B6754C">
      <w:pPr>
        <w:pStyle w:val="Corpodetexto"/>
        <w:ind w:left="0"/>
        <w:rPr>
          <w:b/>
          <w:sz w:val="24"/>
          <w:szCs w:val="24"/>
        </w:rPr>
      </w:pPr>
    </w:p>
    <w:p w:rsidR="00B6754C" w:rsidRDefault="00B6754C" w:rsidP="00B6754C">
      <w:pPr>
        <w:jc w:val="both"/>
        <w:rPr>
          <w:sz w:val="24"/>
          <w:szCs w:val="24"/>
        </w:rPr>
      </w:pPr>
      <w:r w:rsidRPr="00D55BB4">
        <w:rPr>
          <w:sz w:val="24"/>
          <w:szCs w:val="24"/>
        </w:rPr>
        <w:t>4.1.</w:t>
      </w:r>
      <w:r>
        <w:rPr>
          <w:sz w:val="24"/>
          <w:szCs w:val="24"/>
        </w:rPr>
        <w:t xml:space="preserve"> </w:t>
      </w:r>
      <w:r w:rsidRPr="00D55BB4">
        <w:rPr>
          <w:sz w:val="24"/>
          <w:szCs w:val="24"/>
        </w:rPr>
        <w:t>A partir das 09h da data estabelecida neste Aviso de Contratação Direta, a sessão pública será automaticamente aberta pelo sistema para o envio de lances públicos e sucessivos, exclusivamente por meio do sistema eletrônico, sendo encerrado no horário de finalização de lances também j</w:t>
      </w:r>
      <w:r>
        <w:rPr>
          <w:sz w:val="24"/>
          <w:szCs w:val="24"/>
        </w:rPr>
        <w:t>á previsto neste aviso;</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4.1.1. Iniciada a etapa competitiva, os fornecedores deverão encaminhar lances exclusivamente por meio de sistema eletrônico, sendo imediatamente informados do seu recebimento e do valor consignado no registro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4.1.2. O lance deverá ser ofertado pelo valor unitário do item</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4.1.3. O fornecedor somente poderá oferecer valor inferior ou maior percentual de desconto em relação ao último lance por ele ofertado e registrado pelo sistema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4.1.5. O intervalo mínimo de diferença de valores ou percentuais entre os lances, que </w:t>
      </w:r>
      <w:r w:rsidRPr="00D55BB4">
        <w:rPr>
          <w:sz w:val="24"/>
          <w:szCs w:val="24"/>
        </w:rPr>
        <w:lastRenderedPageBreak/>
        <w:t>incidirá tanto em relação aos lances intermediários quanto em relação ao que cobrir a melhor oferta é de R$ 0,01 (um centavo)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4.2.</w:t>
      </w:r>
      <w:proofErr w:type="gramEnd"/>
      <w:r w:rsidRPr="00D55BB4">
        <w:rPr>
          <w:sz w:val="24"/>
          <w:szCs w:val="24"/>
        </w:rPr>
        <w:t>Havendo lances iguais ao menor já ofertado, prevalecerá aquele que for recebido e registrado primeiro no sistema</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proofErr w:type="gramStart"/>
      <w:r w:rsidRPr="00D55BB4">
        <w:rPr>
          <w:sz w:val="24"/>
          <w:szCs w:val="24"/>
        </w:rPr>
        <w:t>4.3.</w:t>
      </w:r>
      <w:proofErr w:type="gramEnd"/>
      <w:r w:rsidRPr="00D55BB4">
        <w:rPr>
          <w:sz w:val="24"/>
          <w:szCs w:val="24"/>
        </w:rPr>
        <w:t>Caso o fornecedor não apresente lances, concorrerá com o valor de sua proposta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proofErr w:type="gramStart"/>
      <w:r w:rsidRPr="00D55BB4">
        <w:rPr>
          <w:sz w:val="24"/>
          <w:szCs w:val="24"/>
        </w:rPr>
        <w:t>4.4.</w:t>
      </w:r>
      <w:proofErr w:type="gramEnd"/>
      <w:r w:rsidRPr="00D55BB4">
        <w:rPr>
          <w:sz w:val="24"/>
          <w:szCs w:val="24"/>
        </w:rPr>
        <w:t>Durante o procedimento, os fornecedores serão informados, em tempo real, do valor do menor lance registrado, vedada a identificação do fornecedor</w:t>
      </w:r>
      <w:r>
        <w:rPr>
          <w:sz w:val="24"/>
          <w:szCs w:val="24"/>
        </w:rPr>
        <w:t>;</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w:t>
      </w:r>
      <w:proofErr w:type="gramStart"/>
      <w:r w:rsidRPr="00D55BB4">
        <w:rPr>
          <w:sz w:val="24"/>
          <w:szCs w:val="24"/>
        </w:rPr>
        <w:t>4.5.</w:t>
      </w:r>
      <w:proofErr w:type="gramEnd"/>
      <w:r w:rsidRPr="00D55BB4">
        <w:rPr>
          <w:sz w:val="24"/>
          <w:szCs w:val="24"/>
        </w:rPr>
        <w:t>Imediatamente após o término do prazo estabelecido para a fase de lances, haverá o seu encerramento, com o ordenamento e divulgação dos lances, pelo sistema, em ordem crescente de classificação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4.5.1. O encerramento da fase de lances ocorrerá de forma automática pontualmente no horário indicado, sem qualquer possibilidade de prorrogação e não havendo tempo aleatório ou mecanismo similar. </w:t>
      </w:r>
    </w:p>
    <w:p w:rsidR="00B6754C" w:rsidRDefault="00B6754C" w:rsidP="00B6754C">
      <w:pPr>
        <w:pStyle w:val="Corpodetexto"/>
        <w:ind w:left="0"/>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8" w:name="_Toc157412071"/>
      <w:bookmarkStart w:id="9" w:name="_Toc175229325"/>
      <w:r>
        <w:rPr>
          <w:sz w:val="24"/>
          <w:szCs w:val="24"/>
          <w:shd w:val="clear" w:color="auto" w:fill="D8D8D8"/>
        </w:rPr>
        <w:t>JULGAMENTO DAS PROPOSTAS DE PREÇO</w:t>
      </w:r>
      <w:bookmarkEnd w:id="8"/>
      <w:bookmarkEnd w:id="9"/>
      <w:r w:rsidRPr="0020011F">
        <w:rPr>
          <w:sz w:val="24"/>
          <w:szCs w:val="24"/>
          <w:shd w:val="clear" w:color="auto" w:fill="D8D8D8"/>
        </w:rPr>
        <w:tab/>
      </w:r>
    </w:p>
    <w:p w:rsidR="00B6754C" w:rsidRPr="0020011F" w:rsidRDefault="00B6754C" w:rsidP="00B6754C">
      <w:pPr>
        <w:pStyle w:val="Corpodetexto"/>
        <w:ind w:left="0"/>
        <w:rPr>
          <w:sz w:val="24"/>
          <w:szCs w:val="24"/>
        </w:rPr>
      </w:pPr>
    </w:p>
    <w:p w:rsidR="00B6754C" w:rsidRDefault="00B6754C" w:rsidP="00B6754C">
      <w:pPr>
        <w:jc w:val="both"/>
        <w:rPr>
          <w:sz w:val="24"/>
          <w:szCs w:val="24"/>
        </w:rPr>
      </w:pPr>
      <w:r w:rsidRPr="00D55BB4">
        <w:rPr>
          <w:sz w:val="24"/>
          <w:szCs w:val="24"/>
        </w:rPr>
        <w:t>5.1.</w:t>
      </w:r>
      <w:r>
        <w:rPr>
          <w:sz w:val="24"/>
          <w:szCs w:val="24"/>
        </w:rPr>
        <w:t xml:space="preserve"> </w:t>
      </w:r>
      <w:r w:rsidRPr="00D55BB4">
        <w:rPr>
          <w:sz w:val="24"/>
          <w:szCs w:val="24"/>
        </w:rPr>
        <w:t xml:space="preserve">Encerrada a fase de lances, será verificada a conformidade da proposta classificada em primeiro lugar quanto à adequação do objeto e à compatibilidade do preço em relação ao estipulado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5.2.</w:t>
      </w:r>
      <w:r>
        <w:rPr>
          <w:sz w:val="24"/>
          <w:szCs w:val="24"/>
        </w:rPr>
        <w:t xml:space="preserve"> </w:t>
      </w:r>
      <w:r w:rsidRPr="00D55BB4">
        <w:rPr>
          <w:sz w:val="24"/>
          <w:szCs w:val="24"/>
        </w:rPr>
        <w:t xml:space="preserve">No caso de o preço da proposta vencedora estar acima do estimado pela Administração, poderá haver a negociação de condições mais vantajosas.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5.2.1. Neste caso, será encaminhada contraproposta ao fornecedor que tenha apresentado o melhor preço, para que seja obtida melhor proposta com preço compatível ao estimado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5.2.3. Em qualquer caso, concluída a negociação, o resultado será registrado na ata do procedimento da dispensa eletrônica.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5.3.</w:t>
      </w:r>
      <w:r>
        <w:rPr>
          <w:sz w:val="24"/>
          <w:szCs w:val="24"/>
        </w:rPr>
        <w:t xml:space="preserve"> </w:t>
      </w:r>
      <w:r w:rsidRPr="00D55BB4">
        <w:rPr>
          <w:sz w:val="24"/>
          <w:szCs w:val="24"/>
        </w:rPr>
        <w:t xml:space="preserve">Estando o preço compatível, será solicitado o envio da proposta e, se necessário, de documentos complementares, adequada ao último lance.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5.4.</w:t>
      </w:r>
      <w:r>
        <w:rPr>
          <w:sz w:val="24"/>
          <w:szCs w:val="24"/>
        </w:rPr>
        <w:t xml:space="preserve"> </w:t>
      </w:r>
      <w:r w:rsidRPr="00D55BB4">
        <w:rPr>
          <w:sz w:val="24"/>
          <w:szCs w:val="24"/>
        </w:rPr>
        <w:t>O prazo de validade da proposta não será inferior a 60 (sessenta) dias, a contar da data de sua apresentação.</w:t>
      </w:r>
    </w:p>
    <w:p w:rsidR="00B6754C" w:rsidRPr="00D55BB4" w:rsidRDefault="00B6754C" w:rsidP="00B6754C">
      <w:pPr>
        <w:jc w:val="both"/>
        <w:rPr>
          <w:sz w:val="24"/>
          <w:szCs w:val="24"/>
        </w:rPr>
      </w:pPr>
      <w:r w:rsidRPr="00D55BB4">
        <w:rPr>
          <w:sz w:val="24"/>
          <w:szCs w:val="24"/>
        </w:rPr>
        <w:lastRenderedPageBreak/>
        <w:t xml:space="preserve"> </w:t>
      </w:r>
    </w:p>
    <w:p w:rsidR="00B6754C" w:rsidRDefault="00B6754C" w:rsidP="00B6754C">
      <w:pPr>
        <w:jc w:val="both"/>
        <w:rPr>
          <w:sz w:val="24"/>
          <w:szCs w:val="24"/>
        </w:rPr>
      </w:pPr>
      <w:r w:rsidRPr="00D55BB4">
        <w:rPr>
          <w:sz w:val="24"/>
          <w:szCs w:val="24"/>
        </w:rPr>
        <w:t>5.5.</w:t>
      </w:r>
      <w:r>
        <w:rPr>
          <w:sz w:val="24"/>
          <w:szCs w:val="24"/>
        </w:rPr>
        <w:t xml:space="preserve"> </w:t>
      </w:r>
      <w:r w:rsidRPr="00D55BB4">
        <w:rPr>
          <w:sz w:val="24"/>
          <w:szCs w:val="24"/>
        </w:rPr>
        <w:t xml:space="preserve">Será desclassificada a proposta vencedora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5.5.1. Contiver vícios insanáveis;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5.5.2. Não obedecer às especificações técnicas pormenorizadas neste aviso ou em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5.5.3. Apresentar preços inexequíveis ou permanecerem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5.5.4. Não tiverem sua exequibilidade demonstrada, quando exigido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5.5.5. Apresentar desconformidade com quaisquer outras exigências deste aviso ou seus anexos, desde que insanável.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 Quando o fornecedor não conseguir comprovar que possui ou possuirá recursos suficientes para executar a contento o objeto, será considerada inexequível a proposta de preços ou menor lance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5.6.1. For insuficiente para a cobertura dos custos da contratação, apresente preços </w:t>
      </w:r>
      <w:proofErr w:type="gramStart"/>
      <w:r w:rsidRPr="00D55BB4">
        <w:rPr>
          <w:sz w:val="24"/>
          <w:szCs w:val="24"/>
        </w:rPr>
        <w:t>global ou unitários simbólicos, irrisórios</w:t>
      </w:r>
      <w:proofErr w:type="gramEnd"/>
      <w:r w:rsidRPr="00D55BB4">
        <w:rPr>
          <w:sz w:val="24"/>
          <w:szCs w:val="24"/>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5.6.2. Apresentar um ou mais valores da planilha de custo que sejam inferiores àqueles fixados em instrumentos de caráter normativo obrigatório, tais como leis, medidas provisórias e convenções coletivas de trabalho vigentes.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5.7. Se houver indícios de inexequibilidade da proposta de preço, ou em caso da necessidade de esclarecimentos complementares, poderão ser efetuadas diligências, para que a empresa comprove a exequibilidade da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 Erros no preenchimento da planilha não constituem motivo para a desclassificação da proposta. A planilha poderá ser ajustada pelo fornecedor, no prazo indicado pelo sistema, desde que não haja majoração do preço.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5.8.1. O ajuste de que trata este dispositivo se limita a sanar erros ou falhas que não alterem a substância das propostas;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5.8.2. Considera-se erro no preenchimento da planilha passível de correção a indicação de recolhimento de impostos e contribuições na forma do Simples Nacional, quando não cabível esse regime.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5.9. Para fins de análise da proposta quanto ao cumprimento das especificações do objeto, poderá ser colhida a manifestação escrita do setor requisitante do serviço ou da área especializada no objeto.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5.10. Se a proposta ou lance vencedor for desclassificado, será examinada a proposta ou lance subsequente, e, assim sucessivamente, na ordem de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5.11. Havendo necessidade, a sessão será suspensa, informando-se no “chat”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5.12. Encerrada a análise quanto à aceitação da proposta, se iniciará a fase de habilitação, observado o disposto neste Aviso de Contratação Direta. </w:t>
      </w:r>
    </w:p>
    <w:p w:rsidR="00B6754C" w:rsidRDefault="00B6754C" w:rsidP="00B6754C">
      <w:pPr>
        <w:jc w:val="both"/>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0" w:name="_Toc157412072"/>
      <w:bookmarkStart w:id="11" w:name="_Toc175229326"/>
      <w:r>
        <w:rPr>
          <w:sz w:val="24"/>
          <w:szCs w:val="24"/>
          <w:shd w:val="clear" w:color="auto" w:fill="D8D8D8"/>
        </w:rPr>
        <w:t>HABILITAÇÃO</w:t>
      </w:r>
      <w:bookmarkEnd w:id="10"/>
      <w:bookmarkEnd w:id="11"/>
      <w:r w:rsidRPr="0020011F">
        <w:rPr>
          <w:sz w:val="24"/>
          <w:szCs w:val="24"/>
          <w:shd w:val="clear" w:color="auto" w:fill="D8D8D8"/>
        </w:rPr>
        <w:tab/>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6.1.</w:t>
      </w:r>
      <w:r>
        <w:rPr>
          <w:sz w:val="24"/>
          <w:szCs w:val="24"/>
        </w:rPr>
        <w:t xml:space="preserve"> </w:t>
      </w:r>
      <w:r w:rsidRPr="00D55BB4">
        <w:rPr>
          <w:sz w:val="24"/>
          <w:szCs w:val="24"/>
        </w:rPr>
        <w:t xml:space="preserve">Os documentos a serem exigidos para fins de habilitação constam do ANEXO I – DOCUMENTAÇÃO EXIGIDA PARA HABILITAÇÃO deste aviso e serão solicitados do fornecedor mais bem </w:t>
      </w:r>
      <w:r>
        <w:rPr>
          <w:sz w:val="24"/>
          <w:szCs w:val="24"/>
        </w:rPr>
        <w:t>classificado da fase de lances.</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 Como condição prévia ao exame da documentação de habilitação do fornecedor detentor da proposta classificada em primeiro lugar, será </w:t>
      </w:r>
      <w:proofErr w:type="gramStart"/>
      <w:r w:rsidRPr="00D55BB4">
        <w:rPr>
          <w:sz w:val="24"/>
          <w:szCs w:val="24"/>
        </w:rPr>
        <w:t>verificado</w:t>
      </w:r>
      <w:proofErr w:type="gramEnd"/>
      <w:r w:rsidRPr="00D55BB4">
        <w:rPr>
          <w:sz w:val="24"/>
          <w:szCs w:val="24"/>
        </w:rPr>
        <w:t xml:space="preserve"> o eventual descumprimento das condições de participação, especialmente quanto à existência de sanção que impeça a participação no certame ou a futura contratação, mediante a consulta aos seguintes cadastros: </w:t>
      </w:r>
    </w:p>
    <w:p w:rsidR="00B6754C" w:rsidRPr="00D55BB4" w:rsidRDefault="00B6754C" w:rsidP="00B6754C">
      <w:pPr>
        <w:jc w:val="both"/>
        <w:rPr>
          <w:sz w:val="24"/>
          <w:szCs w:val="24"/>
        </w:rPr>
      </w:pPr>
    </w:p>
    <w:p w:rsidR="00B6754C" w:rsidRPr="000E01C2" w:rsidRDefault="00B6754C" w:rsidP="007B5E5F">
      <w:pPr>
        <w:pStyle w:val="PargrafodaLista"/>
        <w:numPr>
          <w:ilvl w:val="0"/>
          <w:numId w:val="4"/>
        </w:numPr>
        <w:rPr>
          <w:sz w:val="24"/>
          <w:szCs w:val="24"/>
        </w:rPr>
      </w:pPr>
      <w:r w:rsidRPr="000E01C2">
        <w:rPr>
          <w:sz w:val="24"/>
          <w:szCs w:val="24"/>
        </w:rPr>
        <w:t xml:space="preserve">SICAF; </w:t>
      </w:r>
    </w:p>
    <w:p w:rsidR="00B6754C" w:rsidRDefault="00B6754C" w:rsidP="007B5E5F">
      <w:pPr>
        <w:pStyle w:val="PargrafodaLista"/>
        <w:numPr>
          <w:ilvl w:val="0"/>
          <w:numId w:val="4"/>
        </w:numPr>
        <w:rPr>
          <w:sz w:val="24"/>
          <w:szCs w:val="24"/>
        </w:rPr>
      </w:pPr>
      <w:r w:rsidRPr="000E01C2">
        <w:rPr>
          <w:sz w:val="24"/>
          <w:szCs w:val="24"/>
        </w:rPr>
        <w:t xml:space="preserve">Cadastro Nacional de Empresas Inidôneas e Suspensas - CEIS, mantido pela Controladoria-Geral da União (www.portaldatransparencia.gov.br/ceis); </w:t>
      </w:r>
    </w:p>
    <w:p w:rsidR="00B6754C" w:rsidRDefault="00B6754C" w:rsidP="007B5E5F">
      <w:pPr>
        <w:pStyle w:val="PargrafodaLista"/>
        <w:numPr>
          <w:ilvl w:val="0"/>
          <w:numId w:val="4"/>
        </w:numPr>
        <w:rPr>
          <w:sz w:val="24"/>
          <w:szCs w:val="24"/>
        </w:rPr>
      </w:pPr>
      <w:r w:rsidRPr="000E01C2">
        <w:rPr>
          <w:sz w:val="24"/>
          <w:szCs w:val="24"/>
        </w:rPr>
        <w:t>c) Cadastro Nacional de Condenações Cíveis por Atos de Improbidade Administrativa, mantido pelo Conselho Nacional de Justiça (</w:t>
      </w:r>
      <w:hyperlink r:id="rId10" w:history="1">
        <w:r w:rsidRPr="000E01C2">
          <w:rPr>
            <w:rStyle w:val="Hyperlink"/>
            <w:sz w:val="24"/>
            <w:szCs w:val="24"/>
          </w:rPr>
          <w:t>www.cnj.jus.br/improbidade_adm/consultar_requerido.php</w:t>
        </w:r>
      </w:hyperlink>
      <w:r w:rsidRPr="000E01C2">
        <w:rPr>
          <w:sz w:val="24"/>
          <w:szCs w:val="24"/>
        </w:rPr>
        <w:t xml:space="preserve">). </w:t>
      </w:r>
    </w:p>
    <w:p w:rsidR="00B6754C" w:rsidRDefault="00B6754C" w:rsidP="007B5E5F">
      <w:pPr>
        <w:pStyle w:val="PargrafodaLista"/>
        <w:numPr>
          <w:ilvl w:val="0"/>
          <w:numId w:val="4"/>
        </w:numPr>
        <w:rPr>
          <w:sz w:val="24"/>
          <w:szCs w:val="24"/>
        </w:rPr>
      </w:pPr>
      <w:r w:rsidRPr="000E01C2">
        <w:rPr>
          <w:sz w:val="24"/>
          <w:szCs w:val="24"/>
        </w:rPr>
        <w:t xml:space="preserve">Lista de Inidôneos mantida pelo Tribunal de Contas da União - TCU; </w:t>
      </w:r>
    </w:p>
    <w:p w:rsidR="00B6754C" w:rsidRPr="000E01C2"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6.2.1. Para a consulta de fornecedores pessoa jurídica poderá haver a substituição das consultas das alíneas “b”, “c” e “d” acima pela Consulta Consolidada de Pessoa Jurídica do TCU (</w:t>
      </w:r>
      <w:hyperlink r:id="rId11" w:history="1">
        <w:r w:rsidRPr="00D55BB4">
          <w:rPr>
            <w:rStyle w:val="Hyperlink"/>
            <w:sz w:val="24"/>
            <w:szCs w:val="24"/>
          </w:rPr>
          <w:t>https://certidoesapf.apps.tcu.gov.br/</w:t>
        </w:r>
      </w:hyperlink>
      <w:proofErr w:type="gramStart"/>
      <w:r w:rsidRPr="00D55BB4">
        <w:rPr>
          <w:sz w:val="24"/>
          <w:szCs w:val="24"/>
        </w:rPr>
        <w:t>)</w:t>
      </w:r>
      <w:proofErr w:type="gramEnd"/>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 Caso conste na Consulta de Situação do Fornecedor a existência de Ocorrências </w:t>
      </w:r>
      <w:r w:rsidRPr="00D55BB4">
        <w:rPr>
          <w:sz w:val="24"/>
          <w:szCs w:val="24"/>
        </w:rPr>
        <w:lastRenderedPageBreak/>
        <w:t xml:space="preserve">Impeditivas Indiretas, o gestor diligenciará para verificar se houve fraude por parte das empresas apontadas no Relatório de Ocorrências Impeditivas Indiretas.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6.2.2.1.1. A tentativa de burla será verificada por meio dos vínculos societários, linhas de fornecimento similares, dentre outros.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6.2.2.1.2. O fornecedor será convocado para manifestação previamente à sua desclassificação 6.2.3. Constatada a existência de sanção, o fornecedor será reputado inabilitado, por falta de condição de participação.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 Caso atendidas as condições de participação, a habilitação dos fornecedores será verificada por meio do SICAF, nos documentos por ele abrangidos.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6.3.1. É dever </w:t>
      </w:r>
      <w:proofErr w:type="gramStart"/>
      <w:r w:rsidRPr="00D55BB4">
        <w:rPr>
          <w:sz w:val="24"/>
          <w:szCs w:val="24"/>
        </w:rPr>
        <w:t>do fornecedor atualizar</w:t>
      </w:r>
      <w:proofErr w:type="gramEnd"/>
      <w:r w:rsidRPr="00D55BB4">
        <w:rPr>
          <w:sz w:val="24"/>
          <w:szCs w:val="24"/>
        </w:rPr>
        <w:t xml:space="preserve"> previamente as comprovações constantes do SICAF para que estejam vigentes na data da abertura da sessão pública, ou encaminhar, quando solicitado, a respectiva documentação atualizada.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6.3.2. O descumprimento do subitem acima implicará a inabilitação do fornecedor, exceto se a consulta aos sítios eletrônicos oficiais emissores de certidões lograr êxito em encontrar a(s) </w:t>
      </w:r>
      <w:proofErr w:type="gramStart"/>
      <w:r w:rsidRPr="00D55BB4">
        <w:rPr>
          <w:sz w:val="24"/>
          <w:szCs w:val="24"/>
        </w:rPr>
        <w:t>certidão(</w:t>
      </w:r>
      <w:proofErr w:type="gramEnd"/>
      <w:r w:rsidRPr="00D55BB4">
        <w:rPr>
          <w:sz w:val="24"/>
          <w:szCs w:val="24"/>
        </w:rPr>
        <w:t xml:space="preserve">ões) válida(s).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D55BB4">
        <w:rPr>
          <w:sz w:val="24"/>
          <w:szCs w:val="24"/>
        </w:rPr>
        <w:t>sob pena</w:t>
      </w:r>
      <w:proofErr w:type="gramEnd"/>
      <w:r w:rsidRPr="00D55BB4">
        <w:rPr>
          <w:sz w:val="24"/>
          <w:szCs w:val="24"/>
        </w:rPr>
        <w:t xml:space="preserve"> de inabilitação.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6.5. Somente haverá a necessidade de comprovação do preenchimento de requisitos mediante apresentação dos documentos originais </w:t>
      </w:r>
      <w:proofErr w:type="gramStart"/>
      <w:r w:rsidRPr="00D55BB4">
        <w:rPr>
          <w:sz w:val="24"/>
          <w:szCs w:val="24"/>
        </w:rPr>
        <w:t>não-digitais</w:t>
      </w:r>
      <w:proofErr w:type="gramEnd"/>
      <w:r w:rsidRPr="00D55BB4">
        <w:rPr>
          <w:sz w:val="24"/>
          <w:szCs w:val="24"/>
        </w:rPr>
        <w:t xml:space="preserve"> quando houver dúvida em relação à integridade do documento digital.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6.6. O fornecedor enquadrado como microempreendedor individual que pretenda auferir os benefícios do tratamento diferenciado previstos na Lei Complementar n. 123, de 2006, estará </w:t>
      </w:r>
      <w:proofErr w:type="gramStart"/>
      <w:r w:rsidRPr="00D55BB4">
        <w:rPr>
          <w:sz w:val="24"/>
          <w:szCs w:val="24"/>
        </w:rPr>
        <w:t>dispensado</w:t>
      </w:r>
      <w:proofErr w:type="gramEnd"/>
      <w:r w:rsidRPr="00D55BB4">
        <w:rPr>
          <w:sz w:val="24"/>
          <w:szCs w:val="24"/>
        </w:rPr>
        <w:t xml:space="preserve"> </w:t>
      </w:r>
    </w:p>
    <w:p w:rsidR="00B6754C" w:rsidRDefault="00B6754C" w:rsidP="00B6754C">
      <w:pPr>
        <w:jc w:val="both"/>
        <w:rPr>
          <w:sz w:val="24"/>
          <w:szCs w:val="24"/>
        </w:rPr>
      </w:pPr>
      <w:r w:rsidRPr="00D55BB4">
        <w:rPr>
          <w:sz w:val="24"/>
          <w:szCs w:val="24"/>
        </w:rPr>
        <w:t xml:space="preserve">(a) da prova de inscrição nos cadastros de contribuintes estadual e municipal e </w:t>
      </w:r>
    </w:p>
    <w:p w:rsidR="00B6754C" w:rsidRDefault="00B6754C" w:rsidP="00B6754C">
      <w:pPr>
        <w:jc w:val="both"/>
        <w:rPr>
          <w:sz w:val="24"/>
          <w:szCs w:val="24"/>
        </w:rPr>
      </w:pPr>
      <w:r w:rsidRPr="00D55BB4">
        <w:rPr>
          <w:sz w:val="24"/>
          <w:szCs w:val="24"/>
        </w:rPr>
        <w:t xml:space="preserve">(b) da apresentação do balanço patrimonial e das demonstrações contábeis do último exercício.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55BB4">
        <w:rPr>
          <w:sz w:val="24"/>
          <w:szCs w:val="24"/>
        </w:rPr>
        <w:t>sob pena</w:t>
      </w:r>
      <w:proofErr w:type="gramEnd"/>
      <w:r w:rsidRPr="00D55BB4">
        <w:rPr>
          <w:sz w:val="24"/>
          <w:szCs w:val="24"/>
        </w:rPr>
        <w:t xml:space="preserve"> de inabilitação, além da aplicação das sanções cabíveis.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6.7.1. Não havendo a comprovação cumulativa dos requisitos de habilitação, a inabilitação recairá sobre o(s) </w:t>
      </w:r>
      <w:proofErr w:type="gramStart"/>
      <w:r w:rsidRPr="00D55BB4">
        <w:rPr>
          <w:sz w:val="24"/>
          <w:szCs w:val="24"/>
        </w:rPr>
        <w:t>item(</w:t>
      </w:r>
      <w:proofErr w:type="gramEnd"/>
      <w:r w:rsidRPr="00D55BB4">
        <w:rPr>
          <w:sz w:val="24"/>
          <w:szCs w:val="24"/>
        </w:rPr>
        <w:t xml:space="preserve">ns) de menor(es) valor(es) cuja retirada(s) seja(m) suficiente(s) para a habilitação do fornecedor nos remanescentes.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6.8. Havendo necessidade de analisar minuciosamente os documentos exigidos, a sessão será suspensa, sendo informada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6.9. Será inabilitado o fornecedor que não comprovar sua habilitação, seja por não apresentar quaisquer dos documentos exigidos, ou apresentá-los em desacordo com o estabelecido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6.10. Constatado o atendimento às exigências de habilitação, o fornecedor será </w:t>
      </w:r>
      <w:proofErr w:type="gramStart"/>
      <w:r w:rsidRPr="00D55BB4">
        <w:rPr>
          <w:sz w:val="24"/>
          <w:szCs w:val="24"/>
        </w:rPr>
        <w:t>habilitado</w:t>
      </w:r>
      <w:proofErr w:type="gramEnd"/>
      <w:r w:rsidRPr="00D55BB4">
        <w:rPr>
          <w:sz w:val="24"/>
          <w:szCs w:val="24"/>
        </w:rPr>
        <w:t xml:space="preserve"> </w:t>
      </w:r>
    </w:p>
    <w:p w:rsidR="00B6754C" w:rsidRPr="00D55BB4" w:rsidRDefault="00B6754C" w:rsidP="00B6754C">
      <w:pPr>
        <w:jc w:val="both"/>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2" w:name="_Toc157412073"/>
      <w:bookmarkStart w:id="13" w:name="_Toc175229327"/>
      <w:r>
        <w:rPr>
          <w:sz w:val="24"/>
          <w:szCs w:val="24"/>
          <w:shd w:val="clear" w:color="auto" w:fill="D8D8D8"/>
        </w:rPr>
        <w:t>CONTRATAÇÃO</w:t>
      </w:r>
      <w:bookmarkEnd w:id="12"/>
      <w:bookmarkEnd w:id="13"/>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7.1. Após a homologação e adjudicação, caso se conclua pela contratação, será firmado Termo de Contrato ou emitido instrumento equivalente.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 O adjudicatário terá o prazo de 10 (dez) dias úteis, contados a partir da data de sua convocação, para assinar o Termo de Contrato ou aceitar instrumento equivalente, conforme o caso (Nota de Empenho/Carta Contrato/Autorização), </w:t>
      </w:r>
      <w:proofErr w:type="gramStart"/>
      <w:r w:rsidRPr="00D55BB4">
        <w:rPr>
          <w:sz w:val="24"/>
          <w:szCs w:val="24"/>
        </w:rPr>
        <w:t>sob pena</w:t>
      </w:r>
      <w:proofErr w:type="gramEnd"/>
      <w:r w:rsidRPr="00D55BB4">
        <w:rPr>
          <w:sz w:val="24"/>
          <w:szCs w:val="24"/>
        </w:rPr>
        <w:t xml:space="preserve"> de decair do direito à contratação, sem prejuízo das sanções previstas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7.2.2. O prazo previsto para assinatura do contrato ou aceitação da nota de empenho ou instrumento equivalente poderá ser prorrogado </w:t>
      </w:r>
      <w:proofErr w:type="gramStart"/>
      <w:r w:rsidRPr="00D55BB4">
        <w:rPr>
          <w:sz w:val="24"/>
          <w:szCs w:val="24"/>
        </w:rPr>
        <w:t>1</w:t>
      </w:r>
      <w:proofErr w:type="gramEnd"/>
      <w:r w:rsidRPr="00D55BB4">
        <w:rPr>
          <w:sz w:val="24"/>
          <w:szCs w:val="24"/>
        </w:rPr>
        <w:t xml:space="preserve"> (uma) vez, por igual período, por solicitação justificada do adjudicatário e aceita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 O Aceite da Nota de Empenho ou do instrumento equivalente, emitida à empresa adjudicada, implica no reconhecimento de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7.3.1. Referida Nota está substituindo o contrato, aplicando-se à relação de negócios ali estabelecida as disposições da Lei nº 14.133, de 2021;</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7.3.2. A contratada se vincula à sua proposta e às previsões contidas no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7.3.3. A contratada reconhece que as hipóteses de rescisão são aquelas previstas nos artigos 137 e 138 da Lei nº 14.133/21 e reconhece os direitos da Administração previstos nos artigos 137 a 139 da mesma Lei.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7.4. O prazo de vigência da contratação é de </w:t>
      </w:r>
      <w:proofErr w:type="gramStart"/>
      <w:r w:rsidRPr="00D55BB4">
        <w:rPr>
          <w:sz w:val="24"/>
          <w:szCs w:val="24"/>
        </w:rPr>
        <w:t>12 (doze) meses, prorrogável</w:t>
      </w:r>
      <w:proofErr w:type="gramEnd"/>
      <w:r w:rsidRPr="00D55BB4">
        <w:rPr>
          <w:sz w:val="24"/>
          <w:szCs w:val="24"/>
        </w:rPr>
        <w:t xml:space="preserve"> conforme previsão nos anexos a 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7.5. Na assinatura do contrato ou do instrumento equivalente será exigida a comprovação das condições de habilitação e contratação consignadas neste aviso, que deverão ser mantidas pelo fornecedor durante a vigência do contrato. </w:t>
      </w:r>
    </w:p>
    <w:p w:rsidR="00B6754C" w:rsidRDefault="00B6754C" w:rsidP="00B6754C">
      <w:pPr>
        <w:jc w:val="both"/>
        <w:rPr>
          <w:sz w:val="24"/>
          <w:szCs w:val="24"/>
        </w:rPr>
      </w:pP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4" w:name="_Toc157412074"/>
      <w:bookmarkStart w:id="15" w:name="_Toc175229328"/>
      <w:r>
        <w:rPr>
          <w:sz w:val="24"/>
          <w:szCs w:val="24"/>
          <w:shd w:val="clear" w:color="auto" w:fill="D8D8D8"/>
        </w:rPr>
        <w:t>CONTRATAÇÃO</w:t>
      </w:r>
      <w:bookmarkEnd w:id="14"/>
      <w:bookmarkEnd w:id="15"/>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8.1. Comete infração administrativa o fornecedor que cometer quaisquer das infrações previstas no art. 155 da Lei nº 14.133, de 2021, quais sejam: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 Dar causa à inexecução parcial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8.1.2. Dar causa à inexecução parcial do contrato que cause grave dano à Administração, ao funcionamento dos serviços públicos ou ao interesse coletivo;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8.1.3. Dar causa à inexecução total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8.1.4. Deixar de entregar a documentação exigida para o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8.1.5. Não manter a proposta, salvo em decorrência de fato superveniente devidamente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8.1.6. Não celebrar o contrato ou não entregar a documentação exigida para a contratação, quando convocado dentro do prazo de validade de sua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8.1.7. Ensejar o retardamento da execução ou da entrega do objeto da licitação sem motivo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8.1.8. Apresentar declaração ou documentação falsa exigida para o certame ou prestar declaração falsa durante a dispensa eletrônica ou 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8.1.9. Fraudar a dispensa eletrônica ou praticar ato fraudulento na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 Comportar-se de modo inidôneo ou cometer fraude de qualquer natureza;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w:t>
      </w:r>
      <w:r w:rsidRPr="00D55BB4">
        <w:rPr>
          <w:sz w:val="24"/>
          <w:szCs w:val="24"/>
        </w:rPr>
        <w:lastRenderedPageBreak/>
        <w:t xml:space="preserve">da fase de lances.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8.1.11. Praticar atos ilícitos com vistas a frustrar os objetivos deste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8.1.12. Praticar ato lesivo previsto no art. 5º da Lei nº 12.846, de 1º de agosto de 2013.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8.2. O fornecedor que cometer qualquer das infrações discriminadas nos subitens anteriores ficará sujeito, sem prejuízo da responsabilidade civil e criminal, às seguintes sanções: </w:t>
      </w:r>
    </w:p>
    <w:p w:rsidR="00B6754C" w:rsidRPr="00D55BB4" w:rsidRDefault="00B6754C" w:rsidP="00B6754C">
      <w:pPr>
        <w:jc w:val="both"/>
        <w:rPr>
          <w:sz w:val="24"/>
          <w:szCs w:val="24"/>
        </w:rPr>
      </w:pPr>
    </w:p>
    <w:p w:rsidR="00B6754C" w:rsidRPr="009F75FF" w:rsidRDefault="00B6754C" w:rsidP="007B5E5F">
      <w:pPr>
        <w:pStyle w:val="PargrafodaLista"/>
        <w:numPr>
          <w:ilvl w:val="0"/>
          <w:numId w:val="5"/>
        </w:numPr>
        <w:rPr>
          <w:sz w:val="24"/>
          <w:szCs w:val="24"/>
        </w:rPr>
      </w:pPr>
      <w:r w:rsidRPr="009F75FF">
        <w:rPr>
          <w:sz w:val="24"/>
          <w:szCs w:val="24"/>
        </w:rPr>
        <w:t xml:space="preserve">Advertência pela falta do subitem 8.1.1 deste Aviso de Contratação Direta, quando não se justificar a imposição de penalidade mais grave; </w:t>
      </w:r>
    </w:p>
    <w:p w:rsidR="00B6754C" w:rsidRDefault="00B6754C" w:rsidP="007B5E5F">
      <w:pPr>
        <w:pStyle w:val="PargrafodaLista"/>
        <w:numPr>
          <w:ilvl w:val="0"/>
          <w:numId w:val="5"/>
        </w:numPr>
        <w:rPr>
          <w:sz w:val="24"/>
          <w:szCs w:val="24"/>
        </w:rPr>
      </w:pPr>
      <w:r w:rsidRPr="009F75FF">
        <w:rPr>
          <w:sz w:val="24"/>
          <w:szCs w:val="24"/>
        </w:rPr>
        <w:t xml:space="preserve">Multa de 5% (cinco por cento) sobre o valor estimado do(s) item(s) prejudicado(s) pela conduta do fornecedor, por qualquer das infrações dos subitens 8.1.1 a 8.1.12; </w:t>
      </w:r>
    </w:p>
    <w:p w:rsidR="00B6754C" w:rsidRDefault="00B6754C" w:rsidP="007B5E5F">
      <w:pPr>
        <w:pStyle w:val="PargrafodaLista"/>
        <w:numPr>
          <w:ilvl w:val="0"/>
          <w:numId w:val="5"/>
        </w:numPr>
        <w:rPr>
          <w:sz w:val="24"/>
          <w:szCs w:val="24"/>
        </w:rPr>
      </w:pPr>
      <w:r w:rsidRPr="009F75FF">
        <w:rPr>
          <w:sz w:val="24"/>
          <w:szCs w:val="24"/>
        </w:rPr>
        <w:t xml:space="preserve">Impedimento de licitar e contratar no âmbito da Administração Pública direta e indireta do ente federativo que tiver aplicado a sanção, pelo prazo máximo de </w:t>
      </w:r>
      <w:proofErr w:type="gramStart"/>
      <w:r w:rsidRPr="009F75FF">
        <w:rPr>
          <w:sz w:val="24"/>
          <w:szCs w:val="24"/>
        </w:rPr>
        <w:t>3</w:t>
      </w:r>
      <w:proofErr w:type="gramEnd"/>
      <w:r w:rsidRPr="009F75FF">
        <w:rPr>
          <w:sz w:val="24"/>
          <w:szCs w:val="24"/>
        </w:rPr>
        <w:t xml:space="preserve"> (três) anos, nos casos dos subitens 8.1.2 a 8.1.7 deste Aviso de Contratação Direta, quando não se justificar a imposição de penalidade mais grave; </w:t>
      </w:r>
    </w:p>
    <w:p w:rsidR="00B6754C" w:rsidRDefault="00B6754C" w:rsidP="007B5E5F">
      <w:pPr>
        <w:pStyle w:val="PargrafodaLista"/>
        <w:numPr>
          <w:ilvl w:val="0"/>
          <w:numId w:val="5"/>
        </w:numPr>
        <w:rPr>
          <w:sz w:val="24"/>
          <w:szCs w:val="24"/>
        </w:rPr>
      </w:pPr>
      <w:r w:rsidRPr="009F75FF">
        <w:rPr>
          <w:sz w:val="24"/>
          <w:szCs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9F75FF">
        <w:rPr>
          <w:sz w:val="24"/>
          <w:szCs w:val="24"/>
        </w:rPr>
        <w:t>3</w:t>
      </w:r>
      <w:proofErr w:type="gramEnd"/>
      <w:r w:rsidRPr="009F75FF">
        <w:rPr>
          <w:sz w:val="24"/>
          <w:szCs w:val="24"/>
        </w:rPr>
        <w:t xml:space="preserve"> (três) anos e máximo de 6 (seis) anos, nos casos dos subitens 8.1.8 a 8.1.12, bem como nos demais casos que justifiquem a imposição da penalidade mais grave; </w:t>
      </w:r>
    </w:p>
    <w:p w:rsidR="00B6754C" w:rsidRPr="009F75FF"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 xml:space="preserve">8.3. Na aplicação das sanções serão considerados: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8.3.1. A natureza e a gravidade da infração cometida;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8.3.2. As peculiaridades do caso concreto;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8.3.3. As circunstâncias agravantes ou atenuantes;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8.3.4. Os danos que dela provierem para a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8.3.5. A implantação ou o aperfeiçoamento de programa de integridade, conforme normas e orientações dos órgãos de controle.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8.5. A aplicação das sanções previstas neste Aviso de Contratação Direta, em hipótese alguma, a obrigação de reparação integral do dano causado à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 xml:space="preserve">8.6. A penalidade de multa pode ser aplicada cumulativamente com as demais sanções.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8.9. O processamento do PAR não interfere no seguimento regular dos processos administrativos específicos para apuração da ocorrência de danos e prejuízos à Administração </w:t>
      </w:r>
      <w:proofErr w:type="gramStart"/>
      <w:r w:rsidRPr="00D55BB4">
        <w:rPr>
          <w:sz w:val="24"/>
          <w:szCs w:val="24"/>
        </w:rPr>
        <w:t>Pública Federal resultantes</w:t>
      </w:r>
      <w:proofErr w:type="gramEnd"/>
      <w:r w:rsidRPr="00D55BB4">
        <w:rPr>
          <w:sz w:val="24"/>
          <w:szCs w:val="24"/>
        </w:rPr>
        <w:t xml:space="preserve"> de ato lesivo cometido por pessoa jurídica, com ou sem a participação de agente público.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8.11. As sanções por atos praticados no decorrer da contratação estão previstas nos anexos a este Aviso. </w:t>
      </w:r>
    </w:p>
    <w:p w:rsidR="00B6754C" w:rsidRDefault="00B6754C" w:rsidP="00B6754C">
      <w:pPr>
        <w:pStyle w:val="Corpodetexto"/>
        <w:spacing w:before="2"/>
        <w:ind w:left="0"/>
        <w:rPr>
          <w:sz w:val="24"/>
          <w:szCs w:val="24"/>
        </w:rPr>
      </w:pPr>
      <w:r>
        <w:rPr>
          <w:sz w:val="24"/>
          <w:szCs w:val="24"/>
        </w:rPr>
        <w:t xml:space="preserve"> </w:t>
      </w:r>
    </w:p>
    <w:p w:rsidR="00B6754C" w:rsidRPr="0020011F" w:rsidRDefault="00B6754C" w:rsidP="007B5E5F">
      <w:pPr>
        <w:pStyle w:val="Ttulo1"/>
        <w:numPr>
          <w:ilvl w:val="0"/>
          <w:numId w:val="8"/>
        </w:numPr>
        <w:tabs>
          <w:tab w:val="left" w:pos="284"/>
          <w:tab w:val="left" w:pos="8505"/>
        </w:tabs>
        <w:spacing w:before="91"/>
        <w:ind w:left="284" w:hanging="284"/>
        <w:rPr>
          <w:sz w:val="24"/>
          <w:szCs w:val="24"/>
        </w:rPr>
      </w:pPr>
      <w:bookmarkStart w:id="16" w:name="_Toc157412075"/>
      <w:bookmarkStart w:id="17" w:name="_Toc175229329"/>
      <w:r>
        <w:rPr>
          <w:sz w:val="24"/>
          <w:szCs w:val="24"/>
          <w:shd w:val="clear" w:color="auto" w:fill="D8D8D8"/>
        </w:rPr>
        <w:t>DISPOSIÇÕES GERAIS</w:t>
      </w:r>
      <w:bookmarkEnd w:id="16"/>
      <w:bookmarkEnd w:id="17"/>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9.1.</w:t>
      </w:r>
      <w:r>
        <w:rPr>
          <w:sz w:val="24"/>
          <w:szCs w:val="24"/>
        </w:rPr>
        <w:t xml:space="preserve"> </w:t>
      </w:r>
      <w:r w:rsidRPr="00D55BB4">
        <w:rPr>
          <w:sz w:val="24"/>
          <w:szCs w:val="24"/>
        </w:rPr>
        <w:t>O procedimento será divulgado no</w:t>
      </w:r>
      <w:r w:rsidRPr="00D55BB4">
        <w:rPr>
          <w:color w:val="FF0000"/>
          <w:sz w:val="24"/>
          <w:szCs w:val="24"/>
        </w:rPr>
        <w:t xml:space="preserve"> </w:t>
      </w:r>
      <w:r>
        <w:t xml:space="preserve">BNC, endereço: </w:t>
      </w:r>
      <w:proofErr w:type="gramStart"/>
      <w:r>
        <w:t>https</w:t>
      </w:r>
      <w:proofErr w:type="gramEnd"/>
      <w:r>
        <w:t>://bnccompras.com</w:t>
      </w:r>
      <w:r w:rsidRPr="00BB1ABD">
        <w:rPr>
          <w:rStyle w:val="Hyperlink"/>
          <w:bCs/>
        </w:rPr>
        <w:t xml:space="preserve"> </w:t>
      </w:r>
      <w:r w:rsidRPr="00D55BB4">
        <w:rPr>
          <w:sz w:val="24"/>
          <w:szCs w:val="24"/>
        </w:rPr>
        <w:t xml:space="preserve">e no Portal Nacional de Contratações Públicas - PNCP, e encaminhado automaticamente aos fornecedores registrados no Sistema.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 No caso de todos os fornecedores restarem desclassificados ou inabilitados (procedimento fracassado), a Administração poderá: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9.2.1. R</w:t>
      </w:r>
      <w:r w:rsidRPr="00D55BB4">
        <w:rPr>
          <w:sz w:val="24"/>
          <w:szCs w:val="24"/>
        </w:rPr>
        <w:t xml:space="preserve">epublicar o presente aviso com uma nova data;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9.2.2. </w:t>
      </w:r>
      <w:r>
        <w:rPr>
          <w:sz w:val="24"/>
          <w:szCs w:val="24"/>
        </w:rPr>
        <w:t>V</w:t>
      </w:r>
      <w:r w:rsidRPr="00D55BB4">
        <w:rPr>
          <w:sz w:val="24"/>
          <w:szCs w:val="24"/>
        </w:rPr>
        <w:t xml:space="preserve">aler-se, para a contratação, de proposta obtida na pesquisa de preços que serviu de base ao procedimento, se houver, privilegiando-se os menores preços, sempre que possível, e desde que atendidas às condições de habilitação exigidas. No caso do subitem anterior, a contratação será operacionalizada fora deste procedimento.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9.2.3. F</w:t>
      </w:r>
      <w:r w:rsidRPr="00D55BB4">
        <w:rPr>
          <w:sz w:val="24"/>
          <w:szCs w:val="24"/>
        </w:rPr>
        <w:t xml:space="preserve">ixar prazo para que possa haver adequação das propostas ou da documentação de habilitação, conforme o caso.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9.3. As providências dos subitens 9.2.1 e 9.2.2 acima poderão ser utilizadas se não houver o comparecimento de quaisquer fornecedores interessados (procedimento deserto)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9.5. Caberá ao fornecedor acompanhar as operações, ficando responsável pelo ônus decorrente da perda do negócio diante da inobservância de quaisquer mensagens emitidas pela Administração ou de sua desconexão.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9.7. Os horários estabelecidos na divulgação deste procedimento e durante o envio de lances observarão o horário de Brasília-DF, inclusive para contagem de tempo e registro no Sistema e na documentação relativa ao procedimento.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9.10. Os fornecedores assumem todos os custos de preparação e apresentação de suas propostas e a Administração não será, em nenhum caso, responsável por esses custos, independentemente da condução ou do resultado do processo de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9.11. Em caso de divergência entre disposições deste Aviso de Contratação Direta e de seus anexos ou demais peças que compõem o processo, prevalecerá as deste Aviso.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9.12. Da sessão pública será divulgada Ata no sistema eletrônico.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9.13. Integram este Aviso de Contratação Direta, para todos os fins e efeitos, os seguintes anexos: </w:t>
      </w:r>
    </w:p>
    <w:p w:rsidR="00B6754C" w:rsidRPr="00D55BB4" w:rsidRDefault="00B6754C" w:rsidP="00B6754C">
      <w:pPr>
        <w:jc w:val="both"/>
        <w:rPr>
          <w:sz w:val="24"/>
          <w:szCs w:val="24"/>
        </w:rPr>
      </w:pPr>
    </w:p>
    <w:p w:rsidR="00B6754C" w:rsidRDefault="00B6754C" w:rsidP="00824EBD">
      <w:pPr>
        <w:jc w:val="both"/>
        <w:rPr>
          <w:sz w:val="24"/>
          <w:szCs w:val="24"/>
        </w:rPr>
      </w:pPr>
      <w:r w:rsidRPr="00D55BB4">
        <w:rPr>
          <w:sz w:val="24"/>
          <w:szCs w:val="24"/>
        </w:rPr>
        <w:t>9.13.1. ANEXO I – Documentação exigida para Habilitação</w:t>
      </w:r>
    </w:p>
    <w:p w:rsidR="00E871A6" w:rsidRDefault="00E871A6" w:rsidP="00824EBD">
      <w:pPr>
        <w:jc w:val="both"/>
        <w:rPr>
          <w:sz w:val="24"/>
          <w:szCs w:val="24"/>
        </w:rPr>
      </w:pPr>
    </w:p>
    <w:p w:rsidR="0019739E" w:rsidRPr="0020011F" w:rsidRDefault="0019739E" w:rsidP="00824EBD">
      <w:pPr>
        <w:jc w:val="both"/>
        <w:rPr>
          <w:sz w:val="24"/>
          <w:szCs w:val="24"/>
        </w:rPr>
      </w:pPr>
    </w:p>
    <w:p w:rsidR="00B6754C" w:rsidRPr="0020011F" w:rsidRDefault="00B6754C" w:rsidP="00B6754C">
      <w:pPr>
        <w:pStyle w:val="Corpodetexto"/>
        <w:ind w:left="0" w:right="208"/>
        <w:jc w:val="right"/>
        <w:rPr>
          <w:sz w:val="24"/>
          <w:szCs w:val="24"/>
        </w:rPr>
      </w:pPr>
      <w:r>
        <w:rPr>
          <w:sz w:val="24"/>
          <w:szCs w:val="24"/>
        </w:rPr>
        <w:t>Turvânia-GO</w:t>
      </w:r>
      <w:r w:rsidRPr="0020011F">
        <w:rPr>
          <w:sz w:val="24"/>
          <w:szCs w:val="24"/>
        </w:rPr>
        <w:t>,</w:t>
      </w:r>
      <w:r w:rsidR="000A464F">
        <w:rPr>
          <w:sz w:val="24"/>
          <w:szCs w:val="24"/>
        </w:rPr>
        <w:t xml:space="preserve"> </w:t>
      </w:r>
      <w:r w:rsidR="00180DB9">
        <w:rPr>
          <w:sz w:val="24"/>
          <w:szCs w:val="24"/>
        </w:rPr>
        <w:t>09</w:t>
      </w:r>
      <w:r w:rsidR="007D6F4A">
        <w:rPr>
          <w:sz w:val="24"/>
          <w:szCs w:val="24"/>
        </w:rPr>
        <w:t xml:space="preserve"> </w:t>
      </w:r>
      <w:r w:rsidRPr="0020011F">
        <w:rPr>
          <w:sz w:val="24"/>
          <w:szCs w:val="24"/>
        </w:rPr>
        <w:t>de</w:t>
      </w:r>
      <w:r w:rsidRPr="0020011F">
        <w:rPr>
          <w:spacing w:val="-2"/>
          <w:sz w:val="24"/>
          <w:szCs w:val="24"/>
        </w:rPr>
        <w:t xml:space="preserve"> </w:t>
      </w:r>
      <w:r w:rsidR="00180DB9">
        <w:rPr>
          <w:sz w:val="24"/>
          <w:szCs w:val="24"/>
        </w:rPr>
        <w:t>outubro</w:t>
      </w:r>
      <w:r w:rsidR="000A464F">
        <w:rPr>
          <w:sz w:val="24"/>
          <w:szCs w:val="24"/>
        </w:rPr>
        <w:t xml:space="preserve"> </w:t>
      </w:r>
      <w:r w:rsidRPr="0020011F">
        <w:rPr>
          <w:sz w:val="24"/>
          <w:szCs w:val="24"/>
        </w:rPr>
        <w:t>de 202</w:t>
      </w:r>
      <w:r w:rsidR="001E07AB">
        <w:rPr>
          <w:sz w:val="24"/>
          <w:szCs w:val="24"/>
        </w:rPr>
        <w:t>6</w:t>
      </w:r>
      <w:r w:rsidRPr="0020011F">
        <w:rPr>
          <w:sz w:val="24"/>
          <w:szCs w:val="24"/>
        </w:rPr>
        <w:t>.</w:t>
      </w:r>
    </w:p>
    <w:p w:rsidR="00B6754C" w:rsidRDefault="00B6754C" w:rsidP="00B6754C">
      <w:pPr>
        <w:pStyle w:val="Corpodetexto"/>
        <w:spacing w:before="11"/>
        <w:ind w:left="0"/>
        <w:rPr>
          <w:sz w:val="24"/>
          <w:szCs w:val="24"/>
        </w:rPr>
      </w:pPr>
    </w:p>
    <w:p w:rsidR="004911C1" w:rsidRPr="0020011F" w:rsidRDefault="004911C1" w:rsidP="00B6754C">
      <w:pPr>
        <w:pStyle w:val="Corpodetexto"/>
        <w:spacing w:before="11"/>
        <w:ind w:left="0"/>
        <w:rPr>
          <w:sz w:val="24"/>
          <w:szCs w:val="24"/>
        </w:rPr>
      </w:pPr>
    </w:p>
    <w:p w:rsidR="00B6754C" w:rsidRDefault="00B6754C" w:rsidP="00B6754C">
      <w:pPr>
        <w:pStyle w:val="Corpodetexto"/>
        <w:ind w:left="5103" w:right="208" w:firstLine="36"/>
        <w:jc w:val="right"/>
        <w:rPr>
          <w:sz w:val="24"/>
          <w:szCs w:val="24"/>
        </w:rPr>
      </w:pPr>
    </w:p>
    <w:p w:rsidR="0019739E" w:rsidRDefault="0019739E" w:rsidP="00B6754C">
      <w:pPr>
        <w:pStyle w:val="Corpodetexto"/>
        <w:ind w:left="5103" w:right="208" w:firstLine="36"/>
        <w:jc w:val="right"/>
        <w:rPr>
          <w:sz w:val="24"/>
          <w:szCs w:val="24"/>
        </w:rPr>
      </w:pPr>
    </w:p>
    <w:p w:rsidR="00AA039C" w:rsidRDefault="00AA039C" w:rsidP="00AA039C">
      <w:pPr>
        <w:rPr>
          <w:sz w:val="24"/>
          <w:szCs w:val="24"/>
        </w:rPr>
      </w:pPr>
    </w:p>
    <w:p w:rsidR="007D6F4A" w:rsidRPr="007D6F4A" w:rsidRDefault="001E07AB" w:rsidP="001E07AB">
      <w:pPr>
        <w:jc w:val="center"/>
        <w:rPr>
          <w:b/>
          <w:sz w:val="24"/>
          <w:szCs w:val="24"/>
        </w:rPr>
      </w:pPr>
      <w:r>
        <w:rPr>
          <w:b/>
          <w:sz w:val="24"/>
          <w:szCs w:val="24"/>
        </w:rPr>
        <w:t>MARIANA CARMELIA DOS SANTOS BERNARDO</w:t>
      </w:r>
    </w:p>
    <w:p w:rsidR="00180DB9" w:rsidRDefault="007D6F4A" w:rsidP="007D6F4A">
      <w:pPr>
        <w:ind w:left="2832"/>
        <w:rPr>
          <w:b/>
          <w:sz w:val="24"/>
          <w:szCs w:val="24"/>
        </w:rPr>
      </w:pPr>
      <w:r w:rsidRPr="007D6F4A">
        <w:rPr>
          <w:b/>
          <w:sz w:val="24"/>
          <w:szCs w:val="24"/>
        </w:rPr>
        <w:t xml:space="preserve">    Agente de Contratações</w:t>
      </w:r>
    </w:p>
    <w:p w:rsidR="00180DB9" w:rsidRDefault="00180DB9" w:rsidP="00180DB9">
      <w:pPr>
        <w:rPr>
          <w:sz w:val="24"/>
          <w:szCs w:val="24"/>
        </w:rPr>
      </w:pPr>
    </w:p>
    <w:p w:rsidR="00180DB9" w:rsidRDefault="00180DB9" w:rsidP="00180DB9">
      <w:pPr>
        <w:tabs>
          <w:tab w:val="left" w:pos="3744"/>
        </w:tabs>
        <w:rPr>
          <w:sz w:val="24"/>
          <w:szCs w:val="24"/>
        </w:rPr>
      </w:pPr>
      <w:r>
        <w:rPr>
          <w:sz w:val="24"/>
          <w:szCs w:val="24"/>
        </w:rPr>
        <w:tab/>
      </w:r>
      <w:bookmarkStart w:id="18" w:name="_Toc175229330"/>
    </w:p>
    <w:p w:rsidR="00A15B1F" w:rsidRPr="004E62C6" w:rsidRDefault="00A15B1F" w:rsidP="00180DB9">
      <w:pPr>
        <w:tabs>
          <w:tab w:val="left" w:pos="3744"/>
        </w:tabs>
        <w:jc w:val="center"/>
        <w:rPr>
          <w:sz w:val="24"/>
          <w:szCs w:val="24"/>
        </w:rPr>
      </w:pPr>
      <w:r w:rsidRPr="00AE14F1">
        <w:rPr>
          <w:sz w:val="24"/>
          <w:szCs w:val="24"/>
        </w:rPr>
        <w:t>ANEXO</w:t>
      </w:r>
      <w:r w:rsidRPr="00AE14F1">
        <w:rPr>
          <w:spacing w:val="-1"/>
          <w:sz w:val="24"/>
          <w:szCs w:val="24"/>
        </w:rPr>
        <w:t xml:space="preserve"> </w:t>
      </w:r>
      <w:r w:rsidR="004E62C6">
        <w:rPr>
          <w:sz w:val="24"/>
          <w:szCs w:val="24"/>
        </w:rPr>
        <w:t xml:space="preserve">I - </w:t>
      </w:r>
      <w:r w:rsidRPr="00302C20">
        <w:rPr>
          <w:sz w:val="24"/>
          <w:szCs w:val="24"/>
        </w:rPr>
        <w:t>DOCUMENTAÇÃO EXIGIDA PARA HABILITAÇÃO</w:t>
      </w:r>
      <w:bookmarkEnd w:id="18"/>
      <w:r w:rsidR="004E62C6">
        <w:rPr>
          <w:sz w:val="24"/>
          <w:szCs w:val="24"/>
        </w:rPr>
        <w:t xml:space="preserve"> </w:t>
      </w:r>
    </w:p>
    <w:p w:rsidR="00A15B1F" w:rsidRPr="00BB1A57" w:rsidRDefault="00A15B1F" w:rsidP="004E62C6">
      <w:pPr>
        <w:jc w:val="center"/>
        <w:rPr>
          <w:b/>
          <w:sz w:val="24"/>
          <w:szCs w:val="24"/>
        </w:rPr>
      </w:pPr>
    </w:p>
    <w:p w:rsidR="00A15B1F" w:rsidRPr="00AE14F1" w:rsidRDefault="00A15B1F" w:rsidP="007B5E5F">
      <w:pPr>
        <w:pStyle w:val="Ttulo2"/>
        <w:numPr>
          <w:ilvl w:val="0"/>
          <w:numId w:val="6"/>
        </w:numPr>
        <w:rPr>
          <w:color w:val="auto"/>
          <w:sz w:val="24"/>
          <w:szCs w:val="24"/>
        </w:rPr>
      </w:pPr>
      <w:r w:rsidRPr="00AE14F1">
        <w:rPr>
          <w:rFonts w:ascii="Times New Roman" w:hAnsi="Times New Roman" w:cs="Times New Roman"/>
          <w:color w:val="auto"/>
          <w:sz w:val="24"/>
          <w:szCs w:val="24"/>
        </w:rPr>
        <w:t xml:space="preserve"> </w:t>
      </w:r>
      <w:bookmarkStart w:id="19" w:name="_Toc175229331"/>
      <w:r w:rsidRPr="00AE14F1">
        <w:rPr>
          <w:rFonts w:ascii="Times New Roman" w:hAnsi="Times New Roman" w:cs="Times New Roman"/>
          <w:color w:val="auto"/>
          <w:sz w:val="24"/>
          <w:szCs w:val="24"/>
        </w:rPr>
        <w:t>HABILITAÇÃO JURÍDICA:</w:t>
      </w:r>
      <w:bookmarkEnd w:id="19"/>
      <w:r w:rsidRPr="00AE14F1">
        <w:rPr>
          <w:rFonts w:ascii="Times New Roman" w:hAnsi="Times New Roman" w:cs="Times New Roman"/>
          <w:color w:val="auto"/>
          <w:sz w:val="24"/>
          <w:szCs w:val="24"/>
        </w:rPr>
        <w:t xml:space="preserve"> </w:t>
      </w:r>
    </w:p>
    <w:p w:rsidR="00A15B1F" w:rsidRPr="00D55BB4" w:rsidRDefault="00A15B1F" w:rsidP="00A15B1F">
      <w:pPr>
        <w:jc w:val="both"/>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No caso de empresário individual, inscrição no Registro Público de Empresas Mercantis, a cargo da Junta Comercial da respectiva sede; </w:t>
      </w:r>
    </w:p>
    <w:p w:rsidR="00A15B1F" w:rsidRPr="00BE0548" w:rsidRDefault="00A15B1F" w:rsidP="00A15B1F">
      <w:pPr>
        <w:pStyle w:val="PargrafodaLista"/>
        <w:ind w:left="495"/>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Em se tratando de Microempreendedor Individual – MEI: Certificado da Condição de Microempreendedor Individual - CCMEI, cuja aceitação ficará condicionada à verificação da autenticidade no sítio </w:t>
      </w:r>
      <w:hyperlink r:id="rId12" w:history="1">
        <w:r w:rsidRPr="00BE0548">
          <w:rPr>
            <w:rStyle w:val="Hyperlink"/>
            <w:sz w:val="24"/>
            <w:szCs w:val="24"/>
          </w:rPr>
          <w:t>www.portaldoempreendedor.gov.br</w:t>
        </w:r>
      </w:hyperlink>
      <w:r w:rsidRPr="00BE0548">
        <w:rPr>
          <w:sz w:val="24"/>
          <w:szCs w:val="24"/>
        </w:rPr>
        <w:t>;</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Pr>
          <w:sz w:val="24"/>
          <w:szCs w:val="24"/>
        </w:rPr>
        <w:t>I</w:t>
      </w:r>
      <w:r w:rsidRPr="00BE0548">
        <w:rPr>
          <w:sz w:val="24"/>
          <w:szCs w:val="24"/>
        </w:rPr>
        <w:t xml:space="preserve">nscrição no Registro Público de Empresas Mercantis onde </w:t>
      </w:r>
      <w:proofErr w:type="gramStart"/>
      <w:r w:rsidRPr="00BE0548">
        <w:rPr>
          <w:sz w:val="24"/>
          <w:szCs w:val="24"/>
        </w:rPr>
        <w:t>opera,</w:t>
      </w:r>
      <w:proofErr w:type="gramEnd"/>
      <w:r w:rsidRPr="00BE0548">
        <w:rPr>
          <w:sz w:val="24"/>
          <w:szCs w:val="24"/>
        </w:rPr>
        <w:t xml:space="preserve"> com averbação no Registro onde tem sede a matriz, no caso de ser o participante sucursal, filial ou agência; </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sidRPr="00BE0548">
        <w:rPr>
          <w:sz w:val="24"/>
          <w:szCs w:val="24"/>
        </w:rPr>
        <w:t xml:space="preserve">No caso de sociedade simples: inscrição do ato constitutivo no Registro Civil das Pessoas Jurídicas do local de sua sede, acompanhada de prova da indicação dos seus administradores; </w:t>
      </w:r>
    </w:p>
    <w:p w:rsidR="00A15B1F" w:rsidRPr="00BE0548" w:rsidRDefault="00A15B1F" w:rsidP="00A15B1F">
      <w:pPr>
        <w:pStyle w:val="PargrafodaLista"/>
        <w:rPr>
          <w:sz w:val="24"/>
          <w:szCs w:val="24"/>
        </w:rPr>
      </w:pPr>
    </w:p>
    <w:p w:rsidR="00A15B1F" w:rsidRDefault="00A15B1F" w:rsidP="007B5E5F">
      <w:pPr>
        <w:pStyle w:val="PargrafodaLista"/>
        <w:numPr>
          <w:ilvl w:val="1"/>
          <w:numId w:val="6"/>
        </w:numPr>
        <w:rPr>
          <w:sz w:val="24"/>
          <w:szCs w:val="24"/>
        </w:rPr>
      </w:pPr>
      <w:r>
        <w:rPr>
          <w:sz w:val="24"/>
          <w:szCs w:val="24"/>
        </w:rPr>
        <w:t>D</w:t>
      </w:r>
      <w:r w:rsidRPr="00BE0548">
        <w:rPr>
          <w:sz w:val="24"/>
          <w:szCs w:val="24"/>
        </w:rPr>
        <w:t xml:space="preserve">ecreto de autorização, em se tratando de sociedade empresária estrangeira em funcionamento no País; </w:t>
      </w:r>
    </w:p>
    <w:p w:rsidR="00A15B1F" w:rsidRPr="00BE0548" w:rsidRDefault="00A15B1F" w:rsidP="00A15B1F">
      <w:pPr>
        <w:pStyle w:val="PargrafodaLista"/>
        <w:rPr>
          <w:sz w:val="24"/>
          <w:szCs w:val="24"/>
        </w:rPr>
      </w:pPr>
    </w:p>
    <w:p w:rsidR="00A15B1F" w:rsidRPr="00BE0548" w:rsidRDefault="00A15B1F" w:rsidP="007B5E5F">
      <w:pPr>
        <w:pStyle w:val="PargrafodaLista"/>
        <w:numPr>
          <w:ilvl w:val="1"/>
          <w:numId w:val="6"/>
        </w:numPr>
        <w:rPr>
          <w:sz w:val="24"/>
          <w:szCs w:val="24"/>
        </w:rPr>
      </w:pPr>
      <w:r w:rsidRPr="00BE0548">
        <w:rPr>
          <w:sz w:val="24"/>
          <w:szCs w:val="24"/>
        </w:rPr>
        <w:t xml:space="preserve">Os documentos acima deverão estar acompanhados de todas as alterações ou da consolidação respectiva. </w:t>
      </w:r>
    </w:p>
    <w:p w:rsidR="00A15B1F" w:rsidRDefault="00A15B1F" w:rsidP="007B5E5F">
      <w:pPr>
        <w:pStyle w:val="Ttulo2"/>
        <w:numPr>
          <w:ilvl w:val="0"/>
          <w:numId w:val="6"/>
        </w:numPr>
        <w:rPr>
          <w:rFonts w:ascii="Times New Roman" w:hAnsi="Times New Roman" w:cs="Times New Roman"/>
          <w:color w:val="auto"/>
          <w:sz w:val="24"/>
          <w:szCs w:val="24"/>
        </w:rPr>
      </w:pPr>
      <w:bookmarkStart w:id="20" w:name="_Toc175229332"/>
      <w:r w:rsidRPr="00BE0548">
        <w:rPr>
          <w:rFonts w:ascii="Times New Roman" w:hAnsi="Times New Roman" w:cs="Times New Roman"/>
          <w:color w:val="auto"/>
          <w:sz w:val="24"/>
          <w:szCs w:val="24"/>
        </w:rPr>
        <w:t>REGULARIDADE FISCAL, SOCIAL E TRABALHISTA:</w:t>
      </w:r>
      <w:bookmarkEnd w:id="20"/>
      <w:r w:rsidRPr="00BE0548">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2.1</w:t>
      </w:r>
      <w:r>
        <w:rPr>
          <w:sz w:val="24"/>
          <w:szCs w:val="24"/>
        </w:rPr>
        <w:t>.</w:t>
      </w:r>
      <w:r w:rsidRPr="00D55BB4">
        <w:rPr>
          <w:sz w:val="24"/>
          <w:szCs w:val="24"/>
        </w:rPr>
        <w:t xml:space="preserve"> Prova de inscrição no Cadastro Nacional de Pessoas Jurídicas ou no Cadastro de </w:t>
      </w:r>
      <w:r w:rsidRPr="00D55BB4">
        <w:rPr>
          <w:sz w:val="24"/>
          <w:szCs w:val="24"/>
        </w:rPr>
        <w:lastRenderedPageBreak/>
        <w:t xml:space="preserve">Pessoas Físicas, conforme o caso;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2.2</w:t>
      </w:r>
      <w:r>
        <w:rPr>
          <w:sz w:val="24"/>
          <w:szCs w:val="24"/>
        </w:rPr>
        <w:t>.</w:t>
      </w:r>
      <w:r w:rsidRPr="00D55BB4">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2.3</w:t>
      </w:r>
      <w:r>
        <w:rPr>
          <w:sz w:val="24"/>
          <w:szCs w:val="24"/>
        </w:rPr>
        <w:t>.</w:t>
      </w:r>
      <w:r w:rsidRPr="00D55BB4">
        <w:rPr>
          <w:sz w:val="24"/>
          <w:szCs w:val="24"/>
        </w:rPr>
        <w:t xml:space="preserve"> Prova de regularidade com o Fundo de Garantia do Tempo de Serviço (FGTS);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2.4</w:t>
      </w:r>
      <w:r>
        <w:rPr>
          <w:sz w:val="24"/>
          <w:szCs w:val="24"/>
        </w:rPr>
        <w:t>.</w:t>
      </w:r>
      <w:r w:rsidRPr="00D55BB4">
        <w:rPr>
          <w:sz w:val="24"/>
          <w:szCs w:val="24"/>
        </w:rPr>
        <w:t xml:space="preserve"> </w:t>
      </w:r>
      <w:proofErr w:type="gramStart"/>
      <w:r w:rsidRPr="00D55BB4">
        <w:rPr>
          <w:sz w:val="24"/>
          <w:szCs w:val="24"/>
        </w:rPr>
        <w:t>Prova de inexistência de débitos inadimplidos perante a Justiça do Trabalho, mediante a apresentação de certidão negativa ou positiva com efeito de negativa,)</w:t>
      </w:r>
      <w:proofErr w:type="gramEnd"/>
      <w:r w:rsidRPr="00D55BB4">
        <w:rPr>
          <w:sz w:val="24"/>
          <w:szCs w:val="24"/>
        </w:rPr>
        <w:t xml:space="preserve"> nos termos do Título VII-A da Consolidação das Leis do Trabalho, aprovada pelo Decreto-Lei nº 5.452, de 1º de maio de 1943; </w:t>
      </w:r>
    </w:p>
    <w:p w:rsidR="00A15B1F" w:rsidRDefault="00A15B1F" w:rsidP="00A15B1F">
      <w:pPr>
        <w:jc w:val="both"/>
        <w:rPr>
          <w:sz w:val="24"/>
          <w:szCs w:val="24"/>
        </w:rPr>
      </w:pPr>
      <w:r w:rsidRPr="00D55BB4">
        <w:rPr>
          <w:sz w:val="24"/>
          <w:szCs w:val="24"/>
        </w:rPr>
        <w:t>2.5</w:t>
      </w:r>
      <w:r>
        <w:rPr>
          <w:sz w:val="24"/>
          <w:szCs w:val="24"/>
        </w:rPr>
        <w:t>.</w:t>
      </w:r>
      <w:r w:rsidRPr="00D55BB4">
        <w:rPr>
          <w:sz w:val="24"/>
          <w:szCs w:val="24"/>
        </w:rPr>
        <w:t xml:space="preserve"> Prova de inscrição no cadastro de contribuintes estadual e/ou municipal, relativo ao domicílio ou sede do fornecedor, pertinente ao seu ramo de atividade e compatível com o objeto contratual;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2.6</w:t>
      </w:r>
      <w:r>
        <w:rPr>
          <w:sz w:val="24"/>
          <w:szCs w:val="24"/>
        </w:rPr>
        <w:t>.</w:t>
      </w:r>
      <w:r w:rsidRPr="00D55BB4">
        <w:rPr>
          <w:sz w:val="24"/>
          <w:szCs w:val="24"/>
        </w:rPr>
        <w:t xml:space="preserve"> Prova de regularidade com a Fazenda Estadual e/ou Municipal do domicílio ou sede do fornecedor, relativa à atividade em cujo exercício contrata ou concorre;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2.7</w:t>
      </w:r>
      <w:r>
        <w:rPr>
          <w:sz w:val="24"/>
          <w:szCs w:val="24"/>
        </w:rPr>
        <w:t>.</w:t>
      </w:r>
      <w:r w:rsidRPr="00D55BB4">
        <w:rPr>
          <w:sz w:val="24"/>
          <w:szCs w:val="24"/>
        </w:rPr>
        <w:t xml:space="preserve">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A15B1F" w:rsidRDefault="00A15B1F" w:rsidP="00A15B1F">
      <w:pPr>
        <w:pStyle w:val="Ttulo2"/>
        <w:rPr>
          <w:rFonts w:ascii="Times New Roman" w:hAnsi="Times New Roman" w:cs="Times New Roman"/>
          <w:color w:val="auto"/>
          <w:sz w:val="24"/>
          <w:szCs w:val="24"/>
        </w:rPr>
      </w:pPr>
      <w:bookmarkStart w:id="21" w:name="_Toc175229333"/>
      <w:r w:rsidRPr="00AE14F1">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ECONÔMICO-FINANCEIRA:</w:t>
      </w:r>
      <w:bookmarkEnd w:id="21"/>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3.1</w:t>
      </w:r>
      <w:r>
        <w:rPr>
          <w:sz w:val="24"/>
          <w:szCs w:val="24"/>
        </w:rPr>
        <w:t>.</w:t>
      </w:r>
      <w:r w:rsidRPr="00D55BB4">
        <w:rPr>
          <w:sz w:val="24"/>
          <w:szCs w:val="24"/>
        </w:rPr>
        <w:t xml:space="preserve"> Certidão negativa de falência expedida pelo distribuidor da sede do fornecedor;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w:t>
      </w:r>
      <w:r>
        <w:rPr>
          <w:sz w:val="24"/>
          <w:szCs w:val="24"/>
        </w:rPr>
        <w:t>.</w:t>
      </w:r>
      <w:r w:rsidRPr="00D55BB4">
        <w:rPr>
          <w:sz w:val="24"/>
          <w:szCs w:val="24"/>
        </w:rPr>
        <w:t xml:space="preserve"> Balanço patrimonial, demonstração de resultado de exercício e demais demonstrações contábeis dos </w:t>
      </w:r>
      <w:proofErr w:type="gramStart"/>
      <w:r w:rsidRPr="00D55BB4">
        <w:rPr>
          <w:sz w:val="24"/>
          <w:szCs w:val="24"/>
        </w:rPr>
        <w:t>2</w:t>
      </w:r>
      <w:proofErr w:type="gramEnd"/>
      <w:r w:rsidRPr="00D55BB4">
        <w:rPr>
          <w:sz w:val="24"/>
          <w:szCs w:val="24"/>
        </w:rPr>
        <w:t xml:space="preserve"> (dois) últimos exercícios sociais;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3.2.1</w:t>
      </w:r>
      <w:r>
        <w:rPr>
          <w:sz w:val="24"/>
          <w:szCs w:val="24"/>
        </w:rPr>
        <w:t>.</w:t>
      </w:r>
      <w:r w:rsidRPr="00D55BB4">
        <w:rPr>
          <w:sz w:val="24"/>
          <w:szCs w:val="24"/>
        </w:rPr>
        <w:t xml:space="preserve"> As empresas criadas no exercício financeiro da dispensa deverão atender a todas as exigências da habilitação e poderão substituir os demonstrativos contábeis pelo balanço de abertura.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3.2.2</w:t>
      </w:r>
      <w:r>
        <w:rPr>
          <w:sz w:val="24"/>
          <w:szCs w:val="24"/>
        </w:rPr>
        <w:t>.</w:t>
      </w:r>
      <w:r w:rsidRPr="00D55BB4">
        <w:rPr>
          <w:sz w:val="24"/>
          <w:szCs w:val="24"/>
        </w:rPr>
        <w:t xml:space="preserve"> Os documentos referidos acima limitar-se-ão ao último exercício no caso de a pessoa jurídica ter sido constituída há menos de </w:t>
      </w:r>
      <w:proofErr w:type="gramStart"/>
      <w:r w:rsidRPr="00D55BB4">
        <w:rPr>
          <w:sz w:val="24"/>
          <w:szCs w:val="24"/>
        </w:rPr>
        <w:t>2</w:t>
      </w:r>
      <w:proofErr w:type="gramEnd"/>
      <w:r w:rsidRPr="00D55BB4">
        <w:rPr>
          <w:sz w:val="24"/>
          <w:szCs w:val="24"/>
        </w:rPr>
        <w:t xml:space="preserve"> (dois) anos.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3.3</w:t>
      </w:r>
      <w:r>
        <w:rPr>
          <w:sz w:val="24"/>
          <w:szCs w:val="24"/>
        </w:rPr>
        <w:t>.</w:t>
      </w:r>
      <w:r w:rsidRPr="00D55BB4">
        <w:rPr>
          <w:sz w:val="24"/>
          <w:szCs w:val="24"/>
        </w:rPr>
        <w:t xml:space="preserve"> Comprovação da boa situação financeira da empresa mediante obtenção de índices de Liquidez Geral (LG), Solvência Geral (SG) e Liquidez Corrente (LC), superiores a </w:t>
      </w:r>
      <w:proofErr w:type="gramStart"/>
      <w:r w:rsidRPr="00D55BB4">
        <w:rPr>
          <w:sz w:val="24"/>
          <w:szCs w:val="24"/>
        </w:rPr>
        <w:t>1</w:t>
      </w:r>
      <w:proofErr w:type="gramEnd"/>
      <w:r w:rsidRPr="00D55BB4">
        <w:rPr>
          <w:sz w:val="24"/>
          <w:szCs w:val="24"/>
        </w:rPr>
        <w:t xml:space="preserve"> (um), obtidos pela aplicação das seguintes fórmulas: LG = Ativo Circulante + Realizável a Longo Prazo Passivo Circulante + Passivo Não Circulante SG = Ativo </w:t>
      </w:r>
      <w:r w:rsidRPr="00D55BB4">
        <w:rPr>
          <w:sz w:val="24"/>
          <w:szCs w:val="24"/>
        </w:rPr>
        <w:lastRenderedPageBreak/>
        <w:t>Total Passivo Circulante + Passivo Não Circulante LC = Ativo Circulante Passivo Circulante</w:t>
      </w:r>
      <w:r>
        <w:rPr>
          <w:sz w:val="24"/>
          <w:szCs w:val="24"/>
        </w:rPr>
        <w:t>;</w:t>
      </w:r>
    </w:p>
    <w:p w:rsidR="00A15B1F" w:rsidRPr="00D55BB4" w:rsidRDefault="00A15B1F" w:rsidP="00A15B1F">
      <w:pPr>
        <w:jc w:val="both"/>
        <w:rPr>
          <w:sz w:val="24"/>
          <w:szCs w:val="24"/>
        </w:rPr>
      </w:pPr>
      <w:r w:rsidRPr="00D55BB4">
        <w:rPr>
          <w:sz w:val="24"/>
          <w:szCs w:val="24"/>
        </w:rPr>
        <w:t xml:space="preserve"> </w:t>
      </w:r>
    </w:p>
    <w:p w:rsidR="00A15B1F" w:rsidRDefault="00A15B1F" w:rsidP="00A15B1F">
      <w:pPr>
        <w:jc w:val="both"/>
        <w:rPr>
          <w:sz w:val="24"/>
          <w:szCs w:val="24"/>
        </w:rPr>
      </w:pPr>
      <w:r w:rsidRPr="00D55BB4">
        <w:rPr>
          <w:sz w:val="24"/>
          <w:szCs w:val="24"/>
        </w:rPr>
        <w:t>3.3.1</w:t>
      </w:r>
      <w:r>
        <w:rPr>
          <w:sz w:val="24"/>
          <w:szCs w:val="24"/>
        </w:rPr>
        <w:t>.</w:t>
      </w:r>
      <w:r w:rsidRPr="00D55BB4">
        <w:rPr>
          <w:sz w:val="24"/>
          <w:szCs w:val="24"/>
        </w:rPr>
        <w:t xml:space="preserve"> As empresas, que apresentarem resultado inferior ou igual a </w:t>
      </w:r>
      <w:proofErr w:type="gramStart"/>
      <w:r w:rsidRPr="00D55BB4">
        <w:rPr>
          <w:sz w:val="24"/>
          <w:szCs w:val="24"/>
        </w:rPr>
        <w:t>1</w:t>
      </w:r>
      <w:proofErr w:type="gramEnd"/>
      <w:r w:rsidRPr="00D55BB4">
        <w:rPr>
          <w:sz w:val="24"/>
          <w:szCs w:val="24"/>
        </w:rPr>
        <w:t xml:space="preserve">(um) em qualquer dos índices de Liquidez Geral (LG), Solvência Geral (SG) e Liquidez Corrente (LC), deverão comprovar capital ou patrimônio líquido mínimo de 10 (dez) do valor total estimado da contratação ou do item pertinente.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3.3.2</w:t>
      </w:r>
      <w:r>
        <w:rPr>
          <w:sz w:val="24"/>
          <w:szCs w:val="24"/>
        </w:rPr>
        <w:t>.</w:t>
      </w:r>
      <w:r w:rsidRPr="00D55BB4">
        <w:rPr>
          <w:sz w:val="24"/>
          <w:szCs w:val="24"/>
        </w:rPr>
        <w:t xml:space="preserve"> O atendimento dos índices econômicos previstos neste item deverá ser atestado mediante declaração assinada por profissional habilitado da área contábil, apresentada pelo fornecedor. </w:t>
      </w:r>
    </w:p>
    <w:p w:rsidR="00A15B1F" w:rsidRDefault="00A15B1F" w:rsidP="00A15B1F">
      <w:pPr>
        <w:pStyle w:val="Ttulo2"/>
        <w:rPr>
          <w:rFonts w:ascii="Times New Roman" w:hAnsi="Times New Roman" w:cs="Times New Roman"/>
          <w:color w:val="auto"/>
          <w:sz w:val="24"/>
          <w:szCs w:val="24"/>
        </w:rPr>
      </w:pPr>
      <w:bookmarkStart w:id="22" w:name="_Toc175229334"/>
      <w:r w:rsidRPr="00AE14F1">
        <w:rPr>
          <w:rFonts w:ascii="Times New Roman" w:hAnsi="Times New Roman" w:cs="Times New Roman"/>
          <w:color w:val="auto"/>
          <w:sz w:val="24"/>
          <w:szCs w:val="24"/>
        </w:rPr>
        <w:t>4</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TÉCNICA</w:t>
      </w:r>
      <w:bookmarkEnd w:id="22"/>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4.1</w:t>
      </w:r>
      <w:r>
        <w:rPr>
          <w:sz w:val="24"/>
          <w:szCs w:val="24"/>
        </w:rPr>
        <w:t xml:space="preserve">. </w:t>
      </w:r>
      <w:r w:rsidRPr="00D55BB4">
        <w:rPr>
          <w:sz w:val="24"/>
          <w:szCs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w:t>
      </w:r>
      <w:r>
        <w:rPr>
          <w:sz w:val="24"/>
          <w:szCs w:val="24"/>
        </w:rPr>
        <w:t>.</w:t>
      </w:r>
      <w:r w:rsidRPr="00D55BB4">
        <w:rPr>
          <w:sz w:val="24"/>
          <w:szCs w:val="24"/>
        </w:rPr>
        <w:t xml:space="preserve"> Para fins da comprovação de que trata este subitem, os atestados deverão dizer respeito a contratos executados com as seguintes características mínimas: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4.1.1.1</w:t>
      </w:r>
      <w:r>
        <w:rPr>
          <w:sz w:val="24"/>
          <w:szCs w:val="24"/>
        </w:rPr>
        <w:t>.</w:t>
      </w:r>
      <w:r w:rsidRPr="00D55BB4">
        <w:rPr>
          <w:sz w:val="24"/>
          <w:szCs w:val="24"/>
        </w:rPr>
        <w:t xml:space="preserve"> Os atestados deverão referir-se a serviços prestados no âmbito de sua atividade econômica principal ou secundária especificadas no contrato social vigente;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4.1.1.2</w:t>
      </w:r>
      <w:r>
        <w:rPr>
          <w:sz w:val="24"/>
          <w:szCs w:val="24"/>
        </w:rPr>
        <w:t>.</w:t>
      </w:r>
      <w:r w:rsidRPr="00D55BB4">
        <w:rPr>
          <w:sz w:val="24"/>
          <w:szCs w:val="24"/>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sz w:val="24"/>
          <w:szCs w:val="24"/>
        </w:rPr>
        <w:t>.</w:t>
      </w:r>
    </w:p>
    <w:p w:rsidR="00A15B1F" w:rsidRDefault="00A15B1F" w:rsidP="00A15B1F">
      <w:pPr>
        <w:pStyle w:val="Corpodetexto"/>
        <w:spacing w:before="9"/>
        <w:ind w:left="0"/>
        <w:rPr>
          <w:sz w:val="24"/>
          <w:szCs w:val="24"/>
        </w:rPr>
      </w:pPr>
    </w:p>
    <w:p w:rsidR="00A15B1F" w:rsidRDefault="00A15B1F" w:rsidP="00A15B1F">
      <w:pPr>
        <w:pStyle w:val="Corpodetexto"/>
        <w:spacing w:before="9"/>
        <w:ind w:left="0"/>
        <w:rPr>
          <w:sz w:val="24"/>
          <w:szCs w:val="24"/>
        </w:rPr>
      </w:pPr>
    </w:p>
    <w:p w:rsidR="004E62C6" w:rsidRDefault="004E62C6" w:rsidP="00A15B1F">
      <w:pPr>
        <w:pStyle w:val="Corpodetexto"/>
        <w:spacing w:before="9"/>
        <w:ind w:left="0"/>
        <w:rPr>
          <w:sz w:val="24"/>
          <w:szCs w:val="24"/>
        </w:rPr>
      </w:pPr>
    </w:p>
    <w:p w:rsidR="00A018B3" w:rsidRDefault="00A018B3" w:rsidP="000A1D34">
      <w:pPr>
        <w:ind w:left="3540"/>
        <w:rPr>
          <w:sz w:val="24"/>
          <w:szCs w:val="24"/>
        </w:rPr>
      </w:pPr>
    </w:p>
    <w:p w:rsidR="00BF29C9" w:rsidRDefault="00BF29C9" w:rsidP="00B44F4E">
      <w:pPr>
        <w:tabs>
          <w:tab w:val="left" w:pos="4445"/>
        </w:tabs>
        <w:rPr>
          <w:sz w:val="24"/>
          <w:szCs w:val="24"/>
        </w:rPr>
      </w:pPr>
    </w:p>
    <w:p w:rsidR="00BF29C9" w:rsidRDefault="00BF29C9" w:rsidP="000A1D34">
      <w:pPr>
        <w:ind w:left="3540"/>
        <w:rPr>
          <w:sz w:val="24"/>
          <w:szCs w:val="24"/>
        </w:rPr>
      </w:pPr>
    </w:p>
    <w:sectPr w:rsidR="00BF29C9" w:rsidSect="00BF29C9">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67A" w:rsidRDefault="00D9767A">
      <w:r>
        <w:separator/>
      </w:r>
    </w:p>
  </w:endnote>
  <w:endnote w:type="continuationSeparator" w:id="0">
    <w:p w:rsidR="00D9767A" w:rsidRDefault="00D97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ADE" w:rsidRDefault="00D62ADE" w:rsidP="00DC7146">
    <w:pPr>
      <w:pStyle w:val="Rodap"/>
      <w:jc w:val="center"/>
      <w:rPr>
        <w:color w:val="0A0000"/>
        <w:sz w:val="4"/>
      </w:rPr>
    </w:pPr>
  </w:p>
  <w:p w:rsidR="00D62ADE" w:rsidRDefault="00D62ADE" w:rsidP="00DC7146">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w:t>
    </w:r>
    <w:proofErr w:type="gramStart"/>
    <w:r w:rsidRPr="00015DB5">
      <w:rPr>
        <w:sz w:val="18"/>
      </w:rPr>
      <w:t>76.110.000</w:t>
    </w:r>
    <w:proofErr w:type="gramEnd"/>
    <w:r w:rsidRPr="00015DB5">
      <w:rPr>
        <w:sz w:val="18"/>
      </w:rPr>
      <w:t xml:space="preserve"> </w:t>
    </w:r>
    <w:r>
      <w:rPr>
        <w:sz w:val="18"/>
      </w:rPr>
      <w:t xml:space="preserve"> </w:t>
    </w:r>
    <w:r w:rsidRPr="00015DB5">
      <w:rPr>
        <w:sz w:val="18"/>
      </w:rPr>
      <w:t xml:space="preserve"> </w:t>
    </w:r>
  </w:p>
  <w:p w:rsidR="00D62ADE" w:rsidRDefault="00D62ADE" w:rsidP="00DC7146">
    <w:pPr>
      <w:pStyle w:val="Rodap"/>
      <w:pBdr>
        <w:top w:val="thinThickSmallGap" w:sz="24" w:space="1" w:color="622423" w:themeColor="accent2" w:themeShade="7F"/>
      </w:pBdr>
      <w:jc w:val="center"/>
      <w:rPr>
        <w:rFonts w:asciiTheme="majorHAnsi" w:eastAsiaTheme="majorEastAsia" w:hAnsiTheme="majorHAnsi" w:cstheme="majorBidi"/>
      </w:rPr>
    </w:pPr>
    <w:r w:rsidRPr="00015DB5">
      <w:rPr>
        <w:sz w:val="18"/>
      </w:rPr>
      <w:t>Fone: (64) 3682-</w:t>
    </w:r>
    <w:proofErr w:type="gramStart"/>
    <w:r>
      <w:rPr>
        <w:sz w:val="18"/>
      </w:rPr>
      <w:t xml:space="preserve">  </w:t>
    </w:r>
    <w:proofErr w:type="gramEnd"/>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D62ADE" w:rsidRDefault="00D62ADE" w:rsidP="00DC7146">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466060" w:rsidRPr="00466060">
      <w:rPr>
        <w:rFonts w:asciiTheme="majorHAnsi" w:eastAsiaTheme="majorEastAsia" w:hAnsiTheme="majorHAnsi" w:cstheme="majorBidi"/>
        <w:noProof/>
        <w:lang w:val="pt-BR"/>
      </w:rPr>
      <w:t>19</w:t>
    </w:r>
    <w:r>
      <w:rPr>
        <w:rFonts w:asciiTheme="majorHAnsi" w:eastAsiaTheme="majorEastAsia" w:hAnsiTheme="majorHAnsi" w:cstheme="majorBidi"/>
      </w:rPr>
      <w:fldChar w:fldCharType="end"/>
    </w:r>
  </w:p>
  <w:p w:rsidR="00D62ADE" w:rsidRDefault="00D62ADE" w:rsidP="00DC7146">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67A" w:rsidRDefault="00D9767A">
      <w:r>
        <w:separator/>
      </w:r>
    </w:p>
  </w:footnote>
  <w:footnote w:type="continuationSeparator" w:id="0">
    <w:p w:rsidR="00D9767A" w:rsidRDefault="00D97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ADE" w:rsidRDefault="00D62ADE" w:rsidP="00DC7146">
    <w:pPr>
      <w:pStyle w:val="Cabealho"/>
      <w:jc w:val="center"/>
    </w:pPr>
    <w:r>
      <w:t xml:space="preserve">                       </w:t>
    </w:r>
    <w:r>
      <w:rPr>
        <w:noProof/>
        <w:lang w:val="pt-BR" w:eastAsia="pt-BR"/>
      </w:rPr>
      <w:drawing>
        <wp:inline distT="0" distB="0" distL="0" distR="0" wp14:anchorId="5DE6471A" wp14:editId="66428603">
          <wp:extent cx="2297927" cy="1025719"/>
          <wp:effectExtent l="0" t="0" r="7620" b="3175"/>
          <wp:docPr id="6"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97492" cy="10255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4B"/>
    <w:multiLevelType w:val="multilevel"/>
    <w:tmpl w:val="1F0EE82E"/>
    <w:lvl w:ilvl="0">
      <w:start w:val="1"/>
      <w:numFmt w:val="decimal"/>
      <w:lvlText w:val="%1"/>
      <w:lvlJc w:val="left"/>
      <w:pPr>
        <w:ind w:left="480" w:hanging="480"/>
      </w:pPr>
      <w:rPr>
        <w:rFonts w:hint="default"/>
      </w:rPr>
    </w:lvl>
    <w:lvl w:ilvl="1">
      <w:start w:val="2"/>
      <w:numFmt w:val="decimal"/>
      <w:lvlText w:val="%1.%2"/>
      <w:lvlJc w:val="left"/>
      <w:pPr>
        <w:ind w:left="689" w:hanging="48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347" w:hanging="72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125" w:hanging="1080"/>
      </w:pPr>
      <w:rPr>
        <w:rFonts w:hint="default"/>
      </w:rPr>
    </w:lvl>
    <w:lvl w:ilvl="6">
      <w:start w:val="1"/>
      <w:numFmt w:val="decimal"/>
      <w:lvlText w:val="%1.%2.%3.%4.%5.%6.%7"/>
      <w:lvlJc w:val="left"/>
      <w:pPr>
        <w:ind w:left="2694" w:hanging="1440"/>
      </w:pPr>
      <w:rPr>
        <w:rFonts w:hint="default"/>
      </w:rPr>
    </w:lvl>
    <w:lvl w:ilvl="7">
      <w:start w:val="1"/>
      <w:numFmt w:val="decimal"/>
      <w:lvlText w:val="%1.%2.%3.%4.%5.%6.%7.%8"/>
      <w:lvlJc w:val="left"/>
      <w:pPr>
        <w:ind w:left="2903" w:hanging="1440"/>
      </w:pPr>
      <w:rPr>
        <w:rFonts w:hint="default"/>
      </w:rPr>
    </w:lvl>
    <w:lvl w:ilvl="8">
      <w:start w:val="1"/>
      <w:numFmt w:val="decimal"/>
      <w:lvlText w:val="%1.%2.%3.%4.%5.%6.%7.%8.%9"/>
      <w:lvlJc w:val="left"/>
      <w:pPr>
        <w:ind w:left="3472" w:hanging="1800"/>
      </w:pPr>
      <w:rPr>
        <w:rFonts w:hint="default"/>
      </w:rPr>
    </w:lvl>
  </w:abstractNum>
  <w:abstractNum w:abstractNumId="1">
    <w:nsid w:val="06842532"/>
    <w:multiLevelType w:val="multilevel"/>
    <w:tmpl w:val="41548AD6"/>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3">
    <w:nsid w:val="0EA1705D"/>
    <w:multiLevelType w:val="multilevel"/>
    <w:tmpl w:val="C1B6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C84ED2"/>
    <w:multiLevelType w:val="multilevel"/>
    <w:tmpl w:val="376456B6"/>
    <w:lvl w:ilvl="0">
      <w:start w:val="1"/>
      <w:numFmt w:val="decimal"/>
      <w:pStyle w:val="Nivel01"/>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30" w:hanging="720"/>
      </w:pPr>
      <w:rPr>
        <w:rFonts w:hint="default"/>
        <w:sz w:val="24"/>
        <w:szCs w:val="24"/>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CCF332C"/>
    <w:multiLevelType w:val="hybridMultilevel"/>
    <w:tmpl w:val="4EB873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F9471C9"/>
    <w:multiLevelType w:val="hybridMultilevel"/>
    <w:tmpl w:val="664E42F4"/>
    <w:lvl w:ilvl="0" w:tplc="02BE9916">
      <w:start w:val="1"/>
      <w:numFmt w:val="lowerLetter"/>
      <w:lvlText w:val="%1)"/>
      <w:lvlJc w:val="left"/>
      <w:pPr>
        <w:ind w:left="1070" w:hanging="360"/>
      </w:pPr>
      <w:rPr>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7">
    <w:nsid w:val="3342389D"/>
    <w:multiLevelType w:val="hybridMultilevel"/>
    <w:tmpl w:val="91365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9D30584"/>
    <w:multiLevelType w:val="hybridMultilevel"/>
    <w:tmpl w:val="D5084C3C"/>
    <w:lvl w:ilvl="0" w:tplc="633A46A0">
      <w:start w:val="1"/>
      <w:numFmt w:val="lowerLetter"/>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9">
    <w:nsid w:val="39E4273F"/>
    <w:multiLevelType w:val="hybridMultilevel"/>
    <w:tmpl w:val="C0646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B346FC1"/>
    <w:multiLevelType w:val="multilevel"/>
    <w:tmpl w:val="366AEF8C"/>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1">
    <w:nsid w:val="40B700AA"/>
    <w:multiLevelType w:val="hybridMultilevel"/>
    <w:tmpl w:val="303A9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E6F48A2"/>
    <w:multiLevelType w:val="hybridMultilevel"/>
    <w:tmpl w:val="710E92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3FD5B92"/>
    <w:multiLevelType w:val="hybridMultilevel"/>
    <w:tmpl w:val="99D62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C68491F"/>
    <w:multiLevelType w:val="multilevel"/>
    <w:tmpl w:val="BF12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014769"/>
    <w:multiLevelType w:val="multilevel"/>
    <w:tmpl w:val="8B70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3312B1"/>
    <w:multiLevelType w:val="multilevel"/>
    <w:tmpl w:val="523C22E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ABA1FF3"/>
    <w:multiLevelType w:val="hybridMultilevel"/>
    <w:tmpl w:val="C464C05E"/>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18">
    <w:nsid w:val="6D6D3DB5"/>
    <w:multiLevelType w:val="multilevel"/>
    <w:tmpl w:val="05E0DB84"/>
    <w:lvl w:ilvl="0">
      <w:start w:val="1"/>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61" w:hanging="541"/>
      </w:pPr>
      <w:rPr>
        <w:rFonts w:hint="default"/>
        <w:lang w:val="pt-PT" w:eastAsia="en-US" w:bidi="ar-SA"/>
      </w:rPr>
    </w:lvl>
    <w:lvl w:ilvl="6">
      <w:numFmt w:val="bullet"/>
      <w:lvlText w:val="•"/>
      <w:lvlJc w:val="left"/>
      <w:pPr>
        <w:ind w:left="3902" w:hanging="541"/>
      </w:pPr>
      <w:rPr>
        <w:rFonts w:hint="default"/>
        <w:lang w:val="pt-PT" w:eastAsia="en-US" w:bidi="ar-SA"/>
      </w:rPr>
    </w:lvl>
    <w:lvl w:ilvl="7">
      <w:numFmt w:val="bullet"/>
      <w:lvlText w:val="•"/>
      <w:lvlJc w:val="left"/>
      <w:pPr>
        <w:ind w:left="5443" w:hanging="541"/>
      </w:pPr>
      <w:rPr>
        <w:rFonts w:hint="default"/>
        <w:lang w:val="pt-PT" w:eastAsia="en-US" w:bidi="ar-SA"/>
      </w:rPr>
    </w:lvl>
    <w:lvl w:ilvl="8">
      <w:numFmt w:val="bullet"/>
      <w:lvlText w:val="•"/>
      <w:lvlJc w:val="left"/>
      <w:pPr>
        <w:ind w:left="6984" w:hanging="541"/>
      </w:pPr>
      <w:rPr>
        <w:rFonts w:hint="default"/>
        <w:lang w:val="pt-PT" w:eastAsia="en-US" w:bidi="ar-SA"/>
      </w:rPr>
    </w:lvl>
  </w:abstractNum>
  <w:abstractNum w:abstractNumId="19">
    <w:nsid w:val="6F876B51"/>
    <w:multiLevelType w:val="hybridMultilevel"/>
    <w:tmpl w:val="7D3E4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FB957E4"/>
    <w:multiLevelType w:val="multilevel"/>
    <w:tmpl w:val="37DAF8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21">
    <w:nsid w:val="749E16F1"/>
    <w:multiLevelType w:val="multilevel"/>
    <w:tmpl w:val="006A3B7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75312F3A"/>
    <w:multiLevelType w:val="multilevel"/>
    <w:tmpl w:val="1EF8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0A7E6E"/>
    <w:multiLevelType w:val="multilevel"/>
    <w:tmpl w:val="0B0E6F6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1"/>
  </w:num>
  <w:num w:numId="3">
    <w:abstractNumId w:val="5"/>
  </w:num>
  <w:num w:numId="4">
    <w:abstractNumId w:val="12"/>
  </w:num>
  <w:num w:numId="5">
    <w:abstractNumId w:val="19"/>
  </w:num>
  <w:num w:numId="6">
    <w:abstractNumId w:val="23"/>
  </w:num>
  <w:num w:numId="7">
    <w:abstractNumId w:val="4"/>
  </w:num>
  <w:num w:numId="8">
    <w:abstractNumId w:val="0"/>
  </w:num>
  <w:num w:numId="9">
    <w:abstractNumId w:val="20"/>
  </w:num>
  <w:num w:numId="10">
    <w:abstractNumId w:val="9"/>
  </w:num>
  <w:num w:numId="11">
    <w:abstractNumId w:val="14"/>
  </w:num>
  <w:num w:numId="12">
    <w:abstractNumId w:val="6"/>
  </w:num>
  <w:num w:numId="13">
    <w:abstractNumId w:val="8"/>
  </w:num>
  <w:num w:numId="14">
    <w:abstractNumId w:val="21"/>
  </w:num>
  <w:num w:numId="15">
    <w:abstractNumId w:val="16"/>
  </w:num>
  <w:num w:numId="16">
    <w:abstractNumId w:val="22"/>
  </w:num>
  <w:num w:numId="17">
    <w:abstractNumId w:val="3"/>
  </w:num>
  <w:num w:numId="18">
    <w:abstractNumId w:val="10"/>
  </w:num>
  <w:num w:numId="19">
    <w:abstractNumId w:val="15"/>
  </w:num>
  <w:num w:numId="20">
    <w:abstractNumId w:val="2"/>
  </w:num>
  <w:num w:numId="21">
    <w:abstractNumId w:val="17"/>
  </w:num>
  <w:num w:numId="22">
    <w:abstractNumId w:val="13"/>
  </w:num>
  <w:num w:numId="23">
    <w:abstractNumId w:val="11"/>
  </w:num>
  <w:num w:numId="2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1F"/>
    <w:rsid w:val="00010ACC"/>
    <w:rsid w:val="000170D6"/>
    <w:rsid w:val="00030555"/>
    <w:rsid w:val="00045C39"/>
    <w:rsid w:val="00061A41"/>
    <w:rsid w:val="000805FA"/>
    <w:rsid w:val="00080F40"/>
    <w:rsid w:val="0008695E"/>
    <w:rsid w:val="00091005"/>
    <w:rsid w:val="000A1D34"/>
    <w:rsid w:val="000A464F"/>
    <w:rsid w:val="000B435D"/>
    <w:rsid w:val="000C4579"/>
    <w:rsid w:val="000D1077"/>
    <w:rsid w:val="00116417"/>
    <w:rsid w:val="00124A9E"/>
    <w:rsid w:val="00127445"/>
    <w:rsid w:val="00142224"/>
    <w:rsid w:val="00152987"/>
    <w:rsid w:val="00154877"/>
    <w:rsid w:val="00180DB9"/>
    <w:rsid w:val="00193483"/>
    <w:rsid w:val="0019739E"/>
    <w:rsid w:val="001A0AAB"/>
    <w:rsid w:val="001E07AB"/>
    <w:rsid w:val="001E3B4C"/>
    <w:rsid w:val="0026022D"/>
    <w:rsid w:val="002B5E35"/>
    <w:rsid w:val="002E3ADC"/>
    <w:rsid w:val="002F146D"/>
    <w:rsid w:val="003019EB"/>
    <w:rsid w:val="00315791"/>
    <w:rsid w:val="0033683F"/>
    <w:rsid w:val="00356AF2"/>
    <w:rsid w:val="00362416"/>
    <w:rsid w:val="00362A0E"/>
    <w:rsid w:val="003652A4"/>
    <w:rsid w:val="00365924"/>
    <w:rsid w:val="00376F85"/>
    <w:rsid w:val="003A72C1"/>
    <w:rsid w:val="003B239C"/>
    <w:rsid w:val="003F1C2C"/>
    <w:rsid w:val="003F4044"/>
    <w:rsid w:val="004107FE"/>
    <w:rsid w:val="00455F14"/>
    <w:rsid w:val="00466060"/>
    <w:rsid w:val="004711D9"/>
    <w:rsid w:val="004911C1"/>
    <w:rsid w:val="004C720B"/>
    <w:rsid w:val="004E62C6"/>
    <w:rsid w:val="005159F0"/>
    <w:rsid w:val="00542138"/>
    <w:rsid w:val="00544CB4"/>
    <w:rsid w:val="00556BF3"/>
    <w:rsid w:val="005A3C7F"/>
    <w:rsid w:val="005C1A8D"/>
    <w:rsid w:val="005C1C24"/>
    <w:rsid w:val="005D0DA8"/>
    <w:rsid w:val="005D71D0"/>
    <w:rsid w:val="005E1611"/>
    <w:rsid w:val="005F54C9"/>
    <w:rsid w:val="00632E2C"/>
    <w:rsid w:val="00637018"/>
    <w:rsid w:val="00637665"/>
    <w:rsid w:val="00647E9F"/>
    <w:rsid w:val="00652B6A"/>
    <w:rsid w:val="00655AF0"/>
    <w:rsid w:val="006618B3"/>
    <w:rsid w:val="00675B0E"/>
    <w:rsid w:val="00677A87"/>
    <w:rsid w:val="006864C6"/>
    <w:rsid w:val="0069178A"/>
    <w:rsid w:val="006A4D10"/>
    <w:rsid w:val="006C1455"/>
    <w:rsid w:val="006D6CAC"/>
    <w:rsid w:val="006E11DD"/>
    <w:rsid w:val="00731F46"/>
    <w:rsid w:val="00751B26"/>
    <w:rsid w:val="00791770"/>
    <w:rsid w:val="007A3253"/>
    <w:rsid w:val="007A38BC"/>
    <w:rsid w:val="007B5E5F"/>
    <w:rsid w:val="007C2A9F"/>
    <w:rsid w:val="007D3244"/>
    <w:rsid w:val="007D6F4A"/>
    <w:rsid w:val="007E19BA"/>
    <w:rsid w:val="007E6E0F"/>
    <w:rsid w:val="00801EAA"/>
    <w:rsid w:val="00806682"/>
    <w:rsid w:val="00811C47"/>
    <w:rsid w:val="008177DE"/>
    <w:rsid w:val="00821B8D"/>
    <w:rsid w:val="00823BB0"/>
    <w:rsid w:val="00824EBD"/>
    <w:rsid w:val="00856006"/>
    <w:rsid w:val="00886DAF"/>
    <w:rsid w:val="008A6106"/>
    <w:rsid w:val="008B3FDD"/>
    <w:rsid w:val="008D59C6"/>
    <w:rsid w:val="008F55FF"/>
    <w:rsid w:val="00914EFD"/>
    <w:rsid w:val="00921B5C"/>
    <w:rsid w:val="009252EB"/>
    <w:rsid w:val="00946045"/>
    <w:rsid w:val="009612A5"/>
    <w:rsid w:val="009640AF"/>
    <w:rsid w:val="00974400"/>
    <w:rsid w:val="00985E6C"/>
    <w:rsid w:val="009867F4"/>
    <w:rsid w:val="00990C76"/>
    <w:rsid w:val="009914DC"/>
    <w:rsid w:val="00992176"/>
    <w:rsid w:val="009C5506"/>
    <w:rsid w:val="00A0179B"/>
    <w:rsid w:val="00A018B3"/>
    <w:rsid w:val="00A15B1F"/>
    <w:rsid w:val="00A22B0F"/>
    <w:rsid w:val="00A46132"/>
    <w:rsid w:val="00A77656"/>
    <w:rsid w:val="00A9471A"/>
    <w:rsid w:val="00AA039C"/>
    <w:rsid w:val="00AC4014"/>
    <w:rsid w:val="00AC4DD1"/>
    <w:rsid w:val="00AE395B"/>
    <w:rsid w:val="00AE50FF"/>
    <w:rsid w:val="00AE78A7"/>
    <w:rsid w:val="00B07729"/>
    <w:rsid w:val="00B155FF"/>
    <w:rsid w:val="00B1689A"/>
    <w:rsid w:val="00B346E1"/>
    <w:rsid w:val="00B44F4E"/>
    <w:rsid w:val="00B5107C"/>
    <w:rsid w:val="00B5111A"/>
    <w:rsid w:val="00B51F16"/>
    <w:rsid w:val="00B527FB"/>
    <w:rsid w:val="00B54AA9"/>
    <w:rsid w:val="00B647F8"/>
    <w:rsid w:val="00B6754C"/>
    <w:rsid w:val="00B75CB2"/>
    <w:rsid w:val="00BA0996"/>
    <w:rsid w:val="00BB248B"/>
    <w:rsid w:val="00BC30FF"/>
    <w:rsid w:val="00BC4160"/>
    <w:rsid w:val="00BD014E"/>
    <w:rsid w:val="00BD2757"/>
    <w:rsid w:val="00BF29C9"/>
    <w:rsid w:val="00C13332"/>
    <w:rsid w:val="00C54795"/>
    <w:rsid w:val="00C70A73"/>
    <w:rsid w:val="00C85287"/>
    <w:rsid w:val="00C94029"/>
    <w:rsid w:val="00CA320F"/>
    <w:rsid w:val="00CA665C"/>
    <w:rsid w:val="00CB4FE2"/>
    <w:rsid w:val="00CE0E1F"/>
    <w:rsid w:val="00CF4A53"/>
    <w:rsid w:val="00D04C96"/>
    <w:rsid w:val="00D23DED"/>
    <w:rsid w:val="00D552F2"/>
    <w:rsid w:val="00D564C7"/>
    <w:rsid w:val="00D62939"/>
    <w:rsid w:val="00D62ADE"/>
    <w:rsid w:val="00D66F91"/>
    <w:rsid w:val="00D70FEC"/>
    <w:rsid w:val="00D85035"/>
    <w:rsid w:val="00D86861"/>
    <w:rsid w:val="00D95468"/>
    <w:rsid w:val="00D9767A"/>
    <w:rsid w:val="00DA6E53"/>
    <w:rsid w:val="00DC7146"/>
    <w:rsid w:val="00DD131C"/>
    <w:rsid w:val="00DF7EE2"/>
    <w:rsid w:val="00E16235"/>
    <w:rsid w:val="00E221C8"/>
    <w:rsid w:val="00E41075"/>
    <w:rsid w:val="00E43BAC"/>
    <w:rsid w:val="00E65510"/>
    <w:rsid w:val="00E73AFB"/>
    <w:rsid w:val="00E775B9"/>
    <w:rsid w:val="00E8246D"/>
    <w:rsid w:val="00E871A6"/>
    <w:rsid w:val="00E965A7"/>
    <w:rsid w:val="00EA46B6"/>
    <w:rsid w:val="00EA63D3"/>
    <w:rsid w:val="00EB3CFB"/>
    <w:rsid w:val="00EC7B32"/>
    <w:rsid w:val="00EF705D"/>
    <w:rsid w:val="00F072CA"/>
    <w:rsid w:val="00F2180F"/>
    <w:rsid w:val="00F24A2B"/>
    <w:rsid w:val="00F45791"/>
    <w:rsid w:val="00F47A2A"/>
    <w:rsid w:val="00F57C1A"/>
    <w:rsid w:val="00F67ACB"/>
    <w:rsid w:val="00F703D4"/>
    <w:rsid w:val="00F83620"/>
    <w:rsid w:val="00FA78C5"/>
    <w:rsid w:val="00FC6A66"/>
    <w:rsid w:val="00FD0ECE"/>
    <w:rsid w:val="00FD4DF5"/>
    <w:rsid w:val="00FF3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C4DD1"/>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link w:val="SemEspaamentoChar"/>
    <w:uiPriority w:val="1"/>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E221C8"/>
    <w:pPr>
      <w:keepNext/>
      <w:keepLines/>
      <w:widowControl/>
      <w:numPr>
        <w:numId w:val="7"/>
      </w:numPr>
      <w:tabs>
        <w:tab w:val="left" w:pos="567"/>
      </w:tabs>
      <w:autoSpaceDE/>
      <w:autoSpaceDN/>
      <w:spacing w:before="240" w:after="120" w:line="360" w:lineRule="auto"/>
      <w:ind w:left="393"/>
      <w:jc w:val="both"/>
    </w:pPr>
    <w:rPr>
      <w:sz w:val="24"/>
      <w:szCs w:val="24"/>
      <w:lang w:val="pt-BR" w:eastAsia="pt-BR"/>
    </w:rPr>
  </w:style>
  <w:style w:type="paragraph" w:customStyle="1" w:styleId="Nvel4-R">
    <w:name w:val="Nível 4-R"/>
    <w:basedOn w:val="Normal"/>
    <w:autoRedefine/>
    <w:qFormat/>
    <w:rsid w:val="00E221C8"/>
    <w:pPr>
      <w:widowControl/>
      <w:numPr>
        <w:ilvl w:val="3"/>
        <w:numId w:val="7"/>
      </w:numPr>
      <w:autoSpaceDE/>
      <w:autoSpaceDN/>
      <w:spacing w:before="120" w:after="120" w:line="360" w:lineRule="auto"/>
      <w:ind w:left="2553" w:hanging="360"/>
      <w:jc w:val="both"/>
    </w:pPr>
    <w:rPr>
      <w:b/>
      <w:bCs/>
      <w:color w:val="FF0000"/>
      <w:sz w:val="24"/>
      <w:szCs w:val="24"/>
      <w:lang w:val="pt-BR" w:eastAsia="pt-BR"/>
    </w:rPr>
  </w:style>
  <w:style w:type="table" w:customStyle="1" w:styleId="Tabelacomgrade12">
    <w:name w:val="Tabela com grade12"/>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2">
    <w:name w:val="Table Normal2"/>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3">
    <w:name w:val="Table Normal3"/>
    <w:rsid w:val="00D95468"/>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customStyle="1" w:styleId="Ttulo11">
    <w:name w:val="Título 11"/>
    <w:basedOn w:val="Normal"/>
    <w:uiPriority w:val="1"/>
    <w:qFormat/>
    <w:rsid w:val="00AA039C"/>
    <w:pPr>
      <w:spacing w:before="20"/>
      <w:ind w:left="143" w:right="4"/>
      <w:jc w:val="center"/>
      <w:outlineLvl w:val="1"/>
    </w:pPr>
    <w:rPr>
      <w:b/>
      <w:bCs/>
      <w:sz w:val="24"/>
      <w:szCs w:val="24"/>
    </w:rPr>
  </w:style>
  <w:style w:type="table" w:customStyle="1" w:styleId="Tabelacomgrade14">
    <w:name w:val="Tabela com grade14"/>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sid w:val="00AC4DD1"/>
    <w:rPr>
      <w:rFonts w:asciiTheme="majorHAnsi" w:eastAsiaTheme="majorEastAsia" w:hAnsiTheme="majorHAnsi" w:cstheme="majorBidi"/>
      <w:b/>
      <w:bCs/>
      <w:color w:val="4F81BD" w:themeColor="accent1"/>
      <w:lang w:val="pt-PT"/>
    </w:rPr>
  </w:style>
  <w:style w:type="table" w:customStyle="1" w:styleId="Tabelacomgrade16">
    <w:name w:val="Tabela com grade16"/>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E07AB"/>
    <w:pPr>
      <w:widowControl/>
      <w:suppressAutoHyphens/>
      <w:autoSpaceDE/>
      <w:autoSpaceDN/>
      <w:spacing w:before="280" w:after="280"/>
    </w:pPr>
    <w:rPr>
      <w:sz w:val="24"/>
      <w:szCs w:val="24"/>
      <w:lang w:val="pt-BR" w:eastAsia="ar-SA"/>
    </w:rPr>
  </w:style>
  <w:style w:type="character" w:customStyle="1" w:styleId="SemEspaamentoChar">
    <w:name w:val="Sem Espaçamento Char"/>
    <w:link w:val="SemEspaamento"/>
    <w:uiPriority w:val="1"/>
    <w:rsid w:val="001E07AB"/>
    <w:rPr>
      <w:rFonts w:ascii="Times New Roman" w:eastAsia="Times New Roman" w:hAnsi="Times New Roman" w:cs="Times New Roman"/>
      <w:position w:val="-1"/>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C4DD1"/>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link w:val="SemEspaamentoChar"/>
    <w:uiPriority w:val="1"/>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8177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AC40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356AF2"/>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E221C8"/>
    <w:pPr>
      <w:keepNext/>
      <w:keepLines/>
      <w:widowControl/>
      <w:numPr>
        <w:numId w:val="7"/>
      </w:numPr>
      <w:tabs>
        <w:tab w:val="left" w:pos="567"/>
      </w:tabs>
      <w:autoSpaceDE/>
      <w:autoSpaceDN/>
      <w:spacing w:before="240" w:after="120" w:line="360" w:lineRule="auto"/>
      <w:ind w:left="393"/>
      <w:jc w:val="both"/>
    </w:pPr>
    <w:rPr>
      <w:sz w:val="24"/>
      <w:szCs w:val="24"/>
      <w:lang w:val="pt-BR" w:eastAsia="pt-BR"/>
    </w:rPr>
  </w:style>
  <w:style w:type="paragraph" w:customStyle="1" w:styleId="Nvel4-R">
    <w:name w:val="Nível 4-R"/>
    <w:basedOn w:val="Normal"/>
    <w:autoRedefine/>
    <w:qFormat/>
    <w:rsid w:val="00E221C8"/>
    <w:pPr>
      <w:widowControl/>
      <w:numPr>
        <w:ilvl w:val="3"/>
        <w:numId w:val="7"/>
      </w:numPr>
      <w:autoSpaceDE/>
      <w:autoSpaceDN/>
      <w:spacing w:before="120" w:after="120" w:line="360" w:lineRule="auto"/>
      <w:ind w:left="2553" w:hanging="360"/>
      <w:jc w:val="both"/>
    </w:pPr>
    <w:rPr>
      <w:b/>
      <w:bCs/>
      <w:color w:val="FF0000"/>
      <w:sz w:val="24"/>
      <w:szCs w:val="24"/>
      <w:lang w:val="pt-BR" w:eastAsia="pt-BR"/>
    </w:rPr>
  </w:style>
  <w:style w:type="table" w:customStyle="1" w:styleId="Tabelacomgrade12">
    <w:name w:val="Tabela com grade12"/>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rsid w:val="00B5107C"/>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2">
    <w:name w:val="Table Normal2"/>
    <w:uiPriority w:val="2"/>
    <w:qFormat/>
    <w:rsid w:val="00824E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table" w:customStyle="1" w:styleId="TableNormal3">
    <w:name w:val="Table Normal3"/>
    <w:rsid w:val="00D95468"/>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customStyle="1" w:styleId="Ttulo11">
    <w:name w:val="Título 11"/>
    <w:basedOn w:val="Normal"/>
    <w:uiPriority w:val="1"/>
    <w:qFormat/>
    <w:rsid w:val="00AA039C"/>
    <w:pPr>
      <w:spacing w:before="20"/>
      <w:ind w:left="143" w:right="4"/>
      <w:jc w:val="center"/>
      <w:outlineLvl w:val="1"/>
    </w:pPr>
    <w:rPr>
      <w:b/>
      <w:bCs/>
      <w:sz w:val="24"/>
      <w:szCs w:val="24"/>
    </w:rPr>
  </w:style>
  <w:style w:type="table" w:customStyle="1" w:styleId="Tabelacomgrade14">
    <w:name w:val="Tabela com grade14"/>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59"/>
    <w:rsid w:val="00B44F4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sid w:val="00AC4DD1"/>
    <w:rPr>
      <w:rFonts w:asciiTheme="majorHAnsi" w:eastAsiaTheme="majorEastAsia" w:hAnsiTheme="majorHAnsi" w:cstheme="majorBidi"/>
      <w:b/>
      <w:bCs/>
      <w:color w:val="4F81BD" w:themeColor="accent1"/>
      <w:lang w:val="pt-PT"/>
    </w:rPr>
  </w:style>
  <w:style w:type="table" w:customStyle="1" w:styleId="Tabelacomgrade16">
    <w:name w:val="Tabela com grade16"/>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F2180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E07AB"/>
    <w:pPr>
      <w:widowControl/>
      <w:suppressAutoHyphens/>
      <w:autoSpaceDE/>
      <w:autoSpaceDN/>
      <w:spacing w:before="280" w:after="280"/>
    </w:pPr>
    <w:rPr>
      <w:sz w:val="24"/>
      <w:szCs w:val="24"/>
      <w:lang w:val="pt-BR" w:eastAsia="ar-SA"/>
    </w:rPr>
  </w:style>
  <w:style w:type="character" w:customStyle="1" w:styleId="SemEspaamentoChar">
    <w:name w:val="Sem Espaçamento Char"/>
    <w:link w:val="SemEspaamento"/>
    <w:uiPriority w:val="1"/>
    <w:rsid w:val="001E07AB"/>
    <w:rPr>
      <w:rFonts w:ascii="Times New Roman" w:eastAsia="Times New Roman" w:hAnsi="Times New Roman" w:cs="Times New Roman"/>
      <w:position w:val="-1"/>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7203">
      <w:bodyDiv w:val="1"/>
      <w:marLeft w:val="0"/>
      <w:marRight w:val="0"/>
      <w:marTop w:val="0"/>
      <w:marBottom w:val="0"/>
      <w:divBdr>
        <w:top w:val="none" w:sz="0" w:space="0" w:color="auto"/>
        <w:left w:val="none" w:sz="0" w:space="0" w:color="auto"/>
        <w:bottom w:val="none" w:sz="0" w:space="0" w:color="auto"/>
        <w:right w:val="none" w:sz="0" w:space="0" w:color="auto"/>
      </w:divBdr>
    </w:div>
    <w:div w:id="63189691">
      <w:bodyDiv w:val="1"/>
      <w:marLeft w:val="0"/>
      <w:marRight w:val="0"/>
      <w:marTop w:val="0"/>
      <w:marBottom w:val="0"/>
      <w:divBdr>
        <w:top w:val="none" w:sz="0" w:space="0" w:color="auto"/>
        <w:left w:val="none" w:sz="0" w:space="0" w:color="auto"/>
        <w:bottom w:val="none" w:sz="0" w:space="0" w:color="auto"/>
        <w:right w:val="none" w:sz="0" w:space="0" w:color="auto"/>
      </w:divBdr>
    </w:div>
    <w:div w:id="451633069">
      <w:bodyDiv w:val="1"/>
      <w:marLeft w:val="0"/>
      <w:marRight w:val="0"/>
      <w:marTop w:val="0"/>
      <w:marBottom w:val="0"/>
      <w:divBdr>
        <w:top w:val="none" w:sz="0" w:space="0" w:color="auto"/>
        <w:left w:val="none" w:sz="0" w:space="0" w:color="auto"/>
        <w:bottom w:val="none" w:sz="0" w:space="0" w:color="auto"/>
        <w:right w:val="none" w:sz="0" w:space="0" w:color="auto"/>
      </w:divBdr>
    </w:div>
    <w:div w:id="579338918">
      <w:bodyDiv w:val="1"/>
      <w:marLeft w:val="0"/>
      <w:marRight w:val="0"/>
      <w:marTop w:val="0"/>
      <w:marBottom w:val="0"/>
      <w:divBdr>
        <w:top w:val="none" w:sz="0" w:space="0" w:color="auto"/>
        <w:left w:val="none" w:sz="0" w:space="0" w:color="auto"/>
        <w:bottom w:val="none" w:sz="0" w:space="0" w:color="auto"/>
        <w:right w:val="none" w:sz="0" w:space="0" w:color="auto"/>
      </w:divBdr>
    </w:div>
    <w:div w:id="834034099">
      <w:bodyDiv w:val="1"/>
      <w:marLeft w:val="0"/>
      <w:marRight w:val="0"/>
      <w:marTop w:val="0"/>
      <w:marBottom w:val="0"/>
      <w:divBdr>
        <w:top w:val="none" w:sz="0" w:space="0" w:color="auto"/>
        <w:left w:val="none" w:sz="0" w:space="0" w:color="auto"/>
        <w:bottom w:val="none" w:sz="0" w:space="0" w:color="auto"/>
        <w:right w:val="none" w:sz="0" w:space="0" w:color="auto"/>
      </w:divBdr>
    </w:div>
    <w:div w:id="1295796476">
      <w:bodyDiv w:val="1"/>
      <w:marLeft w:val="0"/>
      <w:marRight w:val="0"/>
      <w:marTop w:val="0"/>
      <w:marBottom w:val="0"/>
      <w:divBdr>
        <w:top w:val="none" w:sz="0" w:space="0" w:color="auto"/>
        <w:left w:val="none" w:sz="0" w:space="0" w:color="auto"/>
        <w:bottom w:val="none" w:sz="0" w:space="0" w:color="auto"/>
        <w:right w:val="none" w:sz="0" w:space="0" w:color="auto"/>
      </w:divBdr>
    </w:div>
    <w:div w:id="1430353512">
      <w:bodyDiv w:val="1"/>
      <w:marLeft w:val="0"/>
      <w:marRight w:val="0"/>
      <w:marTop w:val="0"/>
      <w:marBottom w:val="0"/>
      <w:divBdr>
        <w:top w:val="none" w:sz="0" w:space="0" w:color="auto"/>
        <w:left w:val="none" w:sz="0" w:space="0" w:color="auto"/>
        <w:bottom w:val="none" w:sz="0" w:space="0" w:color="auto"/>
        <w:right w:val="none" w:sz="0" w:space="0" w:color="auto"/>
      </w:divBdr>
    </w:div>
    <w:div w:id="1491362882">
      <w:bodyDiv w:val="1"/>
      <w:marLeft w:val="0"/>
      <w:marRight w:val="0"/>
      <w:marTop w:val="0"/>
      <w:marBottom w:val="0"/>
      <w:divBdr>
        <w:top w:val="none" w:sz="0" w:space="0" w:color="auto"/>
        <w:left w:val="none" w:sz="0" w:space="0" w:color="auto"/>
        <w:bottom w:val="none" w:sz="0" w:space="0" w:color="auto"/>
        <w:right w:val="none" w:sz="0" w:space="0" w:color="auto"/>
      </w:divBdr>
    </w:div>
    <w:div w:id="190528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ertidoesapf.apps.tcu.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nj.jus.br/improbidade_adm/consultar_requerido.php"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D7E0B-344A-4288-B6A4-30F26E7EC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6118</Words>
  <Characters>33043</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Licitação02</cp:lastModifiedBy>
  <cp:revision>2</cp:revision>
  <cp:lastPrinted>2026-05-27T13:02:00Z</cp:lastPrinted>
  <dcterms:created xsi:type="dcterms:W3CDTF">2026-10-09T14:12:00Z</dcterms:created>
  <dcterms:modified xsi:type="dcterms:W3CDTF">2026-10-09T14:12:00Z</dcterms:modified>
</cp:coreProperties>
</file>