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4A08" w:rsidRPr="00B82BDC" w:rsidRDefault="00D64A08" w:rsidP="00D64A08">
      <w:pPr>
        <w:ind w:hanging="2"/>
        <w:jc w:val="center"/>
        <w:rPr>
          <w:b/>
          <w:sz w:val="24"/>
          <w:szCs w:val="24"/>
        </w:rPr>
      </w:pPr>
      <w:r w:rsidRPr="00B82BDC">
        <w:rPr>
          <w:b/>
          <w:sz w:val="24"/>
          <w:szCs w:val="24"/>
        </w:rPr>
        <w:t>TERMO DE REFERÊNCIA</w:t>
      </w:r>
    </w:p>
    <w:p w:rsidR="00D64A08" w:rsidRPr="00B82BDC" w:rsidRDefault="00D64A08" w:rsidP="00D64A08">
      <w:pPr>
        <w:rPr>
          <w:b/>
          <w:sz w:val="24"/>
          <w:szCs w:val="24"/>
        </w:rPr>
      </w:pPr>
    </w:p>
    <w:p w:rsidR="00D64A08" w:rsidRDefault="00D64A08" w:rsidP="00D64A08">
      <w:pPr>
        <w:pStyle w:val="PargrafodaLista"/>
        <w:widowControl/>
        <w:numPr>
          <w:ilvl w:val="0"/>
          <w:numId w:val="2"/>
        </w:numPr>
        <w:suppressAutoHyphens/>
        <w:autoSpaceDE/>
        <w:autoSpaceDN/>
        <w:contextualSpacing/>
        <w:jc w:val="left"/>
        <w:textDirection w:val="btLr"/>
        <w:textAlignment w:val="top"/>
        <w:outlineLvl w:val="0"/>
        <w:rPr>
          <w:b/>
          <w:szCs w:val="24"/>
        </w:rPr>
      </w:pPr>
      <w:bookmarkStart w:id="0" w:name="_Toc193123471"/>
      <w:r w:rsidRPr="00B82BDC">
        <w:rPr>
          <w:b/>
          <w:szCs w:val="24"/>
        </w:rPr>
        <w:t>OBJETO</w:t>
      </w:r>
      <w:bookmarkEnd w:id="0"/>
    </w:p>
    <w:p w:rsidR="00D64A08" w:rsidRPr="00494916" w:rsidRDefault="00D64A08" w:rsidP="00D64A08">
      <w:pPr>
        <w:pStyle w:val="PargrafodaLista"/>
        <w:ind w:left="358"/>
        <w:rPr>
          <w:b/>
          <w:szCs w:val="24"/>
        </w:rPr>
      </w:pPr>
    </w:p>
    <w:p w:rsidR="00D64A08" w:rsidRDefault="00D64A08" w:rsidP="00D64A08">
      <w:pPr>
        <w:tabs>
          <w:tab w:val="center" w:pos="4536"/>
          <w:tab w:val="left" w:pos="4820"/>
          <w:tab w:val="right" w:pos="9072"/>
        </w:tabs>
        <w:spacing w:beforeLines="30" w:before="72" w:afterLines="30" w:after="72"/>
        <w:ind w:hanging="2"/>
        <w:jc w:val="both"/>
        <w:rPr>
          <w:sz w:val="24"/>
          <w:szCs w:val="24"/>
        </w:rPr>
      </w:pPr>
      <w:r w:rsidRPr="00B82BDC">
        <w:rPr>
          <w:b/>
          <w:sz w:val="24"/>
          <w:szCs w:val="24"/>
        </w:rPr>
        <w:t>1.1-</w:t>
      </w:r>
      <w:r w:rsidRPr="00B82BDC">
        <w:rPr>
          <w:sz w:val="24"/>
          <w:szCs w:val="24"/>
        </w:rPr>
        <w:t xml:space="preserve"> </w:t>
      </w:r>
      <w:r w:rsidRPr="003A7137">
        <w:rPr>
          <w:sz w:val="24"/>
          <w:szCs w:val="24"/>
        </w:rPr>
        <w:t xml:space="preserve">Prestação de </w:t>
      </w:r>
      <w:r w:rsidRPr="0032214E">
        <w:rPr>
          <w:sz w:val="24"/>
          <w:szCs w:val="24"/>
        </w:rPr>
        <w:t>serviços de entrega de boletos/carnês de IPTU e ITU referentes ao ano de 202</w:t>
      </w:r>
      <w:r w:rsidR="00F65032">
        <w:rPr>
          <w:sz w:val="24"/>
          <w:szCs w:val="24"/>
        </w:rPr>
        <w:t>6</w:t>
      </w:r>
      <w:r w:rsidRPr="0032214E">
        <w:rPr>
          <w:sz w:val="24"/>
          <w:szCs w:val="24"/>
        </w:rPr>
        <w:t xml:space="preserve"> em área de domínio do perímetro urbano cadastral, os mesmos deverão ser entregues em todas as residências e lotes/loteamentos na cidade de </w:t>
      </w:r>
      <w:proofErr w:type="gramStart"/>
      <w:r w:rsidRPr="0032214E">
        <w:rPr>
          <w:sz w:val="24"/>
          <w:szCs w:val="24"/>
        </w:rPr>
        <w:t>Turvânia-GO</w:t>
      </w:r>
      <w:proofErr w:type="gramEnd"/>
      <w:r w:rsidRPr="00B82BDC">
        <w:rPr>
          <w:sz w:val="24"/>
          <w:szCs w:val="24"/>
        </w:rPr>
        <w:t>, conforme especificações e quantitativos contidos na especificação do objeto e estimativa de preço.</w:t>
      </w:r>
    </w:p>
    <w:p w:rsidR="00D64A08" w:rsidRPr="00B82BDC" w:rsidRDefault="00D64A08" w:rsidP="00D64A08">
      <w:pPr>
        <w:tabs>
          <w:tab w:val="center" w:pos="4536"/>
          <w:tab w:val="left" w:pos="4820"/>
          <w:tab w:val="right" w:pos="9072"/>
        </w:tabs>
        <w:spacing w:beforeLines="30" w:before="72" w:afterLines="30" w:after="72"/>
        <w:ind w:hanging="2"/>
        <w:jc w:val="both"/>
        <w:rPr>
          <w:b/>
          <w:bCs/>
          <w:sz w:val="24"/>
          <w:szCs w:val="24"/>
        </w:rPr>
      </w:pPr>
    </w:p>
    <w:p w:rsidR="00D64A08" w:rsidRDefault="00D64A08" w:rsidP="00D64A08">
      <w:pPr>
        <w:pStyle w:val="PargrafodaLista"/>
        <w:widowControl/>
        <w:numPr>
          <w:ilvl w:val="0"/>
          <w:numId w:val="2"/>
        </w:numPr>
        <w:suppressAutoHyphens/>
        <w:autoSpaceDE/>
        <w:autoSpaceDN/>
        <w:contextualSpacing/>
        <w:textDirection w:val="btLr"/>
        <w:textAlignment w:val="top"/>
        <w:rPr>
          <w:b/>
          <w:bCs/>
          <w:szCs w:val="24"/>
        </w:rPr>
      </w:pPr>
      <w:r w:rsidRPr="00B82BDC">
        <w:rPr>
          <w:b/>
          <w:bCs/>
          <w:szCs w:val="24"/>
        </w:rPr>
        <w:t>JUSTIFICATIVA</w:t>
      </w:r>
    </w:p>
    <w:p w:rsidR="00D64A08" w:rsidRPr="00494916" w:rsidRDefault="00D64A08" w:rsidP="00D64A08">
      <w:pPr>
        <w:pStyle w:val="PargrafodaLista"/>
        <w:ind w:left="358"/>
        <w:rPr>
          <w:b/>
          <w:bCs/>
          <w:szCs w:val="24"/>
        </w:rPr>
      </w:pPr>
    </w:p>
    <w:p w:rsidR="00D64A08" w:rsidRDefault="00D64A08" w:rsidP="00D64A08">
      <w:pPr>
        <w:pStyle w:val="PargrafodaLista"/>
        <w:widowControl/>
        <w:numPr>
          <w:ilvl w:val="1"/>
          <w:numId w:val="2"/>
        </w:numPr>
        <w:tabs>
          <w:tab w:val="left" w:pos="426"/>
          <w:tab w:val="center" w:pos="4536"/>
          <w:tab w:val="right" w:pos="9072"/>
        </w:tabs>
        <w:suppressAutoHyphens/>
        <w:autoSpaceDE/>
        <w:autoSpaceDN/>
        <w:spacing w:beforeLines="30" w:before="72" w:afterLines="30" w:after="72"/>
        <w:ind w:left="0" w:hanging="2"/>
        <w:contextualSpacing/>
        <w:textDirection w:val="btLr"/>
        <w:textAlignment w:val="top"/>
      </w:pPr>
      <w:r w:rsidRPr="00B62BEC">
        <w:t xml:space="preserve">A </w:t>
      </w:r>
      <w:r>
        <w:t>prestação</w:t>
      </w:r>
      <w:r w:rsidRPr="00B62BEC">
        <w:t xml:space="preserve"> </w:t>
      </w:r>
      <w:proofErr w:type="gramStart"/>
      <w:r w:rsidRPr="00B62BEC">
        <w:t>do serviço objetiva garantir</w:t>
      </w:r>
      <w:proofErr w:type="gramEnd"/>
      <w:r w:rsidRPr="00B62BEC">
        <w:t xml:space="preserve"> e aproveitar as melhores práticas e técnicas para, no menor prazo e custo possível, </w:t>
      </w:r>
      <w:r>
        <w:t xml:space="preserve">seja entregue todos os IPTU/ITU, a </w:t>
      </w:r>
      <w:r w:rsidRPr="00B62BEC">
        <w:t>Secretaria Municipal de Finanças através da Coletoria Municipal, não te</w:t>
      </w:r>
      <w:r>
        <w:t>m</w:t>
      </w:r>
      <w:r w:rsidRPr="00B62BEC">
        <w:t xml:space="preserve"> unicamente um fiscal</w:t>
      </w:r>
      <w:r>
        <w:t xml:space="preserve"> para realização das entregas.</w:t>
      </w:r>
    </w:p>
    <w:p w:rsidR="00D64A08" w:rsidRDefault="00D64A08" w:rsidP="00D64A08">
      <w:pPr>
        <w:pStyle w:val="PargrafodaLista"/>
        <w:widowControl/>
        <w:numPr>
          <w:ilvl w:val="1"/>
          <w:numId w:val="2"/>
        </w:numPr>
        <w:tabs>
          <w:tab w:val="left" w:pos="426"/>
          <w:tab w:val="center" w:pos="4536"/>
          <w:tab w:val="right" w:pos="9072"/>
        </w:tabs>
        <w:suppressAutoHyphens/>
        <w:autoSpaceDE/>
        <w:autoSpaceDN/>
        <w:spacing w:beforeLines="30" w:before="72" w:afterLines="30" w:after="72"/>
        <w:ind w:left="0" w:hanging="2"/>
        <w:contextualSpacing/>
        <w:textDirection w:val="btLr"/>
        <w:textAlignment w:val="top"/>
      </w:pPr>
      <w:r>
        <w:t>Esta secretaria visa promover que</w:t>
      </w:r>
      <w:r w:rsidRPr="00B62BEC">
        <w:t xml:space="preserve"> o contribuinte receb</w:t>
      </w:r>
      <w:r>
        <w:t xml:space="preserve">a </w:t>
      </w:r>
      <w:r w:rsidRPr="00B62BEC">
        <w:t>sua carne/boleto de IPTU e ITU em casa e em tempo hábil para assim, cumprirem o prazo legal do calendário fiscal de acordo com o Código Tributário Municipal</w:t>
      </w:r>
      <w:r>
        <w:t>.</w:t>
      </w:r>
    </w:p>
    <w:p w:rsidR="00D64A08" w:rsidRPr="003A7137" w:rsidRDefault="00D64A08" w:rsidP="00D64A08">
      <w:pPr>
        <w:pStyle w:val="PargrafodaLista"/>
        <w:widowControl/>
        <w:numPr>
          <w:ilvl w:val="1"/>
          <w:numId w:val="2"/>
        </w:numPr>
        <w:tabs>
          <w:tab w:val="left" w:pos="426"/>
          <w:tab w:val="center" w:pos="4536"/>
          <w:tab w:val="right" w:pos="9072"/>
        </w:tabs>
        <w:suppressAutoHyphens/>
        <w:autoSpaceDE/>
        <w:autoSpaceDN/>
        <w:spacing w:beforeLines="30" w:before="72" w:afterLines="30" w:after="72"/>
        <w:ind w:left="0" w:hanging="2"/>
        <w:contextualSpacing/>
        <w:textDirection w:val="btLr"/>
        <w:textAlignment w:val="top"/>
        <w:rPr>
          <w:szCs w:val="24"/>
        </w:rPr>
      </w:pPr>
      <w:r>
        <w:t>Ressalta-se que no rol de funcionários desta secretaria não há funcionário específico para tal serviço</w:t>
      </w:r>
      <w:r w:rsidRPr="003A7137">
        <w:rPr>
          <w:szCs w:val="24"/>
        </w:rPr>
        <w:t>.</w:t>
      </w:r>
    </w:p>
    <w:p w:rsidR="00D64A08" w:rsidRPr="00B82BDC" w:rsidRDefault="00D64A08" w:rsidP="00D64A08">
      <w:pPr>
        <w:pStyle w:val="PargrafodaLista"/>
        <w:tabs>
          <w:tab w:val="left" w:pos="5865"/>
        </w:tabs>
        <w:ind w:left="418"/>
        <w:rPr>
          <w:color w:val="000000"/>
          <w:szCs w:val="24"/>
        </w:rPr>
      </w:pPr>
    </w:p>
    <w:p w:rsidR="00D64A08" w:rsidRPr="00ED246C" w:rsidRDefault="00D64A08" w:rsidP="00D64A08">
      <w:pPr>
        <w:pStyle w:val="PargrafodaLista"/>
        <w:widowControl/>
        <w:numPr>
          <w:ilvl w:val="0"/>
          <w:numId w:val="2"/>
        </w:numPr>
        <w:suppressAutoHyphens/>
        <w:autoSpaceDE/>
        <w:autoSpaceDN/>
        <w:contextualSpacing/>
        <w:textDirection w:val="btLr"/>
        <w:textAlignment w:val="top"/>
        <w:rPr>
          <w:rFonts w:eastAsia="Calibri"/>
          <w:b/>
          <w:szCs w:val="24"/>
        </w:rPr>
      </w:pPr>
      <w:r w:rsidRPr="00ED246C">
        <w:rPr>
          <w:rFonts w:eastAsia="Calibri"/>
          <w:b/>
          <w:szCs w:val="24"/>
        </w:rPr>
        <w:t>DA ESPECIFICAÇÃO DO OBJETO</w:t>
      </w:r>
    </w:p>
    <w:p w:rsidR="00D64A08" w:rsidRPr="00ED246C" w:rsidRDefault="00D64A08" w:rsidP="00D64A08">
      <w:pPr>
        <w:pStyle w:val="PargrafodaLista"/>
        <w:ind w:left="358"/>
        <w:rPr>
          <w:rFonts w:eastAsia="Calibri"/>
          <w:szCs w:val="24"/>
        </w:rPr>
      </w:pPr>
    </w:p>
    <w:p w:rsidR="00D64A08" w:rsidRPr="007046FC" w:rsidRDefault="00D64A08" w:rsidP="00D64A08">
      <w:pPr>
        <w:pStyle w:val="PargrafodaLista"/>
        <w:widowControl/>
        <w:numPr>
          <w:ilvl w:val="1"/>
          <w:numId w:val="2"/>
        </w:numPr>
        <w:tabs>
          <w:tab w:val="center" w:pos="4536"/>
          <w:tab w:val="left" w:pos="4820"/>
          <w:tab w:val="right" w:pos="9072"/>
        </w:tabs>
        <w:suppressAutoHyphens/>
        <w:autoSpaceDE/>
        <w:autoSpaceDN/>
        <w:spacing w:beforeLines="30" w:before="72" w:afterLines="30" w:after="72"/>
        <w:contextualSpacing/>
        <w:textDirection w:val="btLr"/>
        <w:textAlignment w:val="top"/>
        <w:rPr>
          <w:szCs w:val="24"/>
        </w:rPr>
      </w:pPr>
      <w:r w:rsidRPr="007046FC">
        <w:rPr>
          <w:szCs w:val="24"/>
        </w:rPr>
        <w:t>A tabela abaixo relaciona os serviços, suas características e quantitativos:</w:t>
      </w:r>
    </w:p>
    <w:p w:rsidR="00D64A08" w:rsidRPr="007046FC" w:rsidRDefault="00D64A08" w:rsidP="00D64A08">
      <w:pPr>
        <w:pStyle w:val="PargrafodaLista"/>
        <w:tabs>
          <w:tab w:val="center" w:pos="4536"/>
          <w:tab w:val="left" w:pos="4820"/>
          <w:tab w:val="right" w:pos="9072"/>
        </w:tabs>
        <w:spacing w:beforeLines="30" w:before="72" w:afterLines="30" w:after="72"/>
        <w:ind w:left="418"/>
        <w:rPr>
          <w:szCs w:val="24"/>
        </w:rPr>
      </w:pPr>
    </w:p>
    <w:tbl>
      <w:tblPr>
        <w:tblW w:w="736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88"/>
        <w:gridCol w:w="2993"/>
        <w:gridCol w:w="1417"/>
        <w:gridCol w:w="1968"/>
      </w:tblGrid>
      <w:tr w:rsidR="00D64A08" w:rsidRPr="0032214E" w:rsidTr="0088365A">
        <w:trPr>
          <w:jc w:val="center"/>
        </w:trPr>
        <w:tc>
          <w:tcPr>
            <w:tcW w:w="9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4A08" w:rsidRPr="0032214E" w:rsidRDefault="00D64A08" w:rsidP="0088365A">
            <w:pPr>
              <w:ind w:hanging="2"/>
              <w:jc w:val="center"/>
              <w:rPr>
                <w:rFonts w:eastAsia="Arial"/>
                <w:b/>
                <w:bCs/>
                <w:color w:val="000000"/>
                <w:sz w:val="24"/>
                <w:szCs w:val="24"/>
              </w:rPr>
            </w:pPr>
            <w:r w:rsidRPr="0032214E">
              <w:rPr>
                <w:rFonts w:eastAsia="Arial"/>
                <w:b/>
                <w:bCs/>
                <w:color w:val="000000" w:themeColor="text1"/>
                <w:sz w:val="24"/>
                <w:szCs w:val="24"/>
              </w:rPr>
              <w:t>ITEM</w:t>
            </w:r>
          </w:p>
          <w:p w:rsidR="00D64A08" w:rsidRPr="0032214E" w:rsidRDefault="00D64A08" w:rsidP="0088365A">
            <w:pPr>
              <w:ind w:hanging="2"/>
              <w:jc w:val="center"/>
              <w:rPr>
                <w:rFonts w:eastAsia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4A08" w:rsidRPr="0032214E" w:rsidRDefault="00D64A08" w:rsidP="0088365A">
            <w:pPr>
              <w:ind w:hanging="2"/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32214E">
              <w:rPr>
                <w:rFonts w:eastAsia="Arial"/>
                <w:b/>
                <w:bCs/>
                <w:color w:val="000000" w:themeColor="text1"/>
                <w:sz w:val="24"/>
                <w:szCs w:val="24"/>
              </w:rPr>
              <w:t>ESPECIFICAÇÃO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4A08" w:rsidRPr="0032214E" w:rsidRDefault="00D64A08" w:rsidP="0088365A">
            <w:pPr>
              <w:ind w:hanging="2"/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32214E">
              <w:rPr>
                <w:rFonts w:eastAsia="Arial"/>
                <w:b/>
                <w:bCs/>
                <w:color w:val="000000" w:themeColor="text1"/>
                <w:sz w:val="24"/>
                <w:szCs w:val="24"/>
              </w:rPr>
              <w:t>UNIDADE DE MEDIDA</w:t>
            </w:r>
          </w:p>
        </w:tc>
        <w:tc>
          <w:tcPr>
            <w:tcW w:w="19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4A08" w:rsidRPr="0032214E" w:rsidRDefault="00D64A08" w:rsidP="0088365A">
            <w:pPr>
              <w:ind w:hanging="2"/>
              <w:jc w:val="center"/>
              <w:rPr>
                <w:rFonts w:eastAsia="Arial"/>
                <w:b/>
                <w:bCs/>
                <w:sz w:val="24"/>
                <w:szCs w:val="24"/>
              </w:rPr>
            </w:pPr>
            <w:r w:rsidRPr="0032214E">
              <w:rPr>
                <w:rFonts w:eastAsia="Arial"/>
                <w:b/>
                <w:bCs/>
                <w:sz w:val="24"/>
                <w:szCs w:val="24"/>
              </w:rPr>
              <w:t>QUANTIDADE</w:t>
            </w:r>
          </w:p>
        </w:tc>
      </w:tr>
      <w:tr w:rsidR="00D64A08" w:rsidRPr="0032214E" w:rsidTr="0088365A">
        <w:trPr>
          <w:jc w:val="center"/>
        </w:trPr>
        <w:tc>
          <w:tcPr>
            <w:tcW w:w="9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4A08" w:rsidRPr="0032214E" w:rsidRDefault="00D64A08" w:rsidP="0088365A">
            <w:pPr>
              <w:ind w:hanging="2"/>
              <w:jc w:val="center"/>
              <w:rPr>
                <w:rFonts w:eastAsia="Arial"/>
                <w:b/>
                <w:bCs/>
                <w:color w:val="000000"/>
                <w:sz w:val="24"/>
                <w:szCs w:val="24"/>
              </w:rPr>
            </w:pPr>
            <w:proofErr w:type="gramStart"/>
            <w:r w:rsidRPr="0032214E">
              <w:rPr>
                <w:rFonts w:eastAsia="Arial"/>
                <w:b/>
                <w:bCs/>
                <w:color w:val="000000" w:themeColor="text1"/>
                <w:sz w:val="24"/>
                <w:szCs w:val="24"/>
              </w:rPr>
              <w:t>1</w:t>
            </w:r>
            <w:proofErr w:type="gramEnd"/>
          </w:p>
        </w:tc>
        <w:tc>
          <w:tcPr>
            <w:tcW w:w="2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4A08" w:rsidRPr="0032214E" w:rsidRDefault="00D64A08" w:rsidP="0088365A">
            <w:pPr>
              <w:ind w:hanging="2"/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32214E">
              <w:rPr>
                <w:sz w:val="24"/>
                <w:szCs w:val="24"/>
              </w:rPr>
              <w:t>Contratação de serviços para entrega de IPTU/ITU 202</w:t>
            </w:r>
            <w:r w:rsidR="00F65032">
              <w:rPr>
                <w:sz w:val="24"/>
                <w:szCs w:val="24"/>
              </w:rPr>
              <w:t>6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4A08" w:rsidRPr="0032214E" w:rsidRDefault="00D64A08" w:rsidP="0088365A">
            <w:pPr>
              <w:ind w:hanging="2"/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32214E">
              <w:rPr>
                <w:color w:val="000000"/>
                <w:sz w:val="24"/>
                <w:szCs w:val="24"/>
              </w:rPr>
              <w:t>SV</w:t>
            </w:r>
          </w:p>
        </w:tc>
        <w:tc>
          <w:tcPr>
            <w:tcW w:w="19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4A08" w:rsidRPr="0032214E" w:rsidRDefault="00D64A08" w:rsidP="0088365A">
            <w:pPr>
              <w:spacing w:line="276" w:lineRule="auto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="00F65032">
              <w:rPr>
                <w:sz w:val="24"/>
                <w:szCs w:val="24"/>
              </w:rPr>
              <w:t>53</w:t>
            </w:r>
            <w:r w:rsidRPr="0032214E">
              <w:rPr>
                <w:sz w:val="24"/>
                <w:szCs w:val="24"/>
              </w:rPr>
              <w:t xml:space="preserve"> residências</w:t>
            </w:r>
          </w:p>
          <w:p w:rsidR="00D64A08" w:rsidRPr="0032214E" w:rsidRDefault="00D64A08" w:rsidP="0088365A">
            <w:pPr>
              <w:ind w:hanging="2"/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32214E">
              <w:rPr>
                <w:sz w:val="24"/>
                <w:szCs w:val="24"/>
              </w:rPr>
              <w:t xml:space="preserve"> </w:t>
            </w:r>
          </w:p>
        </w:tc>
      </w:tr>
    </w:tbl>
    <w:p w:rsidR="00D64A08" w:rsidRPr="00B82BDC" w:rsidRDefault="00D64A08" w:rsidP="00D64A08">
      <w:pPr>
        <w:tabs>
          <w:tab w:val="center" w:pos="4536"/>
          <w:tab w:val="left" w:pos="4820"/>
          <w:tab w:val="right" w:pos="9072"/>
        </w:tabs>
        <w:spacing w:beforeLines="30" w:before="72" w:afterLines="30" w:after="72"/>
        <w:ind w:hanging="2"/>
        <w:jc w:val="both"/>
        <w:rPr>
          <w:sz w:val="24"/>
          <w:szCs w:val="24"/>
        </w:rPr>
      </w:pPr>
    </w:p>
    <w:p w:rsidR="00D64A08" w:rsidRPr="0096400E" w:rsidRDefault="00D64A08" w:rsidP="00D64A08">
      <w:pPr>
        <w:pStyle w:val="PargrafodaLista"/>
        <w:widowControl/>
        <w:numPr>
          <w:ilvl w:val="0"/>
          <w:numId w:val="2"/>
        </w:numPr>
        <w:suppressAutoHyphens/>
        <w:autoSpaceDE/>
        <w:autoSpaceDN/>
        <w:contextualSpacing/>
        <w:textDirection w:val="btLr"/>
        <w:textAlignment w:val="top"/>
        <w:outlineLvl w:val="0"/>
        <w:rPr>
          <w:b/>
          <w:szCs w:val="24"/>
        </w:rPr>
      </w:pPr>
      <w:bookmarkStart w:id="1" w:name="_Toc193123472"/>
      <w:r w:rsidRPr="0096400E">
        <w:rPr>
          <w:b/>
          <w:szCs w:val="24"/>
        </w:rPr>
        <w:t>DO FUNDAMENTO LEGAL</w:t>
      </w:r>
      <w:bookmarkEnd w:id="1"/>
    </w:p>
    <w:p w:rsidR="00D64A08" w:rsidRPr="0096400E" w:rsidRDefault="00D64A08" w:rsidP="00D64A08">
      <w:pPr>
        <w:pStyle w:val="PargrafodaLista"/>
        <w:ind w:left="358"/>
        <w:rPr>
          <w:b/>
          <w:szCs w:val="24"/>
        </w:rPr>
      </w:pPr>
    </w:p>
    <w:p w:rsidR="00D64A08" w:rsidRPr="0096400E" w:rsidRDefault="00D64A08" w:rsidP="00D64A08">
      <w:pPr>
        <w:jc w:val="both"/>
        <w:rPr>
          <w:sz w:val="24"/>
          <w:szCs w:val="24"/>
        </w:rPr>
      </w:pPr>
      <w:r w:rsidRPr="00B82BDC">
        <w:rPr>
          <w:sz w:val="24"/>
          <w:szCs w:val="24"/>
        </w:rPr>
        <w:t xml:space="preserve">4.1 O embasamento legal </w:t>
      </w:r>
      <w:proofErr w:type="gramStart"/>
      <w:r w:rsidRPr="00B82BDC">
        <w:rPr>
          <w:sz w:val="24"/>
          <w:szCs w:val="24"/>
        </w:rPr>
        <w:t>da presente</w:t>
      </w:r>
      <w:proofErr w:type="gramEnd"/>
      <w:r w:rsidRPr="00B82BDC">
        <w:rPr>
          <w:sz w:val="24"/>
          <w:szCs w:val="24"/>
        </w:rPr>
        <w:t xml:space="preserve"> contratação direta, é por </w:t>
      </w:r>
      <w:r w:rsidRPr="00B82BDC">
        <w:rPr>
          <w:b/>
          <w:bCs/>
          <w:sz w:val="24"/>
          <w:szCs w:val="24"/>
        </w:rPr>
        <w:t>dispensa de licitação</w:t>
      </w:r>
      <w:r w:rsidRPr="00B82BDC">
        <w:rPr>
          <w:sz w:val="24"/>
          <w:szCs w:val="24"/>
        </w:rPr>
        <w:t xml:space="preserve">, fundamentada no </w:t>
      </w:r>
      <w:r w:rsidRPr="00B82BDC">
        <w:rPr>
          <w:b/>
          <w:bCs/>
          <w:sz w:val="24"/>
          <w:szCs w:val="24"/>
        </w:rPr>
        <w:t>artigo 75, inciso II, da Lei Federal nº 14.133, de 01 de abril de 2021</w:t>
      </w:r>
      <w:r w:rsidRPr="00B82BDC">
        <w:rPr>
          <w:sz w:val="24"/>
          <w:szCs w:val="24"/>
        </w:rPr>
        <w:t xml:space="preserve">, que diz ser dispensável a licitação para contratação que envolva valores </w:t>
      </w:r>
      <w:r w:rsidRPr="0096400E">
        <w:rPr>
          <w:sz w:val="24"/>
          <w:szCs w:val="24"/>
        </w:rPr>
        <w:t xml:space="preserve">inferiores a R$ </w:t>
      </w:r>
      <w:r w:rsidR="00F65032">
        <w:rPr>
          <w:sz w:val="24"/>
          <w:szCs w:val="24"/>
        </w:rPr>
        <w:t>65.492,11</w:t>
      </w:r>
      <w:r w:rsidRPr="0096400E">
        <w:rPr>
          <w:sz w:val="24"/>
          <w:szCs w:val="24"/>
        </w:rPr>
        <w:t xml:space="preserve"> (</w:t>
      </w:r>
      <w:r>
        <w:rPr>
          <w:sz w:val="24"/>
          <w:szCs w:val="24"/>
        </w:rPr>
        <w:t xml:space="preserve">sessenta e </w:t>
      </w:r>
      <w:r w:rsidR="00F65032">
        <w:rPr>
          <w:sz w:val="24"/>
          <w:szCs w:val="24"/>
        </w:rPr>
        <w:t>cinco mil quatrocentos e noventa e dois reais e onze centavos</w:t>
      </w:r>
      <w:r w:rsidRPr="0096400E">
        <w:rPr>
          <w:sz w:val="24"/>
          <w:szCs w:val="24"/>
        </w:rPr>
        <w:t>), no caso de outros serviços e compras;</w:t>
      </w:r>
    </w:p>
    <w:p w:rsidR="00D64A08" w:rsidRDefault="00D64A08" w:rsidP="00D64A08">
      <w:pPr>
        <w:jc w:val="both"/>
        <w:rPr>
          <w:sz w:val="24"/>
          <w:szCs w:val="24"/>
        </w:rPr>
      </w:pPr>
      <w:r w:rsidRPr="0096400E">
        <w:rPr>
          <w:sz w:val="24"/>
          <w:szCs w:val="24"/>
        </w:rPr>
        <w:t xml:space="preserve">4.2 A presente contratação será dispensada de apresentação </w:t>
      </w:r>
      <w:r>
        <w:rPr>
          <w:sz w:val="24"/>
          <w:szCs w:val="24"/>
        </w:rPr>
        <w:t>de Estudo Técnico Preliminar, nos termos do inciso I, do artigo 72, da Lei nº 14.133/21;</w:t>
      </w:r>
    </w:p>
    <w:p w:rsidR="00D64A08" w:rsidRDefault="00D64A08" w:rsidP="00D64A0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4.3 Considerando ainda que o Plano Anual de Contratações não foi formalizado, a presente contratação será baseada nas contratações ocorridas no último ano, </w:t>
      </w:r>
      <w:r w:rsidRPr="00B051FC">
        <w:rPr>
          <w:sz w:val="24"/>
          <w:szCs w:val="24"/>
        </w:rPr>
        <w:t>sendo-a</w:t>
      </w:r>
      <w:r>
        <w:rPr>
          <w:sz w:val="24"/>
          <w:szCs w:val="24"/>
        </w:rPr>
        <w:t>:</w:t>
      </w:r>
    </w:p>
    <w:p w:rsidR="00D64A08" w:rsidRDefault="00D64A08" w:rsidP="00D64A08">
      <w:pPr>
        <w:jc w:val="both"/>
        <w:rPr>
          <w:sz w:val="24"/>
          <w:szCs w:val="24"/>
        </w:rPr>
      </w:pPr>
    </w:p>
    <w:p w:rsidR="00D64A08" w:rsidRDefault="00D64A08" w:rsidP="00D64A08">
      <w:pPr>
        <w:jc w:val="both"/>
        <w:rPr>
          <w:sz w:val="24"/>
          <w:szCs w:val="24"/>
        </w:rPr>
      </w:pPr>
    </w:p>
    <w:p w:rsidR="00D64A08" w:rsidRDefault="00D64A08" w:rsidP="00D64A08">
      <w:pPr>
        <w:jc w:val="both"/>
        <w:rPr>
          <w:sz w:val="24"/>
          <w:szCs w:val="24"/>
        </w:rPr>
      </w:pPr>
    </w:p>
    <w:tbl>
      <w:tblPr>
        <w:tblW w:w="411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10"/>
        <w:gridCol w:w="1701"/>
      </w:tblGrid>
      <w:tr w:rsidR="00D64A08" w:rsidRPr="004774FF" w:rsidTr="0088365A">
        <w:trPr>
          <w:jc w:val="center"/>
        </w:trPr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64A08" w:rsidRPr="004774FF" w:rsidRDefault="00D64A08" w:rsidP="0088365A">
            <w:pPr>
              <w:pStyle w:val="Cabealho"/>
              <w:ind w:hanging="2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bottom"/>
          </w:tcPr>
          <w:p w:rsidR="00D64A08" w:rsidRPr="004774FF" w:rsidRDefault="00D64A08" w:rsidP="00F9175C">
            <w:pPr>
              <w:pStyle w:val="Cabealho"/>
              <w:ind w:hanging="2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202</w:t>
            </w:r>
            <w:r w:rsidR="00F9175C">
              <w:rPr>
                <w:b/>
                <w:bCs/>
                <w:sz w:val="24"/>
                <w:szCs w:val="24"/>
              </w:rPr>
              <w:t>5</w:t>
            </w:r>
          </w:p>
        </w:tc>
      </w:tr>
      <w:tr w:rsidR="00D64A08" w:rsidRPr="004774FF" w:rsidTr="0088365A">
        <w:trPr>
          <w:jc w:val="center"/>
        </w:trPr>
        <w:tc>
          <w:tcPr>
            <w:tcW w:w="241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D64A08" w:rsidRPr="00DB65E8" w:rsidRDefault="00D64A08" w:rsidP="0088365A">
            <w:pPr>
              <w:pStyle w:val="Cabealho"/>
              <w:ind w:hanging="2"/>
              <w:jc w:val="center"/>
              <w:rPr>
                <w:sz w:val="24"/>
                <w:szCs w:val="24"/>
              </w:rPr>
            </w:pPr>
            <w:r w:rsidRPr="0032214E">
              <w:rPr>
                <w:sz w:val="24"/>
                <w:szCs w:val="24"/>
              </w:rPr>
              <w:t>Contratação de serviços para entrega de IPTU/ITU 202</w:t>
            </w:r>
            <w:r w:rsidR="00F65032">
              <w:rPr>
                <w:sz w:val="24"/>
                <w:szCs w:val="24"/>
              </w:rPr>
              <w:t>5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D64A08" w:rsidRPr="0032214E" w:rsidRDefault="00D64A08" w:rsidP="0088365A">
            <w:pPr>
              <w:spacing w:line="276" w:lineRule="auto"/>
              <w:ind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8A6D70">
              <w:rPr>
                <w:sz w:val="24"/>
                <w:szCs w:val="24"/>
              </w:rPr>
              <w:t>9</w:t>
            </w:r>
            <w:r w:rsidR="003270A5">
              <w:rPr>
                <w:sz w:val="24"/>
                <w:szCs w:val="24"/>
              </w:rPr>
              <w:t>00</w:t>
            </w:r>
            <w:bookmarkStart w:id="2" w:name="_GoBack"/>
            <w:bookmarkEnd w:id="2"/>
            <w:r w:rsidRPr="0032214E">
              <w:rPr>
                <w:sz w:val="24"/>
                <w:szCs w:val="24"/>
              </w:rPr>
              <w:t xml:space="preserve"> residências</w:t>
            </w:r>
          </w:p>
          <w:p w:rsidR="00D64A08" w:rsidRPr="004774FF" w:rsidRDefault="00D64A08" w:rsidP="0088365A">
            <w:pPr>
              <w:pStyle w:val="Cabealho"/>
              <w:ind w:hanging="2"/>
              <w:jc w:val="center"/>
              <w:rPr>
                <w:bCs/>
                <w:sz w:val="24"/>
                <w:szCs w:val="24"/>
              </w:rPr>
            </w:pPr>
            <w:r w:rsidRPr="0032214E">
              <w:rPr>
                <w:sz w:val="24"/>
                <w:szCs w:val="24"/>
              </w:rPr>
              <w:t xml:space="preserve"> </w:t>
            </w:r>
          </w:p>
        </w:tc>
      </w:tr>
    </w:tbl>
    <w:p w:rsidR="00D64A08" w:rsidRDefault="00D64A08" w:rsidP="00D64A08">
      <w:pPr>
        <w:jc w:val="both"/>
        <w:rPr>
          <w:sz w:val="24"/>
          <w:szCs w:val="24"/>
        </w:rPr>
      </w:pPr>
    </w:p>
    <w:p w:rsidR="00D64A08" w:rsidRDefault="00D64A08" w:rsidP="00D64A08">
      <w:pPr>
        <w:jc w:val="both"/>
        <w:rPr>
          <w:sz w:val="24"/>
          <w:szCs w:val="24"/>
        </w:rPr>
      </w:pPr>
    </w:p>
    <w:p w:rsidR="00D64A08" w:rsidRPr="000D5EAC" w:rsidRDefault="00D64A08" w:rsidP="00D64A0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4.4 </w:t>
      </w:r>
      <w:r w:rsidRPr="000D5EAC">
        <w:rPr>
          <w:sz w:val="24"/>
          <w:szCs w:val="24"/>
        </w:rPr>
        <w:t xml:space="preserve">A presente </w:t>
      </w:r>
      <w:r>
        <w:rPr>
          <w:sz w:val="24"/>
          <w:szCs w:val="24"/>
        </w:rPr>
        <w:t>contratação</w:t>
      </w:r>
      <w:r w:rsidRPr="000D5EAC">
        <w:rPr>
          <w:sz w:val="24"/>
          <w:szCs w:val="24"/>
        </w:rPr>
        <w:t xml:space="preserve"> ocorrerá na modalidade </w:t>
      </w:r>
      <w:proofErr w:type="gramStart"/>
      <w:r w:rsidRPr="000D5EAC">
        <w:rPr>
          <w:sz w:val="24"/>
          <w:szCs w:val="24"/>
        </w:rPr>
        <w:t>eletrônica</w:t>
      </w:r>
      <w:r>
        <w:rPr>
          <w:sz w:val="24"/>
          <w:szCs w:val="24"/>
        </w:rPr>
        <w:t>/física</w:t>
      </w:r>
      <w:proofErr w:type="gramEnd"/>
      <w:r w:rsidRPr="000D5EAC">
        <w:rPr>
          <w:sz w:val="24"/>
          <w:szCs w:val="24"/>
        </w:rPr>
        <w:t>.</w:t>
      </w:r>
    </w:p>
    <w:p w:rsidR="00D64A08" w:rsidRPr="000D5EAC" w:rsidRDefault="00D64A08" w:rsidP="00D64A08">
      <w:pPr>
        <w:jc w:val="both"/>
        <w:rPr>
          <w:sz w:val="24"/>
          <w:szCs w:val="24"/>
        </w:rPr>
      </w:pPr>
    </w:p>
    <w:p w:rsidR="00D64A08" w:rsidRPr="00F92179" w:rsidRDefault="00D64A08" w:rsidP="00D64A08">
      <w:pPr>
        <w:pStyle w:val="PargrafodaLista"/>
        <w:widowControl/>
        <w:numPr>
          <w:ilvl w:val="0"/>
          <w:numId w:val="2"/>
        </w:numPr>
        <w:suppressAutoHyphens/>
        <w:autoSpaceDE/>
        <w:autoSpaceDN/>
        <w:contextualSpacing/>
        <w:textDirection w:val="btLr"/>
        <w:textAlignment w:val="top"/>
        <w:outlineLvl w:val="0"/>
        <w:rPr>
          <w:b/>
          <w:szCs w:val="24"/>
        </w:rPr>
      </w:pPr>
      <w:bookmarkStart w:id="3" w:name="_Toc193123473"/>
      <w:r w:rsidRPr="00F92179">
        <w:rPr>
          <w:b/>
          <w:szCs w:val="24"/>
        </w:rPr>
        <w:t>DA VIGÊNCIA</w:t>
      </w:r>
      <w:bookmarkEnd w:id="3"/>
    </w:p>
    <w:p w:rsidR="00D64A08" w:rsidRPr="00F92179" w:rsidRDefault="00D64A08" w:rsidP="00D64A08">
      <w:pPr>
        <w:pStyle w:val="PargrafodaLista"/>
        <w:ind w:left="358"/>
        <w:rPr>
          <w:b/>
          <w:szCs w:val="24"/>
        </w:rPr>
      </w:pPr>
    </w:p>
    <w:p w:rsidR="00D64A08" w:rsidRPr="000D5EAC" w:rsidRDefault="00D64A08" w:rsidP="00D64A08">
      <w:pPr>
        <w:jc w:val="both"/>
        <w:rPr>
          <w:b/>
          <w:bCs/>
          <w:sz w:val="24"/>
          <w:szCs w:val="24"/>
        </w:rPr>
      </w:pPr>
      <w:r w:rsidRPr="00B82BDC">
        <w:rPr>
          <w:sz w:val="24"/>
          <w:szCs w:val="24"/>
        </w:rPr>
        <w:t>5.</w:t>
      </w:r>
      <w:r>
        <w:rPr>
          <w:sz w:val="24"/>
          <w:szCs w:val="24"/>
        </w:rPr>
        <w:t>1</w:t>
      </w:r>
      <w:r w:rsidRPr="00B82BDC">
        <w:rPr>
          <w:sz w:val="24"/>
          <w:szCs w:val="24"/>
        </w:rPr>
        <w:t xml:space="preserve">. </w:t>
      </w:r>
      <w:r>
        <w:rPr>
          <w:sz w:val="24"/>
          <w:szCs w:val="24"/>
        </w:rPr>
        <w:t>O fornecimento dos bens/prestação dos serviços</w:t>
      </w:r>
      <w:r w:rsidRPr="00B82BDC">
        <w:rPr>
          <w:sz w:val="24"/>
          <w:szCs w:val="24"/>
        </w:rPr>
        <w:t xml:space="preserve"> se dará no prazo </w:t>
      </w:r>
      <w:r>
        <w:rPr>
          <w:sz w:val="24"/>
          <w:szCs w:val="24"/>
        </w:rPr>
        <w:t xml:space="preserve">de 15 (quinze) dias, a serem </w:t>
      </w:r>
      <w:r w:rsidRPr="00B82BDC">
        <w:rPr>
          <w:sz w:val="24"/>
          <w:szCs w:val="24"/>
        </w:rPr>
        <w:t>contado</w:t>
      </w:r>
      <w:r>
        <w:rPr>
          <w:sz w:val="24"/>
          <w:szCs w:val="24"/>
        </w:rPr>
        <w:t>s</w:t>
      </w:r>
      <w:r w:rsidRPr="00B82BDC">
        <w:rPr>
          <w:sz w:val="24"/>
          <w:szCs w:val="24"/>
        </w:rPr>
        <w:t xml:space="preserve"> a partir do recebimento da Ordem </w:t>
      </w:r>
      <w:r w:rsidRPr="000D5EAC">
        <w:rPr>
          <w:sz w:val="24"/>
          <w:szCs w:val="24"/>
        </w:rPr>
        <w:t>de Fornecimento/Ordem de Serviço</w:t>
      </w:r>
      <w:r w:rsidRPr="000D5EAC">
        <w:rPr>
          <w:b/>
          <w:bCs/>
          <w:sz w:val="24"/>
          <w:szCs w:val="24"/>
        </w:rPr>
        <w:t>.</w:t>
      </w:r>
    </w:p>
    <w:p w:rsidR="00D64A08" w:rsidRPr="000D5EAC" w:rsidRDefault="00D64A08" w:rsidP="00D64A08">
      <w:pPr>
        <w:jc w:val="both"/>
        <w:rPr>
          <w:sz w:val="24"/>
          <w:szCs w:val="24"/>
        </w:rPr>
      </w:pPr>
      <w:r w:rsidRPr="000D5EAC">
        <w:rPr>
          <w:b/>
          <w:bCs/>
          <w:sz w:val="24"/>
          <w:szCs w:val="24"/>
        </w:rPr>
        <w:t>5.</w:t>
      </w:r>
      <w:r>
        <w:rPr>
          <w:b/>
          <w:bCs/>
          <w:sz w:val="24"/>
          <w:szCs w:val="24"/>
        </w:rPr>
        <w:t>2</w:t>
      </w:r>
      <w:r w:rsidRPr="000D5EAC">
        <w:rPr>
          <w:b/>
          <w:bCs/>
          <w:sz w:val="24"/>
          <w:szCs w:val="24"/>
        </w:rPr>
        <w:t xml:space="preserve"> Considerando que a presente contratação é por limite de valor, incisos I e II do artigo 75 da lei nº 14.133/21, a entrega ou prestação de serviços acontece de forma “imediata” e com isso não existe a necessidade de minuta contratual, podendo ser utilizado os outros mecanismos.</w:t>
      </w:r>
    </w:p>
    <w:p w:rsidR="00D64A08" w:rsidRPr="00B82BDC" w:rsidRDefault="00D64A08" w:rsidP="00D64A08">
      <w:pPr>
        <w:ind w:hanging="2"/>
        <w:jc w:val="both"/>
        <w:rPr>
          <w:b/>
          <w:sz w:val="24"/>
          <w:szCs w:val="24"/>
        </w:rPr>
      </w:pPr>
    </w:p>
    <w:p w:rsidR="00D64A08" w:rsidRDefault="00D64A08" w:rsidP="00D64A08">
      <w:pPr>
        <w:ind w:hanging="2"/>
        <w:jc w:val="both"/>
        <w:rPr>
          <w:b/>
          <w:sz w:val="24"/>
          <w:szCs w:val="24"/>
        </w:rPr>
      </w:pPr>
      <w:r w:rsidRPr="00B82BDC">
        <w:rPr>
          <w:b/>
          <w:sz w:val="24"/>
          <w:szCs w:val="24"/>
        </w:rPr>
        <w:t>6. DA DOTAÇÃO ORÇAMENTARIA</w:t>
      </w:r>
    </w:p>
    <w:p w:rsidR="00D64A08" w:rsidRPr="00B82BDC" w:rsidRDefault="00D64A08" w:rsidP="00D64A08">
      <w:pPr>
        <w:ind w:hanging="2"/>
        <w:jc w:val="both"/>
        <w:rPr>
          <w:b/>
          <w:sz w:val="24"/>
          <w:szCs w:val="24"/>
        </w:rPr>
      </w:pPr>
    </w:p>
    <w:p w:rsidR="00D64A08" w:rsidRDefault="00D64A08" w:rsidP="00D64A08">
      <w:pPr>
        <w:adjustRightInd w:val="0"/>
        <w:ind w:right="-285" w:hanging="2"/>
        <w:jc w:val="both"/>
        <w:rPr>
          <w:sz w:val="24"/>
          <w:szCs w:val="24"/>
        </w:rPr>
      </w:pPr>
      <w:r w:rsidRPr="00B82BDC">
        <w:rPr>
          <w:sz w:val="24"/>
          <w:szCs w:val="24"/>
        </w:rPr>
        <w:t>6.1. O comprometimento do saldo orçamentário será feito a partir da dotação orçamentária</w:t>
      </w:r>
      <w:r>
        <w:rPr>
          <w:sz w:val="24"/>
          <w:szCs w:val="24"/>
        </w:rPr>
        <w:t xml:space="preserve"> anexa aos autos do processo.</w:t>
      </w:r>
    </w:p>
    <w:p w:rsidR="00D64A08" w:rsidRPr="00B82BDC" w:rsidRDefault="00D64A08" w:rsidP="00D64A08">
      <w:pPr>
        <w:adjustRightInd w:val="0"/>
        <w:ind w:right="-285" w:hanging="2"/>
        <w:jc w:val="both"/>
        <w:rPr>
          <w:b/>
          <w:sz w:val="24"/>
          <w:szCs w:val="24"/>
        </w:rPr>
      </w:pPr>
    </w:p>
    <w:p w:rsidR="00D64A08" w:rsidRDefault="00D64A08" w:rsidP="00D64A08">
      <w:pPr>
        <w:ind w:hanging="2"/>
        <w:rPr>
          <w:b/>
          <w:sz w:val="24"/>
          <w:szCs w:val="24"/>
        </w:rPr>
      </w:pPr>
      <w:r w:rsidRPr="00B82BDC">
        <w:rPr>
          <w:b/>
          <w:sz w:val="24"/>
          <w:szCs w:val="24"/>
        </w:rPr>
        <w:t>7. DAS OBRIGAÇÕES D</w:t>
      </w:r>
      <w:r>
        <w:rPr>
          <w:b/>
          <w:sz w:val="24"/>
          <w:szCs w:val="24"/>
        </w:rPr>
        <w:t>A</w:t>
      </w:r>
      <w:r w:rsidRPr="00B82BDC">
        <w:rPr>
          <w:b/>
          <w:sz w:val="24"/>
          <w:szCs w:val="24"/>
        </w:rPr>
        <w:t xml:space="preserve"> CONTRATAD</w:t>
      </w:r>
      <w:r>
        <w:rPr>
          <w:b/>
          <w:sz w:val="24"/>
          <w:szCs w:val="24"/>
        </w:rPr>
        <w:t>A:</w:t>
      </w:r>
    </w:p>
    <w:p w:rsidR="00D64A08" w:rsidRDefault="00D64A08" w:rsidP="00D64A08">
      <w:pPr>
        <w:ind w:hanging="2"/>
        <w:rPr>
          <w:b/>
          <w:sz w:val="24"/>
          <w:szCs w:val="24"/>
        </w:rPr>
      </w:pPr>
    </w:p>
    <w:p w:rsidR="00D64A08" w:rsidRPr="003A233D" w:rsidRDefault="00D64A08" w:rsidP="00D64A0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7.1. </w:t>
      </w:r>
      <w:r w:rsidRPr="003A233D">
        <w:rPr>
          <w:sz w:val="24"/>
          <w:szCs w:val="24"/>
        </w:rPr>
        <w:t>Deverá cumprir todas as obrigações constantes no Termo de Referência, seus anexos e seus orçamentos, assumindo como exclusivamente seus riscos e as despesas decorrentes do fornecimento, e ainda:</w:t>
      </w:r>
    </w:p>
    <w:p w:rsidR="00D64A08" w:rsidRPr="003A233D" w:rsidRDefault="00D64A08" w:rsidP="00D64A0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7.2. </w:t>
      </w:r>
      <w:r w:rsidRPr="003A233D">
        <w:rPr>
          <w:sz w:val="24"/>
          <w:szCs w:val="24"/>
        </w:rPr>
        <w:t xml:space="preserve">Realizar o serviço conforme especificações, prazo e local constantes no Termo de Referência e seus anexos, acompanhado da respectiva nota fiscal, na qual constarão as indicações referentes </w:t>
      </w:r>
      <w:proofErr w:type="gramStart"/>
      <w:r w:rsidRPr="003A233D">
        <w:rPr>
          <w:sz w:val="24"/>
          <w:szCs w:val="24"/>
        </w:rPr>
        <w:t>a</w:t>
      </w:r>
      <w:proofErr w:type="gramEnd"/>
      <w:r w:rsidRPr="003A233D">
        <w:rPr>
          <w:sz w:val="24"/>
          <w:szCs w:val="24"/>
        </w:rPr>
        <w:t>: marca, fabricante, modelo, procedência e prazo de garantia ou validade;</w:t>
      </w:r>
    </w:p>
    <w:p w:rsidR="00D64A08" w:rsidRPr="003A233D" w:rsidRDefault="00D64A08" w:rsidP="00D64A0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7.3. </w:t>
      </w:r>
      <w:r w:rsidRPr="003A233D">
        <w:rPr>
          <w:sz w:val="24"/>
          <w:szCs w:val="24"/>
        </w:rPr>
        <w:t>Substituir, reparar ou corrigir, às suas expensas, no prazo fixado neste Termo de Referência, o serviço com avarias ou defeitos;</w:t>
      </w:r>
    </w:p>
    <w:p w:rsidR="00D64A08" w:rsidRPr="00B82BDC" w:rsidRDefault="00D64A08" w:rsidP="00D64A08">
      <w:pPr>
        <w:jc w:val="both"/>
        <w:rPr>
          <w:sz w:val="24"/>
          <w:szCs w:val="24"/>
        </w:rPr>
      </w:pPr>
      <w:r w:rsidRPr="00B82BDC">
        <w:rPr>
          <w:sz w:val="24"/>
          <w:szCs w:val="24"/>
        </w:rPr>
        <w:t>7.</w:t>
      </w:r>
      <w:r>
        <w:rPr>
          <w:sz w:val="24"/>
          <w:szCs w:val="24"/>
        </w:rPr>
        <w:t>4</w:t>
      </w:r>
      <w:r w:rsidRPr="00B82BDC">
        <w:rPr>
          <w:sz w:val="24"/>
          <w:szCs w:val="24"/>
        </w:rPr>
        <w:t>. Responsabilizar-se por todas as obrigações trabalhistas, sociais, previdenciárias, tributárias e as demais previstas na legislação específica, cuja inadimplência não transfere responsabilidade ao CONTRATANTE;</w:t>
      </w:r>
    </w:p>
    <w:p w:rsidR="00D64A08" w:rsidRPr="00B82BDC" w:rsidRDefault="00D64A08" w:rsidP="00D64A08">
      <w:pPr>
        <w:jc w:val="both"/>
        <w:rPr>
          <w:sz w:val="24"/>
          <w:szCs w:val="24"/>
        </w:rPr>
      </w:pPr>
      <w:r w:rsidRPr="00B82BDC">
        <w:rPr>
          <w:sz w:val="24"/>
          <w:szCs w:val="24"/>
        </w:rPr>
        <w:t>7.</w:t>
      </w:r>
      <w:r>
        <w:rPr>
          <w:sz w:val="24"/>
          <w:szCs w:val="24"/>
        </w:rPr>
        <w:t>5</w:t>
      </w:r>
      <w:r w:rsidRPr="00B82BDC">
        <w:rPr>
          <w:sz w:val="24"/>
          <w:szCs w:val="24"/>
        </w:rPr>
        <w:t xml:space="preserve">. Relatar ao CONTRATANTE toda e qualquer irregularidade verificada no decorrer da </w:t>
      </w:r>
      <w:r>
        <w:rPr>
          <w:sz w:val="24"/>
          <w:szCs w:val="24"/>
        </w:rPr>
        <w:t>entrega</w:t>
      </w:r>
      <w:r w:rsidRPr="00B82BDC">
        <w:rPr>
          <w:sz w:val="24"/>
          <w:szCs w:val="24"/>
        </w:rPr>
        <w:t>;</w:t>
      </w:r>
    </w:p>
    <w:p w:rsidR="00D64A08" w:rsidRPr="00B82BDC" w:rsidRDefault="00D64A08" w:rsidP="00D64A08">
      <w:pPr>
        <w:jc w:val="both"/>
        <w:rPr>
          <w:sz w:val="24"/>
          <w:szCs w:val="24"/>
        </w:rPr>
      </w:pPr>
      <w:r w:rsidRPr="00B82BDC">
        <w:rPr>
          <w:sz w:val="24"/>
          <w:szCs w:val="24"/>
        </w:rPr>
        <w:t>7.</w:t>
      </w:r>
      <w:r>
        <w:rPr>
          <w:sz w:val="24"/>
          <w:szCs w:val="24"/>
        </w:rPr>
        <w:t>6</w:t>
      </w:r>
      <w:r w:rsidRPr="00B82BDC">
        <w:rPr>
          <w:sz w:val="24"/>
          <w:szCs w:val="24"/>
        </w:rPr>
        <w:t>. Não permitir a utilização de qualquer trabalho do menor de dezesseis anos, exceto na condição de aprendiz para os maiores de quatorze anos, nem permitir a utilização do trabalho do menor de dezoito anos em trabalho noturno, perigoso ou insalubre;</w:t>
      </w:r>
    </w:p>
    <w:p w:rsidR="00D64A08" w:rsidRPr="00B82BDC" w:rsidRDefault="00D64A08" w:rsidP="00D64A08">
      <w:pPr>
        <w:jc w:val="both"/>
        <w:rPr>
          <w:sz w:val="24"/>
          <w:szCs w:val="24"/>
        </w:rPr>
      </w:pPr>
      <w:r w:rsidRPr="00B82BDC">
        <w:rPr>
          <w:sz w:val="24"/>
          <w:szCs w:val="24"/>
        </w:rPr>
        <w:t>7.</w:t>
      </w:r>
      <w:r>
        <w:rPr>
          <w:sz w:val="24"/>
          <w:szCs w:val="24"/>
        </w:rPr>
        <w:t>7</w:t>
      </w:r>
      <w:r w:rsidRPr="00B82BDC">
        <w:rPr>
          <w:sz w:val="24"/>
          <w:szCs w:val="24"/>
        </w:rPr>
        <w:t>. Manter durante toda a vigência do contrato, em compatibilidade com as obrigações assumidas, todas as condições de habilitação e qualificação exigidas;</w:t>
      </w:r>
    </w:p>
    <w:p w:rsidR="00D64A08" w:rsidRPr="00B82BDC" w:rsidRDefault="00D64A08" w:rsidP="00D64A08">
      <w:pPr>
        <w:jc w:val="both"/>
        <w:rPr>
          <w:sz w:val="24"/>
          <w:szCs w:val="24"/>
        </w:rPr>
      </w:pPr>
      <w:r w:rsidRPr="00B82BDC">
        <w:rPr>
          <w:sz w:val="24"/>
          <w:szCs w:val="24"/>
        </w:rPr>
        <w:lastRenderedPageBreak/>
        <w:t>7.</w:t>
      </w:r>
      <w:r>
        <w:rPr>
          <w:sz w:val="24"/>
          <w:szCs w:val="24"/>
        </w:rPr>
        <w:t>8</w:t>
      </w:r>
      <w:r w:rsidRPr="00B82BDC">
        <w:rPr>
          <w:sz w:val="24"/>
          <w:szCs w:val="24"/>
        </w:rPr>
        <w:t>. Atender às determinações da fiscalização do CONTRATANTE;</w:t>
      </w:r>
    </w:p>
    <w:p w:rsidR="00D64A08" w:rsidRPr="00B82BDC" w:rsidRDefault="00D64A08" w:rsidP="00D64A08">
      <w:pPr>
        <w:jc w:val="both"/>
        <w:rPr>
          <w:sz w:val="24"/>
          <w:szCs w:val="24"/>
        </w:rPr>
      </w:pPr>
      <w:r w:rsidRPr="00B82BDC">
        <w:rPr>
          <w:sz w:val="24"/>
          <w:szCs w:val="24"/>
        </w:rPr>
        <w:t>7.</w:t>
      </w:r>
      <w:r>
        <w:rPr>
          <w:sz w:val="24"/>
          <w:szCs w:val="24"/>
        </w:rPr>
        <w:t>9</w:t>
      </w:r>
      <w:r w:rsidRPr="00B82BDC">
        <w:rPr>
          <w:sz w:val="24"/>
          <w:szCs w:val="24"/>
        </w:rPr>
        <w:t>. Prestar esclarecimentos ao CONTRATANTE sobre eventuais atos ou fatos noticiados que envolvam interesse do CONTRATADO, independentemente de solicitação;</w:t>
      </w:r>
    </w:p>
    <w:p w:rsidR="00D64A08" w:rsidRPr="00B82BDC" w:rsidRDefault="00D64A08" w:rsidP="00D64A08">
      <w:pPr>
        <w:jc w:val="both"/>
        <w:rPr>
          <w:sz w:val="24"/>
          <w:szCs w:val="24"/>
        </w:rPr>
      </w:pPr>
      <w:r w:rsidRPr="00B82BDC">
        <w:rPr>
          <w:sz w:val="24"/>
          <w:szCs w:val="24"/>
        </w:rPr>
        <w:t>7.</w:t>
      </w:r>
      <w:r>
        <w:rPr>
          <w:sz w:val="24"/>
          <w:szCs w:val="24"/>
        </w:rPr>
        <w:t>10</w:t>
      </w:r>
      <w:r w:rsidRPr="00B82BDC">
        <w:rPr>
          <w:sz w:val="24"/>
          <w:szCs w:val="24"/>
        </w:rPr>
        <w:t>. Responsabilizar-se, inclusive civil e criminalmente, por eventuais danos causados ao CONTRATANTE, aos seus servidores e empregados ou a terceiros, independentemente de culpa ou dolo, inclusive respondendo pelos danos causados pelos empregados ou prestadores;</w:t>
      </w:r>
    </w:p>
    <w:p w:rsidR="00D64A08" w:rsidRPr="00B82BDC" w:rsidRDefault="00D64A08" w:rsidP="00D64A08">
      <w:pPr>
        <w:jc w:val="both"/>
        <w:rPr>
          <w:sz w:val="24"/>
          <w:szCs w:val="24"/>
        </w:rPr>
      </w:pPr>
      <w:r w:rsidRPr="00B82BDC">
        <w:rPr>
          <w:sz w:val="24"/>
          <w:szCs w:val="24"/>
        </w:rPr>
        <w:t>7.1</w:t>
      </w:r>
      <w:r>
        <w:rPr>
          <w:sz w:val="24"/>
          <w:szCs w:val="24"/>
        </w:rPr>
        <w:t>1</w:t>
      </w:r>
      <w:r w:rsidRPr="00B82BDC">
        <w:rPr>
          <w:sz w:val="24"/>
          <w:szCs w:val="24"/>
        </w:rPr>
        <w:t xml:space="preserve">. Comparecer, sempre que convocada, ao local designado pelo CONTRATANTE, no prazo máximo de 72 (setenta e duas) horas, para esclarecimentos de quaisquer problemas relacionados </w:t>
      </w:r>
      <w:proofErr w:type="gramStart"/>
      <w:r>
        <w:rPr>
          <w:sz w:val="24"/>
          <w:szCs w:val="24"/>
        </w:rPr>
        <w:t>a</w:t>
      </w:r>
      <w:proofErr w:type="gramEnd"/>
      <w:r>
        <w:rPr>
          <w:sz w:val="24"/>
          <w:szCs w:val="24"/>
        </w:rPr>
        <w:t xml:space="preserve"> aquisição ou prestação de serviços</w:t>
      </w:r>
      <w:r w:rsidRPr="00B82BDC">
        <w:rPr>
          <w:sz w:val="24"/>
          <w:szCs w:val="24"/>
        </w:rPr>
        <w:t xml:space="preserve">; </w:t>
      </w:r>
    </w:p>
    <w:p w:rsidR="00D64A08" w:rsidRPr="00B82BDC" w:rsidRDefault="00D64A08" w:rsidP="00D64A08">
      <w:pPr>
        <w:jc w:val="both"/>
        <w:rPr>
          <w:sz w:val="24"/>
          <w:szCs w:val="24"/>
        </w:rPr>
      </w:pPr>
      <w:r w:rsidRPr="00B82BDC">
        <w:rPr>
          <w:sz w:val="24"/>
          <w:szCs w:val="24"/>
        </w:rPr>
        <w:t>7.1</w:t>
      </w:r>
      <w:r>
        <w:rPr>
          <w:sz w:val="24"/>
          <w:szCs w:val="24"/>
        </w:rPr>
        <w:t>2</w:t>
      </w:r>
      <w:r w:rsidRPr="00B82BDC">
        <w:rPr>
          <w:sz w:val="24"/>
          <w:szCs w:val="24"/>
        </w:rPr>
        <w:t xml:space="preserve">. Manter o CONTRATANTE informado de todos os detalhes </w:t>
      </w:r>
      <w:r>
        <w:rPr>
          <w:sz w:val="24"/>
          <w:szCs w:val="24"/>
        </w:rPr>
        <w:t>da aquisição ou prestação de serviços</w:t>
      </w:r>
      <w:r w:rsidRPr="00B82BDC">
        <w:rPr>
          <w:sz w:val="24"/>
          <w:szCs w:val="24"/>
        </w:rPr>
        <w:t xml:space="preserve">, de acordo com as conveniências desta, no prazo máximo de </w:t>
      </w:r>
      <w:proofErr w:type="gramStart"/>
      <w:r w:rsidRPr="00B82BDC">
        <w:rPr>
          <w:sz w:val="24"/>
          <w:szCs w:val="24"/>
        </w:rPr>
        <w:t>2</w:t>
      </w:r>
      <w:proofErr w:type="gramEnd"/>
      <w:r w:rsidRPr="00B82BDC">
        <w:rPr>
          <w:sz w:val="24"/>
          <w:szCs w:val="24"/>
        </w:rPr>
        <w:t xml:space="preserve"> (dois) dias úteis após a consulta.</w:t>
      </w:r>
    </w:p>
    <w:p w:rsidR="00D64A08" w:rsidRPr="00B82BDC" w:rsidRDefault="00D64A08" w:rsidP="00D64A08">
      <w:pPr>
        <w:jc w:val="both"/>
        <w:rPr>
          <w:b/>
          <w:sz w:val="24"/>
          <w:szCs w:val="24"/>
        </w:rPr>
      </w:pPr>
    </w:p>
    <w:p w:rsidR="00D64A08" w:rsidRDefault="00D64A08" w:rsidP="00D64A08">
      <w:pPr>
        <w:jc w:val="both"/>
        <w:rPr>
          <w:b/>
          <w:sz w:val="24"/>
          <w:szCs w:val="24"/>
        </w:rPr>
      </w:pPr>
      <w:r w:rsidRPr="00B82BDC">
        <w:rPr>
          <w:b/>
          <w:sz w:val="24"/>
          <w:szCs w:val="24"/>
        </w:rPr>
        <w:t>8. DAS OBRIGAÇÕES DO CONTRATANTE</w:t>
      </w:r>
      <w:r>
        <w:rPr>
          <w:b/>
          <w:sz w:val="24"/>
          <w:szCs w:val="24"/>
        </w:rPr>
        <w:t>:</w:t>
      </w:r>
    </w:p>
    <w:p w:rsidR="00D64A08" w:rsidRDefault="00D64A08" w:rsidP="00D64A08">
      <w:pPr>
        <w:jc w:val="both"/>
        <w:rPr>
          <w:b/>
          <w:sz w:val="24"/>
          <w:szCs w:val="24"/>
        </w:rPr>
      </w:pPr>
    </w:p>
    <w:p w:rsidR="00D64A08" w:rsidRPr="00E96E04" w:rsidRDefault="00D64A08" w:rsidP="00D64A08">
      <w:pPr>
        <w:ind w:hanging="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8.1. </w:t>
      </w:r>
      <w:r w:rsidRPr="00E96E04">
        <w:rPr>
          <w:sz w:val="24"/>
          <w:szCs w:val="24"/>
        </w:rPr>
        <w:t xml:space="preserve">Receber o </w:t>
      </w:r>
      <w:r>
        <w:rPr>
          <w:sz w:val="24"/>
          <w:szCs w:val="24"/>
        </w:rPr>
        <w:t>serviço</w:t>
      </w:r>
      <w:r w:rsidRPr="00E96E04">
        <w:rPr>
          <w:sz w:val="24"/>
          <w:szCs w:val="24"/>
        </w:rPr>
        <w:t xml:space="preserve"> no prazo e condições estabelecidas neste termo de referência;</w:t>
      </w:r>
    </w:p>
    <w:p w:rsidR="00D64A08" w:rsidRPr="00E96E04" w:rsidRDefault="00D64A08" w:rsidP="00D64A08">
      <w:pPr>
        <w:ind w:hanging="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8.2. </w:t>
      </w:r>
      <w:r w:rsidRPr="00E96E04">
        <w:rPr>
          <w:sz w:val="24"/>
          <w:szCs w:val="24"/>
        </w:rPr>
        <w:t xml:space="preserve">Verificar minuciosamente, no prazo fixado, a conformidade </w:t>
      </w:r>
      <w:r>
        <w:rPr>
          <w:sz w:val="24"/>
          <w:szCs w:val="24"/>
        </w:rPr>
        <w:t>do serviço</w:t>
      </w:r>
      <w:r w:rsidRPr="00E96E04">
        <w:rPr>
          <w:sz w:val="24"/>
          <w:szCs w:val="24"/>
        </w:rPr>
        <w:t xml:space="preserve"> recebido provisoriamente com as especificações constantes no termo de referência e nos orçamentos, para fins de aceitação e recebimento definitivo;</w:t>
      </w:r>
    </w:p>
    <w:p w:rsidR="00D64A08" w:rsidRPr="00B82BDC" w:rsidRDefault="00D64A08" w:rsidP="00D64A08">
      <w:pPr>
        <w:ind w:hanging="2"/>
        <w:jc w:val="both"/>
        <w:rPr>
          <w:sz w:val="24"/>
          <w:szCs w:val="24"/>
        </w:rPr>
      </w:pPr>
      <w:r w:rsidRPr="00B82BDC">
        <w:rPr>
          <w:sz w:val="24"/>
          <w:szCs w:val="24"/>
        </w:rPr>
        <w:t xml:space="preserve">8.3. Designar </w:t>
      </w:r>
      <w:proofErr w:type="gramStart"/>
      <w:r w:rsidRPr="00B82BDC">
        <w:rPr>
          <w:sz w:val="24"/>
          <w:szCs w:val="24"/>
        </w:rPr>
        <w:t>servidor(</w:t>
      </w:r>
      <w:proofErr w:type="gramEnd"/>
      <w:r w:rsidRPr="00B82BDC">
        <w:rPr>
          <w:sz w:val="24"/>
          <w:szCs w:val="24"/>
        </w:rPr>
        <w:t>es) responsável para fiscalizar a execução dos serviços;</w:t>
      </w:r>
    </w:p>
    <w:p w:rsidR="00D64A08" w:rsidRPr="000F2728" w:rsidRDefault="00D64A08" w:rsidP="00D64A08">
      <w:pPr>
        <w:spacing w:before="120" w:after="120"/>
        <w:jc w:val="both"/>
        <w:rPr>
          <w:b/>
          <w:color w:val="000000" w:themeColor="text1"/>
          <w:sz w:val="24"/>
        </w:rPr>
      </w:pPr>
      <w:r w:rsidRPr="00B82BDC">
        <w:rPr>
          <w:sz w:val="24"/>
          <w:szCs w:val="24"/>
        </w:rPr>
        <w:t>8.4. Notificar por escrito o profissional, as ocorrências de eventuais imperfeições</w:t>
      </w:r>
      <w:r>
        <w:rPr>
          <w:sz w:val="24"/>
          <w:szCs w:val="24"/>
        </w:rPr>
        <w:t>,</w:t>
      </w:r>
      <w:r w:rsidRPr="00B82BDC">
        <w:rPr>
          <w:sz w:val="24"/>
          <w:szCs w:val="24"/>
        </w:rPr>
        <w:t xml:space="preserve"> </w:t>
      </w:r>
      <w:r w:rsidRPr="000F2728">
        <w:rPr>
          <w:color w:val="000000" w:themeColor="text1"/>
          <w:sz w:val="24"/>
        </w:rPr>
        <w:t>falhas ou irregularidades verificadas no objeto fornecido, para que seja substituído, reparado ou corrigido;</w:t>
      </w:r>
    </w:p>
    <w:p w:rsidR="00D64A08" w:rsidRPr="00B82BDC" w:rsidRDefault="00D64A08" w:rsidP="00D64A08">
      <w:pPr>
        <w:ind w:hanging="2"/>
        <w:jc w:val="both"/>
        <w:rPr>
          <w:sz w:val="24"/>
          <w:szCs w:val="24"/>
        </w:rPr>
      </w:pPr>
      <w:r w:rsidRPr="00B82BDC">
        <w:rPr>
          <w:sz w:val="24"/>
          <w:szCs w:val="24"/>
        </w:rPr>
        <w:t>8.5. Efetuar o pagamento ao CONTRATADO, nos preços e nas condições pactuadas no contrato.</w:t>
      </w:r>
    </w:p>
    <w:p w:rsidR="00D64A08" w:rsidRPr="00B82BDC" w:rsidRDefault="00D64A08" w:rsidP="00D64A08">
      <w:pPr>
        <w:jc w:val="both"/>
        <w:rPr>
          <w:b/>
          <w:sz w:val="24"/>
          <w:szCs w:val="24"/>
        </w:rPr>
      </w:pPr>
    </w:p>
    <w:p w:rsidR="00D64A08" w:rsidRDefault="00D64A08" w:rsidP="00D64A08">
      <w:pPr>
        <w:ind w:hanging="2"/>
        <w:jc w:val="both"/>
        <w:rPr>
          <w:b/>
          <w:sz w:val="24"/>
          <w:szCs w:val="24"/>
        </w:rPr>
      </w:pPr>
      <w:r w:rsidRPr="00B82BDC">
        <w:rPr>
          <w:b/>
          <w:sz w:val="24"/>
          <w:szCs w:val="24"/>
        </w:rPr>
        <w:t xml:space="preserve">9. DA FISCALIZAÇÃO E ACOMPANHAMENTO </w:t>
      </w:r>
    </w:p>
    <w:p w:rsidR="00D64A08" w:rsidRPr="00B82BDC" w:rsidRDefault="00D64A08" w:rsidP="00D64A08">
      <w:pPr>
        <w:jc w:val="both"/>
        <w:rPr>
          <w:b/>
          <w:sz w:val="24"/>
          <w:szCs w:val="24"/>
        </w:rPr>
      </w:pPr>
    </w:p>
    <w:p w:rsidR="00D64A08" w:rsidRDefault="00D64A08" w:rsidP="00D64A08">
      <w:pPr>
        <w:jc w:val="both"/>
        <w:rPr>
          <w:sz w:val="24"/>
          <w:szCs w:val="24"/>
        </w:rPr>
      </w:pPr>
      <w:r w:rsidRPr="00B82BDC">
        <w:rPr>
          <w:sz w:val="24"/>
          <w:szCs w:val="24"/>
        </w:rPr>
        <w:t>9.1. Observado o disposto no artigo 117, da Lei Federal nº 14.133/21, o acompanhamento, a fiscalização</w:t>
      </w:r>
      <w:r>
        <w:rPr>
          <w:sz w:val="24"/>
          <w:szCs w:val="24"/>
        </w:rPr>
        <w:t xml:space="preserve"> e </w:t>
      </w:r>
      <w:r w:rsidRPr="00B82BDC">
        <w:rPr>
          <w:sz w:val="24"/>
          <w:szCs w:val="24"/>
        </w:rPr>
        <w:t xml:space="preserve">o recebimento </w:t>
      </w:r>
      <w:r>
        <w:rPr>
          <w:sz w:val="24"/>
          <w:szCs w:val="24"/>
        </w:rPr>
        <w:t xml:space="preserve">do serviço </w:t>
      </w:r>
      <w:r w:rsidRPr="00B82BDC">
        <w:rPr>
          <w:sz w:val="24"/>
          <w:szCs w:val="24"/>
        </w:rPr>
        <w:t>serão realizados pela Secretaria;</w:t>
      </w:r>
    </w:p>
    <w:p w:rsidR="00D64A08" w:rsidRPr="00B82BDC" w:rsidRDefault="00D64A08" w:rsidP="00D64A08">
      <w:pPr>
        <w:jc w:val="both"/>
        <w:rPr>
          <w:sz w:val="24"/>
          <w:szCs w:val="24"/>
        </w:rPr>
      </w:pPr>
      <w:r w:rsidRPr="00B82BDC">
        <w:rPr>
          <w:sz w:val="24"/>
          <w:szCs w:val="24"/>
        </w:rPr>
        <w:t xml:space="preserve">9.2. A Secretaria, através de seu fiscal, atestará no documento fiscal correspondente, </w:t>
      </w:r>
      <w:r>
        <w:rPr>
          <w:sz w:val="24"/>
          <w:szCs w:val="24"/>
        </w:rPr>
        <w:t>o serviço</w:t>
      </w:r>
      <w:r w:rsidRPr="00B82BDC">
        <w:rPr>
          <w:sz w:val="24"/>
          <w:szCs w:val="24"/>
        </w:rPr>
        <w:t xml:space="preserve"> nas condições exigidas, constituindo tal atestação requisito para a liberação dos pagamentos à CONTRATADA;</w:t>
      </w:r>
    </w:p>
    <w:p w:rsidR="00D64A08" w:rsidRPr="00B82BDC" w:rsidRDefault="00D64A08" w:rsidP="00D64A08">
      <w:pPr>
        <w:jc w:val="both"/>
        <w:rPr>
          <w:sz w:val="24"/>
          <w:szCs w:val="24"/>
        </w:rPr>
      </w:pPr>
      <w:r w:rsidRPr="00B82BDC">
        <w:rPr>
          <w:sz w:val="24"/>
          <w:szCs w:val="24"/>
        </w:rPr>
        <w:t xml:space="preserve">9.3. </w:t>
      </w:r>
      <w:r>
        <w:rPr>
          <w:sz w:val="24"/>
          <w:szCs w:val="24"/>
        </w:rPr>
        <w:t>O</w:t>
      </w:r>
      <w:r w:rsidRPr="00B82BDC">
        <w:rPr>
          <w:sz w:val="24"/>
          <w:szCs w:val="24"/>
        </w:rPr>
        <w:t xml:space="preserve"> objeto deste Termo de Referência somente se efetivará com a atestação referida no item anterior.</w:t>
      </w:r>
    </w:p>
    <w:p w:rsidR="00D64A08" w:rsidRPr="00B82BDC" w:rsidRDefault="00D64A08" w:rsidP="00D64A08">
      <w:pPr>
        <w:jc w:val="both"/>
        <w:rPr>
          <w:sz w:val="24"/>
          <w:szCs w:val="24"/>
        </w:rPr>
      </w:pPr>
    </w:p>
    <w:p w:rsidR="00D64A08" w:rsidRDefault="00D64A08" w:rsidP="00D64A08">
      <w:pPr>
        <w:ind w:hanging="2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10</w:t>
      </w:r>
      <w:r w:rsidRPr="00B82BDC">
        <w:rPr>
          <w:b/>
          <w:sz w:val="24"/>
          <w:szCs w:val="24"/>
        </w:rPr>
        <w:t>. DO VALOR E FORMA DE PAGAMENTO</w:t>
      </w:r>
    </w:p>
    <w:p w:rsidR="00D64A08" w:rsidRPr="00B82BDC" w:rsidRDefault="00D64A08" w:rsidP="00D64A08">
      <w:pPr>
        <w:ind w:hanging="2"/>
        <w:jc w:val="both"/>
        <w:rPr>
          <w:b/>
          <w:sz w:val="24"/>
          <w:szCs w:val="24"/>
        </w:rPr>
      </w:pPr>
    </w:p>
    <w:p w:rsidR="00D64A08" w:rsidRPr="00B82BDC" w:rsidRDefault="00D64A08" w:rsidP="00D64A08">
      <w:pPr>
        <w:ind w:hanging="2"/>
        <w:rPr>
          <w:rStyle w:val="Forte"/>
          <w:b w:val="0"/>
          <w:sz w:val="24"/>
          <w:szCs w:val="24"/>
        </w:rPr>
      </w:pPr>
      <w:r>
        <w:rPr>
          <w:rStyle w:val="Forte"/>
          <w:sz w:val="24"/>
          <w:szCs w:val="24"/>
        </w:rPr>
        <w:t>10</w:t>
      </w:r>
      <w:r w:rsidRPr="00B82BDC">
        <w:rPr>
          <w:rStyle w:val="Forte"/>
          <w:sz w:val="24"/>
          <w:szCs w:val="24"/>
        </w:rPr>
        <w:t>.1. O valor total da despesa será obtido após o levantamento de preço no</w:t>
      </w:r>
      <w:r>
        <w:rPr>
          <w:rStyle w:val="Forte"/>
          <w:sz w:val="24"/>
          <w:szCs w:val="24"/>
        </w:rPr>
        <w:t>s</w:t>
      </w:r>
      <w:r w:rsidRPr="00B82BDC">
        <w:rPr>
          <w:rStyle w:val="Forte"/>
          <w:sz w:val="24"/>
          <w:szCs w:val="24"/>
        </w:rPr>
        <w:t xml:space="preserve"> termo</w:t>
      </w:r>
      <w:r>
        <w:rPr>
          <w:rStyle w:val="Forte"/>
          <w:sz w:val="24"/>
          <w:szCs w:val="24"/>
        </w:rPr>
        <w:t>s</w:t>
      </w:r>
      <w:r w:rsidRPr="00B82BDC">
        <w:rPr>
          <w:rStyle w:val="Forte"/>
          <w:sz w:val="24"/>
          <w:szCs w:val="24"/>
        </w:rPr>
        <w:t xml:space="preserve"> do art</w:t>
      </w:r>
      <w:r>
        <w:rPr>
          <w:rStyle w:val="Forte"/>
          <w:sz w:val="24"/>
          <w:szCs w:val="24"/>
        </w:rPr>
        <w:t>igo</w:t>
      </w:r>
      <w:r w:rsidRPr="00B82BDC">
        <w:rPr>
          <w:rStyle w:val="Forte"/>
          <w:sz w:val="24"/>
          <w:szCs w:val="24"/>
        </w:rPr>
        <w:t xml:space="preserve"> 23 da Lei Federal 14.133/21, </w:t>
      </w:r>
      <w:r>
        <w:rPr>
          <w:rStyle w:val="Forte"/>
          <w:sz w:val="24"/>
          <w:szCs w:val="24"/>
        </w:rPr>
        <w:t xml:space="preserve">com </w:t>
      </w:r>
      <w:proofErr w:type="gramStart"/>
      <w:r w:rsidRPr="00B82BDC">
        <w:rPr>
          <w:rStyle w:val="Forte"/>
          <w:sz w:val="24"/>
          <w:szCs w:val="24"/>
        </w:rPr>
        <w:t>o recebimento de proposta adicionais</w:t>
      </w:r>
      <w:proofErr w:type="gramEnd"/>
      <w:r w:rsidRPr="00B82BDC">
        <w:rPr>
          <w:rStyle w:val="Forte"/>
          <w:sz w:val="24"/>
          <w:szCs w:val="24"/>
        </w:rPr>
        <w:t xml:space="preserve"> caso venham </w:t>
      </w:r>
      <w:r>
        <w:rPr>
          <w:rStyle w:val="Forte"/>
          <w:sz w:val="24"/>
          <w:szCs w:val="24"/>
        </w:rPr>
        <w:t>a realizar na modalidade eletrônica.</w:t>
      </w:r>
    </w:p>
    <w:p w:rsidR="00D64A08" w:rsidRPr="00B82BDC" w:rsidRDefault="00D64A08" w:rsidP="00D64A08">
      <w:pPr>
        <w:tabs>
          <w:tab w:val="left" w:pos="1134"/>
        </w:tabs>
        <w:spacing w:beforeLines="30" w:before="72" w:afterLines="30" w:after="72"/>
        <w:ind w:hanging="2"/>
        <w:jc w:val="both"/>
        <w:rPr>
          <w:b/>
          <w:sz w:val="24"/>
          <w:szCs w:val="24"/>
        </w:rPr>
      </w:pPr>
      <w:r w:rsidRPr="00B82BDC">
        <w:rPr>
          <w:rStyle w:val="Forte"/>
          <w:sz w:val="24"/>
          <w:szCs w:val="24"/>
        </w:rPr>
        <w:lastRenderedPageBreak/>
        <w:t>1</w:t>
      </w:r>
      <w:r>
        <w:rPr>
          <w:rStyle w:val="Forte"/>
          <w:sz w:val="24"/>
          <w:szCs w:val="24"/>
        </w:rPr>
        <w:t>0</w:t>
      </w:r>
      <w:r w:rsidRPr="00B82BDC">
        <w:rPr>
          <w:rStyle w:val="Forte"/>
          <w:sz w:val="24"/>
          <w:szCs w:val="24"/>
        </w:rPr>
        <w:t>.2.  O preço deverá ser cotado considerando-se quaisquer valores gastos ou despesas, seguros, transporte, tributos e ainda todas as despesas que diretamente ou indiretamente incidirem.</w:t>
      </w:r>
    </w:p>
    <w:p w:rsidR="00D64A08" w:rsidRPr="00B82BDC" w:rsidRDefault="00D64A08" w:rsidP="00D64A08">
      <w:pPr>
        <w:tabs>
          <w:tab w:val="left" w:pos="1134"/>
        </w:tabs>
        <w:spacing w:beforeLines="30" w:before="72" w:afterLines="30" w:after="72"/>
        <w:ind w:right="284" w:hanging="2"/>
        <w:jc w:val="both"/>
        <w:rPr>
          <w:sz w:val="24"/>
          <w:szCs w:val="24"/>
        </w:rPr>
      </w:pPr>
      <w:r>
        <w:rPr>
          <w:rStyle w:val="Forte"/>
          <w:sz w:val="24"/>
          <w:szCs w:val="24"/>
        </w:rPr>
        <w:t>10</w:t>
      </w:r>
      <w:r w:rsidRPr="00B82BDC">
        <w:rPr>
          <w:rStyle w:val="Forte"/>
          <w:sz w:val="24"/>
          <w:szCs w:val="24"/>
        </w:rPr>
        <w:t>.3. A</w:t>
      </w:r>
      <w:r w:rsidRPr="00B82BDC">
        <w:rPr>
          <w:b/>
          <w:sz w:val="24"/>
          <w:szCs w:val="24"/>
        </w:rPr>
        <w:t xml:space="preserve"> </w:t>
      </w:r>
      <w:r w:rsidRPr="00B82BDC">
        <w:rPr>
          <w:sz w:val="24"/>
          <w:szCs w:val="24"/>
        </w:rPr>
        <w:t>proposta de preços deverá apresentar prazo de validade m</w:t>
      </w:r>
      <w:r>
        <w:rPr>
          <w:sz w:val="24"/>
          <w:szCs w:val="24"/>
        </w:rPr>
        <w:t>ínimo</w:t>
      </w:r>
      <w:r w:rsidRPr="00B82BDC">
        <w:rPr>
          <w:sz w:val="24"/>
          <w:szCs w:val="24"/>
        </w:rPr>
        <w:t xml:space="preserve"> de </w:t>
      </w:r>
      <w:r>
        <w:rPr>
          <w:sz w:val="24"/>
          <w:szCs w:val="24"/>
        </w:rPr>
        <w:t>60</w:t>
      </w:r>
      <w:r w:rsidRPr="00B82BDC">
        <w:rPr>
          <w:sz w:val="24"/>
          <w:szCs w:val="24"/>
        </w:rPr>
        <w:t xml:space="preserve"> (</w:t>
      </w:r>
      <w:r>
        <w:rPr>
          <w:sz w:val="24"/>
          <w:szCs w:val="24"/>
        </w:rPr>
        <w:t>sessenta</w:t>
      </w:r>
      <w:r w:rsidRPr="00B82BDC">
        <w:rPr>
          <w:sz w:val="24"/>
          <w:szCs w:val="24"/>
        </w:rPr>
        <w:t>) dias.</w:t>
      </w:r>
    </w:p>
    <w:p w:rsidR="00D64A08" w:rsidRPr="00B82BDC" w:rsidRDefault="00D64A08" w:rsidP="00D64A08">
      <w:pPr>
        <w:jc w:val="both"/>
        <w:rPr>
          <w:sz w:val="24"/>
          <w:szCs w:val="24"/>
        </w:rPr>
      </w:pPr>
      <w:r w:rsidRPr="00B82BDC">
        <w:rPr>
          <w:sz w:val="24"/>
          <w:szCs w:val="24"/>
        </w:rPr>
        <w:t>1</w:t>
      </w:r>
      <w:r>
        <w:rPr>
          <w:sz w:val="24"/>
          <w:szCs w:val="24"/>
        </w:rPr>
        <w:t>0</w:t>
      </w:r>
      <w:r w:rsidRPr="00B82BDC">
        <w:rPr>
          <w:sz w:val="24"/>
          <w:szCs w:val="24"/>
        </w:rPr>
        <w:t xml:space="preserve">.4. </w:t>
      </w:r>
      <w:r>
        <w:rPr>
          <w:sz w:val="24"/>
          <w:szCs w:val="24"/>
        </w:rPr>
        <w:t xml:space="preserve">Por ser a contratação do tipo dispensa de licitação por limite de valor, não se aplica </w:t>
      </w:r>
      <w:r w:rsidRPr="00B82BDC">
        <w:rPr>
          <w:color w:val="000000"/>
          <w:sz w:val="24"/>
          <w:szCs w:val="24"/>
        </w:rPr>
        <w:t xml:space="preserve">acréscimos ou supressões de até 25% (vinte e cinco por cento) do valor inicial </w:t>
      </w:r>
      <w:r>
        <w:rPr>
          <w:color w:val="000000"/>
          <w:sz w:val="24"/>
          <w:szCs w:val="24"/>
        </w:rPr>
        <w:t>contratado</w:t>
      </w:r>
      <w:r w:rsidRPr="00B82BDC">
        <w:rPr>
          <w:color w:val="000000"/>
          <w:sz w:val="24"/>
          <w:szCs w:val="24"/>
        </w:rPr>
        <w:t xml:space="preserve"> que se fizerem nas obras, nos serviços ou nas compras, </w:t>
      </w:r>
      <w:r>
        <w:rPr>
          <w:color w:val="000000"/>
          <w:sz w:val="24"/>
          <w:szCs w:val="24"/>
        </w:rPr>
        <w:t>ou de até 50% (cinquenta por cento)</w:t>
      </w:r>
      <w:r w:rsidRPr="00B82BDC">
        <w:rPr>
          <w:color w:val="000000"/>
          <w:sz w:val="24"/>
          <w:szCs w:val="24"/>
        </w:rPr>
        <w:t xml:space="preserve"> no caso de reforma de edifício ou de equipamento, </w:t>
      </w:r>
      <w:r>
        <w:rPr>
          <w:color w:val="000000"/>
          <w:sz w:val="24"/>
          <w:szCs w:val="24"/>
        </w:rPr>
        <w:t>nos termos da legislação vigente.</w:t>
      </w:r>
    </w:p>
    <w:p w:rsidR="00D64A08" w:rsidRPr="00B82BDC" w:rsidRDefault="00D64A08" w:rsidP="00D64A08">
      <w:pPr>
        <w:jc w:val="both"/>
        <w:rPr>
          <w:sz w:val="24"/>
          <w:szCs w:val="24"/>
        </w:rPr>
      </w:pPr>
      <w:r w:rsidRPr="00B82BDC">
        <w:rPr>
          <w:sz w:val="24"/>
          <w:szCs w:val="24"/>
        </w:rPr>
        <w:t>1</w:t>
      </w:r>
      <w:r>
        <w:rPr>
          <w:sz w:val="24"/>
          <w:szCs w:val="24"/>
        </w:rPr>
        <w:t>0</w:t>
      </w:r>
      <w:r w:rsidRPr="00B82BDC">
        <w:rPr>
          <w:sz w:val="24"/>
          <w:szCs w:val="24"/>
        </w:rPr>
        <w:t>.5. O pagamento será efetuado em até 30 (trinta) dias após a conferência e serão contados a partir da</w:t>
      </w:r>
      <w:r>
        <w:rPr>
          <w:sz w:val="24"/>
          <w:szCs w:val="24"/>
        </w:rPr>
        <w:t xml:space="preserve"> liquidação </w:t>
      </w:r>
      <w:r w:rsidRPr="00B82BDC">
        <w:rPr>
          <w:sz w:val="24"/>
          <w:szCs w:val="24"/>
        </w:rPr>
        <w:t>da nota fiscal eletrônica/fatura na Secretaria de Finanças, desde que tenha ocorrido a total e efetiva execução dos serviços</w:t>
      </w:r>
      <w:r>
        <w:rPr>
          <w:sz w:val="24"/>
          <w:szCs w:val="24"/>
        </w:rPr>
        <w:t>/fornecimento dos produtos,</w:t>
      </w:r>
      <w:r w:rsidRPr="00B82BDC">
        <w:rPr>
          <w:sz w:val="24"/>
          <w:szCs w:val="24"/>
        </w:rPr>
        <w:t xml:space="preserve"> relacionado</w:t>
      </w:r>
      <w:r>
        <w:rPr>
          <w:sz w:val="24"/>
          <w:szCs w:val="24"/>
        </w:rPr>
        <w:t>s</w:t>
      </w:r>
      <w:r w:rsidRPr="00B82BDC">
        <w:rPr>
          <w:sz w:val="24"/>
          <w:szCs w:val="24"/>
        </w:rPr>
        <w:t xml:space="preserve"> na </w:t>
      </w:r>
      <w:r>
        <w:rPr>
          <w:sz w:val="24"/>
          <w:szCs w:val="24"/>
        </w:rPr>
        <w:t>ordem de serviços/</w:t>
      </w:r>
      <w:r w:rsidRPr="00B82BDC">
        <w:rPr>
          <w:sz w:val="24"/>
          <w:szCs w:val="24"/>
        </w:rPr>
        <w:t>autorização de compras, bem como tenha sido emitido o Termo de Recebimento Definitivo</w:t>
      </w:r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(no caso do inciso I, do artigo 75, da lei nº 14</w:t>
      </w:r>
      <w:r w:rsidRPr="00B82BDC">
        <w:rPr>
          <w:sz w:val="24"/>
          <w:szCs w:val="24"/>
        </w:rPr>
        <w:t>.</w:t>
      </w:r>
      <w:proofErr w:type="gramEnd"/>
      <w:r w:rsidRPr="00B82BDC">
        <w:rPr>
          <w:sz w:val="24"/>
          <w:szCs w:val="24"/>
        </w:rPr>
        <w:t xml:space="preserve"> A apresentação da Nota Fiscal Eletrônica deverá informar a modalidade e número da licitação, empenho e dados bancários;</w:t>
      </w:r>
    </w:p>
    <w:p w:rsidR="00D64A08" w:rsidRPr="00B82BDC" w:rsidRDefault="00D64A08" w:rsidP="00D64A08">
      <w:pPr>
        <w:jc w:val="both"/>
        <w:rPr>
          <w:sz w:val="24"/>
          <w:szCs w:val="24"/>
        </w:rPr>
      </w:pPr>
      <w:r w:rsidRPr="00B82BDC">
        <w:rPr>
          <w:sz w:val="24"/>
          <w:szCs w:val="24"/>
        </w:rPr>
        <w:t>1</w:t>
      </w:r>
      <w:r>
        <w:rPr>
          <w:sz w:val="24"/>
          <w:szCs w:val="24"/>
        </w:rPr>
        <w:t>0</w:t>
      </w:r>
      <w:r w:rsidRPr="00B82BDC">
        <w:rPr>
          <w:sz w:val="24"/>
          <w:szCs w:val="24"/>
        </w:rPr>
        <w:t>.6. Por ocasião dos pagamentos deverá ser apresentado:</w:t>
      </w:r>
    </w:p>
    <w:p w:rsidR="00D64A08" w:rsidRPr="00B82BDC" w:rsidRDefault="00D64A08" w:rsidP="00D64A08">
      <w:pPr>
        <w:ind w:hanging="2"/>
        <w:jc w:val="both"/>
        <w:rPr>
          <w:sz w:val="24"/>
          <w:szCs w:val="24"/>
        </w:rPr>
      </w:pPr>
      <w:r w:rsidRPr="00B82BDC">
        <w:rPr>
          <w:sz w:val="24"/>
          <w:szCs w:val="24"/>
        </w:rPr>
        <w:t xml:space="preserve">a) Fatura discriminada (Nota Fiscal Eletrônica) devidamente atestada </w:t>
      </w:r>
      <w:proofErr w:type="gramStart"/>
      <w:r w:rsidRPr="00B82BDC">
        <w:rPr>
          <w:sz w:val="24"/>
          <w:szCs w:val="24"/>
        </w:rPr>
        <w:t>pelo(</w:t>
      </w:r>
      <w:proofErr w:type="gramEnd"/>
      <w:r w:rsidRPr="00B82BDC">
        <w:rPr>
          <w:sz w:val="24"/>
          <w:szCs w:val="24"/>
        </w:rPr>
        <w:t>s) fiscal(ais) designado(s) pela Secretaria:</w:t>
      </w:r>
    </w:p>
    <w:p w:rsidR="00D64A08" w:rsidRPr="00B82BDC" w:rsidRDefault="00D64A08" w:rsidP="00D64A08">
      <w:pPr>
        <w:ind w:hanging="2"/>
        <w:jc w:val="both"/>
        <w:rPr>
          <w:sz w:val="24"/>
          <w:szCs w:val="24"/>
        </w:rPr>
      </w:pPr>
      <w:r w:rsidRPr="00B82BDC">
        <w:rPr>
          <w:sz w:val="24"/>
          <w:szCs w:val="24"/>
        </w:rPr>
        <w:t>b) CND da União;</w:t>
      </w:r>
    </w:p>
    <w:p w:rsidR="00D64A08" w:rsidRPr="00B82BDC" w:rsidRDefault="00D64A08" w:rsidP="00D64A08">
      <w:pPr>
        <w:jc w:val="both"/>
        <w:rPr>
          <w:sz w:val="24"/>
          <w:szCs w:val="24"/>
        </w:rPr>
      </w:pPr>
      <w:r w:rsidRPr="00B82BDC">
        <w:rPr>
          <w:sz w:val="24"/>
          <w:szCs w:val="24"/>
        </w:rPr>
        <w:t>c) CND Estadual;</w:t>
      </w:r>
    </w:p>
    <w:p w:rsidR="00D64A08" w:rsidRPr="00B82BDC" w:rsidRDefault="00D64A08" w:rsidP="00D64A08">
      <w:pPr>
        <w:jc w:val="both"/>
        <w:rPr>
          <w:sz w:val="24"/>
          <w:szCs w:val="24"/>
        </w:rPr>
      </w:pPr>
      <w:r w:rsidRPr="00B82BDC">
        <w:rPr>
          <w:sz w:val="24"/>
          <w:szCs w:val="24"/>
        </w:rPr>
        <w:t>d) CND do FGTS;</w:t>
      </w:r>
    </w:p>
    <w:p w:rsidR="00D64A08" w:rsidRPr="00B82BDC" w:rsidRDefault="00D64A08" w:rsidP="00D64A08">
      <w:pPr>
        <w:jc w:val="both"/>
        <w:rPr>
          <w:sz w:val="24"/>
          <w:szCs w:val="24"/>
        </w:rPr>
      </w:pPr>
      <w:r w:rsidRPr="00B82BDC">
        <w:rPr>
          <w:sz w:val="24"/>
          <w:szCs w:val="24"/>
        </w:rPr>
        <w:t>e) CND Trabalhista;</w:t>
      </w:r>
    </w:p>
    <w:p w:rsidR="00D64A08" w:rsidRPr="00B82BDC" w:rsidRDefault="00D64A08" w:rsidP="00D64A08">
      <w:pPr>
        <w:jc w:val="both"/>
        <w:rPr>
          <w:sz w:val="24"/>
          <w:szCs w:val="24"/>
        </w:rPr>
      </w:pPr>
      <w:r w:rsidRPr="00B82BDC">
        <w:rPr>
          <w:sz w:val="24"/>
          <w:szCs w:val="24"/>
        </w:rPr>
        <w:t>f) CND Municipal.</w:t>
      </w:r>
    </w:p>
    <w:p w:rsidR="00D64A08" w:rsidRPr="00B82BDC" w:rsidRDefault="00D64A08" w:rsidP="00D64A08">
      <w:pPr>
        <w:jc w:val="both"/>
        <w:rPr>
          <w:sz w:val="24"/>
          <w:szCs w:val="24"/>
        </w:rPr>
      </w:pPr>
      <w:r w:rsidRPr="00B82BDC">
        <w:rPr>
          <w:sz w:val="24"/>
          <w:szCs w:val="24"/>
        </w:rPr>
        <w:t>1</w:t>
      </w:r>
      <w:r>
        <w:rPr>
          <w:sz w:val="24"/>
          <w:szCs w:val="24"/>
        </w:rPr>
        <w:t>0</w:t>
      </w:r>
      <w:r w:rsidRPr="00B82BDC">
        <w:rPr>
          <w:sz w:val="24"/>
          <w:szCs w:val="24"/>
        </w:rPr>
        <w:t>.7. Nenhum pagamento será efetuado sem apresentação dos documentos a que alude o item anterior, bem como enquanto estiver pendente de liquidação qualquer obrigação financeira que for imposta à adjudicatária, em virtude de penalidade ou inadimplemento das obrigações assumidas pela adjudicatária ou decorrente do Contrato;</w:t>
      </w:r>
    </w:p>
    <w:p w:rsidR="00D64A08" w:rsidRPr="00B82BDC" w:rsidRDefault="00D64A08" w:rsidP="00D64A08">
      <w:pPr>
        <w:jc w:val="both"/>
        <w:rPr>
          <w:sz w:val="24"/>
          <w:szCs w:val="24"/>
        </w:rPr>
      </w:pPr>
      <w:r>
        <w:rPr>
          <w:sz w:val="24"/>
          <w:szCs w:val="24"/>
        </w:rPr>
        <w:t>10</w:t>
      </w:r>
      <w:r w:rsidRPr="00B82BDC">
        <w:rPr>
          <w:sz w:val="24"/>
          <w:szCs w:val="24"/>
        </w:rPr>
        <w:t xml:space="preserve">.8. O pagamento somente efetuar-se-á mediante a tempestividade das certidões anteriormente mencionadas. Caso a contratada entregue certidão com data expirada ou que venha expirar-se antes da liquidação da despesa, ela será comunicada para substituir a certidão irregular por uma atualizada; </w:t>
      </w:r>
    </w:p>
    <w:p w:rsidR="00D64A08" w:rsidRDefault="00D64A08" w:rsidP="00D64A08">
      <w:pPr>
        <w:jc w:val="both"/>
        <w:rPr>
          <w:sz w:val="24"/>
          <w:szCs w:val="24"/>
        </w:rPr>
      </w:pPr>
      <w:r w:rsidRPr="00B82BDC">
        <w:rPr>
          <w:sz w:val="24"/>
          <w:szCs w:val="24"/>
        </w:rPr>
        <w:t>1</w:t>
      </w:r>
      <w:r>
        <w:rPr>
          <w:sz w:val="24"/>
          <w:szCs w:val="24"/>
        </w:rPr>
        <w:t>0</w:t>
      </w:r>
      <w:r w:rsidRPr="00B82BDC">
        <w:rPr>
          <w:sz w:val="24"/>
          <w:szCs w:val="24"/>
        </w:rPr>
        <w:t>.9. Durante a vigência do Contrato, os preços registrados serão fixos e irreajustáveis, exceto nas hipóteses, devidamente comprovadas, de ocorrência de situação prevista na alínea “d”, do inciso II, do art. 124, da Lei Federal nº 14.133/2021 ou de redução dos preços praticados no mercado;</w:t>
      </w:r>
    </w:p>
    <w:p w:rsidR="00D64A08" w:rsidRPr="00B82BDC" w:rsidRDefault="00D64A08" w:rsidP="00D64A08">
      <w:pPr>
        <w:jc w:val="both"/>
        <w:rPr>
          <w:sz w:val="24"/>
          <w:szCs w:val="24"/>
        </w:rPr>
      </w:pPr>
      <w:r w:rsidRPr="00B82BDC">
        <w:rPr>
          <w:sz w:val="24"/>
          <w:szCs w:val="24"/>
        </w:rPr>
        <w:t>1</w:t>
      </w:r>
      <w:r>
        <w:rPr>
          <w:sz w:val="24"/>
          <w:szCs w:val="24"/>
        </w:rPr>
        <w:t>0</w:t>
      </w:r>
      <w:r w:rsidRPr="00B82BDC">
        <w:rPr>
          <w:sz w:val="24"/>
          <w:szCs w:val="24"/>
        </w:rPr>
        <w:t xml:space="preserve">.10. Mesmo comprovada </w:t>
      </w:r>
      <w:proofErr w:type="gramStart"/>
      <w:r w:rsidRPr="00B82BDC">
        <w:rPr>
          <w:sz w:val="24"/>
          <w:szCs w:val="24"/>
        </w:rPr>
        <w:t>a</w:t>
      </w:r>
      <w:proofErr w:type="gramEnd"/>
      <w:r w:rsidRPr="00B82BDC">
        <w:rPr>
          <w:sz w:val="24"/>
          <w:szCs w:val="24"/>
        </w:rPr>
        <w:t xml:space="preserve"> ocorrência de situação prevista na alínea “d”, do inciso II, do art. 124, da Lei Federal nº 14.133/2021, a Administração, se julgar conveniente, poderá optar por cancelar o contrato e iniciar outro processo licitatório.</w:t>
      </w:r>
    </w:p>
    <w:p w:rsidR="00D64A08" w:rsidRPr="00B82BDC" w:rsidRDefault="00D64A08" w:rsidP="00D64A08">
      <w:pPr>
        <w:jc w:val="both"/>
        <w:rPr>
          <w:b/>
          <w:sz w:val="24"/>
          <w:szCs w:val="24"/>
        </w:rPr>
      </w:pPr>
    </w:p>
    <w:p w:rsidR="00D64A08" w:rsidRDefault="00D64A08" w:rsidP="00D64A08">
      <w:pPr>
        <w:ind w:hanging="2"/>
        <w:jc w:val="both"/>
        <w:rPr>
          <w:rFonts w:eastAsia="Calibri"/>
          <w:b/>
          <w:sz w:val="24"/>
          <w:szCs w:val="24"/>
        </w:rPr>
      </w:pPr>
      <w:r>
        <w:rPr>
          <w:rFonts w:eastAsia="Calibri"/>
          <w:b/>
          <w:sz w:val="24"/>
          <w:szCs w:val="24"/>
        </w:rPr>
        <w:t>11</w:t>
      </w:r>
      <w:r w:rsidRPr="00B82BDC">
        <w:rPr>
          <w:rFonts w:eastAsia="Calibri"/>
          <w:b/>
          <w:sz w:val="24"/>
          <w:szCs w:val="24"/>
        </w:rPr>
        <w:t>. FISCAL DO OBJETO CONTRATADO</w:t>
      </w:r>
    </w:p>
    <w:p w:rsidR="00D64A08" w:rsidRPr="00B82BDC" w:rsidRDefault="00D64A08" w:rsidP="00D64A08">
      <w:pPr>
        <w:ind w:hanging="2"/>
        <w:jc w:val="both"/>
        <w:rPr>
          <w:rFonts w:eastAsia="Calibri"/>
          <w:sz w:val="24"/>
          <w:szCs w:val="24"/>
        </w:rPr>
      </w:pPr>
    </w:p>
    <w:p w:rsidR="00D64A08" w:rsidRDefault="00D64A08" w:rsidP="00D64A08">
      <w:pPr>
        <w:tabs>
          <w:tab w:val="left" w:pos="5865"/>
        </w:tabs>
        <w:ind w:hanging="2"/>
        <w:jc w:val="both"/>
        <w:rPr>
          <w:sz w:val="24"/>
          <w:szCs w:val="24"/>
        </w:rPr>
      </w:pPr>
      <w:r w:rsidRPr="00B82BDC">
        <w:rPr>
          <w:b/>
          <w:bCs/>
          <w:sz w:val="24"/>
          <w:szCs w:val="24"/>
        </w:rPr>
        <w:t>Nome</w:t>
      </w:r>
      <w:r w:rsidRPr="00733939">
        <w:rPr>
          <w:b/>
          <w:bCs/>
          <w:sz w:val="24"/>
          <w:szCs w:val="24"/>
        </w:rPr>
        <w:t>:</w:t>
      </w:r>
      <w:r w:rsidRPr="00733939">
        <w:rPr>
          <w:sz w:val="24"/>
          <w:szCs w:val="24"/>
        </w:rPr>
        <w:t xml:space="preserve"> </w:t>
      </w:r>
      <w:r>
        <w:rPr>
          <w:sz w:val="24"/>
          <w:szCs w:val="24"/>
        </w:rPr>
        <w:t>Mauricio José Soares de Sousa</w:t>
      </w:r>
      <w:r w:rsidRPr="00733939">
        <w:rPr>
          <w:sz w:val="24"/>
          <w:szCs w:val="24"/>
        </w:rPr>
        <w:t xml:space="preserve"> </w:t>
      </w:r>
    </w:p>
    <w:p w:rsidR="00D64A08" w:rsidRDefault="00D64A08" w:rsidP="00D64A08">
      <w:pPr>
        <w:tabs>
          <w:tab w:val="left" w:pos="5865"/>
        </w:tabs>
        <w:ind w:hanging="2"/>
        <w:jc w:val="both"/>
        <w:rPr>
          <w:b/>
          <w:sz w:val="24"/>
          <w:szCs w:val="24"/>
        </w:rPr>
      </w:pPr>
      <w:r w:rsidRPr="00733939">
        <w:rPr>
          <w:b/>
          <w:bCs/>
          <w:sz w:val="24"/>
          <w:szCs w:val="24"/>
        </w:rPr>
        <w:t>Cargo:</w:t>
      </w:r>
      <w:r w:rsidRPr="00733939">
        <w:rPr>
          <w:sz w:val="24"/>
          <w:szCs w:val="24"/>
        </w:rPr>
        <w:t xml:space="preserve"> </w:t>
      </w:r>
      <w:r>
        <w:rPr>
          <w:sz w:val="24"/>
          <w:szCs w:val="24"/>
          <w:shd w:val="clear" w:color="auto" w:fill="FFFFFF"/>
        </w:rPr>
        <w:t>Gerente Financeiro</w:t>
      </w:r>
      <w:r w:rsidRPr="00733939">
        <w:rPr>
          <w:b/>
          <w:sz w:val="24"/>
          <w:szCs w:val="24"/>
        </w:rPr>
        <w:t xml:space="preserve"> </w:t>
      </w:r>
    </w:p>
    <w:p w:rsidR="00D64A08" w:rsidRPr="000F537C" w:rsidRDefault="00D64A08" w:rsidP="00D64A08">
      <w:pPr>
        <w:jc w:val="both"/>
        <w:rPr>
          <w:sz w:val="24"/>
          <w:szCs w:val="24"/>
          <w:shd w:val="clear" w:color="auto" w:fill="FFFFFF"/>
        </w:rPr>
      </w:pPr>
      <w:r w:rsidRPr="00733939">
        <w:rPr>
          <w:b/>
          <w:bCs/>
          <w:sz w:val="24"/>
          <w:szCs w:val="24"/>
        </w:rPr>
        <w:lastRenderedPageBreak/>
        <w:t>CPF</w:t>
      </w:r>
      <w:r w:rsidRPr="00733939">
        <w:rPr>
          <w:sz w:val="24"/>
          <w:szCs w:val="24"/>
        </w:rPr>
        <w:t xml:space="preserve">: </w:t>
      </w:r>
      <w:r w:rsidRPr="000F537C">
        <w:rPr>
          <w:sz w:val="24"/>
          <w:szCs w:val="24"/>
          <w:shd w:val="clear" w:color="auto" w:fill="FFFFFF"/>
        </w:rPr>
        <w:t>794.818.411-20</w:t>
      </w:r>
    </w:p>
    <w:p w:rsidR="00D64A08" w:rsidRPr="00B82BDC" w:rsidRDefault="00D64A08" w:rsidP="00D64A08">
      <w:pPr>
        <w:ind w:hanging="2"/>
        <w:jc w:val="both"/>
        <w:rPr>
          <w:rFonts w:eastAsia="Calibri"/>
          <w:sz w:val="24"/>
          <w:szCs w:val="24"/>
        </w:rPr>
      </w:pPr>
    </w:p>
    <w:p w:rsidR="00D64A08" w:rsidRDefault="00D64A08" w:rsidP="00D64A08">
      <w:pPr>
        <w:tabs>
          <w:tab w:val="left" w:pos="0"/>
        </w:tabs>
        <w:ind w:hanging="2"/>
        <w:rPr>
          <w:b/>
          <w:sz w:val="24"/>
          <w:szCs w:val="24"/>
        </w:rPr>
      </w:pPr>
      <w:r w:rsidRPr="00B82BDC">
        <w:rPr>
          <w:b/>
          <w:sz w:val="24"/>
          <w:szCs w:val="24"/>
        </w:rPr>
        <w:t>1</w:t>
      </w:r>
      <w:r>
        <w:rPr>
          <w:b/>
          <w:sz w:val="24"/>
          <w:szCs w:val="24"/>
        </w:rPr>
        <w:t>2</w:t>
      </w:r>
      <w:r w:rsidRPr="00B82BDC">
        <w:rPr>
          <w:b/>
          <w:sz w:val="24"/>
          <w:szCs w:val="24"/>
        </w:rPr>
        <w:t>. DAS PENALIDADES</w:t>
      </w:r>
    </w:p>
    <w:p w:rsidR="00D64A08" w:rsidRPr="00B82BDC" w:rsidRDefault="00D64A08" w:rsidP="00D64A08">
      <w:pPr>
        <w:tabs>
          <w:tab w:val="left" w:pos="0"/>
        </w:tabs>
        <w:ind w:hanging="2"/>
        <w:rPr>
          <w:b/>
          <w:sz w:val="24"/>
          <w:szCs w:val="24"/>
        </w:rPr>
      </w:pPr>
    </w:p>
    <w:p w:rsidR="00D64A08" w:rsidRPr="00B82BDC" w:rsidRDefault="00D64A08" w:rsidP="00D64A08">
      <w:pPr>
        <w:tabs>
          <w:tab w:val="left" w:pos="708"/>
          <w:tab w:val="center" w:pos="4252"/>
          <w:tab w:val="right" w:pos="8504"/>
        </w:tabs>
        <w:ind w:hanging="2"/>
        <w:jc w:val="both"/>
        <w:rPr>
          <w:color w:val="000000"/>
          <w:sz w:val="24"/>
          <w:szCs w:val="24"/>
        </w:rPr>
      </w:pPr>
      <w:r w:rsidRPr="00B82BDC">
        <w:rPr>
          <w:color w:val="000000"/>
          <w:sz w:val="24"/>
          <w:szCs w:val="24"/>
        </w:rPr>
        <w:t>1</w:t>
      </w:r>
      <w:r>
        <w:rPr>
          <w:color w:val="000000"/>
          <w:sz w:val="24"/>
          <w:szCs w:val="24"/>
        </w:rPr>
        <w:t>2</w:t>
      </w:r>
      <w:r w:rsidRPr="00B82BDC">
        <w:rPr>
          <w:color w:val="000000"/>
          <w:sz w:val="24"/>
          <w:szCs w:val="24"/>
        </w:rPr>
        <w:t>.1 Sem prejuízo da cobrança de perdas e danos, o CONTRATANTE poderá sujeitar o CONTRATADO as penalidades seguintes:</w:t>
      </w:r>
    </w:p>
    <w:p w:rsidR="00D64A08" w:rsidRPr="00B82BDC" w:rsidRDefault="00D64A08" w:rsidP="00D64A08">
      <w:pPr>
        <w:widowControl/>
        <w:numPr>
          <w:ilvl w:val="0"/>
          <w:numId w:val="1"/>
        </w:numPr>
        <w:tabs>
          <w:tab w:val="left" w:pos="708"/>
          <w:tab w:val="center" w:pos="4419"/>
          <w:tab w:val="right" w:pos="8838"/>
        </w:tabs>
        <w:suppressAutoHyphens/>
        <w:overflowPunct w:val="0"/>
        <w:adjustRightInd w:val="0"/>
        <w:ind w:left="0" w:hanging="2"/>
        <w:jc w:val="both"/>
        <w:textAlignment w:val="baseline"/>
        <w:rPr>
          <w:color w:val="000000"/>
          <w:sz w:val="24"/>
          <w:szCs w:val="24"/>
        </w:rPr>
      </w:pPr>
      <w:proofErr w:type="gramStart"/>
      <w:r w:rsidRPr="00B82BDC">
        <w:rPr>
          <w:color w:val="000000"/>
          <w:sz w:val="24"/>
          <w:szCs w:val="24"/>
        </w:rPr>
        <w:t>advertência</w:t>
      </w:r>
      <w:proofErr w:type="gramEnd"/>
      <w:r w:rsidRPr="00B82BDC">
        <w:rPr>
          <w:color w:val="000000"/>
          <w:sz w:val="24"/>
          <w:szCs w:val="24"/>
        </w:rPr>
        <w:t>;</w:t>
      </w:r>
    </w:p>
    <w:p w:rsidR="00D64A08" w:rsidRPr="00B82BDC" w:rsidRDefault="00D64A08" w:rsidP="00D64A08">
      <w:pPr>
        <w:widowControl/>
        <w:numPr>
          <w:ilvl w:val="0"/>
          <w:numId w:val="1"/>
        </w:numPr>
        <w:tabs>
          <w:tab w:val="left" w:pos="741"/>
          <w:tab w:val="center" w:pos="4419"/>
          <w:tab w:val="right" w:pos="8838"/>
        </w:tabs>
        <w:suppressAutoHyphens/>
        <w:overflowPunct w:val="0"/>
        <w:adjustRightInd w:val="0"/>
        <w:ind w:left="0" w:hanging="2"/>
        <w:jc w:val="both"/>
        <w:textAlignment w:val="baseline"/>
        <w:rPr>
          <w:color w:val="000000"/>
          <w:sz w:val="24"/>
          <w:szCs w:val="24"/>
        </w:rPr>
      </w:pPr>
      <w:proofErr w:type="gramStart"/>
      <w:r w:rsidRPr="00B82BDC">
        <w:rPr>
          <w:color w:val="000000"/>
          <w:sz w:val="24"/>
          <w:szCs w:val="24"/>
        </w:rPr>
        <w:t>suspensão</w:t>
      </w:r>
      <w:proofErr w:type="gramEnd"/>
      <w:r w:rsidRPr="00B82BDC">
        <w:rPr>
          <w:color w:val="000000"/>
          <w:sz w:val="24"/>
          <w:szCs w:val="24"/>
        </w:rPr>
        <w:t xml:space="preserve"> do direito de licitar e contratar com o </w:t>
      </w:r>
      <w:r>
        <w:rPr>
          <w:color w:val="000000"/>
          <w:sz w:val="24"/>
          <w:szCs w:val="24"/>
        </w:rPr>
        <w:t>m</w:t>
      </w:r>
      <w:r w:rsidRPr="00B82BDC">
        <w:rPr>
          <w:color w:val="000000"/>
          <w:sz w:val="24"/>
          <w:szCs w:val="24"/>
        </w:rPr>
        <w:t xml:space="preserve">unicípio de </w:t>
      </w:r>
      <w:r>
        <w:rPr>
          <w:color w:val="000000"/>
          <w:sz w:val="24"/>
          <w:szCs w:val="24"/>
        </w:rPr>
        <w:t>Turvânia-GO</w:t>
      </w:r>
      <w:r w:rsidRPr="00B82BDC">
        <w:rPr>
          <w:color w:val="000000"/>
          <w:sz w:val="24"/>
          <w:szCs w:val="24"/>
        </w:rPr>
        <w:t>-GO, pelo prazo que for fixado pelo Contratante, em função da natureza e da gravidade da falta cometida;</w:t>
      </w:r>
    </w:p>
    <w:p w:rsidR="00D64A08" w:rsidRPr="00B82BDC" w:rsidRDefault="00D64A08" w:rsidP="00D64A08">
      <w:pPr>
        <w:tabs>
          <w:tab w:val="left" w:pos="741"/>
          <w:tab w:val="center" w:pos="4252"/>
          <w:tab w:val="right" w:pos="8504"/>
        </w:tabs>
        <w:ind w:hanging="2"/>
        <w:jc w:val="both"/>
        <w:rPr>
          <w:color w:val="000000"/>
          <w:sz w:val="24"/>
          <w:szCs w:val="24"/>
        </w:rPr>
      </w:pPr>
      <w:proofErr w:type="gramStart"/>
      <w:r w:rsidRPr="00B82BDC">
        <w:rPr>
          <w:color w:val="000000"/>
          <w:sz w:val="24"/>
          <w:szCs w:val="24"/>
        </w:rPr>
        <w:t>c)</w:t>
      </w:r>
      <w:proofErr w:type="gramEnd"/>
      <w:r w:rsidRPr="00B82BDC">
        <w:rPr>
          <w:color w:val="000000"/>
          <w:sz w:val="24"/>
          <w:szCs w:val="24"/>
        </w:rPr>
        <w:tab/>
        <w:t>declaração de inidoneidade para licitar e contratar com a ADMINISTRAÇÃO PÚBLICA, considerando, para tanto, reincidência de faltas, sua natureza e gravidade.</w:t>
      </w:r>
    </w:p>
    <w:p w:rsidR="00D64A08" w:rsidRPr="00B82BDC" w:rsidRDefault="00D64A08" w:rsidP="00D64A08">
      <w:pPr>
        <w:tabs>
          <w:tab w:val="left" w:pos="0"/>
          <w:tab w:val="center" w:pos="4252"/>
          <w:tab w:val="right" w:pos="8504"/>
        </w:tabs>
        <w:jc w:val="both"/>
        <w:rPr>
          <w:color w:val="000000"/>
          <w:sz w:val="24"/>
          <w:szCs w:val="24"/>
        </w:rPr>
      </w:pPr>
      <w:r w:rsidRPr="00B82BDC">
        <w:rPr>
          <w:color w:val="000000"/>
          <w:sz w:val="24"/>
          <w:szCs w:val="24"/>
        </w:rPr>
        <w:t>1</w:t>
      </w:r>
      <w:r>
        <w:rPr>
          <w:color w:val="000000"/>
          <w:sz w:val="24"/>
          <w:szCs w:val="24"/>
        </w:rPr>
        <w:t>2</w:t>
      </w:r>
      <w:r w:rsidRPr="00B82BDC">
        <w:rPr>
          <w:color w:val="000000"/>
          <w:sz w:val="24"/>
          <w:szCs w:val="24"/>
        </w:rPr>
        <w:t xml:space="preserve">.2. O CONTRATADO fica sujeita a multas de até 10% (dez por cento) do valor adjudicado, caso </w:t>
      </w:r>
      <w:r>
        <w:rPr>
          <w:color w:val="000000"/>
          <w:sz w:val="24"/>
          <w:szCs w:val="24"/>
        </w:rPr>
        <w:t>não seja entregue</w:t>
      </w:r>
      <w:r w:rsidRPr="00B82BDC">
        <w:rPr>
          <w:color w:val="000000"/>
          <w:sz w:val="24"/>
          <w:szCs w:val="24"/>
        </w:rPr>
        <w:t xml:space="preserve"> dentro do prazo fixado, por culpa exclusiva do CONTRATADO.</w:t>
      </w:r>
    </w:p>
    <w:p w:rsidR="00D64A08" w:rsidRPr="00B82BDC" w:rsidRDefault="00D64A08" w:rsidP="00D64A08">
      <w:pPr>
        <w:tabs>
          <w:tab w:val="center" w:pos="4252"/>
          <w:tab w:val="right" w:pos="8504"/>
        </w:tabs>
        <w:jc w:val="both"/>
        <w:rPr>
          <w:color w:val="000000"/>
          <w:sz w:val="24"/>
          <w:szCs w:val="24"/>
        </w:rPr>
      </w:pPr>
      <w:r w:rsidRPr="00B82BDC">
        <w:rPr>
          <w:color w:val="000000"/>
          <w:sz w:val="24"/>
          <w:szCs w:val="24"/>
        </w:rPr>
        <w:t>1</w:t>
      </w:r>
      <w:r>
        <w:rPr>
          <w:color w:val="000000"/>
          <w:sz w:val="24"/>
          <w:szCs w:val="24"/>
        </w:rPr>
        <w:t>2</w:t>
      </w:r>
      <w:r w:rsidRPr="00B82BDC">
        <w:rPr>
          <w:color w:val="000000"/>
          <w:sz w:val="24"/>
          <w:szCs w:val="24"/>
        </w:rPr>
        <w:t>.2.1 A aplicação das multas independerá de qualquer interpelação judicial, sendo exigível desde a data do ato, fato ou omissão que lhe tiver dado causa, após instauração de Processo Administrativo com ampla defesa.</w:t>
      </w:r>
    </w:p>
    <w:p w:rsidR="00D64A08" w:rsidRPr="00B82BDC" w:rsidRDefault="00D64A08" w:rsidP="00D64A08">
      <w:pPr>
        <w:tabs>
          <w:tab w:val="center" w:pos="4252"/>
          <w:tab w:val="right" w:pos="8504"/>
        </w:tabs>
        <w:jc w:val="both"/>
        <w:rPr>
          <w:color w:val="000000"/>
          <w:sz w:val="24"/>
          <w:szCs w:val="24"/>
        </w:rPr>
      </w:pPr>
      <w:r w:rsidRPr="00B82BDC">
        <w:rPr>
          <w:color w:val="000000"/>
          <w:sz w:val="24"/>
          <w:szCs w:val="24"/>
        </w:rPr>
        <w:t>1</w:t>
      </w:r>
      <w:r>
        <w:rPr>
          <w:color w:val="000000"/>
          <w:sz w:val="24"/>
          <w:szCs w:val="24"/>
        </w:rPr>
        <w:t>2</w:t>
      </w:r>
      <w:r w:rsidRPr="00B82BDC">
        <w:rPr>
          <w:color w:val="000000"/>
          <w:sz w:val="24"/>
          <w:szCs w:val="24"/>
        </w:rPr>
        <w:t xml:space="preserve">.3. As multas e penalidades serão aplicadas sem prejuízo das sanções cíveis ou penais cabíveis. </w:t>
      </w:r>
    </w:p>
    <w:p w:rsidR="00D64A08" w:rsidRPr="00B82BDC" w:rsidRDefault="00D64A08" w:rsidP="00D64A08">
      <w:pPr>
        <w:tabs>
          <w:tab w:val="center" w:pos="4252"/>
          <w:tab w:val="right" w:pos="8504"/>
        </w:tabs>
        <w:jc w:val="both"/>
        <w:rPr>
          <w:color w:val="000000"/>
          <w:sz w:val="24"/>
          <w:szCs w:val="24"/>
        </w:rPr>
      </w:pPr>
      <w:r w:rsidRPr="00B82BDC">
        <w:rPr>
          <w:color w:val="000000"/>
          <w:sz w:val="24"/>
          <w:szCs w:val="24"/>
        </w:rPr>
        <w:t>1</w:t>
      </w:r>
      <w:r>
        <w:rPr>
          <w:color w:val="000000"/>
          <w:sz w:val="24"/>
          <w:szCs w:val="24"/>
        </w:rPr>
        <w:t>2</w:t>
      </w:r>
      <w:r w:rsidRPr="00B82BDC">
        <w:rPr>
          <w:color w:val="000000"/>
          <w:sz w:val="24"/>
          <w:szCs w:val="24"/>
        </w:rPr>
        <w:t>.4. O CONTRATADO será notificado, por escrito para recolhimento da multa aplicada, o que deverá ocorrer no prazo de 10 (dez) dias úteis dessa notificação. Se não ocorrer o recolhimento da multa no prazo fixado, o seu valor será deduzido das faturas remanescentes.</w:t>
      </w:r>
    </w:p>
    <w:p w:rsidR="00D64A08" w:rsidRPr="00B82BDC" w:rsidRDefault="00D64A08" w:rsidP="00D64A08">
      <w:pPr>
        <w:spacing w:line="360" w:lineRule="auto"/>
        <w:ind w:hanging="2"/>
        <w:jc w:val="both"/>
        <w:rPr>
          <w:b/>
          <w:sz w:val="24"/>
          <w:szCs w:val="24"/>
        </w:rPr>
      </w:pPr>
    </w:p>
    <w:p w:rsidR="00D64A08" w:rsidRPr="00B82BDC" w:rsidRDefault="00D64A08" w:rsidP="00D64A08">
      <w:pPr>
        <w:tabs>
          <w:tab w:val="left" w:pos="5865"/>
        </w:tabs>
        <w:ind w:hanging="2"/>
        <w:jc w:val="right"/>
        <w:rPr>
          <w:sz w:val="24"/>
          <w:szCs w:val="24"/>
        </w:rPr>
      </w:pPr>
      <w:r>
        <w:rPr>
          <w:sz w:val="24"/>
          <w:szCs w:val="24"/>
        </w:rPr>
        <w:t>Turvânia-GO</w:t>
      </w:r>
      <w:r w:rsidRPr="00B82BDC">
        <w:rPr>
          <w:sz w:val="24"/>
          <w:szCs w:val="24"/>
        </w:rPr>
        <w:t xml:space="preserve">, </w:t>
      </w:r>
      <w:r w:rsidR="004D03E8">
        <w:rPr>
          <w:sz w:val="24"/>
          <w:szCs w:val="24"/>
        </w:rPr>
        <w:t>08</w:t>
      </w:r>
      <w:r>
        <w:rPr>
          <w:sz w:val="24"/>
          <w:szCs w:val="24"/>
        </w:rPr>
        <w:t xml:space="preserve"> de janeiro</w:t>
      </w:r>
      <w:r w:rsidRPr="00B82BDC">
        <w:rPr>
          <w:sz w:val="24"/>
          <w:szCs w:val="24"/>
        </w:rPr>
        <w:t xml:space="preserve"> de 202</w:t>
      </w:r>
      <w:r w:rsidR="004D03E8">
        <w:rPr>
          <w:sz w:val="24"/>
          <w:szCs w:val="24"/>
        </w:rPr>
        <w:t>6</w:t>
      </w:r>
      <w:r w:rsidRPr="00B82BDC">
        <w:rPr>
          <w:sz w:val="24"/>
          <w:szCs w:val="24"/>
        </w:rPr>
        <w:t>.</w:t>
      </w:r>
    </w:p>
    <w:p w:rsidR="00D64A08" w:rsidRDefault="00D64A08" w:rsidP="00D64A08">
      <w:pPr>
        <w:tabs>
          <w:tab w:val="left" w:pos="5865"/>
        </w:tabs>
        <w:rPr>
          <w:sz w:val="24"/>
          <w:szCs w:val="24"/>
        </w:rPr>
      </w:pPr>
    </w:p>
    <w:p w:rsidR="00D64A08" w:rsidRDefault="00D64A08" w:rsidP="00D64A08">
      <w:pPr>
        <w:tabs>
          <w:tab w:val="left" w:pos="5865"/>
        </w:tabs>
        <w:rPr>
          <w:sz w:val="24"/>
          <w:szCs w:val="24"/>
        </w:rPr>
      </w:pPr>
    </w:p>
    <w:p w:rsidR="00D64A08" w:rsidRDefault="00D64A08" w:rsidP="00D64A08">
      <w:pPr>
        <w:tabs>
          <w:tab w:val="left" w:pos="5865"/>
        </w:tabs>
        <w:rPr>
          <w:sz w:val="24"/>
          <w:szCs w:val="24"/>
        </w:rPr>
      </w:pPr>
    </w:p>
    <w:p w:rsidR="00D64A08" w:rsidRPr="00B82BDC" w:rsidRDefault="00D64A08" w:rsidP="00D64A08">
      <w:pPr>
        <w:tabs>
          <w:tab w:val="left" w:pos="5865"/>
        </w:tabs>
        <w:rPr>
          <w:sz w:val="24"/>
          <w:szCs w:val="24"/>
        </w:rPr>
      </w:pPr>
    </w:p>
    <w:p w:rsidR="00D64A08" w:rsidRPr="0053721E" w:rsidRDefault="00D64A08" w:rsidP="00D64A08">
      <w:pPr>
        <w:ind w:hanging="2"/>
        <w:jc w:val="center"/>
        <w:rPr>
          <w:color w:val="000000"/>
          <w:sz w:val="24"/>
          <w:szCs w:val="24"/>
        </w:rPr>
      </w:pPr>
      <w:r w:rsidRPr="0053721E">
        <w:rPr>
          <w:color w:val="000000"/>
          <w:sz w:val="24"/>
          <w:szCs w:val="24"/>
        </w:rPr>
        <w:t>MAURÍCIO JOSÉ SOARES DE SOUSA</w:t>
      </w:r>
    </w:p>
    <w:p w:rsidR="008726CD" w:rsidRDefault="00D64A08" w:rsidP="004D03E8">
      <w:pPr>
        <w:ind w:hanging="2"/>
        <w:jc w:val="center"/>
      </w:pPr>
      <w:r w:rsidRPr="0053721E">
        <w:rPr>
          <w:b/>
          <w:bCs/>
          <w:sz w:val="24"/>
          <w:szCs w:val="24"/>
          <w:shd w:val="clear" w:color="auto" w:fill="FFFFFF"/>
        </w:rPr>
        <w:t>RESPONSÁVEL</w:t>
      </w:r>
    </w:p>
    <w:sectPr w:rsidR="008726CD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1043" w:rsidRDefault="00F01043" w:rsidP="00D64A08">
      <w:r>
        <w:separator/>
      </w:r>
    </w:p>
  </w:endnote>
  <w:endnote w:type="continuationSeparator" w:id="0">
    <w:p w:rsidR="00F01043" w:rsidRDefault="00F01043" w:rsidP="00D64A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03E8" w:rsidRDefault="004D03E8" w:rsidP="004D03E8">
    <w:pPr>
      <w:pStyle w:val="Rodap"/>
      <w:pBdr>
        <w:bottom w:val="single" w:sz="12" w:space="1" w:color="auto"/>
      </w:pBdr>
      <w:ind w:hanging="2"/>
    </w:pPr>
  </w:p>
  <w:p w:rsidR="004D03E8" w:rsidRPr="00030777" w:rsidRDefault="004D03E8" w:rsidP="004D03E8">
    <w:pPr>
      <w:pStyle w:val="Rodap"/>
      <w:ind w:hanging="2"/>
      <w:jc w:val="center"/>
      <w:rPr>
        <w:color w:val="000000"/>
        <w:sz w:val="18"/>
        <w:szCs w:val="18"/>
      </w:rPr>
    </w:pPr>
    <w:r w:rsidRPr="00030777">
      <w:rPr>
        <w:color w:val="000000"/>
        <w:sz w:val="18"/>
        <w:szCs w:val="18"/>
      </w:rPr>
      <w:t xml:space="preserve">Avenida Dr. Ulysses Guimarães, 458, Centro, CEP 76110-000, </w:t>
    </w:r>
    <w:proofErr w:type="gramStart"/>
    <w:r w:rsidRPr="00030777">
      <w:rPr>
        <w:color w:val="000000"/>
        <w:sz w:val="18"/>
        <w:szCs w:val="18"/>
      </w:rPr>
      <w:t>Turvânia-GO</w:t>
    </w:r>
    <w:proofErr w:type="gramEnd"/>
  </w:p>
  <w:p w:rsidR="004D03E8" w:rsidRPr="00030777" w:rsidRDefault="004D03E8" w:rsidP="004D03E8">
    <w:pPr>
      <w:pStyle w:val="Rodap"/>
      <w:ind w:hanging="2"/>
      <w:jc w:val="center"/>
      <w:rPr>
        <w:color w:val="000000"/>
        <w:sz w:val="18"/>
        <w:szCs w:val="18"/>
      </w:rPr>
    </w:pPr>
    <w:r w:rsidRPr="00030777">
      <w:rPr>
        <w:color w:val="000000"/>
        <w:sz w:val="18"/>
        <w:szCs w:val="18"/>
      </w:rPr>
      <w:t xml:space="preserve">Fone: (64) 3682-1768 | e-mail: </w:t>
    </w:r>
    <w:hyperlink r:id="rId1" w:history="1">
      <w:r w:rsidR="00F9175C" w:rsidRPr="00DC23E7">
        <w:rPr>
          <w:rStyle w:val="Hyperlink"/>
          <w:sz w:val="18"/>
          <w:szCs w:val="18"/>
        </w:rPr>
        <w:t>financeiro@instar.com.br</w:t>
      </w:r>
    </w:hyperlink>
  </w:p>
  <w:p w:rsidR="004D03E8" w:rsidRPr="00030777" w:rsidRDefault="004D03E8" w:rsidP="004D03E8">
    <w:pPr>
      <w:pStyle w:val="Rodap"/>
      <w:ind w:hanging="2"/>
      <w:jc w:val="center"/>
      <w:rPr>
        <w:color w:val="000000"/>
        <w:sz w:val="18"/>
        <w:szCs w:val="18"/>
      </w:rPr>
    </w:pPr>
    <w:r w:rsidRPr="00030777">
      <w:rPr>
        <w:color w:val="000000"/>
        <w:sz w:val="18"/>
        <w:szCs w:val="18"/>
      </w:rPr>
      <w:t xml:space="preserve">Página </w:t>
    </w:r>
    <w:r w:rsidRPr="00030777">
      <w:rPr>
        <w:b/>
        <w:bCs/>
        <w:color w:val="000000"/>
        <w:sz w:val="18"/>
        <w:szCs w:val="18"/>
      </w:rPr>
      <w:fldChar w:fldCharType="begin"/>
    </w:r>
    <w:r w:rsidRPr="00030777">
      <w:rPr>
        <w:b/>
        <w:bCs/>
        <w:color w:val="000000"/>
        <w:sz w:val="18"/>
        <w:szCs w:val="18"/>
      </w:rPr>
      <w:instrText>PAGE</w:instrText>
    </w:r>
    <w:r w:rsidRPr="00030777">
      <w:rPr>
        <w:b/>
        <w:bCs/>
        <w:color w:val="000000"/>
        <w:sz w:val="18"/>
        <w:szCs w:val="18"/>
      </w:rPr>
      <w:fldChar w:fldCharType="separate"/>
    </w:r>
    <w:r w:rsidR="003270A5">
      <w:rPr>
        <w:b/>
        <w:bCs/>
        <w:noProof/>
        <w:color w:val="000000"/>
        <w:sz w:val="18"/>
        <w:szCs w:val="18"/>
      </w:rPr>
      <w:t>2</w:t>
    </w:r>
    <w:r w:rsidRPr="00030777">
      <w:rPr>
        <w:b/>
        <w:bCs/>
        <w:color w:val="000000"/>
        <w:sz w:val="18"/>
        <w:szCs w:val="18"/>
      </w:rPr>
      <w:fldChar w:fldCharType="end"/>
    </w:r>
    <w:r w:rsidRPr="00030777">
      <w:rPr>
        <w:color w:val="000000"/>
        <w:sz w:val="18"/>
        <w:szCs w:val="18"/>
      </w:rPr>
      <w:t xml:space="preserve"> de </w:t>
    </w:r>
    <w:r w:rsidRPr="00030777">
      <w:rPr>
        <w:b/>
        <w:bCs/>
        <w:color w:val="000000"/>
        <w:sz w:val="18"/>
        <w:szCs w:val="18"/>
      </w:rPr>
      <w:fldChar w:fldCharType="begin"/>
    </w:r>
    <w:r w:rsidRPr="00030777">
      <w:rPr>
        <w:b/>
        <w:bCs/>
        <w:color w:val="000000"/>
        <w:sz w:val="18"/>
        <w:szCs w:val="18"/>
      </w:rPr>
      <w:instrText>NUMPAGES</w:instrText>
    </w:r>
    <w:r w:rsidRPr="00030777">
      <w:rPr>
        <w:b/>
        <w:bCs/>
        <w:color w:val="000000"/>
        <w:sz w:val="18"/>
        <w:szCs w:val="18"/>
      </w:rPr>
      <w:fldChar w:fldCharType="separate"/>
    </w:r>
    <w:r w:rsidR="003270A5">
      <w:rPr>
        <w:b/>
        <w:bCs/>
        <w:noProof/>
        <w:color w:val="000000"/>
        <w:sz w:val="18"/>
        <w:szCs w:val="18"/>
      </w:rPr>
      <w:t>5</w:t>
    </w:r>
    <w:r w:rsidRPr="00030777">
      <w:rPr>
        <w:b/>
        <w:bCs/>
        <w:color w:val="000000"/>
        <w:sz w:val="18"/>
        <w:szCs w:val="18"/>
      </w:rPr>
      <w:fldChar w:fldCharType="end"/>
    </w:r>
  </w:p>
  <w:p w:rsidR="004D03E8" w:rsidRDefault="004D03E8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1043" w:rsidRDefault="00F01043" w:rsidP="00D64A08">
      <w:r>
        <w:separator/>
      </w:r>
    </w:p>
  </w:footnote>
  <w:footnote w:type="continuationSeparator" w:id="0">
    <w:p w:rsidR="00F01043" w:rsidRDefault="00F01043" w:rsidP="00D64A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4A08" w:rsidRDefault="00D64A08">
    <w:pPr>
      <w:pStyle w:val="Cabealho"/>
    </w:pPr>
    <w:r>
      <w:rPr>
        <w:noProof/>
        <w:lang w:val="pt-BR" w:eastAsia="pt-BR"/>
      </w:rPr>
      <w:drawing>
        <wp:anchor distT="0" distB="0" distL="114300" distR="114300" simplePos="0" relativeHeight="251658240" behindDoc="0" locked="0" layoutInCell="1" allowOverlap="1" wp14:anchorId="20DD4C62" wp14:editId="64C81FE5">
          <wp:simplePos x="0" y="0"/>
          <wp:positionH relativeFrom="column">
            <wp:posOffset>1024255</wp:posOffset>
          </wp:positionH>
          <wp:positionV relativeFrom="paragraph">
            <wp:posOffset>-76200</wp:posOffset>
          </wp:positionV>
          <wp:extent cx="3231515" cy="938530"/>
          <wp:effectExtent l="0" t="0" r="6985" b="0"/>
          <wp:wrapSquare wrapText="bothSides"/>
          <wp:docPr id="1" name="Imagem 1" descr="WhatsApp Image 2025-01-27 at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WhatsApp Image 2025-01-27 at 15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31515" cy="9385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64A08" w:rsidRDefault="00D64A08">
    <w:pPr>
      <w:pStyle w:val="Cabealho"/>
    </w:pPr>
  </w:p>
  <w:p w:rsidR="00D64A08" w:rsidRDefault="00D64A08">
    <w:pPr>
      <w:pStyle w:val="Cabealho"/>
    </w:pPr>
  </w:p>
  <w:p w:rsidR="00D64A08" w:rsidRDefault="00D64A08">
    <w:pPr>
      <w:pStyle w:val="Cabealho"/>
    </w:pPr>
  </w:p>
  <w:p w:rsidR="00D64A08" w:rsidRDefault="00D64A08">
    <w:pPr>
      <w:pStyle w:val="Cabealho"/>
    </w:pPr>
  </w:p>
  <w:p w:rsidR="00D64A08" w:rsidRDefault="00D64A08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7419F1"/>
    <w:multiLevelType w:val="hybridMultilevel"/>
    <w:tmpl w:val="ADFAC0B4"/>
    <w:lvl w:ilvl="0" w:tplc="A8ECE8DA">
      <w:start w:val="1"/>
      <w:numFmt w:val="lowerLetter"/>
      <w:lvlText w:val="%1)"/>
      <w:lvlJc w:val="left"/>
      <w:pPr>
        <w:ind w:left="7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22" w:hanging="360"/>
      </w:pPr>
    </w:lvl>
    <w:lvl w:ilvl="2" w:tplc="0416001B" w:tentative="1">
      <w:start w:val="1"/>
      <w:numFmt w:val="lowerRoman"/>
      <w:lvlText w:val="%3."/>
      <w:lvlJc w:val="right"/>
      <w:pPr>
        <w:ind w:left="2142" w:hanging="180"/>
      </w:pPr>
    </w:lvl>
    <w:lvl w:ilvl="3" w:tplc="0416000F" w:tentative="1">
      <w:start w:val="1"/>
      <w:numFmt w:val="decimal"/>
      <w:lvlText w:val="%4."/>
      <w:lvlJc w:val="left"/>
      <w:pPr>
        <w:ind w:left="2862" w:hanging="360"/>
      </w:pPr>
    </w:lvl>
    <w:lvl w:ilvl="4" w:tplc="04160019" w:tentative="1">
      <w:start w:val="1"/>
      <w:numFmt w:val="lowerLetter"/>
      <w:lvlText w:val="%5."/>
      <w:lvlJc w:val="left"/>
      <w:pPr>
        <w:ind w:left="3582" w:hanging="360"/>
      </w:pPr>
    </w:lvl>
    <w:lvl w:ilvl="5" w:tplc="0416001B" w:tentative="1">
      <w:start w:val="1"/>
      <w:numFmt w:val="lowerRoman"/>
      <w:lvlText w:val="%6."/>
      <w:lvlJc w:val="right"/>
      <w:pPr>
        <w:ind w:left="4302" w:hanging="180"/>
      </w:pPr>
    </w:lvl>
    <w:lvl w:ilvl="6" w:tplc="0416000F" w:tentative="1">
      <w:start w:val="1"/>
      <w:numFmt w:val="decimal"/>
      <w:lvlText w:val="%7."/>
      <w:lvlJc w:val="left"/>
      <w:pPr>
        <w:ind w:left="5022" w:hanging="360"/>
      </w:pPr>
    </w:lvl>
    <w:lvl w:ilvl="7" w:tplc="04160019" w:tentative="1">
      <w:start w:val="1"/>
      <w:numFmt w:val="lowerLetter"/>
      <w:lvlText w:val="%8."/>
      <w:lvlJc w:val="left"/>
      <w:pPr>
        <w:ind w:left="5742" w:hanging="360"/>
      </w:pPr>
    </w:lvl>
    <w:lvl w:ilvl="8" w:tplc="0416001B" w:tentative="1">
      <w:start w:val="1"/>
      <w:numFmt w:val="lowerRoman"/>
      <w:lvlText w:val="%9."/>
      <w:lvlJc w:val="right"/>
      <w:pPr>
        <w:ind w:left="6462" w:hanging="180"/>
      </w:pPr>
    </w:lvl>
  </w:abstractNum>
  <w:abstractNum w:abstractNumId="1">
    <w:nsid w:val="3B346FC1"/>
    <w:multiLevelType w:val="multilevel"/>
    <w:tmpl w:val="366AEF8C"/>
    <w:lvl w:ilvl="0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18" w:hanging="4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71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718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078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078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438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438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1798" w:hanging="1800"/>
      </w:pPr>
      <w:rPr>
        <w:rFonts w:hint="default"/>
        <w:b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4A08"/>
    <w:rsid w:val="003270A5"/>
    <w:rsid w:val="00345179"/>
    <w:rsid w:val="004D03E8"/>
    <w:rsid w:val="008726CD"/>
    <w:rsid w:val="008A6D70"/>
    <w:rsid w:val="00C21AD0"/>
    <w:rsid w:val="00D64A08"/>
    <w:rsid w:val="00E21F5E"/>
    <w:rsid w:val="00ED2AA8"/>
    <w:rsid w:val="00F01043"/>
    <w:rsid w:val="00F65032"/>
    <w:rsid w:val="00F91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D64A0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64A0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64A08"/>
  </w:style>
  <w:style w:type="paragraph" w:styleId="Rodap">
    <w:name w:val="footer"/>
    <w:basedOn w:val="Normal"/>
    <w:link w:val="RodapChar"/>
    <w:uiPriority w:val="99"/>
    <w:unhideWhenUsed/>
    <w:rsid w:val="00D64A0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64A08"/>
  </w:style>
  <w:style w:type="paragraph" w:styleId="Textodebalo">
    <w:name w:val="Balloon Text"/>
    <w:basedOn w:val="Normal"/>
    <w:link w:val="TextodebaloChar"/>
    <w:uiPriority w:val="99"/>
    <w:semiHidden/>
    <w:unhideWhenUsed/>
    <w:rsid w:val="00D64A0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64A08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link w:val="PargrafodaListaChar"/>
    <w:uiPriority w:val="1"/>
    <w:qFormat/>
    <w:rsid w:val="00D64A08"/>
    <w:pPr>
      <w:ind w:left="218"/>
      <w:jc w:val="both"/>
    </w:pPr>
  </w:style>
  <w:style w:type="character" w:styleId="Forte">
    <w:name w:val="Strong"/>
    <w:uiPriority w:val="22"/>
    <w:qFormat/>
    <w:rsid w:val="00D64A08"/>
    <w:rPr>
      <w:b/>
      <w:bCs/>
      <w:w w:val="100"/>
      <w:position w:val="-1"/>
      <w:effect w:val="none"/>
      <w:vertAlign w:val="baseline"/>
      <w:cs w:val="0"/>
      <w:em w:val="none"/>
    </w:rPr>
  </w:style>
  <w:style w:type="character" w:customStyle="1" w:styleId="PargrafodaListaChar">
    <w:name w:val="Parágrafo da Lista Char"/>
    <w:link w:val="PargrafodaLista"/>
    <w:uiPriority w:val="1"/>
    <w:locked/>
    <w:rsid w:val="00D64A08"/>
    <w:rPr>
      <w:rFonts w:ascii="Times New Roman" w:eastAsia="Times New Roman" w:hAnsi="Times New Roman" w:cs="Times New Roman"/>
      <w:lang w:val="pt-PT"/>
    </w:rPr>
  </w:style>
  <w:style w:type="character" w:styleId="Hyperlink">
    <w:name w:val="Hyperlink"/>
    <w:rsid w:val="004D03E8"/>
    <w:rPr>
      <w:color w:val="0000FF"/>
      <w:w w:val="100"/>
      <w:position w:val="-1"/>
      <w:u w:val="single"/>
      <w:effect w:val="none"/>
      <w:vertAlign w:val="baseline"/>
      <w:cs w:val="0"/>
      <w:em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D64A0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64A0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64A08"/>
  </w:style>
  <w:style w:type="paragraph" w:styleId="Rodap">
    <w:name w:val="footer"/>
    <w:basedOn w:val="Normal"/>
    <w:link w:val="RodapChar"/>
    <w:uiPriority w:val="99"/>
    <w:unhideWhenUsed/>
    <w:rsid w:val="00D64A0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64A08"/>
  </w:style>
  <w:style w:type="paragraph" w:styleId="Textodebalo">
    <w:name w:val="Balloon Text"/>
    <w:basedOn w:val="Normal"/>
    <w:link w:val="TextodebaloChar"/>
    <w:uiPriority w:val="99"/>
    <w:semiHidden/>
    <w:unhideWhenUsed/>
    <w:rsid w:val="00D64A0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64A08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link w:val="PargrafodaListaChar"/>
    <w:uiPriority w:val="1"/>
    <w:qFormat/>
    <w:rsid w:val="00D64A08"/>
    <w:pPr>
      <w:ind w:left="218"/>
      <w:jc w:val="both"/>
    </w:pPr>
  </w:style>
  <w:style w:type="character" w:styleId="Forte">
    <w:name w:val="Strong"/>
    <w:uiPriority w:val="22"/>
    <w:qFormat/>
    <w:rsid w:val="00D64A08"/>
    <w:rPr>
      <w:b/>
      <w:bCs/>
      <w:w w:val="100"/>
      <w:position w:val="-1"/>
      <w:effect w:val="none"/>
      <w:vertAlign w:val="baseline"/>
      <w:cs w:val="0"/>
      <w:em w:val="none"/>
    </w:rPr>
  </w:style>
  <w:style w:type="character" w:customStyle="1" w:styleId="PargrafodaListaChar">
    <w:name w:val="Parágrafo da Lista Char"/>
    <w:link w:val="PargrafodaLista"/>
    <w:uiPriority w:val="1"/>
    <w:locked/>
    <w:rsid w:val="00D64A08"/>
    <w:rPr>
      <w:rFonts w:ascii="Times New Roman" w:eastAsia="Times New Roman" w:hAnsi="Times New Roman" w:cs="Times New Roman"/>
      <w:lang w:val="pt-PT"/>
    </w:rPr>
  </w:style>
  <w:style w:type="character" w:styleId="Hyperlink">
    <w:name w:val="Hyperlink"/>
    <w:rsid w:val="004D03E8"/>
    <w:rPr>
      <w:color w:val="0000FF"/>
      <w:w w:val="100"/>
      <w:position w:val="-1"/>
      <w:u w:val="single"/>
      <w:effect w:val="none"/>
      <w:vertAlign w:val="baseline"/>
      <w:cs w:val="0"/>
      <w:em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financeiro@instar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5</Pages>
  <Words>1640</Words>
  <Characters>8858</Characters>
  <Application>Microsoft Office Word</Application>
  <DocSecurity>0</DocSecurity>
  <Lines>73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PC-01</dc:creator>
  <cp:lastModifiedBy>PC-01</cp:lastModifiedBy>
  <cp:revision>6</cp:revision>
  <cp:lastPrinted>2026-01-09T12:23:00Z</cp:lastPrinted>
  <dcterms:created xsi:type="dcterms:W3CDTF">2026-01-08T17:27:00Z</dcterms:created>
  <dcterms:modified xsi:type="dcterms:W3CDTF">2026-01-09T12:36:00Z</dcterms:modified>
</cp:coreProperties>
</file>