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AVISO DE DISPENSA DE LICITAÇÃO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DISPENSA DE LICITAÇÃO Nº  1</w:t>
      </w:r>
      <w:r w:rsidDel="00000000" w:rsidR="00000000" w:rsidRPr="00000000">
        <w:rPr>
          <w:b w:val="1"/>
          <w:bCs w:val="1"/>
          <w:rtl w:val="0"/>
        </w:rPr>
        <w:t xml:space="preserve">5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vertAlign w:val="baseline"/>
        </w:rPr>
        <w:sectPr>
          <w:headerReference r:id="rId7" w:type="default"/>
          <w:footerReference r:id="rId8" w:type="default"/>
          <w:pgSz w:h="16837" w:w="11905" w:orient="portrait"/>
          <w:pgMar w:bottom="1134" w:top="1979" w:left="1701" w:right="851" w:header="284" w:footer="454"/>
          <w:pgNumType w:start="1"/>
        </w:sectPr>
      </w:pPr>
      <w:r w:rsidDel="00000000" w:rsidR="00000000" w:rsidRPr="00000000">
        <w:rPr>
          <w:vertAlign w:val="baseline"/>
          <w:rtl w:val="0"/>
        </w:rPr>
        <w:t xml:space="preserve">A Câmara Municipal de General Câmara, Estado do Rio grande do Sul, torna público em cumprimento aos preceitos contidos no artigo 75 inciso II da Lei nº 14.133/2021 e demais disposições. Dispensa de Licitação, com as  seguintes características.</w:t>
      </w:r>
    </w:p>
    <w:p w:rsidR="00000000" w:rsidDel="00000000" w:rsidP="00000000" w:rsidRDefault="00000000" w:rsidRPr="00000000" w14:paraId="00000007">
      <w:pPr>
        <w:rPr>
          <w:vertAlign w:val="baseline"/>
        </w:rPr>
        <w:sectPr>
          <w:type w:val="continuous"/>
          <w:pgSz w:h="16837" w:w="11905" w:orient="portrait"/>
          <w:pgMar w:bottom="1134" w:top="1979" w:left="1701" w:right="851" w:header="284" w:footer="454"/>
          <w:cols w:equalWidth="0" w:num="2">
            <w:col w:space="720" w:w="4316.5"/>
            <w:col w:space="0" w:w="4316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09.0" w:type="dxa"/>
        <w:jc w:val="left"/>
        <w:tblInd w:w="5.0" w:type="dxa"/>
        <w:tblLayout w:type="fixed"/>
        <w:tblLook w:val="0000"/>
      </w:tblPr>
      <w:tblGrid>
        <w:gridCol w:w="1007"/>
        <w:gridCol w:w="1261"/>
        <w:gridCol w:w="3868"/>
        <w:gridCol w:w="1468"/>
        <w:gridCol w:w="1605"/>
        <w:tblGridChange w:id="0">
          <w:tblGrid>
            <w:gridCol w:w="1007"/>
            <w:gridCol w:w="1261"/>
            <w:gridCol w:w="3868"/>
            <w:gridCol w:w="1468"/>
            <w:gridCol w:w="1605"/>
          </w:tblGrid>
        </w:tblGridChange>
      </w:tblGrid>
      <w:tr>
        <w:trPr>
          <w:cantSplit w:val="0"/>
          <w:trHeight w:val="60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rPr>
                <w:b w:val="0"/>
                <w:bCs w:val="0"/>
                <w:color w:val="00000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vertAlign w:val="baseline"/>
                <w:rtl w:val="0"/>
              </w:rPr>
              <w:t xml:space="preserve">Fornecedor: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rPr>
                <w:b w:val="0"/>
                <w:bCs w:val="0"/>
                <w:color w:val="00000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vertAlign w:val="baseline"/>
                <w:rtl w:val="0"/>
              </w:rPr>
              <w:t xml:space="preserve">CPF/CNPJ:                                                                          Contato: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Liberation Serif" w:cs="Liberation Serif" w:eastAsia="Liberation Serif" w:hAnsi="Liberation Serif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Objeto: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AQUISIÇÃO DE UM CONJUNTO DE MICROFONES (INCLUINDO </w:t>
            </w:r>
          </w:p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DOIS MICROFONES GOOSENECK COM BASE DE DOIS CANAIS E DOIS ANTI-POP; UMA FONTE BIVOLT; UM CASE PARA ARMAZENAMENTO E TRANSPORTE); COM RECEPTOR: DE SENSIBILIDADE: -94DBM; AMPLITUDE MÁXIMA DO SINAL DE ENTRADA DE RF: 10DBM SELETIVIDADE DE CANAL ADJACENTE: 50DB; TENSÃO MÁXIMA DE SAÍDA DE ÁUDIO: 1VPP; TENSÃO MÁXIMA DE SAÍDA DE ÁUDIO: 5230MW; ALIMENTAÇÃO POR: DC 12-15V, 50/60HZ, 400MA. COM SISTEMA: FAIXA DE FREQUÊNCIA: 663,50 693,50 MHZ, MULTICANAIS: 2*30 CANAIS, RELAÇÃO S/N: 70DB, THD:0,02%, RESPOSTA DE FREQUÊNCIA: 50 HZ -12 KHZ, DISTÂNCIA DE TRANSMISSÃO: 60M (ÁREA TÍPICA), TEMPERATURA AMBIENTE: -10C -+50C.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rPr>
                <w:b w:val="0"/>
                <w:bCs w:val="0"/>
                <w:color w:val="00000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vertAlign w:val="baseline"/>
                <w:rtl w:val="0"/>
              </w:rPr>
              <w:t xml:space="preserve">OBSERVAÇÃO:  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CRITÉRIO DE JULGAMENTO MELHOR PREÇO E HABILITAÇÃO.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rPr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b w:val="0"/>
                <w:bCs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vertAlign w:val="baseline"/>
                <w:rtl w:val="0"/>
              </w:rPr>
              <w:t xml:space="preserve">QUANT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b w:val="0"/>
                <w:bCs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vertAlign w:val="baseline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b w:val="0"/>
                <w:bCs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vertAlign w:val="baseline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b w:val="0"/>
                <w:bCs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vertAlign w:val="baseline"/>
                <w:rtl w:val="0"/>
              </w:rPr>
              <w:t xml:space="preserve">PREÇO UNTÁRIO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b w:val="0"/>
                <w:bCs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vertAlign w:val="baseline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jc w:val="center"/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PAR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CONJUNTOS DE 2 MICROFONES GOOSENECK COM BASE - SEM FIO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rPr>
                <w:color w:val="000000"/>
                <w:vertAlign w:val="baseline"/>
              </w:rPr>
            </w:pPr>
            <w:r w:rsidDel="00000000" w:rsidR="00000000" w:rsidRPr="00000000">
              <w:rPr>
                <w:color w:val="000000"/>
                <w:vertAlign w:val="baseline"/>
                <w:rtl w:val="0"/>
              </w:rPr>
              <w:t xml:space="preserve">R$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color w:val="000000"/>
                <w:vertAlign w:val="baseline"/>
              </w:rPr>
            </w:pPr>
            <w:r w:rsidDel="00000000" w:rsidR="00000000" w:rsidRPr="00000000">
              <w:rPr>
                <w:color w:val="000000"/>
                <w:vertAlign w:val="baseline"/>
                <w:rtl w:val="0"/>
              </w:rPr>
              <w:t xml:space="preserve">R$ </w:t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jc w:val="right"/>
              <w:rPr>
                <w:b w:val="0"/>
                <w:bCs w:val="0"/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vertAlign w:val="baseline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rPr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Os interessados poderão, caso tenha alguma dúvida ou para entregar suas propostas, procurar o Setor Financeiro da Câmara Municipal de General Câmara, situada na Rua Getúlio Vargas nº27, Centro, das 08:30 às 11:30 e 13:30 às 16:30, de segunda a sexta ou através do email: </w:t>
      </w:r>
      <w:hyperlink r:id="rId9">
        <w:r w:rsidDel="00000000" w:rsidR="00000000" w:rsidRPr="00000000">
          <w:rPr>
            <w:color w:val="0563c1"/>
            <w:u w:val="single"/>
            <w:vertAlign w:val="baseline"/>
            <w:rtl w:val="0"/>
          </w:rPr>
          <w:t xml:space="preserve">camaramunicipalgc@gmail.com</w:t>
        </w:r>
      </w:hyperlink>
      <w:r w:rsidDel="00000000" w:rsidR="00000000" w:rsidRPr="00000000">
        <w:rPr>
          <w:vertAlign w:val="baseline"/>
          <w:rtl w:val="0"/>
        </w:rPr>
        <w:t xml:space="preserve"> ou pelo telefone (51) 3655 1249.</w:t>
      </w:r>
    </w:p>
    <w:p w:rsidR="00000000" w:rsidDel="00000000" w:rsidP="00000000" w:rsidRDefault="00000000" w:rsidRPr="00000000" w14:paraId="00000035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righ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General Câmara, 06 de abril de 2026</w:t>
      </w:r>
    </w:p>
    <w:p w:rsidR="00000000" w:rsidDel="00000000" w:rsidP="00000000" w:rsidRDefault="00000000" w:rsidRPr="00000000" w14:paraId="0000003F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___________________________</w:t>
      </w:r>
    </w:p>
    <w:p w:rsidR="00000000" w:rsidDel="00000000" w:rsidP="00000000" w:rsidRDefault="00000000" w:rsidRPr="00000000" w14:paraId="00000046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Frederico Dill Maciel</w:t>
      </w:r>
    </w:p>
    <w:p w:rsidR="00000000" w:rsidDel="00000000" w:rsidP="00000000" w:rsidRDefault="00000000" w:rsidRPr="00000000" w14:paraId="00000047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TESOUREIRO GERAL</w:t>
      </w:r>
    </w:p>
    <w:p w:rsidR="00000000" w:rsidDel="00000000" w:rsidP="00000000" w:rsidRDefault="00000000" w:rsidRPr="00000000" w14:paraId="00000048">
      <w:pPr>
        <w:jc w:val="center"/>
        <w:rPr>
          <w:color w:val="ff0000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37" w:w="11905" w:orient="portrait"/>
      <w:pgMar w:bottom="1134" w:top="1979" w:left="1701" w:right="851" w:header="284" w:footer="454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tabs>
        <w:tab w:val="left" w:leader="none" w:pos="9214"/>
      </w:tabs>
      <w:ind w:right="360"/>
      <w:jc w:val="center"/>
      <w:rPr>
        <w:rFonts w:ascii="Arial" w:cs="Arial" w:eastAsia="Arial" w:hAnsi="Arial"/>
        <w:b w:val="0"/>
        <w:bCs w:val="0"/>
        <w:color w:val="333333"/>
        <w:sz w:val="20"/>
        <w:szCs w:val="20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color w:val="333333"/>
        <w:sz w:val="20"/>
        <w:szCs w:val="20"/>
        <w:vertAlign w:val="baseline"/>
        <w:rtl w:val="0"/>
      </w:rPr>
      <w:t xml:space="preserve">Rua Getúlio Vargas, 27  -  Centro  -   General Câmara  -  RS  -  CEP: 95.820-000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-113029</wp:posOffset>
              </wp:positionH>
              <wp:positionV relativeFrom="paragraph">
                <wp:posOffset>-86994</wp:posOffset>
              </wp:positionV>
              <wp:extent cx="6320790" cy="1270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85605" y="3780000"/>
                        <a:ext cx="632079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-113029</wp:posOffset>
              </wp:positionH>
              <wp:positionV relativeFrom="paragraph">
                <wp:posOffset>-86994</wp:posOffset>
              </wp:positionV>
              <wp:extent cx="6320790" cy="12700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2079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B">
    <w:pPr>
      <w:tabs>
        <w:tab w:val="left" w:leader="none" w:pos="9214"/>
      </w:tabs>
      <w:ind w:right="360"/>
      <w:jc w:val="center"/>
      <w:rPr>
        <w:rFonts w:ascii="Arial" w:cs="Arial" w:eastAsia="Arial" w:hAnsi="Arial"/>
        <w:b w:val="0"/>
        <w:bCs w:val="0"/>
        <w:color w:val="333333"/>
        <w:sz w:val="18"/>
        <w:szCs w:val="18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color w:val="333333"/>
        <w:sz w:val="16"/>
        <w:szCs w:val="16"/>
        <w:vertAlign w:val="baseline"/>
        <w:rtl w:val="0"/>
      </w:rPr>
      <w:t xml:space="preserve"> </w:t>
    </w:r>
    <w:r w:rsidDel="00000000" w:rsidR="00000000" w:rsidRPr="00000000">
      <w:rPr>
        <w:rFonts w:ascii="Arial" w:cs="Arial" w:eastAsia="Arial" w:hAnsi="Arial"/>
        <w:b w:val="1"/>
        <w:bCs w:val="1"/>
        <w:color w:val="333333"/>
        <w:sz w:val="18"/>
        <w:szCs w:val="18"/>
        <w:vertAlign w:val="baseline"/>
        <w:rtl w:val="0"/>
      </w:rPr>
      <w:t xml:space="preserve">Fone: (51) 3655-1249  -  CNPJ: 02.401.428/0001-71  -  e-mail: camara@camara-gc.com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</w: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827088</wp:posOffset>
              </wp:positionH>
              <wp:positionV relativeFrom="paragraph">
                <wp:posOffset>109538</wp:posOffset>
              </wp:positionV>
              <wp:extent cx="5036820" cy="68072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832353" y="3444403"/>
                        <a:ext cx="5027295" cy="6711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333333"/>
                              <w:sz w:val="26"/>
                              <w:vertAlign w:val="baseline"/>
                            </w:rPr>
                            <w:t xml:space="preserve">CÂMARA MUNICIPAL DE VEREADORES DE GENERAL CÂMARA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333333"/>
                              <w:sz w:val="2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333333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333333"/>
                              <w:sz w:val="28"/>
                              <w:vertAlign w:val="baseline"/>
                            </w:rPr>
                            <w:t xml:space="preserve">ESTADO DO RIO GRANDE DO SUL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333333"/>
                              <w:sz w:val="28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333333"/>
                              <w:sz w:val="2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827088</wp:posOffset>
              </wp:positionH>
              <wp:positionV relativeFrom="paragraph">
                <wp:posOffset>109538</wp:posOffset>
              </wp:positionV>
              <wp:extent cx="5036820" cy="68072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36820" cy="680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-46354</wp:posOffset>
              </wp:positionH>
              <wp:positionV relativeFrom="paragraph">
                <wp:posOffset>908050</wp:posOffset>
              </wp:positionV>
              <wp:extent cx="6074410" cy="1270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08795" y="3780000"/>
                        <a:ext cx="607441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-46354</wp:posOffset>
              </wp:positionH>
              <wp:positionV relativeFrom="paragraph">
                <wp:posOffset>908050</wp:posOffset>
              </wp:positionV>
              <wp:extent cx="6074410" cy="12700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7441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6888797</wp:posOffset>
              </wp:positionH>
              <wp:positionV relativeFrom="paragraph">
                <wp:posOffset>16193</wp:posOffset>
              </wp:positionV>
              <wp:extent cx="224155" cy="199390"/>
              <wp:effectExtent b="0" l="0" r="0" t="0"/>
              <wp:wrapSquare wrapText="bothSides" distB="0" distT="0" distL="0" distR="0"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238685" y="3685068"/>
                        <a:ext cx="214630" cy="189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PAGE 2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6888797</wp:posOffset>
              </wp:positionH>
              <wp:positionV relativeFrom="paragraph">
                <wp:posOffset>16193</wp:posOffset>
              </wp:positionV>
              <wp:extent cx="224155" cy="199390"/>
              <wp:effectExtent b="0" l="0" r="0" t="0"/>
              <wp:wrapSquare wrapText="bothSides" distB="0" distT="0" distL="0" distR="0"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155" cy="199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31751</wp:posOffset>
          </wp:positionH>
          <wp:positionV relativeFrom="paragraph">
            <wp:posOffset>20955</wp:posOffset>
          </wp:positionV>
          <wp:extent cx="817245" cy="837565"/>
          <wp:effectExtent b="0" l="0" r="0" t="0"/>
          <wp:wrapNone/>
          <wp:docPr id="5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17245" cy="8375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camaramunicipalgc@gmail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ZYyJmQyYyigbflOKrqIytHUWpQ==">CgMxLjA4AHIhMV9RVnM1OG01QVVjYUR6bnN3TGQ2SkQ3eHNKZE90MTVU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