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CF1C9" w14:textId="77777777" w:rsidR="002F100B" w:rsidRDefault="002F100B">
      <w:pPr>
        <w:pBdr>
          <w:top w:val="single" w:sz="4" w:space="1" w:color="000000"/>
          <w:left w:val="single" w:sz="4" w:space="4" w:color="000000"/>
          <w:bottom w:val="single" w:sz="4" w:space="1" w:color="000000"/>
          <w:right w:val="single" w:sz="4" w:space="4" w:color="000000"/>
        </w:pBdr>
        <w:shd w:val="clear" w:color="auto" w:fill="C5E0B3"/>
        <w:spacing w:after="0" w:line="240" w:lineRule="auto"/>
        <w:jc w:val="center"/>
        <w:rPr>
          <w:rFonts w:ascii="Times New Roman" w:eastAsia="Times New Roman" w:hAnsi="Times New Roman" w:cs="Times New Roman"/>
          <w:b/>
          <w:bCs/>
        </w:rPr>
      </w:pPr>
    </w:p>
    <w:p w14:paraId="4FEC0C2F" w14:textId="743213F0" w:rsidR="008851FB" w:rsidRPr="00B0575A" w:rsidRDefault="0072680B" w:rsidP="00B0575A">
      <w:pPr>
        <w:pBdr>
          <w:top w:val="single" w:sz="4" w:space="1" w:color="000000"/>
          <w:left w:val="single" w:sz="4" w:space="4" w:color="000000"/>
          <w:bottom w:val="single" w:sz="4" w:space="1" w:color="000000"/>
          <w:right w:val="single" w:sz="4" w:space="4" w:color="000000"/>
        </w:pBdr>
        <w:shd w:val="clear" w:color="auto" w:fill="C5E0B3"/>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TERMO DE REFERÊNCIA</w:t>
      </w:r>
    </w:p>
    <w:p w14:paraId="2D9C4D0E" w14:textId="77777777" w:rsidR="008851FB" w:rsidRDefault="008851FB">
      <w:pPr>
        <w:spacing w:after="0" w:line="240" w:lineRule="auto"/>
        <w:jc w:val="center"/>
        <w:rPr>
          <w:rFonts w:ascii="Times New Roman" w:eastAsia="Times New Roman" w:hAnsi="Times New Roman" w:cs="Times New Roman"/>
          <w:b/>
          <w:bCs/>
          <w:u w:val="single"/>
        </w:rPr>
      </w:pPr>
    </w:p>
    <w:p w14:paraId="6044CDBA" w14:textId="77777777" w:rsidR="008851FB" w:rsidRDefault="0072680B">
      <w:pPr>
        <w:spacing w:after="0" w:line="240" w:lineRule="auto"/>
        <w:jc w:val="both"/>
        <w:rPr>
          <w:rFonts w:ascii="Times New Roman" w:eastAsia="Times New Roman" w:hAnsi="Times New Roman" w:cs="Times New Roman"/>
          <w:b/>
          <w:bCs/>
          <w:u w:val="single"/>
        </w:rPr>
      </w:pPr>
      <w:r>
        <w:rPr>
          <w:rFonts w:ascii="Times New Roman" w:eastAsia="Times New Roman" w:hAnsi="Times New Roman" w:cs="Times New Roman"/>
          <w:b/>
          <w:bCs/>
          <w:u w:val="single"/>
        </w:rPr>
        <w:t>I - INFORMAÇÕES PRIMÁRIAS SOBRE A CONTRATAÇÃO</w:t>
      </w:r>
    </w:p>
    <w:p w14:paraId="4A9548E3" w14:textId="77777777" w:rsidR="008851FB" w:rsidRDefault="008851FB">
      <w:pPr>
        <w:spacing w:after="0" w:line="240" w:lineRule="auto"/>
        <w:jc w:val="both"/>
        <w:rPr>
          <w:rFonts w:ascii="Times New Roman" w:eastAsia="Times New Roman" w:hAnsi="Times New Roman" w:cs="Times New Roman"/>
          <w:b/>
          <w:bCs/>
        </w:rPr>
      </w:pPr>
    </w:p>
    <w:p w14:paraId="5C1A1104" w14:textId="26ECA102"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1. Processo Sei n° </w:t>
      </w:r>
      <w:r w:rsidR="009E718C">
        <w:rPr>
          <w:rFonts w:ascii="Times New Roman" w:eastAsia="Times New Roman" w:hAnsi="Times New Roman" w:cs="Times New Roman"/>
          <w:b/>
          <w:bCs/>
        </w:rPr>
        <w:t>2025.0.000</w:t>
      </w:r>
      <w:r w:rsidR="003E125E">
        <w:rPr>
          <w:rFonts w:ascii="Times New Roman" w:eastAsia="Times New Roman" w:hAnsi="Times New Roman" w:cs="Times New Roman"/>
          <w:b/>
          <w:bCs/>
        </w:rPr>
        <w:t>0</w:t>
      </w:r>
      <w:r w:rsidR="00495BC6">
        <w:rPr>
          <w:rFonts w:ascii="Times New Roman" w:eastAsia="Times New Roman" w:hAnsi="Times New Roman" w:cs="Times New Roman"/>
          <w:b/>
          <w:bCs/>
        </w:rPr>
        <w:t>25130-5</w:t>
      </w:r>
    </w:p>
    <w:p w14:paraId="6F0BBD83" w14:textId="77777777" w:rsidR="008851FB" w:rsidRDefault="0072680B">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2. Órgão: </w:t>
      </w:r>
      <w:r>
        <w:rPr>
          <w:rFonts w:ascii="Times New Roman" w:eastAsia="Times New Roman" w:hAnsi="Times New Roman" w:cs="Times New Roman"/>
        </w:rPr>
        <w:t>Defensoria Pública – DPE-MT</w:t>
      </w:r>
    </w:p>
    <w:p w14:paraId="2987181F" w14:textId="7FE5AB18" w:rsidR="008851FB" w:rsidRPr="009E718C" w:rsidRDefault="0072680B" w:rsidP="009E718C">
      <w:pPr>
        <w:pStyle w:val="Ttulo1"/>
        <w:keepNext w:val="0"/>
        <w:widowControl w:val="0"/>
        <w:spacing w:before="0" w:after="0"/>
        <w:jc w:val="both"/>
        <w:rPr>
          <w:rFonts w:ascii="Times New Roman" w:eastAsia="Times New Roman" w:hAnsi="Times New Roman" w:cs="Times New Roman"/>
          <w:b w:val="0"/>
          <w:bCs w:val="0"/>
          <w:sz w:val="22"/>
          <w:szCs w:val="22"/>
        </w:rPr>
      </w:pPr>
      <w:r w:rsidRPr="009E718C">
        <w:rPr>
          <w:rFonts w:ascii="Times New Roman" w:eastAsia="Times New Roman" w:hAnsi="Times New Roman" w:cs="Times New Roman"/>
          <w:sz w:val="22"/>
          <w:szCs w:val="22"/>
        </w:rPr>
        <w:t xml:space="preserve">3. Número da Unidade Orçamentária: </w:t>
      </w:r>
      <w:r w:rsidRPr="009E718C">
        <w:rPr>
          <w:rFonts w:ascii="Times New Roman" w:eastAsia="Times New Roman" w:hAnsi="Times New Roman" w:cs="Times New Roman"/>
          <w:b w:val="0"/>
          <w:bCs w:val="0"/>
          <w:sz w:val="22"/>
          <w:szCs w:val="22"/>
        </w:rPr>
        <w:t xml:space="preserve">10101. </w:t>
      </w:r>
    </w:p>
    <w:p w14:paraId="463872D6" w14:textId="0F029E66" w:rsidR="008851FB" w:rsidRPr="009E718C" w:rsidRDefault="0072680B">
      <w:pPr>
        <w:widowControl w:val="0"/>
        <w:spacing w:after="0" w:line="240" w:lineRule="auto"/>
        <w:jc w:val="both"/>
        <w:rPr>
          <w:rFonts w:ascii="Times New Roman" w:eastAsia="Times New Roman" w:hAnsi="Times New Roman" w:cs="Times New Roman"/>
        </w:rPr>
      </w:pPr>
      <w:r w:rsidRPr="009E718C">
        <w:rPr>
          <w:rFonts w:ascii="Times New Roman" w:eastAsia="Times New Roman" w:hAnsi="Times New Roman" w:cs="Times New Roman"/>
          <w:b/>
          <w:bCs/>
        </w:rPr>
        <w:t xml:space="preserve">5. Regime de Execução: </w:t>
      </w:r>
      <w:r w:rsidRPr="009E718C">
        <w:rPr>
          <w:rFonts w:ascii="Times New Roman" w:eastAsia="Times New Roman" w:hAnsi="Times New Roman" w:cs="Times New Roman"/>
        </w:rPr>
        <w:t>Indireta por preço unitário</w:t>
      </w:r>
    </w:p>
    <w:p w14:paraId="7E9A5BF2" w14:textId="77777777" w:rsidR="008851FB" w:rsidRPr="009E718C" w:rsidRDefault="0072680B">
      <w:pPr>
        <w:widowControl w:val="0"/>
        <w:spacing w:after="0" w:line="240" w:lineRule="auto"/>
        <w:jc w:val="both"/>
        <w:rPr>
          <w:rFonts w:ascii="Times New Roman" w:eastAsia="Times New Roman" w:hAnsi="Times New Roman" w:cs="Times New Roman"/>
        </w:rPr>
      </w:pPr>
      <w:r w:rsidRPr="009E718C">
        <w:rPr>
          <w:rFonts w:ascii="Times New Roman" w:eastAsia="Times New Roman" w:hAnsi="Times New Roman" w:cs="Times New Roman"/>
          <w:b/>
          <w:bCs/>
        </w:rPr>
        <w:t>7.  Verba de Convênio:</w:t>
      </w:r>
      <w:r w:rsidRPr="009E718C">
        <w:rPr>
          <w:rFonts w:ascii="Times New Roman" w:eastAsia="Times New Roman" w:hAnsi="Times New Roman" w:cs="Times New Roman"/>
        </w:rPr>
        <w:t xml:space="preserve"> </w:t>
      </w:r>
      <w:proofErr w:type="gramStart"/>
      <w:r w:rsidRPr="009E718C">
        <w:rPr>
          <w:rFonts w:ascii="Times New Roman" w:eastAsia="Times New Roman" w:hAnsi="Times New Roman" w:cs="Times New Roman"/>
        </w:rPr>
        <w:t xml:space="preserve">(  </w:t>
      </w:r>
      <w:proofErr w:type="gramEnd"/>
      <w:r w:rsidRPr="009E718C">
        <w:rPr>
          <w:rFonts w:ascii="Times New Roman" w:eastAsia="Times New Roman" w:hAnsi="Times New Roman" w:cs="Times New Roman"/>
        </w:rPr>
        <w:t xml:space="preserve"> ) Sim  </w:t>
      </w:r>
      <w:proofErr w:type="gramStart"/>
      <w:r w:rsidRPr="009E718C">
        <w:rPr>
          <w:rFonts w:ascii="Times New Roman" w:eastAsia="Times New Roman" w:hAnsi="Times New Roman" w:cs="Times New Roman"/>
        </w:rPr>
        <w:t xml:space="preserve">   (</w:t>
      </w:r>
      <w:proofErr w:type="gramEnd"/>
      <w:r w:rsidRPr="009E718C">
        <w:rPr>
          <w:rFonts w:ascii="Times New Roman" w:eastAsia="Times New Roman" w:hAnsi="Times New Roman" w:cs="Times New Roman"/>
        </w:rPr>
        <w:t>X) Não</w:t>
      </w:r>
    </w:p>
    <w:p w14:paraId="02C65BD0" w14:textId="11151094" w:rsidR="008851FB" w:rsidRPr="009E718C" w:rsidRDefault="0072680B">
      <w:pPr>
        <w:spacing w:after="0" w:line="240" w:lineRule="auto"/>
        <w:jc w:val="both"/>
        <w:rPr>
          <w:rFonts w:ascii="Times New Roman" w:eastAsia="Times New Roman" w:hAnsi="Times New Roman" w:cs="Times New Roman"/>
        </w:rPr>
      </w:pPr>
      <w:r w:rsidRPr="009E718C">
        <w:rPr>
          <w:rFonts w:ascii="Times New Roman" w:eastAsia="Times New Roman" w:hAnsi="Times New Roman" w:cs="Times New Roman"/>
          <w:b/>
          <w:bCs/>
        </w:rPr>
        <w:t xml:space="preserve">8. Unidade Administrativa Solicitante: </w:t>
      </w:r>
      <w:r w:rsidR="00495BC6">
        <w:rPr>
          <w:rFonts w:ascii="Times New Roman" w:eastAsia="Times New Roman" w:hAnsi="Times New Roman" w:cs="Times New Roman"/>
        </w:rPr>
        <w:t>Coordenadoria de Contabilidade</w:t>
      </w:r>
      <w:r w:rsidRPr="009E718C">
        <w:rPr>
          <w:rFonts w:ascii="Times New Roman" w:eastAsia="Times New Roman" w:hAnsi="Times New Roman" w:cs="Times New Roman"/>
        </w:rPr>
        <w:t>.</w:t>
      </w:r>
    </w:p>
    <w:p w14:paraId="6FE82295" w14:textId="1C38F599" w:rsidR="002E0D86" w:rsidRDefault="0072680B">
      <w:pPr>
        <w:spacing w:after="0" w:line="240" w:lineRule="auto"/>
        <w:jc w:val="both"/>
        <w:rPr>
          <w:rFonts w:ascii="Times New Roman" w:eastAsia="Times New Roman" w:hAnsi="Times New Roman" w:cs="Times New Roman"/>
        </w:rPr>
      </w:pPr>
      <w:r w:rsidRPr="009E718C">
        <w:rPr>
          <w:rFonts w:ascii="Times New Roman" w:eastAsia="Times New Roman" w:hAnsi="Times New Roman" w:cs="Times New Roman"/>
          <w:b/>
          <w:bCs/>
        </w:rPr>
        <w:t>9. Área Técnica</w:t>
      </w:r>
      <w:r w:rsidR="009E718C" w:rsidRPr="009E718C">
        <w:rPr>
          <w:rFonts w:ascii="Times New Roman" w:eastAsia="Times New Roman" w:hAnsi="Times New Roman" w:cs="Times New Roman"/>
          <w:b/>
          <w:bCs/>
        </w:rPr>
        <w:t xml:space="preserve">: </w:t>
      </w:r>
      <w:r w:rsidR="00495BC6">
        <w:rPr>
          <w:rFonts w:ascii="Times New Roman" w:eastAsia="Times New Roman" w:hAnsi="Times New Roman" w:cs="Times New Roman"/>
        </w:rPr>
        <w:t>Coordenadoria de Contabilidade</w:t>
      </w:r>
      <w:r w:rsidR="002E0D86" w:rsidRPr="009E718C">
        <w:rPr>
          <w:rFonts w:ascii="Times New Roman" w:eastAsia="Times New Roman" w:hAnsi="Times New Roman" w:cs="Times New Roman"/>
        </w:rPr>
        <w:t>.</w:t>
      </w:r>
    </w:p>
    <w:p w14:paraId="0035D09F" w14:textId="4FB8642E" w:rsidR="008851FB" w:rsidRPr="009E718C" w:rsidRDefault="0072680B">
      <w:pPr>
        <w:spacing w:after="0" w:line="240" w:lineRule="auto"/>
        <w:jc w:val="both"/>
        <w:rPr>
          <w:rFonts w:ascii="Times New Roman" w:eastAsia="Times New Roman" w:hAnsi="Times New Roman" w:cs="Times New Roman"/>
          <w:b/>
          <w:bCs/>
        </w:rPr>
      </w:pPr>
      <w:r w:rsidRPr="009E718C">
        <w:rPr>
          <w:rFonts w:ascii="Times New Roman" w:eastAsia="Times New Roman" w:hAnsi="Times New Roman" w:cs="Times New Roman"/>
          <w:b/>
          <w:bCs/>
        </w:rPr>
        <w:t xml:space="preserve">10. Artigo de Luxo: </w:t>
      </w:r>
      <w:proofErr w:type="gramStart"/>
      <w:r w:rsidRPr="009E718C">
        <w:rPr>
          <w:rFonts w:ascii="Times New Roman" w:eastAsia="Times New Roman" w:hAnsi="Times New Roman" w:cs="Times New Roman"/>
        </w:rPr>
        <w:t>(  )</w:t>
      </w:r>
      <w:proofErr w:type="gramEnd"/>
      <w:r w:rsidRPr="009E718C">
        <w:rPr>
          <w:rFonts w:ascii="Times New Roman" w:eastAsia="Times New Roman" w:hAnsi="Times New Roman" w:cs="Times New Roman"/>
        </w:rPr>
        <w:t>Sim (X)Não</w:t>
      </w:r>
    </w:p>
    <w:p w14:paraId="2B91239A" w14:textId="77777777" w:rsidR="008851FB" w:rsidRDefault="008851FB">
      <w:pPr>
        <w:spacing w:after="0" w:line="240" w:lineRule="auto"/>
        <w:jc w:val="both"/>
        <w:rPr>
          <w:rFonts w:ascii="Times New Roman" w:eastAsia="Times New Roman" w:hAnsi="Times New Roman" w:cs="Times New Roman"/>
          <w:b/>
          <w:bCs/>
        </w:rPr>
      </w:pPr>
    </w:p>
    <w:p w14:paraId="7A0F9B7E" w14:textId="77777777" w:rsidR="008851FB" w:rsidRDefault="0072680B">
      <w:pPr>
        <w:spacing w:after="0" w:line="240" w:lineRule="auto"/>
        <w:jc w:val="both"/>
        <w:rPr>
          <w:rFonts w:ascii="Times New Roman" w:eastAsia="Times New Roman" w:hAnsi="Times New Roman" w:cs="Times New Roman"/>
          <w:b/>
          <w:bCs/>
          <w:u w:val="single"/>
        </w:rPr>
      </w:pPr>
      <w:r>
        <w:rPr>
          <w:rFonts w:ascii="Times New Roman" w:eastAsia="Times New Roman" w:hAnsi="Times New Roman" w:cs="Times New Roman"/>
          <w:b/>
          <w:bCs/>
          <w:u w:val="single"/>
        </w:rPr>
        <w:t xml:space="preserve">II - FUNDAMENTAÇÃO MÍNIMA PARA CONTRATAÇÃO </w:t>
      </w:r>
    </w:p>
    <w:p w14:paraId="43CD231D" w14:textId="77777777" w:rsidR="008851FB" w:rsidRDefault="008851FB">
      <w:pPr>
        <w:spacing w:after="0" w:line="240" w:lineRule="auto"/>
        <w:jc w:val="both"/>
        <w:rPr>
          <w:rFonts w:ascii="Times New Roman" w:eastAsia="Times New Roman" w:hAnsi="Times New Roman" w:cs="Times New Roman"/>
          <w:b/>
          <w:bCs/>
          <w:u w:val="single"/>
        </w:rPr>
      </w:pPr>
    </w:p>
    <w:p w14:paraId="2FC8F092" w14:textId="77777777" w:rsidR="008851FB" w:rsidRDefault="0072680B">
      <w:pPr>
        <w:widowControl w:val="0"/>
        <w:numPr>
          <w:ilvl w:val="0"/>
          <w:numId w:val="1"/>
        </w:numPr>
        <w:pBdr>
          <w:top w:val="nil"/>
          <w:left w:val="nil"/>
          <w:bottom w:val="nil"/>
          <w:right w:val="nil"/>
          <w:between w:val="nil"/>
        </w:pBdr>
        <w:shd w:val="clear" w:color="auto" w:fill="C5E0B3"/>
        <w:tabs>
          <w:tab w:val="left" w:pos="72"/>
          <w:tab w:val="left" w:pos="284"/>
        </w:tabs>
        <w:spacing w:after="0" w:line="240" w:lineRule="auto"/>
        <w:ind w:left="0" w:firstLine="0"/>
        <w:rPr>
          <w:rFonts w:ascii="Times New Roman" w:eastAsia="Times New Roman" w:hAnsi="Times New Roman" w:cs="Times New Roman"/>
          <w:b/>
          <w:bCs/>
          <w:color w:val="000000"/>
        </w:rPr>
      </w:pPr>
      <w:bookmarkStart w:id="0" w:name="_heading=h.1y810tw" w:colFirst="0" w:colLast="0"/>
      <w:bookmarkEnd w:id="0"/>
      <w:r>
        <w:rPr>
          <w:rFonts w:ascii="Times New Roman" w:eastAsia="Times New Roman" w:hAnsi="Times New Roman" w:cs="Times New Roman"/>
          <w:b/>
          <w:bCs/>
          <w:color w:val="000000"/>
        </w:rPr>
        <w:t>DO OBJETO SINTÉTICO:</w:t>
      </w:r>
    </w:p>
    <w:p w14:paraId="3E84C6D6" w14:textId="015D69F2" w:rsidR="00267F30" w:rsidRPr="00796360" w:rsidRDefault="00267F30" w:rsidP="00267F30">
      <w:pPr>
        <w:pStyle w:val="Corpodetexto"/>
        <w:spacing w:line="259" w:lineRule="auto"/>
        <w:ind w:right="-1"/>
        <w:jc w:val="both"/>
        <w:rPr>
          <w:spacing w:val="-13"/>
          <w:sz w:val="22"/>
          <w:szCs w:val="22"/>
        </w:rPr>
      </w:pPr>
      <w:bookmarkStart w:id="1" w:name="_heading=h.gjdgxs" w:colFirst="0" w:colLast="0"/>
      <w:bookmarkStart w:id="2" w:name="_heading=h.30j0zll" w:colFirst="0" w:colLast="0"/>
      <w:bookmarkStart w:id="3" w:name="_Hlk200033493"/>
      <w:bookmarkStart w:id="4" w:name="_Hlk200033541"/>
      <w:bookmarkEnd w:id="1"/>
      <w:bookmarkEnd w:id="2"/>
      <w:r w:rsidRPr="00154ADA">
        <w:rPr>
          <w:b/>
          <w:bCs/>
          <w:sz w:val="22"/>
          <w:szCs w:val="22"/>
        </w:rPr>
        <w:t>1.1.</w:t>
      </w:r>
      <w:bookmarkStart w:id="5" w:name="_Hlk200533709"/>
      <w:r w:rsidRPr="00154ADA">
        <w:rPr>
          <w:sz w:val="22"/>
          <w:szCs w:val="22"/>
        </w:rPr>
        <w:t xml:space="preserve"> </w:t>
      </w:r>
      <w:bookmarkStart w:id="6" w:name="_Hlk200105829"/>
      <w:bookmarkStart w:id="7" w:name="_Hlk203472098"/>
      <w:bookmarkStart w:id="8" w:name="_Hlk202799944"/>
      <w:r w:rsidRPr="00154ADA">
        <w:rPr>
          <w:sz w:val="22"/>
          <w:szCs w:val="22"/>
        </w:rPr>
        <w:t>A contratação para aquisição 0</w:t>
      </w:r>
      <w:r w:rsidR="00495BC6">
        <w:rPr>
          <w:sz w:val="22"/>
          <w:szCs w:val="22"/>
        </w:rPr>
        <w:t>8</w:t>
      </w:r>
      <w:r w:rsidRPr="00154ADA">
        <w:rPr>
          <w:sz w:val="22"/>
          <w:szCs w:val="22"/>
        </w:rPr>
        <w:t xml:space="preserve"> inscriç</w:t>
      </w:r>
      <w:r w:rsidR="001E4E2B">
        <w:rPr>
          <w:sz w:val="22"/>
          <w:szCs w:val="22"/>
        </w:rPr>
        <w:t>ões</w:t>
      </w:r>
      <w:r w:rsidRPr="00154ADA">
        <w:rPr>
          <w:sz w:val="22"/>
          <w:szCs w:val="22"/>
        </w:rPr>
        <w:t xml:space="preserve">, para participação </w:t>
      </w:r>
      <w:r w:rsidR="001E4E2B">
        <w:rPr>
          <w:sz w:val="22"/>
          <w:szCs w:val="22"/>
        </w:rPr>
        <w:t xml:space="preserve">de curso de capacitação e treinamento no tema “1° Seminário de contabilidade Pública da Teoria à Prática no  Fechamento de Balanço”, promovido pela empresa </w:t>
      </w:r>
      <w:proofErr w:type="spellStart"/>
      <w:r w:rsidR="00796360">
        <w:rPr>
          <w:sz w:val="22"/>
          <w:szCs w:val="22"/>
        </w:rPr>
        <w:t>Atame</w:t>
      </w:r>
      <w:proofErr w:type="spellEnd"/>
      <w:r w:rsidR="00796360">
        <w:rPr>
          <w:sz w:val="22"/>
          <w:szCs w:val="22"/>
        </w:rPr>
        <w:t xml:space="preserve"> Assessoria, Consultoria, Planejamento, Cursos e C</w:t>
      </w:r>
      <w:r w:rsidR="00796360" w:rsidRPr="00796360">
        <w:rPr>
          <w:sz w:val="22"/>
          <w:szCs w:val="22"/>
        </w:rPr>
        <w:t>oncursos LTDA</w:t>
      </w:r>
      <w:r w:rsidRPr="00796360">
        <w:rPr>
          <w:sz w:val="22"/>
          <w:szCs w:val="22"/>
        </w:rPr>
        <w:t>, pessoa jurídica de direito privado, inscrita no CNPJ sob o n.</w:t>
      </w:r>
      <w:r w:rsidR="00796360">
        <w:rPr>
          <w:sz w:val="22"/>
          <w:szCs w:val="22"/>
        </w:rPr>
        <w:t xml:space="preserve"> 00.839.039/0001-05</w:t>
      </w:r>
      <w:r w:rsidRPr="00796360">
        <w:rPr>
          <w:sz w:val="22"/>
          <w:szCs w:val="22"/>
        </w:rPr>
        <w:t>, a ser distribuída para a participação de</w:t>
      </w:r>
      <w:r w:rsidR="002E0D86" w:rsidRPr="00796360">
        <w:rPr>
          <w:sz w:val="22"/>
          <w:szCs w:val="22"/>
        </w:rPr>
        <w:t xml:space="preserve"> </w:t>
      </w:r>
      <w:r w:rsidR="00796360" w:rsidRPr="00796360">
        <w:rPr>
          <w:sz w:val="22"/>
          <w:szCs w:val="22"/>
        </w:rPr>
        <w:t>oito</w:t>
      </w:r>
      <w:r w:rsidR="002E0D86" w:rsidRPr="00796360">
        <w:rPr>
          <w:sz w:val="22"/>
          <w:szCs w:val="22"/>
        </w:rPr>
        <w:t xml:space="preserve"> </w:t>
      </w:r>
      <w:r w:rsidRPr="00796360">
        <w:rPr>
          <w:sz w:val="22"/>
          <w:szCs w:val="22"/>
        </w:rPr>
        <w:t xml:space="preserve"> Servidor</w:t>
      </w:r>
      <w:r w:rsidR="00796360" w:rsidRPr="00796360">
        <w:rPr>
          <w:sz w:val="22"/>
          <w:szCs w:val="22"/>
        </w:rPr>
        <w:t>es</w:t>
      </w:r>
      <w:r w:rsidRPr="00796360">
        <w:rPr>
          <w:sz w:val="22"/>
          <w:szCs w:val="22"/>
        </w:rPr>
        <w:t xml:space="preserve"> da Defensoria Pública do Estado de Mato Gros</w:t>
      </w:r>
      <w:r w:rsidRPr="000E62A8">
        <w:rPr>
          <w:sz w:val="22"/>
          <w:szCs w:val="22"/>
        </w:rPr>
        <w:t xml:space="preserve">so, com carga horária mínima de </w:t>
      </w:r>
      <w:r w:rsidR="000E62A8" w:rsidRPr="000E62A8">
        <w:rPr>
          <w:sz w:val="22"/>
          <w:szCs w:val="22"/>
        </w:rPr>
        <w:t>16 (dezesseis)</w:t>
      </w:r>
      <w:r w:rsidRPr="000E62A8">
        <w:rPr>
          <w:sz w:val="22"/>
          <w:szCs w:val="22"/>
        </w:rPr>
        <w:t xml:space="preserve"> horas, </w:t>
      </w:r>
      <w:r w:rsidRPr="00796360">
        <w:rPr>
          <w:sz w:val="22"/>
          <w:szCs w:val="22"/>
        </w:rPr>
        <w:t>na modalidade presencial</w:t>
      </w:r>
      <w:r w:rsidRPr="00796360">
        <w:rPr>
          <w:spacing w:val="-10"/>
          <w:sz w:val="22"/>
          <w:szCs w:val="22"/>
        </w:rPr>
        <w:t xml:space="preserve"> </w:t>
      </w:r>
      <w:r w:rsidRPr="00796360">
        <w:rPr>
          <w:sz w:val="22"/>
          <w:szCs w:val="22"/>
        </w:rPr>
        <w:t>em</w:t>
      </w:r>
      <w:r w:rsidRPr="00796360">
        <w:rPr>
          <w:spacing w:val="-8"/>
          <w:sz w:val="22"/>
          <w:szCs w:val="22"/>
        </w:rPr>
        <w:t xml:space="preserve"> </w:t>
      </w:r>
      <w:r w:rsidR="00796360" w:rsidRPr="00796360">
        <w:rPr>
          <w:sz w:val="22"/>
          <w:szCs w:val="22"/>
        </w:rPr>
        <w:t>Cuiabá/MT</w:t>
      </w:r>
      <w:r w:rsidRPr="00796360">
        <w:rPr>
          <w:spacing w:val="-13"/>
          <w:sz w:val="22"/>
          <w:szCs w:val="22"/>
        </w:rPr>
        <w:t xml:space="preserve">, </w:t>
      </w:r>
      <w:r w:rsidR="00796360" w:rsidRPr="00796360">
        <w:rPr>
          <w:spacing w:val="-13"/>
          <w:sz w:val="22"/>
          <w:szCs w:val="22"/>
        </w:rPr>
        <w:t>local a ser definido</w:t>
      </w:r>
      <w:r w:rsidRPr="00796360">
        <w:rPr>
          <w:spacing w:val="-13"/>
          <w:sz w:val="22"/>
          <w:szCs w:val="22"/>
        </w:rPr>
        <w:t xml:space="preserve">,  </w:t>
      </w:r>
      <w:r w:rsidRPr="00796360">
        <w:rPr>
          <w:sz w:val="22"/>
          <w:szCs w:val="22"/>
        </w:rPr>
        <w:t xml:space="preserve">a ser realizado no período de </w:t>
      </w:r>
      <w:r w:rsidR="00796360" w:rsidRPr="00796360">
        <w:rPr>
          <w:sz w:val="22"/>
          <w:szCs w:val="22"/>
        </w:rPr>
        <w:t>27 e</w:t>
      </w:r>
      <w:r w:rsidRPr="00796360">
        <w:rPr>
          <w:sz w:val="22"/>
          <w:szCs w:val="22"/>
        </w:rPr>
        <w:t xml:space="preserve"> </w:t>
      </w:r>
      <w:r w:rsidR="00796360" w:rsidRPr="00796360">
        <w:rPr>
          <w:sz w:val="22"/>
          <w:szCs w:val="22"/>
        </w:rPr>
        <w:t>28</w:t>
      </w:r>
      <w:r w:rsidRPr="00796360">
        <w:rPr>
          <w:sz w:val="22"/>
          <w:szCs w:val="22"/>
        </w:rPr>
        <w:t xml:space="preserve"> de</w:t>
      </w:r>
      <w:bookmarkEnd w:id="6"/>
      <w:r w:rsidRPr="00796360">
        <w:rPr>
          <w:sz w:val="22"/>
          <w:szCs w:val="22"/>
        </w:rPr>
        <w:t xml:space="preserve"> </w:t>
      </w:r>
      <w:r w:rsidR="00C84095">
        <w:rPr>
          <w:sz w:val="22"/>
          <w:szCs w:val="22"/>
        </w:rPr>
        <w:t>janeiro</w:t>
      </w:r>
      <w:r w:rsidRPr="00796360">
        <w:rPr>
          <w:sz w:val="22"/>
          <w:szCs w:val="22"/>
        </w:rPr>
        <w:t xml:space="preserve"> de 202</w:t>
      </w:r>
      <w:r w:rsidR="00154ADA" w:rsidRPr="00796360">
        <w:rPr>
          <w:sz w:val="22"/>
          <w:szCs w:val="22"/>
        </w:rPr>
        <w:t>6</w:t>
      </w:r>
      <w:r w:rsidRPr="00796360">
        <w:rPr>
          <w:sz w:val="22"/>
          <w:szCs w:val="22"/>
        </w:rPr>
        <w:t xml:space="preserve">, </w:t>
      </w:r>
      <w:r w:rsidRPr="00796360">
        <w:rPr>
          <w:spacing w:val="-7"/>
          <w:sz w:val="22"/>
          <w:szCs w:val="22"/>
        </w:rPr>
        <w:t xml:space="preserve"> </w:t>
      </w:r>
      <w:bookmarkEnd w:id="5"/>
      <w:r w:rsidRPr="00796360">
        <w:rPr>
          <w:sz w:val="22"/>
          <w:szCs w:val="22"/>
        </w:rPr>
        <w:t>mediante</w:t>
      </w:r>
      <w:r w:rsidRPr="00796360">
        <w:rPr>
          <w:spacing w:val="-2"/>
          <w:sz w:val="22"/>
          <w:szCs w:val="22"/>
        </w:rPr>
        <w:t xml:space="preserve"> </w:t>
      </w:r>
      <w:r w:rsidRPr="00796360">
        <w:rPr>
          <w:sz w:val="22"/>
          <w:szCs w:val="22"/>
        </w:rPr>
        <w:t>Inexigibilidade</w:t>
      </w:r>
      <w:r w:rsidRPr="00796360">
        <w:rPr>
          <w:spacing w:val="-1"/>
          <w:sz w:val="22"/>
          <w:szCs w:val="22"/>
        </w:rPr>
        <w:t xml:space="preserve"> </w:t>
      </w:r>
      <w:r w:rsidRPr="00796360">
        <w:rPr>
          <w:sz w:val="22"/>
          <w:szCs w:val="22"/>
        </w:rPr>
        <w:t xml:space="preserve">de Licitação, para atender as necessidades da Defensoria Pública do Estado de Mato Grosso, nos termos do art. 74, III, ‘f’ da Lei Federal n° 14.133/2021 c/c artigos 3º ao 7º do Decreto Estadual nº 1525/2022 e as disposições desde </w:t>
      </w:r>
      <w:r w:rsidRPr="00796360">
        <w:rPr>
          <w:spacing w:val="-2"/>
          <w:sz w:val="22"/>
          <w:szCs w:val="22"/>
        </w:rPr>
        <w:t>instrumento.</w:t>
      </w:r>
      <w:bookmarkEnd w:id="3"/>
      <w:bookmarkEnd w:id="7"/>
    </w:p>
    <w:bookmarkEnd w:id="4"/>
    <w:bookmarkEnd w:id="8"/>
    <w:p w14:paraId="522ADDF1" w14:textId="77777777" w:rsidR="008851FB" w:rsidRDefault="0072680B">
      <w:pPr>
        <w:pBdr>
          <w:top w:val="nil"/>
          <w:left w:val="nil"/>
          <w:bottom w:val="nil"/>
          <w:right w:val="nil"/>
          <w:between w:val="nil"/>
        </w:pBdr>
        <w:shd w:val="clear" w:color="auto" w:fill="C5E0B3"/>
        <w:spacing w:after="0" w:line="240" w:lineRule="auto"/>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2. DA FUNDAMENTAÇÃO DA CONTRATAÇÃO: </w:t>
      </w:r>
    </w:p>
    <w:p w14:paraId="4162BF66" w14:textId="0EA19C8F" w:rsidR="00B83892" w:rsidRPr="002F45E5" w:rsidRDefault="00B83892" w:rsidP="00B83892">
      <w:pPr>
        <w:spacing w:after="0" w:line="240" w:lineRule="auto"/>
        <w:jc w:val="both"/>
        <w:rPr>
          <w:rFonts w:ascii="Times New Roman" w:eastAsia="Times New Roman" w:hAnsi="Times New Roman" w:cs="Times New Roman"/>
        </w:rPr>
      </w:pPr>
      <w:r w:rsidRPr="002F45E5">
        <w:rPr>
          <w:rFonts w:ascii="Times New Roman" w:eastAsia="Times New Roman" w:hAnsi="Times New Roman" w:cs="Times New Roman"/>
          <w:b/>
        </w:rPr>
        <w:t>2.1.</w:t>
      </w:r>
      <w:r w:rsidRPr="002F45E5">
        <w:rPr>
          <w:rFonts w:ascii="Times New Roman" w:eastAsia="Times New Roman" w:hAnsi="Times New Roman" w:cs="Times New Roman"/>
        </w:rPr>
        <w:t xml:space="preserve"> A justificativa da necessidade da presente contratação, encontra-se no Documento de Formalização de Demanda, parte integrante dos autos do processo n° </w:t>
      </w:r>
      <w:r w:rsidRPr="002F45E5">
        <w:rPr>
          <w:rFonts w:ascii="Times New Roman" w:eastAsia="Times New Roman" w:hAnsi="Times New Roman" w:cs="Times New Roman"/>
          <w:bCs/>
        </w:rPr>
        <w:t>2025.0.000</w:t>
      </w:r>
      <w:r w:rsidRPr="002F45E5">
        <w:rPr>
          <w:rFonts w:ascii="Times New Roman" w:eastAsia="Times New Roman" w:hAnsi="Times New Roman" w:cs="Times New Roman"/>
        </w:rPr>
        <w:t>0</w:t>
      </w:r>
      <w:r w:rsidR="001E4E2B">
        <w:rPr>
          <w:rFonts w:ascii="Times New Roman" w:eastAsia="Times New Roman" w:hAnsi="Times New Roman" w:cs="Times New Roman"/>
        </w:rPr>
        <w:t>25130-5</w:t>
      </w:r>
      <w:r w:rsidRPr="002F45E5">
        <w:rPr>
          <w:rFonts w:ascii="Times New Roman" w:eastAsia="Times New Roman" w:hAnsi="Times New Roman" w:cs="Times New Roman"/>
        </w:rPr>
        <w:t>.</w:t>
      </w:r>
    </w:p>
    <w:p w14:paraId="7B50CAE5" w14:textId="77777777" w:rsidR="008851FB" w:rsidRDefault="008851FB">
      <w:pPr>
        <w:spacing w:after="0" w:line="240" w:lineRule="auto"/>
        <w:jc w:val="both"/>
        <w:rPr>
          <w:rFonts w:ascii="Times New Roman" w:eastAsia="Times New Roman" w:hAnsi="Times New Roman" w:cs="Times New Roman"/>
        </w:rPr>
      </w:pPr>
    </w:p>
    <w:p w14:paraId="6584B664" w14:textId="77777777" w:rsidR="008851FB" w:rsidRDefault="0072680B">
      <w:pPr>
        <w:widowControl w:val="0"/>
        <w:shd w:val="clear" w:color="auto" w:fill="C5E0B3"/>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3. DA MODALIDADE DA CONTRATAÇÃO:</w:t>
      </w:r>
    </w:p>
    <w:p w14:paraId="10B21C71" w14:textId="77777777" w:rsidR="00B83892" w:rsidRPr="002F45E5" w:rsidRDefault="00B83892" w:rsidP="00B83892">
      <w:pPr>
        <w:spacing w:after="0" w:line="240" w:lineRule="auto"/>
        <w:jc w:val="both"/>
        <w:rPr>
          <w:rFonts w:ascii="Times New Roman" w:eastAsia="Times New Roman" w:hAnsi="Times New Roman" w:cs="Times New Roman"/>
        </w:rPr>
      </w:pPr>
      <w:r w:rsidRPr="002F45E5">
        <w:rPr>
          <w:rFonts w:ascii="Times New Roman" w:eastAsia="Times New Roman" w:hAnsi="Times New Roman" w:cs="Times New Roman"/>
          <w:b/>
        </w:rPr>
        <w:t>3.1.</w:t>
      </w:r>
      <w:r w:rsidRPr="002F45E5">
        <w:rPr>
          <w:rFonts w:ascii="Times New Roman" w:eastAsia="Times New Roman" w:hAnsi="Times New Roman" w:cs="Times New Roman"/>
        </w:rPr>
        <w:t xml:space="preserve"> A contratação será realizada mediante Inexigibilidade de Licitação, nos termos do </w:t>
      </w:r>
      <w:r w:rsidRPr="002F45E5">
        <w:rPr>
          <w:rFonts w:ascii="Times New Roman" w:hAnsi="Times New Roman" w:cs="Times New Roman"/>
        </w:rPr>
        <w:t>art. 74, III, “f” da Lei Federal n° 14.133/2021 c/c artigos 3º ao 7° do Decreto Estadual n° 1525/2022.</w:t>
      </w:r>
    </w:p>
    <w:p w14:paraId="0FD563AD" w14:textId="77777777" w:rsidR="008851FB" w:rsidRDefault="008851FB">
      <w:pPr>
        <w:spacing w:after="0" w:line="240" w:lineRule="auto"/>
        <w:jc w:val="both"/>
        <w:rPr>
          <w:rFonts w:ascii="Times New Roman" w:eastAsia="Times New Roman" w:hAnsi="Times New Roman" w:cs="Times New Roman"/>
        </w:rPr>
      </w:pPr>
    </w:p>
    <w:p w14:paraId="085D9694" w14:textId="0183AE29" w:rsidR="008851FB" w:rsidRDefault="0072680B">
      <w:pPr>
        <w:widowControl w:val="0"/>
        <w:shd w:val="clear" w:color="auto" w:fill="C5E0B3"/>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4. DA SOLUÇÃO INDICADA NO </w:t>
      </w:r>
      <w:r w:rsidR="00B34547">
        <w:rPr>
          <w:rFonts w:ascii="Times New Roman" w:eastAsia="Times New Roman" w:hAnsi="Times New Roman" w:cs="Times New Roman"/>
          <w:b/>
          <w:bCs/>
        </w:rPr>
        <w:t>DFD</w:t>
      </w:r>
      <w:r>
        <w:rPr>
          <w:rFonts w:ascii="Times New Roman" w:eastAsia="Times New Roman" w:hAnsi="Times New Roman" w:cs="Times New Roman"/>
          <w:b/>
          <w:bCs/>
        </w:rPr>
        <w:t xml:space="preserve"> (CICLO DE VIDA DO OBJETO):</w:t>
      </w:r>
    </w:p>
    <w:p w14:paraId="796029CF" w14:textId="1F5F02BD" w:rsidR="00B83892" w:rsidRPr="002F45E5" w:rsidRDefault="00B83892" w:rsidP="00B83892">
      <w:pPr>
        <w:spacing w:after="0" w:line="240" w:lineRule="auto"/>
        <w:jc w:val="both"/>
        <w:rPr>
          <w:rFonts w:ascii="Times New Roman" w:eastAsia="Times New Roman" w:hAnsi="Times New Roman" w:cs="Times New Roman"/>
        </w:rPr>
      </w:pPr>
      <w:r w:rsidRPr="002F45E5">
        <w:rPr>
          <w:rFonts w:ascii="Times New Roman" w:eastAsia="Times New Roman" w:hAnsi="Times New Roman" w:cs="Times New Roman"/>
          <w:b/>
        </w:rPr>
        <w:t xml:space="preserve">4.1. </w:t>
      </w:r>
      <w:r w:rsidRPr="002F45E5">
        <w:rPr>
          <w:rFonts w:ascii="Times New Roman" w:eastAsia="Times New Roman" w:hAnsi="Times New Roman" w:cs="Times New Roman"/>
        </w:rPr>
        <w:t xml:space="preserve">A descrição da solução como um todo encontra-se pormenorizada no Documento de Formalização de Demanda, parte integrante do Processo Sei n° </w:t>
      </w:r>
      <w:r w:rsidRPr="002F45E5">
        <w:rPr>
          <w:rFonts w:ascii="Times New Roman" w:eastAsia="Times New Roman" w:hAnsi="Times New Roman" w:cs="Times New Roman"/>
          <w:bCs/>
        </w:rPr>
        <w:t>2025.0.0000</w:t>
      </w:r>
      <w:r w:rsidR="00154ADA">
        <w:rPr>
          <w:rFonts w:ascii="Times New Roman" w:eastAsia="Times New Roman" w:hAnsi="Times New Roman" w:cs="Times New Roman"/>
          <w:bCs/>
        </w:rPr>
        <w:t>25</w:t>
      </w:r>
      <w:r w:rsidR="001E4E2B">
        <w:rPr>
          <w:rFonts w:ascii="Times New Roman" w:eastAsia="Times New Roman" w:hAnsi="Times New Roman" w:cs="Times New Roman"/>
          <w:bCs/>
        </w:rPr>
        <w:t>130-5</w:t>
      </w:r>
      <w:r w:rsidRPr="002F45E5">
        <w:rPr>
          <w:rFonts w:ascii="Times New Roman" w:eastAsia="Times New Roman" w:hAnsi="Times New Roman" w:cs="Times New Roman"/>
        </w:rPr>
        <w:t>.</w:t>
      </w:r>
    </w:p>
    <w:p w14:paraId="572ECD49" w14:textId="77777777" w:rsidR="008851FB" w:rsidRDefault="008851FB">
      <w:pPr>
        <w:spacing w:after="0" w:line="240" w:lineRule="auto"/>
        <w:jc w:val="both"/>
        <w:rPr>
          <w:rFonts w:ascii="Times New Roman" w:eastAsia="Times New Roman" w:hAnsi="Times New Roman" w:cs="Times New Roman"/>
        </w:rPr>
      </w:pPr>
    </w:p>
    <w:p w14:paraId="398644C8" w14:textId="77777777" w:rsidR="008851FB" w:rsidRDefault="0072680B">
      <w:pPr>
        <w:widowControl w:val="0"/>
        <w:shd w:val="clear" w:color="auto" w:fill="C5E0B3"/>
        <w:spacing w:after="0" w:line="240" w:lineRule="auto"/>
        <w:jc w:val="both"/>
        <w:rPr>
          <w:rFonts w:ascii="Times New Roman" w:eastAsia="Times New Roman" w:hAnsi="Times New Roman" w:cs="Times New Roman"/>
          <w:b/>
          <w:bCs/>
        </w:rPr>
      </w:pPr>
      <w:bookmarkStart w:id="9" w:name="_heading=h.3znysh7" w:colFirst="0" w:colLast="0"/>
      <w:bookmarkEnd w:id="9"/>
      <w:r>
        <w:rPr>
          <w:rFonts w:ascii="Times New Roman" w:eastAsia="Times New Roman" w:hAnsi="Times New Roman" w:cs="Times New Roman"/>
          <w:b/>
          <w:bCs/>
        </w:rPr>
        <w:t>5. DOS REQUISITOS DA CONTRATAÇÃO:</w:t>
      </w:r>
    </w:p>
    <w:p w14:paraId="3A75B912" w14:textId="77777777" w:rsidR="006C6419" w:rsidRPr="005D6DFC" w:rsidRDefault="006C6419" w:rsidP="006C6419">
      <w:pPr>
        <w:pStyle w:val="PargrafodaLista"/>
        <w:widowControl w:val="0"/>
        <w:numPr>
          <w:ilvl w:val="1"/>
          <w:numId w:val="7"/>
        </w:numPr>
        <w:tabs>
          <w:tab w:val="left" w:pos="608"/>
        </w:tabs>
        <w:autoSpaceDE w:val="0"/>
        <w:autoSpaceDN w:val="0"/>
        <w:spacing w:line="276" w:lineRule="auto"/>
        <w:jc w:val="both"/>
        <w:rPr>
          <w:sz w:val="22"/>
          <w:szCs w:val="22"/>
        </w:rPr>
      </w:pPr>
      <w:r w:rsidRPr="005D6DFC">
        <w:rPr>
          <w:b/>
          <w:bCs/>
          <w:sz w:val="22"/>
          <w:szCs w:val="22"/>
        </w:rPr>
        <w:t>5.1.</w:t>
      </w:r>
      <w:r w:rsidRPr="005D6DFC">
        <w:rPr>
          <w:sz w:val="22"/>
          <w:szCs w:val="22"/>
        </w:rPr>
        <w:t xml:space="preserve"> </w:t>
      </w:r>
      <w:r>
        <w:rPr>
          <w:sz w:val="22"/>
          <w:szCs w:val="22"/>
        </w:rPr>
        <w:t>O</w:t>
      </w:r>
      <w:r w:rsidRPr="005D6DFC">
        <w:rPr>
          <w:spacing w:val="-3"/>
          <w:sz w:val="22"/>
          <w:szCs w:val="22"/>
        </w:rPr>
        <w:t xml:space="preserve"> </w:t>
      </w:r>
      <w:r>
        <w:rPr>
          <w:sz w:val="22"/>
          <w:szCs w:val="22"/>
        </w:rPr>
        <w:t>contratado</w:t>
      </w:r>
      <w:r w:rsidRPr="005D6DFC">
        <w:rPr>
          <w:spacing w:val="-2"/>
          <w:sz w:val="22"/>
          <w:szCs w:val="22"/>
        </w:rPr>
        <w:t xml:space="preserve"> deverá:</w:t>
      </w:r>
    </w:p>
    <w:p w14:paraId="5149B41D" w14:textId="77777777" w:rsidR="006C6419" w:rsidRPr="005D6DFC" w:rsidRDefault="006C6419" w:rsidP="006C6419">
      <w:pPr>
        <w:pStyle w:val="PargrafodaLista"/>
        <w:widowControl w:val="0"/>
        <w:numPr>
          <w:ilvl w:val="1"/>
          <w:numId w:val="7"/>
        </w:numPr>
        <w:tabs>
          <w:tab w:val="left" w:pos="426"/>
        </w:tabs>
        <w:autoSpaceDE w:val="0"/>
        <w:autoSpaceDN w:val="0"/>
        <w:spacing w:line="276" w:lineRule="auto"/>
        <w:contextualSpacing w:val="0"/>
        <w:jc w:val="both"/>
        <w:rPr>
          <w:sz w:val="22"/>
          <w:szCs w:val="22"/>
        </w:rPr>
      </w:pPr>
      <w:r w:rsidRPr="005D6DFC">
        <w:rPr>
          <w:b/>
          <w:bCs/>
          <w:sz w:val="22"/>
          <w:szCs w:val="22"/>
        </w:rPr>
        <w:t>5.1.1.</w:t>
      </w:r>
      <w:r w:rsidRPr="005D6DFC">
        <w:rPr>
          <w:sz w:val="22"/>
          <w:szCs w:val="22"/>
        </w:rPr>
        <w:t xml:space="preserve"> Executar o serviço contratado no formato presencial;</w:t>
      </w:r>
    </w:p>
    <w:p w14:paraId="138FAECE" w14:textId="28AA988C" w:rsidR="006C6419" w:rsidRPr="005D6DFC" w:rsidRDefault="006C6419" w:rsidP="006C6419">
      <w:pPr>
        <w:pStyle w:val="PargrafodaLista"/>
        <w:widowControl w:val="0"/>
        <w:numPr>
          <w:ilvl w:val="2"/>
          <w:numId w:val="7"/>
        </w:numPr>
        <w:autoSpaceDE w:val="0"/>
        <w:autoSpaceDN w:val="0"/>
        <w:spacing w:line="276" w:lineRule="auto"/>
        <w:contextualSpacing w:val="0"/>
        <w:jc w:val="both"/>
        <w:rPr>
          <w:sz w:val="22"/>
          <w:szCs w:val="22"/>
        </w:rPr>
      </w:pPr>
      <w:r w:rsidRPr="005D6DFC">
        <w:rPr>
          <w:b/>
          <w:bCs/>
          <w:sz w:val="22"/>
          <w:szCs w:val="22"/>
        </w:rPr>
        <w:t>5.1.2.</w:t>
      </w:r>
      <w:r w:rsidRPr="005D6DFC">
        <w:rPr>
          <w:sz w:val="22"/>
          <w:szCs w:val="22"/>
        </w:rPr>
        <w:t xml:space="preserve"> A</w:t>
      </w:r>
      <w:r w:rsidRPr="005D6DFC">
        <w:rPr>
          <w:spacing w:val="-4"/>
          <w:sz w:val="22"/>
          <w:szCs w:val="22"/>
        </w:rPr>
        <w:t xml:space="preserve"> </w:t>
      </w:r>
      <w:r w:rsidRPr="005D6DFC">
        <w:rPr>
          <w:sz w:val="22"/>
          <w:szCs w:val="22"/>
        </w:rPr>
        <w:t>data</w:t>
      </w:r>
      <w:r w:rsidRPr="005D6DFC">
        <w:rPr>
          <w:spacing w:val="-3"/>
          <w:sz w:val="22"/>
          <w:szCs w:val="22"/>
        </w:rPr>
        <w:t xml:space="preserve"> </w:t>
      </w:r>
      <w:r w:rsidRPr="005D6DFC">
        <w:rPr>
          <w:sz w:val="22"/>
          <w:szCs w:val="22"/>
        </w:rPr>
        <w:t>do</w:t>
      </w:r>
      <w:r w:rsidRPr="005D6DFC">
        <w:rPr>
          <w:spacing w:val="-5"/>
          <w:sz w:val="22"/>
          <w:szCs w:val="22"/>
        </w:rPr>
        <w:t xml:space="preserve"> </w:t>
      </w:r>
      <w:r w:rsidR="00472FFA">
        <w:rPr>
          <w:sz w:val="22"/>
          <w:szCs w:val="22"/>
        </w:rPr>
        <w:t>Seminário</w:t>
      </w:r>
      <w:r w:rsidRPr="005D6DFC">
        <w:rPr>
          <w:spacing w:val="-3"/>
          <w:sz w:val="22"/>
          <w:szCs w:val="22"/>
        </w:rPr>
        <w:t xml:space="preserve"> </w:t>
      </w:r>
      <w:r w:rsidRPr="005D6DFC">
        <w:rPr>
          <w:sz w:val="22"/>
          <w:szCs w:val="22"/>
        </w:rPr>
        <w:t>poderá ocorrer, preferencialmente, no</w:t>
      </w:r>
      <w:r>
        <w:rPr>
          <w:sz w:val="22"/>
          <w:szCs w:val="22"/>
        </w:rPr>
        <w:t>s</w:t>
      </w:r>
      <w:r w:rsidRPr="005D6DFC">
        <w:rPr>
          <w:sz w:val="22"/>
          <w:szCs w:val="22"/>
        </w:rPr>
        <w:t xml:space="preserve"> período</w:t>
      </w:r>
      <w:r>
        <w:rPr>
          <w:sz w:val="22"/>
          <w:szCs w:val="22"/>
        </w:rPr>
        <w:t>s</w:t>
      </w:r>
      <w:r w:rsidRPr="005D6DFC">
        <w:rPr>
          <w:sz w:val="22"/>
          <w:szCs w:val="22"/>
        </w:rPr>
        <w:t xml:space="preserve"> de </w:t>
      </w:r>
      <w:r w:rsidR="00796360">
        <w:rPr>
          <w:sz w:val="22"/>
          <w:szCs w:val="22"/>
        </w:rPr>
        <w:t>27</w:t>
      </w:r>
      <w:r w:rsidR="00154ADA">
        <w:rPr>
          <w:sz w:val="22"/>
          <w:szCs w:val="22"/>
        </w:rPr>
        <w:t xml:space="preserve"> </w:t>
      </w:r>
      <w:r w:rsidR="00796360">
        <w:rPr>
          <w:sz w:val="22"/>
          <w:szCs w:val="22"/>
        </w:rPr>
        <w:t>e 28</w:t>
      </w:r>
      <w:r w:rsidRPr="005D6DFC">
        <w:rPr>
          <w:sz w:val="22"/>
          <w:szCs w:val="22"/>
        </w:rPr>
        <w:t xml:space="preserve"> de</w:t>
      </w:r>
      <w:r>
        <w:rPr>
          <w:sz w:val="22"/>
          <w:szCs w:val="22"/>
        </w:rPr>
        <w:t xml:space="preserve"> </w:t>
      </w:r>
      <w:r w:rsidR="00C84095">
        <w:rPr>
          <w:sz w:val="22"/>
          <w:szCs w:val="22"/>
        </w:rPr>
        <w:t>janeiro</w:t>
      </w:r>
      <w:r w:rsidRPr="005D6DFC">
        <w:rPr>
          <w:sz w:val="22"/>
          <w:szCs w:val="22"/>
        </w:rPr>
        <w:t xml:space="preserve"> de 202</w:t>
      </w:r>
      <w:r>
        <w:rPr>
          <w:sz w:val="22"/>
          <w:szCs w:val="22"/>
        </w:rPr>
        <w:t>6</w:t>
      </w:r>
      <w:r w:rsidRPr="005D6DFC">
        <w:rPr>
          <w:spacing w:val="-2"/>
          <w:sz w:val="22"/>
          <w:szCs w:val="22"/>
        </w:rPr>
        <w:t>.</w:t>
      </w:r>
    </w:p>
    <w:p w14:paraId="0A31C864" w14:textId="77777777" w:rsidR="006C6419" w:rsidRPr="005D6DFC" w:rsidRDefault="006C6419" w:rsidP="006C6419">
      <w:pPr>
        <w:pStyle w:val="PargrafodaLista"/>
        <w:widowControl w:val="0"/>
        <w:numPr>
          <w:ilvl w:val="1"/>
          <w:numId w:val="7"/>
        </w:numPr>
        <w:tabs>
          <w:tab w:val="left" w:pos="284"/>
          <w:tab w:val="left" w:pos="567"/>
        </w:tabs>
        <w:autoSpaceDE w:val="0"/>
        <w:autoSpaceDN w:val="0"/>
        <w:spacing w:line="276" w:lineRule="auto"/>
        <w:contextualSpacing w:val="0"/>
        <w:jc w:val="both"/>
        <w:rPr>
          <w:sz w:val="22"/>
          <w:szCs w:val="22"/>
        </w:rPr>
      </w:pPr>
      <w:r w:rsidRPr="005D6DFC">
        <w:rPr>
          <w:b/>
          <w:bCs/>
          <w:sz w:val="22"/>
          <w:szCs w:val="22"/>
        </w:rPr>
        <w:t>5.1.3</w:t>
      </w:r>
      <w:r w:rsidRPr="005D6DFC">
        <w:rPr>
          <w:sz w:val="22"/>
          <w:szCs w:val="22"/>
        </w:rPr>
        <w:t>. Ter disponibilidade</w:t>
      </w:r>
      <w:r w:rsidRPr="005D6DFC">
        <w:rPr>
          <w:spacing w:val="-1"/>
          <w:sz w:val="22"/>
          <w:szCs w:val="22"/>
        </w:rPr>
        <w:t xml:space="preserve"> </w:t>
      </w:r>
      <w:r w:rsidRPr="005D6DFC">
        <w:rPr>
          <w:sz w:val="22"/>
          <w:szCs w:val="22"/>
        </w:rPr>
        <w:t>para</w:t>
      </w:r>
      <w:r w:rsidRPr="005D6DFC">
        <w:rPr>
          <w:spacing w:val="-1"/>
          <w:sz w:val="22"/>
          <w:szCs w:val="22"/>
        </w:rPr>
        <w:t xml:space="preserve"> </w:t>
      </w:r>
      <w:r w:rsidRPr="005D6DFC">
        <w:rPr>
          <w:sz w:val="22"/>
          <w:szCs w:val="22"/>
        </w:rPr>
        <w:t>atender integralmente</w:t>
      </w:r>
      <w:r w:rsidRPr="005D6DFC">
        <w:rPr>
          <w:spacing w:val="-1"/>
          <w:sz w:val="22"/>
          <w:szCs w:val="22"/>
        </w:rPr>
        <w:t xml:space="preserve"> </w:t>
      </w:r>
      <w:r w:rsidRPr="005D6DFC">
        <w:rPr>
          <w:sz w:val="22"/>
          <w:szCs w:val="22"/>
        </w:rPr>
        <w:t>a</w:t>
      </w:r>
      <w:r w:rsidRPr="005D6DFC">
        <w:rPr>
          <w:spacing w:val="-1"/>
          <w:sz w:val="22"/>
          <w:szCs w:val="22"/>
        </w:rPr>
        <w:t xml:space="preserve"> </w:t>
      </w:r>
      <w:r w:rsidRPr="005D6DFC">
        <w:rPr>
          <w:sz w:val="22"/>
          <w:szCs w:val="22"/>
        </w:rPr>
        <w:t>demanda,</w:t>
      </w:r>
      <w:r w:rsidRPr="005D6DFC">
        <w:rPr>
          <w:spacing w:val="-1"/>
          <w:sz w:val="22"/>
          <w:szCs w:val="22"/>
        </w:rPr>
        <w:t xml:space="preserve"> </w:t>
      </w:r>
      <w:r w:rsidRPr="005D6DFC">
        <w:rPr>
          <w:sz w:val="22"/>
          <w:szCs w:val="22"/>
        </w:rPr>
        <w:t>sendo</w:t>
      </w:r>
      <w:r w:rsidRPr="005D6DFC">
        <w:rPr>
          <w:spacing w:val="-1"/>
          <w:sz w:val="22"/>
          <w:szCs w:val="22"/>
        </w:rPr>
        <w:t xml:space="preserve"> </w:t>
      </w:r>
      <w:r w:rsidRPr="005D6DFC">
        <w:rPr>
          <w:sz w:val="22"/>
          <w:szCs w:val="22"/>
        </w:rPr>
        <w:t>vedadas quaisquer formas de subcontratação para a execução do serviço contratado;</w:t>
      </w:r>
    </w:p>
    <w:p w14:paraId="32E1569B" w14:textId="77777777" w:rsidR="006C6419" w:rsidRPr="005D6DFC" w:rsidRDefault="006C6419" w:rsidP="006C6419">
      <w:pPr>
        <w:pStyle w:val="PargrafodaLista"/>
        <w:widowControl w:val="0"/>
        <w:numPr>
          <w:ilvl w:val="1"/>
          <w:numId w:val="7"/>
        </w:numPr>
        <w:tabs>
          <w:tab w:val="left" w:pos="608"/>
        </w:tabs>
        <w:autoSpaceDE w:val="0"/>
        <w:autoSpaceDN w:val="0"/>
        <w:spacing w:line="276" w:lineRule="auto"/>
        <w:jc w:val="both"/>
        <w:rPr>
          <w:sz w:val="22"/>
          <w:szCs w:val="22"/>
        </w:rPr>
      </w:pPr>
      <w:r w:rsidRPr="005D6DFC">
        <w:rPr>
          <w:b/>
          <w:bCs/>
          <w:sz w:val="22"/>
          <w:szCs w:val="22"/>
        </w:rPr>
        <w:t>5.1.4.</w:t>
      </w:r>
      <w:r w:rsidRPr="005D6DFC">
        <w:rPr>
          <w:sz w:val="22"/>
          <w:szCs w:val="22"/>
        </w:rPr>
        <w:t xml:space="preserve"> Responsabilizar</w:t>
      </w:r>
      <w:r w:rsidRPr="005D6DFC">
        <w:rPr>
          <w:spacing w:val="-6"/>
          <w:sz w:val="22"/>
          <w:szCs w:val="22"/>
        </w:rPr>
        <w:t xml:space="preserve"> </w:t>
      </w:r>
      <w:r w:rsidRPr="005D6DFC">
        <w:rPr>
          <w:sz w:val="22"/>
          <w:szCs w:val="22"/>
        </w:rPr>
        <w:t>se</w:t>
      </w:r>
      <w:r w:rsidRPr="005D6DFC">
        <w:rPr>
          <w:spacing w:val="-4"/>
          <w:sz w:val="22"/>
          <w:szCs w:val="22"/>
        </w:rPr>
        <w:t xml:space="preserve"> </w:t>
      </w:r>
      <w:r w:rsidRPr="005D6DFC">
        <w:rPr>
          <w:sz w:val="22"/>
          <w:szCs w:val="22"/>
        </w:rPr>
        <w:t>pelos</w:t>
      </w:r>
      <w:r w:rsidRPr="005D6DFC">
        <w:rPr>
          <w:spacing w:val="-5"/>
          <w:sz w:val="22"/>
          <w:szCs w:val="22"/>
        </w:rPr>
        <w:t xml:space="preserve"> </w:t>
      </w:r>
      <w:r w:rsidRPr="005D6DFC">
        <w:rPr>
          <w:sz w:val="22"/>
          <w:szCs w:val="22"/>
        </w:rPr>
        <w:t>encargos</w:t>
      </w:r>
      <w:r w:rsidRPr="005D6DFC">
        <w:rPr>
          <w:spacing w:val="-4"/>
          <w:sz w:val="22"/>
          <w:szCs w:val="22"/>
        </w:rPr>
        <w:t xml:space="preserve"> </w:t>
      </w:r>
      <w:r w:rsidRPr="005D6DFC">
        <w:rPr>
          <w:sz w:val="22"/>
          <w:szCs w:val="22"/>
        </w:rPr>
        <w:t>resultantes</w:t>
      </w:r>
      <w:r w:rsidRPr="005D6DFC">
        <w:rPr>
          <w:spacing w:val="-5"/>
          <w:sz w:val="22"/>
          <w:szCs w:val="22"/>
        </w:rPr>
        <w:t xml:space="preserve"> </w:t>
      </w:r>
      <w:r w:rsidRPr="005D6DFC">
        <w:rPr>
          <w:sz w:val="22"/>
          <w:szCs w:val="22"/>
        </w:rPr>
        <w:t>da</w:t>
      </w:r>
      <w:r w:rsidRPr="005D6DFC">
        <w:rPr>
          <w:spacing w:val="-6"/>
          <w:sz w:val="22"/>
          <w:szCs w:val="22"/>
        </w:rPr>
        <w:t xml:space="preserve"> </w:t>
      </w:r>
      <w:r w:rsidRPr="005D6DFC">
        <w:rPr>
          <w:sz w:val="22"/>
          <w:szCs w:val="22"/>
        </w:rPr>
        <w:t>execução</w:t>
      </w:r>
      <w:r w:rsidRPr="005D6DFC">
        <w:rPr>
          <w:spacing w:val="-5"/>
          <w:sz w:val="22"/>
          <w:szCs w:val="22"/>
        </w:rPr>
        <w:t xml:space="preserve"> </w:t>
      </w:r>
      <w:r w:rsidRPr="005D6DFC">
        <w:rPr>
          <w:sz w:val="22"/>
          <w:szCs w:val="22"/>
        </w:rPr>
        <w:t>do</w:t>
      </w:r>
      <w:r w:rsidRPr="005D6DFC">
        <w:rPr>
          <w:spacing w:val="-4"/>
          <w:sz w:val="22"/>
          <w:szCs w:val="22"/>
        </w:rPr>
        <w:t xml:space="preserve"> </w:t>
      </w:r>
      <w:r w:rsidRPr="005D6DFC">
        <w:rPr>
          <w:sz w:val="22"/>
          <w:szCs w:val="22"/>
        </w:rPr>
        <w:t>objeto</w:t>
      </w:r>
      <w:r w:rsidRPr="005D6DFC">
        <w:rPr>
          <w:spacing w:val="-5"/>
          <w:sz w:val="22"/>
          <w:szCs w:val="22"/>
        </w:rPr>
        <w:t xml:space="preserve"> </w:t>
      </w:r>
      <w:r w:rsidRPr="005D6DFC">
        <w:rPr>
          <w:sz w:val="22"/>
          <w:szCs w:val="22"/>
        </w:rPr>
        <w:t>ora</w:t>
      </w:r>
      <w:r w:rsidRPr="005D6DFC">
        <w:rPr>
          <w:spacing w:val="-6"/>
          <w:sz w:val="22"/>
          <w:szCs w:val="22"/>
        </w:rPr>
        <w:t xml:space="preserve"> </w:t>
      </w:r>
      <w:r w:rsidRPr="005D6DFC">
        <w:rPr>
          <w:spacing w:val="-2"/>
          <w:sz w:val="22"/>
          <w:szCs w:val="22"/>
        </w:rPr>
        <w:t>contratado;</w:t>
      </w:r>
    </w:p>
    <w:p w14:paraId="09C44D95" w14:textId="77777777" w:rsidR="006C6419" w:rsidRPr="005D6DFC" w:rsidRDefault="006C6419" w:rsidP="006C6419">
      <w:pPr>
        <w:pStyle w:val="PargrafodaLista"/>
        <w:widowControl w:val="0"/>
        <w:numPr>
          <w:ilvl w:val="1"/>
          <w:numId w:val="7"/>
        </w:numPr>
        <w:tabs>
          <w:tab w:val="left" w:pos="598"/>
        </w:tabs>
        <w:autoSpaceDE w:val="0"/>
        <w:autoSpaceDN w:val="0"/>
        <w:spacing w:line="276" w:lineRule="auto"/>
        <w:contextualSpacing w:val="0"/>
        <w:jc w:val="both"/>
        <w:rPr>
          <w:sz w:val="22"/>
          <w:szCs w:val="22"/>
        </w:rPr>
      </w:pPr>
      <w:r w:rsidRPr="005D6DFC">
        <w:rPr>
          <w:b/>
          <w:bCs/>
          <w:sz w:val="22"/>
          <w:szCs w:val="22"/>
        </w:rPr>
        <w:t>5.1.5.</w:t>
      </w:r>
      <w:r w:rsidRPr="005D6DFC">
        <w:rPr>
          <w:sz w:val="22"/>
          <w:szCs w:val="22"/>
        </w:rPr>
        <w:t xml:space="preserve"> Enviar</w:t>
      </w:r>
      <w:r w:rsidRPr="005D6DFC">
        <w:rPr>
          <w:spacing w:val="-11"/>
          <w:sz w:val="22"/>
          <w:szCs w:val="22"/>
        </w:rPr>
        <w:t xml:space="preserve"> </w:t>
      </w:r>
      <w:r w:rsidRPr="005D6DFC">
        <w:rPr>
          <w:sz w:val="22"/>
          <w:szCs w:val="22"/>
        </w:rPr>
        <w:t>os</w:t>
      </w:r>
      <w:r w:rsidRPr="005D6DFC">
        <w:rPr>
          <w:spacing w:val="-14"/>
          <w:sz w:val="22"/>
          <w:szCs w:val="22"/>
        </w:rPr>
        <w:t xml:space="preserve"> </w:t>
      </w:r>
      <w:r w:rsidRPr="005D6DFC">
        <w:rPr>
          <w:sz w:val="22"/>
          <w:szCs w:val="22"/>
        </w:rPr>
        <w:t>materiais</w:t>
      </w:r>
      <w:r w:rsidRPr="005D6DFC">
        <w:rPr>
          <w:spacing w:val="-11"/>
          <w:sz w:val="22"/>
          <w:szCs w:val="22"/>
        </w:rPr>
        <w:t xml:space="preserve"> </w:t>
      </w:r>
      <w:r w:rsidRPr="005D6DFC">
        <w:rPr>
          <w:sz w:val="22"/>
          <w:szCs w:val="22"/>
        </w:rPr>
        <w:t>a</w:t>
      </w:r>
      <w:r w:rsidRPr="005D6DFC">
        <w:rPr>
          <w:spacing w:val="-12"/>
          <w:sz w:val="22"/>
          <w:szCs w:val="22"/>
        </w:rPr>
        <w:t xml:space="preserve"> </w:t>
      </w:r>
      <w:r w:rsidRPr="005D6DFC">
        <w:rPr>
          <w:sz w:val="22"/>
          <w:szCs w:val="22"/>
        </w:rPr>
        <w:t>serem</w:t>
      </w:r>
      <w:r w:rsidRPr="005D6DFC">
        <w:rPr>
          <w:spacing w:val="-11"/>
          <w:sz w:val="22"/>
          <w:szCs w:val="22"/>
        </w:rPr>
        <w:t xml:space="preserve"> </w:t>
      </w:r>
      <w:r w:rsidRPr="005D6DFC">
        <w:rPr>
          <w:sz w:val="22"/>
          <w:szCs w:val="22"/>
        </w:rPr>
        <w:t>utilizados</w:t>
      </w:r>
      <w:r w:rsidRPr="005D6DFC">
        <w:rPr>
          <w:spacing w:val="-11"/>
          <w:sz w:val="22"/>
          <w:szCs w:val="22"/>
        </w:rPr>
        <w:t xml:space="preserve"> </w:t>
      </w:r>
      <w:r w:rsidRPr="005D6DFC">
        <w:rPr>
          <w:sz w:val="22"/>
          <w:szCs w:val="22"/>
        </w:rPr>
        <w:t>n</w:t>
      </w:r>
      <w:r>
        <w:rPr>
          <w:sz w:val="22"/>
          <w:szCs w:val="22"/>
        </w:rPr>
        <w:t>a</w:t>
      </w:r>
      <w:r w:rsidRPr="005D6DFC">
        <w:rPr>
          <w:spacing w:val="-12"/>
          <w:sz w:val="22"/>
          <w:szCs w:val="22"/>
        </w:rPr>
        <w:t xml:space="preserve"> </w:t>
      </w:r>
      <w:r>
        <w:rPr>
          <w:sz w:val="22"/>
          <w:szCs w:val="22"/>
        </w:rPr>
        <w:t>palestra</w:t>
      </w:r>
      <w:r w:rsidRPr="005D6DFC">
        <w:rPr>
          <w:spacing w:val="-11"/>
          <w:sz w:val="22"/>
          <w:szCs w:val="22"/>
        </w:rPr>
        <w:t xml:space="preserve"> </w:t>
      </w:r>
      <w:r w:rsidRPr="005D6DFC">
        <w:rPr>
          <w:sz w:val="22"/>
          <w:szCs w:val="22"/>
        </w:rPr>
        <w:t>com</w:t>
      </w:r>
      <w:r w:rsidRPr="005D6DFC">
        <w:rPr>
          <w:spacing w:val="-11"/>
          <w:sz w:val="22"/>
          <w:szCs w:val="22"/>
        </w:rPr>
        <w:t xml:space="preserve"> </w:t>
      </w:r>
      <w:r w:rsidRPr="005D6DFC">
        <w:rPr>
          <w:sz w:val="22"/>
          <w:szCs w:val="22"/>
        </w:rPr>
        <w:t>antecedência</w:t>
      </w:r>
      <w:r w:rsidRPr="005D6DFC">
        <w:rPr>
          <w:spacing w:val="-14"/>
          <w:sz w:val="22"/>
          <w:szCs w:val="22"/>
        </w:rPr>
        <w:t xml:space="preserve"> </w:t>
      </w:r>
      <w:r w:rsidRPr="005D6DFC">
        <w:rPr>
          <w:sz w:val="22"/>
          <w:szCs w:val="22"/>
        </w:rPr>
        <w:t>mínima</w:t>
      </w:r>
      <w:r w:rsidRPr="005D6DFC">
        <w:rPr>
          <w:spacing w:val="-12"/>
          <w:sz w:val="22"/>
          <w:szCs w:val="22"/>
        </w:rPr>
        <w:t xml:space="preserve"> </w:t>
      </w:r>
      <w:r w:rsidRPr="005D6DFC">
        <w:rPr>
          <w:sz w:val="22"/>
          <w:szCs w:val="22"/>
        </w:rPr>
        <w:t>de</w:t>
      </w:r>
      <w:r w:rsidRPr="005D6DFC">
        <w:rPr>
          <w:spacing w:val="-14"/>
          <w:sz w:val="22"/>
          <w:szCs w:val="22"/>
        </w:rPr>
        <w:t xml:space="preserve"> </w:t>
      </w:r>
      <w:r w:rsidRPr="005D6DFC">
        <w:rPr>
          <w:sz w:val="22"/>
          <w:szCs w:val="22"/>
        </w:rPr>
        <w:t>48</w:t>
      </w:r>
      <w:r w:rsidRPr="005D6DFC">
        <w:rPr>
          <w:spacing w:val="-12"/>
          <w:sz w:val="22"/>
          <w:szCs w:val="22"/>
        </w:rPr>
        <w:t xml:space="preserve"> </w:t>
      </w:r>
      <w:r w:rsidRPr="005D6DFC">
        <w:rPr>
          <w:sz w:val="22"/>
          <w:szCs w:val="22"/>
        </w:rPr>
        <w:t>horas</w:t>
      </w:r>
      <w:r w:rsidRPr="005D6DFC">
        <w:rPr>
          <w:spacing w:val="-11"/>
          <w:sz w:val="22"/>
          <w:szCs w:val="22"/>
        </w:rPr>
        <w:t xml:space="preserve"> </w:t>
      </w:r>
      <w:r w:rsidRPr="005D6DFC">
        <w:rPr>
          <w:sz w:val="22"/>
          <w:szCs w:val="22"/>
        </w:rPr>
        <w:t>(slides, vídeos, músicas e etc.);</w:t>
      </w:r>
    </w:p>
    <w:p w14:paraId="4AE0F55D" w14:textId="09D5D656" w:rsidR="006C6419" w:rsidRPr="005D6DFC" w:rsidRDefault="006C6419" w:rsidP="006C6419">
      <w:pPr>
        <w:pStyle w:val="PargrafodaLista"/>
        <w:widowControl w:val="0"/>
        <w:numPr>
          <w:ilvl w:val="1"/>
          <w:numId w:val="7"/>
        </w:numPr>
        <w:tabs>
          <w:tab w:val="left" w:pos="603"/>
        </w:tabs>
        <w:autoSpaceDE w:val="0"/>
        <w:autoSpaceDN w:val="0"/>
        <w:spacing w:line="276" w:lineRule="auto"/>
        <w:contextualSpacing w:val="0"/>
        <w:jc w:val="both"/>
        <w:rPr>
          <w:sz w:val="22"/>
          <w:szCs w:val="22"/>
        </w:rPr>
      </w:pPr>
      <w:r w:rsidRPr="005D6DFC">
        <w:rPr>
          <w:b/>
          <w:bCs/>
          <w:sz w:val="22"/>
          <w:szCs w:val="22"/>
        </w:rPr>
        <w:t>5.1.6.</w:t>
      </w:r>
      <w:r w:rsidRPr="005D6DFC">
        <w:rPr>
          <w:sz w:val="22"/>
          <w:szCs w:val="22"/>
        </w:rPr>
        <w:t xml:space="preserve"> Ministrar</w:t>
      </w:r>
      <w:r w:rsidRPr="005D6DFC">
        <w:rPr>
          <w:spacing w:val="-8"/>
          <w:sz w:val="22"/>
          <w:szCs w:val="22"/>
        </w:rPr>
        <w:t xml:space="preserve"> </w:t>
      </w:r>
      <w:r w:rsidR="00472FFA">
        <w:rPr>
          <w:spacing w:val="-8"/>
          <w:sz w:val="22"/>
          <w:szCs w:val="22"/>
        </w:rPr>
        <w:t>seminário</w:t>
      </w:r>
      <w:r w:rsidRPr="005D6DFC">
        <w:rPr>
          <w:spacing w:val="-8"/>
          <w:sz w:val="22"/>
          <w:szCs w:val="22"/>
        </w:rPr>
        <w:t xml:space="preserve"> </w:t>
      </w:r>
      <w:r w:rsidRPr="005D6DFC">
        <w:rPr>
          <w:sz w:val="22"/>
          <w:szCs w:val="22"/>
        </w:rPr>
        <w:t>presencial</w:t>
      </w:r>
      <w:r w:rsidRPr="005D6DFC">
        <w:rPr>
          <w:spacing w:val="-7"/>
          <w:sz w:val="22"/>
          <w:szCs w:val="22"/>
        </w:rPr>
        <w:t xml:space="preserve"> </w:t>
      </w:r>
      <w:r w:rsidRPr="005D6DFC">
        <w:rPr>
          <w:sz w:val="22"/>
          <w:szCs w:val="22"/>
        </w:rPr>
        <w:t>com,</w:t>
      </w:r>
      <w:r w:rsidRPr="005D6DFC">
        <w:rPr>
          <w:spacing w:val="-11"/>
          <w:sz w:val="22"/>
          <w:szCs w:val="22"/>
        </w:rPr>
        <w:t xml:space="preserve"> </w:t>
      </w:r>
      <w:r w:rsidRPr="005D6DFC">
        <w:rPr>
          <w:sz w:val="22"/>
          <w:szCs w:val="22"/>
        </w:rPr>
        <w:t>no</w:t>
      </w:r>
      <w:r w:rsidRPr="005D6DFC">
        <w:rPr>
          <w:spacing w:val="-11"/>
          <w:sz w:val="22"/>
          <w:szCs w:val="22"/>
        </w:rPr>
        <w:t xml:space="preserve"> </w:t>
      </w:r>
      <w:r w:rsidRPr="005D6DFC">
        <w:rPr>
          <w:sz w:val="22"/>
          <w:szCs w:val="22"/>
        </w:rPr>
        <w:t>mínimo,</w:t>
      </w:r>
      <w:r w:rsidRPr="005D6DFC">
        <w:rPr>
          <w:spacing w:val="-11"/>
          <w:sz w:val="22"/>
          <w:szCs w:val="22"/>
        </w:rPr>
        <w:t xml:space="preserve"> </w:t>
      </w:r>
      <w:r w:rsidR="00A8259B" w:rsidRPr="00A8259B">
        <w:rPr>
          <w:sz w:val="22"/>
          <w:szCs w:val="22"/>
        </w:rPr>
        <w:t>16</w:t>
      </w:r>
      <w:r w:rsidRPr="00A8259B">
        <w:rPr>
          <w:sz w:val="22"/>
          <w:szCs w:val="22"/>
        </w:rPr>
        <w:t xml:space="preserve"> (</w:t>
      </w:r>
      <w:r w:rsidR="00A8259B" w:rsidRPr="00A8259B">
        <w:rPr>
          <w:sz w:val="22"/>
          <w:szCs w:val="22"/>
        </w:rPr>
        <w:t>dezesseis</w:t>
      </w:r>
      <w:r w:rsidRPr="00A8259B">
        <w:rPr>
          <w:sz w:val="22"/>
          <w:szCs w:val="22"/>
        </w:rPr>
        <w:t>) hora</w:t>
      </w:r>
      <w:r w:rsidRPr="00A8259B">
        <w:rPr>
          <w:spacing w:val="-8"/>
          <w:sz w:val="22"/>
          <w:szCs w:val="22"/>
        </w:rPr>
        <w:t xml:space="preserve"> </w:t>
      </w:r>
      <w:r w:rsidRPr="00A8259B">
        <w:rPr>
          <w:sz w:val="22"/>
          <w:szCs w:val="22"/>
        </w:rPr>
        <w:t>de</w:t>
      </w:r>
      <w:r w:rsidRPr="00A8259B">
        <w:rPr>
          <w:spacing w:val="-8"/>
          <w:sz w:val="22"/>
          <w:szCs w:val="22"/>
        </w:rPr>
        <w:t xml:space="preserve"> </w:t>
      </w:r>
      <w:r w:rsidRPr="00A8259B">
        <w:rPr>
          <w:sz w:val="22"/>
          <w:szCs w:val="22"/>
        </w:rPr>
        <w:t>duração;</w:t>
      </w:r>
    </w:p>
    <w:p w14:paraId="3331DF61" w14:textId="38493D03" w:rsidR="006C6419" w:rsidRPr="000E62A8" w:rsidRDefault="006C6419" w:rsidP="000E62A8">
      <w:pPr>
        <w:pStyle w:val="PargrafodaLista"/>
        <w:widowControl w:val="0"/>
        <w:numPr>
          <w:ilvl w:val="1"/>
          <w:numId w:val="7"/>
        </w:numPr>
        <w:tabs>
          <w:tab w:val="left" w:pos="646"/>
        </w:tabs>
        <w:autoSpaceDE w:val="0"/>
        <w:autoSpaceDN w:val="0"/>
        <w:spacing w:line="276" w:lineRule="auto"/>
        <w:contextualSpacing w:val="0"/>
        <w:jc w:val="both"/>
        <w:rPr>
          <w:sz w:val="22"/>
          <w:szCs w:val="22"/>
        </w:rPr>
      </w:pPr>
      <w:r w:rsidRPr="005D6DFC">
        <w:rPr>
          <w:b/>
          <w:bCs/>
          <w:sz w:val="22"/>
          <w:szCs w:val="22"/>
        </w:rPr>
        <w:t>5.1.7.</w:t>
      </w:r>
      <w:r w:rsidRPr="005D6DFC">
        <w:rPr>
          <w:sz w:val="22"/>
          <w:szCs w:val="22"/>
        </w:rPr>
        <w:t xml:space="preserve"> Adotar</w:t>
      </w:r>
      <w:r w:rsidRPr="005D6DFC">
        <w:rPr>
          <w:spacing w:val="37"/>
          <w:sz w:val="22"/>
          <w:szCs w:val="22"/>
        </w:rPr>
        <w:t xml:space="preserve"> </w:t>
      </w:r>
      <w:r w:rsidRPr="005D6DFC">
        <w:rPr>
          <w:sz w:val="22"/>
          <w:szCs w:val="22"/>
        </w:rPr>
        <w:t>durante</w:t>
      </w:r>
      <w:r w:rsidRPr="005D6DFC">
        <w:rPr>
          <w:spacing w:val="36"/>
          <w:sz w:val="22"/>
          <w:szCs w:val="22"/>
        </w:rPr>
        <w:t xml:space="preserve"> </w:t>
      </w:r>
      <w:r w:rsidRPr="005D6DFC">
        <w:rPr>
          <w:sz w:val="22"/>
          <w:szCs w:val="22"/>
        </w:rPr>
        <w:t>a</w:t>
      </w:r>
      <w:r w:rsidRPr="005D6DFC">
        <w:rPr>
          <w:spacing w:val="36"/>
          <w:sz w:val="22"/>
          <w:szCs w:val="22"/>
        </w:rPr>
        <w:t xml:space="preserve"> </w:t>
      </w:r>
      <w:r w:rsidRPr="005D6DFC">
        <w:rPr>
          <w:sz w:val="22"/>
          <w:szCs w:val="22"/>
        </w:rPr>
        <w:t>execução</w:t>
      </w:r>
      <w:r w:rsidRPr="005D6DFC">
        <w:rPr>
          <w:spacing w:val="36"/>
          <w:sz w:val="22"/>
          <w:szCs w:val="22"/>
        </w:rPr>
        <w:t xml:space="preserve"> </w:t>
      </w:r>
      <w:r w:rsidRPr="005D6DFC">
        <w:rPr>
          <w:sz w:val="22"/>
          <w:szCs w:val="22"/>
        </w:rPr>
        <w:t>do</w:t>
      </w:r>
      <w:r w:rsidRPr="005D6DFC">
        <w:rPr>
          <w:spacing w:val="36"/>
          <w:sz w:val="22"/>
          <w:szCs w:val="22"/>
        </w:rPr>
        <w:t xml:space="preserve"> </w:t>
      </w:r>
      <w:r w:rsidRPr="005D6DFC">
        <w:rPr>
          <w:sz w:val="22"/>
          <w:szCs w:val="22"/>
        </w:rPr>
        <w:t>objeto</w:t>
      </w:r>
      <w:r w:rsidRPr="005D6DFC">
        <w:rPr>
          <w:spacing w:val="36"/>
          <w:sz w:val="22"/>
          <w:szCs w:val="22"/>
        </w:rPr>
        <w:t xml:space="preserve"> </w:t>
      </w:r>
      <w:r w:rsidRPr="005D6DFC">
        <w:rPr>
          <w:sz w:val="22"/>
          <w:szCs w:val="22"/>
        </w:rPr>
        <w:t>de</w:t>
      </w:r>
      <w:r w:rsidRPr="005D6DFC">
        <w:rPr>
          <w:spacing w:val="36"/>
          <w:sz w:val="22"/>
          <w:szCs w:val="22"/>
        </w:rPr>
        <w:t xml:space="preserve"> </w:t>
      </w:r>
      <w:r w:rsidRPr="005D6DFC">
        <w:rPr>
          <w:sz w:val="22"/>
          <w:szCs w:val="22"/>
        </w:rPr>
        <w:t>práticas</w:t>
      </w:r>
      <w:r w:rsidRPr="005D6DFC">
        <w:rPr>
          <w:spacing w:val="37"/>
          <w:sz w:val="22"/>
          <w:szCs w:val="22"/>
        </w:rPr>
        <w:t xml:space="preserve"> </w:t>
      </w:r>
      <w:r w:rsidRPr="005D6DFC">
        <w:rPr>
          <w:sz w:val="22"/>
          <w:szCs w:val="22"/>
        </w:rPr>
        <w:t>susten</w:t>
      </w:r>
      <w:r w:rsidRPr="000E62A8">
        <w:rPr>
          <w:sz w:val="22"/>
          <w:szCs w:val="22"/>
        </w:rPr>
        <w:t>táveis</w:t>
      </w:r>
      <w:r w:rsidRPr="000E62A8">
        <w:rPr>
          <w:spacing w:val="34"/>
          <w:sz w:val="22"/>
          <w:szCs w:val="22"/>
        </w:rPr>
        <w:t xml:space="preserve"> </w:t>
      </w:r>
      <w:r w:rsidRPr="000E62A8">
        <w:rPr>
          <w:sz w:val="22"/>
          <w:szCs w:val="22"/>
        </w:rPr>
        <w:t>acerca</w:t>
      </w:r>
      <w:r w:rsidRPr="000E62A8">
        <w:rPr>
          <w:spacing w:val="36"/>
          <w:sz w:val="22"/>
          <w:szCs w:val="22"/>
        </w:rPr>
        <w:t xml:space="preserve"> </w:t>
      </w:r>
      <w:r w:rsidRPr="000E62A8">
        <w:rPr>
          <w:sz w:val="22"/>
          <w:szCs w:val="22"/>
        </w:rPr>
        <w:t>do</w:t>
      </w:r>
      <w:r w:rsidRPr="000E62A8">
        <w:rPr>
          <w:spacing w:val="33"/>
          <w:sz w:val="22"/>
          <w:szCs w:val="22"/>
        </w:rPr>
        <w:t xml:space="preserve"> </w:t>
      </w:r>
      <w:r w:rsidRPr="000E62A8">
        <w:rPr>
          <w:sz w:val="22"/>
          <w:szCs w:val="22"/>
        </w:rPr>
        <w:t>recolhimento</w:t>
      </w:r>
      <w:r w:rsidRPr="000E62A8">
        <w:rPr>
          <w:spacing w:val="33"/>
          <w:sz w:val="22"/>
          <w:szCs w:val="22"/>
        </w:rPr>
        <w:t xml:space="preserve"> </w:t>
      </w:r>
      <w:r w:rsidRPr="000E62A8">
        <w:rPr>
          <w:sz w:val="22"/>
          <w:szCs w:val="22"/>
        </w:rPr>
        <w:lastRenderedPageBreak/>
        <w:t>e destinação de todos os resíduos sólidos gerados;</w:t>
      </w:r>
    </w:p>
    <w:p w14:paraId="1B5369FA" w14:textId="77777777" w:rsidR="006C6419" w:rsidRDefault="006C6419" w:rsidP="006C6419">
      <w:pPr>
        <w:pStyle w:val="PargrafodaLista"/>
        <w:widowControl w:val="0"/>
        <w:numPr>
          <w:ilvl w:val="1"/>
          <w:numId w:val="7"/>
        </w:numPr>
        <w:tabs>
          <w:tab w:val="left" w:pos="644"/>
        </w:tabs>
        <w:autoSpaceDE w:val="0"/>
        <w:autoSpaceDN w:val="0"/>
        <w:spacing w:line="276" w:lineRule="auto"/>
        <w:contextualSpacing w:val="0"/>
        <w:jc w:val="both"/>
        <w:rPr>
          <w:sz w:val="22"/>
          <w:szCs w:val="22"/>
        </w:rPr>
      </w:pPr>
      <w:r w:rsidRPr="005D6DFC">
        <w:rPr>
          <w:b/>
          <w:bCs/>
          <w:sz w:val="22"/>
          <w:szCs w:val="22"/>
        </w:rPr>
        <w:t>5.1.8.</w:t>
      </w:r>
      <w:r w:rsidRPr="005D6DFC">
        <w:rPr>
          <w:sz w:val="22"/>
          <w:szCs w:val="22"/>
        </w:rPr>
        <w:t xml:space="preserve"> O conteúdo programático,</w:t>
      </w:r>
      <w:r w:rsidRPr="005D6DFC">
        <w:rPr>
          <w:spacing w:val="33"/>
          <w:sz w:val="22"/>
          <w:szCs w:val="22"/>
        </w:rPr>
        <w:t xml:space="preserve"> </w:t>
      </w:r>
      <w:r w:rsidRPr="005D6DFC">
        <w:rPr>
          <w:sz w:val="22"/>
          <w:szCs w:val="22"/>
        </w:rPr>
        <w:t>que</w:t>
      </w:r>
      <w:r w:rsidRPr="005D6DFC">
        <w:rPr>
          <w:spacing w:val="34"/>
          <w:sz w:val="22"/>
          <w:szCs w:val="22"/>
        </w:rPr>
        <w:t xml:space="preserve"> </w:t>
      </w:r>
      <w:r w:rsidRPr="005D6DFC">
        <w:rPr>
          <w:sz w:val="22"/>
          <w:szCs w:val="22"/>
        </w:rPr>
        <w:t>deverá</w:t>
      </w:r>
      <w:r w:rsidRPr="005D6DFC">
        <w:rPr>
          <w:spacing w:val="34"/>
          <w:sz w:val="22"/>
          <w:szCs w:val="22"/>
        </w:rPr>
        <w:t xml:space="preserve"> </w:t>
      </w:r>
      <w:r w:rsidRPr="005D6DFC">
        <w:rPr>
          <w:sz w:val="22"/>
          <w:szCs w:val="22"/>
        </w:rPr>
        <w:t>conter,</w:t>
      </w:r>
      <w:r w:rsidRPr="005D6DFC">
        <w:rPr>
          <w:spacing w:val="33"/>
          <w:sz w:val="22"/>
          <w:szCs w:val="22"/>
        </w:rPr>
        <w:t xml:space="preserve"> </w:t>
      </w:r>
      <w:r w:rsidRPr="005D6DFC">
        <w:rPr>
          <w:sz w:val="22"/>
          <w:szCs w:val="22"/>
        </w:rPr>
        <w:t>no mínimo, os seguintes pontos:</w:t>
      </w:r>
    </w:p>
    <w:p w14:paraId="2D2AB427" w14:textId="77777777" w:rsidR="00A8259B" w:rsidRPr="00A8259B" w:rsidRDefault="00A8259B" w:rsidP="00A8259B">
      <w:pPr>
        <w:pStyle w:val="PargrafodaLista"/>
        <w:numPr>
          <w:ilvl w:val="0"/>
          <w:numId w:val="7"/>
        </w:numPr>
        <w:jc w:val="both"/>
        <w:rPr>
          <w:sz w:val="22"/>
          <w:szCs w:val="22"/>
        </w:rPr>
      </w:pPr>
      <w:r w:rsidRPr="00A8259B">
        <w:rPr>
          <w:b/>
          <w:bCs/>
          <w:sz w:val="22"/>
          <w:szCs w:val="22"/>
        </w:rPr>
        <w:t>5.1.8.1.</w:t>
      </w:r>
      <w:r w:rsidRPr="00A8259B">
        <w:rPr>
          <w:sz w:val="22"/>
          <w:szCs w:val="22"/>
        </w:rPr>
        <w:t xml:space="preserve"> Palestra 1: Além dos Números: A Autorresponsabilidade como Chave para a Valorização do Contador Público; </w:t>
      </w:r>
    </w:p>
    <w:p w14:paraId="5A4E0419" w14:textId="77777777" w:rsidR="00A8259B" w:rsidRPr="00A8259B" w:rsidRDefault="00A8259B" w:rsidP="00A8259B">
      <w:pPr>
        <w:pStyle w:val="PargrafodaLista"/>
        <w:numPr>
          <w:ilvl w:val="0"/>
          <w:numId w:val="7"/>
        </w:numPr>
        <w:jc w:val="both"/>
        <w:rPr>
          <w:sz w:val="22"/>
          <w:szCs w:val="22"/>
        </w:rPr>
      </w:pPr>
      <w:r w:rsidRPr="00A8259B">
        <w:rPr>
          <w:b/>
          <w:bCs/>
          <w:sz w:val="22"/>
          <w:szCs w:val="22"/>
        </w:rPr>
        <w:t>5.1.8.2.</w:t>
      </w:r>
      <w:r w:rsidRPr="00A8259B">
        <w:rPr>
          <w:sz w:val="22"/>
          <w:szCs w:val="22"/>
        </w:rPr>
        <w:t xml:space="preserve"> Palestra 2: A Responsabilização dos Contadores Públicos perante os Tribunais de Contas: Principais Irregularidades e Prevenção; </w:t>
      </w:r>
    </w:p>
    <w:p w14:paraId="7E001B4E" w14:textId="77777777" w:rsidR="00A8259B" w:rsidRPr="00A8259B" w:rsidRDefault="00A8259B" w:rsidP="00A8259B">
      <w:pPr>
        <w:pStyle w:val="PargrafodaLista"/>
        <w:numPr>
          <w:ilvl w:val="0"/>
          <w:numId w:val="7"/>
        </w:numPr>
        <w:jc w:val="both"/>
        <w:rPr>
          <w:sz w:val="22"/>
          <w:szCs w:val="22"/>
        </w:rPr>
      </w:pPr>
      <w:r w:rsidRPr="00A8259B">
        <w:rPr>
          <w:b/>
          <w:bCs/>
          <w:sz w:val="22"/>
          <w:szCs w:val="22"/>
        </w:rPr>
        <w:t>5.1.8.3.</w:t>
      </w:r>
      <w:r w:rsidRPr="00A8259B">
        <w:rPr>
          <w:sz w:val="22"/>
          <w:szCs w:val="22"/>
        </w:rPr>
        <w:t xml:space="preserve"> Palestra 3: Fundamentos da Responsabilidade Civil e Criminal do Contador Público;</w:t>
      </w:r>
    </w:p>
    <w:p w14:paraId="65247293" w14:textId="77777777" w:rsidR="00A8259B" w:rsidRPr="00A8259B" w:rsidRDefault="00A8259B" w:rsidP="00A8259B">
      <w:pPr>
        <w:pStyle w:val="PargrafodaLista"/>
        <w:numPr>
          <w:ilvl w:val="0"/>
          <w:numId w:val="7"/>
        </w:numPr>
        <w:jc w:val="both"/>
        <w:rPr>
          <w:sz w:val="22"/>
          <w:szCs w:val="22"/>
        </w:rPr>
      </w:pPr>
      <w:r w:rsidRPr="00A8259B">
        <w:rPr>
          <w:b/>
          <w:bCs/>
          <w:sz w:val="22"/>
          <w:szCs w:val="22"/>
        </w:rPr>
        <w:t>5.1.8.4.</w:t>
      </w:r>
      <w:r w:rsidRPr="00A8259B">
        <w:rPr>
          <w:sz w:val="22"/>
          <w:szCs w:val="22"/>
        </w:rPr>
        <w:t xml:space="preserve"> Palestra 4: Balanço Orçamentário; </w:t>
      </w:r>
    </w:p>
    <w:p w14:paraId="424C5954" w14:textId="77777777" w:rsidR="00A8259B" w:rsidRPr="00A8259B" w:rsidRDefault="00A8259B" w:rsidP="00A8259B">
      <w:pPr>
        <w:pStyle w:val="PargrafodaLista"/>
        <w:numPr>
          <w:ilvl w:val="0"/>
          <w:numId w:val="7"/>
        </w:numPr>
        <w:jc w:val="both"/>
        <w:rPr>
          <w:sz w:val="22"/>
          <w:szCs w:val="22"/>
        </w:rPr>
      </w:pPr>
      <w:r w:rsidRPr="00A8259B">
        <w:rPr>
          <w:b/>
          <w:bCs/>
          <w:sz w:val="22"/>
          <w:szCs w:val="22"/>
        </w:rPr>
        <w:t>5.1.8.5.</w:t>
      </w:r>
      <w:r w:rsidRPr="00A8259B">
        <w:rPr>
          <w:sz w:val="22"/>
          <w:szCs w:val="22"/>
        </w:rPr>
        <w:t xml:space="preserve"> Palestra 5: Balanço Financeiro e Fluxo de Caixa; </w:t>
      </w:r>
    </w:p>
    <w:p w14:paraId="060BC2E3" w14:textId="77777777" w:rsidR="00A8259B" w:rsidRPr="00A8259B" w:rsidRDefault="00A8259B" w:rsidP="00A8259B">
      <w:pPr>
        <w:pStyle w:val="PargrafodaLista"/>
        <w:numPr>
          <w:ilvl w:val="0"/>
          <w:numId w:val="7"/>
        </w:numPr>
        <w:jc w:val="both"/>
        <w:rPr>
          <w:sz w:val="22"/>
          <w:szCs w:val="22"/>
        </w:rPr>
      </w:pPr>
      <w:r w:rsidRPr="00A8259B">
        <w:rPr>
          <w:b/>
          <w:bCs/>
          <w:sz w:val="22"/>
          <w:szCs w:val="22"/>
        </w:rPr>
        <w:t>5.1.8.6.</w:t>
      </w:r>
      <w:r w:rsidRPr="00A8259B">
        <w:rPr>
          <w:sz w:val="22"/>
          <w:szCs w:val="22"/>
        </w:rPr>
        <w:t xml:space="preserve"> Palestra 6: Balanço Patrimonial; </w:t>
      </w:r>
    </w:p>
    <w:p w14:paraId="0C402A00" w14:textId="77777777" w:rsidR="00A8259B" w:rsidRPr="00A8259B" w:rsidRDefault="00A8259B" w:rsidP="00A8259B">
      <w:pPr>
        <w:pStyle w:val="PargrafodaLista"/>
        <w:numPr>
          <w:ilvl w:val="0"/>
          <w:numId w:val="7"/>
        </w:numPr>
        <w:jc w:val="both"/>
        <w:rPr>
          <w:sz w:val="22"/>
          <w:szCs w:val="22"/>
        </w:rPr>
      </w:pPr>
      <w:r w:rsidRPr="00A8259B">
        <w:rPr>
          <w:b/>
          <w:bCs/>
          <w:sz w:val="22"/>
          <w:szCs w:val="22"/>
        </w:rPr>
        <w:t>5.1.8.7.</w:t>
      </w:r>
      <w:r w:rsidRPr="00A8259B">
        <w:rPr>
          <w:sz w:val="22"/>
          <w:szCs w:val="22"/>
        </w:rPr>
        <w:t xml:space="preserve"> Palestra 7: Demonstração das Variações Patrimoniais; </w:t>
      </w:r>
    </w:p>
    <w:p w14:paraId="78870427" w14:textId="7722271A" w:rsidR="00472FFA" w:rsidRPr="00A8259B" w:rsidRDefault="00A8259B" w:rsidP="00A8259B">
      <w:pPr>
        <w:pStyle w:val="PargrafodaLista"/>
        <w:numPr>
          <w:ilvl w:val="0"/>
          <w:numId w:val="7"/>
        </w:numPr>
        <w:jc w:val="both"/>
        <w:rPr>
          <w:sz w:val="22"/>
          <w:szCs w:val="22"/>
        </w:rPr>
      </w:pPr>
      <w:r w:rsidRPr="00A8259B">
        <w:rPr>
          <w:b/>
          <w:bCs/>
          <w:sz w:val="22"/>
          <w:szCs w:val="22"/>
        </w:rPr>
        <w:t>5.1.8.8.</w:t>
      </w:r>
      <w:r w:rsidRPr="00A8259B">
        <w:rPr>
          <w:sz w:val="22"/>
          <w:szCs w:val="22"/>
        </w:rPr>
        <w:t xml:space="preserve"> Palestra 8: Notas Explicativas;</w:t>
      </w:r>
    </w:p>
    <w:p w14:paraId="0E8F679D" w14:textId="77777777" w:rsidR="006C6419" w:rsidRPr="00E71CA2" w:rsidRDefault="006C6419" w:rsidP="006C6419">
      <w:pPr>
        <w:pStyle w:val="PargrafodaLista"/>
        <w:numPr>
          <w:ilvl w:val="0"/>
          <w:numId w:val="7"/>
        </w:numPr>
        <w:jc w:val="both"/>
        <w:rPr>
          <w:sz w:val="22"/>
          <w:szCs w:val="22"/>
        </w:rPr>
      </w:pPr>
      <w:r w:rsidRPr="00E71CA2">
        <w:rPr>
          <w:b/>
          <w:bCs/>
          <w:sz w:val="22"/>
          <w:szCs w:val="22"/>
        </w:rPr>
        <w:t xml:space="preserve">5.1.9. </w:t>
      </w:r>
      <w:r w:rsidRPr="00E71CA2">
        <w:rPr>
          <w:sz w:val="22"/>
          <w:szCs w:val="22"/>
        </w:rPr>
        <w:t>É vedada, no âmbito da Defensoria Pública do Estado de Mato Grosso, a contratação d</w:t>
      </w:r>
      <w:r>
        <w:rPr>
          <w:sz w:val="22"/>
          <w:szCs w:val="22"/>
        </w:rPr>
        <w:t>o</w:t>
      </w:r>
      <w:r w:rsidRPr="00E71CA2">
        <w:rPr>
          <w:sz w:val="22"/>
          <w:szCs w:val="22"/>
        </w:rPr>
        <w:t xml:space="preserve"> </w:t>
      </w:r>
      <w:r>
        <w:rPr>
          <w:sz w:val="22"/>
          <w:szCs w:val="22"/>
        </w:rPr>
        <w:t>contratado</w:t>
      </w:r>
      <w:r w:rsidRPr="00E71CA2">
        <w:rPr>
          <w:sz w:val="22"/>
          <w:szCs w:val="22"/>
        </w:rPr>
        <w:t xml:space="preserve"> </w:t>
      </w:r>
      <w:r w:rsidRPr="00A83E24">
        <w:rPr>
          <w:sz w:val="22"/>
          <w:szCs w:val="22"/>
        </w:rPr>
        <w:t>prestador</w:t>
      </w:r>
      <w:r w:rsidRPr="00E71CA2">
        <w:rPr>
          <w:sz w:val="22"/>
          <w:szCs w:val="22"/>
        </w:rPr>
        <w:t xml:space="preserve"> de serviço terceirizado de familiar de membro ou servidor da DPE-MT, com parentesco em linha reta ou colateral, por consanguinidade ou afinidade, até o terceiro grau, que tenha participado diretamente do processo de contratação ou preste serviço no órgão, nos termos do art. 13 da Resolução n. 18/2023/DPG, publicada em 07/11/2023.</w:t>
      </w:r>
    </w:p>
    <w:p w14:paraId="22E16081" w14:textId="77777777" w:rsidR="008851FB" w:rsidRPr="001E330A" w:rsidRDefault="008851FB" w:rsidP="00186E0F">
      <w:pPr>
        <w:spacing w:after="0" w:line="240" w:lineRule="auto"/>
        <w:jc w:val="both"/>
        <w:rPr>
          <w:rFonts w:ascii="Times New Roman" w:eastAsia="Times New Roman" w:hAnsi="Times New Roman" w:cs="Times New Roman"/>
          <w:i/>
          <w:iCs/>
        </w:rPr>
      </w:pPr>
    </w:p>
    <w:p w14:paraId="0624F32B" w14:textId="77777777" w:rsidR="001E330A" w:rsidRPr="00030BF4" w:rsidRDefault="001E330A" w:rsidP="001E330A">
      <w:pPr>
        <w:widowControl w:val="0"/>
        <w:shd w:val="clear" w:color="auto" w:fill="C5E0B3"/>
        <w:spacing w:after="0" w:line="240" w:lineRule="auto"/>
        <w:jc w:val="both"/>
        <w:rPr>
          <w:rFonts w:ascii="Times New Roman" w:eastAsia="Times New Roman" w:hAnsi="Times New Roman" w:cs="Times New Roman"/>
          <w:b/>
        </w:rPr>
      </w:pPr>
      <w:r w:rsidRPr="00030BF4">
        <w:rPr>
          <w:rFonts w:ascii="Times New Roman" w:eastAsia="Times New Roman" w:hAnsi="Times New Roman" w:cs="Times New Roman"/>
          <w:b/>
        </w:rPr>
        <w:t>6. DOS ITEM DA CATEGORIA:</w:t>
      </w:r>
    </w:p>
    <w:p w14:paraId="52917384" w14:textId="77777777" w:rsidR="001E330A" w:rsidRPr="00030BF4" w:rsidRDefault="001E330A" w:rsidP="001E330A">
      <w:pPr>
        <w:spacing w:after="0" w:line="240" w:lineRule="auto"/>
        <w:rPr>
          <w:rFonts w:ascii="Times New Roman" w:eastAsia="Times New Roman" w:hAnsi="Times New Roman" w:cs="Times New Roman"/>
        </w:rPr>
      </w:pPr>
      <w:r w:rsidRPr="00030BF4">
        <w:rPr>
          <w:rFonts w:ascii="Times New Roman" w:eastAsia="Times New Roman" w:hAnsi="Times New Roman" w:cs="Times New Roman"/>
          <w:b/>
        </w:rPr>
        <w:t>6.1.</w:t>
      </w:r>
      <w:r w:rsidRPr="00030BF4">
        <w:rPr>
          <w:rFonts w:ascii="Times New Roman" w:eastAsia="Times New Roman" w:hAnsi="Times New Roman" w:cs="Times New Roman"/>
        </w:rPr>
        <w:t xml:space="preserve"> </w:t>
      </w:r>
      <w:sdt>
        <w:sdtPr>
          <w:rPr>
            <w:rFonts w:ascii="Times New Roman" w:hAnsi="Times New Roman" w:cs="Times New Roman"/>
          </w:rPr>
          <w:tag w:val="goog_rdk_5"/>
          <w:id w:val="724729813"/>
        </w:sdtPr>
        <w:sdtContent/>
      </w:sdt>
      <w:r w:rsidRPr="00030BF4">
        <w:rPr>
          <w:rFonts w:ascii="Times New Roman" w:eastAsia="Times New Roman" w:hAnsi="Times New Roman" w:cs="Times New Roman"/>
        </w:rPr>
        <w:t xml:space="preserve"> O serviço a ser contratado é:</w:t>
      </w:r>
    </w:p>
    <w:p w14:paraId="31095FF4" w14:textId="77777777" w:rsidR="001E330A" w:rsidRPr="00030BF4" w:rsidRDefault="001E330A" w:rsidP="001E330A">
      <w:pPr>
        <w:spacing w:after="0" w:line="240" w:lineRule="auto"/>
        <w:ind w:hanging="210"/>
        <w:rPr>
          <w:rFonts w:ascii="Times New Roman" w:eastAsia="Times New Roman" w:hAnsi="Times New Roman" w:cs="Times New Roman"/>
          <w:b/>
          <w:u w:val="single"/>
        </w:rPr>
      </w:pPr>
    </w:p>
    <w:tbl>
      <w:tblPr>
        <w:tblStyle w:val="TableNormal10"/>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083"/>
        <w:gridCol w:w="2694"/>
        <w:gridCol w:w="617"/>
        <w:gridCol w:w="1559"/>
        <w:gridCol w:w="1276"/>
        <w:gridCol w:w="1559"/>
      </w:tblGrid>
      <w:tr w:rsidR="001E330A" w:rsidRPr="00030BF4" w14:paraId="7E2207F2" w14:textId="77777777" w:rsidTr="00910120">
        <w:trPr>
          <w:trHeight w:val="366"/>
        </w:trPr>
        <w:tc>
          <w:tcPr>
            <w:tcW w:w="851" w:type="dxa"/>
            <w:shd w:val="clear" w:color="auto" w:fill="C5DFB3"/>
            <w:vAlign w:val="center"/>
          </w:tcPr>
          <w:p w14:paraId="4FB2D4AE" w14:textId="77777777" w:rsidR="001E330A" w:rsidRPr="00030BF4" w:rsidRDefault="001E330A" w:rsidP="0072680B">
            <w:pPr>
              <w:pStyle w:val="TableParagraph"/>
              <w:ind w:right="84"/>
              <w:jc w:val="center"/>
              <w:rPr>
                <w:rFonts w:ascii="Times New Roman" w:hAnsi="Times New Roman" w:cs="Times New Roman"/>
                <w:b/>
              </w:rPr>
            </w:pPr>
            <w:r w:rsidRPr="00030BF4">
              <w:rPr>
                <w:rFonts w:ascii="Times New Roman" w:hAnsi="Times New Roman" w:cs="Times New Roman"/>
                <w:b/>
                <w:spacing w:val="-4"/>
              </w:rPr>
              <w:t>ITEM</w:t>
            </w:r>
          </w:p>
        </w:tc>
        <w:tc>
          <w:tcPr>
            <w:tcW w:w="1083" w:type="dxa"/>
            <w:shd w:val="clear" w:color="auto" w:fill="C5DFB3"/>
            <w:vAlign w:val="center"/>
          </w:tcPr>
          <w:p w14:paraId="1A95E42A" w14:textId="77777777" w:rsidR="001E330A" w:rsidRPr="00030BF4" w:rsidRDefault="001E330A" w:rsidP="0072680B">
            <w:pPr>
              <w:pStyle w:val="TableParagraph"/>
              <w:jc w:val="center"/>
              <w:rPr>
                <w:rFonts w:ascii="Times New Roman" w:hAnsi="Times New Roman" w:cs="Times New Roman"/>
                <w:b/>
              </w:rPr>
            </w:pPr>
            <w:r w:rsidRPr="00030BF4">
              <w:rPr>
                <w:rFonts w:ascii="Times New Roman" w:hAnsi="Times New Roman" w:cs="Times New Roman"/>
                <w:b/>
              </w:rPr>
              <w:t>CÓD.</w:t>
            </w:r>
            <w:r w:rsidRPr="00030BF4">
              <w:rPr>
                <w:rFonts w:ascii="Times New Roman" w:hAnsi="Times New Roman" w:cs="Times New Roman"/>
                <w:b/>
                <w:spacing w:val="-3"/>
              </w:rPr>
              <w:t xml:space="preserve"> </w:t>
            </w:r>
            <w:r w:rsidRPr="00030BF4">
              <w:rPr>
                <w:rFonts w:ascii="Times New Roman" w:hAnsi="Times New Roman" w:cs="Times New Roman"/>
                <w:b/>
                <w:spacing w:val="-5"/>
              </w:rPr>
              <w:t>PUG</w:t>
            </w:r>
          </w:p>
        </w:tc>
        <w:tc>
          <w:tcPr>
            <w:tcW w:w="2694" w:type="dxa"/>
            <w:shd w:val="clear" w:color="auto" w:fill="C5DFB3"/>
            <w:vAlign w:val="center"/>
          </w:tcPr>
          <w:p w14:paraId="035EE7A4" w14:textId="77777777" w:rsidR="001E330A" w:rsidRPr="00030BF4" w:rsidRDefault="001E330A" w:rsidP="0072680B">
            <w:pPr>
              <w:pStyle w:val="TableParagraph"/>
              <w:jc w:val="center"/>
              <w:rPr>
                <w:rFonts w:ascii="Times New Roman" w:hAnsi="Times New Roman" w:cs="Times New Roman"/>
                <w:b/>
              </w:rPr>
            </w:pPr>
            <w:r w:rsidRPr="00030BF4">
              <w:rPr>
                <w:rFonts w:ascii="Times New Roman" w:hAnsi="Times New Roman" w:cs="Times New Roman"/>
                <w:b/>
              </w:rPr>
              <w:t>ESPECIFICAÇÃO</w:t>
            </w:r>
            <w:r w:rsidRPr="00030BF4">
              <w:rPr>
                <w:rFonts w:ascii="Times New Roman" w:hAnsi="Times New Roman" w:cs="Times New Roman"/>
                <w:b/>
                <w:spacing w:val="-6"/>
              </w:rPr>
              <w:t xml:space="preserve"> DO SERVIÇO</w:t>
            </w:r>
          </w:p>
        </w:tc>
        <w:tc>
          <w:tcPr>
            <w:tcW w:w="617" w:type="dxa"/>
            <w:shd w:val="clear" w:color="auto" w:fill="C5DFB3"/>
            <w:vAlign w:val="center"/>
          </w:tcPr>
          <w:p w14:paraId="6AE943E2" w14:textId="77777777" w:rsidR="001E330A" w:rsidRPr="00030BF4" w:rsidRDefault="001E330A" w:rsidP="0072680B">
            <w:pPr>
              <w:pStyle w:val="TableParagraph"/>
              <w:ind w:right="1"/>
              <w:jc w:val="center"/>
              <w:rPr>
                <w:rFonts w:ascii="Times New Roman" w:hAnsi="Times New Roman" w:cs="Times New Roman"/>
                <w:b/>
              </w:rPr>
            </w:pPr>
            <w:r w:rsidRPr="00030BF4">
              <w:rPr>
                <w:rFonts w:ascii="Times New Roman" w:hAnsi="Times New Roman" w:cs="Times New Roman"/>
                <w:b/>
                <w:spacing w:val="-5"/>
              </w:rPr>
              <w:t>UM</w:t>
            </w:r>
          </w:p>
        </w:tc>
        <w:tc>
          <w:tcPr>
            <w:tcW w:w="1559" w:type="dxa"/>
            <w:shd w:val="clear" w:color="auto" w:fill="C5DFB3"/>
            <w:vAlign w:val="center"/>
          </w:tcPr>
          <w:p w14:paraId="11DE35FB" w14:textId="77777777" w:rsidR="001E330A" w:rsidRPr="00030BF4" w:rsidRDefault="001E330A" w:rsidP="0072680B">
            <w:pPr>
              <w:pStyle w:val="TableParagraph"/>
              <w:rPr>
                <w:rFonts w:ascii="Times New Roman" w:hAnsi="Times New Roman" w:cs="Times New Roman"/>
                <w:b/>
              </w:rPr>
            </w:pPr>
            <w:r w:rsidRPr="00030BF4">
              <w:rPr>
                <w:rFonts w:ascii="Times New Roman" w:hAnsi="Times New Roman" w:cs="Times New Roman"/>
                <w:b/>
              </w:rPr>
              <w:t>QUANTIDADE</w:t>
            </w:r>
          </w:p>
        </w:tc>
        <w:tc>
          <w:tcPr>
            <w:tcW w:w="1276" w:type="dxa"/>
            <w:shd w:val="clear" w:color="auto" w:fill="C5DFB3"/>
            <w:vAlign w:val="center"/>
          </w:tcPr>
          <w:p w14:paraId="14C9A1D9" w14:textId="77777777" w:rsidR="001E330A" w:rsidRPr="00030BF4" w:rsidRDefault="001E330A" w:rsidP="0072680B">
            <w:pPr>
              <w:pStyle w:val="TableParagraph"/>
              <w:ind w:hanging="70"/>
              <w:jc w:val="center"/>
              <w:rPr>
                <w:rFonts w:ascii="Times New Roman" w:hAnsi="Times New Roman" w:cs="Times New Roman"/>
                <w:b/>
              </w:rPr>
            </w:pPr>
            <w:r w:rsidRPr="00030BF4">
              <w:rPr>
                <w:rFonts w:ascii="Times New Roman" w:hAnsi="Times New Roman" w:cs="Times New Roman"/>
                <w:b/>
                <w:spacing w:val="-4"/>
              </w:rPr>
              <w:t>VALOR</w:t>
            </w:r>
            <w:r w:rsidRPr="00030BF4">
              <w:rPr>
                <w:rFonts w:ascii="Times New Roman" w:hAnsi="Times New Roman" w:cs="Times New Roman"/>
                <w:b/>
                <w:spacing w:val="40"/>
              </w:rPr>
              <w:t xml:space="preserve"> </w:t>
            </w:r>
            <w:r w:rsidRPr="00030BF4">
              <w:rPr>
                <w:rFonts w:ascii="Times New Roman" w:hAnsi="Times New Roman" w:cs="Times New Roman"/>
                <w:b/>
                <w:spacing w:val="-2"/>
              </w:rPr>
              <w:t>UNIT.</w:t>
            </w:r>
          </w:p>
        </w:tc>
        <w:tc>
          <w:tcPr>
            <w:tcW w:w="1559" w:type="dxa"/>
            <w:shd w:val="clear" w:color="auto" w:fill="C5DFB3"/>
            <w:vAlign w:val="center"/>
          </w:tcPr>
          <w:p w14:paraId="1652B623" w14:textId="77777777" w:rsidR="001E330A" w:rsidRPr="00030BF4" w:rsidRDefault="001E330A" w:rsidP="0072680B">
            <w:pPr>
              <w:pStyle w:val="TableParagraph"/>
              <w:ind w:hanging="10"/>
              <w:jc w:val="center"/>
              <w:rPr>
                <w:rFonts w:ascii="Times New Roman" w:hAnsi="Times New Roman" w:cs="Times New Roman"/>
                <w:b/>
              </w:rPr>
            </w:pPr>
            <w:r w:rsidRPr="00030BF4">
              <w:rPr>
                <w:rFonts w:ascii="Times New Roman" w:hAnsi="Times New Roman" w:cs="Times New Roman"/>
                <w:b/>
                <w:spacing w:val="-4"/>
              </w:rPr>
              <w:t>VALOR</w:t>
            </w:r>
            <w:r w:rsidRPr="00030BF4">
              <w:rPr>
                <w:rFonts w:ascii="Times New Roman" w:hAnsi="Times New Roman" w:cs="Times New Roman"/>
                <w:b/>
                <w:spacing w:val="40"/>
              </w:rPr>
              <w:t xml:space="preserve"> </w:t>
            </w:r>
            <w:r w:rsidRPr="00030BF4">
              <w:rPr>
                <w:rFonts w:ascii="Times New Roman" w:hAnsi="Times New Roman" w:cs="Times New Roman"/>
                <w:b/>
                <w:spacing w:val="-2"/>
              </w:rPr>
              <w:t>TOTAL</w:t>
            </w:r>
          </w:p>
        </w:tc>
      </w:tr>
      <w:tr w:rsidR="001E330A" w:rsidRPr="00030BF4" w14:paraId="299E8BAA" w14:textId="77777777" w:rsidTr="00910120">
        <w:trPr>
          <w:trHeight w:val="346"/>
        </w:trPr>
        <w:tc>
          <w:tcPr>
            <w:tcW w:w="851" w:type="dxa"/>
            <w:vAlign w:val="center"/>
          </w:tcPr>
          <w:p w14:paraId="7A97C7B2" w14:textId="77777777" w:rsidR="001E330A" w:rsidRPr="00030BF4" w:rsidRDefault="001E330A" w:rsidP="0072680B">
            <w:pPr>
              <w:pStyle w:val="TableParagraph"/>
              <w:jc w:val="center"/>
              <w:rPr>
                <w:rFonts w:ascii="Times New Roman" w:hAnsi="Times New Roman" w:cs="Times New Roman"/>
                <w:b/>
                <w:bCs/>
              </w:rPr>
            </w:pPr>
            <w:r w:rsidRPr="00030BF4">
              <w:rPr>
                <w:rFonts w:ascii="Times New Roman" w:hAnsi="Times New Roman" w:cs="Times New Roman"/>
                <w:b/>
                <w:bCs/>
                <w:spacing w:val="-5"/>
              </w:rPr>
              <w:t>01</w:t>
            </w:r>
          </w:p>
        </w:tc>
        <w:tc>
          <w:tcPr>
            <w:tcW w:w="1083" w:type="dxa"/>
            <w:vAlign w:val="center"/>
          </w:tcPr>
          <w:p w14:paraId="2BD4F060" w14:textId="52C95D51" w:rsidR="001E330A" w:rsidRPr="00F072CC" w:rsidRDefault="000E62A8" w:rsidP="0072680B">
            <w:pPr>
              <w:pStyle w:val="TableParagraph"/>
              <w:ind w:right="1"/>
              <w:jc w:val="center"/>
              <w:rPr>
                <w:rFonts w:ascii="Times New Roman" w:hAnsi="Times New Roman" w:cs="Times New Roman"/>
                <w:b/>
                <w:bCs/>
              </w:rPr>
            </w:pPr>
            <w:r>
              <w:rPr>
                <w:rFonts w:ascii="Times New Roman" w:hAnsi="Times New Roman" w:cs="Times New Roman"/>
                <w:b/>
                <w:bCs/>
              </w:rPr>
              <w:t>344635-2</w:t>
            </w:r>
          </w:p>
        </w:tc>
        <w:tc>
          <w:tcPr>
            <w:tcW w:w="2694" w:type="dxa"/>
            <w:vAlign w:val="center"/>
          </w:tcPr>
          <w:p w14:paraId="61A42E74" w14:textId="12BDD795" w:rsidR="00F072CC" w:rsidRPr="00030BF4" w:rsidRDefault="000E62A8" w:rsidP="00910120">
            <w:pPr>
              <w:pStyle w:val="TableParagraph"/>
              <w:ind w:right="95"/>
              <w:rPr>
                <w:rFonts w:ascii="Times New Roman" w:hAnsi="Times New Roman" w:cs="Times New Roman"/>
                <w:b/>
                <w:bCs/>
                <w:lang w:val="pt-BR"/>
              </w:rPr>
            </w:pPr>
            <w:r w:rsidRPr="000E62A8">
              <w:rPr>
                <w:rFonts w:ascii="Times New Roman" w:hAnsi="Times New Roman" w:cs="Times New Roman"/>
                <w:b/>
                <w:bCs/>
                <w:lang w:val="pt-BR"/>
              </w:rPr>
              <w:t xml:space="preserve">Aquisição de curso de capacitação e treinamento no tema “no tema “1º SEMINÁRIO DE CONTABILIDADE PÚBLICA DA TEORIA À PRÁTICA NO FECHAMENTO DE BALANÇO”, promovido pela empresa </w:t>
            </w:r>
            <w:proofErr w:type="spellStart"/>
            <w:r w:rsidRPr="000E62A8">
              <w:rPr>
                <w:rFonts w:ascii="Times New Roman" w:hAnsi="Times New Roman" w:cs="Times New Roman"/>
                <w:b/>
                <w:bCs/>
                <w:lang w:val="pt-BR"/>
              </w:rPr>
              <w:t>Atame</w:t>
            </w:r>
            <w:proofErr w:type="spellEnd"/>
            <w:r w:rsidRPr="000E62A8">
              <w:rPr>
                <w:rFonts w:ascii="Times New Roman" w:hAnsi="Times New Roman" w:cs="Times New Roman"/>
                <w:b/>
                <w:bCs/>
                <w:lang w:val="pt-BR"/>
              </w:rPr>
              <w:t xml:space="preserve"> Assessoria, Consultoria, Planejamento, Cursos e Concursos LTDA, que será realizado do dia 27 a 28 de janeiro de 2026, no formato presencial, na cidade de Cuiabá – MT.</w:t>
            </w:r>
          </w:p>
        </w:tc>
        <w:tc>
          <w:tcPr>
            <w:tcW w:w="617" w:type="dxa"/>
            <w:vAlign w:val="center"/>
          </w:tcPr>
          <w:p w14:paraId="72970F34" w14:textId="77777777" w:rsidR="001E330A" w:rsidRPr="00CC590B" w:rsidRDefault="001E330A" w:rsidP="0072680B">
            <w:pPr>
              <w:pStyle w:val="TableParagraph"/>
              <w:jc w:val="center"/>
              <w:rPr>
                <w:rFonts w:ascii="Times New Roman" w:hAnsi="Times New Roman" w:cs="Times New Roman"/>
                <w:b/>
                <w:bCs/>
              </w:rPr>
            </w:pPr>
            <w:r w:rsidRPr="00256483">
              <w:rPr>
                <w:rFonts w:ascii="Times New Roman" w:hAnsi="Times New Roman" w:cs="Times New Roman"/>
                <w:b/>
                <w:bCs/>
                <w:spacing w:val="-5"/>
              </w:rPr>
              <w:t>Und</w:t>
            </w:r>
          </w:p>
        </w:tc>
        <w:tc>
          <w:tcPr>
            <w:tcW w:w="1559" w:type="dxa"/>
            <w:vAlign w:val="center"/>
          </w:tcPr>
          <w:p w14:paraId="282F206C" w14:textId="5EBC5548" w:rsidR="001E330A" w:rsidRPr="00030BF4" w:rsidRDefault="000E62A8" w:rsidP="0072680B">
            <w:pPr>
              <w:pStyle w:val="TableParagraph"/>
              <w:jc w:val="center"/>
              <w:rPr>
                <w:rFonts w:ascii="Times New Roman" w:hAnsi="Times New Roman" w:cs="Times New Roman"/>
                <w:b/>
                <w:bCs/>
              </w:rPr>
            </w:pPr>
            <w:r>
              <w:rPr>
                <w:rFonts w:ascii="Times New Roman" w:hAnsi="Times New Roman" w:cs="Times New Roman"/>
                <w:b/>
                <w:bCs/>
              </w:rPr>
              <w:t xml:space="preserve">8 </w:t>
            </w:r>
            <w:proofErr w:type="spellStart"/>
            <w:r>
              <w:rPr>
                <w:rFonts w:ascii="Times New Roman" w:hAnsi="Times New Roman" w:cs="Times New Roman"/>
                <w:b/>
                <w:bCs/>
              </w:rPr>
              <w:t>vagas</w:t>
            </w:r>
            <w:proofErr w:type="spellEnd"/>
            <w:r>
              <w:rPr>
                <w:rFonts w:ascii="Times New Roman" w:hAnsi="Times New Roman" w:cs="Times New Roman"/>
                <w:b/>
                <w:bCs/>
              </w:rPr>
              <w:t xml:space="preserve"> </w:t>
            </w:r>
          </w:p>
        </w:tc>
        <w:tc>
          <w:tcPr>
            <w:tcW w:w="1276" w:type="dxa"/>
            <w:vAlign w:val="center"/>
          </w:tcPr>
          <w:p w14:paraId="32FBA3AE" w14:textId="782FFEDA" w:rsidR="001E330A" w:rsidRPr="00030BF4" w:rsidRDefault="001E330A" w:rsidP="0072680B">
            <w:pPr>
              <w:pStyle w:val="TableParagraph"/>
              <w:jc w:val="center"/>
              <w:rPr>
                <w:rFonts w:ascii="Times New Roman" w:hAnsi="Times New Roman" w:cs="Times New Roman"/>
                <w:b/>
                <w:bCs/>
              </w:rPr>
            </w:pPr>
            <w:r w:rsidRPr="00030BF4">
              <w:rPr>
                <w:rFonts w:ascii="Times New Roman" w:hAnsi="Times New Roman" w:cs="Times New Roman"/>
                <w:b/>
                <w:bCs/>
              </w:rPr>
              <w:t xml:space="preserve">R$ </w:t>
            </w:r>
            <w:r w:rsidR="000E62A8">
              <w:rPr>
                <w:rFonts w:ascii="Times New Roman" w:hAnsi="Times New Roman" w:cs="Times New Roman"/>
                <w:b/>
                <w:bCs/>
              </w:rPr>
              <w:t>2</w:t>
            </w:r>
            <w:r w:rsidR="00910120">
              <w:rPr>
                <w:rFonts w:ascii="Times New Roman" w:hAnsi="Times New Roman" w:cs="Times New Roman"/>
                <w:b/>
                <w:bCs/>
              </w:rPr>
              <w:t>.</w:t>
            </w:r>
            <w:r w:rsidR="000E62A8">
              <w:rPr>
                <w:rFonts w:ascii="Times New Roman" w:hAnsi="Times New Roman" w:cs="Times New Roman"/>
                <w:b/>
                <w:bCs/>
              </w:rPr>
              <w:t>490</w:t>
            </w:r>
            <w:r w:rsidR="00910120">
              <w:rPr>
                <w:rFonts w:ascii="Times New Roman" w:hAnsi="Times New Roman" w:cs="Times New Roman"/>
                <w:b/>
                <w:bCs/>
              </w:rPr>
              <w:t>,00</w:t>
            </w:r>
          </w:p>
        </w:tc>
        <w:tc>
          <w:tcPr>
            <w:tcW w:w="1559" w:type="dxa"/>
            <w:vAlign w:val="center"/>
          </w:tcPr>
          <w:p w14:paraId="7AC318E2" w14:textId="1F378B56" w:rsidR="001E330A" w:rsidRPr="00030BF4" w:rsidRDefault="001E330A" w:rsidP="0072680B">
            <w:pPr>
              <w:pStyle w:val="TableParagraph"/>
              <w:rPr>
                <w:rFonts w:ascii="Times New Roman" w:hAnsi="Times New Roman" w:cs="Times New Roman"/>
                <w:b/>
                <w:bCs/>
              </w:rPr>
            </w:pPr>
            <w:r w:rsidRPr="00030BF4">
              <w:rPr>
                <w:rFonts w:ascii="Times New Roman" w:hAnsi="Times New Roman" w:cs="Times New Roman"/>
                <w:b/>
                <w:bCs/>
              </w:rPr>
              <w:t>R$</w:t>
            </w:r>
            <w:r w:rsidRPr="00030BF4">
              <w:rPr>
                <w:rFonts w:ascii="Times New Roman" w:hAnsi="Times New Roman" w:cs="Times New Roman"/>
                <w:b/>
                <w:bCs/>
                <w:spacing w:val="-1"/>
              </w:rPr>
              <w:t xml:space="preserve"> </w:t>
            </w:r>
            <w:r w:rsidR="000E62A8">
              <w:rPr>
                <w:rFonts w:ascii="Times New Roman" w:hAnsi="Times New Roman" w:cs="Times New Roman"/>
                <w:b/>
                <w:bCs/>
              </w:rPr>
              <w:t>19</w:t>
            </w:r>
            <w:r w:rsidR="00910120">
              <w:rPr>
                <w:rFonts w:ascii="Times New Roman" w:hAnsi="Times New Roman" w:cs="Times New Roman"/>
                <w:b/>
                <w:bCs/>
              </w:rPr>
              <w:t>.</w:t>
            </w:r>
            <w:r w:rsidR="000E62A8">
              <w:rPr>
                <w:rFonts w:ascii="Times New Roman" w:hAnsi="Times New Roman" w:cs="Times New Roman"/>
                <w:b/>
                <w:bCs/>
              </w:rPr>
              <w:t>920</w:t>
            </w:r>
            <w:r w:rsidR="00910120">
              <w:rPr>
                <w:rFonts w:ascii="Times New Roman" w:hAnsi="Times New Roman" w:cs="Times New Roman"/>
                <w:b/>
                <w:bCs/>
              </w:rPr>
              <w:t>,00</w:t>
            </w:r>
          </w:p>
        </w:tc>
      </w:tr>
      <w:tr w:rsidR="001E330A" w:rsidRPr="00030BF4" w14:paraId="17764984" w14:textId="77777777" w:rsidTr="0072680B">
        <w:trPr>
          <w:trHeight w:val="287"/>
        </w:trPr>
        <w:tc>
          <w:tcPr>
            <w:tcW w:w="9639" w:type="dxa"/>
            <w:gridSpan w:val="7"/>
            <w:vAlign w:val="center"/>
          </w:tcPr>
          <w:p w14:paraId="4260D272" w14:textId="2AF52214" w:rsidR="001E330A" w:rsidRPr="00030BF4" w:rsidRDefault="001E330A" w:rsidP="0072680B">
            <w:pPr>
              <w:pStyle w:val="TableParagraph"/>
              <w:jc w:val="center"/>
              <w:rPr>
                <w:rFonts w:ascii="Times New Roman" w:hAnsi="Times New Roman" w:cs="Times New Roman"/>
                <w:b/>
                <w:bCs/>
                <w:lang w:val="pt-BR"/>
              </w:rPr>
            </w:pPr>
            <w:r w:rsidRPr="00030BF4">
              <w:rPr>
                <w:rFonts w:ascii="Times New Roman" w:hAnsi="Times New Roman" w:cs="Times New Roman"/>
                <w:b/>
              </w:rPr>
              <w:t>VALOR</w:t>
            </w:r>
            <w:r w:rsidRPr="00030BF4">
              <w:rPr>
                <w:rFonts w:ascii="Times New Roman" w:hAnsi="Times New Roman" w:cs="Times New Roman"/>
                <w:b/>
                <w:spacing w:val="-6"/>
              </w:rPr>
              <w:t xml:space="preserve"> </w:t>
            </w:r>
            <w:r w:rsidRPr="00030BF4">
              <w:rPr>
                <w:rFonts w:ascii="Times New Roman" w:hAnsi="Times New Roman" w:cs="Times New Roman"/>
                <w:b/>
              </w:rPr>
              <w:t>TOTAL</w:t>
            </w:r>
            <w:r w:rsidRPr="00030BF4">
              <w:rPr>
                <w:rFonts w:ascii="Times New Roman" w:hAnsi="Times New Roman" w:cs="Times New Roman"/>
                <w:b/>
                <w:spacing w:val="-6"/>
              </w:rPr>
              <w:t xml:space="preserve"> </w:t>
            </w:r>
            <w:r w:rsidRPr="00030BF4">
              <w:rPr>
                <w:rFonts w:ascii="Times New Roman" w:hAnsi="Times New Roman" w:cs="Times New Roman"/>
                <w:b/>
              </w:rPr>
              <w:t>R$</w:t>
            </w:r>
            <w:r w:rsidRPr="00030BF4">
              <w:rPr>
                <w:rFonts w:ascii="Times New Roman" w:hAnsi="Times New Roman" w:cs="Times New Roman"/>
                <w:b/>
                <w:spacing w:val="-5"/>
              </w:rPr>
              <w:t xml:space="preserve"> </w:t>
            </w:r>
            <w:r w:rsidR="000E62A8">
              <w:rPr>
                <w:rFonts w:ascii="Times New Roman" w:hAnsi="Times New Roman" w:cs="Times New Roman"/>
                <w:b/>
              </w:rPr>
              <w:t>19</w:t>
            </w:r>
            <w:r w:rsidR="00910120">
              <w:rPr>
                <w:rFonts w:ascii="Times New Roman" w:hAnsi="Times New Roman" w:cs="Times New Roman"/>
                <w:b/>
              </w:rPr>
              <w:t>.</w:t>
            </w:r>
            <w:r w:rsidR="000E62A8">
              <w:rPr>
                <w:rFonts w:ascii="Times New Roman" w:hAnsi="Times New Roman" w:cs="Times New Roman"/>
                <w:b/>
              </w:rPr>
              <w:t>920</w:t>
            </w:r>
            <w:r>
              <w:rPr>
                <w:rFonts w:ascii="Times New Roman" w:hAnsi="Times New Roman" w:cs="Times New Roman"/>
                <w:b/>
              </w:rPr>
              <w:t>,00</w:t>
            </w:r>
            <w:r w:rsidRPr="00030BF4">
              <w:rPr>
                <w:rFonts w:ascii="Times New Roman" w:hAnsi="Times New Roman" w:cs="Times New Roman"/>
                <w:b/>
                <w:spacing w:val="-1"/>
              </w:rPr>
              <w:t xml:space="preserve"> </w:t>
            </w:r>
            <w:r w:rsidRPr="00030BF4">
              <w:rPr>
                <w:rFonts w:ascii="Times New Roman" w:hAnsi="Times New Roman" w:cs="Times New Roman"/>
                <w:b/>
              </w:rPr>
              <w:t>(</w:t>
            </w:r>
            <w:proofErr w:type="spellStart"/>
            <w:r w:rsidR="000E62A8">
              <w:rPr>
                <w:rFonts w:ascii="Times New Roman" w:hAnsi="Times New Roman" w:cs="Times New Roman"/>
                <w:b/>
              </w:rPr>
              <w:t>Dezenove</w:t>
            </w:r>
            <w:proofErr w:type="spellEnd"/>
            <w:r w:rsidR="000E62A8">
              <w:rPr>
                <w:rFonts w:ascii="Times New Roman" w:hAnsi="Times New Roman" w:cs="Times New Roman"/>
                <w:b/>
              </w:rPr>
              <w:t xml:space="preserve"> mil</w:t>
            </w:r>
            <w:r w:rsidR="00910120">
              <w:rPr>
                <w:rFonts w:ascii="Times New Roman" w:hAnsi="Times New Roman" w:cs="Times New Roman"/>
                <w:b/>
              </w:rPr>
              <w:t xml:space="preserve"> </w:t>
            </w:r>
            <w:proofErr w:type="spellStart"/>
            <w:r w:rsidR="00910120">
              <w:rPr>
                <w:rFonts w:ascii="Times New Roman" w:hAnsi="Times New Roman" w:cs="Times New Roman"/>
                <w:b/>
              </w:rPr>
              <w:t>novecentos</w:t>
            </w:r>
            <w:proofErr w:type="spellEnd"/>
            <w:r w:rsidR="00910120">
              <w:rPr>
                <w:rFonts w:ascii="Times New Roman" w:hAnsi="Times New Roman" w:cs="Times New Roman"/>
                <w:b/>
              </w:rPr>
              <w:t xml:space="preserve"> e </w:t>
            </w:r>
            <w:proofErr w:type="spellStart"/>
            <w:r w:rsidR="000E62A8">
              <w:rPr>
                <w:rFonts w:ascii="Times New Roman" w:hAnsi="Times New Roman" w:cs="Times New Roman"/>
                <w:b/>
              </w:rPr>
              <w:t>vinte</w:t>
            </w:r>
            <w:proofErr w:type="spellEnd"/>
            <w:r w:rsidRPr="00030BF4">
              <w:rPr>
                <w:rFonts w:ascii="Times New Roman" w:hAnsi="Times New Roman" w:cs="Times New Roman"/>
                <w:b/>
              </w:rPr>
              <w:t xml:space="preserve"> reais</w:t>
            </w:r>
            <w:r w:rsidRPr="00030BF4">
              <w:rPr>
                <w:rFonts w:ascii="Times New Roman" w:hAnsi="Times New Roman" w:cs="Times New Roman"/>
                <w:b/>
                <w:spacing w:val="-6"/>
              </w:rPr>
              <w:t xml:space="preserve"> </w:t>
            </w:r>
            <w:r w:rsidRPr="00030BF4">
              <w:rPr>
                <w:rFonts w:ascii="Times New Roman" w:hAnsi="Times New Roman" w:cs="Times New Roman"/>
                <w:b/>
                <w:spacing w:val="-2"/>
              </w:rPr>
              <w:t>).</w:t>
            </w:r>
          </w:p>
        </w:tc>
      </w:tr>
    </w:tbl>
    <w:p w14:paraId="0C0B8324" w14:textId="77777777" w:rsidR="008851FB" w:rsidRDefault="008851FB">
      <w:pPr>
        <w:widowControl w:val="0"/>
        <w:tabs>
          <w:tab w:val="left" w:pos="-33"/>
        </w:tabs>
        <w:spacing w:after="0" w:line="240" w:lineRule="auto"/>
        <w:rPr>
          <w:rFonts w:ascii="Times New Roman" w:eastAsia="Times New Roman" w:hAnsi="Times New Roman" w:cs="Times New Roman"/>
          <w:b/>
          <w:bCs/>
          <w:color w:val="FF0000"/>
        </w:rPr>
      </w:pPr>
    </w:p>
    <w:p w14:paraId="3C76D2B9" w14:textId="77777777" w:rsidR="001E330A" w:rsidRPr="00030BF4" w:rsidRDefault="001E330A" w:rsidP="001E330A">
      <w:pPr>
        <w:widowControl w:val="0"/>
        <w:shd w:val="clear" w:color="auto" w:fill="C5E0B3"/>
        <w:tabs>
          <w:tab w:val="left" w:pos="-33"/>
        </w:tabs>
        <w:spacing w:after="0" w:line="240" w:lineRule="auto"/>
        <w:rPr>
          <w:rFonts w:ascii="Times New Roman" w:eastAsia="Times New Roman" w:hAnsi="Times New Roman" w:cs="Times New Roman"/>
          <w:b/>
          <w:u w:val="single"/>
        </w:rPr>
      </w:pPr>
      <w:r w:rsidRPr="00030BF4">
        <w:rPr>
          <w:rFonts w:ascii="Times New Roman" w:eastAsia="Times New Roman" w:hAnsi="Times New Roman" w:cs="Times New Roman"/>
          <w:b/>
        </w:rPr>
        <w:t>7. DO VALOR DA CONTRATAÇÃO:</w:t>
      </w:r>
      <w:r w:rsidRPr="00030BF4">
        <w:rPr>
          <w:rFonts w:ascii="Times New Roman" w:eastAsia="Times New Roman" w:hAnsi="Times New Roman" w:cs="Times New Roman"/>
          <w:b/>
          <w:u w:val="single"/>
        </w:rPr>
        <w:t xml:space="preserve"> </w:t>
      </w:r>
    </w:p>
    <w:p w14:paraId="357EC6CB" w14:textId="3EF0D1D8" w:rsidR="001E330A" w:rsidRPr="00030BF4" w:rsidRDefault="001E330A" w:rsidP="001E330A">
      <w:pPr>
        <w:spacing w:after="0" w:line="252" w:lineRule="exact"/>
        <w:ind w:right="-1"/>
        <w:jc w:val="both"/>
        <w:rPr>
          <w:rFonts w:ascii="Times New Roman" w:hAnsi="Times New Roman" w:cs="Times New Roman"/>
          <w:b/>
        </w:rPr>
      </w:pPr>
      <w:r w:rsidRPr="00030BF4">
        <w:rPr>
          <w:rFonts w:ascii="Times New Roman" w:eastAsia="Times New Roman" w:hAnsi="Times New Roman" w:cs="Times New Roman"/>
          <w:b/>
        </w:rPr>
        <w:t>7.1</w:t>
      </w:r>
      <w:r w:rsidRPr="00030BF4">
        <w:rPr>
          <w:rFonts w:ascii="Times New Roman" w:eastAsia="Times New Roman" w:hAnsi="Times New Roman" w:cs="Times New Roman"/>
        </w:rPr>
        <w:t xml:space="preserve"> O </w:t>
      </w:r>
      <w:sdt>
        <w:sdtPr>
          <w:rPr>
            <w:rFonts w:ascii="Times New Roman" w:hAnsi="Times New Roman" w:cs="Times New Roman"/>
          </w:rPr>
          <w:tag w:val="goog_rdk_6"/>
          <w:id w:val="-2018292638"/>
        </w:sdtPr>
        <w:sdtContent/>
      </w:sdt>
      <w:r w:rsidRPr="00030BF4">
        <w:rPr>
          <w:rFonts w:ascii="Times New Roman" w:eastAsia="Times New Roman" w:hAnsi="Times New Roman" w:cs="Times New Roman"/>
        </w:rPr>
        <w:t xml:space="preserve">valor total da contratação é de </w:t>
      </w:r>
      <w:r w:rsidRPr="00030BF4">
        <w:rPr>
          <w:rFonts w:ascii="Times New Roman" w:hAnsi="Times New Roman" w:cs="Times New Roman"/>
          <w:b/>
        </w:rPr>
        <w:t>R$</w:t>
      </w:r>
      <w:r w:rsidRPr="00030BF4">
        <w:rPr>
          <w:rFonts w:ascii="Times New Roman" w:hAnsi="Times New Roman" w:cs="Times New Roman"/>
          <w:b/>
          <w:spacing w:val="-2"/>
        </w:rPr>
        <w:t xml:space="preserve"> </w:t>
      </w:r>
      <w:r w:rsidR="00FD69F0">
        <w:rPr>
          <w:rFonts w:ascii="Times New Roman" w:hAnsi="Times New Roman" w:cs="Times New Roman"/>
          <w:b/>
        </w:rPr>
        <w:t>19</w:t>
      </w:r>
      <w:r w:rsidR="00910120">
        <w:rPr>
          <w:rFonts w:ascii="Times New Roman" w:hAnsi="Times New Roman" w:cs="Times New Roman"/>
          <w:b/>
        </w:rPr>
        <w:t>.9</w:t>
      </w:r>
      <w:r w:rsidR="00FD69F0">
        <w:rPr>
          <w:rFonts w:ascii="Times New Roman" w:hAnsi="Times New Roman" w:cs="Times New Roman"/>
          <w:b/>
        </w:rPr>
        <w:t>20</w:t>
      </w:r>
      <w:r w:rsidR="00910120">
        <w:rPr>
          <w:rFonts w:ascii="Times New Roman" w:hAnsi="Times New Roman" w:cs="Times New Roman"/>
          <w:b/>
        </w:rPr>
        <w:t>,00</w:t>
      </w:r>
      <w:r w:rsidRPr="00030BF4">
        <w:rPr>
          <w:rFonts w:ascii="Times New Roman" w:hAnsi="Times New Roman" w:cs="Times New Roman"/>
          <w:b/>
          <w:spacing w:val="-5"/>
        </w:rPr>
        <w:t xml:space="preserve"> </w:t>
      </w:r>
      <w:r w:rsidR="00910120" w:rsidRPr="00030BF4">
        <w:rPr>
          <w:rFonts w:ascii="Times New Roman" w:hAnsi="Times New Roman" w:cs="Times New Roman"/>
          <w:b/>
        </w:rPr>
        <w:t>(</w:t>
      </w:r>
      <w:r w:rsidR="00FD69F0">
        <w:rPr>
          <w:rFonts w:ascii="Times New Roman" w:hAnsi="Times New Roman" w:cs="Times New Roman"/>
          <w:b/>
        </w:rPr>
        <w:t>Dezenove</w:t>
      </w:r>
      <w:r w:rsidR="00910120">
        <w:rPr>
          <w:rFonts w:ascii="Times New Roman" w:hAnsi="Times New Roman" w:cs="Times New Roman"/>
          <w:b/>
        </w:rPr>
        <w:t xml:space="preserve"> mil novecentos e</w:t>
      </w:r>
      <w:r w:rsidR="00FD69F0">
        <w:rPr>
          <w:rFonts w:ascii="Times New Roman" w:hAnsi="Times New Roman" w:cs="Times New Roman"/>
          <w:b/>
        </w:rPr>
        <w:t xml:space="preserve"> vinte</w:t>
      </w:r>
      <w:r w:rsidR="00910120" w:rsidRPr="00030BF4">
        <w:rPr>
          <w:rFonts w:ascii="Times New Roman" w:hAnsi="Times New Roman" w:cs="Times New Roman"/>
          <w:b/>
        </w:rPr>
        <w:t xml:space="preserve"> </w:t>
      </w:r>
      <w:proofErr w:type="gramStart"/>
      <w:r w:rsidR="00910120" w:rsidRPr="00030BF4">
        <w:rPr>
          <w:rFonts w:ascii="Times New Roman" w:hAnsi="Times New Roman" w:cs="Times New Roman"/>
          <w:b/>
        </w:rPr>
        <w:t>reais</w:t>
      </w:r>
      <w:r w:rsidR="00910120" w:rsidRPr="00030BF4">
        <w:rPr>
          <w:rFonts w:ascii="Times New Roman" w:hAnsi="Times New Roman" w:cs="Times New Roman"/>
          <w:b/>
          <w:spacing w:val="-6"/>
        </w:rPr>
        <w:t xml:space="preserve"> </w:t>
      </w:r>
      <w:r w:rsidR="00910120" w:rsidRPr="00030BF4">
        <w:rPr>
          <w:rFonts w:ascii="Times New Roman" w:hAnsi="Times New Roman" w:cs="Times New Roman"/>
          <w:b/>
          <w:spacing w:val="-2"/>
        </w:rPr>
        <w:t>)</w:t>
      </w:r>
      <w:proofErr w:type="gramEnd"/>
      <w:r w:rsidR="00910120" w:rsidRPr="00030BF4">
        <w:rPr>
          <w:rFonts w:ascii="Times New Roman" w:hAnsi="Times New Roman" w:cs="Times New Roman"/>
          <w:b/>
          <w:spacing w:val="-2"/>
        </w:rPr>
        <w:t>.</w:t>
      </w:r>
    </w:p>
    <w:p w14:paraId="5B9D2D71" w14:textId="2C19FB97" w:rsidR="001E330A" w:rsidRPr="00030BF4" w:rsidRDefault="001E330A" w:rsidP="001E330A">
      <w:pPr>
        <w:spacing w:after="0" w:line="252" w:lineRule="exact"/>
        <w:ind w:right="-1"/>
        <w:jc w:val="both"/>
        <w:rPr>
          <w:rFonts w:ascii="Times New Roman" w:hAnsi="Times New Roman" w:cs="Times New Roman"/>
          <w:b/>
        </w:rPr>
      </w:pPr>
      <w:r w:rsidRPr="00030BF4">
        <w:rPr>
          <w:rFonts w:ascii="Times New Roman" w:eastAsia="Times New Roman" w:hAnsi="Times New Roman" w:cs="Times New Roman"/>
          <w:b/>
          <w:color w:val="000000"/>
        </w:rPr>
        <w:t>7.2</w:t>
      </w:r>
      <w:r w:rsidRPr="00030BF4">
        <w:rPr>
          <w:rFonts w:ascii="Times New Roman" w:eastAsia="Times New Roman" w:hAnsi="Times New Roman" w:cs="Times New Roman"/>
          <w:b/>
        </w:rPr>
        <w:t>.</w:t>
      </w:r>
      <w:r w:rsidRPr="00030BF4">
        <w:rPr>
          <w:rFonts w:ascii="Times New Roman" w:eastAsia="Times New Roman" w:hAnsi="Times New Roman" w:cs="Times New Roman"/>
        </w:rPr>
        <w:t xml:space="preserve"> Os valores constantes neste instrumento foram informados pela Gerência de Cotações, através de realização de pesquisa de preços, conforme Relatório </w:t>
      </w:r>
      <w:r w:rsidRPr="00C84095">
        <w:rPr>
          <w:rFonts w:ascii="Times New Roman" w:eastAsia="Times New Roman" w:hAnsi="Times New Roman" w:cs="Times New Roman"/>
        </w:rPr>
        <w:t xml:space="preserve">nº </w:t>
      </w:r>
      <w:r w:rsidR="00C84095" w:rsidRPr="00C84095">
        <w:rPr>
          <w:rFonts w:ascii="Times New Roman" w:eastAsia="Times New Roman" w:hAnsi="Times New Roman" w:cs="Times New Roman"/>
        </w:rPr>
        <w:t>003</w:t>
      </w:r>
      <w:r w:rsidRPr="00C84095">
        <w:rPr>
          <w:rFonts w:ascii="Times New Roman" w:eastAsia="Times New Roman" w:hAnsi="Times New Roman" w:cs="Times New Roman"/>
        </w:rPr>
        <w:t>/202</w:t>
      </w:r>
      <w:r w:rsidR="00C84095" w:rsidRPr="00C84095">
        <w:rPr>
          <w:rFonts w:ascii="Times New Roman" w:eastAsia="Times New Roman" w:hAnsi="Times New Roman" w:cs="Times New Roman"/>
        </w:rPr>
        <w:t>6</w:t>
      </w:r>
      <w:r w:rsidRPr="00C84095">
        <w:rPr>
          <w:rFonts w:ascii="Times New Roman" w:eastAsia="Times New Roman" w:hAnsi="Times New Roman" w:cs="Times New Roman"/>
        </w:rPr>
        <w:t>/</w:t>
      </w:r>
      <w:r w:rsidRPr="00030BF4">
        <w:rPr>
          <w:rFonts w:ascii="Times New Roman" w:eastAsia="Times New Roman" w:hAnsi="Times New Roman" w:cs="Times New Roman"/>
        </w:rPr>
        <w:t xml:space="preserve">GC/DAC, </w:t>
      </w:r>
      <w:bookmarkStart w:id="10" w:name="_Hlk166238077"/>
      <w:r w:rsidRPr="00030BF4">
        <w:rPr>
          <w:rFonts w:ascii="Times New Roman" w:eastAsia="Times New Roman" w:hAnsi="Times New Roman" w:cs="Times New Roman"/>
        </w:rPr>
        <w:t>juntado nos autos do Processo Sei n° 2025.0.0000</w:t>
      </w:r>
      <w:r w:rsidR="00FD69F0">
        <w:rPr>
          <w:rFonts w:ascii="Times New Roman" w:eastAsia="Times New Roman" w:hAnsi="Times New Roman" w:cs="Times New Roman"/>
        </w:rPr>
        <w:t>25130-5</w:t>
      </w:r>
      <w:r w:rsidRPr="00030BF4">
        <w:rPr>
          <w:rFonts w:ascii="Times New Roman" w:eastAsia="Times New Roman" w:hAnsi="Times New Roman" w:cs="Times New Roman"/>
        </w:rPr>
        <w:t>.</w:t>
      </w:r>
      <w:bookmarkEnd w:id="10"/>
    </w:p>
    <w:p w14:paraId="53C0F66E" w14:textId="77777777" w:rsidR="008851FB" w:rsidRDefault="008851FB">
      <w:pPr>
        <w:widowControl w:val="0"/>
        <w:tabs>
          <w:tab w:val="left" w:pos="-33"/>
        </w:tabs>
        <w:spacing w:after="0" w:line="240" w:lineRule="auto"/>
        <w:jc w:val="both"/>
        <w:rPr>
          <w:rFonts w:ascii="Times New Roman" w:eastAsia="Times New Roman" w:hAnsi="Times New Roman" w:cs="Times New Roman"/>
          <w:color w:val="000000"/>
        </w:rPr>
      </w:pPr>
    </w:p>
    <w:p w14:paraId="2CBAC70F" w14:textId="77777777" w:rsidR="008851FB" w:rsidRDefault="0072680B">
      <w:pPr>
        <w:widowControl w:val="0"/>
        <w:shd w:val="clear" w:color="auto" w:fill="C5E0B3"/>
        <w:spacing w:after="0" w:line="240" w:lineRule="auto"/>
        <w:jc w:val="both"/>
        <w:rPr>
          <w:rFonts w:ascii="Times New Roman" w:eastAsia="Times New Roman" w:hAnsi="Times New Roman" w:cs="Times New Roman"/>
          <w:b/>
          <w:bCs/>
        </w:rPr>
      </w:pPr>
      <w:bookmarkStart w:id="11" w:name="_heading=h.2xcytpi" w:colFirst="0" w:colLast="0"/>
      <w:bookmarkEnd w:id="11"/>
      <w:r>
        <w:rPr>
          <w:rFonts w:ascii="Times New Roman" w:eastAsia="Times New Roman" w:hAnsi="Times New Roman" w:cs="Times New Roman"/>
          <w:b/>
          <w:bCs/>
        </w:rPr>
        <w:t>8. DO LOCAL, DO PRAZO E CONDIÇÕES DA EXECUÇÃO E OU ENTREGA:</w:t>
      </w:r>
    </w:p>
    <w:p w14:paraId="11CD031B" w14:textId="5E53875F" w:rsidR="0072680B" w:rsidRPr="0072680B" w:rsidRDefault="0072680B" w:rsidP="0072680B">
      <w:pPr>
        <w:spacing w:after="0"/>
        <w:jc w:val="both"/>
        <w:rPr>
          <w:rFonts w:ascii="Times New Roman" w:hAnsi="Times New Roman" w:cs="Times New Roman"/>
          <w:spacing w:val="-2"/>
        </w:rPr>
      </w:pPr>
      <w:bookmarkStart w:id="12" w:name="_heading=h.1ci93xb" w:colFirst="0" w:colLast="0"/>
      <w:bookmarkEnd w:id="12"/>
      <w:r w:rsidRPr="0072680B">
        <w:rPr>
          <w:rFonts w:ascii="Times New Roman" w:hAnsi="Times New Roman" w:cs="Times New Roman"/>
          <w:b/>
          <w:bCs/>
        </w:rPr>
        <w:t>8.1.</w:t>
      </w:r>
      <w:r w:rsidRPr="0072680B">
        <w:rPr>
          <w:rFonts w:ascii="Times New Roman" w:hAnsi="Times New Roman" w:cs="Times New Roman"/>
        </w:rPr>
        <w:t xml:space="preserve"> A contratação para aquisição 08 inscrições, para participação de curso de capacitação e treinamento no tema “1° Seminário de contabilidade Pública da Teoria à Prática no  Fechamento de Balanço”, promovido pela empresa </w:t>
      </w:r>
      <w:proofErr w:type="spellStart"/>
      <w:r w:rsidRPr="0072680B">
        <w:rPr>
          <w:rFonts w:ascii="Times New Roman" w:hAnsi="Times New Roman" w:cs="Times New Roman"/>
        </w:rPr>
        <w:t>Atame</w:t>
      </w:r>
      <w:proofErr w:type="spellEnd"/>
      <w:r w:rsidRPr="0072680B">
        <w:rPr>
          <w:rFonts w:ascii="Times New Roman" w:hAnsi="Times New Roman" w:cs="Times New Roman"/>
        </w:rPr>
        <w:t xml:space="preserve"> Assessoria, Consultoria, Planejamento, Cursos e Concursos LTDA, pessoa jurídica de direito privado, inscrita no CNPJ sob o n. 00.839.039/0001-</w:t>
      </w:r>
      <w:r w:rsidRPr="0072680B">
        <w:rPr>
          <w:rFonts w:ascii="Times New Roman" w:hAnsi="Times New Roman" w:cs="Times New Roman"/>
        </w:rPr>
        <w:lastRenderedPageBreak/>
        <w:t>05, a ser distribuída para a participação de oito  Servidores da Defensoria Pública do Estado de Mato Grosso, com carga horária mínima de 16 (dezesseis) horas, na modalidade presencial</w:t>
      </w:r>
      <w:r w:rsidRPr="0072680B">
        <w:rPr>
          <w:rFonts w:ascii="Times New Roman" w:hAnsi="Times New Roman" w:cs="Times New Roman"/>
          <w:spacing w:val="-10"/>
        </w:rPr>
        <w:t xml:space="preserve"> </w:t>
      </w:r>
      <w:r w:rsidRPr="0072680B">
        <w:rPr>
          <w:rFonts w:ascii="Times New Roman" w:hAnsi="Times New Roman" w:cs="Times New Roman"/>
        </w:rPr>
        <w:t>em</w:t>
      </w:r>
      <w:r w:rsidRPr="0072680B">
        <w:rPr>
          <w:rFonts w:ascii="Times New Roman" w:hAnsi="Times New Roman" w:cs="Times New Roman"/>
          <w:spacing w:val="-8"/>
        </w:rPr>
        <w:t xml:space="preserve"> </w:t>
      </w:r>
      <w:r w:rsidRPr="0072680B">
        <w:rPr>
          <w:rFonts w:ascii="Times New Roman" w:hAnsi="Times New Roman" w:cs="Times New Roman"/>
        </w:rPr>
        <w:t>Cuiabá/MT</w:t>
      </w:r>
      <w:r w:rsidRPr="0072680B">
        <w:rPr>
          <w:rFonts w:ascii="Times New Roman" w:hAnsi="Times New Roman" w:cs="Times New Roman"/>
          <w:spacing w:val="-13"/>
        </w:rPr>
        <w:t xml:space="preserve">, local a ser definido,  </w:t>
      </w:r>
      <w:r w:rsidRPr="0072680B">
        <w:rPr>
          <w:rFonts w:ascii="Times New Roman" w:hAnsi="Times New Roman" w:cs="Times New Roman"/>
        </w:rPr>
        <w:t xml:space="preserve">a ser realizado no período de 27 e 28 de </w:t>
      </w:r>
      <w:r w:rsidR="002002C3">
        <w:rPr>
          <w:rFonts w:ascii="Times New Roman" w:hAnsi="Times New Roman" w:cs="Times New Roman"/>
        </w:rPr>
        <w:t>janeiro</w:t>
      </w:r>
      <w:r w:rsidRPr="0072680B">
        <w:rPr>
          <w:rFonts w:ascii="Times New Roman" w:hAnsi="Times New Roman" w:cs="Times New Roman"/>
        </w:rPr>
        <w:t xml:space="preserve"> de 2026, </w:t>
      </w:r>
      <w:r w:rsidRPr="0072680B">
        <w:rPr>
          <w:rFonts w:ascii="Times New Roman" w:hAnsi="Times New Roman" w:cs="Times New Roman"/>
          <w:spacing w:val="-7"/>
        </w:rPr>
        <w:t xml:space="preserve"> </w:t>
      </w:r>
      <w:r w:rsidRPr="0072680B">
        <w:rPr>
          <w:rFonts w:ascii="Times New Roman" w:hAnsi="Times New Roman" w:cs="Times New Roman"/>
        </w:rPr>
        <w:t>mediante</w:t>
      </w:r>
      <w:r w:rsidRPr="0072680B">
        <w:rPr>
          <w:rFonts w:ascii="Times New Roman" w:hAnsi="Times New Roman" w:cs="Times New Roman"/>
          <w:spacing w:val="-2"/>
        </w:rPr>
        <w:t xml:space="preserve"> </w:t>
      </w:r>
      <w:r w:rsidRPr="0072680B">
        <w:rPr>
          <w:rFonts w:ascii="Times New Roman" w:hAnsi="Times New Roman" w:cs="Times New Roman"/>
        </w:rPr>
        <w:t>Inexigibilidade</w:t>
      </w:r>
      <w:r w:rsidRPr="0072680B">
        <w:rPr>
          <w:rFonts w:ascii="Times New Roman" w:hAnsi="Times New Roman" w:cs="Times New Roman"/>
          <w:spacing w:val="-1"/>
        </w:rPr>
        <w:t xml:space="preserve"> </w:t>
      </w:r>
      <w:r w:rsidRPr="0072680B">
        <w:rPr>
          <w:rFonts w:ascii="Times New Roman" w:hAnsi="Times New Roman" w:cs="Times New Roman"/>
        </w:rPr>
        <w:t>de Licitação, para atender as necessidades da Defensoria Pública do Estado de Mato Grosso.</w:t>
      </w:r>
    </w:p>
    <w:p w14:paraId="1418415B" w14:textId="3FA34E60" w:rsidR="00E50691" w:rsidRPr="0072680B" w:rsidRDefault="00E50691" w:rsidP="0072680B">
      <w:pPr>
        <w:spacing w:after="0"/>
        <w:jc w:val="both"/>
        <w:rPr>
          <w:spacing w:val="-2"/>
        </w:rPr>
      </w:pPr>
      <w:r w:rsidRPr="005055CA">
        <w:rPr>
          <w:rFonts w:ascii="Times New Roman" w:hAnsi="Times New Roman" w:cs="Times New Roman"/>
          <w:b/>
        </w:rPr>
        <w:t>8.2.</w:t>
      </w:r>
      <w:r w:rsidRPr="005055CA">
        <w:rPr>
          <w:rFonts w:ascii="Times New Roman" w:hAnsi="Times New Roman" w:cs="Times New Roman"/>
        </w:rPr>
        <w:t xml:space="preserve"> O Contratado se compromete a realizar o serviço, preferencialmente, no período de </w:t>
      </w:r>
      <w:r w:rsidR="0072680B">
        <w:rPr>
          <w:rFonts w:ascii="Times New Roman" w:hAnsi="Times New Roman" w:cs="Times New Roman"/>
        </w:rPr>
        <w:t>27</w:t>
      </w:r>
      <w:r w:rsidRPr="005055CA">
        <w:rPr>
          <w:rFonts w:ascii="Times New Roman" w:hAnsi="Times New Roman" w:cs="Times New Roman"/>
        </w:rPr>
        <w:t xml:space="preserve"> </w:t>
      </w:r>
      <w:r w:rsidR="0072680B">
        <w:rPr>
          <w:rFonts w:ascii="Times New Roman" w:hAnsi="Times New Roman" w:cs="Times New Roman"/>
        </w:rPr>
        <w:t>e</w:t>
      </w:r>
      <w:r w:rsidR="005055CA">
        <w:rPr>
          <w:rFonts w:ascii="Times New Roman" w:hAnsi="Times New Roman" w:cs="Times New Roman"/>
        </w:rPr>
        <w:t xml:space="preserve"> </w:t>
      </w:r>
      <w:r w:rsidR="0072680B">
        <w:rPr>
          <w:rFonts w:ascii="Times New Roman" w:hAnsi="Times New Roman" w:cs="Times New Roman"/>
        </w:rPr>
        <w:t>28</w:t>
      </w:r>
      <w:r w:rsidRPr="005055CA">
        <w:rPr>
          <w:rFonts w:ascii="Times New Roman" w:hAnsi="Times New Roman" w:cs="Times New Roman"/>
        </w:rPr>
        <w:t xml:space="preserve"> de </w:t>
      </w:r>
      <w:r w:rsidR="002002C3">
        <w:rPr>
          <w:rFonts w:ascii="Times New Roman" w:hAnsi="Times New Roman" w:cs="Times New Roman"/>
        </w:rPr>
        <w:t>janeiro</w:t>
      </w:r>
      <w:r w:rsidRPr="005055CA">
        <w:rPr>
          <w:rFonts w:ascii="Times New Roman" w:hAnsi="Times New Roman" w:cs="Times New Roman"/>
        </w:rPr>
        <w:t xml:space="preserve"> de 2026, nos moldes do DFD e deste instrumento.</w:t>
      </w:r>
    </w:p>
    <w:p w14:paraId="018FEC58" w14:textId="77777777" w:rsidR="00E50691" w:rsidRPr="005055CA" w:rsidRDefault="00E50691" w:rsidP="00E50691">
      <w:pPr>
        <w:spacing w:after="0" w:line="240" w:lineRule="auto"/>
        <w:jc w:val="both"/>
        <w:rPr>
          <w:rFonts w:ascii="Times New Roman" w:eastAsia="Times New Roman" w:hAnsi="Times New Roman" w:cs="Times New Roman"/>
        </w:rPr>
      </w:pPr>
      <w:r w:rsidRPr="005055CA">
        <w:rPr>
          <w:rFonts w:ascii="Times New Roman" w:eastAsia="Times New Roman" w:hAnsi="Times New Roman" w:cs="Times New Roman"/>
          <w:b/>
        </w:rPr>
        <w:t>8.3.</w:t>
      </w:r>
      <w:r w:rsidRPr="005055CA">
        <w:rPr>
          <w:rFonts w:ascii="Times New Roman" w:eastAsia="Times New Roman" w:hAnsi="Times New Roman" w:cs="Times New Roman"/>
        </w:rPr>
        <w:t xml:space="preserve"> Todas as despesas com a execução correrão por conta do Contratado;</w:t>
      </w:r>
    </w:p>
    <w:p w14:paraId="096AACDC" w14:textId="77777777" w:rsidR="00E50691" w:rsidRPr="005055CA" w:rsidRDefault="00E50691" w:rsidP="00E50691">
      <w:pPr>
        <w:widowControl w:val="0"/>
        <w:spacing w:after="0" w:line="240" w:lineRule="auto"/>
        <w:jc w:val="both"/>
        <w:rPr>
          <w:rFonts w:ascii="Times New Roman" w:eastAsia="Times New Roman" w:hAnsi="Times New Roman" w:cs="Times New Roman"/>
        </w:rPr>
      </w:pPr>
      <w:r w:rsidRPr="005055CA">
        <w:rPr>
          <w:rFonts w:ascii="Times New Roman" w:eastAsia="Times New Roman" w:hAnsi="Times New Roman" w:cs="Times New Roman"/>
          <w:b/>
        </w:rPr>
        <w:t>8.4.</w:t>
      </w:r>
      <w:r w:rsidRPr="005055CA">
        <w:rPr>
          <w:rFonts w:ascii="Times New Roman" w:eastAsia="Times New Roman" w:hAnsi="Times New Roman" w:cs="Times New Roman"/>
        </w:rPr>
        <w:t xml:space="preserve"> Não acarretará quaisquer ônus, encargos ou responsabilidades para a Defensoria Pública Estadual, as despesas com funcionários do Contratado no fornecimento/execução do objeto;</w:t>
      </w:r>
    </w:p>
    <w:p w14:paraId="5C7632F0" w14:textId="77777777" w:rsidR="00E50691" w:rsidRPr="005055CA" w:rsidRDefault="00E50691" w:rsidP="00E50691">
      <w:pPr>
        <w:widowControl w:val="0"/>
        <w:spacing w:after="0" w:line="240" w:lineRule="auto"/>
        <w:jc w:val="both"/>
        <w:rPr>
          <w:rFonts w:ascii="Times New Roman" w:eastAsia="Times New Roman" w:hAnsi="Times New Roman" w:cs="Times New Roman"/>
        </w:rPr>
      </w:pPr>
      <w:r w:rsidRPr="005055CA">
        <w:rPr>
          <w:rFonts w:ascii="Times New Roman" w:eastAsia="Times New Roman" w:hAnsi="Times New Roman" w:cs="Times New Roman"/>
          <w:b/>
        </w:rPr>
        <w:t>8.5.</w:t>
      </w:r>
      <w:r w:rsidRPr="005055CA">
        <w:rPr>
          <w:rFonts w:ascii="Times New Roman" w:eastAsia="Times New Roman" w:hAnsi="Times New Roman" w:cs="Times New Roman"/>
        </w:rPr>
        <w:t xml:space="preserve"> O Contratado deverá garantir a qualidade dos serviços contratados, respondendo, na forma da lei, por quaisquer danos decorrentes da sua má execução.</w:t>
      </w:r>
    </w:p>
    <w:p w14:paraId="3D8CFD50" w14:textId="77777777" w:rsidR="00E50691" w:rsidRPr="005055CA" w:rsidRDefault="00E50691" w:rsidP="00E50691">
      <w:pPr>
        <w:widowControl w:val="0"/>
        <w:spacing w:after="0" w:line="240" w:lineRule="auto"/>
        <w:jc w:val="both"/>
        <w:rPr>
          <w:rFonts w:ascii="Times New Roman" w:eastAsia="Times New Roman" w:hAnsi="Times New Roman" w:cs="Times New Roman"/>
        </w:rPr>
      </w:pPr>
      <w:r w:rsidRPr="005055CA">
        <w:rPr>
          <w:rFonts w:ascii="Times New Roman" w:eastAsia="Times New Roman" w:hAnsi="Times New Roman" w:cs="Times New Roman"/>
          <w:b/>
        </w:rPr>
        <w:t>8.6.</w:t>
      </w:r>
      <w:r w:rsidRPr="005055CA">
        <w:rPr>
          <w:rFonts w:ascii="Times New Roman" w:eastAsia="Times New Roman" w:hAnsi="Times New Roman" w:cs="Times New Roman"/>
        </w:rPr>
        <w:t xml:space="preserve"> </w:t>
      </w:r>
      <w:sdt>
        <w:sdtPr>
          <w:rPr>
            <w:rFonts w:ascii="Times New Roman" w:hAnsi="Times New Roman" w:cs="Times New Roman"/>
          </w:rPr>
          <w:tag w:val="goog_rdk_8"/>
          <w:id w:val="-832369267"/>
        </w:sdtPr>
        <w:sdtContent/>
      </w:sdt>
      <w:r w:rsidRPr="005055CA">
        <w:rPr>
          <w:rFonts w:ascii="Times New Roman" w:eastAsia="Times New Roman" w:hAnsi="Times New Roman" w:cs="Times New Roman"/>
        </w:rPr>
        <w:t>O Contratado obriga-se, no que for o caso, a cumprir as exigências de reserva de cargos prevista em lei, bem como em outras normas específicas, para pessoa com deficiência, para reabilitado da Previdência Social e para aprendiz.</w:t>
      </w:r>
    </w:p>
    <w:p w14:paraId="066D5FCE" w14:textId="77777777" w:rsidR="008851FB" w:rsidRDefault="008851FB">
      <w:pPr>
        <w:spacing w:after="0" w:line="240" w:lineRule="auto"/>
        <w:jc w:val="both"/>
        <w:rPr>
          <w:rFonts w:ascii="Times New Roman" w:eastAsia="Times New Roman" w:hAnsi="Times New Roman" w:cs="Times New Roman"/>
          <w:b/>
          <w:bCs/>
        </w:rPr>
      </w:pPr>
    </w:p>
    <w:p w14:paraId="2D010607" w14:textId="77777777" w:rsidR="008851FB" w:rsidRDefault="0072680B">
      <w:pPr>
        <w:widowControl w:val="0"/>
        <w:shd w:val="clear" w:color="auto" w:fill="C5E0B3"/>
        <w:spacing w:after="0" w:line="240" w:lineRule="auto"/>
        <w:ind w:right="-12"/>
        <w:jc w:val="both"/>
        <w:rPr>
          <w:rFonts w:ascii="Times New Roman" w:eastAsia="Times New Roman" w:hAnsi="Times New Roman" w:cs="Times New Roman"/>
          <w:b/>
          <w:bCs/>
        </w:rPr>
      </w:pPr>
      <w:r>
        <w:rPr>
          <w:rFonts w:ascii="Times New Roman" w:eastAsia="Times New Roman" w:hAnsi="Times New Roman" w:cs="Times New Roman"/>
          <w:b/>
          <w:bCs/>
        </w:rPr>
        <w:t xml:space="preserve">9. DA SUBCONTRATAÇÃO: </w:t>
      </w:r>
    </w:p>
    <w:p w14:paraId="60550E85" w14:textId="77777777" w:rsidR="009D70A5" w:rsidRPr="002F45E5" w:rsidRDefault="009D70A5" w:rsidP="009D70A5">
      <w:pPr>
        <w:spacing w:after="0" w:line="240" w:lineRule="auto"/>
        <w:jc w:val="both"/>
        <w:rPr>
          <w:rFonts w:ascii="Times New Roman" w:eastAsia="Times New Roman" w:hAnsi="Times New Roman" w:cs="Times New Roman"/>
        </w:rPr>
      </w:pPr>
      <w:bookmarkStart w:id="13" w:name="_heading=h.tyjcwt" w:colFirst="0" w:colLast="0"/>
      <w:bookmarkEnd w:id="13"/>
      <w:r w:rsidRPr="002F45E5">
        <w:rPr>
          <w:rFonts w:ascii="Times New Roman" w:eastAsia="Times New Roman" w:hAnsi="Times New Roman" w:cs="Times New Roman"/>
          <w:b/>
        </w:rPr>
        <w:t>9.1.</w:t>
      </w:r>
      <w:r w:rsidRPr="002F45E5">
        <w:rPr>
          <w:rFonts w:ascii="Times New Roman" w:eastAsia="Times New Roman" w:hAnsi="Times New Roman" w:cs="Times New Roman"/>
        </w:rPr>
        <w:t xml:space="preserve"> É vedada a transferência e a subcontratação do objeto, devendo a empresa Contratada prestar integralmente os serviços contratados.</w:t>
      </w:r>
    </w:p>
    <w:p w14:paraId="2D3B8874" w14:textId="77777777" w:rsidR="009D70A5" w:rsidRDefault="009D70A5">
      <w:pPr>
        <w:spacing w:after="0" w:line="240" w:lineRule="auto"/>
        <w:jc w:val="both"/>
        <w:rPr>
          <w:rFonts w:ascii="Times New Roman" w:eastAsia="Times New Roman" w:hAnsi="Times New Roman" w:cs="Times New Roman"/>
          <w:b/>
          <w:bCs/>
        </w:rPr>
      </w:pPr>
    </w:p>
    <w:p w14:paraId="69B67239" w14:textId="77777777" w:rsidR="008851FB" w:rsidRDefault="0072680B">
      <w:pPr>
        <w:widowControl w:val="0"/>
        <w:shd w:val="clear" w:color="auto" w:fill="C5E0B3"/>
        <w:spacing w:after="0" w:line="240" w:lineRule="auto"/>
        <w:ind w:right="-12"/>
        <w:jc w:val="both"/>
        <w:rPr>
          <w:rFonts w:ascii="Times New Roman" w:eastAsia="Times New Roman" w:hAnsi="Times New Roman" w:cs="Times New Roman"/>
          <w:b/>
          <w:bCs/>
        </w:rPr>
      </w:pPr>
      <w:bookmarkStart w:id="14" w:name="_heading=h.1t3h5sf" w:colFirst="0" w:colLast="0"/>
      <w:bookmarkEnd w:id="14"/>
      <w:r>
        <w:rPr>
          <w:rFonts w:ascii="Times New Roman" w:eastAsia="Times New Roman" w:hAnsi="Times New Roman" w:cs="Times New Roman"/>
          <w:b/>
          <w:bCs/>
        </w:rPr>
        <w:t xml:space="preserve">10. DA VIGÊNCIA DA CONTRATAÇÃO: </w:t>
      </w:r>
    </w:p>
    <w:p w14:paraId="59C50763" w14:textId="7B82B915" w:rsidR="009D70A5" w:rsidRPr="002F45E5" w:rsidRDefault="009D70A5" w:rsidP="009D70A5">
      <w:pPr>
        <w:shd w:val="clear" w:color="auto" w:fill="FFFFFF"/>
        <w:spacing w:after="0" w:line="240" w:lineRule="auto"/>
        <w:jc w:val="both"/>
        <w:rPr>
          <w:rFonts w:ascii="Times New Roman" w:eastAsia="Times New Roman" w:hAnsi="Times New Roman" w:cs="Times New Roman"/>
        </w:rPr>
      </w:pPr>
      <w:r w:rsidRPr="002F45E5">
        <w:rPr>
          <w:rFonts w:ascii="Times New Roman" w:eastAsia="Times New Roman" w:hAnsi="Times New Roman" w:cs="Times New Roman"/>
          <w:b/>
        </w:rPr>
        <w:t>10.1.</w:t>
      </w:r>
      <w:r w:rsidRPr="002F45E5">
        <w:rPr>
          <w:rFonts w:ascii="Times New Roman" w:eastAsia="Times New Roman" w:hAnsi="Times New Roman" w:cs="Times New Roman"/>
        </w:rPr>
        <w:t xml:space="preserve"> O prazo de vigência da contratação será de </w:t>
      </w:r>
      <w:r w:rsidR="005055CA">
        <w:rPr>
          <w:rFonts w:ascii="Times New Roman" w:eastAsia="Times New Roman" w:hAnsi="Times New Roman" w:cs="Times New Roman"/>
        </w:rPr>
        <w:t>03</w:t>
      </w:r>
      <w:r w:rsidRPr="002F45E5">
        <w:rPr>
          <w:rFonts w:ascii="Times New Roman" w:eastAsia="Times New Roman" w:hAnsi="Times New Roman" w:cs="Times New Roman"/>
        </w:rPr>
        <w:t xml:space="preserve"> (</w:t>
      </w:r>
      <w:r w:rsidR="005055CA">
        <w:rPr>
          <w:rFonts w:ascii="Times New Roman" w:eastAsia="Times New Roman" w:hAnsi="Times New Roman" w:cs="Times New Roman"/>
        </w:rPr>
        <w:t>três</w:t>
      </w:r>
      <w:r w:rsidRPr="002F45E5">
        <w:rPr>
          <w:rFonts w:ascii="Times New Roman" w:eastAsia="Times New Roman" w:hAnsi="Times New Roman" w:cs="Times New Roman"/>
        </w:rPr>
        <w:t xml:space="preserve">) meses a contar da data da assinatura do contrato e/ou da expedição da Nota de Autorização de Despesa, podendo ser prorrogado, mediante justificativa, nos termos do art. 6º, inciso XVII da Lei Federal n° 14.133/2021. </w:t>
      </w:r>
      <w:bookmarkStart w:id="15" w:name="_Hlk145615423"/>
    </w:p>
    <w:bookmarkEnd w:id="15"/>
    <w:p w14:paraId="6483762C" w14:textId="77777777" w:rsidR="009D70A5" w:rsidRDefault="009D70A5">
      <w:pPr>
        <w:shd w:val="clear" w:color="auto" w:fill="FFFFFF"/>
        <w:spacing w:after="0" w:line="240" w:lineRule="auto"/>
        <w:jc w:val="both"/>
        <w:rPr>
          <w:rFonts w:ascii="Times New Roman" w:eastAsia="Times New Roman" w:hAnsi="Times New Roman" w:cs="Times New Roman"/>
        </w:rPr>
      </w:pPr>
    </w:p>
    <w:p w14:paraId="41628A0E" w14:textId="77777777" w:rsidR="008851FB" w:rsidRDefault="0072680B">
      <w:pPr>
        <w:widowControl w:val="0"/>
        <w:shd w:val="clear" w:color="auto" w:fill="C5E0B3"/>
        <w:spacing w:after="0" w:line="240" w:lineRule="auto"/>
        <w:jc w:val="both"/>
        <w:rPr>
          <w:rFonts w:ascii="Times New Roman" w:eastAsia="Times New Roman" w:hAnsi="Times New Roman" w:cs="Times New Roman"/>
          <w:b/>
          <w:bCs/>
        </w:rPr>
      </w:pPr>
      <w:bookmarkStart w:id="16" w:name="_heading=h.4d34og8" w:colFirst="0" w:colLast="0"/>
      <w:bookmarkEnd w:id="16"/>
      <w:r>
        <w:rPr>
          <w:rFonts w:ascii="Times New Roman" w:eastAsia="Times New Roman" w:hAnsi="Times New Roman" w:cs="Times New Roman"/>
          <w:b/>
          <w:bCs/>
        </w:rPr>
        <w:t>11. DO RECEBIMENTO PROVISÓRIO E DEFINITIVO:</w:t>
      </w:r>
    </w:p>
    <w:p w14:paraId="7C570A35"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11.1.</w:t>
      </w:r>
      <w:r>
        <w:rPr>
          <w:rFonts w:ascii="Times New Roman" w:eastAsia="Times New Roman" w:hAnsi="Times New Roman" w:cs="Times New Roman"/>
          <w:color w:val="000000"/>
        </w:rPr>
        <w:t xml:space="preserve">  O objeto do contrato será recebido conforme o disposto no art. 140</w:t>
      </w:r>
      <w:r>
        <w:rPr>
          <w:rFonts w:ascii="Times New Roman" w:eastAsia="Times New Roman" w:hAnsi="Times New Roman" w:cs="Times New Roman"/>
          <w:color w:val="000000"/>
          <w:vertAlign w:val="superscript"/>
        </w:rPr>
        <w:footnoteReference w:id="1"/>
      </w:r>
      <w:r>
        <w:rPr>
          <w:rFonts w:ascii="Times New Roman" w:eastAsia="Times New Roman" w:hAnsi="Times New Roman" w:cs="Times New Roman"/>
          <w:color w:val="000000"/>
        </w:rPr>
        <w:t xml:space="preserve"> da Lei Federal nº 14.133/2021, e em consonância com as regras definidas no ato convocatório.</w:t>
      </w:r>
    </w:p>
    <w:p w14:paraId="322F8C44" w14:textId="77777777" w:rsidR="008851FB" w:rsidRDefault="0072680B">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11.2. </w:t>
      </w:r>
      <w:r>
        <w:rPr>
          <w:rFonts w:ascii="Times New Roman" w:eastAsia="Times New Roman" w:hAnsi="Times New Roman" w:cs="Times New Roman"/>
        </w:rPr>
        <w:t>Em havendo disposição diversa em contrato, o recebimento se dará nos termos do art. 294 do Decreto Estadual 1.525/2022:</w:t>
      </w:r>
    </w:p>
    <w:p w14:paraId="6524CDAA"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11.2.1.</w:t>
      </w:r>
      <w:r>
        <w:rPr>
          <w:rFonts w:ascii="Times New Roman" w:eastAsia="Times New Roman" w:hAnsi="Times New Roman" w:cs="Times New Roman"/>
        </w:rPr>
        <w:t xml:space="preserve"> em se tratando de compras ou locação de equipamentos, pelo fiscal do contrato: </w:t>
      </w:r>
    </w:p>
    <w:p w14:paraId="4FF2DF1A"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a)</w:t>
      </w:r>
      <w:r>
        <w:rPr>
          <w:rFonts w:ascii="Times New Roman" w:eastAsia="Times New Roman" w:hAnsi="Times New Roman" w:cs="Times New Roman"/>
        </w:rPr>
        <w:t xml:space="preserve"> provisoriamente, no ato da entrega, após a conferência do bem e quantidade, mediante Relatório, para efeito de posterior verificação da conformidade do material com a especificação contratual; </w:t>
      </w:r>
    </w:p>
    <w:p w14:paraId="3365DB50"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b)</w:t>
      </w:r>
      <w:r>
        <w:rPr>
          <w:rFonts w:ascii="Times New Roman" w:eastAsia="Times New Roman" w:hAnsi="Times New Roman" w:cs="Times New Roman"/>
        </w:rPr>
        <w:t xml:space="preserve"> definitivamente, após a verificação da qualidade e quantidade do material e consequente aceitação mediante termo circunstanciado, com aposição de assinatura nas vias do Documento Auxiliar da NF-e (</w:t>
      </w:r>
      <w:proofErr w:type="spellStart"/>
      <w:r>
        <w:rPr>
          <w:rFonts w:ascii="Times New Roman" w:eastAsia="Times New Roman" w:hAnsi="Times New Roman" w:cs="Times New Roman"/>
        </w:rPr>
        <w:t>Danfe</w:t>
      </w:r>
      <w:proofErr w:type="spellEnd"/>
      <w:r>
        <w:rPr>
          <w:rFonts w:ascii="Times New Roman" w:eastAsia="Times New Roman" w:hAnsi="Times New Roman" w:cs="Times New Roman"/>
        </w:rPr>
        <w:t xml:space="preserve">) ou na Nota Fiscal, em até 05 (cinco) dias úteis, contados da data de apresentação. </w:t>
      </w:r>
    </w:p>
    <w:p w14:paraId="659B50FF"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lastRenderedPageBreak/>
        <w:t>11.2.2.</w:t>
      </w:r>
      <w:r>
        <w:rPr>
          <w:rFonts w:ascii="Times New Roman" w:eastAsia="Times New Roman" w:hAnsi="Times New Roman" w:cs="Times New Roman"/>
        </w:rPr>
        <w:t xml:space="preserve"> em se tratando de serviços, pelo fiscal do contrato ou Comissão de Recebimento: </w:t>
      </w:r>
    </w:p>
    <w:p w14:paraId="127F24AD"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a)</w:t>
      </w:r>
      <w:r>
        <w:rPr>
          <w:rFonts w:ascii="Times New Roman" w:eastAsia="Times New Roman" w:hAnsi="Times New Roman" w:cs="Times New Roman"/>
        </w:rPr>
        <w:t xml:space="preserve"> provisoriamente, após a conclusão dos serviços, e mediante realização de vistoria para efeito de posterior verificação da conformidade dos serviços com a especificação contratual; </w:t>
      </w:r>
    </w:p>
    <w:p w14:paraId="32AEB2C0"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b)</w:t>
      </w:r>
      <w:r>
        <w:rPr>
          <w:rFonts w:ascii="Times New Roman" w:eastAsia="Times New Roman" w:hAnsi="Times New Roman" w:cs="Times New Roman"/>
        </w:rPr>
        <w:t xml:space="preserve"> definitivamente, mediante nova vistoria e relatório detalhado, após as correções e complementações, comprovada a adequação do objeto aos termos contratuais, e apresentadas as respectivas documentações exigidas no Contrato. </w:t>
      </w:r>
    </w:p>
    <w:p w14:paraId="730C488A"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11.2.3.</w:t>
      </w:r>
      <w:r>
        <w:rPr>
          <w:rFonts w:ascii="Times New Roman" w:eastAsia="Times New Roman" w:hAnsi="Times New Roman" w:cs="Times New Roman"/>
        </w:rPr>
        <w:t xml:space="preserve"> Constatados defeitos ou inconsistências nos produtos, obras ou serviços, compete à fiscalização rejeitá-los no todo ou em parte, conforme o caso, reduzir a termo o ocorrido e notificar o contratado para saneamento e/ou substituição, no prazo estabelecido no instrumento contratual.</w:t>
      </w:r>
    </w:p>
    <w:p w14:paraId="3947B957"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11.2.4.</w:t>
      </w:r>
      <w:r>
        <w:rPr>
          <w:rFonts w:ascii="Times New Roman" w:eastAsia="Times New Roman" w:hAnsi="Times New Roman" w:cs="Times New Roman"/>
        </w:rPr>
        <w:t xml:space="preserve"> Não sendo sanadas as irregularidades pelo contratado, deverá o fiscal do contrato encaminhar o caso à autoridade superior, para procedimentos inerentes à aplicação de penalidades. </w:t>
      </w:r>
    </w:p>
    <w:p w14:paraId="0F9E04F7"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11.2.5.</w:t>
      </w:r>
      <w:r>
        <w:rPr>
          <w:rFonts w:ascii="Times New Roman" w:eastAsia="Times New Roman" w:hAnsi="Times New Roman" w:cs="Times New Roman"/>
        </w:rPr>
        <w:t xml:space="preserve"> Após a vistoria, a fiscalização comunicará oficialmente o contratado, indicando as correções e complementações consideradas necessárias ao recebimento definitivo, e estabelecendo o prazo para a execução dos ajustes, observado o disposto no art. 119 da Lei Federal nº 14.133/2021.</w:t>
      </w:r>
    </w:p>
    <w:p w14:paraId="3C3140B6"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11.2.6.</w:t>
      </w:r>
      <w:r>
        <w:rPr>
          <w:rFonts w:ascii="Times New Roman" w:eastAsia="Times New Roman" w:hAnsi="Times New Roman" w:cs="Times New Roman"/>
        </w:rPr>
        <w:t xml:space="preserve"> Havendo necessidade premente do serviço ou da aquisição, poderá o fiscal do contrato receber provisoriamente o objeto contratual realizado parcialmente, sem prejuízo de eventual glosa quando do recebimento definitivo. </w:t>
      </w:r>
    </w:p>
    <w:p w14:paraId="488C5CCF"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11.3.</w:t>
      </w:r>
      <w:r>
        <w:rPr>
          <w:rFonts w:ascii="Times New Roman" w:eastAsia="Times New Roman" w:hAnsi="Times New Roman" w:cs="Times New Roman"/>
        </w:rPr>
        <w:t xml:space="preserve"> O recebimento provisório ou definitivo não excluirá a responsabilidade civil pela solidez e pela segurança do produto nem a responsabilidade ético-profissional pela perfeita execução do contrato, bem como não excluirá a responsabilidade pela garantia do(s) produto(s) por vícios ou disparidades em relação às especificações estabelecidas, verificadas posteriormente, garantindo-se ao contratante as faculdades previstas no art. 18 da Lei Federal nº 8.078/90.</w:t>
      </w:r>
    </w:p>
    <w:p w14:paraId="4BD1511B" w14:textId="77777777" w:rsidR="008851FB" w:rsidRDefault="008851FB">
      <w:pPr>
        <w:spacing w:after="0" w:line="240" w:lineRule="auto"/>
        <w:jc w:val="both"/>
        <w:rPr>
          <w:rFonts w:ascii="Times New Roman" w:eastAsia="Times New Roman" w:hAnsi="Times New Roman" w:cs="Times New Roman"/>
          <w:i/>
          <w:iCs/>
          <w:color w:val="FF0000"/>
        </w:rPr>
      </w:pPr>
      <w:bookmarkStart w:id="23" w:name="_heading=h.2s8eyo1" w:colFirst="0" w:colLast="0"/>
      <w:bookmarkEnd w:id="23"/>
    </w:p>
    <w:p w14:paraId="382165D4" w14:textId="77777777" w:rsidR="008851FB" w:rsidRDefault="0072680B">
      <w:pPr>
        <w:widowControl w:val="0"/>
        <w:shd w:val="clear" w:color="auto" w:fill="C5E0B3"/>
        <w:spacing w:after="0" w:line="240" w:lineRule="auto"/>
        <w:jc w:val="both"/>
        <w:rPr>
          <w:rFonts w:ascii="Times New Roman" w:eastAsia="Times New Roman" w:hAnsi="Times New Roman" w:cs="Times New Roman"/>
          <w:b/>
          <w:bCs/>
        </w:rPr>
      </w:pPr>
      <w:bookmarkStart w:id="24" w:name="_heading=h.qsh70q" w:colFirst="0" w:colLast="0"/>
      <w:bookmarkEnd w:id="24"/>
      <w:r>
        <w:rPr>
          <w:rFonts w:ascii="Times New Roman" w:eastAsia="Times New Roman" w:hAnsi="Times New Roman" w:cs="Times New Roman"/>
          <w:b/>
          <w:bCs/>
        </w:rPr>
        <w:t>12. DA GESTÃO E FISCALIZAÇÃO DO CONTRATO:</w:t>
      </w:r>
    </w:p>
    <w:p w14:paraId="744C5ADE"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12.1. </w:t>
      </w:r>
      <w:r>
        <w:rPr>
          <w:rFonts w:ascii="Times New Roman" w:eastAsia="Times New Roman" w:hAnsi="Times New Roman" w:cs="Times New Roman"/>
        </w:rPr>
        <w:t>A gestão do contrato será realizada</w:t>
      </w:r>
      <w:r>
        <w:rPr>
          <w:rFonts w:ascii="Times New Roman" w:eastAsia="Times New Roman" w:hAnsi="Times New Roman" w:cs="Times New Roman"/>
          <w:b/>
          <w:bCs/>
        </w:rPr>
        <w:t xml:space="preserve"> </w:t>
      </w:r>
      <w:r>
        <w:rPr>
          <w:rFonts w:ascii="Times New Roman" w:eastAsia="Times New Roman" w:hAnsi="Times New Roman" w:cs="Times New Roman"/>
        </w:rPr>
        <w:t xml:space="preserve">pela Primeira </w:t>
      </w:r>
      <w:proofErr w:type="spellStart"/>
      <w:r>
        <w:rPr>
          <w:rFonts w:ascii="Times New Roman" w:eastAsia="Times New Roman" w:hAnsi="Times New Roman" w:cs="Times New Roman"/>
        </w:rPr>
        <w:t>Subdefensoria</w:t>
      </w:r>
      <w:proofErr w:type="spellEnd"/>
      <w:r>
        <w:rPr>
          <w:rFonts w:ascii="Times New Roman" w:eastAsia="Times New Roman" w:hAnsi="Times New Roman" w:cs="Times New Roman"/>
        </w:rPr>
        <w:t xml:space="preserve"> Pública-Geral, com apoio da área técnica responsável pela execução contratual, em conjunto com a Coordenadoria de Contratos da Defensoria.</w:t>
      </w:r>
    </w:p>
    <w:p w14:paraId="3046E339"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12.1.1.</w:t>
      </w:r>
      <w:r>
        <w:rPr>
          <w:rFonts w:ascii="Times New Roman" w:eastAsia="Times New Roman" w:hAnsi="Times New Roman" w:cs="Times New Roman"/>
        </w:rPr>
        <w:t xml:space="preserve"> Serão observadas pelos gestores as atribuições elencadas no art. 14 do Decreto Estadual n° 1.525/2022.</w:t>
      </w:r>
    </w:p>
    <w:p w14:paraId="2A87BCD4"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12.2.</w:t>
      </w:r>
      <w:r>
        <w:rPr>
          <w:rFonts w:ascii="Times New Roman" w:eastAsia="Times New Roman" w:hAnsi="Times New Roman" w:cs="Times New Roman"/>
        </w:rPr>
        <w:t xml:space="preserve"> A fiscalização do Contrato será realizada por um servidor da área técnica ou administrativo responsável pela fiscalização contratual, em conjunto com o gestor do contrato.</w:t>
      </w:r>
    </w:p>
    <w:p w14:paraId="3463D08E" w14:textId="73F0FAD0"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12.2.1. </w:t>
      </w:r>
      <w:r>
        <w:rPr>
          <w:rFonts w:ascii="Times New Roman" w:eastAsia="Times New Roman" w:hAnsi="Times New Roman" w:cs="Times New Roman"/>
        </w:rPr>
        <w:t xml:space="preserve">O fiscal do contrato deverá se atentar a todas as atribuições a ele estabelecidas por meio do art. 15 c/c o art. 310 ao 313 do Decreto Estadual n° 1.525/2022 e aos procedimentos definidos na Instrução Normativa SCT 02-2022 e atualizações. </w:t>
      </w:r>
    </w:p>
    <w:p w14:paraId="7444B29F" w14:textId="77777777" w:rsidR="008851FB" w:rsidRDefault="0072680B">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12.3.</w:t>
      </w:r>
      <w:r>
        <w:rPr>
          <w:rFonts w:ascii="Times New Roman" w:eastAsia="Times New Roman" w:hAnsi="Times New Roman" w:cs="Times New Roman"/>
        </w:rPr>
        <w:t xml:space="preserve"> Os fiscais de contrato devem ser previamente designados, por portaria geral ou específica, e cientificados pessoalmente, preferencialmente por meio eletrônico.</w:t>
      </w:r>
    </w:p>
    <w:p w14:paraId="715A1FD6" w14:textId="77777777" w:rsidR="008851FB" w:rsidRDefault="008851FB">
      <w:pPr>
        <w:widowControl w:val="0"/>
        <w:spacing w:after="0" w:line="240" w:lineRule="auto"/>
        <w:jc w:val="both"/>
        <w:rPr>
          <w:rFonts w:ascii="Times New Roman" w:eastAsia="Times New Roman" w:hAnsi="Times New Roman" w:cs="Times New Roman"/>
        </w:rPr>
      </w:pPr>
    </w:p>
    <w:p w14:paraId="29843BFF" w14:textId="77777777" w:rsidR="008851FB" w:rsidRDefault="0072680B">
      <w:pPr>
        <w:widowControl w:val="0"/>
        <w:shd w:val="clear" w:color="auto" w:fill="C5E0B3"/>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13. DOS CRITÉRIO DE MEDIÇÃO:</w:t>
      </w:r>
    </w:p>
    <w:p w14:paraId="2215A6F4" w14:textId="77777777" w:rsidR="009D70A5" w:rsidRPr="002F45E5" w:rsidRDefault="009D70A5" w:rsidP="009D70A5">
      <w:pPr>
        <w:spacing w:after="0" w:line="240" w:lineRule="auto"/>
        <w:jc w:val="both"/>
        <w:rPr>
          <w:rFonts w:ascii="Times New Roman" w:eastAsia="Times New Roman" w:hAnsi="Times New Roman" w:cs="Times New Roman"/>
        </w:rPr>
      </w:pPr>
      <w:r w:rsidRPr="002F45E5">
        <w:rPr>
          <w:rFonts w:ascii="Times New Roman" w:eastAsia="Times New Roman" w:hAnsi="Times New Roman" w:cs="Times New Roman"/>
          <w:b/>
        </w:rPr>
        <w:t>13.1.</w:t>
      </w:r>
      <w:r w:rsidRPr="002F45E5">
        <w:rPr>
          <w:rFonts w:ascii="Times New Roman" w:eastAsia="Times New Roman" w:hAnsi="Times New Roman" w:cs="Times New Roman"/>
        </w:rPr>
        <w:t xml:space="preserve"> Não se aplica na presente contratação.</w:t>
      </w:r>
    </w:p>
    <w:p w14:paraId="3565B4DE" w14:textId="77777777" w:rsidR="009D70A5" w:rsidRDefault="009D70A5">
      <w:pPr>
        <w:widowControl w:val="0"/>
        <w:spacing w:after="0" w:line="240" w:lineRule="auto"/>
        <w:jc w:val="both"/>
        <w:rPr>
          <w:rFonts w:ascii="Times New Roman" w:eastAsia="Times New Roman" w:hAnsi="Times New Roman" w:cs="Times New Roman"/>
        </w:rPr>
      </w:pPr>
    </w:p>
    <w:p w14:paraId="532EA053" w14:textId="77777777" w:rsidR="008851FB" w:rsidRDefault="0072680B">
      <w:pPr>
        <w:widowControl w:val="0"/>
        <w:shd w:val="clear" w:color="auto" w:fill="C5E0B3"/>
        <w:spacing w:after="0" w:line="240" w:lineRule="auto"/>
        <w:jc w:val="both"/>
        <w:rPr>
          <w:rFonts w:ascii="Times New Roman" w:eastAsia="Times New Roman" w:hAnsi="Times New Roman" w:cs="Times New Roman"/>
          <w:b/>
          <w:bCs/>
        </w:rPr>
      </w:pPr>
      <w:bookmarkStart w:id="25" w:name="_heading=h.3rdcrjn" w:colFirst="0" w:colLast="0"/>
      <w:bookmarkEnd w:id="25"/>
      <w:r>
        <w:rPr>
          <w:rFonts w:ascii="Times New Roman" w:eastAsia="Times New Roman" w:hAnsi="Times New Roman" w:cs="Times New Roman"/>
          <w:b/>
          <w:bCs/>
        </w:rPr>
        <w:t>14. DAS CONDIÇÕES DE PAGAMENTO:</w:t>
      </w:r>
    </w:p>
    <w:p w14:paraId="3EC9815F" w14:textId="77777777" w:rsidR="008851FB" w:rsidRDefault="0072680B">
      <w:pPr>
        <w:spacing w:after="0" w:line="240" w:lineRule="auto"/>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14.1. Do prazo para pagamento:</w:t>
      </w:r>
    </w:p>
    <w:p w14:paraId="5374DE98" w14:textId="77777777" w:rsidR="008851FB" w:rsidRDefault="0072680B">
      <w:pPr>
        <w:spacing w:after="0" w:line="240" w:lineRule="auto"/>
        <w:jc w:val="both"/>
        <w:rPr>
          <w:rFonts w:ascii="Times New Roman" w:eastAsia="Times New Roman" w:hAnsi="Times New Roman" w:cs="Times New Roman"/>
        </w:rPr>
      </w:pPr>
      <w:bookmarkStart w:id="26" w:name="_heading=h.49x2ik5" w:colFirst="0" w:colLast="0"/>
      <w:bookmarkEnd w:id="26"/>
      <w:r>
        <w:rPr>
          <w:rFonts w:ascii="Times New Roman" w:eastAsia="Times New Roman" w:hAnsi="Times New Roman" w:cs="Times New Roman"/>
          <w:b/>
          <w:bCs/>
          <w:color w:val="000000"/>
        </w:rPr>
        <w:t xml:space="preserve">14.1.1. </w:t>
      </w:r>
      <w:r>
        <w:rPr>
          <w:rFonts w:ascii="Times New Roman" w:eastAsia="Times New Roman" w:hAnsi="Times New Roman" w:cs="Times New Roman"/>
        </w:rPr>
        <w:t>O pagamento pela execução do contrato dar-se-á no prazo de até 30 (trinta) dias, a contar da emissão da nota fiscal, fatura ou documento equivalente, não podendo ultrapassar o prazo previsto no Art. 343, § 1° do Decreto Estadual n. 1.525/2022.</w:t>
      </w:r>
    </w:p>
    <w:p w14:paraId="458C5931"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rPr>
        <w:t>14.</w:t>
      </w:r>
      <w:r>
        <w:rPr>
          <w:rFonts w:ascii="Times New Roman" w:eastAsia="Times New Roman" w:hAnsi="Times New Roman" w:cs="Times New Roman"/>
          <w:b/>
          <w:bCs/>
        </w:rPr>
        <w:t>1.1.1.</w:t>
      </w:r>
      <w:r>
        <w:rPr>
          <w:rFonts w:ascii="Times New Roman" w:eastAsia="Times New Roman" w:hAnsi="Times New Roman" w:cs="Times New Roman"/>
        </w:rPr>
        <w:t xml:space="preserve"> O prazo acima mencionado está vinculado ao atesto da nota fiscal, fatura ou documento equivalente, que deverá ocorrer em até 30 (trinta) dias, após a sua emissão, junto a Defensoria Pública Estadual.</w:t>
      </w:r>
    </w:p>
    <w:p w14:paraId="34467CD3"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rPr>
        <w:t>14.</w:t>
      </w:r>
      <w:r>
        <w:rPr>
          <w:rFonts w:ascii="Times New Roman" w:eastAsia="Times New Roman" w:hAnsi="Times New Roman" w:cs="Times New Roman"/>
          <w:b/>
          <w:bCs/>
        </w:rPr>
        <w:t>1.2.</w:t>
      </w:r>
      <w:r>
        <w:rPr>
          <w:rFonts w:ascii="Times New Roman" w:eastAsia="Times New Roman" w:hAnsi="Times New Roman" w:cs="Times New Roman"/>
        </w:rPr>
        <w:t xml:space="preserve"> O pagamento da nota fiscal, fatura ou documento equivalente observará as condições previstas no contrato em conformidade com o art. 372 e seguintes do Decreto Estadual 1.525/2022.</w:t>
      </w:r>
    </w:p>
    <w:p w14:paraId="0F2F8432"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lastRenderedPageBreak/>
        <w:t>14.1.3.</w:t>
      </w:r>
      <w:r>
        <w:rPr>
          <w:rFonts w:ascii="Times New Roman" w:eastAsia="Times New Roman" w:hAnsi="Times New Roman" w:cs="Times New Roman"/>
        </w:rPr>
        <w:t xml:space="preserve"> Verificadas quaisquer irregularidades, a Defensoria Pública Estadual deverá notificar o fornecedor contratado para que regularize a sua situação, sem prejuízo do prosseguimento do processo de pagamento.</w:t>
      </w:r>
    </w:p>
    <w:p w14:paraId="2CEF27F7"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14.1.4.</w:t>
      </w:r>
      <w:r>
        <w:rPr>
          <w:rFonts w:ascii="Times New Roman" w:eastAsia="Times New Roman" w:hAnsi="Times New Roman" w:cs="Times New Roman"/>
        </w:rPr>
        <w:t xml:space="preserve"> A permanência da condição de irregularidade, sem a devida justificativa ou com justificativa não aceita pela Defensoria Pública Estadual, pode culminar em rescisão contratual, sem prejuízo da apuração de responsabilidade e da aplicação de penalidades cabíveis, observado o contraditório e a ampla defesa.</w:t>
      </w:r>
    </w:p>
    <w:p w14:paraId="6DDCF23D"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14.1.5.</w:t>
      </w:r>
      <w:r>
        <w:rPr>
          <w:rFonts w:ascii="Times New Roman" w:eastAsia="Times New Roman" w:hAnsi="Times New Roman" w:cs="Times New Roman"/>
        </w:rPr>
        <w:t xml:space="preserve"> É facultada a retenção dos créditos decorrentes dos contratos, até o limite dos prejuízos causados à Defensoria Pública e das multas aplicadas, nos termos do inciso IV do art. 139 da Lei Federal nº 14.133, de 1º de abril de 2021. </w:t>
      </w:r>
    </w:p>
    <w:p w14:paraId="50460140"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14.1.6.</w:t>
      </w:r>
      <w:r>
        <w:rPr>
          <w:rFonts w:ascii="Times New Roman" w:eastAsia="Times New Roman" w:hAnsi="Times New Roman" w:cs="Times New Roman"/>
        </w:rPr>
        <w:t xml:space="preserve"> Na hipótese de fatos impeditivos do pagamento decorrentes de caso fortuito ou força maior que impeça a liquidação ou o pagamento da despesa, o prazo para o pagamento será suspenso até a interrupção destes fatos.</w:t>
      </w:r>
    </w:p>
    <w:p w14:paraId="28AACE17"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14.1.7.</w:t>
      </w:r>
      <w:r>
        <w:rPr>
          <w:rFonts w:ascii="Times New Roman" w:eastAsia="Times New Roman" w:hAnsi="Times New Roman" w:cs="Times New Roman"/>
        </w:rPr>
        <w:t xml:space="preserve"> Caso o atraso no pagamento seja motivado exclusivamente pelo contratante, o valor devido será corrigido pelo IPCA, conforme apuração desde a data prevista para o pagamento até a data de sua efetiva realização.</w:t>
      </w:r>
    </w:p>
    <w:p w14:paraId="3BB11A07" w14:textId="77777777" w:rsidR="008851FB" w:rsidRDefault="008851FB">
      <w:pPr>
        <w:spacing w:after="0" w:line="240" w:lineRule="auto"/>
        <w:jc w:val="both"/>
        <w:rPr>
          <w:rFonts w:ascii="Times New Roman" w:eastAsia="Times New Roman" w:hAnsi="Times New Roman" w:cs="Times New Roman"/>
        </w:rPr>
      </w:pPr>
    </w:p>
    <w:p w14:paraId="144057EF" w14:textId="77777777" w:rsidR="008851FB" w:rsidRPr="009D70A5" w:rsidRDefault="0072680B">
      <w:pPr>
        <w:spacing w:after="0" w:line="240" w:lineRule="auto"/>
        <w:jc w:val="both"/>
        <w:rPr>
          <w:rFonts w:ascii="Times New Roman" w:eastAsia="Times New Roman" w:hAnsi="Times New Roman" w:cs="Times New Roman"/>
          <w:b/>
          <w:bCs/>
          <w:u w:val="single"/>
        </w:rPr>
      </w:pPr>
      <w:r w:rsidRPr="009D70A5">
        <w:rPr>
          <w:rFonts w:ascii="Times New Roman" w:eastAsia="Times New Roman" w:hAnsi="Times New Roman" w:cs="Times New Roman"/>
          <w:b/>
          <w:bCs/>
          <w:u w:val="single"/>
        </w:rPr>
        <w:t>COMPRA DIRETA</w:t>
      </w:r>
    </w:p>
    <w:p w14:paraId="037A3A0E" w14:textId="77777777" w:rsidR="008851FB" w:rsidRPr="009D70A5" w:rsidRDefault="0072680B">
      <w:pPr>
        <w:spacing w:after="0" w:line="240" w:lineRule="auto"/>
        <w:jc w:val="both"/>
        <w:rPr>
          <w:rFonts w:ascii="Times New Roman" w:eastAsia="Times New Roman" w:hAnsi="Times New Roman" w:cs="Times New Roman"/>
        </w:rPr>
      </w:pPr>
      <w:r w:rsidRPr="009D70A5">
        <w:rPr>
          <w:rFonts w:ascii="Times New Roman" w:eastAsia="Times New Roman" w:hAnsi="Times New Roman" w:cs="Times New Roman"/>
          <w:b/>
          <w:bCs/>
        </w:rPr>
        <w:t>14.1.8.</w:t>
      </w:r>
      <w:r w:rsidRPr="009D70A5">
        <w:rPr>
          <w:rFonts w:ascii="Times New Roman" w:eastAsia="Times New Roman" w:hAnsi="Times New Roman" w:cs="Times New Roman"/>
        </w:rPr>
        <w:t xml:space="preserve"> A incidência da atualização financeira prevista no art. 81, inciso XI, alínea “c”, do Decreto Estadual n. 1.525/2022 terá como marco inicial o decurso do prazo de 30 (trinta) dias úteis entre a data do adimplemento da obrigação (entrega da Nota Fiscal) e a do efetivo pagamento, a qual será regida por índice oficial mais vantajoso à Defensoria Pública de Mato Grosso</w:t>
      </w:r>
    </w:p>
    <w:p w14:paraId="0311D07B" w14:textId="77777777" w:rsidR="008851FB" w:rsidRDefault="008851FB">
      <w:pPr>
        <w:spacing w:after="0" w:line="240" w:lineRule="auto"/>
        <w:jc w:val="both"/>
        <w:rPr>
          <w:rFonts w:ascii="Times New Roman" w:eastAsia="Times New Roman" w:hAnsi="Times New Roman" w:cs="Times New Roman"/>
        </w:rPr>
      </w:pPr>
    </w:p>
    <w:p w14:paraId="5D77A44C"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14.2.</w:t>
      </w:r>
      <w:r>
        <w:rPr>
          <w:rFonts w:ascii="Times New Roman" w:eastAsia="Times New Roman" w:hAnsi="Times New Roman" w:cs="Times New Roman"/>
        </w:rPr>
        <w:t xml:space="preserve">  </w:t>
      </w:r>
      <w:r>
        <w:rPr>
          <w:rFonts w:ascii="Times New Roman" w:eastAsia="Times New Roman" w:hAnsi="Times New Roman" w:cs="Times New Roman"/>
          <w:b/>
          <w:bCs/>
        </w:rPr>
        <w:t>Do pagamento simplificado:</w:t>
      </w:r>
    </w:p>
    <w:p w14:paraId="51E6D87E"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14.2.1.</w:t>
      </w:r>
      <w:r>
        <w:rPr>
          <w:rFonts w:ascii="Times New Roman" w:eastAsia="Times New Roman" w:hAnsi="Times New Roman" w:cs="Times New Roman"/>
        </w:rPr>
        <w:t xml:space="preserve"> Para realização de pagamentos nos contratos de compra, locação de bens, fornecimento de mercadorias e prestação de serviços, especialmente os contínuos, excluídos os contratos sob o regime de dedicação exclusiva de mão-de-obra, se não houver situação de inexecução contratual, exigir-se-á do contratado, para pagamento, no mínimo:</w:t>
      </w:r>
    </w:p>
    <w:p w14:paraId="200C454C"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 a prova da regularidade fiscal perante o Estado de Mato Grosso;</w:t>
      </w:r>
    </w:p>
    <w:p w14:paraId="11CB4130"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b) a prova de regularidade perante a Fazenda Pública do município do domicílio ou sede do contratado.</w:t>
      </w:r>
    </w:p>
    <w:p w14:paraId="6F7DD584"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14.3.</w:t>
      </w:r>
      <w:r>
        <w:rPr>
          <w:rFonts w:ascii="Times New Roman" w:eastAsia="Times New Roman" w:hAnsi="Times New Roman" w:cs="Times New Roman"/>
        </w:rPr>
        <w:t xml:space="preserve"> Os pagamentos serão realizados mediante a comprovação: </w:t>
      </w:r>
    </w:p>
    <w:p w14:paraId="497527F5"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a)</w:t>
      </w:r>
      <w:r>
        <w:rPr>
          <w:rFonts w:ascii="Times New Roman" w:eastAsia="Times New Roman" w:hAnsi="Times New Roman" w:cs="Times New Roman"/>
        </w:rPr>
        <w:t xml:space="preserve"> prova de regularidade fiscal junto à Fazenda Estadual, expedida pela Secretaria de Estado de Fazenda da sede ou domicílio do credor e do Estado de Mato Grosso, abrangendo inclusive débitos inscritos em dívida ativa; </w:t>
      </w:r>
    </w:p>
    <w:p w14:paraId="2E8AB759"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b)</w:t>
      </w:r>
      <w:r>
        <w:rPr>
          <w:rFonts w:ascii="Times New Roman" w:eastAsia="Times New Roman" w:hAnsi="Times New Roman" w:cs="Times New Roman"/>
        </w:rPr>
        <w:t xml:space="preserve"> prova de regularidade junto à Dívida Ativa do Estado, expedida pela Procuradoria-Geral do Estado da sede ou domicílio do credor e do Estado de Mato Grosso; </w:t>
      </w:r>
    </w:p>
    <w:p w14:paraId="1AA8A6E7"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c)</w:t>
      </w:r>
      <w:r>
        <w:rPr>
          <w:rFonts w:ascii="Times New Roman" w:eastAsia="Times New Roman" w:hAnsi="Times New Roman" w:cs="Times New Roman"/>
        </w:rPr>
        <w:t xml:space="preserve"> prova de regularidade perante o Fundo de Garantia do Tempo de Serviço - FGTS, previsto no art. 27 da Lei Federal nº 8.036/1990), em plena validade, relativa à Contratada; </w:t>
      </w:r>
    </w:p>
    <w:p w14:paraId="5317B007"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d)</w:t>
      </w:r>
      <w:r>
        <w:rPr>
          <w:rFonts w:ascii="Times New Roman" w:eastAsia="Times New Roman" w:hAnsi="Times New Roman" w:cs="Times New Roman"/>
        </w:rPr>
        <w:t xml:space="preserve"> prova de regularidade fiscal perante a Fazenda Federal e Instituto Nacional do Seguro Social - INSS (art. 195, § 3º, da Constituição Federal); </w:t>
      </w:r>
    </w:p>
    <w:p w14:paraId="4EC8DAA7" w14:textId="777777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e)</w:t>
      </w:r>
      <w:r>
        <w:rPr>
          <w:rFonts w:ascii="Times New Roman" w:eastAsia="Times New Roman" w:hAnsi="Times New Roman" w:cs="Times New Roman"/>
        </w:rPr>
        <w:t xml:space="preserve"> prova da regularidade perante a Justiça do Trabalho; </w:t>
      </w:r>
    </w:p>
    <w:p w14:paraId="258DA0DA" w14:textId="55456606"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f)</w:t>
      </w:r>
      <w:r>
        <w:rPr>
          <w:rFonts w:ascii="Times New Roman" w:eastAsia="Times New Roman" w:hAnsi="Times New Roman" w:cs="Times New Roman"/>
        </w:rPr>
        <w:t xml:space="preserve"> prova de regularidade junto à Fazenda Municipal da sede ou domicílio do credor. </w:t>
      </w:r>
    </w:p>
    <w:p w14:paraId="45609A2B" w14:textId="44B337D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14.</w:t>
      </w:r>
      <w:r w:rsidR="00B51320">
        <w:rPr>
          <w:rFonts w:ascii="Times New Roman" w:eastAsia="Times New Roman" w:hAnsi="Times New Roman" w:cs="Times New Roman"/>
          <w:b/>
          <w:bCs/>
        </w:rPr>
        <w:t>4</w:t>
      </w:r>
      <w:r>
        <w:rPr>
          <w:rFonts w:ascii="Times New Roman" w:eastAsia="Times New Roman" w:hAnsi="Times New Roman" w:cs="Times New Roman"/>
          <w:b/>
          <w:bCs/>
        </w:rPr>
        <w:t>.</w:t>
      </w:r>
      <w:r>
        <w:rPr>
          <w:rFonts w:ascii="Times New Roman" w:eastAsia="Times New Roman" w:hAnsi="Times New Roman" w:cs="Times New Roman"/>
        </w:rPr>
        <w:t xml:space="preserve"> Sendo a prestação de serviços realizada nas dependências da Defensoria Pública Estadual, reter-se-á da Contratada o percentual de 11% (onze por cento) do valor da nota fiscal ou fatura descontado o valor relativo ao custo dos materiais, quando houver, e recolher-se-á ao Instituto Nacional do Seguro Social - INSS a importância em até 20 (vinte) dias do mês subsequente ao da emissão da respectiva nota fiscal ou fatura.</w:t>
      </w:r>
    </w:p>
    <w:p w14:paraId="26074EB2" w14:textId="7459123B"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14.</w:t>
      </w:r>
      <w:r w:rsidR="00B51320">
        <w:rPr>
          <w:rFonts w:ascii="Times New Roman" w:eastAsia="Times New Roman" w:hAnsi="Times New Roman" w:cs="Times New Roman"/>
          <w:b/>
          <w:bCs/>
        </w:rPr>
        <w:t>4</w:t>
      </w:r>
      <w:r>
        <w:rPr>
          <w:rFonts w:ascii="Times New Roman" w:eastAsia="Times New Roman" w:hAnsi="Times New Roman" w:cs="Times New Roman"/>
          <w:b/>
          <w:bCs/>
        </w:rPr>
        <w:t>.1.</w:t>
      </w:r>
      <w:r>
        <w:rPr>
          <w:rFonts w:ascii="Times New Roman" w:eastAsia="Times New Roman" w:hAnsi="Times New Roman" w:cs="Times New Roman"/>
        </w:rPr>
        <w:t xml:space="preserve"> O valor retido de que trata o item acima deverá ser destacado na nota fiscal ou fatura de prestação de serviços.</w:t>
      </w:r>
    </w:p>
    <w:p w14:paraId="0162CBCC" w14:textId="377CFB50"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14.</w:t>
      </w:r>
      <w:r w:rsidR="00B51320">
        <w:rPr>
          <w:rFonts w:ascii="Times New Roman" w:eastAsia="Times New Roman" w:hAnsi="Times New Roman" w:cs="Times New Roman"/>
          <w:b/>
          <w:bCs/>
        </w:rPr>
        <w:t>5</w:t>
      </w:r>
      <w:r>
        <w:rPr>
          <w:rFonts w:ascii="Times New Roman" w:eastAsia="Times New Roman" w:hAnsi="Times New Roman" w:cs="Times New Roman"/>
          <w:b/>
          <w:bCs/>
        </w:rPr>
        <w:t>.</w:t>
      </w:r>
      <w:r>
        <w:rPr>
          <w:rFonts w:ascii="Times New Roman" w:eastAsia="Times New Roman" w:hAnsi="Times New Roman" w:cs="Times New Roman"/>
        </w:rPr>
        <w:t xml:space="preserve"> Os documentos comprobatórios de regularidade fiscal, social e trabalhista previstos nos itens do pagamento simplificado devem estar válidos até o final do prazo para atesto do respectivo fiscal, não sendo impeditivo para pagamento o seu vencimento após esta data. </w:t>
      </w:r>
    </w:p>
    <w:p w14:paraId="46310F60" w14:textId="3EF05A83"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lastRenderedPageBreak/>
        <w:t>14.</w:t>
      </w:r>
      <w:r w:rsidR="00B51320">
        <w:rPr>
          <w:rFonts w:ascii="Times New Roman" w:eastAsia="Times New Roman" w:hAnsi="Times New Roman" w:cs="Times New Roman"/>
          <w:b/>
          <w:bCs/>
        </w:rPr>
        <w:t>5</w:t>
      </w:r>
      <w:r>
        <w:rPr>
          <w:rFonts w:ascii="Times New Roman" w:eastAsia="Times New Roman" w:hAnsi="Times New Roman" w:cs="Times New Roman"/>
          <w:b/>
          <w:bCs/>
        </w:rPr>
        <w:t>.1.</w:t>
      </w:r>
      <w:r>
        <w:rPr>
          <w:rFonts w:ascii="Times New Roman" w:eastAsia="Times New Roman" w:hAnsi="Times New Roman" w:cs="Times New Roman"/>
        </w:rPr>
        <w:t xml:space="preserve"> </w:t>
      </w:r>
      <w:r>
        <w:rPr>
          <w:rFonts w:ascii="Times New Roman" w:eastAsia="Times New Roman" w:hAnsi="Times New Roman" w:cs="Times New Roman"/>
          <w:b/>
          <w:bCs/>
        </w:rPr>
        <w:t>O atesto do fiscal deverá ocorrer no prazo máximo de 05 (cinco) dias úteis, a contar do protocolo da respectiva nota, fatura, recibo ou documento equivalente</w:t>
      </w:r>
      <w:r>
        <w:rPr>
          <w:rFonts w:ascii="Times New Roman" w:eastAsia="Times New Roman" w:hAnsi="Times New Roman" w:cs="Times New Roman"/>
        </w:rPr>
        <w:t xml:space="preserve">, instruído com os documentos exigidos nesta cláusula e respectivo instrumento contratual. </w:t>
      </w:r>
    </w:p>
    <w:p w14:paraId="0439805F" w14:textId="4AFB8AA4"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14.</w:t>
      </w:r>
      <w:r w:rsidR="00B51320">
        <w:rPr>
          <w:rFonts w:ascii="Times New Roman" w:eastAsia="Times New Roman" w:hAnsi="Times New Roman" w:cs="Times New Roman"/>
          <w:b/>
          <w:bCs/>
        </w:rPr>
        <w:t>6</w:t>
      </w:r>
      <w:r>
        <w:rPr>
          <w:rFonts w:ascii="Times New Roman" w:eastAsia="Times New Roman" w:hAnsi="Times New Roman" w:cs="Times New Roman"/>
          <w:b/>
          <w:bCs/>
        </w:rPr>
        <w:t>.</w:t>
      </w:r>
      <w:r>
        <w:rPr>
          <w:rFonts w:ascii="Times New Roman" w:eastAsia="Times New Roman" w:hAnsi="Times New Roman" w:cs="Times New Roman"/>
        </w:rPr>
        <w:t xml:space="preserve"> Além dos documentos exigidos nos itens sobre pagamento simplificado poderá ser exigido da Contratada, para fins de pagamento, os documentos previstos no respectivo contrato ou instrumento equivalente. </w:t>
      </w:r>
    </w:p>
    <w:p w14:paraId="2CFE6BF1" w14:textId="12195877"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14.</w:t>
      </w:r>
      <w:r w:rsidR="00B51320">
        <w:rPr>
          <w:rFonts w:ascii="Times New Roman" w:eastAsia="Times New Roman" w:hAnsi="Times New Roman" w:cs="Times New Roman"/>
          <w:b/>
          <w:bCs/>
        </w:rPr>
        <w:t>7</w:t>
      </w:r>
      <w:r>
        <w:rPr>
          <w:rFonts w:ascii="Times New Roman" w:eastAsia="Times New Roman" w:hAnsi="Times New Roman" w:cs="Times New Roman"/>
          <w:b/>
          <w:bCs/>
        </w:rPr>
        <w:t>.</w:t>
      </w:r>
      <w:r>
        <w:rPr>
          <w:rFonts w:ascii="Times New Roman" w:eastAsia="Times New Roman" w:hAnsi="Times New Roman" w:cs="Times New Roman"/>
        </w:rPr>
        <w:t xml:space="preserve">  As demais previsões acerca de pagamento não expressas na presente cláusula serão regidas pelo Decreto Estadual nº 1.525/2022, no que couber.</w:t>
      </w:r>
    </w:p>
    <w:p w14:paraId="377FD591" w14:textId="77777777" w:rsidR="008851FB" w:rsidRDefault="008851FB">
      <w:pPr>
        <w:spacing w:after="0" w:line="240" w:lineRule="auto"/>
        <w:jc w:val="both"/>
        <w:rPr>
          <w:rFonts w:ascii="Times New Roman" w:eastAsia="Times New Roman" w:hAnsi="Times New Roman" w:cs="Times New Roman"/>
        </w:rPr>
      </w:pPr>
    </w:p>
    <w:p w14:paraId="3E30ED6C" w14:textId="77777777" w:rsidR="008851FB" w:rsidRDefault="0072680B">
      <w:pPr>
        <w:widowControl w:val="0"/>
        <w:shd w:val="clear" w:color="auto" w:fill="C5E0B3"/>
        <w:spacing w:after="0" w:line="240" w:lineRule="auto"/>
        <w:jc w:val="both"/>
        <w:rPr>
          <w:rFonts w:ascii="Times New Roman" w:eastAsia="Times New Roman" w:hAnsi="Times New Roman" w:cs="Times New Roman"/>
          <w:b/>
          <w:bCs/>
        </w:rPr>
      </w:pPr>
      <w:bookmarkStart w:id="27" w:name="_heading=h.26in1rg" w:colFirst="0" w:colLast="0"/>
      <w:bookmarkEnd w:id="27"/>
      <w:r>
        <w:rPr>
          <w:rFonts w:ascii="Times New Roman" w:eastAsia="Times New Roman" w:hAnsi="Times New Roman" w:cs="Times New Roman"/>
          <w:b/>
          <w:bCs/>
        </w:rPr>
        <w:t>15. DAS FORMAS E CRITÉRIOS DE SELEÇÃO DO CONTRATADO:</w:t>
      </w:r>
    </w:p>
    <w:p w14:paraId="6C410A0B" w14:textId="77777777" w:rsidR="00112084" w:rsidRPr="002F45E5" w:rsidRDefault="00112084" w:rsidP="00112084">
      <w:pPr>
        <w:numPr>
          <w:ilvl w:val="0"/>
          <w:numId w:val="7"/>
        </w:numPr>
        <w:tabs>
          <w:tab w:val="left" w:pos="0"/>
        </w:tabs>
        <w:spacing w:after="0" w:line="240" w:lineRule="auto"/>
        <w:jc w:val="both"/>
        <w:rPr>
          <w:rFonts w:ascii="Times New Roman" w:eastAsia="Times New Roman" w:hAnsi="Times New Roman" w:cs="Times New Roman"/>
          <w:color w:val="FF0000"/>
        </w:rPr>
      </w:pPr>
      <w:r w:rsidRPr="002F45E5">
        <w:rPr>
          <w:rFonts w:ascii="Times New Roman" w:eastAsia="Times New Roman" w:hAnsi="Times New Roman" w:cs="Times New Roman"/>
          <w:b/>
        </w:rPr>
        <w:t>15.1.</w:t>
      </w:r>
      <w:r w:rsidRPr="002F45E5">
        <w:rPr>
          <w:rFonts w:ascii="Times New Roman" w:eastAsia="Times New Roman" w:hAnsi="Times New Roman" w:cs="Times New Roman"/>
        </w:rPr>
        <w:t xml:space="preserve"> </w:t>
      </w:r>
      <w:r w:rsidRPr="002F45E5">
        <w:rPr>
          <w:rFonts w:ascii="Times New Roman" w:eastAsia="Times New Roman" w:hAnsi="Times New Roman" w:cs="Times New Roman"/>
          <w:bCs/>
        </w:rPr>
        <w:t xml:space="preserve">Forma de seleção se deu com base na justificativa constante no DFD, bem como pelo currículo da </w:t>
      </w:r>
      <w:r>
        <w:rPr>
          <w:rFonts w:ascii="Times New Roman" w:eastAsia="Times New Roman" w:hAnsi="Times New Roman" w:cs="Times New Roman"/>
          <w:bCs/>
        </w:rPr>
        <w:t>empresa</w:t>
      </w:r>
      <w:r w:rsidRPr="002F45E5">
        <w:rPr>
          <w:rFonts w:ascii="Times New Roman" w:eastAsia="Times New Roman" w:hAnsi="Times New Roman" w:cs="Times New Roman"/>
          <w:bCs/>
        </w:rPr>
        <w:t>.</w:t>
      </w:r>
    </w:p>
    <w:p w14:paraId="0F4713E7" w14:textId="77777777" w:rsidR="008851FB" w:rsidRDefault="008851FB">
      <w:pPr>
        <w:spacing w:after="0" w:line="240" w:lineRule="auto"/>
        <w:jc w:val="both"/>
        <w:rPr>
          <w:rFonts w:ascii="Times New Roman" w:eastAsia="Times New Roman" w:hAnsi="Times New Roman" w:cs="Times New Roman"/>
          <w:color w:val="FF0000"/>
        </w:rPr>
      </w:pPr>
    </w:p>
    <w:p w14:paraId="34D33852" w14:textId="77777777" w:rsidR="008851FB" w:rsidRDefault="0072680B">
      <w:pPr>
        <w:widowControl w:val="0"/>
        <w:shd w:val="clear" w:color="auto" w:fill="C5E0B3"/>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16. DA DOTAÇÃO ORÇAMENTÁRIA:</w:t>
      </w:r>
    </w:p>
    <w:bookmarkStart w:id="28" w:name="_heading=h.lnxbz9" w:colFirst="0" w:colLast="0"/>
    <w:bookmarkEnd w:id="28"/>
    <w:p w14:paraId="1D61FB95" w14:textId="77777777" w:rsidR="00112084" w:rsidRPr="002F45E5" w:rsidRDefault="0072680B" w:rsidP="00112084">
      <w:pPr>
        <w:widowControl w:val="0"/>
        <w:tabs>
          <w:tab w:val="left" w:pos="639"/>
        </w:tabs>
        <w:autoSpaceDE w:val="0"/>
        <w:autoSpaceDN w:val="0"/>
        <w:spacing w:after="0" w:line="240" w:lineRule="auto"/>
        <w:ind w:right="-1"/>
        <w:jc w:val="both"/>
        <w:rPr>
          <w:rFonts w:ascii="Times New Roman" w:hAnsi="Times New Roman" w:cs="Times New Roman"/>
          <w:spacing w:val="40"/>
        </w:rPr>
      </w:pPr>
      <w:sdt>
        <w:sdtPr>
          <w:rPr>
            <w:rFonts w:ascii="Times New Roman" w:hAnsi="Times New Roman" w:cs="Times New Roman"/>
            <w:color w:val="212121"/>
          </w:rPr>
          <w:tag w:val="goog_rdk_19"/>
          <w:id w:val="-1325740428"/>
        </w:sdtPr>
        <w:sdtEndPr>
          <w:rPr>
            <w:color w:val="auto"/>
          </w:rPr>
        </w:sdtEndPr>
        <w:sdtContent>
          <w:r w:rsidR="00112084" w:rsidRPr="002F45E5">
            <w:rPr>
              <w:rFonts w:ascii="Times New Roman" w:hAnsi="Times New Roman" w:cs="Times New Roman"/>
              <w:b/>
            </w:rPr>
            <w:t>16.1.</w:t>
          </w:r>
        </w:sdtContent>
      </w:sdt>
      <w:r w:rsidR="00112084" w:rsidRPr="002F45E5">
        <w:rPr>
          <w:rFonts w:ascii="Times New Roman" w:eastAsia="Times New Roman" w:hAnsi="Times New Roman" w:cs="Times New Roman"/>
        </w:rPr>
        <w:t xml:space="preserve">  </w:t>
      </w:r>
      <w:r w:rsidR="00112084" w:rsidRPr="002F45E5">
        <w:rPr>
          <w:rFonts w:ascii="Times New Roman" w:hAnsi="Times New Roman" w:cs="Times New Roman"/>
        </w:rPr>
        <w:t>A dotação orçamentária, no qual correrá a presente despesa, será:</w:t>
      </w:r>
      <w:r w:rsidR="00112084" w:rsidRPr="002F45E5">
        <w:rPr>
          <w:rFonts w:ascii="Times New Roman" w:hAnsi="Times New Roman" w:cs="Times New Roman"/>
          <w:spacing w:val="40"/>
        </w:rPr>
        <w:t xml:space="preserve"> </w:t>
      </w:r>
    </w:p>
    <w:p w14:paraId="52FD3F72" w14:textId="77777777" w:rsidR="00112084" w:rsidRPr="002F45E5" w:rsidRDefault="00112084" w:rsidP="00112084">
      <w:pPr>
        <w:widowControl w:val="0"/>
        <w:tabs>
          <w:tab w:val="left" w:pos="639"/>
        </w:tabs>
        <w:autoSpaceDE w:val="0"/>
        <w:autoSpaceDN w:val="0"/>
        <w:spacing w:after="0" w:line="240" w:lineRule="auto"/>
        <w:ind w:right="-1"/>
        <w:jc w:val="both"/>
        <w:rPr>
          <w:rFonts w:ascii="Times New Roman" w:hAnsi="Times New Roman" w:cs="Times New Roman"/>
        </w:rPr>
      </w:pPr>
      <w:r w:rsidRPr="002F45E5">
        <w:rPr>
          <w:rFonts w:ascii="Times New Roman" w:hAnsi="Times New Roman" w:cs="Times New Roman"/>
        </w:rPr>
        <w:t>Unidade</w:t>
      </w:r>
      <w:r w:rsidRPr="002F45E5">
        <w:rPr>
          <w:rFonts w:ascii="Times New Roman" w:hAnsi="Times New Roman" w:cs="Times New Roman"/>
          <w:spacing w:val="-5"/>
        </w:rPr>
        <w:t xml:space="preserve"> </w:t>
      </w:r>
      <w:r w:rsidRPr="002F45E5">
        <w:rPr>
          <w:rFonts w:ascii="Times New Roman" w:hAnsi="Times New Roman" w:cs="Times New Roman"/>
        </w:rPr>
        <w:t>Orçamentária:</w:t>
      </w:r>
      <w:r w:rsidRPr="002F45E5">
        <w:rPr>
          <w:rFonts w:ascii="Times New Roman" w:hAnsi="Times New Roman" w:cs="Times New Roman"/>
          <w:spacing w:val="-5"/>
        </w:rPr>
        <w:t xml:space="preserve"> </w:t>
      </w:r>
      <w:r w:rsidRPr="002F45E5">
        <w:rPr>
          <w:rFonts w:ascii="Times New Roman" w:hAnsi="Times New Roman" w:cs="Times New Roman"/>
        </w:rPr>
        <w:t>10101</w:t>
      </w:r>
      <w:r w:rsidRPr="002F45E5">
        <w:rPr>
          <w:rFonts w:ascii="Times New Roman" w:hAnsi="Times New Roman" w:cs="Times New Roman"/>
          <w:spacing w:val="-1"/>
        </w:rPr>
        <w:t xml:space="preserve"> </w:t>
      </w:r>
      <w:r w:rsidRPr="002F45E5">
        <w:rPr>
          <w:rFonts w:ascii="Times New Roman" w:hAnsi="Times New Roman" w:cs="Times New Roman"/>
        </w:rPr>
        <w:t>–</w:t>
      </w:r>
      <w:r w:rsidRPr="002F45E5">
        <w:rPr>
          <w:rFonts w:ascii="Times New Roman" w:hAnsi="Times New Roman" w:cs="Times New Roman"/>
          <w:spacing w:val="-3"/>
        </w:rPr>
        <w:t xml:space="preserve"> </w:t>
      </w:r>
      <w:r w:rsidRPr="002F45E5">
        <w:rPr>
          <w:rFonts w:ascii="Times New Roman" w:hAnsi="Times New Roman" w:cs="Times New Roman"/>
        </w:rPr>
        <w:t>Defensoria</w:t>
      </w:r>
      <w:r w:rsidRPr="002F45E5">
        <w:rPr>
          <w:rFonts w:ascii="Times New Roman" w:hAnsi="Times New Roman" w:cs="Times New Roman"/>
          <w:spacing w:val="-3"/>
        </w:rPr>
        <w:t xml:space="preserve"> </w:t>
      </w:r>
      <w:r w:rsidRPr="002F45E5">
        <w:rPr>
          <w:rFonts w:ascii="Times New Roman" w:hAnsi="Times New Roman" w:cs="Times New Roman"/>
        </w:rPr>
        <w:t>Pública</w:t>
      </w:r>
      <w:r w:rsidRPr="002F45E5">
        <w:rPr>
          <w:rFonts w:ascii="Times New Roman" w:hAnsi="Times New Roman" w:cs="Times New Roman"/>
          <w:spacing w:val="-3"/>
        </w:rPr>
        <w:t xml:space="preserve"> </w:t>
      </w:r>
      <w:r w:rsidRPr="002F45E5">
        <w:rPr>
          <w:rFonts w:ascii="Times New Roman" w:hAnsi="Times New Roman" w:cs="Times New Roman"/>
        </w:rPr>
        <w:t>do</w:t>
      </w:r>
      <w:r w:rsidRPr="002F45E5">
        <w:rPr>
          <w:rFonts w:ascii="Times New Roman" w:hAnsi="Times New Roman" w:cs="Times New Roman"/>
          <w:spacing w:val="-5"/>
        </w:rPr>
        <w:t xml:space="preserve"> </w:t>
      </w:r>
      <w:r w:rsidRPr="002F45E5">
        <w:rPr>
          <w:rFonts w:ascii="Times New Roman" w:hAnsi="Times New Roman" w:cs="Times New Roman"/>
        </w:rPr>
        <w:t>Estado</w:t>
      </w:r>
      <w:r w:rsidRPr="002F45E5">
        <w:rPr>
          <w:rFonts w:ascii="Times New Roman" w:hAnsi="Times New Roman" w:cs="Times New Roman"/>
          <w:spacing w:val="-5"/>
        </w:rPr>
        <w:t xml:space="preserve"> </w:t>
      </w:r>
      <w:r w:rsidRPr="002F45E5">
        <w:rPr>
          <w:rFonts w:ascii="Times New Roman" w:hAnsi="Times New Roman" w:cs="Times New Roman"/>
        </w:rPr>
        <w:t>de</w:t>
      </w:r>
      <w:r w:rsidRPr="002F45E5">
        <w:rPr>
          <w:rFonts w:ascii="Times New Roman" w:hAnsi="Times New Roman" w:cs="Times New Roman"/>
          <w:spacing w:val="-5"/>
        </w:rPr>
        <w:t xml:space="preserve"> </w:t>
      </w:r>
      <w:r w:rsidRPr="002F45E5">
        <w:rPr>
          <w:rFonts w:ascii="Times New Roman" w:hAnsi="Times New Roman" w:cs="Times New Roman"/>
        </w:rPr>
        <w:t>Mato</w:t>
      </w:r>
      <w:r w:rsidRPr="002F45E5">
        <w:rPr>
          <w:rFonts w:ascii="Times New Roman" w:hAnsi="Times New Roman" w:cs="Times New Roman"/>
          <w:spacing w:val="-3"/>
        </w:rPr>
        <w:t xml:space="preserve"> </w:t>
      </w:r>
      <w:r w:rsidRPr="002F45E5">
        <w:rPr>
          <w:rFonts w:ascii="Times New Roman" w:hAnsi="Times New Roman" w:cs="Times New Roman"/>
        </w:rPr>
        <w:t xml:space="preserve">Grosso. </w:t>
      </w:r>
    </w:p>
    <w:p w14:paraId="5877DAB8" w14:textId="7C016317" w:rsidR="00112084" w:rsidRPr="002F45E5" w:rsidRDefault="00112084" w:rsidP="00112084">
      <w:pPr>
        <w:widowControl w:val="0"/>
        <w:tabs>
          <w:tab w:val="left" w:pos="639"/>
        </w:tabs>
        <w:autoSpaceDE w:val="0"/>
        <w:autoSpaceDN w:val="0"/>
        <w:spacing w:after="0" w:line="240" w:lineRule="auto"/>
        <w:ind w:right="-1"/>
        <w:jc w:val="both"/>
        <w:rPr>
          <w:rFonts w:ascii="Times New Roman" w:hAnsi="Times New Roman" w:cs="Times New Roman"/>
        </w:rPr>
      </w:pPr>
      <w:r w:rsidRPr="002F45E5">
        <w:rPr>
          <w:rFonts w:ascii="Times New Roman" w:hAnsi="Times New Roman" w:cs="Times New Roman"/>
        </w:rPr>
        <w:t>Projeto/Atividade: 2</w:t>
      </w:r>
      <w:r w:rsidR="0072680B">
        <w:rPr>
          <w:rFonts w:ascii="Times New Roman" w:hAnsi="Times New Roman" w:cs="Times New Roman"/>
        </w:rPr>
        <w:t>846</w:t>
      </w:r>
    </w:p>
    <w:p w14:paraId="090EAAAD" w14:textId="77777777" w:rsidR="00112084" w:rsidRPr="002F45E5" w:rsidRDefault="00112084" w:rsidP="00112084">
      <w:pPr>
        <w:pStyle w:val="Corpodetexto"/>
        <w:spacing w:after="0"/>
        <w:ind w:right="-1"/>
        <w:jc w:val="both"/>
        <w:rPr>
          <w:sz w:val="22"/>
          <w:szCs w:val="22"/>
        </w:rPr>
      </w:pPr>
      <w:r w:rsidRPr="002F45E5">
        <w:rPr>
          <w:sz w:val="22"/>
          <w:szCs w:val="22"/>
        </w:rPr>
        <w:t xml:space="preserve">Categoria Econômica: 3.3.90 </w:t>
      </w:r>
    </w:p>
    <w:p w14:paraId="12B65C8F" w14:textId="77777777" w:rsidR="00112084" w:rsidRPr="002F45E5" w:rsidRDefault="00112084" w:rsidP="00112084">
      <w:pPr>
        <w:pStyle w:val="Corpodetexto"/>
        <w:spacing w:after="0"/>
        <w:ind w:right="-1"/>
        <w:jc w:val="both"/>
        <w:rPr>
          <w:sz w:val="22"/>
          <w:szCs w:val="22"/>
        </w:rPr>
      </w:pPr>
      <w:r w:rsidRPr="002F45E5">
        <w:rPr>
          <w:sz w:val="22"/>
          <w:szCs w:val="22"/>
        </w:rPr>
        <w:t>Elemento de Despesa: 39</w:t>
      </w:r>
    </w:p>
    <w:p w14:paraId="790985C7" w14:textId="2101A707" w:rsidR="00112084" w:rsidRPr="002F45E5" w:rsidRDefault="00112084" w:rsidP="00112084">
      <w:pPr>
        <w:pStyle w:val="Corpodetexto"/>
        <w:spacing w:after="0"/>
        <w:ind w:right="-1"/>
        <w:jc w:val="both"/>
        <w:rPr>
          <w:sz w:val="22"/>
          <w:szCs w:val="22"/>
        </w:rPr>
      </w:pPr>
      <w:r w:rsidRPr="002F45E5">
        <w:rPr>
          <w:sz w:val="22"/>
          <w:szCs w:val="22"/>
        </w:rPr>
        <w:t>Fonte</w:t>
      </w:r>
      <w:r w:rsidRPr="002F45E5">
        <w:rPr>
          <w:spacing w:val="-11"/>
          <w:sz w:val="22"/>
          <w:szCs w:val="22"/>
        </w:rPr>
        <w:t xml:space="preserve"> </w:t>
      </w:r>
      <w:r w:rsidRPr="002F45E5">
        <w:rPr>
          <w:sz w:val="22"/>
          <w:szCs w:val="22"/>
        </w:rPr>
        <w:t>de</w:t>
      </w:r>
      <w:r w:rsidRPr="002F45E5">
        <w:rPr>
          <w:spacing w:val="-12"/>
          <w:sz w:val="22"/>
          <w:szCs w:val="22"/>
        </w:rPr>
        <w:t xml:space="preserve"> </w:t>
      </w:r>
      <w:r w:rsidRPr="002F45E5">
        <w:rPr>
          <w:sz w:val="22"/>
          <w:szCs w:val="22"/>
        </w:rPr>
        <w:t>Recurso:</w:t>
      </w:r>
      <w:r w:rsidRPr="002F45E5">
        <w:rPr>
          <w:spacing w:val="-11"/>
          <w:sz w:val="22"/>
          <w:szCs w:val="22"/>
        </w:rPr>
        <w:t xml:space="preserve"> </w:t>
      </w:r>
      <w:r w:rsidRPr="002F45E5">
        <w:rPr>
          <w:sz w:val="22"/>
          <w:szCs w:val="22"/>
        </w:rPr>
        <w:t>1.50</w:t>
      </w:r>
      <w:r w:rsidR="0072680B">
        <w:rPr>
          <w:sz w:val="22"/>
          <w:szCs w:val="22"/>
        </w:rPr>
        <w:t>1</w:t>
      </w:r>
      <w:r w:rsidRPr="002F45E5">
        <w:rPr>
          <w:sz w:val="22"/>
          <w:szCs w:val="22"/>
        </w:rPr>
        <w:t xml:space="preserve">.0000. </w:t>
      </w:r>
    </w:p>
    <w:p w14:paraId="7D5E2D75" w14:textId="35BBC9A3" w:rsidR="00112084" w:rsidRPr="002F45E5" w:rsidRDefault="00112084" w:rsidP="00112084">
      <w:pPr>
        <w:pStyle w:val="Corpodetexto"/>
        <w:spacing w:after="0"/>
        <w:ind w:right="-1"/>
        <w:jc w:val="both"/>
        <w:rPr>
          <w:sz w:val="22"/>
          <w:szCs w:val="22"/>
        </w:rPr>
      </w:pPr>
      <w:r w:rsidRPr="002F45E5">
        <w:rPr>
          <w:sz w:val="22"/>
          <w:szCs w:val="22"/>
        </w:rPr>
        <w:t xml:space="preserve">IDUSO: </w:t>
      </w:r>
      <w:r w:rsidR="0072680B">
        <w:rPr>
          <w:sz w:val="22"/>
          <w:szCs w:val="22"/>
        </w:rPr>
        <w:t>1</w:t>
      </w:r>
    </w:p>
    <w:p w14:paraId="2102DF9C" w14:textId="35AF445E" w:rsidR="00112084" w:rsidRPr="002F45E5" w:rsidRDefault="00112084" w:rsidP="00112084">
      <w:pPr>
        <w:pStyle w:val="Corpodetexto"/>
        <w:spacing w:after="0"/>
        <w:ind w:right="-1"/>
        <w:jc w:val="both"/>
        <w:rPr>
          <w:sz w:val="22"/>
          <w:szCs w:val="22"/>
        </w:rPr>
      </w:pPr>
      <w:r w:rsidRPr="002F45E5">
        <w:rPr>
          <w:sz w:val="22"/>
          <w:szCs w:val="22"/>
        </w:rPr>
        <w:t>Numeração</w:t>
      </w:r>
      <w:r w:rsidRPr="002F45E5">
        <w:rPr>
          <w:spacing w:val="-6"/>
          <w:sz w:val="22"/>
          <w:szCs w:val="22"/>
        </w:rPr>
        <w:t xml:space="preserve"> </w:t>
      </w:r>
      <w:r w:rsidRPr="002F45E5">
        <w:rPr>
          <w:sz w:val="22"/>
          <w:szCs w:val="22"/>
        </w:rPr>
        <w:t>Única:</w:t>
      </w:r>
      <w:r w:rsidRPr="002F45E5">
        <w:rPr>
          <w:spacing w:val="-5"/>
          <w:sz w:val="22"/>
          <w:szCs w:val="22"/>
        </w:rPr>
        <w:t xml:space="preserve"> </w:t>
      </w:r>
      <w:r w:rsidRPr="002F45E5">
        <w:rPr>
          <w:spacing w:val="-2"/>
          <w:sz w:val="22"/>
          <w:szCs w:val="22"/>
        </w:rPr>
        <w:t>10101.0001.03.12</w:t>
      </w:r>
      <w:r w:rsidR="0072680B">
        <w:rPr>
          <w:spacing w:val="-2"/>
          <w:sz w:val="22"/>
          <w:szCs w:val="22"/>
        </w:rPr>
        <w:t>8</w:t>
      </w:r>
      <w:r w:rsidRPr="002F45E5">
        <w:rPr>
          <w:spacing w:val="-2"/>
          <w:sz w:val="22"/>
          <w:szCs w:val="22"/>
        </w:rPr>
        <w:t>.</w:t>
      </w:r>
      <w:r w:rsidR="0072680B">
        <w:rPr>
          <w:spacing w:val="-2"/>
          <w:sz w:val="22"/>
          <w:szCs w:val="22"/>
        </w:rPr>
        <w:t>405</w:t>
      </w:r>
      <w:r w:rsidRPr="002F45E5">
        <w:rPr>
          <w:spacing w:val="-2"/>
          <w:sz w:val="22"/>
          <w:szCs w:val="22"/>
        </w:rPr>
        <w:t>.2</w:t>
      </w:r>
      <w:r w:rsidR="0072680B">
        <w:rPr>
          <w:spacing w:val="-2"/>
          <w:sz w:val="22"/>
          <w:szCs w:val="22"/>
        </w:rPr>
        <w:t>846</w:t>
      </w:r>
      <w:r w:rsidRPr="002F45E5">
        <w:rPr>
          <w:spacing w:val="-2"/>
          <w:sz w:val="22"/>
          <w:szCs w:val="22"/>
        </w:rPr>
        <w:t>.</w:t>
      </w:r>
      <w:r w:rsidR="0072680B">
        <w:rPr>
          <w:spacing w:val="-2"/>
          <w:sz w:val="22"/>
          <w:szCs w:val="22"/>
        </w:rPr>
        <w:t>0600</w:t>
      </w:r>
      <w:r w:rsidRPr="002F45E5">
        <w:rPr>
          <w:spacing w:val="-2"/>
          <w:sz w:val="22"/>
          <w:szCs w:val="22"/>
        </w:rPr>
        <w:t>.339039000.150</w:t>
      </w:r>
      <w:r w:rsidR="0072680B">
        <w:rPr>
          <w:spacing w:val="-2"/>
          <w:sz w:val="22"/>
          <w:szCs w:val="22"/>
        </w:rPr>
        <w:t>1</w:t>
      </w:r>
      <w:r w:rsidRPr="002F45E5">
        <w:rPr>
          <w:spacing w:val="-2"/>
          <w:sz w:val="22"/>
          <w:szCs w:val="22"/>
        </w:rPr>
        <w:t>0000.0</w:t>
      </w:r>
      <w:r w:rsidR="0072680B">
        <w:rPr>
          <w:spacing w:val="-2"/>
          <w:sz w:val="22"/>
          <w:szCs w:val="22"/>
        </w:rPr>
        <w:t>1</w:t>
      </w:r>
      <w:r w:rsidRPr="002F45E5">
        <w:rPr>
          <w:spacing w:val="-2"/>
          <w:sz w:val="22"/>
          <w:szCs w:val="22"/>
        </w:rPr>
        <w:t>.1</w:t>
      </w:r>
    </w:p>
    <w:p w14:paraId="69B44493" w14:textId="77777777" w:rsidR="008851FB" w:rsidRDefault="008851FB">
      <w:pPr>
        <w:spacing w:after="0" w:line="240" w:lineRule="auto"/>
        <w:jc w:val="both"/>
        <w:rPr>
          <w:rFonts w:ascii="Times New Roman" w:eastAsia="Times New Roman" w:hAnsi="Times New Roman" w:cs="Times New Roman"/>
        </w:rPr>
      </w:pPr>
    </w:p>
    <w:p w14:paraId="43B7BAA1" w14:textId="77777777" w:rsidR="008851FB" w:rsidRDefault="0072680B">
      <w:pPr>
        <w:widowControl w:val="0"/>
        <w:shd w:val="clear" w:color="auto" w:fill="C5E0B3"/>
        <w:spacing w:after="0" w:line="240" w:lineRule="auto"/>
        <w:jc w:val="both"/>
        <w:rPr>
          <w:rFonts w:ascii="Times New Roman" w:eastAsia="Times New Roman" w:hAnsi="Times New Roman" w:cs="Times New Roman"/>
          <w:b/>
          <w:bCs/>
          <w:color w:val="FF0000"/>
        </w:rPr>
      </w:pPr>
      <w:bookmarkStart w:id="29" w:name="_heading=h.35nkun2" w:colFirst="0" w:colLast="0"/>
      <w:bookmarkEnd w:id="29"/>
      <w:r>
        <w:rPr>
          <w:rFonts w:ascii="Times New Roman" w:eastAsia="Times New Roman" w:hAnsi="Times New Roman" w:cs="Times New Roman"/>
          <w:b/>
          <w:bCs/>
        </w:rPr>
        <w:t>17. DA GARANTIA DO OBJETO:</w:t>
      </w:r>
    </w:p>
    <w:p w14:paraId="504BB595" w14:textId="77777777" w:rsidR="00005B82" w:rsidRPr="00030BF4" w:rsidRDefault="00005B82" w:rsidP="00005B82">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i/>
          <w:color w:val="FF0000"/>
        </w:rPr>
      </w:pPr>
      <w:bookmarkStart w:id="30" w:name="_heading=h.1ksv4uv" w:colFirst="0" w:colLast="0"/>
      <w:bookmarkEnd w:id="30"/>
      <w:r w:rsidRPr="00030BF4">
        <w:rPr>
          <w:rFonts w:ascii="Times New Roman" w:eastAsia="Times New Roman" w:hAnsi="Times New Roman" w:cs="Times New Roman"/>
          <w:b/>
          <w:color w:val="000000"/>
        </w:rPr>
        <w:t xml:space="preserve">17.1. </w:t>
      </w:r>
      <w:r w:rsidRPr="00030BF4">
        <w:rPr>
          <w:rFonts w:ascii="Times New Roman" w:hAnsi="Times New Roman" w:cs="Times New Roman"/>
        </w:rPr>
        <w:t xml:space="preserve">O </w:t>
      </w:r>
      <w:r w:rsidRPr="00030BF4">
        <w:rPr>
          <w:rFonts w:ascii="Times New Roman" w:eastAsia="Times New Roman" w:hAnsi="Times New Roman" w:cs="Times New Roman"/>
        </w:rPr>
        <w:t>Contratado</w:t>
      </w:r>
      <w:r w:rsidRPr="00030BF4">
        <w:rPr>
          <w:rFonts w:ascii="Times New Roman" w:hAnsi="Times New Roman" w:cs="Times New Roman"/>
        </w:rPr>
        <w:t xml:space="preserve"> deve garantir a boa execução dos serviços, nos termos da legislação vigente.</w:t>
      </w:r>
    </w:p>
    <w:p w14:paraId="583A43EA" w14:textId="77777777" w:rsidR="008851FB" w:rsidRDefault="008851FB">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i/>
          <w:iCs/>
          <w:color w:val="FF0000"/>
        </w:rPr>
      </w:pPr>
    </w:p>
    <w:p w14:paraId="4E4C5F25" w14:textId="77777777" w:rsidR="008851FB" w:rsidRDefault="0072680B">
      <w:pPr>
        <w:numPr>
          <w:ilvl w:val="0"/>
          <w:numId w:val="3"/>
        </w:numPr>
        <w:pBdr>
          <w:top w:val="nil"/>
          <w:left w:val="nil"/>
          <w:bottom w:val="nil"/>
          <w:right w:val="nil"/>
          <w:between w:val="nil"/>
        </w:pBdr>
        <w:shd w:val="clear" w:color="auto" w:fill="C5E0B3"/>
        <w:spacing w:after="0" w:line="240" w:lineRule="auto"/>
        <w:jc w:val="both"/>
        <w:rPr>
          <w:rFonts w:ascii="Times New Roman" w:eastAsia="Times New Roman" w:hAnsi="Times New Roman" w:cs="Times New Roman"/>
          <w:b/>
          <w:bCs/>
          <w:color w:val="000000"/>
        </w:rPr>
      </w:pPr>
      <w:bookmarkStart w:id="31" w:name="_heading=h.44sinio" w:colFirst="0" w:colLast="0"/>
      <w:bookmarkEnd w:id="31"/>
      <w:r>
        <w:rPr>
          <w:rFonts w:ascii="Times New Roman" w:eastAsia="Times New Roman" w:hAnsi="Times New Roman" w:cs="Times New Roman"/>
          <w:b/>
          <w:bCs/>
          <w:color w:val="000000"/>
        </w:rPr>
        <w:t>18. DOS ACRÉSCIMOS E SUPRESSÕES:</w:t>
      </w:r>
    </w:p>
    <w:p w14:paraId="62EAE0F0" w14:textId="77777777" w:rsidR="008851FB" w:rsidRDefault="0072680B">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18.1.</w:t>
      </w:r>
      <w:r>
        <w:rPr>
          <w:rFonts w:ascii="Times New Roman" w:eastAsia="Times New Roman" w:hAnsi="Times New Roman" w:cs="Times New Roman"/>
          <w:color w:val="000000"/>
        </w:rPr>
        <w:t xml:space="preserve"> Será possível a realização de acréscimos ou supressões de quantitativos do objeto, nos termos do art. 124 e seguintes da Lei Federal n° 14.133/2021 c/c art. 279 do Decreto Estadual nº 1.525/2022.</w:t>
      </w:r>
    </w:p>
    <w:p w14:paraId="67C43080" w14:textId="77777777" w:rsidR="008851FB" w:rsidRDefault="0072680B">
      <w:pPr>
        <w:numPr>
          <w:ilvl w:val="0"/>
          <w:numId w:val="3"/>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b/>
          <w:bCs/>
          <w:color w:val="000000"/>
        </w:rPr>
        <w:t>18.2.</w:t>
      </w:r>
      <w:r>
        <w:rPr>
          <w:rFonts w:ascii="Times New Roman" w:eastAsia="Times New Roman" w:hAnsi="Times New Roman" w:cs="Times New Roman"/>
          <w:color w:val="000000"/>
        </w:rPr>
        <w:t xml:space="preserve"> Todas as questões referentes a alterações contratuais não expressas na presente cláusula serão regidas pelo Decreto Estadual nº 1.525/2022 c/c </w:t>
      </w:r>
      <w:r>
        <w:rPr>
          <w:rFonts w:ascii="Times New Roman" w:eastAsia="Times New Roman" w:hAnsi="Times New Roman" w:cs="Times New Roman"/>
          <w:color w:val="000000"/>
          <w:highlight w:val="white"/>
        </w:rPr>
        <w:t>Lei Federal n° 14.133/2021.</w:t>
      </w:r>
    </w:p>
    <w:p w14:paraId="6C858C1E" w14:textId="77777777" w:rsidR="008851FB" w:rsidRDefault="008851FB">
      <w:pPr>
        <w:widowControl w:val="0"/>
        <w:numPr>
          <w:ilvl w:val="0"/>
          <w:numId w:val="3"/>
        </w:numPr>
        <w:pBdr>
          <w:top w:val="nil"/>
          <w:left w:val="nil"/>
          <w:bottom w:val="nil"/>
          <w:right w:val="nil"/>
          <w:between w:val="nil"/>
        </w:pBdr>
        <w:spacing w:after="0" w:line="240" w:lineRule="auto"/>
        <w:ind w:right="-12"/>
        <w:jc w:val="both"/>
        <w:rPr>
          <w:rFonts w:ascii="Times New Roman" w:eastAsia="Times New Roman" w:hAnsi="Times New Roman" w:cs="Times New Roman"/>
          <w:b/>
          <w:bCs/>
          <w:color w:val="000000"/>
        </w:rPr>
      </w:pPr>
    </w:p>
    <w:p w14:paraId="5A5D5122" w14:textId="77777777" w:rsidR="008851FB" w:rsidRDefault="0072680B">
      <w:pPr>
        <w:numPr>
          <w:ilvl w:val="0"/>
          <w:numId w:val="3"/>
        </w:numPr>
        <w:pBdr>
          <w:top w:val="nil"/>
          <w:left w:val="nil"/>
          <w:bottom w:val="nil"/>
          <w:right w:val="nil"/>
          <w:between w:val="nil"/>
        </w:pBdr>
        <w:shd w:val="clear" w:color="auto" w:fill="C5E0B3"/>
        <w:tabs>
          <w:tab w:val="left" w:pos="142"/>
        </w:tabs>
        <w:spacing w:after="0" w:line="240" w:lineRule="auto"/>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19. DO REAJUSTE CONTRATUAL:</w:t>
      </w:r>
    </w:p>
    <w:p w14:paraId="3257E7C7" w14:textId="77777777" w:rsidR="00005B82" w:rsidRPr="00960EFA" w:rsidRDefault="00005B82" w:rsidP="00005B82">
      <w:pPr>
        <w:pStyle w:val="PargrafodaLista"/>
        <w:numPr>
          <w:ilvl w:val="0"/>
          <w:numId w:val="3"/>
        </w:numPr>
        <w:jc w:val="both"/>
        <w:rPr>
          <w:sz w:val="22"/>
          <w:szCs w:val="22"/>
        </w:rPr>
      </w:pPr>
      <w:r w:rsidRPr="00960EFA">
        <w:rPr>
          <w:b/>
          <w:sz w:val="22"/>
          <w:szCs w:val="22"/>
        </w:rPr>
        <w:t>19.1.</w:t>
      </w:r>
      <w:r w:rsidRPr="00960EFA">
        <w:rPr>
          <w:sz w:val="22"/>
          <w:szCs w:val="22"/>
        </w:rPr>
        <w:t xml:space="preserve"> Os preços inicialmente contratados são fixos e irreajustáveis pelo prazo de um ano contado da data do orçamento estimado, nos termos do art. 266 do Decreto Estadual nº 1.525/2022.</w:t>
      </w:r>
    </w:p>
    <w:p w14:paraId="71639D59" w14:textId="77777777" w:rsidR="00005B82" w:rsidRPr="00960EFA" w:rsidRDefault="00005B82" w:rsidP="00005B82">
      <w:pPr>
        <w:pStyle w:val="PargrafodaLista"/>
        <w:numPr>
          <w:ilvl w:val="0"/>
          <w:numId w:val="3"/>
        </w:numPr>
        <w:jc w:val="both"/>
        <w:rPr>
          <w:sz w:val="22"/>
          <w:szCs w:val="22"/>
        </w:rPr>
      </w:pPr>
      <w:r w:rsidRPr="00960EFA">
        <w:rPr>
          <w:b/>
          <w:sz w:val="22"/>
          <w:szCs w:val="22"/>
        </w:rPr>
        <w:t>19.1.1.</w:t>
      </w:r>
      <w:r w:rsidRPr="00960EFA">
        <w:rPr>
          <w:sz w:val="22"/>
          <w:szCs w:val="22"/>
        </w:rPr>
        <w:t xml:space="preserve"> Nos casos de contratações diretas, à data base será a da assinatura do contrato.</w:t>
      </w:r>
    </w:p>
    <w:p w14:paraId="15985A4B" w14:textId="77777777" w:rsidR="00005B82" w:rsidRPr="00960EFA" w:rsidRDefault="00005B82" w:rsidP="00005B82">
      <w:pPr>
        <w:pBdr>
          <w:top w:val="nil"/>
          <w:left w:val="nil"/>
          <w:bottom w:val="nil"/>
          <w:right w:val="nil"/>
          <w:between w:val="nil"/>
        </w:pBdr>
        <w:spacing w:after="0" w:line="240" w:lineRule="auto"/>
        <w:jc w:val="both"/>
        <w:rPr>
          <w:rFonts w:ascii="Times New Roman" w:eastAsia="Times New Roman" w:hAnsi="Times New Roman" w:cs="Times New Roman"/>
        </w:rPr>
      </w:pPr>
      <w:r w:rsidRPr="00960EFA">
        <w:rPr>
          <w:rFonts w:ascii="Times New Roman" w:eastAsia="Times New Roman" w:hAnsi="Times New Roman" w:cs="Times New Roman"/>
          <w:b/>
        </w:rPr>
        <w:t>19.2.</w:t>
      </w:r>
      <w:r w:rsidRPr="00960EFA">
        <w:rPr>
          <w:rFonts w:ascii="Times New Roman" w:eastAsia="Times New Roman" w:hAnsi="Times New Roman" w:cs="Times New Roman"/>
        </w:rPr>
        <w:t xml:space="preserve"> Após o intervalo de um ano, os preços iniciais serão reajustados, a requerimento do contratado e depois de transcorrido um ano da data do orçamento estimado, por meio da aplicação do Índice Nacional de Preços ao Consumidor Amplo (IPCA), divulgado pelo Instituto Brasileiro de Geografia e Estatística – IBGE.</w:t>
      </w:r>
    </w:p>
    <w:p w14:paraId="39B165A9" w14:textId="4081E8BC" w:rsidR="00005B82" w:rsidRPr="00960EFA" w:rsidRDefault="00005B82" w:rsidP="00005B82">
      <w:pPr>
        <w:pBdr>
          <w:top w:val="nil"/>
          <w:left w:val="nil"/>
          <w:bottom w:val="nil"/>
          <w:right w:val="nil"/>
          <w:between w:val="nil"/>
        </w:pBdr>
        <w:spacing w:after="0" w:line="240" w:lineRule="auto"/>
        <w:jc w:val="both"/>
        <w:rPr>
          <w:rFonts w:ascii="Times New Roman" w:eastAsia="Times New Roman" w:hAnsi="Times New Roman" w:cs="Times New Roman"/>
        </w:rPr>
      </w:pPr>
      <w:r w:rsidRPr="00960EFA">
        <w:rPr>
          <w:rFonts w:ascii="Times New Roman" w:eastAsia="Times New Roman" w:hAnsi="Times New Roman" w:cs="Times New Roman"/>
          <w:b/>
          <w:bCs/>
        </w:rPr>
        <w:t>19.3.</w:t>
      </w:r>
      <w:r w:rsidRPr="00960EFA">
        <w:rPr>
          <w:rFonts w:ascii="Times New Roman" w:eastAsia="Times New Roman" w:hAnsi="Times New Roman" w:cs="Times New Roman"/>
        </w:rPr>
        <w:t xml:space="preserve"> Após o intervalo de um ano, os preços iniciais serão reajustados, a requerimento do contratado e depois de transcorrido um ano da data do orçamento estimado, por meio da aplicação</w:t>
      </w:r>
      <w:r w:rsidRPr="00960EFA">
        <w:rPr>
          <w:rFonts w:ascii="Times New Roman" w:hAnsi="Times New Roman" w:cs="Times New Roman"/>
        </w:rPr>
        <w:t xml:space="preserve"> do ICTI (Índice de Custos de Tecnologia da Informação, que é mantido pela Fundação Instituto de Pesquisa Econômica Aplicada – IPEA.</w:t>
      </w:r>
    </w:p>
    <w:p w14:paraId="10CCA593" w14:textId="3375654C" w:rsidR="00005B82" w:rsidRPr="00960EFA" w:rsidRDefault="00005B82" w:rsidP="00005B82">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rPr>
      </w:pPr>
      <w:r w:rsidRPr="00960EFA">
        <w:rPr>
          <w:rFonts w:ascii="Times New Roman" w:eastAsia="Times New Roman" w:hAnsi="Times New Roman" w:cs="Times New Roman"/>
          <w:b/>
        </w:rPr>
        <w:t>19.4.</w:t>
      </w:r>
      <w:r w:rsidRPr="00960EFA">
        <w:rPr>
          <w:rFonts w:ascii="Times New Roman" w:eastAsia="Times New Roman" w:hAnsi="Times New Roman" w:cs="Times New Roman"/>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15F89FF8" w14:textId="77C639D2" w:rsidR="00005B82" w:rsidRPr="00960EFA" w:rsidRDefault="00005B82" w:rsidP="00005B82">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rPr>
      </w:pPr>
      <w:r w:rsidRPr="00960EFA">
        <w:rPr>
          <w:rFonts w:ascii="Times New Roman" w:eastAsia="Times New Roman" w:hAnsi="Times New Roman" w:cs="Times New Roman"/>
          <w:b/>
        </w:rPr>
        <w:t>19.5.</w:t>
      </w:r>
      <w:r w:rsidRPr="00960EFA">
        <w:rPr>
          <w:rFonts w:ascii="Times New Roman" w:eastAsia="Times New Roman" w:hAnsi="Times New Roman" w:cs="Times New Roman"/>
        </w:rPr>
        <w:t xml:space="preserve"> A prorrogação contratual sem a solicitação do reajuste implica a preclusão deste, sem prejuízo dos futuros reajustes nos termos pactuados.</w:t>
      </w:r>
    </w:p>
    <w:p w14:paraId="7E1D9CF8" w14:textId="7B5988C4" w:rsidR="00005B82" w:rsidRPr="00960EFA" w:rsidRDefault="00005B82" w:rsidP="00005B82">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rPr>
      </w:pPr>
      <w:r w:rsidRPr="00960EFA">
        <w:rPr>
          <w:rFonts w:ascii="Times New Roman" w:eastAsia="Times New Roman" w:hAnsi="Times New Roman" w:cs="Times New Roman"/>
          <w:b/>
        </w:rPr>
        <w:t>19.6.</w:t>
      </w:r>
      <w:r w:rsidRPr="00960EFA">
        <w:rPr>
          <w:rFonts w:ascii="Times New Roman" w:eastAsia="Times New Roman" w:hAnsi="Times New Roman" w:cs="Times New Roman"/>
        </w:rPr>
        <w:t xml:space="preserve"> Caso o(s) índice(s) estabelecido(s) para reajustamento venha(m) a ser extinto(s) ou de qualquer forma não possa(m) mais ser utilizado(s), será(</w:t>
      </w:r>
      <w:proofErr w:type="spellStart"/>
      <w:r w:rsidRPr="00960EFA">
        <w:rPr>
          <w:rFonts w:ascii="Times New Roman" w:eastAsia="Times New Roman" w:hAnsi="Times New Roman" w:cs="Times New Roman"/>
        </w:rPr>
        <w:t>ão</w:t>
      </w:r>
      <w:proofErr w:type="spellEnd"/>
      <w:r w:rsidRPr="00960EFA">
        <w:rPr>
          <w:rFonts w:ascii="Times New Roman" w:eastAsia="Times New Roman" w:hAnsi="Times New Roman" w:cs="Times New Roman"/>
        </w:rPr>
        <w:t>) adotado(s), em substituição, o(s) que vier(em) a ser determinado(s) pela legislação então em vigor.</w:t>
      </w:r>
    </w:p>
    <w:p w14:paraId="511BD8EB" w14:textId="2B82F2CF" w:rsidR="00005B82" w:rsidRPr="00960EFA" w:rsidRDefault="00005B82" w:rsidP="00005B82">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rPr>
      </w:pPr>
      <w:r w:rsidRPr="00960EFA">
        <w:rPr>
          <w:rFonts w:ascii="Times New Roman" w:eastAsia="Times New Roman" w:hAnsi="Times New Roman" w:cs="Times New Roman"/>
          <w:b/>
        </w:rPr>
        <w:lastRenderedPageBreak/>
        <w:t>19.7.</w:t>
      </w:r>
      <w:r w:rsidRPr="00960EFA">
        <w:rPr>
          <w:rFonts w:ascii="Times New Roman" w:eastAsia="Times New Roman" w:hAnsi="Times New Roman" w:cs="Times New Roman"/>
        </w:rPr>
        <w:t xml:space="preserve"> Na ausência de previsão legal quanto ao índice substituto, as partes elegerão novo índice oficial, para reajustamento do preço do valor remanescente, por meio de termo aditivo.</w:t>
      </w:r>
    </w:p>
    <w:p w14:paraId="345D8EE8" w14:textId="31391822" w:rsidR="00005B82" w:rsidRPr="00960EFA" w:rsidRDefault="00005B82" w:rsidP="00005B82">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rPr>
      </w:pPr>
      <w:r w:rsidRPr="00960EFA">
        <w:rPr>
          <w:rFonts w:ascii="Times New Roman" w:eastAsia="Times New Roman" w:hAnsi="Times New Roman" w:cs="Times New Roman"/>
          <w:b/>
        </w:rPr>
        <w:t>19.8.</w:t>
      </w:r>
      <w:r w:rsidRPr="00960EFA">
        <w:rPr>
          <w:rFonts w:ascii="Times New Roman" w:eastAsia="Times New Roman" w:hAnsi="Times New Roman" w:cs="Times New Roman"/>
        </w:rPr>
        <w:t xml:space="preserve"> O reajuste será realizado por apostilamento.</w:t>
      </w:r>
    </w:p>
    <w:p w14:paraId="639CC35F" w14:textId="77777777" w:rsidR="008851FB" w:rsidRDefault="008851FB" w:rsidP="00005B82">
      <w:pPr>
        <w:pBdr>
          <w:top w:val="nil"/>
          <w:left w:val="nil"/>
          <w:bottom w:val="nil"/>
          <w:right w:val="nil"/>
          <w:between w:val="nil"/>
        </w:pBdr>
        <w:spacing w:after="0" w:line="240" w:lineRule="auto"/>
        <w:jc w:val="both"/>
        <w:rPr>
          <w:rFonts w:ascii="Times New Roman" w:eastAsia="Times New Roman" w:hAnsi="Times New Roman" w:cs="Times New Roman"/>
          <w:color w:val="FF0000"/>
        </w:rPr>
      </w:pPr>
    </w:p>
    <w:p w14:paraId="10000123" w14:textId="77777777" w:rsidR="008851FB" w:rsidRDefault="0072680B">
      <w:pPr>
        <w:numPr>
          <w:ilvl w:val="0"/>
          <w:numId w:val="3"/>
        </w:numPr>
        <w:pBdr>
          <w:top w:val="nil"/>
          <w:left w:val="nil"/>
          <w:bottom w:val="nil"/>
          <w:right w:val="nil"/>
          <w:between w:val="nil"/>
        </w:pBdr>
        <w:shd w:val="clear" w:color="auto" w:fill="C5E0B3"/>
        <w:tabs>
          <w:tab w:val="left" w:pos="142"/>
        </w:tabs>
        <w:spacing w:after="0" w:line="240" w:lineRule="auto"/>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20. DA REVISÃO:  </w:t>
      </w:r>
    </w:p>
    <w:p w14:paraId="6B384539" w14:textId="77777777" w:rsidR="008851FB" w:rsidRDefault="0072680B">
      <w:pPr>
        <w:numPr>
          <w:ilvl w:val="0"/>
          <w:numId w:val="3"/>
        </w:numPr>
        <w:pBdr>
          <w:top w:val="nil"/>
          <w:left w:val="nil"/>
          <w:bottom w:val="nil"/>
          <w:right w:val="nil"/>
          <w:between w:val="nil"/>
        </w:pBdr>
        <w:tabs>
          <w:tab w:val="left" w:pos="142"/>
        </w:tabs>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b/>
          <w:bCs/>
          <w:color w:val="000000"/>
          <w:highlight w:val="white"/>
        </w:rPr>
        <w:t>20.1</w:t>
      </w:r>
      <w:r>
        <w:rPr>
          <w:rFonts w:ascii="Times New Roman" w:eastAsia="Times New Roman" w:hAnsi="Times New Roman" w:cs="Times New Roman"/>
          <w:color w:val="000000"/>
          <w:highlight w:val="white"/>
        </w:rPr>
        <w:t xml:space="preserve"> A revisão será concedida nos termos da Lei Federal n° 14.133/2021 c/c Decreto Estadual n° 1.525/2022.</w:t>
      </w:r>
    </w:p>
    <w:p w14:paraId="68C48DAC" w14:textId="77777777" w:rsidR="008851FB" w:rsidRDefault="0072680B">
      <w:pPr>
        <w:numPr>
          <w:ilvl w:val="0"/>
          <w:numId w:val="3"/>
        </w:numPr>
        <w:pBdr>
          <w:top w:val="nil"/>
          <w:left w:val="nil"/>
          <w:bottom w:val="nil"/>
          <w:right w:val="nil"/>
          <w:between w:val="nil"/>
        </w:pBdr>
        <w:tabs>
          <w:tab w:val="left" w:pos="142"/>
        </w:tabs>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b/>
          <w:bCs/>
          <w:color w:val="000000"/>
          <w:highlight w:val="white"/>
        </w:rPr>
        <w:t>20.1.1</w:t>
      </w:r>
      <w:r>
        <w:rPr>
          <w:rFonts w:ascii="Times New Roman" w:eastAsia="Times New Roman" w:hAnsi="Times New Roman" w:cs="Times New Roman"/>
          <w:color w:val="000000"/>
          <w:highlight w:val="white"/>
        </w:rPr>
        <w:t xml:space="preserve"> O prazo para respostas dos pedidos de revisão será de 60 dias úteis.</w:t>
      </w:r>
    </w:p>
    <w:p w14:paraId="577BE3F6" w14:textId="77777777" w:rsidR="008851FB" w:rsidRDefault="0072680B">
      <w:pPr>
        <w:numPr>
          <w:ilvl w:val="0"/>
          <w:numId w:val="3"/>
        </w:numPr>
        <w:pBdr>
          <w:top w:val="nil"/>
          <w:left w:val="nil"/>
          <w:bottom w:val="nil"/>
          <w:right w:val="nil"/>
          <w:between w:val="nil"/>
        </w:pBdr>
        <w:tabs>
          <w:tab w:val="left" w:pos="142"/>
        </w:tabs>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b/>
          <w:bCs/>
          <w:color w:val="000000"/>
        </w:rPr>
        <w:t xml:space="preserve">20.2. </w:t>
      </w:r>
      <w:r>
        <w:rPr>
          <w:rFonts w:ascii="Times New Roman" w:eastAsia="Times New Roman" w:hAnsi="Times New Roman" w:cs="Times New Roman"/>
          <w:color w:val="000000"/>
        </w:rPr>
        <w:t>As demais previsões acerca da revisão não expressas na presente cláusula serão regidas pelo Decreto Estadual nº 1.525/2022, no que couber.</w:t>
      </w:r>
    </w:p>
    <w:p w14:paraId="46E54476" w14:textId="77777777" w:rsidR="008851FB" w:rsidRDefault="008851FB">
      <w:pPr>
        <w:numPr>
          <w:ilvl w:val="0"/>
          <w:numId w:val="3"/>
        </w:numPr>
        <w:pBdr>
          <w:top w:val="nil"/>
          <w:left w:val="nil"/>
          <w:bottom w:val="nil"/>
          <w:right w:val="nil"/>
          <w:between w:val="nil"/>
        </w:pBdr>
        <w:tabs>
          <w:tab w:val="left" w:pos="142"/>
        </w:tabs>
        <w:spacing w:after="0" w:line="240" w:lineRule="auto"/>
        <w:jc w:val="both"/>
        <w:rPr>
          <w:rFonts w:ascii="Times New Roman" w:eastAsia="Times New Roman" w:hAnsi="Times New Roman" w:cs="Times New Roman"/>
          <w:color w:val="000000"/>
          <w:highlight w:val="white"/>
        </w:rPr>
      </w:pPr>
    </w:p>
    <w:p w14:paraId="64803284" w14:textId="77777777" w:rsidR="008851FB" w:rsidRDefault="0072680B">
      <w:pPr>
        <w:numPr>
          <w:ilvl w:val="0"/>
          <w:numId w:val="3"/>
        </w:numPr>
        <w:pBdr>
          <w:top w:val="nil"/>
          <w:left w:val="nil"/>
          <w:bottom w:val="nil"/>
          <w:right w:val="nil"/>
          <w:between w:val="nil"/>
        </w:pBdr>
        <w:shd w:val="clear" w:color="auto" w:fill="C5E0B3"/>
        <w:tabs>
          <w:tab w:val="left" w:pos="142"/>
        </w:tabs>
        <w:spacing w:after="0" w:line="240" w:lineRule="auto"/>
        <w:jc w:val="both"/>
        <w:rPr>
          <w:rFonts w:ascii="Times New Roman" w:eastAsia="Times New Roman" w:hAnsi="Times New Roman" w:cs="Times New Roman"/>
          <w:b/>
          <w:bCs/>
          <w:color w:val="FF0000"/>
        </w:rPr>
      </w:pPr>
      <w:r>
        <w:rPr>
          <w:rFonts w:ascii="Times New Roman" w:eastAsia="Times New Roman" w:hAnsi="Times New Roman" w:cs="Times New Roman"/>
          <w:b/>
          <w:bCs/>
        </w:rPr>
        <w:t>21. DOS EVENTUAIS PEDIDOS DE REPACTUAÇÃO:</w:t>
      </w:r>
    </w:p>
    <w:p w14:paraId="251ECF04" w14:textId="77777777" w:rsidR="008851FB" w:rsidRDefault="0072680B">
      <w:pPr>
        <w:widowControl w:val="0"/>
        <w:pBdr>
          <w:top w:val="nil"/>
          <w:left w:val="nil"/>
          <w:bottom w:val="nil"/>
          <w:right w:val="nil"/>
          <w:between w:val="nil"/>
        </w:pBdr>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b/>
          <w:bCs/>
          <w:highlight w:val="white"/>
        </w:rPr>
        <w:t>21.1.</w:t>
      </w:r>
      <w:r>
        <w:rPr>
          <w:rFonts w:ascii="Times New Roman" w:eastAsia="Times New Roman" w:hAnsi="Times New Roman" w:cs="Times New Roman"/>
          <w:highlight w:val="white"/>
        </w:rPr>
        <w:t xml:space="preserve"> Não se aplica na presente contratação.</w:t>
      </w:r>
    </w:p>
    <w:p w14:paraId="193CB2BC" w14:textId="77777777" w:rsidR="008851FB" w:rsidRDefault="008851FB">
      <w:pPr>
        <w:widowControl w:val="0"/>
        <w:numPr>
          <w:ilvl w:val="0"/>
          <w:numId w:val="3"/>
        </w:numPr>
        <w:pBdr>
          <w:top w:val="nil"/>
          <w:left w:val="nil"/>
          <w:bottom w:val="nil"/>
          <w:right w:val="nil"/>
          <w:between w:val="nil"/>
        </w:pBdr>
        <w:tabs>
          <w:tab w:val="left" w:pos="426"/>
          <w:tab w:val="left" w:pos="567"/>
          <w:tab w:val="left" w:pos="709"/>
          <w:tab w:val="left" w:pos="1701"/>
        </w:tabs>
        <w:spacing w:after="0" w:line="240" w:lineRule="auto"/>
        <w:jc w:val="both"/>
        <w:rPr>
          <w:rFonts w:ascii="Times New Roman" w:eastAsia="Times New Roman" w:hAnsi="Times New Roman" w:cs="Times New Roman"/>
          <w:color w:val="FF0000"/>
        </w:rPr>
      </w:pPr>
    </w:p>
    <w:p w14:paraId="48A1A5B8" w14:textId="77777777" w:rsidR="008851FB" w:rsidRDefault="0072680B">
      <w:pPr>
        <w:widowControl w:val="0"/>
        <w:shd w:val="clear" w:color="auto" w:fill="C5E0B3"/>
        <w:spacing w:after="0" w:line="240" w:lineRule="auto"/>
        <w:jc w:val="both"/>
        <w:rPr>
          <w:rFonts w:ascii="Times New Roman" w:eastAsia="Times New Roman" w:hAnsi="Times New Roman" w:cs="Times New Roman"/>
          <w:b/>
          <w:bCs/>
          <w:color w:val="FF0000"/>
        </w:rPr>
      </w:pPr>
      <w:r>
        <w:rPr>
          <w:rFonts w:ascii="Times New Roman" w:eastAsia="Times New Roman" w:hAnsi="Times New Roman" w:cs="Times New Roman"/>
          <w:b/>
          <w:bCs/>
        </w:rPr>
        <w:t xml:space="preserve">22. DAS OBRIGAÇÕES DA CONTRATADA: </w:t>
      </w:r>
    </w:p>
    <w:p w14:paraId="382B5EC9"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w:t>
      </w:r>
      <w:r w:rsidRPr="00030BF4">
        <w:rPr>
          <w:rFonts w:ascii="Times New Roman" w:eastAsia="Times New Roman" w:hAnsi="Times New Roman" w:cs="Times New Roman"/>
        </w:rPr>
        <w:t>. Para garantir o fiel cumprimento do objeto deste instrumento, o Contratado se compromete a:</w:t>
      </w:r>
    </w:p>
    <w:p w14:paraId="72E01869"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 xml:space="preserve">22.1.1. </w:t>
      </w:r>
      <w:r w:rsidRPr="00030BF4">
        <w:rPr>
          <w:rFonts w:ascii="Times New Roman" w:eastAsia="Times New Roman" w:hAnsi="Times New Roman" w:cs="Times New Roman"/>
          <w:bCs/>
        </w:rPr>
        <w:t>A</w:t>
      </w:r>
      <w:r w:rsidRPr="00030BF4">
        <w:rPr>
          <w:rFonts w:ascii="Times New Roman" w:eastAsia="Times New Roman" w:hAnsi="Times New Roman" w:cs="Times New Roman"/>
        </w:rPr>
        <w:t xml:space="preserve">ssinar o </w:t>
      </w:r>
      <w:r w:rsidRPr="00030BF4">
        <w:rPr>
          <w:rFonts w:ascii="Times New Roman" w:eastAsia="Times New Roman" w:hAnsi="Times New Roman" w:cs="Times New Roman"/>
          <w:iCs/>
        </w:rPr>
        <w:t>contrato e/</w:t>
      </w:r>
      <w:r w:rsidRPr="00030BF4">
        <w:rPr>
          <w:rFonts w:ascii="Times New Roman" w:hAnsi="Times New Roman" w:cs="Times New Roman"/>
          <w:shd w:val="clear" w:color="auto" w:fill="FFFFFF"/>
        </w:rPr>
        <w:t>ou aceitar e/ou retirar o instrumento equivalente</w:t>
      </w:r>
      <w:r w:rsidRPr="00030BF4">
        <w:rPr>
          <w:rFonts w:ascii="Times New Roman" w:eastAsia="Times New Roman" w:hAnsi="Times New Roman" w:cs="Times New Roman"/>
        </w:rPr>
        <w:t>, no prazo, máximo, de 03(três) dias úteis, contados do recebimento da convocação oficial.</w:t>
      </w:r>
    </w:p>
    <w:p w14:paraId="1A157AB8"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22.1.2.</w:t>
      </w:r>
      <w:r w:rsidRPr="00030BF4">
        <w:rPr>
          <w:rFonts w:ascii="Times New Roman" w:eastAsia="Times New Roman" w:hAnsi="Times New Roman" w:cs="Times New Roman"/>
        </w:rPr>
        <w:t xml:space="preserve"> Manter contato com a Defensoria Pública do Estado de Mato Grosso sobre quaisquer assuntos relativos aos bens/serviços contratados, sempre por escrito, ressalvados os entendimentos verbais determinados pela urgência de cada caso;</w:t>
      </w:r>
    </w:p>
    <w:p w14:paraId="4511A103"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22.1.3.</w:t>
      </w:r>
      <w:r w:rsidRPr="00030BF4">
        <w:rPr>
          <w:rFonts w:ascii="Times New Roman" w:eastAsia="Times New Roman" w:hAnsi="Times New Roman" w:cs="Times New Roman"/>
        </w:rPr>
        <w:t xml:space="preserve"> Arcar com todas as despesas, diretas ou indiretas, decorrentes do cumprimento das obrigações assumidas, sem qualquer ônus para a Defensoria Pública do Estado de Mato Grosso;</w:t>
      </w:r>
    </w:p>
    <w:p w14:paraId="505AC475"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22.1.4</w:t>
      </w:r>
      <w:r w:rsidRPr="00030BF4">
        <w:rPr>
          <w:rFonts w:ascii="Times New Roman" w:eastAsia="Times New Roman" w:hAnsi="Times New Roman" w:cs="Times New Roman"/>
        </w:rPr>
        <w:t>. Respeitar e fazer cumprir a legislação de segurança e saúde no trabalho, previstas nas normas regulamentadoras pertinentes;</w:t>
      </w:r>
    </w:p>
    <w:p w14:paraId="452FAA93"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22.1.5</w:t>
      </w:r>
      <w:r w:rsidRPr="00030BF4">
        <w:rPr>
          <w:rFonts w:ascii="Times New Roman" w:eastAsia="Times New Roman" w:hAnsi="Times New Roman" w:cs="Times New Roman"/>
        </w:rPr>
        <w:t>. Fiscalizar o perfeito cumprimento da prestação a que se obrigou, cabendo-lhe, integralmente, os ônus decorrentes. Tal fiscalização dar-se-á independentemente da que será exercida pela Defensoria Pública do Estado de Mato Grosso;</w:t>
      </w:r>
    </w:p>
    <w:p w14:paraId="50AF9CB9"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22.1.6.</w:t>
      </w:r>
      <w:r w:rsidRPr="00030BF4">
        <w:rPr>
          <w:rFonts w:ascii="Times New Roman" w:eastAsia="Times New Roman" w:hAnsi="Times New Roman" w:cs="Times New Roman"/>
        </w:rPr>
        <w:t xml:space="preserve"> Comunicar imediatamente à Defensoria Pública qualquer alteração ocorrida no endereço, conta bancária e outros julgáveis necessários para o recebimento de correspondência;</w:t>
      </w:r>
    </w:p>
    <w:p w14:paraId="7C1C3E71"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22.1.7</w:t>
      </w:r>
      <w:r w:rsidRPr="00030BF4">
        <w:rPr>
          <w:rFonts w:ascii="Times New Roman" w:eastAsia="Times New Roman" w:hAnsi="Times New Roman" w:cs="Times New Roman"/>
        </w:rPr>
        <w:t>. Efetuar a imediata correção das deficiências apontadas pela Defensoria Pública do Estado de Mato Grosso, com relação aos bens fornecidos/execução de serviço;</w:t>
      </w:r>
    </w:p>
    <w:p w14:paraId="62948210"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22.1.8.</w:t>
      </w:r>
      <w:r w:rsidRPr="00030BF4">
        <w:rPr>
          <w:rFonts w:ascii="Times New Roman" w:eastAsia="Times New Roman" w:hAnsi="Times New Roman" w:cs="Times New Roman"/>
        </w:rPr>
        <w:t xml:space="preserve"> Executar a prestação, conforme a solicitação da Defensoria Pública, obedecendo a proposta apresentada, dentro dos padrões estabelecidos, de acordo com as especificações deste Termo de Referência, proposta de preço apresentada, contrato e/ou documento equivalente responsabilizando-se por eventuais prejuízos decorrentes do descumprimento de condição estabelecida;</w:t>
      </w:r>
    </w:p>
    <w:p w14:paraId="764E9A51"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22.1.9</w:t>
      </w:r>
      <w:r w:rsidRPr="00030BF4">
        <w:rPr>
          <w:rFonts w:ascii="Times New Roman" w:eastAsia="Times New Roman" w:hAnsi="Times New Roman" w:cs="Times New Roman"/>
        </w:rPr>
        <w:t>. Manter, durante o prazo de vigência do contrato, e/ou documento equivalente a este, todas as condições de qualificação e habilitação exigidas na licitação;</w:t>
      </w:r>
    </w:p>
    <w:p w14:paraId="408314F4"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22.1.10</w:t>
      </w:r>
      <w:r w:rsidRPr="00030BF4">
        <w:rPr>
          <w:rFonts w:ascii="Times New Roman" w:eastAsia="Times New Roman" w:hAnsi="Times New Roman" w:cs="Times New Roman"/>
        </w:rPr>
        <w:t>. Prestar os esclarecimentos que forem solicitados pela Defensoria Pública, cujas reclamações se obrigam a atender prontamente, bem como dar ciência a Defensoria, imediatamente, por escrito, de qualquer anormalidade que verificar quando do fornecimento ora contratado;</w:t>
      </w:r>
    </w:p>
    <w:p w14:paraId="7FC7B478"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22.1.11.</w:t>
      </w:r>
      <w:r w:rsidRPr="00030BF4">
        <w:rPr>
          <w:rFonts w:ascii="Times New Roman" w:eastAsia="Times New Roman" w:hAnsi="Times New Roman" w:cs="Times New Roman"/>
        </w:rPr>
        <w:t xml:space="preserve"> Dispor-se a toda e qualquer fiscalização da Defensoria Pública, no tocante ao fornecimento do produto/prestação de serviço, assim como ao cumprimento das obrigações constantes do contrato ou documento equivalente a este;</w:t>
      </w:r>
    </w:p>
    <w:p w14:paraId="2B636C03"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22.1.12.</w:t>
      </w:r>
      <w:r w:rsidRPr="00030BF4">
        <w:rPr>
          <w:rFonts w:ascii="Times New Roman" w:eastAsia="Times New Roman" w:hAnsi="Times New Roman" w:cs="Times New Roman"/>
        </w:rPr>
        <w:t xml:space="preserve"> Indenizar terceiros e/ou este Órgão, mesmo em caso de ausência ou omissão de fiscalização de sua parte, por quaisquer danos ou prejuízos causados, devendo o Contratado adotar todas as medidas preventivas, com fiel observância às exigências das autoridades competentes e às disposições legais vigentes;</w:t>
      </w:r>
    </w:p>
    <w:p w14:paraId="203371DA"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22.1.13.</w:t>
      </w:r>
      <w:r w:rsidRPr="00030BF4">
        <w:rPr>
          <w:rFonts w:ascii="Times New Roman" w:eastAsia="Times New Roman" w:hAnsi="Times New Roman" w:cs="Times New Roman"/>
        </w:rPr>
        <w:t xml:space="preserve"> Incluir todas as despesas relativas ao objeto contratado nos preços ofertados (tributos, seguros, encargos sociais, frete, </w:t>
      </w:r>
      <w:proofErr w:type="spellStart"/>
      <w:r w:rsidRPr="00030BF4">
        <w:rPr>
          <w:rFonts w:ascii="Times New Roman" w:eastAsia="Times New Roman" w:hAnsi="Times New Roman" w:cs="Times New Roman"/>
        </w:rPr>
        <w:t>etc</w:t>
      </w:r>
      <w:proofErr w:type="spellEnd"/>
      <w:r w:rsidRPr="00030BF4">
        <w:rPr>
          <w:rFonts w:ascii="Times New Roman" w:eastAsia="Times New Roman" w:hAnsi="Times New Roman" w:cs="Times New Roman"/>
        </w:rPr>
        <w:t>);</w:t>
      </w:r>
    </w:p>
    <w:p w14:paraId="70A38BF6"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lastRenderedPageBreak/>
        <w:t>22.1.14</w:t>
      </w:r>
      <w:r w:rsidRPr="00030BF4">
        <w:rPr>
          <w:rFonts w:ascii="Times New Roman" w:eastAsia="Times New Roman" w:hAnsi="Times New Roman" w:cs="Times New Roman"/>
        </w:rPr>
        <w:t>. Responsabilizar-se por todo e qualquer dano que causar ao Órgão, ou a terceiros, ainda que culposo praticado por seus prepostos, empregado ou mandatários, não excluindo ou reduzindo essa responsabilidade a fiscalização ou acompanhamento pela Defensoria Pública do Estado;</w:t>
      </w:r>
    </w:p>
    <w:p w14:paraId="4D3D5F6B"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22.1.15.</w:t>
      </w:r>
      <w:r w:rsidRPr="00030BF4">
        <w:rPr>
          <w:rFonts w:ascii="Times New Roman" w:eastAsia="Times New Roman" w:hAnsi="Times New Roman" w:cs="Times New Roman"/>
        </w:rPr>
        <w:t xml:space="preserve"> Responsabilizar-se por todo e qualquer tipo de atuação ou ação que venha a sofrer em decorrência do fornecimento/execução do serviço em questão, bem como pelos Contratos de trabalho de seus empregados, mesmo nos casos que envolvam eventuais decisões judiciais, eximindo esta instituição de qualquer solidariedade ou responsabilidade;</w:t>
      </w:r>
    </w:p>
    <w:p w14:paraId="468259DF"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22.1.16.</w:t>
      </w:r>
      <w:r w:rsidRPr="00030BF4">
        <w:rPr>
          <w:rFonts w:ascii="Times New Roman" w:eastAsia="Times New Roman" w:hAnsi="Times New Roman" w:cs="Times New Roman"/>
        </w:rPr>
        <w:t xml:space="preserve"> Credenciar junto a esta Defensoria um preposto para prestar esclarecimentos e atender às reclamações/solicitações que surgirem durante a execução do contrato e/ou instrumento equivalente a este;</w:t>
      </w:r>
    </w:p>
    <w:p w14:paraId="11BE9D3A"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22.1.17.</w:t>
      </w:r>
      <w:r w:rsidRPr="00030BF4">
        <w:rPr>
          <w:rFonts w:ascii="Times New Roman" w:eastAsia="Times New Roman" w:hAnsi="Times New Roman" w:cs="Times New Roman"/>
        </w:rPr>
        <w:t xml:space="preserve"> Cumprir quaisquer outras exigências legais pertinentes ao objeto, que por ventura não tenham sido explicitados neste Termo de Referência, contrato e /ou documento equivalente;</w:t>
      </w:r>
    </w:p>
    <w:p w14:paraId="58A26C0C"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22.1.18</w:t>
      </w:r>
      <w:r w:rsidRPr="00030BF4">
        <w:rPr>
          <w:rFonts w:ascii="Times New Roman" w:eastAsia="Times New Roman" w:hAnsi="Times New Roman" w:cs="Times New Roman"/>
        </w:rPr>
        <w:t xml:space="preserve">. </w:t>
      </w:r>
      <w:proofErr w:type="spellStart"/>
      <w:r w:rsidRPr="00030BF4">
        <w:rPr>
          <w:rFonts w:ascii="Times New Roman" w:eastAsia="Times New Roman" w:hAnsi="Times New Roman" w:cs="Times New Roman"/>
        </w:rPr>
        <w:t>Fornecer</w:t>
      </w:r>
      <w:proofErr w:type="spellEnd"/>
      <w:r w:rsidRPr="00030BF4">
        <w:rPr>
          <w:rFonts w:ascii="Times New Roman" w:eastAsia="Times New Roman" w:hAnsi="Times New Roman" w:cs="Times New Roman"/>
        </w:rPr>
        <w:t xml:space="preserve"> os bens/executar o serviço dentro do quantitativo estimado na tabela constante neste instrumento;</w:t>
      </w:r>
    </w:p>
    <w:p w14:paraId="6A17E81E"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22.1.19.</w:t>
      </w:r>
      <w:r w:rsidRPr="00030BF4">
        <w:rPr>
          <w:rFonts w:ascii="Times New Roman" w:eastAsia="Times New Roman" w:hAnsi="Times New Roman" w:cs="Times New Roman"/>
        </w:rPr>
        <w:t xml:space="preserve"> Observar conduta adequada na utilização dos materiais, equipamentos, ferramentas e utensílios, objetivando ao correto fornecimento dos produtos/ prestação do serviço;</w:t>
      </w:r>
    </w:p>
    <w:p w14:paraId="3230A5FC"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22.1.20</w:t>
      </w:r>
      <w:r w:rsidRPr="00030BF4">
        <w:rPr>
          <w:rFonts w:ascii="Times New Roman" w:eastAsia="Times New Roman" w:hAnsi="Times New Roman" w:cs="Times New Roman"/>
        </w:rPr>
        <w:t xml:space="preserve"> Utilizar empregados capacitados, com conhecimentos dos serviços a serem executados, em conformidade com as normas e determinações em vigor.</w:t>
      </w:r>
    </w:p>
    <w:p w14:paraId="0F5C7B48"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 xml:space="preserve">22.1.21. </w:t>
      </w:r>
      <w:r w:rsidRPr="00030BF4">
        <w:rPr>
          <w:rFonts w:ascii="Times New Roman" w:eastAsia="Times New Roman" w:hAnsi="Times New Roman" w:cs="Times New Roman"/>
        </w:rPr>
        <w:t xml:space="preserve">Adotar, se for o caso, os princípios da logística reversa na execução do objeto (descarte, rotas de entrega, parcerias, políticas de devolução, </w:t>
      </w:r>
      <w:proofErr w:type="spellStart"/>
      <w:r w:rsidRPr="00030BF4">
        <w:rPr>
          <w:rFonts w:ascii="Times New Roman" w:eastAsia="Times New Roman" w:hAnsi="Times New Roman" w:cs="Times New Roman"/>
        </w:rPr>
        <w:t>etc</w:t>
      </w:r>
      <w:proofErr w:type="spellEnd"/>
      <w:r w:rsidRPr="00030BF4">
        <w:rPr>
          <w:rFonts w:ascii="Times New Roman" w:eastAsia="Times New Roman" w:hAnsi="Times New Roman" w:cs="Times New Roman"/>
        </w:rPr>
        <w:t>).</w:t>
      </w:r>
    </w:p>
    <w:p w14:paraId="69F23E9D" w14:textId="77777777" w:rsidR="00005B82" w:rsidRPr="00030BF4" w:rsidRDefault="00005B82" w:rsidP="00005B82">
      <w:pPr>
        <w:spacing w:after="0" w:line="240" w:lineRule="auto"/>
        <w:jc w:val="both"/>
        <w:rPr>
          <w:rFonts w:ascii="Times New Roman" w:eastAsia="Times New Roman" w:hAnsi="Times New Roman" w:cs="Times New Roman"/>
        </w:rPr>
      </w:pPr>
      <w:r w:rsidRPr="00030BF4">
        <w:rPr>
          <w:rFonts w:ascii="Times New Roman" w:eastAsia="Times New Roman" w:hAnsi="Times New Roman" w:cs="Times New Roman"/>
          <w:b/>
        </w:rPr>
        <w:t xml:space="preserve">22.1.22. </w:t>
      </w:r>
      <w:r w:rsidRPr="00030BF4">
        <w:rPr>
          <w:rFonts w:ascii="Times New Roman" w:eastAsia="Times New Roman" w:hAnsi="Times New Roman" w:cs="Times New Roman"/>
        </w:rPr>
        <w:t>Adotar, no que couber, práticas de sustentabilidade ambiental, conforme requisitos constantes na Instrução Normativa SLTI/MPOG n° 01, de 19 de janeiro de 2010(Do Ministério de Planejamento, Orçamento e Gestão).</w:t>
      </w:r>
    </w:p>
    <w:p w14:paraId="4A70A0C1" w14:textId="77777777" w:rsidR="00005B82" w:rsidRDefault="00005B82">
      <w:pPr>
        <w:widowControl w:val="0"/>
        <w:spacing w:after="0" w:line="240" w:lineRule="auto"/>
        <w:jc w:val="both"/>
        <w:rPr>
          <w:rFonts w:ascii="Times New Roman" w:eastAsia="Times New Roman" w:hAnsi="Times New Roman" w:cs="Times New Roman"/>
        </w:rPr>
      </w:pPr>
    </w:p>
    <w:p w14:paraId="4AF9E155" w14:textId="77777777" w:rsidR="008851FB" w:rsidRDefault="0072680B">
      <w:pPr>
        <w:widowControl w:val="0"/>
        <w:shd w:val="clear" w:color="auto" w:fill="C5E0B3"/>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23. DAS OBRIGAÇÕES DA DEFENSORIA PÚBLICA:</w:t>
      </w:r>
    </w:p>
    <w:p w14:paraId="6F466373" w14:textId="77777777" w:rsidR="008851FB" w:rsidRDefault="0072680B" w:rsidP="00FB21F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23.1.</w:t>
      </w:r>
      <w:r>
        <w:rPr>
          <w:rFonts w:ascii="Times New Roman" w:eastAsia="Times New Roman" w:hAnsi="Times New Roman" w:cs="Times New Roman"/>
        </w:rPr>
        <w:t xml:space="preserve"> Proporcionar todas as facilidades indispensáveis à boa execução das obrigações contratadas, inclusive permitindo o acesso de empregados, prepostos ou representantes da Contratada nas dependências da Defensoria Pública;</w:t>
      </w:r>
    </w:p>
    <w:p w14:paraId="7A62305B" w14:textId="77777777" w:rsidR="008851FB" w:rsidRDefault="0072680B" w:rsidP="00FB21F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23.2.</w:t>
      </w:r>
      <w:r>
        <w:rPr>
          <w:rFonts w:ascii="Times New Roman" w:eastAsia="Times New Roman" w:hAnsi="Times New Roman" w:cs="Times New Roman"/>
        </w:rPr>
        <w:t xml:space="preserve"> Permitir ao pessoal da Contratada, acesso ao local da entrega desde que observadas às normas de segurança;</w:t>
      </w:r>
    </w:p>
    <w:p w14:paraId="23E5FD62" w14:textId="77777777" w:rsidR="008851FB" w:rsidRDefault="0072680B" w:rsidP="00FB21F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23.3.</w:t>
      </w:r>
      <w:r>
        <w:rPr>
          <w:rFonts w:ascii="Times New Roman" w:eastAsia="Times New Roman" w:hAnsi="Times New Roman" w:cs="Times New Roman"/>
        </w:rPr>
        <w:t xml:space="preserve"> Notificar a Contratada de qualquer irregularidade encontrada no fornecimento dos produtos/ prestação de serviço;</w:t>
      </w:r>
    </w:p>
    <w:p w14:paraId="493668D9" w14:textId="77777777" w:rsidR="008851FB" w:rsidRDefault="0072680B" w:rsidP="00FB21F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23.4.</w:t>
      </w:r>
      <w:r>
        <w:rPr>
          <w:rFonts w:ascii="Times New Roman" w:eastAsia="Times New Roman" w:hAnsi="Times New Roman" w:cs="Times New Roman"/>
        </w:rPr>
        <w:t xml:space="preserve"> Efetuar os pagamentos devidos, nas condições estabelecidas neste instrumento, garantindo a real disponibilidade financeira para a quitação de seus débitos frente à empresa fornecedora dos produtos/prestação dos serviços ora contratados, sob pena de ilegalidade dos atos;</w:t>
      </w:r>
    </w:p>
    <w:p w14:paraId="47613B47" w14:textId="77777777" w:rsidR="008851FB" w:rsidRDefault="0072680B" w:rsidP="00FB21F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23.5.</w:t>
      </w:r>
      <w:r>
        <w:rPr>
          <w:rFonts w:ascii="Times New Roman" w:eastAsia="Times New Roman" w:hAnsi="Times New Roman" w:cs="Times New Roman"/>
        </w:rPr>
        <w:t xml:space="preserve"> Receber os bens/serviços, nos termos, prazos, quantidade, qualidade e condições estabelecidas neste instrumento;</w:t>
      </w:r>
    </w:p>
    <w:p w14:paraId="782BE297" w14:textId="77777777" w:rsidR="008851FB" w:rsidRDefault="0072680B" w:rsidP="00FB21F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23.6.</w:t>
      </w:r>
      <w:r>
        <w:rPr>
          <w:rFonts w:ascii="Times New Roman" w:eastAsia="Times New Roman" w:hAnsi="Times New Roman" w:cs="Times New Roman"/>
        </w:rPr>
        <w:t xml:space="preserve"> Recusar os bens/serviços devolvê-los nas seguintes hipóteses:</w:t>
      </w:r>
    </w:p>
    <w:p w14:paraId="46A0A5DA" w14:textId="77777777" w:rsidR="008851FB" w:rsidRDefault="0072680B" w:rsidP="00FB21F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23.6.1</w:t>
      </w:r>
      <w:r>
        <w:rPr>
          <w:rFonts w:ascii="Times New Roman" w:eastAsia="Times New Roman" w:hAnsi="Times New Roman" w:cs="Times New Roman"/>
        </w:rPr>
        <w:t>. Que apresentarem vício de qualidade ou impropriedade para o uso;</w:t>
      </w:r>
    </w:p>
    <w:p w14:paraId="1C0784B9" w14:textId="77777777" w:rsidR="008851FB" w:rsidRDefault="0072680B" w:rsidP="00FB21F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23.6.2.</w:t>
      </w:r>
      <w:r>
        <w:rPr>
          <w:rFonts w:ascii="Times New Roman" w:eastAsia="Times New Roman" w:hAnsi="Times New Roman" w:cs="Times New Roman"/>
        </w:rPr>
        <w:t xml:space="preserve"> Que possuírem nota fiscal com especificação e quantidade em desacordo com presente Termo;</w:t>
      </w:r>
    </w:p>
    <w:p w14:paraId="677B6F97" w14:textId="77777777" w:rsidR="008851FB" w:rsidRDefault="0072680B" w:rsidP="00FB21F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23.6.3.</w:t>
      </w:r>
      <w:r>
        <w:rPr>
          <w:rFonts w:ascii="Times New Roman" w:eastAsia="Times New Roman" w:hAnsi="Times New Roman" w:cs="Times New Roman"/>
        </w:rPr>
        <w:t xml:space="preserve"> Quando entregues em desacordo com as especificações dos requisitos obrigatórios deste.</w:t>
      </w:r>
    </w:p>
    <w:p w14:paraId="0574F184" w14:textId="77777777" w:rsidR="008851FB" w:rsidRDefault="0072680B" w:rsidP="00FB21F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23.7.</w:t>
      </w:r>
      <w:r>
        <w:rPr>
          <w:rFonts w:ascii="Times New Roman" w:eastAsia="Times New Roman" w:hAnsi="Times New Roman" w:cs="Times New Roman"/>
        </w:rPr>
        <w:t xml:space="preserve"> Efetuar o pagamento, após o recebimento definitivo, o qual deverá atender aos termos do Decreto Estadual nº 1.525/2022,</w:t>
      </w:r>
    </w:p>
    <w:p w14:paraId="7261F984" w14:textId="77777777" w:rsidR="008851FB" w:rsidRDefault="0072680B" w:rsidP="00FB21F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23.7.1.</w:t>
      </w:r>
      <w:r>
        <w:rPr>
          <w:rFonts w:ascii="Times New Roman" w:eastAsia="Times New Roman" w:hAnsi="Times New Roman" w:cs="Times New Roman"/>
        </w:rPr>
        <w:t xml:space="preserve"> O pagamento será realizado, mediante ordem bancária, através do Banco do Brasil S/A, em moeda corrente desde que a Nota Fiscal esteja atestada por responsável da Defensoria Pública do Estado de Mato Grosso.</w:t>
      </w:r>
    </w:p>
    <w:p w14:paraId="33AE2F5F" w14:textId="77777777" w:rsidR="008851FB" w:rsidRDefault="0072680B" w:rsidP="00FB21F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23.8.</w:t>
      </w:r>
      <w:r>
        <w:rPr>
          <w:rFonts w:ascii="Times New Roman" w:eastAsia="Times New Roman" w:hAnsi="Times New Roman" w:cs="Times New Roman"/>
        </w:rPr>
        <w:t xml:space="preserve"> Se for o caso, exigir a substituição, de qualquer empregado ou preposto da Contratada que não atue adequadamente no trato dos serviços, estiverem sem uniforme ou crachá, que produza complicações com o exercício das atribuições que lhe foram designadas.</w:t>
      </w:r>
    </w:p>
    <w:p w14:paraId="3C5C1113" w14:textId="77777777" w:rsidR="008851FB" w:rsidRDefault="0072680B" w:rsidP="00FB21F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23.9.</w:t>
      </w:r>
      <w:r>
        <w:rPr>
          <w:rFonts w:ascii="Times New Roman" w:eastAsia="Times New Roman" w:hAnsi="Times New Roman" w:cs="Times New Roman"/>
        </w:rPr>
        <w:t xml:space="preserve"> A Defensoria Pública do Estado de Mato Grosso – DPE-MT coibirá situações associadas a Assédio Moral, </w:t>
      </w:r>
      <w:proofErr w:type="gramStart"/>
      <w:r>
        <w:rPr>
          <w:rFonts w:ascii="Times New Roman" w:eastAsia="Times New Roman" w:hAnsi="Times New Roman" w:cs="Times New Roman"/>
        </w:rPr>
        <w:t>Sexual</w:t>
      </w:r>
      <w:proofErr w:type="gramEnd"/>
      <w:r>
        <w:rPr>
          <w:rFonts w:ascii="Times New Roman" w:eastAsia="Times New Roman" w:hAnsi="Times New Roman" w:cs="Times New Roman"/>
        </w:rPr>
        <w:t xml:space="preserve"> ou Discriminação conforme Resolução Nº 006/2023/DPG, promovidas no âmbito da relação contratual administrativa cometidas por agentes públicos no relacionamento entre seus servidores e a Contratada.</w:t>
      </w:r>
    </w:p>
    <w:p w14:paraId="4FC071F6" w14:textId="77777777" w:rsidR="008851FB" w:rsidRDefault="008851FB">
      <w:pPr>
        <w:spacing w:after="0" w:line="240" w:lineRule="auto"/>
        <w:jc w:val="both"/>
        <w:rPr>
          <w:rFonts w:ascii="Times New Roman" w:eastAsia="Times New Roman" w:hAnsi="Times New Roman" w:cs="Times New Roman"/>
          <w:color w:val="FF0000"/>
        </w:rPr>
      </w:pPr>
    </w:p>
    <w:p w14:paraId="554C3F36" w14:textId="77777777" w:rsidR="008851FB" w:rsidRDefault="0072680B">
      <w:pPr>
        <w:widowControl w:val="0"/>
        <w:shd w:val="clear" w:color="auto" w:fill="C5E0B3"/>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24. DAS GLOSAS:</w:t>
      </w:r>
    </w:p>
    <w:p w14:paraId="6921CCF6" w14:textId="77777777" w:rsidR="008851FB" w:rsidRDefault="0072680B">
      <w:pPr>
        <w:tabs>
          <w:tab w:val="left" w:pos="142"/>
          <w:tab w:val="left" w:pos="284"/>
          <w:tab w:val="left" w:pos="426"/>
          <w:tab w:val="left" w:pos="494"/>
        </w:tabs>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24.1. </w:t>
      </w:r>
      <w:r>
        <w:rPr>
          <w:rFonts w:ascii="Times New Roman" w:eastAsia="Times New Roman" w:hAnsi="Times New Roman" w:cs="Times New Roman"/>
        </w:rPr>
        <w:t>A Defensoria Pública do Estado de Mato Grosso poderá realizar glosas nas faturas conferidas, indicando-as nos avisos de crédito a serem enviados à Contratada, nas seguintes hipóteses:</w:t>
      </w:r>
    </w:p>
    <w:p w14:paraId="50C0EB1C" w14:textId="77777777" w:rsidR="008851FB" w:rsidRDefault="0072680B">
      <w:pPr>
        <w:numPr>
          <w:ilvl w:val="0"/>
          <w:numId w:val="4"/>
        </w:numPr>
        <w:tabs>
          <w:tab w:val="left" w:pos="142"/>
          <w:tab w:val="left" w:pos="210"/>
          <w:tab w:val="left" w:pos="494"/>
        </w:tabs>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w:t>
      </w:r>
      <w:proofErr w:type="spellStart"/>
      <w:r>
        <w:rPr>
          <w:rFonts w:ascii="Times New Roman" w:eastAsia="Times New Roman" w:hAnsi="Times New Roman" w:cs="Times New Roman"/>
        </w:rPr>
        <w:t>etc</w:t>
      </w:r>
      <w:proofErr w:type="spellEnd"/>
      <w:r>
        <w:rPr>
          <w:rFonts w:ascii="Times New Roman" w:eastAsia="Times New Roman" w:hAnsi="Times New Roman" w:cs="Times New Roman"/>
        </w:rPr>
        <w:t>;</w:t>
      </w:r>
    </w:p>
    <w:p w14:paraId="140860AC" w14:textId="77777777" w:rsidR="008851FB" w:rsidRDefault="0072680B">
      <w:pPr>
        <w:numPr>
          <w:ilvl w:val="0"/>
          <w:numId w:val="4"/>
        </w:numPr>
        <w:tabs>
          <w:tab w:val="left" w:pos="142"/>
          <w:tab w:val="left" w:pos="210"/>
          <w:tab w:val="left" w:pos="494"/>
        </w:tabs>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Glosa técnica: aplicada quando da ocorrência de cobranças indevidas dos itens que compõem as faturas apresentadas.</w:t>
      </w:r>
    </w:p>
    <w:p w14:paraId="2071759C" w14:textId="77777777" w:rsidR="008851FB" w:rsidRDefault="0072680B">
      <w:pPr>
        <w:tabs>
          <w:tab w:val="left" w:pos="142"/>
          <w:tab w:val="left" w:pos="284"/>
          <w:tab w:val="left" w:pos="426"/>
          <w:tab w:val="left" w:pos="494"/>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24.2.</w:t>
      </w:r>
      <w:r>
        <w:rPr>
          <w:rFonts w:ascii="Times New Roman" w:eastAsia="Times New Roman" w:hAnsi="Times New Roman" w:cs="Times New Roman"/>
        </w:rPr>
        <w:t xml:space="preserve"> </w:t>
      </w:r>
      <w:r>
        <w:rPr>
          <w:rFonts w:ascii="Times New Roman" w:eastAsia="Times New Roman" w:hAnsi="Times New Roman" w:cs="Times New Roman"/>
        </w:rPr>
        <w:tab/>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DPE-MT. Esgotado este prazo, as glosas serão consideradas definitivas.</w:t>
      </w:r>
    </w:p>
    <w:p w14:paraId="3BB9B452" w14:textId="77777777" w:rsidR="008851FB" w:rsidRDefault="0072680B">
      <w:pPr>
        <w:tabs>
          <w:tab w:val="left" w:pos="142"/>
          <w:tab w:val="left" w:pos="284"/>
          <w:tab w:val="left" w:pos="426"/>
          <w:tab w:val="left" w:pos="494"/>
        </w:tabs>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24.3.</w:t>
      </w:r>
      <w:r>
        <w:rPr>
          <w:rFonts w:ascii="Times New Roman" w:eastAsia="Times New Roman" w:hAnsi="Times New Roman" w:cs="Times New Roman"/>
        </w:rPr>
        <w:tab/>
      </w:r>
      <w:r>
        <w:rPr>
          <w:rFonts w:ascii="Times New Roman" w:eastAsia="Times New Roman" w:hAnsi="Times New Roman" w:cs="Times New Roman"/>
          <w:b/>
          <w:bCs/>
        </w:rPr>
        <w:t xml:space="preserve"> </w:t>
      </w:r>
      <w:r>
        <w:rPr>
          <w:rFonts w:ascii="Times New Roman" w:eastAsia="Times New Roman" w:hAnsi="Times New Roman" w:cs="Times New Roman"/>
        </w:rPr>
        <w:t>Na hipótese de silêncio ou inércia da Contratada</w:t>
      </w:r>
      <w:r>
        <w:rPr>
          <w:rFonts w:ascii="Times New Roman" w:eastAsia="Times New Roman" w:hAnsi="Times New Roman" w:cs="Times New Roman"/>
          <w:b/>
          <w:bCs/>
        </w:rPr>
        <w:t xml:space="preserve"> </w:t>
      </w:r>
      <w:r>
        <w:rPr>
          <w:rFonts w:ascii="Times New Roman" w:eastAsia="Times New Roman" w:hAnsi="Times New Roman" w:cs="Times New Roman"/>
        </w:rPr>
        <w:t>quanto às divergências apontadas, decorrido o prazo de 60 (sessenta) dias para interposição de recurso de glosa, dar-se-á rasa, total e plena quitação de toda e qualquer diferença.</w:t>
      </w:r>
    </w:p>
    <w:p w14:paraId="5E476EAD" w14:textId="77777777" w:rsidR="008851FB" w:rsidRDefault="0072680B">
      <w:pPr>
        <w:tabs>
          <w:tab w:val="left" w:pos="142"/>
          <w:tab w:val="left" w:pos="284"/>
          <w:tab w:val="left" w:pos="426"/>
          <w:tab w:val="left" w:pos="494"/>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24.4.</w:t>
      </w:r>
      <w:r>
        <w:rPr>
          <w:rFonts w:ascii="Times New Roman" w:eastAsia="Times New Roman" w:hAnsi="Times New Roman" w:cs="Times New Roman"/>
        </w:rPr>
        <w:t xml:space="preserve"> </w:t>
      </w:r>
      <w:r>
        <w:rPr>
          <w:rFonts w:ascii="Times New Roman" w:eastAsia="Times New Roman" w:hAnsi="Times New Roman" w:cs="Times New Roman"/>
        </w:rPr>
        <w:tab/>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756DC839" w14:textId="77777777" w:rsidR="008851FB" w:rsidRDefault="0072680B">
      <w:pPr>
        <w:tabs>
          <w:tab w:val="left" w:pos="142"/>
          <w:tab w:val="left" w:pos="284"/>
          <w:tab w:val="left" w:pos="426"/>
          <w:tab w:val="left" w:pos="494"/>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24.5.</w:t>
      </w:r>
      <w:r>
        <w:rPr>
          <w:rFonts w:ascii="Times New Roman" w:eastAsia="Times New Roman" w:hAnsi="Times New Roman" w:cs="Times New Roman"/>
        </w:rPr>
        <w:t xml:space="preserve"> </w:t>
      </w:r>
      <w:r>
        <w:rPr>
          <w:rFonts w:ascii="Times New Roman" w:eastAsia="Times New Roman" w:hAnsi="Times New Roman" w:cs="Times New Roman"/>
        </w:rPr>
        <w:tab/>
        <w:t>A Defensoria Pública do Estado de Mato Grosso poderá, também no prazo de 60 (sessenta) dias após os pagamentos, proceder a correções em virtude da identificação de questões não verificadas quando do processamento das faturas.</w:t>
      </w:r>
    </w:p>
    <w:p w14:paraId="0FA729B2" w14:textId="77777777" w:rsidR="008851FB" w:rsidRDefault="0072680B">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24.6.</w:t>
      </w:r>
      <w:r>
        <w:rPr>
          <w:rFonts w:ascii="Times New Roman" w:eastAsia="Times New Roman" w:hAnsi="Times New Roman" w:cs="Times New Roman"/>
        </w:rPr>
        <w:t xml:space="preserve"> </w:t>
      </w:r>
      <w:r>
        <w:rPr>
          <w:rFonts w:ascii="Times New Roman" w:eastAsia="Times New Roman" w:hAnsi="Times New Roman" w:cs="Times New Roman"/>
        </w:rPr>
        <w:tab/>
        <w:t>Fica acordado que os acertos a serem realizados acontecerão sempre de acordo com os calendários de pagamentos.</w:t>
      </w:r>
    </w:p>
    <w:p w14:paraId="1AF7563A" w14:textId="77777777" w:rsidR="008851FB" w:rsidRDefault="008851FB">
      <w:pPr>
        <w:spacing w:after="0" w:line="240" w:lineRule="auto"/>
        <w:jc w:val="both"/>
        <w:rPr>
          <w:rFonts w:ascii="Times New Roman" w:eastAsia="Times New Roman" w:hAnsi="Times New Roman" w:cs="Times New Roman"/>
        </w:rPr>
      </w:pPr>
    </w:p>
    <w:p w14:paraId="1EC50D39" w14:textId="01778BDC" w:rsidR="008851FB" w:rsidRPr="00B34547" w:rsidRDefault="0072680B" w:rsidP="00B34547">
      <w:pPr>
        <w:widowControl w:val="0"/>
        <w:shd w:val="clear" w:color="auto" w:fill="C5E0B3"/>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25. DAS SANÇÕES ADMINISTRATIVAS:</w:t>
      </w:r>
      <w:bookmarkStart w:id="32" w:name="_heading=h.3j2qqm3" w:colFirst="0" w:colLast="0"/>
      <w:bookmarkEnd w:id="32"/>
    </w:p>
    <w:p w14:paraId="22C06989"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w:t>
      </w:r>
      <w:r w:rsidRPr="00441FDF">
        <w:rPr>
          <w:rFonts w:ascii="Times New Roman" w:eastAsia="Times New Roman" w:hAnsi="Times New Roman" w:cs="Times New Roman"/>
        </w:rPr>
        <w:t xml:space="preserve"> Sem prejuízo de outras sanções previstas na Lei nº 14.133/21, a Administração poderá aplicar à contratada, isolada ou cumulativamente, em caso de ocorrência de irregularidades na execução contratual, as seguintes penalidades: </w:t>
      </w:r>
    </w:p>
    <w:p w14:paraId="4A9D6DCF"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25.1.1.</w:t>
      </w:r>
      <w:r w:rsidRPr="00441FDF">
        <w:rPr>
          <w:rFonts w:ascii="Times New Roman" w:eastAsia="Times New Roman" w:hAnsi="Times New Roman" w:cs="Times New Roman"/>
        </w:rPr>
        <w:t xml:space="preserve"> Advertência. </w:t>
      </w:r>
    </w:p>
    <w:p w14:paraId="148A6B27"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25.1.2.</w:t>
      </w:r>
      <w:r w:rsidRPr="00441FDF">
        <w:rPr>
          <w:rFonts w:ascii="Times New Roman" w:eastAsia="Times New Roman" w:hAnsi="Times New Roman" w:cs="Times New Roman"/>
        </w:rPr>
        <w:t xml:space="preserve"> Multa.</w:t>
      </w:r>
    </w:p>
    <w:p w14:paraId="1D3D7F8D"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25.1.3.</w:t>
      </w:r>
      <w:r w:rsidRPr="00441FDF">
        <w:rPr>
          <w:rFonts w:ascii="Times New Roman" w:eastAsia="Times New Roman" w:hAnsi="Times New Roman" w:cs="Times New Roman"/>
        </w:rPr>
        <w:t xml:space="preserve"> Impedimento de licitar/contratar com a Administração por até 03 anos. </w:t>
      </w:r>
    </w:p>
    <w:p w14:paraId="5B530988"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25.1.4.</w:t>
      </w:r>
      <w:r w:rsidRPr="00441FDF">
        <w:rPr>
          <w:rFonts w:ascii="Times New Roman" w:eastAsia="Times New Roman" w:hAnsi="Times New Roman" w:cs="Times New Roman"/>
        </w:rPr>
        <w:t xml:space="preserve"> Declaração de inidoneidade para licitar/contratar com a administração pública enquanto perdurarem os motivos determinantes da punição ou até que seja promovida a reabilitação. </w:t>
      </w:r>
    </w:p>
    <w:p w14:paraId="1BA180EC"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25.2.</w:t>
      </w:r>
      <w:r w:rsidRPr="00441FDF">
        <w:rPr>
          <w:rFonts w:ascii="Times New Roman" w:eastAsia="Times New Roman" w:hAnsi="Times New Roman" w:cs="Times New Roman"/>
        </w:rPr>
        <w:t xml:space="preserve"> 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p>
    <w:p w14:paraId="1DDBA166" w14:textId="77777777" w:rsid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25.3</w:t>
      </w:r>
      <w:r w:rsidRPr="00441FDF">
        <w:rPr>
          <w:rFonts w:ascii="Times New Roman" w:eastAsia="Times New Roman" w:hAnsi="Times New Roman" w:cs="Times New Roman"/>
        </w:rPr>
        <w:t>. A aplicação da penalidade de multa ocorrerá quando da inexecução contratual, inclusive por atraso injustificado, que será aplicada por infração, obedecidos os seguintes limites: </w:t>
      </w:r>
    </w:p>
    <w:p w14:paraId="77238AA5" w14:textId="77777777" w:rsidR="00183BAA" w:rsidRPr="00441FDF" w:rsidRDefault="00183BAA" w:rsidP="00441FDF">
      <w:pPr>
        <w:spacing w:after="0" w:line="240" w:lineRule="auto"/>
        <w:jc w:val="both"/>
        <w:rPr>
          <w:rFonts w:ascii="Times New Roman" w:eastAsia="Times New Roman" w:hAnsi="Times New Roman" w:cs="Times New Roman"/>
        </w:rPr>
      </w:pPr>
    </w:p>
    <w:tbl>
      <w:tblPr>
        <w:tblStyle w:val="Tabelacomgrade"/>
        <w:tblW w:w="0" w:type="auto"/>
        <w:tblLook w:val="04A0" w:firstRow="1" w:lastRow="0" w:firstColumn="1" w:lastColumn="0" w:noHBand="0" w:noVBand="1"/>
      </w:tblPr>
      <w:tblGrid>
        <w:gridCol w:w="4247"/>
        <w:gridCol w:w="4247"/>
      </w:tblGrid>
      <w:tr w:rsidR="00183BAA" w:rsidRPr="00441FDF" w14:paraId="62E58ABC" w14:textId="77777777" w:rsidTr="0072680B">
        <w:tc>
          <w:tcPr>
            <w:tcW w:w="8494" w:type="dxa"/>
            <w:gridSpan w:val="2"/>
            <w:shd w:val="clear" w:color="auto" w:fill="E2EFD9" w:themeFill="accent6" w:themeFillTint="33"/>
            <w:vAlign w:val="center"/>
          </w:tcPr>
          <w:p w14:paraId="3EF89E81" w14:textId="77777777" w:rsidR="00183BAA" w:rsidRPr="00441FDF" w:rsidRDefault="00183BAA" w:rsidP="0072680B">
            <w:pPr>
              <w:jc w:val="center"/>
              <w:rPr>
                <w:rFonts w:ascii="Times New Roman" w:eastAsia="Times New Roman" w:hAnsi="Times New Roman" w:cs="Times New Roman"/>
                <w:b/>
                <w:bCs/>
                <w:sz w:val="18"/>
                <w:szCs w:val="18"/>
              </w:rPr>
            </w:pPr>
            <w:r w:rsidRPr="00441FDF">
              <w:rPr>
                <w:rFonts w:ascii="Times New Roman" w:eastAsia="Times New Roman" w:hAnsi="Times New Roman" w:cs="Times New Roman"/>
                <w:b/>
                <w:bCs/>
                <w:sz w:val="18"/>
                <w:szCs w:val="18"/>
              </w:rPr>
              <w:t>Execução do contrato</w:t>
            </w:r>
          </w:p>
        </w:tc>
      </w:tr>
      <w:tr w:rsidR="00183BAA" w:rsidRPr="00441FDF" w14:paraId="6A8C1825" w14:textId="77777777" w:rsidTr="0072680B">
        <w:tc>
          <w:tcPr>
            <w:tcW w:w="4247" w:type="dxa"/>
            <w:vAlign w:val="center"/>
          </w:tcPr>
          <w:p w14:paraId="1B084044" w14:textId="77777777" w:rsidR="00183BAA" w:rsidRPr="00441FDF" w:rsidRDefault="00183BAA" w:rsidP="0072680B">
            <w:pPr>
              <w:jc w:val="center"/>
              <w:rPr>
                <w:rFonts w:ascii="Times New Roman" w:eastAsia="Times New Roman" w:hAnsi="Times New Roman" w:cs="Times New Roman"/>
                <w:b/>
                <w:bCs/>
                <w:sz w:val="18"/>
                <w:szCs w:val="18"/>
                <w:u w:val="single"/>
              </w:rPr>
            </w:pPr>
            <w:r w:rsidRPr="00441FDF">
              <w:rPr>
                <w:rFonts w:ascii="Times New Roman" w:eastAsia="Times New Roman" w:hAnsi="Times New Roman" w:cs="Times New Roman"/>
                <w:b/>
                <w:bCs/>
                <w:sz w:val="18"/>
                <w:szCs w:val="18"/>
                <w:u w:val="single"/>
              </w:rPr>
              <w:t>30% (trinta por cento)</w:t>
            </w:r>
          </w:p>
        </w:tc>
        <w:tc>
          <w:tcPr>
            <w:tcW w:w="4247" w:type="dxa"/>
          </w:tcPr>
          <w:p w14:paraId="26962EBF" w14:textId="77777777" w:rsidR="00183BAA" w:rsidRPr="00441FDF" w:rsidRDefault="00183BAA" w:rsidP="0072680B">
            <w:pPr>
              <w:jc w:val="both"/>
              <w:rPr>
                <w:rFonts w:ascii="Times New Roman" w:eastAsia="Times New Roman" w:hAnsi="Times New Roman" w:cs="Times New Roman"/>
                <w:sz w:val="18"/>
                <w:szCs w:val="18"/>
              </w:rPr>
            </w:pPr>
            <w:r w:rsidRPr="00441FDF">
              <w:rPr>
                <w:rFonts w:ascii="Times New Roman" w:eastAsia="Times New Roman" w:hAnsi="Times New Roman" w:cs="Times New Roman"/>
                <w:sz w:val="18"/>
                <w:szCs w:val="18"/>
              </w:rPr>
              <w:t>sobre o valor atualizado do contrato, em caso de descumprimento total da obrigação.  </w:t>
            </w:r>
          </w:p>
        </w:tc>
      </w:tr>
      <w:tr w:rsidR="00183BAA" w:rsidRPr="00441FDF" w14:paraId="1CCCF949" w14:textId="77777777" w:rsidTr="0072680B">
        <w:tc>
          <w:tcPr>
            <w:tcW w:w="4247" w:type="dxa"/>
            <w:vAlign w:val="center"/>
          </w:tcPr>
          <w:p w14:paraId="1B873D94" w14:textId="77777777" w:rsidR="00183BAA" w:rsidRPr="00441FDF" w:rsidRDefault="00183BAA" w:rsidP="0072680B">
            <w:pPr>
              <w:jc w:val="center"/>
              <w:rPr>
                <w:rFonts w:ascii="Times New Roman" w:eastAsia="Times New Roman" w:hAnsi="Times New Roman" w:cs="Times New Roman"/>
                <w:strike/>
                <w:sz w:val="18"/>
                <w:szCs w:val="18"/>
              </w:rPr>
            </w:pPr>
            <w:r w:rsidRPr="00441FDF">
              <w:rPr>
                <w:rFonts w:ascii="Times New Roman" w:eastAsia="Times New Roman" w:hAnsi="Times New Roman" w:cs="Times New Roman"/>
                <w:b/>
                <w:bCs/>
                <w:sz w:val="18"/>
                <w:szCs w:val="18"/>
                <w:u w:val="single"/>
              </w:rPr>
              <w:t>0,5% (cinco décimos por cento)</w:t>
            </w:r>
          </w:p>
        </w:tc>
        <w:tc>
          <w:tcPr>
            <w:tcW w:w="4247" w:type="dxa"/>
          </w:tcPr>
          <w:p w14:paraId="2E520D17" w14:textId="77777777" w:rsidR="00183BAA" w:rsidRPr="00441FDF" w:rsidRDefault="00183BAA" w:rsidP="0072680B">
            <w:pPr>
              <w:jc w:val="both"/>
              <w:rPr>
                <w:rFonts w:ascii="Times New Roman" w:eastAsia="Times New Roman" w:hAnsi="Times New Roman" w:cs="Times New Roman"/>
                <w:strike/>
                <w:sz w:val="18"/>
                <w:szCs w:val="18"/>
              </w:rPr>
            </w:pPr>
            <w:r w:rsidRPr="00441FDF">
              <w:rPr>
                <w:rFonts w:ascii="Times New Roman" w:eastAsia="Times New Roman" w:hAnsi="Times New Roman" w:cs="Times New Roman"/>
                <w:sz w:val="18"/>
                <w:szCs w:val="18"/>
              </w:rPr>
              <w:t>ao dia, até o 15º (décimo quinto) dia de atraso, sobre o valor total da parte do serviço/fornecimento não realizado. </w:t>
            </w:r>
          </w:p>
        </w:tc>
      </w:tr>
      <w:tr w:rsidR="00183BAA" w:rsidRPr="00441FDF" w14:paraId="260D957D" w14:textId="77777777" w:rsidTr="0072680B">
        <w:tc>
          <w:tcPr>
            <w:tcW w:w="4247" w:type="dxa"/>
            <w:vAlign w:val="center"/>
          </w:tcPr>
          <w:p w14:paraId="7E841565" w14:textId="77777777" w:rsidR="00183BAA" w:rsidRPr="00441FDF" w:rsidRDefault="00183BAA" w:rsidP="0072680B">
            <w:pPr>
              <w:jc w:val="center"/>
              <w:rPr>
                <w:rFonts w:ascii="Times New Roman" w:eastAsia="Times New Roman" w:hAnsi="Times New Roman" w:cs="Times New Roman"/>
                <w:strike/>
                <w:sz w:val="18"/>
                <w:szCs w:val="18"/>
              </w:rPr>
            </w:pPr>
            <w:r w:rsidRPr="00441FDF">
              <w:rPr>
                <w:rFonts w:ascii="Times New Roman" w:eastAsia="Times New Roman" w:hAnsi="Times New Roman" w:cs="Times New Roman"/>
                <w:b/>
                <w:bCs/>
                <w:sz w:val="18"/>
                <w:szCs w:val="18"/>
                <w:u w:val="single"/>
              </w:rPr>
              <w:t>0,7% (sete décimos por cento)</w:t>
            </w:r>
          </w:p>
        </w:tc>
        <w:tc>
          <w:tcPr>
            <w:tcW w:w="4247" w:type="dxa"/>
          </w:tcPr>
          <w:p w14:paraId="2C35C685" w14:textId="77777777" w:rsidR="00183BAA" w:rsidRPr="00441FDF" w:rsidRDefault="00183BAA" w:rsidP="0072680B">
            <w:pPr>
              <w:jc w:val="both"/>
              <w:rPr>
                <w:rFonts w:ascii="Times New Roman" w:eastAsia="Times New Roman" w:hAnsi="Times New Roman" w:cs="Times New Roman"/>
                <w:strike/>
                <w:sz w:val="18"/>
                <w:szCs w:val="18"/>
              </w:rPr>
            </w:pPr>
            <w:r w:rsidRPr="00441FDF">
              <w:rPr>
                <w:rFonts w:ascii="Times New Roman" w:eastAsia="Times New Roman" w:hAnsi="Times New Roman" w:cs="Times New Roman"/>
                <w:sz w:val="18"/>
                <w:szCs w:val="18"/>
              </w:rPr>
              <w:t>por dia de atraso subsequente ao 15º (décimo quinto), sobre o valor da parte do serviço/fornecimento não realizado, até o 30º (trigésimo). </w:t>
            </w:r>
          </w:p>
        </w:tc>
      </w:tr>
      <w:tr w:rsidR="00183BAA" w:rsidRPr="00441FDF" w14:paraId="2FC0720D" w14:textId="77777777" w:rsidTr="0072680B">
        <w:tc>
          <w:tcPr>
            <w:tcW w:w="4247" w:type="dxa"/>
            <w:vAlign w:val="center"/>
          </w:tcPr>
          <w:p w14:paraId="722CA696" w14:textId="77777777" w:rsidR="00183BAA" w:rsidRPr="00441FDF" w:rsidRDefault="00183BAA" w:rsidP="0072680B">
            <w:pPr>
              <w:jc w:val="center"/>
              <w:rPr>
                <w:rFonts w:ascii="Times New Roman" w:eastAsia="Times New Roman" w:hAnsi="Times New Roman" w:cs="Times New Roman"/>
                <w:strike/>
                <w:sz w:val="18"/>
                <w:szCs w:val="18"/>
              </w:rPr>
            </w:pPr>
            <w:r w:rsidRPr="00441FDF">
              <w:rPr>
                <w:rFonts w:ascii="Times New Roman" w:eastAsia="Times New Roman" w:hAnsi="Times New Roman" w:cs="Times New Roman"/>
                <w:b/>
                <w:bCs/>
                <w:sz w:val="18"/>
                <w:szCs w:val="18"/>
                <w:u w:val="single"/>
              </w:rPr>
              <w:t>0,5% (sete décimos por cento)</w:t>
            </w:r>
          </w:p>
        </w:tc>
        <w:tc>
          <w:tcPr>
            <w:tcW w:w="4247" w:type="dxa"/>
          </w:tcPr>
          <w:p w14:paraId="35FFC1F4" w14:textId="77777777" w:rsidR="00183BAA" w:rsidRPr="00441FDF" w:rsidRDefault="00183BAA" w:rsidP="0072680B">
            <w:pPr>
              <w:jc w:val="both"/>
              <w:rPr>
                <w:rFonts w:ascii="Times New Roman" w:eastAsia="Times New Roman" w:hAnsi="Times New Roman" w:cs="Times New Roman"/>
                <w:strike/>
                <w:sz w:val="18"/>
                <w:szCs w:val="18"/>
              </w:rPr>
            </w:pPr>
            <w:r w:rsidRPr="00441FDF">
              <w:rPr>
                <w:rFonts w:ascii="Times New Roman" w:eastAsia="Times New Roman" w:hAnsi="Times New Roman" w:cs="Times New Roman"/>
                <w:sz w:val="18"/>
                <w:szCs w:val="18"/>
              </w:rPr>
              <w:t xml:space="preserve">por dia de atraso sobre o valor total atualizado do contrato, até o 30º (trigésimo), pela não apresentação da </w:t>
            </w:r>
            <w:r w:rsidRPr="00441FDF">
              <w:rPr>
                <w:rFonts w:ascii="Times New Roman" w:eastAsia="Times New Roman" w:hAnsi="Times New Roman" w:cs="Times New Roman"/>
                <w:sz w:val="18"/>
                <w:szCs w:val="18"/>
              </w:rPr>
              <w:lastRenderedPageBreak/>
              <w:t>garantia contratual (quando for exigido), seja para reforço ou por ocasião de prorrogação.</w:t>
            </w:r>
          </w:p>
        </w:tc>
      </w:tr>
    </w:tbl>
    <w:p w14:paraId="4F6006DC" w14:textId="77777777" w:rsidR="00183BAA" w:rsidRDefault="00183BAA" w:rsidP="00441FDF">
      <w:pPr>
        <w:spacing w:after="0" w:line="240" w:lineRule="auto"/>
        <w:jc w:val="both"/>
        <w:rPr>
          <w:rFonts w:ascii="Times New Roman" w:eastAsia="Times New Roman" w:hAnsi="Times New Roman" w:cs="Times New Roman"/>
        </w:rPr>
      </w:pPr>
    </w:p>
    <w:p w14:paraId="3F417FDD"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25.4.</w:t>
      </w:r>
      <w:r w:rsidRPr="00441FDF">
        <w:rPr>
          <w:rFonts w:ascii="Times New Roman" w:eastAsia="Times New Roman" w:hAnsi="Times New Roman" w:cs="Times New Roman"/>
        </w:rPr>
        <w:t xml:space="preserve"> A multa será aplicada conforme o quadro de infração descrito anteriormente e será apurada e aplicada de forma autônoma a cada ocorrência. </w:t>
      </w:r>
    </w:p>
    <w:p w14:paraId="4ED317C0"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25.5.</w:t>
      </w:r>
      <w:r w:rsidRPr="00441FDF">
        <w:rPr>
          <w:rFonts w:ascii="Times New Roman" w:eastAsia="Times New Roman" w:hAnsi="Times New Roman" w:cs="Times New Roman"/>
        </w:rPr>
        <w:t xml:space="preserve"> Para os casos de multas não previstas neste instrumento, aplicar-se-á o valor de até 2% (dois por cento) sobre o valor atualizado do contratado, apurado até o momento da respectiva ocorrência. </w:t>
      </w:r>
    </w:p>
    <w:p w14:paraId="1343121F"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25.6.</w:t>
      </w:r>
      <w:r w:rsidRPr="00441FDF">
        <w:rPr>
          <w:rFonts w:ascii="Times New Roman" w:eastAsia="Times New Roman" w:hAnsi="Times New Roman" w:cs="Times New Roman"/>
        </w:rPr>
        <w:t xml:space="preserve"> A multa eventualmente imposta à contratada será automaticamente descontada do pagamento a que fizer jus.</w:t>
      </w:r>
    </w:p>
    <w:p w14:paraId="0F1ADBEC"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25.7.</w:t>
      </w:r>
      <w:r w:rsidRPr="00441FDF">
        <w:rPr>
          <w:rFonts w:ascii="Times New Roman" w:eastAsia="Times New Roman" w:hAnsi="Times New Roman" w:cs="Times New Roman"/>
        </w:rPr>
        <w:t xml:space="preserve"> A contratada que não tiver valores a receber da DPE-MT, deverá efetuar o pagamento da multa.</w:t>
      </w:r>
    </w:p>
    <w:p w14:paraId="1473AA1B"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25.7.1</w:t>
      </w:r>
      <w:r w:rsidRPr="00441FDF">
        <w:rPr>
          <w:rFonts w:ascii="Times New Roman" w:eastAsia="Times New Roman" w:hAnsi="Times New Roman" w:cs="Times New Roman"/>
        </w:rPr>
        <w:t>. No caso de não pagamento no prazo estabelecido, o valor será acrescido de juros moratórios de 1% (um por cento) ao mês. </w:t>
      </w:r>
    </w:p>
    <w:p w14:paraId="34517838"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25.8.</w:t>
      </w:r>
      <w:r w:rsidRPr="00441FDF">
        <w:rPr>
          <w:rFonts w:ascii="Times New Roman" w:eastAsia="Times New Roman" w:hAnsi="Times New Roman" w:cs="Times New Roman"/>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347DCED7"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25.9.</w:t>
      </w:r>
      <w:r w:rsidRPr="00441FDF">
        <w:rPr>
          <w:rFonts w:ascii="Times New Roman" w:eastAsia="Times New Roman" w:hAnsi="Times New Roman" w:cs="Times New Roman"/>
        </w:rPr>
        <w:t xml:space="preserve"> Sem prejuízo das multas previstas neste instrumento e demais cominações legais, será aplicada a penalidade de impedimento de licitar e contratar com a administração, pelo prazo de até 3 (três) anos, aos licitantes que: </w:t>
      </w:r>
    </w:p>
    <w:p w14:paraId="5974E76B"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25.9.1.</w:t>
      </w:r>
      <w:r w:rsidRPr="00441FDF">
        <w:rPr>
          <w:rFonts w:ascii="Times New Roman" w:eastAsia="Times New Roman" w:hAnsi="Times New Roman" w:cs="Times New Roman"/>
        </w:rPr>
        <w:t xml:space="preserve"> dar causa à inexecução parcial do contrato que cause grave dano à Administração, ao funcionamento dos serviços públicos ou ao interesse coletivo;</w:t>
      </w:r>
    </w:p>
    <w:p w14:paraId="74DEE17D"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25.9.2.</w:t>
      </w:r>
      <w:r w:rsidRPr="00441FDF">
        <w:rPr>
          <w:rFonts w:ascii="Times New Roman" w:eastAsia="Times New Roman" w:hAnsi="Times New Roman" w:cs="Times New Roman"/>
        </w:rPr>
        <w:t xml:space="preserve"> dar causa à inexecução total do contrato;</w:t>
      </w:r>
    </w:p>
    <w:p w14:paraId="257D6EA6"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25.9.3.</w:t>
      </w:r>
      <w:r w:rsidRPr="00441FDF">
        <w:rPr>
          <w:rFonts w:ascii="Times New Roman" w:eastAsia="Times New Roman" w:hAnsi="Times New Roman" w:cs="Times New Roman"/>
        </w:rPr>
        <w:t xml:space="preserve"> deixar de entregar a documentação exigida para o certame;</w:t>
      </w:r>
    </w:p>
    <w:p w14:paraId="580AA20E"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25.9.4.</w:t>
      </w:r>
      <w:r w:rsidRPr="00441FDF">
        <w:rPr>
          <w:rFonts w:ascii="Times New Roman" w:eastAsia="Times New Roman" w:hAnsi="Times New Roman" w:cs="Times New Roman"/>
        </w:rPr>
        <w:t xml:space="preserve"> não manter a proposta, salvo em decorrência de fato superveniente devidamente justificado;</w:t>
      </w:r>
    </w:p>
    <w:p w14:paraId="2AF7E56E"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25.9.5.</w:t>
      </w:r>
      <w:r w:rsidRPr="00441FDF">
        <w:rPr>
          <w:rFonts w:ascii="Times New Roman" w:eastAsia="Times New Roman" w:hAnsi="Times New Roman" w:cs="Times New Roman"/>
        </w:rPr>
        <w:t xml:space="preserve"> não celebrar o contrato ou não entregar a documentação exigida para a contratação, quando convocado dentro do prazo de validade de sua proposta;</w:t>
      </w:r>
      <w:r w:rsidRPr="00441FDF">
        <w:rPr>
          <w:rFonts w:ascii="Times New Roman" w:eastAsia="Times New Roman" w:hAnsi="Times New Roman" w:cs="Times New Roman"/>
        </w:rPr>
        <w:br/>
      </w:r>
      <w:r w:rsidRPr="00441FDF">
        <w:rPr>
          <w:rFonts w:ascii="Times New Roman" w:eastAsia="Times New Roman" w:hAnsi="Times New Roman" w:cs="Times New Roman"/>
          <w:b/>
          <w:bCs/>
        </w:rPr>
        <w:t>25.9.6.</w:t>
      </w:r>
      <w:r w:rsidRPr="00441FDF">
        <w:rPr>
          <w:rFonts w:ascii="Times New Roman" w:eastAsia="Times New Roman" w:hAnsi="Times New Roman" w:cs="Times New Roman"/>
        </w:rPr>
        <w:t xml:space="preserve"> ensejar o retardamento da execução ou da entrega do objeto da licitação sem motivo justificado.</w:t>
      </w:r>
    </w:p>
    <w:p w14:paraId="0329677C"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25.10.</w:t>
      </w:r>
      <w:r w:rsidRPr="00441FDF">
        <w:rPr>
          <w:rFonts w:ascii="Times New Roman" w:eastAsia="Times New Roman" w:hAnsi="Times New Roman" w:cs="Times New Roman"/>
        </w:rPr>
        <w:t xml:space="preserve"> Sem prejuízo das multas previstas neste instrumento e demais cominações legais, será aplicada a penalidade de declaração de inidoneidade aos licitantes que impedirá o responsável de licitar ou contratar no âmbito da Administração Pública direta e indireta do Estado de Mato Grosso, pelo prazo mínimo de 3 (três) anos e máximo de 6 (seis) anos: </w:t>
      </w:r>
    </w:p>
    <w:p w14:paraId="6673AE33"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25.10.1.</w:t>
      </w:r>
      <w:r w:rsidRPr="00441FDF">
        <w:rPr>
          <w:rFonts w:ascii="Times New Roman" w:eastAsia="Times New Roman" w:hAnsi="Times New Roman" w:cs="Times New Roman"/>
        </w:rPr>
        <w:t xml:space="preserve"> apresentar declaração ou documentação falsa exigida para o certame ou prestar declaração falsa durante a licitação ou a execução do contrato;</w:t>
      </w:r>
      <w:r w:rsidRPr="00441FDF">
        <w:rPr>
          <w:rFonts w:ascii="Times New Roman" w:eastAsia="Times New Roman" w:hAnsi="Times New Roman" w:cs="Times New Roman"/>
        </w:rPr>
        <w:br/>
      </w:r>
      <w:r w:rsidRPr="00441FDF">
        <w:rPr>
          <w:rFonts w:ascii="Times New Roman" w:eastAsia="Times New Roman" w:hAnsi="Times New Roman" w:cs="Times New Roman"/>
          <w:b/>
          <w:bCs/>
        </w:rPr>
        <w:t>25.10.2.</w:t>
      </w:r>
      <w:r w:rsidRPr="00441FDF">
        <w:rPr>
          <w:rFonts w:ascii="Times New Roman" w:eastAsia="Times New Roman" w:hAnsi="Times New Roman" w:cs="Times New Roman"/>
        </w:rPr>
        <w:t xml:space="preserve"> fraudar a licitação ou praticar ato fraudulento na execução do contrato;</w:t>
      </w:r>
    </w:p>
    <w:p w14:paraId="7EEED688"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25.10.3.</w:t>
      </w:r>
      <w:r w:rsidRPr="00441FDF">
        <w:rPr>
          <w:rFonts w:ascii="Times New Roman" w:eastAsia="Times New Roman" w:hAnsi="Times New Roman" w:cs="Times New Roman"/>
        </w:rPr>
        <w:t xml:space="preserve"> comportar-se de modo inidôneo ou cometer fraude de qualquer natureza;</w:t>
      </w:r>
    </w:p>
    <w:p w14:paraId="2BA927DA"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25.10.4.</w:t>
      </w:r>
      <w:r w:rsidRPr="00441FDF">
        <w:rPr>
          <w:rFonts w:ascii="Times New Roman" w:eastAsia="Times New Roman" w:hAnsi="Times New Roman" w:cs="Times New Roman"/>
        </w:rPr>
        <w:t xml:space="preserve"> praticar atos ilícitos com vistas a frustrar os objetivos da licitação;</w:t>
      </w:r>
    </w:p>
    <w:p w14:paraId="136AA732"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25.10.5.</w:t>
      </w:r>
      <w:r w:rsidRPr="00441FDF">
        <w:rPr>
          <w:rFonts w:ascii="Times New Roman" w:eastAsia="Times New Roman" w:hAnsi="Times New Roman" w:cs="Times New Roman"/>
        </w:rPr>
        <w:t xml:space="preserve"> praticar ato lesivo previsto no art. 5º da Lei Federal nº 12.846, de 1º de agosto de 2013 (Lei Anticorrupção). </w:t>
      </w:r>
    </w:p>
    <w:p w14:paraId="7D9CEA33" w14:textId="31F46E82"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w:t>
      </w:r>
      <w:r w:rsidR="00DE1E6E" w:rsidRPr="00DE1E6E">
        <w:rPr>
          <w:rFonts w:ascii="Times New Roman" w:eastAsia="Times New Roman" w:hAnsi="Times New Roman" w:cs="Times New Roman"/>
          <w:b/>
          <w:bCs/>
        </w:rPr>
        <w:t>1</w:t>
      </w:r>
      <w:r w:rsidRPr="00441FDF">
        <w:rPr>
          <w:rFonts w:ascii="Times New Roman" w:eastAsia="Times New Roman" w:hAnsi="Times New Roman" w:cs="Times New Roman"/>
          <w:b/>
          <w:bCs/>
        </w:rPr>
        <w:t>.</w:t>
      </w:r>
      <w:r w:rsidRPr="00441FDF">
        <w:rPr>
          <w:rFonts w:ascii="Times New Roman" w:eastAsia="Times New Roman" w:hAnsi="Times New Roman" w:cs="Times New Roman"/>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07D199D9" w14:textId="7EA449D9"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w:t>
      </w:r>
      <w:r w:rsidR="00DE1E6E" w:rsidRPr="00DE1E6E">
        <w:rPr>
          <w:rFonts w:ascii="Times New Roman" w:eastAsia="Times New Roman" w:hAnsi="Times New Roman" w:cs="Times New Roman"/>
          <w:b/>
          <w:bCs/>
        </w:rPr>
        <w:t>2</w:t>
      </w:r>
      <w:r w:rsidRPr="00441FDF">
        <w:rPr>
          <w:rFonts w:ascii="Times New Roman" w:eastAsia="Times New Roman" w:hAnsi="Times New Roman" w:cs="Times New Roman"/>
          <w:b/>
          <w:bCs/>
        </w:rPr>
        <w:t>.</w:t>
      </w:r>
      <w:r w:rsidRPr="00441FDF">
        <w:rPr>
          <w:rFonts w:ascii="Times New Roman" w:eastAsia="Times New Roman" w:hAnsi="Times New Roman" w:cs="Times New Roman"/>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0F07BBED" w14:textId="6E59F471"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w:t>
      </w:r>
      <w:r w:rsidR="00DE1E6E" w:rsidRPr="00DE1E6E">
        <w:rPr>
          <w:rFonts w:ascii="Times New Roman" w:eastAsia="Times New Roman" w:hAnsi="Times New Roman" w:cs="Times New Roman"/>
          <w:b/>
          <w:bCs/>
        </w:rPr>
        <w:t>3</w:t>
      </w:r>
      <w:r w:rsidRPr="00441FDF">
        <w:rPr>
          <w:rFonts w:ascii="Times New Roman" w:eastAsia="Times New Roman" w:hAnsi="Times New Roman" w:cs="Times New Roman"/>
          <w:b/>
          <w:bCs/>
        </w:rPr>
        <w:t>.</w:t>
      </w:r>
      <w:r w:rsidRPr="00441FDF">
        <w:rPr>
          <w:rFonts w:ascii="Times New Roman" w:eastAsia="Times New Roman" w:hAnsi="Times New Roman" w:cs="Times New Roman"/>
        </w:rPr>
        <w:t xml:space="preserve"> As penalidades serão registradas nos sistemas de Cadastro Nacional de Empresas Inidôneas e Suspensas (</w:t>
      </w:r>
      <w:proofErr w:type="spellStart"/>
      <w:r w:rsidRPr="00441FDF">
        <w:rPr>
          <w:rFonts w:ascii="Times New Roman" w:eastAsia="Times New Roman" w:hAnsi="Times New Roman" w:cs="Times New Roman"/>
        </w:rPr>
        <w:t>Ceis</w:t>
      </w:r>
      <w:proofErr w:type="spellEnd"/>
      <w:r w:rsidRPr="00441FDF">
        <w:rPr>
          <w:rFonts w:ascii="Times New Roman" w:eastAsia="Times New Roman" w:hAnsi="Times New Roman" w:cs="Times New Roman"/>
        </w:rPr>
        <w:t>) e Cadastro Nacional de Empresas Punidas (</w:t>
      </w:r>
      <w:proofErr w:type="spellStart"/>
      <w:r w:rsidRPr="00441FDF">
        <w:rPr>
          <w:rFonts w:ascii="Times New Roman" w:eastAsia="Times New Roman" w:hAnsi="Times New Roman" w:cs="Times New Roman"/>
        </w:rPr>
        <w:t>Cnep</w:t>
      </w:r>
      <w:proofErr w:type="spellEnd"/>
      <w:r w:rsidRPr="00441FDF">
        <w:rPr>
          <w:rFonts w:ascii="Times New Roman" w:eastAsia="Times New Roman" w:hAnsi="Times New Roman" w:cs="Times New Roman"/>
        </w:rPr>
        <w:t>). </w:t>
      </w:r>
    </w:p>
    <w:p w14:paraId="36C13F60"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25.14.</w:t>
      </w:r>
      <w:r w:rsidRPr="00441FDF">
        <w:rPr>
          <w:rFonts w:ascii="Times New Roman" w:eastAsia="Times New Roman" w:hAnsi="Times New Roman" w:cs="Times New Roman"/>
        </w:rPr>
        <w:t xml:space="preserve"> Sem prejuízo das sanções previstas neste Contrato, os atos lesivos à administração pública previstos no inciso IV, do artigo 5º, da Lei nº 12.846/2013, sujeitarão os infratores às penalidades previstas na referida lei. </w:t>
      </w:r>
    </w:p>
    <w:p w14:paraId="2EA91C45"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25.15</w:t>
      </w:r>
      <w:r w:rsidRPr="00441FDF">
        <w:rPr>
          <w:rFonts w:ascii="Times New Roman" w:eastAsia="Times New Roman" w:hAnsi="Times New Roman" w:cs="Times New Roman"/>
        </w:rPr>
        <w:t>. Na aplicação das sanções administrativas, a DPE-MT deverá observar:</w:t>
      </w:r>
    </w:p>
    <w:p w14:paraId="28AE471A"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25.15.1</w:t>
      </w:r>
      <w:r w:rsidRPr="00441FDF">
        <w:rPr>
          <w:rFonts w:ascii="Times New Roman" w:eastAsia="Times New Roman" w:hAnsi="Times New Roman" w:cs="Times New Roman"/>
        </w:rPr>
        <w:t>. a natureza e a gravidade da infração cometida;</w:t>
      </w:r>
    </w:p>
    <w:p w14:paraId="40EA8796"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25.15.2.</w:t>
      </w:r>
      <w:r w:rsidRPr="00441FDF">
        <w:rPr>
          <w:rFonts w:ascii="Times New Roman" w:eastAsia="Times New Roman" w:hAnsi="Times New Roman" w:cs="Times New Roman"/>
        </w:rPr>
        <w:t xml:space="preserve"> as peculiaridades do caso concreto;</w:t>
      </w:r>
    </w:p>
    <w:p w14:paraId="006068DA"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lastRenderedPageBreak/>
        <w:t>25.15.3.</w:t>
      </w:r>
      <w:r w:rsidRPr="00441FDF">
        <w:rPr>
          <w:rFonts w:ascii="Times New Roman" w:eastAsia="Times New Roman" w:hAnsi="Times New Roman" w:cs="Times New Roman"/>
        </w:rPr>
        <w:t xml:space="preserve"> as circunstâncias agravantes ou atenuantes;</w:t>
      </w:r>
    </w:p>
    <w:p w14:paraId="0DA32121"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25.15.4.</w:t>
      </w:r>
      <w:r w:rsidRPr="00441FDF">
        <w:rPr>
          <w:rFonts w:ascii="Times New Roman" w:eastAsia="Times New Roman" w:hAnsi="Times New Roman" w:cs="Times New Roman"/>
        </w:rPr>
        <w:t xml:space="preserve"> os danos que dela provierem para a Administração Pública;</w:t>
      </w:r>
    </w:p>
    <w:p w14:paraId="463AAFBA"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25.15.5.</w:t>
      </w:r>
      <w:r w:rsidRPr="00441FDF">
        <w:rPr>
          <w:rFonts w:ascii="Times New Roman" w:eastAsia="Times New Roman" w:hAnsi="Times New Roman" w:cs="Times New Roman"/>
        </w:rPr>
        <w:t xml:space="preserve"> a implantação ou o aperfeiçoamento de programa de integridade, conforme normas e orientações dos órgãos de controle;</w:t>
      </w:r>
    </w:p>
    <w:p w14:paraId="54745861"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25.15.6.</w:t>
      </w:r>
      <w:r w:rsidRPr="00441FDF">
        <w:rPr>
          <w:rFonts w:ascii="Times New Roman" w:eastAsia="Times New Roman" w:hAnsi="Times New Roman" w:cs="Times New Roman"/>
        </w:rPr>
        <w:t xml:space="preserve"> situação econômico-financeira do acusado, em especial sua capacidade de geração de receitas e seu patrimônio, no caso de aplicação de multa;</w:t>
      </w:r>
    </w:p>
    <w:p w14:paraId="0E6F5D2E"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25.15.7.</w:t>
      </w:r>
      <w:r w:rsidRPr="00441FDF">
        <w:rPr>
          <w:rFonts w:ascii="Times New Roman" w:eastAsia="Times New Roman" w:hAnsi="Times New Roman" w:cs="Times New Roman"/>
        </w:rPr>
        <w:t xml:space="preserve"> a conduta praticada e a intensidade do dano provocado segundo os critérios de razoabilidade e proporcionalidade.</w:t>
      </w:r>
    </w:p>
    <w:p w14:paraId="61565C51"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25.16.</w:t>
      </w:r>
      <w:r w:rsidRPr="00441FDF">
        <w:rPr>
          <w:rFonts w:ascii="Times New Roman" w:eastAsia="Times New Roman" w:hAnsi="Times New Roman" w:cs="Times New Roman"/>
        </w:rPr>
        <w:t xml:space="preserve"> O atraso superior a 30 (trinta) dias, durante a execução do contrato, autorizará a Administração Contratante a promover a rescisão do contrato, sem prejuízo da aplicação das sanções previstas neste instrumento.</w:t>
      </w:r>
    </w:p>
    <w:p w14:paraId="49206884"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25.17.</w:t>
      </w:r>
      <w:r w:rsidRPr="00441FDF">
        <w:rPr>
          <w:rFonts w:ascii="Times New Roman" w:eastAsia="Times New Roman" w:hAnsi="Times New Roman" w:cs="Times New Roman"/>
        </w:rPr>
        <w:t xml:space="preserve"> As multas e sanções previstas neste instrumento não eximem a contratada da reparação de eventuais danos, perdas ou prejuízos que seus atos venham a causar à Administração.</w:t>
      </w:r>
    </w:p>
    <w:p w14:paraId="7B5668AA" w14:textId="77777777" w:rsidR="00441FDF" w:rsidRPr="00441FDF" w:rsidRDefault="00441FDF" w:rsidP="00441FDF">
      <w:pPr>
        <w:spacing w:after="0" w:line="240" w:lineRule="auto"/>
        <w:jc w:val="both"/>
        <w:rPr>
          <w:rFonts w:ascii="Times New Roman" w:eastAsia="Times New Roman" w:hAnsi="Times New Roman" w:cs="Times New Roman"/>
        </w:rPr>
      </w:pPr>
      <w:r w:rsidRPr="00441FDF">
        <w:rPr>
          <w:rFonts w:ascii="Times New Roman" w:eastAsia="Times New Roman" w:hAnsi="Times New Roman" w:cs="Times New Roman"/>
          <w:b/>
          <w:bCs/>
        </w:rPr>
        <w:t>25.18.</w:t>
      </w:r>
      <w:r w:rsidRPr="00441FDF">
        <w:rPr>
          <w:rFonts w:ascii="Times New Roman" w:eastAsia="Times New Roman" w:hAnsi="Times New Roman" w:cs="Times New Roman"/>
        </w:rPr>
        <w:t xml:space="preserve"> A comunicação será efetuada por meio eletrônico, devendo a Contratada comunicar à Defensoria Pública do Estado de Mato Grosso, no prazo de até 02 (dois) dias úteis, qualquer alteração ocorrida no endereço de e-mail e telefone.</w:t>
      </w:r>
    </w:p>
    <w:p w14:paraId="0EF91A90" w14:textId="3CFA445C" w:rsidR="00441FDF" w:rsidRPr="00441FDF" w:rsidRDefault="00441FDF" w:rsidP="00441FDF">
      <w:pPr>
        <w:spacing w:after="0" w:line="240" w:lineRule="auto"/>
        <w:jc w:val="both"/>
        <w:rPr>
          <w:rFonts w:ascii="Times New Roman" w:eastAsia="Times New Roman" w:hAnsi="Times New Roman" w:cs="Times New Roman"/>
          <w:strike/>
        </w:rPr>
      </w:pPr>
      <w:r w:rsidRPr="00DE1E6E">
        <w:rPr>
          <w:rFonts w:ascii="Times New Roman" w:eastAsia="Times New Roman" w:hAnsi="Times New Roman" w:cs="Times New Roman"/>
          <w:b/>
          <w:bCs/>
        </w:rPr>
        <w:t>25.18.1.</w:t>
      </w:r>
      <w:r w:rsidRPr="00441FDF">
        <w:rPr>
          <w:rFonts w:ascii="Times New Roman" w:eastAsia="Times New Roman" w:hAnsi="Times New Roman" w:cs="Times New Roman"/>
        </w:rPr>
        <w:t xml:space="preserve"> O prazo estipulado nas notificações enviadas por meio eletrônico se inicia no dia útil subsequente ao do recebimento do e-mail, independentemente de confirmação de leitura.</w:t>
      </w:r>
    </w:p>
    <w:p w14:paraId="01160055" w14:textId="64D8D13D" w:rsidR="00441FDF" w:rsidRPr="00B34547" w:rsidRDefault="00DA04F1">
      <w:pPr>
        <w:spacing w:after="0" w:line="240" w:lineRule="auto"/>
        <w:jc w:val="both"/>
        <w:rPr>
          <w:rFonts w:ascii="Times New Roman" w:eastAsia="Times New Roman" w:hAnsi="Times New Roman" w:cs="Times New Roman"/>
          <w:b/>
          <w:bCs/>
          <w:u w:val="single"/>
        </w:rPr>
      </w:pPr>
      <w:r w:rsidRPr="00B34547">
        <w:rPr>
          <w:rFonts w:ascii="Times New Roman" w:eastAsia="Times New Roman" w:hAnsi="Times New Roman" w:cs="Times New Roman"/>
          <w:b/>
          <w:bCs/>
          <w:u w:val="single"/>
        </w:rPr>
        <w:t>25.19. Da aplicabilidade e da Dosimetria das Sanções com relação a LGPD, Plano de Integridade, Conflito de Interesses e Critérios de Sustentabilidade.</w:t>
      </w:r>
    </w:p>
    <w:p w14:paraId="7FEF37EF" w14:textId="0016A658" w:rsidR="00DA04F1" w:rsidRPr="00B34547" w:rsidRDefault="00DA04F1" w:rsidP="00DA04F1">
      <w:pPr>
        <w:spacing w:after="0" w:line="240" w:lineRule="auto"/>
        <w:jc w:val="both"/>
        <w:rPr>
          <w:rFonts w:ascii="Times New Roman" w:hAnsi="Times New Roman" w:cs="Times New Roman"/>
        </w:rPr>
      </w:pPr>
      <w:r w:rsidRPr="00B34547">
        <w:rPr>
          <w:rFonts w:ascii="Times New Roman" w:hAnsi="Times New Roman" w:cs="Times New Roman"/>
          <w:b/>
          <w:bCs/>
        </w:rPr>
        <w:t xml:space="preserve">25.19.1. </w:t>
      </w:r>
      <w:r w:rsidRPr="00B34547">
        <w:rPr>
          <w:rFonts w:ascii="Times New Roman" w:hAnsi="Times New Roman" w:cs="Times New Roman"/>
        </w:rPr>
        <w:t>O descumprimento, total ou parcial, das obrigações assumidas pela Contratada referentes às cláusulas estabelecidas neste instrumento contratual, ensejará a aplicação das sanções previstas neste instrumento, observados o contraditório e a ampla defesa.</w:t>
      </w:r>
    </w:p>
    <w:p w14:paraId="1741C463" w14:textId="4F685B27" w:rsidR="00DA04F1" w:rsidRPr="00B34547" w:rsidRDefault="00DA04F1" w:rsidP="00DA04F1">
      <w:pPr>
        <w:spacing w:after="0" w:line="240" w:lineRule="auto"/>
        <w:jc w:val="both"/>
        <w:rPr>
          <w:rFonts w:ascii="Times New Roman" w:hAnsi="Times New Roman" w:cs="Times New Roman"/>
          <w:b/>
          <w:bCs/>
        </w:rPr>
      </w:pPr>
      <w:r w:rsidRPr="00B34547">
        <w:rPr>
          <w:rFonts w:ascii="Times New Roman" w:hAnsi="Times New Roman" w:cs="Times New Roman"/>
          <w:b/>
          <w:bCs/>
        </w:rPr>
        <w:t>25.19.1.1.</w:t>
      </w:r>
      <w:r w:rsidRPr="00B34547">
        <w:rPr>
          <w:rFonts w:ascii="Times New Roman" w:hAnsi="Times New Roman" w:cs="Times New Roman"/>
        </w:rPr>
        <w:t xml:space="preserve"> As penalidades serão fixadas pela Administração de acordo com a gravidade da infração e a extensão do </w:t>
      </w:r>
      <w:r w:rsidRPr="00B34547">
        <w:rPr>
          <w:rStyle w:val="Forte"/>
          <w:rFonts w:ascii="Times New Roman" w:hAnsi="Times New Roman" w:cs="Times New Roman"/>
          <w:b w:val="0"/>
          <w:bCs w:val="0"/>
        </w:rPr>
        <w:t>prejuízo sofrido pela Defensoria Pública do Estado de Mato Grosso</w:t>
      </w:r>
      <w:r w:rsidRPr="00B34547">
        <w:rPr>
          <w:rFonts w:ascii="Times New Roman" w:hAnsi="Times New Roman" w:cs="Times New Roman"/>
          <w:b/>
          <w:bCs/>
        </w:rPr>
        <w:t xml:space="preserve">, </w:t>
      </w:r>
      <w:r w:rsidRPr="00B34547">
        <w:rPr>
          <w:rFonts w:ascii="Times New Roman" w:hAnsi="Times New Roman" w:cs="Times New Roman"/>
        </w:rPr>
        <w:t>podendo compreender, isolada ou cumulativamente:</w:t>
      </w:r>
      <w:r w:rsidRPr="00B34547">
        <w:rPr>
          <w:rFonts w:ascii="Times New Roman" w:hAnsi="Times New Roman" w:cs="Times New Roman"/>
          <w:b/>
          <w:bCs/>
        </w:rPr>
        <w:t xml:space="preserve"> </w:t>
      </w:r>
      <w:r w:rsidRPr="00B34547">
        <w:rPr>
          <w:rStyle w:val="Forte"/>
          <w:rFonts w:ascii="Times New Roman" w:hAnsi="Times New Roman" w:cs="Times New Roman"/>
          <w:b w:val="0"/>
          <w:bCs w:val="0"/>
        </w:rPr>
        <w:t>advertência, multa, suspensão temporária de participação em licitação e impedimento de contratar com a DPEMT, declaração de inidoneidade para licitar ou contratar com a Administração Pública, bem como a rescisão</w:t>
      </w:r>
      <w:r w:rsidRPr="00B34547">
        <w:rPr>
          <w:rStyle w:val="Forte"/>
          <w:rFonts w:ascii="Times New Roman" w:hAnsi="Times New Roman" w:cs="Times New Roman"/>
        </w:rPr>
        <w:t xml:space="preserve"> </w:t>
      </w:r>
      <w:r w:rsidRPr="00B34547">
        <w:rPr>
          <w:rStyle w:val="Forte"/>
          <w:rFonts w:ascii="Times New Roman" w:hAnsi="Times New Roman" w:cs="Times New Roman"/>
          <w:b w:val="0"/>
          <w:bCs w:val="0"/>
        </w:rPr>
        <w:t>contratual imediata</w:t>
      </w:r>
      <w:r w:rsidRPr="00B34547">
        <w:rPr>
          <w:rFonts w:ascii="Times New Roman" w:hAnsi="Times New Roman" w:cs="Times New Roman"/>
        </w:rPr>
        <w:t>, sem prejuízo da obrigação de reparar integralmente os danos causados e da responsabilização administrativa, civil e penal cabível, conforme tabelas de dosimetria.</w:t>
      </w:r>
    </w:p>
    <w:p w14:paraId="5117C77B" w14:textId="7D5F877D" w:rsidR="00DA04F1" w:rsidRPr="00B34547" w:rsidRDefault="00DA04F1" w:rsidP="00DA04F1">
      <w:pPr>
        <w:spacing w:after="0" w:line="240" w:lineRule="auto"/>
        <w:jc w:val="both"/>
        <w:rPr>
          <w:rFonts w:ascii="Times New Roman" w:hAnsi="Times New Roman" w:cs="Times New Roman"/>
        </w:rPr>
      </w:pPr>
      <w:r w:rsidRPr="00B34547">
        <w:rPr>
          <w:rFonts w:ascii="Times New Roman" w:hAnsi="Times New Roman" w:cs="Times New Roman"/>
          <w:b/>
          <w:bCs/>
        </w:rPr>
        <w:t>25.19.2.</w:t>
      </w:r>
      <w:r w:rsidRPr="00B34547">
        <w:rPr>
          <w:rFonts w:ascii="Times New Roman" w:hAnsi="Times New Roman" w:cs="Times New Roman"/>
        </w:rPr>
        <w:t xml:space="preserve"> A dosimetria das sanções indicadas abaixo considerará </w:t>
      </w:r>
      <w:r w:rsidRPr="00B34547">
        <w:rPr>
          <w:rFonts w:ascii="Times New Roman" w:eastAsia="Times New Roman" w:hAnsi="Times New Roman" w:cs="Times New Roman"/>
        </w:rPr>
        <w:t>gravidade, o prejuízo concreto, a reincidência, o dolo ou a culpa, bem como o grau de cooperação da Contratada.</w:t>
      </w:r>
    </w:p>
    <w:p w14:paraId="184C9865" w14:textId="2C99A85D" w:rsidR="00DA04F1" w:rsidRPr="00B34547" w:rsidRDefault="00DA04F1" w:rsidP="00DA04F1">
      <w:pPr>
        <w:spacing w:after="0" w:line="240" w:lineRule="auto"/>
        <w:jc w:val="both"/>
        <w:rPr>
          <w:rFonts w:ascii="Times New Roman" w:eastAsia="Times New Roman" w:hAnsi="Times New Roman" w:cs="Times New Roman"/>
        </w:rPr>
      </w:pPr>
      <w:r w:rsidRPr="00B34547">
        <w:rPr>
          <w:rFonts w:ascii="Times New Roman" w:hAnsi="Times New Roman" w:cs="Times New Roman"/>
          <w:b/>
          <w:bCs/>
        </w:rPr>
        <w:t>25.19.2.1.</w:t>
      </w:r>
      <w:r w:rsidRPr="00B34547">
        <w:rPr>
          <w:rFonts w:ascii="Times New Roman" w:hAnsi="Times New Roman" w:cs="Times New Roman"/>
        </w:rPr>
        <w:t xml:space="preserve"> Os percentuais</w:t>
      </w:r>
      <w:r w:rsidRPr="00B34547">
        <w:rPr>
          <w:rFonts w:ascii="Times New Roman" w:eastAsia="Times New Roman" w:hAnsi="Times New Roman" w:cs="Times New Roman"/>
        </w:rPr>
        <w:t xml:space="preserve"> de multa fixados estão em consonância com o que preceitua art. 156, III, da Lei 14.133/2021.</w:t>
      </w:r>
    </w:p>
    <w:p w14:paraId="4D7F24F2" w14:textId="7DBB8AE8" w:rsidR="00DA04F1" w:rsidRPr="00B34547" w:rsidRDefault="00DA04F1" w:rsidP="00DA04F1">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25.19.2.2.</w:t>
      </w:r>
      <w:r w:rsidRPr="00B34547">
        <w:rPr>
          <w:rFonts w:ascii="Times New Roman" w:eastAsia="Times New Roman" w:hAnsi="Times New Roman" w:cs="Times New Roman"/>
        </w:rPr>
        <w:t xml:space="preserve"> A rescisão contratual e declaração de inidoneidade ficam reservadas a casos comprovadamente de gravidade máxima.</w:t>
      </w:r>
    </w:p>
    <w:p w14:paraId="5B1946C8" w14:textId="4C2808F5" w:rsidR="00DA04F1" w:rsidRPr="00B34547" w:rsidRDefault="001C356B" w:rsidP="00DA04F1">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25.20.</w:t>
      </w:r>
      <w:r w:rsidRPr="00B34547">
        <w:rPr>
          <w:rFonts w:ascii="Times New Roman" w:eastAsia="Times New Roman" w:hAnsi="Times New Roman" w:cs="Times New Roman"/>
        </w:rPr>
        <w:t xml:space="preserve"> Segue abaixo tabelas de dosimetria de sanções com relação a LGPD, Plano de Integridade, Conflito de Interesses e Critérios de Sustentabilidade:</w:t>
      </w:r>
    </w:p>
    <w:p w14:paraId="654D8A4D" w14:textId="77777777" w:rsidR="001C356B" w:rsidRPr="00B34547" w:rsidRDefault="001C356B" w:rsidP="001C356B">
      <w:pPr>
        <w:spacing w:after="0" w:line="240" w:lineRule="auto"/>
        <w:rPr>
          <w:rFonts w:ascii="Times New Roman" w:hAnsi="Times New Roman" w:cs="Times New Roman"/>
          <w:b/>
          <w:bCs/>
          <w:u w:val="single"/>
        </w:rPr>
      </w:pPr>
    </w:p>
    <w:tbl>
      <w:tblPr>
        <w:tblStyle w:val="Tabelacomgrade"/>
        <w:tblW w:w="0" w:type="auto"/>
        <w:tblLook w:val="04A0" w:firstRow="1" w:lastRow="0" w:firstColumn="1" w:lastColumn="0" w:noHBand="0" w:noVBand="1"/>
      </w:tblPr>
      <w:tblGrid>
        <w:gridCol w:w="421"/>
        <w:gridCol w:w="2268"/>
        <w:gridCol w:w="992"/>
        <w:gridCol w:w="2410"/>
        <w:gridCol w:w="2403"/>
      </w:tblGrid>
      <w:tr w:rsidR="00B34547" w:rsidRPr="00B34547" w14:paraId="0CFDCE49" w14:textId="77777777" w:rsidTr="001C356B">
        <w:tc>
          <w:tcPr>
            <w:tcW w:w="8494" w:type="dxa"/>
            <w:gridSpan w:val="5"/>
            <w:shd w:val="clear" w:color="auto" w:fill="E2EFD9" w:themeFill="accent6" w:themeFillTint="33"/>
            <w:vAlign w:val="center"/>
          </w:tcPr>
          <w:p w14:paraId="7F2D6EBA" w14:textId="3BB54718" w:rsidR="001C356B" w:rsidRPr="00B34547" w:rsidRDefault="001C356B" w:rsidP="001C356B">
            <w:pPr>
              <w:jc w:val="center"/>
              <w:rPr>
                <w:rFonts w:ascii="Times New Roman" w:hAnsi="Times New Roman" w:cs="Times New Roman"/>
                <w:b/>
                <w:bCs/>
              </w:rPr>
            </w:pPr>
            <w:r w:rsidRPr="00B34547">
              <w:rPr>
                <w:rFonts w:ascii="Times New Roman" w:hAnsi="Times New Roman" w:cs="Times New Roman"/>
                <w:b/>
                <w:bCs/>
              </w:rPr>
              <w:t>Tabela de Dosimetria de Sanções – LGPD</w:t>
            </w:r>
          </w:p>
        </w:tc>
      </w:tr>
      <w:tr w:rsidR="00B34547" w:rsidRPr="00B34547" w14:paraId="2B4CE9DA" w14:textId="77777777" w:rsidTr="0072680B">
        <w:tc>
          <w:tcPr>
            <w:tcW w:w="421" w:type="dxa"/>
            <w:vAlign w:val="center"/>
          </w:tcPr>
          <w:p w14:paraId="7A603AC7" w14:textId="16A25B6B" w:rsidR="001C356B" w:rsidRPr="00B34547" w:rsidRDefault="001C356B" w:rsidP="001C356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Nº</w:t>
            </w:r>
          </w:p>
        </w:tc>
        <w:tc>
          <w:tcPr>
            <w:tcW w:w="2268" w:type="dxa"/>
            <w:vAlign w:val="center"/>
          </w:tcPr>
          <w:p w14:paraId="58BBDE0D" w14:textId="6D99D948" w:rsidR="001C356B" w:rsidRPr="00B34547" w:rsidRDefault="001C356B" w:rsidP="001C356B">
            <w:pPr>
              <w:jc w:val="both"/>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Tipo de Descumprimento</w:t>
            </w:r>
          </w:p>
        </w:tc>
        <w:tc>
          <w:tcPr>
            <w:tcW w:w="992" w:type="dxa"/>
            <w:vAlign w:val="center"/>
          </w:tcPr>
          <w:p w14:paraId="3A427902" w14:textId="42318EF3" w:rsidR="001C356B" w:rsidRPr="00B34547" w:rsidRDefault="001C356B" w:rsidP="001C356B">
            <w:pPr>
              <w:jc w:val="both"/>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Gravidade</w:t>
            </w:r>
          </w:p>
        </w:tc>
        <w:tc>
          <w:tcPr>
            <w:tcW w:w="2410" w:type="dxa"/>
            <w:vAlign w:val="center"/>
          </w:tcPr>
          <w:p w14:paraId="232904DD" w14:textId="0245DA6C" w:rsidR="001C356B" w:rsidRPr="00B34547" w:rsidRDefault="001C356B" w:rsidP="001C356B">
            <w:pPr>
              <w:jc w:val="both"/>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Critério de Mensuração (impacto/prejuízo)</w:t>
            </w:r>
          </w:p>
        </w:tc>
        <w:tc>
          <w:tcPr>
            <w:tcW w:w="2403" w:type="dxa"/>
            <w:vAlign w:val="center"/>
          </w:tcPr>
          <w:p w14:paraId="77AC6288" w14:textId="4CD9020D" w:rsidR="001C356B" w:rsidRPr="00B34547" w:rsidRDefault="001C356B" w:rsidP="001C356B">
            <w:pPr>
              <w:jc w:val="both"/>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Sanção Aplicável</w:t>
            </w:r>
          </w:p>
        </w:tc>
      </w:tr>
      <w:tr w:rsidR="00B34547" w:rsidRPr="00B34547" w14:paraId="410F9C86" w14:textId="77777777" w:rsidTr="0072680B">
        <w:tc>
          <w:tcPr>
            <w:tcW w:w="421" w:type="dxa"/>
            <w:vAlign w:val="center"/>
          </w:tcPr>
          <w:p w14:paraId="7FDF6B9B" w14:textId="77777777" w:rsidR="001C356B" w:rsidRPr="00B34547" w:rsidRDefault="001C356B" w:rsidP="0072680B">
            <w:pPr>
              <w:rPr>
                <w:rFonts w:ascii="Times New Roman" w:hAnsi="Times New Roman" w:cs="Times New Roman"/>
                <w:b/>
                <w:bCs/>
                <w:u w:val="single"/>
              </w:rPr>
            </w:pPr>
            <w:r w:rsidRPr="00B34547">
              <w:rPr>
                <w:rFonts w:ascii="Times New Roman" w:eastAsia="Times New Roman" w:hAnsi="Times New Roman" w:cs="Times New Roman"/>
                <w:sz w:val="16"/>
                <w:szCs w:val="16"/>
              </w:rPr>
              <w:t>01</w:t>
            </w:r>
          </w:p>
        </w:tc>
        <w:tc>
          <w:tcPr>
            <w:tcW w:w="2268" w:type="dxa"/>
            <w:vAlign w:val="center"/>
          </w:tcPr>
          <w:p w14:paraId="39301624"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 xml:space="preserve">Descumprimento de finalidade do tratamento de dados </w:t>
            </w:r>
          </w:p>
        </w:tc>
        <w:tc>
          <w:tcPr>
            <w:tcW w:w="992" w:type="dxa"/>
            <w:vAlign w:val="center"/>
          </w:tcPr>
          <w:p w14:paraId="04CE2E3C"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Média</w:t>
            </w:r>
          </w:p>
        </w:tc>
        <w:tc>
          <w:tcPr>
            <w:tcW w:w="2410" w:type="dxa"/>
            <w:vAlign w:val="center"/>
          </w:tcPr>
          <w:p w14:paraId="74D06E63"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 xml:space="preserve">Uso indevido sem </w:t>
            </w:r>
            <w:proofErr w:type="spellStart"/>
            <w:r w:rsidRPr="00B34547">
              <w:rPr>
                <w:rFonts w:ascii="Times New Roman" w:eastAsia="Times New Roman" w:hAnsi="Times New Roman" w:cs="Times New Roman"/>
                <w:sz w:val="16"/>
                <w:szCs w:val="16"/>
              </w:rPr>
              <w:t>dano</w:t>
            </w:r>
            <w:proofErr w:type="spellEnd"/>
            <w:r w:rsidRPr="00B34547">
              <w:rPr>
                <w:rFonts w:ascii="Times New Roman" w:eastAsia="Times New Roman" w:hAnsi="Times New Roman" w:cs="Times New Roman"/>
                <w:sz w:val="16"/>
                <w:szCs w:val="16"/>
              </w:rPr>
              <w:t xml:space="preserve"> direto aos titulares ou à DPEMT</w:t>
            </w:r>
          </w:p>
        </w:tc>
        <w:tc>
          <w:tcPr>
            <w:tcW w:w="2403" w:type="dxa"/>
            <w:vAlign w:val="center"/>
          </w:tcPr>
          <w:p w14:paraId="7B27CDD0"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Advertência ou Multa leve (0,1% a 0,5% do valor contratual)</w:t>
            </w:r>
          </w:p>
        </w:tc>
      </w:tr>
      <w:tr w:rsidR="00B34547" w:rsidRPr="00B34547" w14:paraId="6B89114D" w14:textId="77777777" w:rsidTr="0072680B">
        <w:tc>
          <w:tcPr>
            <w:tcW w:w="421" w:type="dxa"/>
            <w:vAlign w:val="center"/>
          </w:tcPr>
          <w:p w14:paraId="0EF4932E" w14:textId="77777777" w:rsidR="001C356B" w:rsidRPr="00B34547" w:rsidRDefault="001C356B" w:rsidP="0072680B">
            <w:pPr>
              <w:rPr>
                <w:rFonts w:ascii="Times New Roman" w:hAnsi="Times New Roman" w:cs="Times New Roman"/>
                <w:b/>
                <w:bCs/>
                <w:u w:val="single"/>
              </w:rPr>
            </w:pPr>
            <w:r w:rsidRPr="00B34547">
              <w:rPr>
                <w:rFonts w:ascii="Times New Roman" w:eastAsia="Times New Roman" w:hAnsi="Times New Roman" w:cs="Times New Roman"/>
                <w:sz w:val="16"/>
                <w:szCs w:val="16"/>
              </w:rPr>
              <w:t>02</w:t>
            </w:r>
          </w:p>
        </w:tc>
        <w:tc>
          <w:tcPr>
            <w:tcW w:w="2268" w:type="dxa"/>
            <w:vAlign w:val="center"/>
          </w:tcPr>
          <w:p w14:paraId="57BEFEA9"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Falha em medidas de segurança da informação</w:t>
            </w:r>
          </w:p>
        </w:tc>
        <w:tc>
          <w:tcPr>
            <w:tcW w:w="992" w:type="dxa"/>
            <w:vAlign w:val="center"/>
          </w:tcPr>
          <w:p w14:paraId="553C8703"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Alta</w:t>
            </w:r>
          </w:p>
        </w:tc>
        <w:tc>
          <w:tcPr>
            <w:tcW w:w="2410" w:type="dxa"/>
            <w:vAlign w:val="center"/>
          </w:tcPr>
          <w:p w14:paraId="0E147454"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Vazamento ou risco significativo de exposição de dados</w:t>
            </w:r>
          </w:p>
        </w:tc>
        <w:tc>
          <w:tcPr>
            <w:tcW w:w="2403" w:type="dxa"/>
            <w:vAlign w:val="center"/>
          </w:tcPr>
          <w:p w14:paraId="41BF861E"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Multa grave (0,5% a 2% do valor contratual) + possível Suspensão</w:t>
            </w:r>
          </w:p>
        </w:tc>
      </w:tr>
      <w:tr w:rsidR="00B34547" w:rsidRPr="00B34547" w14:paraId="6EEDEDD9" w14:textId="77777777" w:rsidTr="0072680B">
        <w:tc>
          <w:tcPr>
            <w:tcW w:w="421" w:type="dxa"/>
            <w:vAlign w:val="center"/>
          </w:tcPr>
          <w:p w14:paraId="0469A01A" w14:textId="77777777" w:rsidR="001C356B" w:rsidRPr="00B34547" w:rsidRDefault="001C356B" w:rsidP="0072680B">
            <w:pPr>
              <w:rPr>
                <w:rFonts w:ascii="Times New Roman" w:hAnsi="Times New Roman" w:cs="Times New Roman"/>
                <w:b/>
                <w:bCs/>
                <w:u w:val="single"/>
              </w:rPr>
            </w:pPr>
            <w:r w:rsidRPr="00B34547">
              <w:rPr>
                <w:rFonts w:ascii="Times New Roman" w:eastAsia="Times New Roman" w:hAnsi="Times New Roman" w:cs="Times New Roman"/>
                <w:sz w:val="16"/>
                <w:szCs w:val="16"/>
              </w:rPr>
              <w:t>03</w:t>
            </w:r>
          </w:p>
        </w:tc>
        <w:tc>
          <w:tcPr>
            <w:tcW w:w="2268" w:type="dxa"/>
            <w:vAlign w:val="center"/>
          </w:tcPr>
          <w:p w14:paraId="632FB2ED"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Violação de sigilo/confidencialidade</w:t>
            </w:r>
          </w:p>
        </w:tc>
        <w:tc>
          <w:tcPr>
            <w:tcW w:w="992" w:type="dxa"/>
            <w:vAlign w:val="center"/>
          </w:tcPr>
          <w:p w14:paraId="37F011C1"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Alta</w:t>
            </w:r>
          </w:p>
        </w:tc>
        <w:tc>
          <w:tcPr>
            <w:tcW w:w="2410" w:type="dxa"/>
            <w:vAlign w:val="center"/>
          </w:tcPr>
          <w:p w14:paraId="0FE5E2EC"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Acesso indevido ou divulgação de dados sensíveis</w:t>
            </w:r>
          </w:p>
        </w:tc>
        <w:tc>
          <w:tcPr>
            <w:tcW w:w="2403" w:type="dxa"/>
            <w:vAlign w:val="center"/>
          </w:tcPr>
          <w:p w14:paraId="013F27FE"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Multa grave (até 2%) + Suspensão de contratar até 2 anos</w:t>
            </w:r>
          </w:p>
        </w:tc>
      </w:tr>
      <w:tr w:rsidR="00B34547" w:rsidRPr="00B34547" w14:paraId="1493E5F8" w14:textId="77777777" w:rsidTr="0072680B">
        <w:tc>
          <w:tcPr>
            <w:tcW w:w="421" w:type="dxa"/>
            <w:vAlign w:val="center"/>
          </w:tcPr>
          <w:p w14:paraId="38CA8EFA" w14:textId="77777777" w:rsidR="001C356B" w:rsidRPr="00B34547" w:rsidRDefault="001C356B" w:rsidP="0072680B">
            <w:pPr>
              <w:rPr>
                <w:rFonts w:ascii="Times New Roman" w:hAnsi="Times New Roman" w:cs="Times New Roman"/>
                <w:b/>
                <w:bCs/>
                <w:u w:val="single"/>
              </w:rPr>
            </w:pPr>
            <w:r w:rsidRPr="00B34547">
              <w:rPr>
                <w:rFonts w:ascii="Times New Roman" w:eastAsia="Times New Roman" w:hAnsi="Times New Roman" w:cs="Times New Roman"/>
                <w:sz w:val="16"/>
                <w:szCs w:val="16"/>
              </w:rPr>
              <w:t>04</w:t>
            </w:r>
          </w:p>
        </w:tc>
        <w:tc>
          <w:tcPr>
            <w:tcW w:w="2268" w:type="dxa"/>
            <w:vAlign w:val="center"/>
          </w:tcPr>
          <w:p w14:paraId="4DDBD679"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Subcontratação ou compartilhamento sem autorização</w:t>
            </w:r>
          </w:p>
        </w:tc>
        <w:tc>
          <w:tcPr>
            <w:tcW w:w="992" w:type="dxa"/>
            <w:vAlign w:val="center"/>
          </w:tcPr>
          <w:p w14:paraId="05BFCF01"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Média</w:t>
            </w:r>
          </w:p>
        </w:tc>
        <w:tc>
          <w:tcPr>
            <w:tcW w:w="2410" w:type="dxa"/>
            <w:vAlign w:val="center"/>
          </w:tcPr>
          <w:p w14:paraId="2A75142F"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 xml:space="preserve">Sem </w:t>
            </w:r>
            <w:proofErr w:type="spellStart"/>
            <w:r w:rsidRPr="00B34547">
              <w:rPr>
                <w:rFonts w:ascii="Times New Roman" w:eastAsia="Times New Roman" w:hAnsi="Times New Roman" w:cs="Times New Roman"/>
                <w:sz w:val="16"/>
                <w:szCs w:val="16"/>
              </w:rPr>
              <w:t>dano</w:t>
            </w:r>
            <w:proofErr w:type="spellEnd"/>
            <w:r w:rsidRPr="00B34547">
              <w:rPr>
                <w:rFonts w:ascii="Times New Roman" w:eastAsia="Times New Roman" w:hAnsi="Times New Roman" w:cs="Times New Roman"/>
                <w:sz w:val="16"/>
                <w:szCs w:val="16"/>
              </w:rPr>
              <w:t xml:space="preserve"> direto, mas risco potencial à DPEMT</w:t>
            </w:r>
          </w:p>
        </w:tc>
        <w:tc>
          <w:tcPr>
            <w:tcW w:w="2403" w:type="dxa"/>
            <w:vAlign w:val="center"/>
          </w:tcPr>
          <w:p w14:paraId="6894191A"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Multa média (0,5% a 1%) + Advertência</w:t>
            </w:r>
          </w:p>
        </w:tc>
      </w:tr>
      <w:tr w:rsidR="00B34547" w:rsidRPr="00B34547" w14:paraId="37CC37D4" w14:textId="77777777" w:rsidTr="0072680B">
        <w:tc>
          <w:tcPr>
            <w:tcW w:w="421" w:type="dxa"/>
            <w:vAlign w:val="center"/>
          </w:tcPr>
          <w:p w14:paraId="08EA27AD" w14:textId="77777777" w:rsidR="001C356B" w:rsidRPr="00B34547" w:rsidRDefault="001C356B" w:rsidP="0072680B">
            <w:pPr>
              <w:rPr>
                <w:rFonts w:ascii="Times New Roman" w:hAnsi="Times New Roman" w:cs="Times New Roman"/>
                <w:b/>
                <w:bCs/>
                <w:u w:val="single"/>
              </w:rPr>
            </w:pPr>
            <w:r w:rsidRPr="00B34547">
              <w:rPr>
                <w:rFonts w:ascii="Times New Roman" w:eastAsia="Times New Roman" w:hAnsi="Times New Roman" w:cs="Times New Roman"/>
                <w:sz w:val="16"/>
                <w:szCs w:val="16"/>
              </w:rPr>
              <w:t>05</w:t>
            </w:r>
          </w:p>
        </w:tc>
        <w:tc>
          <w:tcPr>
            <w:tcW w:w="2268" w:type="dxa"/>
            <w:vAlign w:val="center"/>
          </w:tcPr>
          <w:p w14:paraId="1A00BD64"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Não comunicação imediata de incidente</w:t>
            </w:r>
          </w:p>
        </w:tc>
        <w:tc>
          <w:tcPr>
            <w:tcW w:w="992" w:type="dxa"/>
            <w:vAlign w:val="center"/>
          </w:tcPr>
          <w:p w14:paraId="296E58E1"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Alta</w:t>
            </w:r>
          </w:p>
        </w:tc>
        <w:tc>
          <w:tcPr>
            <w:tcW w:w="2410" w:type="dxa"/>
            <w:vAlign w:val="center"/>
          </w:tcPr>
          <w:p w14:paraId="09548862"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Atraso que agrava dano à instituição</w:t>
            </w:r>
          </w:p>
        </w:tc>
        <w:tc>
          <w:tcPr>
            <w:tcW w:w="2403" w:type="dxa"/>
            <w:vAlign w:val="center"/>
          </w:tcPr>
          <w:p w14:paraId="0B00C683"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Multa grave (até 2%) + Suspensão</w:t>
            </w:r>
          </w:p>
        </w:tc>
      </w:tr>
      <w:tr w:rsidR="00B34547" w:rsidRPr="00B34547" w14:paraId="5AEFCDBC" w14:textId="77777777" w:rsidTr="0072680B">
        <w:tc>
          <w:tcPr>
            <w:tcW w:w="421" w:type="dxa"/>
            <w:vAlign w:val="center"/>
          </w:tcPr>
          <w:p w14:paraId="3086883F" w14:textId="77777777" w:rsidR="001C356B" w:rsidRPr="00B34547" w:rsidRDefault="001C356B" w:rsidP="0072680B">
            <w:pPr>
              <w:rPr>
                <w:rFonts w:ascii="Times New Roman" w:hAnsi="Times New Roman" w:cs="Times New Roman"/>
                <w:b/>
                <w:bCs/>
                <w:u w:val="single"/>
              </w:rPr>
            </w:pPr>
            <w:r w:rsidRPr="00B34547">
              <w:rPr>
                <w:rFonts w:ascii="Times New Roman" w:eastAsia="Times New Roman" w:hAnsi="Times New Roman" w:cs="Times New Roman"/>
                <w:sz w:val="16"/>
                <w:szCs w:val="16"/>
              </w:rPr>
              <w:t>06</w:t>
            </w:r>
          </w:p>
        </w:tc>
        <w:tc>
          <w:tcPr>
            <w:tcW w:w="2268" w:type="dxa"/>
            <w:vAlign w:val="center"/>
          </w:tcPr>
          <w:p w14:paraId="3425B6A0"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Não descarte seguro ou devolução de dados</w:t>
            </w:r>
          </w:p>
        </w:tc>
        <w:tc>
          <w:tcPr>
            <w:tcW w:w="992" w:type="dxa"/>
            <w:vAlign w:val="center"/>
          </w:tcPr>
          <w:p w14:paraId="25DBD485"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Média</w:t>
            </w:r>
          </w:p>
        </w:tc>
        <w:tc>
          <w:tcPr>
            <w:tcW w:w="2410" w:type="dxa"/>
            <w:vAlign w:val="center"/>
          </w:tcPr>
          <w:p w14:paraId="7D74B539"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Descumprimento sem causar dano efetivo</w:t>
            </w:r>
          </w:p>
        </w:tc>
        <w:tc>
          <w:tcPr>
            <w:tcW w:w="2403" w:type="dxa"/>
            <w:vAlign w:val="center"/>
          </w:tcPr>
          <w:p w14:paraId="015953C8"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Advertência ou Multa média</w:t>
            </w:r>
          </w:p>
        </w:tc>
      </w:tr>
      <w:tr w:rsidR="00B34547" w:rsidRPr="00B34547" w14:paraId="78055CCA" w14:textId="77777777" w:rsidTr="0072680B">
        <w:tc>
          <w:tcPr>
            <w:tcW w:w="421" w:type="dxa"/>
            <w:vAlign w:val="center"/>
          </w:tcPr>
          <w:p w14:paraId="3CB49A56" w14:textId="77777777" w:rsidR="001C356B" w:rsidRPr="00B34547" w:rsidRDefault="001C356B" w:rsidP="0072680B">
            <w:pPr>
              <w:rPr>
                <w:rFonts w:ascii="Times New Roman" w:hAnsi="Times New Roman" w:cs="Times New Roman"/>
                <w:b/>
                <w:bCs/>
                <w:u w:val="single"/>
              </w:rPr>
            </w:pPr>
            <w:r w:rsidRPr="00B34547">
              <w:rPr>
                <w:rFonts w:ascii="Times New Roman" w:eastAsia="Times New Roman" w:hAnsi="Times New Roman" w:cs="Times New Roman"/>
                <w:sz w:val="16"/>
                <w:szCs w:val="16"/>
              </w:rPr>
              <w:t>07</w:t>
            </w:r>
          </w:p>
        </w:tc>
        <w:tc>
          <w:tcPr>
            <w:tcW w:w="2268" w:type="dxa"/>
            <w:vAlign w:val="center"/>
          </w:tcPr>
          <w:p w14:paraId="7791AFE7"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Obstrução à auditoria ou fiscalização</w:t>
            </w:r>
          </w:p>
        </w:tc>
        <w:tc>
          <w:tcPr>
            <w:tcW w:w="992" w:type="dxa"/>
            <w:vAlign w:val="center"/>
          </w:tcPr>
          <w:p w14:paraId="2B1628E1"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Alta</w:t>
            </w:r>
          </w:p>
        </w:tc>
        <w:tc>
          <w:tcPr>
            <w:tcW w:w="2410" w:type="dxa"/>
            <w:vAlign w:val="center"/>
          </w:tcPr>
          <w:p w14:paraId="0C2B123D"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Recusa ou sonegação de informação</w:t>
            </w:r>
          </w:p>
        </w:tc>
        <w:tc>
          <w:tcPr>
            <w:tcW w:w="2403" w:type="dxa"/>
            <w:vAlign w:val="center"/>
          </w:tcPr>
          <w:p w14:paraId="6B67611C"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Suspensão + Multa grave</w:t>
            </w:r>
          </w:p>
        </w:tc>
      </w:tr>
      <w:tr w:rsidR="002435AA" w:rsidRPr="00B34547" w14:paraId="26C0E5AE" w14:textId="77777777" w:rsidTr="0072680B">
        <w:tc>
          <w:tcPr>
            <w:tcW w:w="421" w:type="dxa"/>
            <w:vAlign w:val="center"/>
          </w:tcPr>
          <w:p w14:paraId="00C5A7B3" w14:textId="77777777" w:rsidR="001C356B" w:rsidRPr="00B34547" w:rsidRDefault="001C356B" w:rsidP="0072680B">
            <w:pPr>
              <w:rPr>
                <w:rFonts w:ascii="Times New Roman" w:hAnsi="Times New Roman" w:cs="Times New Roman"/>
                <w:b/>
                <w:bCs/>
                <w:u w:val="single"/>
              </w:rPr>
            </w:pPr>
            <w:r w:rsidRPr="00B34547">
              <w:rPr>
                <w:rFonts w:ascii="Times New Roman" w:eastAsia="Times New Roman" w:hAnsi="Times New Roman" w:cs="Times New Roman"/>
                <w:sz w:val="16"/>
                <w:szCs w:val="16"/>
              </w:rPr>
              <w:t>08</w:t>
            </w:r>
          </w:p>
        </w:tc>
        <w:tc>
          <w:tcPr>
            <w:tcW w:w="2268" w:type="dxa"/>
            <w:vAlign w:val="center"/>
          </w:tcPr>
          <w:p w14:paraId="39BF2A50"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Danos efetivos a titulares ou à DPEMT</w:t>
            </w:r>
          </w:p>
        </w:tc>
        <w:tc>
          <w:tcPr>
            <w:tcW w:w="992" w:type="dxa"/>
            <w:vAlign w:val="center"/>
          </w:tcPr>
          <w:p w14:paraId="75C6FFF3"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Gravíssima</w:t>
            </w:r>
          </w:p>
        </w:tc>
        <w:tc>
          <w:tcPr>
            <w:tcW w:w="2410" w:type="dxa"/>
            <w:vAlign w:val="center"/>
          </w:tcPr>
          <w:p w14:paraId="6E55FE1E"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Sanção da ANPD, dano financeiro, imagem pública</w:t>
            </w:r>
          </w:p>
        </w:tc>
        <w:tc>
          <w:tcPr>
            <w:tcW w:w="2403" w:type="dxa"/>
            <w:vAlign w:val="center"/>
          </w:tcPr>
          <w:p w14:paraId="7402B404" w14:textId="77777777" w:rsidR="001C356B" w:rsidRPr="00B34547" w:rsidRDefault="001C356B" w:rsidP="001C356B">
            <w:pPr>
              <w:jc w:val="both"/>
              <w:rPr>
                <w:rFonts w:ascii="Times New Roman" w:hAnsi="Times New Roman" w:cs="Times New Roman"/>
                <w:b/>
                <w:bCs/>
                <w:u w:val="single"/>
              </w:rPr>
            </w:pPr>
            <w:r w:rsidRPr="00B34547">
              <w:rPr>
                <w:rFonts w:ascii="Times New Roman" w:eastAsia="Times New Roman" w:hAnsi="Times New Roman" w:cs="Times New Roman"/>
                <w:sz w:val="16"/>
                <w:szCs w:val="16"/>
              </w:rPr>
              <w:t>Rescisão contratual imediata + Declaração de inidoneidade</w:t>
            </w:r>
          </w:p>
        </w:tc>
      </w:tr>
    </w:tbl>
    <w:p w14:paraId="6EF740A3" w14:textId="79E2EF9F" w:rsidR="001C356B" w:rsidRPr="00B34547" w:rsidRDefault="001C356B" w:rsidP="001C356B">
      <w:pPr>
        <w:spacing w:after="0" w:line="240" w:lineRule="auto"/>
        <w:rPr>
          <w:rStyle w:val="Forte"/>
          <w:rFonts w:ascii="Times New Roman" w:hAnsi="Times New Roman" w:cs="Times New Roman"/>
          <w:u w:val="single"/>
        </w:rPr>
      </w:pPr>
    </w:p>
    <w:tbl>
      <w:tblPr>
        <w:tblStyle w:val="Tabelacomgrade"/>
        <w:tblW w:w="0" w:type="auto"/>
        <w:tblLook w:val="04A0" w:firstRow="1" w:lastRow="0" w:firstColumn="1" w:lastColumn="0" w:noHBand="0" w:noVBand="1"/>
      </w:tblPr>
      <w:tblGrid>
        <w:gridCol w:w="421"/>
        <w:gridCol w:w="2268"/>
        <w:gridCol w:w="992"/>
        <w:gridCol w:w="2410"/>
        <w:gridCol w:w="2403"/>
      </w:tblGrid>
      <w:tr w:rsidR="00B34547" w:rsidRPr="00B34547" w14:paraId="08695012" w14:textId="77777777" w:rsidTr="001C356B">
        <w:tc>
          <w:tcPr>
            <w:tcW w:w="8494" w:type="dxa"/>
            <w:gridSpan w:val="5"/>
            <w:shd w:val="clear" w:color="auto" w:fill="E2EFD9" w:themeFill="accent6" w:themeFillTint="33"/>
            <w:vAlign w:val="center"/>
          </w:tcPr>
          <w:p w14:paraId="7CD4BD26" w14:textId="7F61B075" w:rsidR="001C356B" w:rsidRPr="00B34547" w:rsidRDefault="001C356B" w:rsidP="001C356B">
            <w:pPr>
              <w:jc w:val="center"/>
              <w:rPr>
                <w:rFonts w:ascii="Times New Roman" w:hAnsi="Times New Roman" w:cs="Times New Roman"/>
              </w:rPr>
            </w:pPr>
            <w:r w:rsidRPr="00B34547">
              <w:rPr>
                <w:rStyle w:val="Forte"/>
                <w:rFonts w:ascii="Times New Roman" w:hAnsi="Times New Roman" w:cs="Times New Roman"/>
              </w:rPr>
              <w:t xml:space="preserve"> Tabela de Dosimetria de Sanções – Plano de Integridade</w:t>
            </w:r>
          </w:p>
        </w:tc>
      </w:tr>
      <w:tr w:rsidR="00B34547" w:rsidRPr="00B34547" w14:paraId="5F86B8ED" w14:textId="77777777" w:rsidTr="0072680B">
        <w:tc>
          <w:tcPr>
            <w:tcW w:w="421" w:type="dxa"/>
            <w:vAlign w:val="center"/>
          </w:tcPr>
          <w:p w14:paraId="5B4E3A25" w14:textId="061CD6BF" w:rsidR="001C356B" w:rsidRPr="00B34547" w:rsidRDefault="001C356B" w:rsidP="001C356B">
            <w:pPr>
              <w:rPr>
                <w:rFonts w:ascii="Times New Roman" w:hAnsi="Times New Roman" w:cs="Times New Roman"/>
                <w:b/>
                <w:bCs/>
                <w:sz w:val="16"/>
                <w:szCs w:val="16"/>
              </w:rPr>
            </w:pPr>
            <w:r w:rsidRPr="00B34547">
              <w:rPr>
                <w:rFonts w:ascii="Times New Roman" w:hAnsi="Times New Roman" w:cs="Times New Roman"/>
                <w:b/>
                <w:bCs/>
                <w:sz w:val="16"/>
                <w:szCs w:val="16"/>
              </w:rPr>
              <w:t>Nº</w:t>
            </w:r>
          </w:p>
        </w:tc>
        <w:tc>
          <w:tcPr>
            <w:tcW w:w="2268" w:type="dxa"/>
            <w:vAlign w:val="center"/>
          </w:tcPr>
          <w:p w14:paraId="63197B06" w14:textId="1B6700D5" w:rsidR="001C356B" w:rsidRPr="00B34547" w:rsidRDefault="001C356B" w:rsidP="001C356B">
            <w:pPr>
              <w:jc w:val="both"/>
              <w:rPr>
                <w:rFonts w:ascii="Times New Roman" w:hAnsi="Times New Roman" w:cs="Times New Roman"/>
                <w:b/>
                <w:bCs/>
                <w:sz w:val="16"/>
                <w:szCs w:val="16"/>
              </w:rPr>
            </w:pPr>
            <w:r w:rsidRPr="00B34547">
              <w:rPr>
                <w:rFonts w:ascii="Times New Roman" w:hAnsi="Times New Roman" w:cs="Times New Roman"/>
                <w:b/>
                <w:bCs/>
                <w:sz w:val="16"/>
                <w:szCs w:val="16"/>
              </w:rPr>
              <w:t>Tipo de Descumprimento</w:t>
            </w:r>
          </w:p>
        </w:tc>
        <w:tc>
          <w:tcPr>
            <w:tcW w:w="992" w:type="dxa"/>
            <w:vAlign w:val="center"/>
          </w:tcPr>
          <w:p w14:paraId="6391905C" w14:textId="59979BA2" w:rsidR="001C356B" w:rsidRPr="00B34547" w:rsidRDefault="001C356B" w:rsidP="001C356B">
            <w:pPr>
              <w:jc w:val="both"/>
              <w:rPr>
                <w:rFonts w:ascii="Times New Roman" w:hAnsi="Times New Roman" w:cs="Times New Roman"/>
                <w:b/>
                <w:bCs/>
                <w:sz w:val="16"/>
                <w:szCs w:val="16"/>
              </w:rPr>
            </w:pPr>
            <w:r w:rsidRPr="00B34547">
              <w:rPr>
                <w:rFonts w:ascii="Times New Roman" w:hAnsi="Times New Roman" w:cs="Times New Roman"/>
                <w:b/>
                <w:bCs/>
                <w:sz w:val="16"/>
                <w:szCs w:val="16"/>
              </w:rPr>
              <w:t>Gravidade</w:t>
            </w:r>
          </w:p>
        </w:tc>
        <w:tc>
          <w:tcPr>
            <w:tcW w:w="2410" w:type="dxa"/>
            <w:vAlign w:val="center"/>
          </w:tcPr>
          <w:p w14:paraId="625C0AF0" w14:textId="283A6ECB" w:rsidR="001C356B" w:rsidRPr="00B34547" w:rsidRDefault="001C356B" w:rsidP="001C356B">
            <w:pPr>
              <w:jc w:val="both"/>
              <w:rPr>
                <w:rFonts w:ascii="Times New Roman" w:hAnsi="Times New Roman" w:cs="Times New Roman"/>
                <w:b/>
                <w:bCs/>
                <w:sz w:val="16"/>
                <w:szCs w:val="16"/>
              </w:rPr>
            </w:pPr>
            <w:r w:rsidRPr="00B34547">
              <w:rPr>
                <w:rFonts w:ascii="Times New Roman" w:hAnsi="Times New Roman" w:cs="Times New Roman"/>
                <w:b/>
                <w:bCs/>
                <w:sz w:val="16"/>
                <w:szCs w:val="16"/>
              </w:rPr>
              <w:t>Critério de Mensuração (impacto/prejuízo)</w:t>
            </w:r>
          </w:p>
        </w:tc>
        <w:tc>
          <w:tcPr>
            <w:tcW w:w="2403" w:type="dxa"/>
            <w:vAlign w:val="center"/>
          </w:tcPr>
          <w:p w14:paraId="001C7A26" w14:textId="64B92C86" w:rsidR="001C356B" w:rsidRPr="00B34547" w:rsidRDefault="001C356B" w:rsidP="001C356B">
            <w:pPr>
              <w:jc w:val="both"/>
              <w:rPr>
                <w:rFonts w:ascii="Times New Roman" w:hAnsi="Times New Roman" w:cs="Times New Roman"/>
                <w:b/>
                <w:bCs/>
                <w:sz w:val="16"/>
                <w:szCs w:val="16"/>
              </w:rPr>
            </w:pPr>
            <w:r w:rsidRPr="00B34547">
              <w:rPr>
                <w:rFonts w:ascii="Times New Roman" w:hAnsi="Times New Roman" w:cs="Times New Roman"/>
                <w:b/>
                <w:bCs/>
                <w:sz w:val="16"/>
                <w:szCs w:val="16"/>
              </w:rPr>
              <w:t>Sanção Aplicável</w:t>
            </w:r>
          </w:p>
        </w:tc>
      </w:tr>
      <w:tr w:rsidR="00B34547" w:rsidRPr="00B34547" w14:paraId="0EAEF78B" w14:textId="77777777" w:rsidTr="0072680B">
        <w:tc>
          <w:tcPr>
            <w:tcW w:w="421" w:type="dxa"/>
            <w:vAlign w:val="center"/>
          </w:tcPr>
          <w:p w14:paraId="4B31805B" w14:textId="77777777" w:rsidR="001C356B" w:rsidRPr="00B34547" w:rsidRDefault="001C356B" w:rsidP="0072680B">
            <w:pPr>
              <w:rPr>
                <w:rFonts w:ascii="Times New Roman" w:hAnsi="Times New Roman" w:cs="Times New Roman"/>
                <w:u w:val="single"/>
              </w:rPr>
            </w:pPr>
            <w:r w:rsidRPr="00B34547">
              <w:rPr>
                <w:rFonts w:ascii="Times New Roman" w:hAnsi="Times New Roman" w:cs="Times New Roman"/>
                <w:sz w:val="16"/>
                <w:szCs w:val="16"/>
              </w:rPr>
              <w:t>01</w:t>
            </w:r>
          </w:p>
        </w:tc>
        <w:tc>
          <w:tcPr>
            <w:tcW w:w="2268" w:type="dxa"/>
            <w:vAlign w:val="center"/>
          </w:tcPr>
          <w:p w14:paraId="4515F747"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Práticas em desacordo com valores institucionais da DPEMT (falta de transparência, legalidade, zelo pelo interesse público)</w:t>
            </w:r>
          </w:p>
        </w:tc>
        <w:tc>
          <w:tcPr>
            <w:tcW w:w="992" w:type="dxa"/>
            <w:vAlign w:val="center"/>
          </w:tcPr>
          <w:p w14:paraId="76BC3EEC"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Média/Alta</w:t>
            </w:r>
          </w:p>
        </w:tc>
        <w:tc>
          <w:tcPr>
            <w:tcW w:w="2410" w:type="dxa"/>
            <w:vAlign w:val="center"/>
          </w:tcPr>
          <w:p w14:paraId="2EC6E5A9"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Compromete imagem institucional ou gera risco reputacional</w:t>
            </w:r>
          </w:p>
        </w:tc>
        <w:tc>
          <w:tcPr>
            <w:tcW w:w="2403" w:type="dxa"/>
            <w:vAlign w:val="center"/>
          </w:tcPr>
          <w:p w14:paraId="1F655D09"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Advertência ou Multa média (0,5% a 1%)</w:t>
            </w:r>
          </w:p>
        </w:tc>
      </w:tr>
      <w:tr w:rsidR="00B34547" w:rsidRPr="00B34547" w14:paraId="2CA10773" w14:textId="77777777" w:rsidTr="0072680B">
        <w:tc>
          <w:tcPr>
            <w:tcW w:w="421" w:type="dxa"/>
            <w:vAlign w:val="center"/>
          </w:tcPr>
          <w:p w14:paraId="695B37BB" w14:textId="77777777" w:rsidR="001C356B" w:rsidRPr="00B34547" w:rsidRDefault="001C356B" w:rsidP="0072680B">
            <w:pPr>
              <w:rPr>
                <w:rFonts w:ascii="Times New Roman" w:hAnsi="Times New Roman" w:cs="Times New Roman"/>
                <w:u w:val="single"/>
              </w:rPr>
            </w:pPr>
            <w:r w:rsidRPr="00B34547">
              <w:rPr>
                <w:rFonts w:ascii="Times New Roman" w:hAnsi="Times New Roman" w:cs="Times New Roman"/>
                <w:sz w:val="16"/>
                <w:szCs w:val="16"/>
              </w:rPr>
              <w:t>02</w:t>
            </w:r>
          </w:p>
        </w:tc>
        <w:tc>
          <w:tcPr>
            <w:tcW w:w="2268" w:type="dxa"/>
            <w:vAlign w:val="center"/>
          </w:tcPr>
          <w:p w14:paraId="6B75EF87"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Omissão na cooperação, ocultação de informações ou falhas/fraudes não comunicadas</w:t>
            </w:r>
          </w:p>
        </w:tc>
        <w:tc>
          <w:tcPr>
            <w:tcW w:w="992" w:type="dxa"/>
            <w:vAlign w:val="center"/>
          </w:tcPr>
          <w:p w14:paraId="2672EBC8"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Alta</w:t>
            </w:r>
          </w:p>
        </w:tc>
        <w:tc>
          <w:tcPr>
            <w:tcW w:w="2410" w:type="dxa"/>
            <w:vAlign w:val="center"/>
          </w:tcPr>
          <w:p w14:paraId="21CC1420"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Prejuízo à investigação ou à fiscalização</w:t>
            </w:r>
          </w:p>
        </w:tc>
        <w:tc>
          <w:tcPr>
            <w:tcW w:w="2403" w:type="dxa"/>
            <w:vAlign w:val="center"/>
          </w:tcPr>
          <w:p w14:paraId="2D2CD981"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Multa grave (1% a 2%) + Suspensão de contratar (até 2 anos)</w:t>
            </w:r>
          </w:p>
        </w:tc>
      </w:tr>
      <w:tr w:rsidR="00B34547" w:rsidRPr="00B34547" w14:paraId="41202C8C" w14:textId="77777777" w:rsidTr="0072680B">
        <w:tc>
          <w:tcPr>
            <w:tcW w:w="421" w:type="dxa"/>
            <w:vAlign w:val="center"/>
          </w:tcPr>
          <w:p w14:paraId="38A79B99" w14:textId="77777777" w:rsidR="001C356B" w:rsidRPr="00B34547" w:rsidRDefault="001C356B" w:rsidP="0072680B">
            <w:pPr>
              <w:rPr>
                <w:rFonts w:ascii="Times New Roman" w:hAnsi="Times New Roman" w:cs="Times New Roman"/>
                <w:u w:val="single"/>
              </w:rPr>
            </w:pPr>
            <w:r w:rsidRPr="00B34547">
              <w:rPr>
                <w:rFonts w:ascii="Times New Roman" w:hAnsi="Times New Roman" w:cs="Times New Roman"/>
                <w:sz w:val="16"/>
                <w:szCs w:val="16"/>
              </w:rPr>
              <w:t>03</w:t>
            </w:r>
          </w:p>
        </w:tc>
        <w:tc>
          <w:tcPr>
            <w:tcW w:w="2268" w:type="dxa"/>
            <w:vAlign w:val="center"/>
          </w:tcPr>
          <w:p w14:paraId="110907BD"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Não orientar prepostos sobre o Canal de Denúncias</w:t>
            </w:r>
          </w:p>
        </w:tc>
        <w:tc>
          <w:tcPr>
            <w:tcW w:w="992" w:type="dxa"/>
            <w:vAlign w:val="center"/>
          </w:tcPr>
          <w:p w14:paraId="227A9842"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Média</w:t>
            </w:r>
          </w:p>
        </w:tc>
        <w:tc>
          <w:tcPr>
            <w:tcW w:w="2410" w:type="dxa"/>
            <w:vAlign w:val="center"/>
          </w:tcPr>
          <w:p w14:paraId="542FD11A"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 xml:space="preserve">Descumprimento formal, sem </w:t>
            </w:r>
            <w:proofErr w:type="spellStart"/>
            <w:r w:rsidRPr="00B34547">
              <w:rPr>
                <w:rFonts w:ascii="Times New Roman" w:hAnsi="Times New Roman" w:cs="Times New Roman"/>
                <w:sz w:val="16"/>
                <w:szCs w:val="16"/>
              </w:rPr>
              <w:t>dano</w:t>
            </w:r>
            <w:proofErr w:type="spellEnd"/>
            <w:r w:rsidRPr="00B34547">
              <w:rPr>
                <w:rFonts w:ascii="Times New Roman" w:hAnsi="Times New Roman" w:cs="Times New Roman"/>
                <w:sz w:val="16"/>
                <w:szCs w:val="16"/>
              </w:rPr>
              <w:t xml:space="preserve"> imediato</w:t>
            </w:r>
          </w:p>
        </w:tc>
        <w:tc>
          <w:tcPr>
            <w:tcW w:w="2403" w:type="dxa"/>
            <w:vAlign w:val="center"/>
          </w:tcPr>
          <w:p w14:paraId="4975A3F8"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Advertência simples</w:t>
            </w:r>
          </w:p>
        </w:tc>
      </w:tr>
      <w:tr w:rsidR="00B34547" w:rsidRPr="00B34547" w14:paraId="7A75DBED" w14:textId="77777777" w:rsidTr="0072680B">
        <w:tc>
          <w:tcPr>
            <w:tcW w:w="421" w:type="dxa"/>
            <w:vAlign w:val="center"/>
          </w:tcPr>
          <w:p w14:paraId="0A59CD55" w14:textId="77777777" w:rsidR="001C356B" w:rsidRPr="00B34547" w:rsidRDefault="001C356B" w:rsidP="0072680B">
            <w:pPr>
              <w:rPr>
                <w:rFonts w:ascii="Times New Roman" w:hAnsi="Times New Roman" w:cs="Times New Roman"/>
                <w:u w:val="single"/>
              </w:rPr>
            </w:pPr>
            <w:r w:rsidRPr="00B34547">
              <w:rPr>
                <w:rFonts w:ascii="Times New Roman" w:hAnsi="Times New Roman" w:cs="Times New Roman"/>
                <w:sz w:val="16"/>
                <w:szCs w:val="16"/>
              </w:rPr>
              <w:t>04</w:t>
            </w:r>
          </w:p>
        </w:tc>
        <w:tc>
          <w:tcPr>
            <w:tcW w:w="2268" w:type="dxa"/>
            <w:vAlign w:val="center"/>
          </w:tcPr>
          <w:p w14:paraId="3226DA85"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Descumprimento de cláusulas de compliance, governança e integridade</w:t>
            </w:r>
          </w:p>
        </w:tc>
        <w:tc>
          <w:tcPr>
            <w:tcW w:w="992" w:type="dxa"/>
            <w:vAlign w:val="center"/>
          </w:tcPr>
          <w:p w14:paraId="1799F357"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Alta</w:t>
            </w:r>
          </w:p>
        </w:tc>
        <w:tc>
          <w:tcPr>
            <w:tcW w:w="2410" w:type="dxa"/>
            <w:vAlign w:val="center"/>
          </w:tcPr>
          <w:p w14:paraId="08190DFA"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Afeta diretamente a integridade da contratação</w:t>
            </w:r>
          </w:p>
        </w:tc>
        <w:tc>
          <w:tcPr>
            <w:tcW w:w="2403" w:type="dxa"/>
            <w:vAlign w:val="center"/>
          </w:tcPr>
          <w:p w14:paraId="4439DA3B"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Multa grave (1% a 2%) + Suspensão</w:t>
            </w:r>
          </w:p>
        </w:tc>
      </w:tr>
      <w:tr w:rsidR="002435AA" w:rsidRPr="00B34547" w14:paraId="276B8AF2" w14:textId="77777777" w:rsidTr="0072680B">
        <w:tc>
          <w:tcPr>
            <w:tcW w:w="421" w:type="dxa"/>
            <w:vAlign w:val="center"/>
          </w:tcPr>
          <w:p w14:paraId="168312C7" w14:textId="77777777" w:rsidR="001C356B" w:rsidRPr="00B34547" w:rsidRDefault="001C356B" w:rsidP="0072680B">
            <w:pPr>
              <w:rPr>
                <w:rFonts w:ascii="Times New Roman" w:hAnsi="Times New Roman" w:cs="Times New Roman"/>
                <w:u w:val="single"/>
              </w:rPr>
            </w:pPr>
            <w:r w:rsidRPr="00B34547">
              <w:rPr>
                <w:rFonts w:ascii="Times New Roman" w:hAnsi="Times New Roman" w:cs="Times New Roman"/>
                <w:sz w:val="16"/>
                <w:szCs w:val="16"/>
              </w:rPr>
              <w:t>05</w:t>
            </w:r>
          </w:p>
        </w:tc>
        <w:tc>
          <w:tcPr>
            <w:tcW w:w="2268" w:type="dxa"/>
            <w:vAlign w:val="center"/>
          </w:tcPr>
          <w:p w14:paraId="3D74238D"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Desrespeito às determinações do Comitê de Integridade/Controle Interno</w:t>
            </w:r>
          </w:p>
        </w:tc>
        <w:tc>
          <w:tcPr>
            <w:tcW w:w="992" w:type="dxa"/>
            <w:vAlign w:val="center"/>
          </w:tcPr>
          <w:p w14:paraId="2B84A819"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Média/Alta</w:t>
            </w:r>
          </w:p>
        </w:tc>
        <w:tc>
          <w:tcPr>
            <w:tcW w:w="2410" w:type="dxa"/>
            <w:vAlign w:val="center"/>
          </w:tcPr>
          <w:p w14:paraId="1B3192B0"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Impacto na execução contratual ou reincidência</w:t>
            </w:r>
          </w:p>
        </w:tc>
        <w:tc>
          <w:tcPr>
            <w:tcW w:w="2403" w:type="dxa"/>
            <w:vAlign w:val="center"/>
          </w:tcPr>
          <w:p w14:paraId="57D527FA" w14:textId="77777777" w:rsidR="001C356B" w:rsidRPr="00B34547" w:rsidRDefault="001C356B" w:rsidP="001C356B">
            <w:pPr>
              <w:jc w:val="both"/>
              <w:rPr>
                <w:rFonts w:ascii="Times New Roman" w:hAnsi="Times New Roman" w:cs="Times New Roman"/>
                <w:u w:val="single"/>
              </w:rPr>
            </w:pPr>
            <w:r w:rsidRPr="00B34547">
              <w:rPr>
                <w:rFonts w:ascii="Times New Roman" w:hAnsi="Times New Roman" w:cs="Times New Roman"/>
                <w:sz w:val="16"/>
                <w:szCs w:val="16"/>
              </w:rPr>
              <w:t>Multa média (0,5% a 1,5%)</w:t>
            </w:r>
          </w:p>
        </w:tc>
      </w:tr>
    </w:tbl>
    <w:p w14:paraId="13B7CB43" w14:textId="529F3866" w:rsidR="001C356B" w:rsidRPr="00B34547" w:rsidRDefault="001C356B" w:rsidP="001C356B">
      <w:pPr>
        <w:spacing w:after="0" w:line="240" w:lineRule="auto"/>
        <w:rPr>
          <w:rStyle w:val="Forte"/>
          <w:rFonts w:ascii="Times New Roman" w:hAnsi="Times New Roman" w:cs="Times New Roman"/>
          <w:u w:val="single"/>
        </w:rPr>
      </w:pPr>
    </w:p>
    <w:tbl>
      <w:tblPr>
        <w:tblStyle w:val="Tabelacomgrade"/>
        <w:tblW w:w="0" w:type="auto"/>
        <w:tblLook w:val="04A0" w:firstRow="1" w:lastRow="0" w:firstColumn="1" w:lastColumn="0" w:noHBand="0" w:noVBand="1"/>
      </w:tblPr>
      <w:tblGrid>
        <w:gridCol w:w="421"/>
        <w:gridCol w:w="2268"/>
        <w:gridCol w:w="992"/>
        <w:gridCol w:w="2410"/>
        <w:gridCol w:w="2403"/>
      </w:tblGrid>
      <w:tr w:rsidR="00B34547" w:rsidRPr="00B34547" w14:paraId="2451F41F" w14:textId="77777777" w:rsidTr="001C356B">
        <w:tc>
          <w:tcPr>
            <w:tcW w:w="8494" w:type="dxa"/>
            <w:gridSpan w:val="5"/>
            <w:shd w:val="clear" w:color="auto" w:fill="E2EFD9" w:themeFill="accent6" w:themeFillTint="33"/>
            <w:vAlign w:val="center"/>
          </w:tcPr>
          <w:p w14:paraId="76EE0565" w14:textId="0E11C606" w:rsidR="001C356B" w:rsidRPr="00B34547" w:rsidRDefault="001C356B" w:rsidP="001C356B">
            <w:pPr>
              <w:jc w:val="center"/>
              <w:rPr>
                <w:rStyle w:val="Forte"/>
              </w:rPr>
            </w:pPr>
            <w:r w:rsidRPr="00B34547">
              <w:rPr>
                <w:rStyle w:val="Forte"/>
                <w:rFonts w:ascii="Times New Roman" w:hAnsi="Times New Roman" w:cs="Times New Roman"/>
              </w:rPr>
              <w:t>Tabela de Dosimetria de Sanções – Conflito de Interesses</w:t>
            </w:r>
          </w:p>
        </w:tc>
      </w:tr>
      <w:tr w:rsidR="00B34547" w:rsidRPr="00B34547" w14:paraId="280618F9" w14:textId="77777777" w:rsidTr="0072680B">
        <w:tc>
          <w:tcPr>
            <w:tcW w:w="421" w:type="dxa"/>
            <w:vAlign w:val="center"/>
          </w:tcPr>
          <w:p w14:paraId="4B16A96D" w14:textId="3C06382A" w:rsidR="001C356B" w:rsidRPr="00B34547" w:rsidRDefault="001C356B" w:rsidP="001C356B">
            <w:pPr>
              <w:rPr>
                <w:rFonts w:ascii="Times New Roman" w:hAnsi="Times New Roman" w:cs="Times New Roman"/>
                <w:b/>
                <w:bCs/>
                <w:sz w:val="16"/>
                <w:szCs w:val="16"/>
              </w:rPr>
            </w:pPr>
            <w:r w:rsidRPr="00B34547">
              <w:rPr>
                <w:rFonts w:ascii="Times New Roman" w:hAnsi="Times New Roman" w:cs="Times New Roman"/>
                <w:b/>
                <w:bCs/>
                <w:sz w:val="16"/>
                <w:szCs w:val="16"/>
              </w:rPr>
              <w:t>Nº</w:t>
            </w:r>
          </w:p>
        </w:tc>
        <w:tc>
          <w:tcPr>
            <w:tcW w:w="2268" w:type="dxa"/>
            <w:vAlign w:val="center"/>
          </w:tcPr>
          <w:p w14:paraId="3F6EA166" w14:textId="55A57DB2" w:rsidR="001C356B" w:rsidRPr="00B34547" w:rsidRDefault="001C356B" w:rsidP="001C356B">
            <w:pPr>
              <w:rPr>
                <w:rFonts w:ascii="Times New Roman" w:hAnsi="Times New Roman" w:cs="Times New Roman"/>
                <w:b/>
                <w:bCs/>
                <w:sz w:val="16"/>
                <w:szCs w:val="16"/>
              </w:rPr>
            </w:pPr>
            <w:r w:rsidRPr="00B34547">
              <w:rPr>
                <w:rFonts w:ascii="Times New Roman" w:hAnsi="Times New Roman" w:cs="Times New Roman"/>
                <w:b/>
                <w:bCs/>
                <w:sz w:val="16"/>
                <w:szCs w:val="16"/>
              </w:rPr>
              <w:t>Tipo de Descumprimento</w:t>
            </w:r>
          </w:p>
        </w:tc>
        <w:tc>
          <w:tcPr>
            <w:tcW w:w="992" w:type="dxa"/>
            <w:vAlign w:val="center"/>
          </w:tcPr>
          <w:p w14:paraId="1232A7FD" w14:textId="48D3F8B8" w:rsidR="001C356B" w:rsidRPr="00B34547" w:rsidRDefault="001C356B" w:rsidP="001C356B">
            <w:pPr>
              <w:rPr>
                <w:rFonts w:ascii="Times New Roman" w:hAnsi="Times New Roman" w:cs="Times New Roman"/>
                <w:b/>
                <w:bCs/>
                <w:sz w:val="16"/>
                <w:szCs w:val="16"/>
              </w:rPr>
            </w:pPr>
            <w:r w:rsidRPr="00B34547">
              <w:rPr>
                <w:rFonts w:ascii="Times New Roman" w:hAnsi="Times New Roman" w:cs="Times New Roman"/>
                <w:b/>
                <w:bCs/>
                <w:sz w:val="16"/>
                <w:szCs w:val="16"/>
              </w:rPr>
              <w:t>Gravidade</w:t>
            </w:r>
          </w:p>
        </w:tc>
        <w:tc>
          <w:tcPr>
            <w:tcW w:w="2410" w:type="dxa"/>
            <w:vAlign w:val="center"/>
          </w:tcPr>
          <w:p w14:paraId="3C6357E6" w14:textId="06F989A2" w:rsidR="001C356B" w:rsidRPr="00B34547" w:rsidRDefault="001C356B" w:rsidP="001C356B">
            <w:pPr>
              <w:rPr>
                <w:rFonts w:ascii="Times New Roman" w:hAnsi="Times New Roman" w:cs="Times New Roman"/>
                <w:b/>
                <w:bCs/>
                <w:sz w:val="16"/>
                <w:szCs w:val="16"/>
              </w:rPr>
            </w:pPr>
            <w:r w:rsidRPr="00B34547">
              <w:rPr>
                <w:rFonts w:ascii="Times New Roman" w:hAnsi="Times New Roman" w:cs="Times New Roman"/>
                <w:b/>
                <w:bCs/>
                <w:sz w:val="16"/>
                <w:szCs w:val="16"/>
              </w:rPr>
              <w:t>Critério de Mensuração (impacto/prejuízo)</w:t>
            </w:r>
          </w:p>
        </w:tc>
        <w:tc>
          <w:tcPr>
            <w:tcW w:w="2403" w:type="dxa"/>
            <w:vAlign w:val="center"/>
          </w:tcPr>
          <w:p w14:paraId="4A2FD4DE" w14:textId="2E21B6B6" w:rsidR="001C356B" w:rsidRPr="00B34547" w:rsidRDefault="001C356B" w:rsidP="001C356B">
            <w:pPr>
              <w:rPr>
                <w:rFonts w:ascii="Times New Roman" w:hAnsi="Times New Roman" w:cs="Times New Roman"/>
                <w:b/>
                <w:bCs/>
                <w:sz w:val="16"/>
                <w:szCs w:val="16"/>
              </w:rPr>
            </w:pPr>
            <w:r w:rsidRPr="00B34547">
              <w:rPr>
                <w:rFonts w:ascii="Times New Roman" w:hAnsi="Times New Roman" w:cs="Times New Roman"/>
                <w:b/>
                <w:bCs/>
                <w:sz w:val="16"/>
                <w:szCs w:val="16"/>
              </w:rPr>
              <w:t>Sanção Aplicável</w:t>
            </w:r>
          </w:p>
        </w:tc>
      </w:tr>
      <w:tr w:rsidR="00B34547" w:rsidRPr="00B34547" w14:paraId="089A504B" w14:textId="77777777" w:rsidTr="0072680B">
        <w:tc>
          <w:tcPr>
            <w:tcW w:w="421" w:type="dxa"/>
            <w:vAlign w:val="center"/>
          </w:tcPr>
          <w:p w14:paraId="770F099F" w14:textId="77777777" w:rsidR="001C356B" w:rsidRPr="00B34547" w:rsidRDefault="001C356B" w:rsidP="0072680B">
            <w:pPr>
              <w:rPr>
                <w:rStyle w:val="Forte"/>
                <w:u w:val="single"/>
              </w:rPr>
            </w:pPr>
            <w:r w:rsidRPr="00B34547">
              <w:rPr>
                <w:rFonts w:ascii="Times New Roman" w:hAnsi="Times New Roman" w:cs="Times New Roman"/>
                <w:sz w:val="16"/>
                <w:szCs w:val="16"/>
              </w:rPr>
              <w:t>01</w:t>
            </w:r>
          </w:p>
        </w:tc>
        <w:tc>
          <w:tcPr>
            <w:tcW w:w="2268" w:type="dxa"/>
            <w:vAlign w:val="center"/>
          </w:tcPr>
          <w:p w14:paraId="16F11A17"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Existência de vínculo vedado com membro ou servidor da DPEMT</w:t>
            </w:r>
          </w:p>
        </w:tc>
        <w:tc>
          <w:tcPr>
            <w:tcW w:w="992" w:type="dxa"/>
            <w:vAlign w:val="center"/>
          </w:tcPr>
          <w:p w14:paraId="3A82AB9D"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Gravíssima</w:t>
            </w:r>
          </w:p>
        </w:tc>
        <w:tc>
          <w:tcPr>
            <w:tcW w:w="2410" w:type="dxa"/>
            <w:vAlign w:val="center"/>
          </w:tcPr>
          <w:p w14:paraId="41FE75E9"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Contratação irregular em afronta à lei</w:t>
            </w:r>
          </w:p>
        </w:tc>
        <w:tc>
          <w:tcPr>
            <w:tcW w:w="2403" w:type="dxa"/>
            <w:vAlign w:val="center"/>
          </w:tcPr>
          <w:p w14:paraId="59FE373F"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Rescisão contratual imediata + Declaração de inidoneidade</w:t>
            </w:r>
          </w:p>
        </w:tc>
      </w:tr>
      <w:tr w:rsidR="00B34547" w:rsidRPr="00B34547" w14:paraId="179ACD31" w14:textId="77777777" w:rsidTr="0072680B">
        <w:tc>
          <w:tcPr>
            <w:tcW w:w="421" w:type="dxa"/>
            <w:vAlign w:val="center"/>
          </w:tcPr>
          <w:p w14:paraId="23071002" w14:textId="77777777" w:rsidR="001C356B" w:rsidRPr="00B34547" w:rsidRDefault="001C356B" w:rsidP="0072680B">
            <w:pPr>
              <w:rPr>
                <w:rStyle w:val="Forte"/>
                <w:u w:val="single"/>
              </w:rPr>
            </w:pPr>
            <w:r w:rsidRPr="00B34547">
              <w:rPr>
                <w:rFonts w:ascii="Times New Roman" w:hAnsi="Times New Roman" w:cs="Times New Roman"/>
                <w:sz w:val="16"/>
                <w:szCs w:val="16"/>
              </w:rPr>
              <w:t>02</w:t>
            </w:r>
          </w:p>
        </w:tc>
        <w:tc>
          <w:tcPr>
            <w:tcW w:w="2268" w:type="dxa"/>
            <w:vAlign w:val="center"/>
          </w:tcPr>
          <w:p w14:paraId="60FDF07F"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Uso ou divulgação de informação privilegiada</w:t>
            </w:r>
          </w:p>
        </w:tc>
        <w:tc>
          <w:tcPr>
            <w:tcW w:w="992" w:type="dxa"/>
            <w:vAlign w:val="center"/>
          </w:tcPr>
          <w:p w14:paraId="090014D4"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Gravíssima</w:t>
            </w:r>
          </w:p>
        </w:tc>
        <w:tc>
          <w:tcPr>
            <w:tcW w:w="2410" w:type="dxa"/>
            <w:vAlign w:val="center"/>
          </w:tcPr>
          <w:p w14:paraId="632BB093"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Prejuízo à isonomia e ao interesse público</w:t>
            </w:r>
          </w:p>
        </w:tc>
        <w:tc>
          <w:tcPr>
            <w:tcW w:w="2403" w:type="dxa"/>
            <w:vAlign w:val="center"/>
          </w:tcPr>
          <w:p w14:paraId="1E21F403"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Rescisão contratual + Multa máxima (até 2%) + Declaração de inidoneidade</w:t>
            </w:r>
          </w:p>
        </w:tc>
      </w:tr>
      <w:tr w:rsidR="00B34547" w:rsidRPr="00B34547" w14:paraId="5BB7A58D" w14:textId="77777777" w:rsidTr="0072680B">
        <w:tc>
          <w:tcPr>
            <w:tcW w:w="421" w:type="dxa"/>
            <w:vAlign w:val="center"/>
          </w:tcPr>
          <w:p w14:paraId="28BE89D3" w14:textId="77777777" w:rsidR="001C356B" w:rsidRPr="00B34547" w:rsidRDefault="001C356B" w:rsidP="0072680B">
            <w:pPr>
              <w:rPr>
                <w:rStyle w:val="Forte"/>
                <w:u w:val="single"/>
              </w:rPr>
            </w:pPr>
            <w:r w:rsidRPr="00B34547">
              <w:rPr>
                <w:rFonts w:ascii="Times New Roman" w:hAnsi="Times New Roman" w:cs="Times New Roman"/>
                <w:sz w:val="16"/>
                <w:szCs w:val="16"/>
              </w:rPr>
              <w:t>03</w:t>
            </w:r>
          </w:p>
        </w:tc>
        <w:tc>
          <w:tcPr>
            <w:tcW w:w="2268" w:type="dxa"/>
            <w:vAlign w:val="center"/>
          </w:tcPr>
          <w:p w14:paraId="30BA1FE5"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Obstrução de fiscalização, auditoria ou diligências</w:t>
            </w:r>
          </w:p>
        </w:tc>
        <w:tc>
          <w:tcPr>
            <w:tcW w:w="992" w:type="dxa"/>
            <w:vAlign w:val="center"/>
          </w:tcPr>
          <w:p w14:paraId="6F666F87"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Alta</w:t>
            </w:r>
          </w:p>
        </w:tc>
        <w:tc>
          <w:tcPr>
            <w:tcW w:w="2410" w:type="dxa"/>
            <w:vAlign w:val="center"/>
          </w:tcPr>
          <w:p w14:paraId="47D177FE"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Afeta transparência e controle</w:t>
            </w:r>
          </w:p>
        </w:tc>
        <w:tc>
          <w:tcPr>
            <w:tcW w:w="2403" w:type="dxa"/>
            <w:vAlign w:val="center"/>
          </w:tcPr>
          <w:p w14:paraId="49F51F1E"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Multa grave (1% a 2%) + Suspensão</w:t>
            </w:r>
          </w:p>
        </w:tc>
      </w:tr>
      <w:tr w:rsidR="00B34547" w:rsidRPr="00B34547" w14:paraId="501FE1AD" w14:textId="77777777" w:rsidTr="0072680B">
        <w:tc>
          <w:tcPr>
            <w:tcW w:w="421" w:type="dxa"/>
            <w:vAlign w:val="center"/>
          </w:tcPr>
          <w:p w14:paraId="2F570264" w14:textId="77777777" w:rsidR="001C356B" w:rsidRPr="00B34547" w:rsidRDefault="001C356B" w:rsidP="0072680B">
            <w:pPr>
              <w:rPr>
                <w:rStyle w:val="Forte"/>
                <w:u w:val="single"/>
              </w:rPr>
            </w:pPr>
            <w:r w:rsidRPr="00B34547">
              <w:rPr>
                <w:rFonts w:ascii="Times New Roman" w:hAnsi="Times New Roman" w:cs="Times New Roman"/>
                <w:sz w:val="16"/>
                <w:szCs w:val="16"/>
              </w:rPr>
              <w:t>04</w:t>
            </w:r>
          </w:p>
        </w:tc>
        <w:tc>
          <w:tcPr>
            <w:tcW w:w="2268" w:type="dxa"/>
            <w:vAlign w:val="center"/>
          </w:tcPr>
          <w:p w14:paraId="38038CF2"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Não comunicação de conflito superveniente em até 5 dias úteis</w:t>
            </w:r>
          </w:p>
        </w:tc>
        <w:tc>
          <w:tcPr>
            <w:tcW w:w="992" w:type="dxa"/>
            <w:vAlign w:val="center"/>
          </w:tcPr>
          <w:p w14:paraId="7B42F8DA"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Média/Alta</w:t>
            </w:r>
          </w:p>
        </w:tc>
        <w:tc>
          <w:tcPr>
            <w:tcW w:w="2410" w:type="dxa"/>
            <w:vAlign w:val="center"/>
          </w:tcPr>
          <w:p w14:paraId="5351B456"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 xml:space="preserve">Risco potencial sem </w:t>
            </w:r>
            <w:proofErr w:type="spellStart"/>
            <w:r w:rsidRPr="00B34547">
              <w:rPr>
                <w:rFonts w:ascii="Times New Roman" w:hAnsi="Times New Roman" w:cs="Times New Roman"/>
                <w:sz w:val="16"/>
                <w:szCs w:val="16"/>
              </w:rPr>
              <w:t>dano</w:t>
            </w:r>
            <w:proofErr w:type="spellEnd"/>
            <w:r w:rsidRPr="00B34547">
              <w:rPr>
                <w:rFonts w:ascii="Times New Roman" w:hAnsi="Times New Roman" w:cs="Times New Roman"/>
                <w:sz w:val="16"/>
                <w:szCs w:val="16"/>
              </w:rPr>
              <w:t xml:space="preserve"> imediato, mas relevante</w:t>
            </w:r>
          </w:p>
        </w:tc>
        <w:tc>
          <w:tcPr>
            <w:tcW w:w="2403" w:type="dxa"/>
            <w:vAlign w:val="center"/>
          </w:tcPr>
          <w:p w14:paraId="00802BE0"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Advertência ou Multa média (0,5% a 1%)</w:t>
            </w:r>
          </w:p>
        </w:tc>
      </w:tr>
      <w:tr w:rsidR="00B34547" w:rsidRPr="00B34547" w14:paraId="0866ABB8" w14:textId="77777777" w:rsidTr="0072680B">
        <w:tc>
          <w:tcPr>
            <w:tcW w:w="421" w:type="dxa"/>
            <w:vAlign w:val="center"/>
          </w:tcPr>
          <w:p w14:paraId="7221979E" w14:textId="77777777" w:rsidR="001C356B" w:rsidRPr="00B34547" w:rsidRDefault="001C356B" w:rsidP="0072680B">
            <w:pPr>
              <w:rPr>
                <w:rStyle w:val="Forte"/>
                <w:u w:val="single"/>
              </w:rPr>
            </w:pPr>
            <w:r w:rsidRPr="00B34547">
              <w:rPr>
                <w:rFonts w:ascii="Times New Roman" w:hAnsi="Times New Roman" w:cs="Times New Roman"/>
                <w:sz w:val="16"/>
                <w:szCs w:val="16"/>
              </w:rPr>
              <w:t>05</w:t>
            </w:r>
          </w:p>
        </w:tc>
        <w:tc>
          <w:tcPr>
            <w:tcW w:w="2268" w:type="dxa"/>
            <w:vAlign w:val="center"/>
          </w:tcPr>
          <w:p w14:paraId="0DC271AD"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Descumprimento da Responsabilidade Ética assumida pelos representantes legais</w:t>
            </w:r>
          </w:p>
        </w:tc>
        <w:tc>
          <w:tcPr>
            <w:tcW w:w="992" w:type="dxa"/>
            <w:vAlign w:val="center"/>
          </w:tcPr>
          <w:p w14:paraId="778FB543"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Alta</w:t>
            </w:r>
          </w:p>
        </w:tc>
        <w:tc>
          <w:tcPr>
            <w:tcW w:w="2410" w:type="dxa"/>
            <w:vAlign w:val="center"/>
          </w:tcPr>
          <w:p w14:paraId="5F29CD1D"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Fragiliza mecanismos de integridade contratual</w:t>
            </w:r>
          </w:p>
        </w:tc>
        <w:tc>
          <w:tcPr>
            <w:tcW w:w="2403" w:type="dxa"/>
            <w:vAlign w:val="center"/>
          </w:tcPr>
          <w:p w14:paraId="61AEC273"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Multa grave + Suspensão</w:t>
            </w:r>
          </w:p>
        </w:tc>
      </w:tr>
      <w:tr w:rsidR="002435AA" w:rsidRPr="00B34547" w14:paraId="1149527E" w14:textId="77777777" w:rsidTr="0072680B">
        <w:tc>
          <w:tcPr>
            <w:tcW w:w="421" w:type="dxa"/>
            <w:vAlign w:val="center"/>
          </w:tcPr>
          <w:p w14:paraId="65D66192" w14:textId="77777777" w:rsidR="001C356B" w:rsidRPr="00B34547" w:rsidRDefault="001C356B" w:rsidP="0072680B">
            <w:pPr>
              <w:rPr>
                <w:rStyle w:val="Forte"/>
                <w:u w:val="single"/>
              </w:rPr>
            </w:pPr>
            <w:r w:rsidRPr="00B34547">
              <w:rPr>
                <w:rFonts w:ascii="Times New Roman" w:hAnsi="Times New Roman" w:cs="Times New Roman"/>
                <w:sz w:val="16"/>
                <w:szCs w:val="16"/>
              </w:rPr>
              <w:t>06</w:t>
            </w:r>
          </w:p>
        </w:tc>
        <w:tc>
          <w:tcPr>
            <w:tcW w:w="2268" w:type="dxa"/>
            <w:vAlign w:val="center"/>
          </w:tcPr>
          <w:p w14:paraId="6C6A12ED"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Descumprimento reiterado, dolo comprovado ou uso indevido de informação privilegiada</w:t>
            </w:r>
          </w:p>
        </w:tc>
        <w:tc>
          <w:tcPr>
            <w:tcW w:w="992" w:type="dxa"/>
            <w:vAlign w:val="center"/>
          </w:tcPr>
          <w:p w14:paraId="3C64F5B9"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Gravíssima</w:t>
            </w:r>
          </w:p>
        </w:tc>
        <w:tc>
          <w:tcPr>
            <w:tcW w:w="2410" w:type="dxa"/>
            <w:vAlign w:val="center"/>
          </w:tcPr>
          <w:p w14:paraId="08339C24"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Prejuízo institucional relevante e intencional</w:t>
            </w:r>
          </w:p>
        </w:tc>
        <w:tc>
          <w:tcPr>
            <w:tcW w:w="2403" w:type="dxa"/>
            <w:vAlign w:val="center"/>
          </w:tcPr>
          <w:p w14:paraId="3EF9D410" w14:textId="77777777" w:rsidR="001C356B" w:rsidRPr="00B34547" w:rsidRDefault="001C356B" w:rsidP="001C356B">
            <w:pPr>
              <w:jc w:val="both"/>
              <w:rPr>
                <w:rStyle w:val="Forte"/>
                <w:u w:val="single"/>
              </w:rPr>
            </w:pPr>
            <w:r w:rsidRPr="00B34547">
              <w:rPr>
                <w:rFonts w:ascii="Times New Roman" w:hAnsi="Times New Roman" w:cs="Times New Roman"/>
                <w:sz w:val="16"/>
                <w:szCs w:val="16"/>
              </w:rPr>
              <w:t>Rescisão imediata + Declaração de inidoneidade</w:t>
            </w:r>
          </w:p>
        </w:tc>
      </w:tr>
    </w:tbl>
    <w:p w14:paraId="0870EDC5" w14:textId="77777777" w:rsidR="001C356B" w:rsidRPr="00B34547" w:rsidRDefault="001C356B" w:rsidP="001C356B">
      <w:pPr>
        <w:spacing w:after="0" w:line="240" w:lineRule="auto"/>
        <w:rPr>
          <w:rFonts w:ascii="Times New Roman" w:hAnsi="Times New Roman" w:cs="Times New Roman"/>
          <w:u w:val="single"/>
        </w:rPr>
      </w:pPr>
    </w:p>
    <w:tbl>
      <w:tblPr>
        <w:tblStyle w:val="Tabelacomgrade"/>
        <w:tblW w:w="0" w:type="auto"/>
        <w:tblLook w:val="04A0" w:firstRow="1" w:lastRow="0" w:firstColumn="1" w:lastColumn="0" w:noHBand="0" w:noVBand="1"/>
      </w:tblPr>
      <w:tblGrid>
        <w:gridCol w:w="421"/>
        <w:gridCol w:w="1984"/>
        <w:gridCol w:w="992"/>
        <w:gridCol w:w="2268"/>
        <w:gridCol w:w="2829"/>
      </w:tblGrid>
      <w:tr w:rsidR="00B34547" w:rsidRPr="00B34547" w14:paraId="341BF46C" w14:textId="77777777" w:rsidTr="001C356B">
        <w:tc>
          <w:tcPr>
            <w:tcW w:w="8494" w:type="dxa"/>
            <w:gridSpan w:val="5"/>
            <w:shd w:val="clear" w:color="auto" w:fill="E2EFD9" w:themeFill="accent6" w:themeFillTint="33"/>
            <w:vAlign w:val="center"/>
          </w:tcPr>
          <w:p w14:paraId="017301E2" w14:textId="068DA01C" w:rsidR="001C356B" w:rsidRPr="00B34547" w:rsidRDefault="001C356B" w:rsidP="001C356B">
            <w:pPr>
              <w:jc w:val="center"/>
              <w:rPr>
                <w:rFonts w:ascii="Times New Roman" w:eastAsia="Times New Roman" w:hAnsi="Times New Roman" w:cs="Times New Roman"/>
                <w:sz w:val="16"/>
                <w:szCs w:val="16"/>
              </w:rPr>
            </w:pPr>
            <w:r w:rsidRPr="00B34547">
              <w:rPr>
                <w:rStyle w:val="Forte"/>
                <w:rFonts w:ascii="Times New Roman" w:hAnsi="Times New Roman" w:cs="Times New Roman"/>
              </w:rPr>
              <w:t>Tabela de Dosimetria de Sanções – Critérios de Sustentabilidade</w:t>
            </w:r>
          </w:p>
        </w:tc>
      </w:tr>
      <w:tr w:rsidR="00B34547" w:rsidRPr="00B34547" w14:paraId="42C28F62" w14:textId="77777777" w:rsidTr="0072680B">
        <w:tc>
          <w:tcPr>
            <w:tcW w:w="421" w:type="dxa"/>
            <w:vAlign w:val="center"/>
          </w:tcPr>
          <w:p w14:paraId="14363460" w14:textId="458D9C0A" w:rsidR="001C356B" w:rsidRPr="00B34547" w:rsidRDefault="001C356B" w:rsidP="001C356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N</w:t>
            </w:r>
            <w:r w:rsidRPr="00B34547">
              <w:rPr>
                <w:rFonts w:ascii="Times New Roman" w:eastAsia="Times New Roman" w:hAnsi="Times New Roman" w:cs="Times New Roman"/>
                <w:sz w:val="16"/>
                <w:szCs w:val="16"/>
              </w:rPr>
              <w:t>º</w:t>
            </w:r>
          </w:p>
        </w:tc>
        <w:tc>
          <w:tcPr>
            <w:tcW w:w="1984" w:type="dxa"/>
            <w:vAlign w:val="center"/>
          </w:tcPr>
          <w:p w14:paraId="7E840151" w14:textId="64A817D4" w:rsidR="001C356B" w:rsidRPr="00B34547" w:rsidRDefault="001C356B" w:rsidP="001C356B">
            <w:pPr>
              <w:jc w:val="both"/>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Tipo de Descumprimento</w:t>
            </w:r>
          </w:p>
        </w:tc>
        <w:tc>
          <w:tcPr>
            <w:tcW w:w="992" w:type="dxa"/>
            <w:vAlign w:val="center"/>
          </w:tcPr>
          <w:p w14:paraId="29337457" w14:textId="1FA704F2" w:rsidR="001C356B" w:rsidRPr="00B34547" w:rsidRDefault="001C356B" w:rsidP="001C356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Gravidade</w:t>
            </w:r>
          </w:p>
        </w:tc>
        <w:tc>
          <w:tcPr>
            <w:tcW w:w="2268" w:type="dxa"/>
            <w:vAlign w:val="center"/>
          </w:tcPr>
          <w:p w14:paraId="36030772" w14:textId="65758517" w:rsidR="001C356B" w:rsidRPr="00B34547" w:rsidRDefault="001C356B" w:rsidP="001C356B">
            <w:pPr>
              <w:jc w:val="both"/>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Critério de Mensuração (Impacto / Prejuízo)</w:t>
            </w:r>
          </w:p>
        </w:tc>
        <w:tc>
          <w:tcPr>
            <w:tcW w:w="2829" w:type="dxa"/>
            <w:vAlign w:val="center"/>
          </w:tcPr>
          <w:p w14:paraId="2D417216" w14:textId="687FA0A4" w:rsidR="001C356B" w:rsidRPr="00B34547" w:rsidRDefault="001C356B" w:rsidP="001C356B">
            <w:pPr>
              <w:jc w:val="both"/>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Sanção Aplicável (art. 156, Lei 14.133/2021)</w:t>
            </w:r>
          </w:p>
        </w:tc>
      </w:tr>
      <w:tr w:rsidR="00B34547" w:rsidRPr="00B34547" w14:paraId="19EA0EF2" w14:textId="77777777" w:rsidTr="0072680B">
        <w:tc>
          <w:tcPr>
            <w:tcW w:w="421" w:type="dxa"/>
            <w:vAlign w:val="center"/>
          </w:tcPr>
          <w:p w14:paraId="2F7CAB5A" w14:textId="77777777" w:rsidR="001C356B" w:rsidRPr="00B34547" w:rsidRDefault="001C356B" w:rsidP="0072680B">
            <w:pPr>
              <w:rPr>
                <w:rFonts w:ascii="Times New Roman" w:eastAsia="Times New Roman" w:hAnsi="Times New Roman" w:cs="Times New Roman"/>
                <w:sz w:val="16"/>
                <w:szCs w:val="16"/>
              </w:rPr>
            </w:pPr>
            <w:r w:rsidRPr="00B34547">
              <w:rPr>
                <w:rFonts w:ascii="Times New Roman" w:eastAsia="Times New Roman" w:hAnsi="Times New Roman" w:cs="Times New Roman"/>
                <w:b/>
                <w:bCs/>
                <w:sz w:val="16"/>
                <w:szCs w:val="16"/>
              </w:rPr>
              <w:t>0</w:t>
            </w:r>
            <w:r w:rsidRPr="00B34547">
              <w:rPr>
                <w:rFonts w:ascii="Times New Roman" w:eastAsia="Times New Roman" w:hAnsi="Times New Roman" w:cs="Times New Roman"/>
                <w:sz w:val="16"/>
                <w:szCs w:val="16"/>
              </w:rPr>
              <w:t>1</w:t>
            </w:r>
          </w:p>
        </w:tc>
        <w:tc>
          <w:tcPr>
            <w:tcW w:w="1984" w:type="dxa"/>
            <w:vAlign w:val="center"/>
          </w:tcPr>
          <w:p w14:paraId="5CC6720C"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Descumprimento da legislação ambiental (13.1)</w:t>
            </w:r>
          </w:p>
        </w:tc>
        <w:tc>
          <w:tcPr>
            <w:tcW w:w="992" w:type="dxa"/>
            <w:vAlign w:val="center"/>
          </w:tcPr>
          <w:p w14:paraId="44123075"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Grave</w:t>
            </w:r>
          </w:p>
        </w:tc>
        <w:tc>
          <w:tcPr>
            <w:tcW w:w="2268" w:type="dxa"/>
            <w:vAlign w:val="center"/>
          </w:tcPr>
          <w:p w14:paraId="08D9BE7E"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Dano ambiental direto, autuação por órgão ambiental, reincidência ou risco à saúde pública.</w:t>
            </w:r>
          </w:p>
        </w:tc>
        <w:tc>
          <w:tcPr>
            <w:tcW w:w="2829" w:type="dxa"/>
            <w:vAlign w:val="center"/>
          </w:tcPr>
          <w:p w14:paraId="246D8DEA"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Multa de 10% a 20% do valor do contrato; suspensão temporária de participação em licitação (até 3 anos); possível rescisão contratual.</w:t>
            </w:r>
          </w:p>
        </w:tc>
      </w:tr>
      <w:tr w:rsidR="00B34547" w:rsidRPr="00B34547" w14:paraId="58F06D58" w14:textId="77777777" w:rsidTr="0072680B">
        <w:tc>
          <w:tcPr>
            <w:tcW w:w="421" w:type="dxa"/>
            <w:vAlign w:val="center"/>
          </w:tcPr>
          <w:p w14:paraId="434C1196" w14:textId="77777777" w:rsidR="001C356B" w:rsidRPr="00B34547" w:rsidRDefault="001C356B" w:rsidP="0072680B">
            <w:pPr>
              <w:rPr>
                <w:rFonts w:ascii="Times New Roman" w:eastAsia="Times New Roman" w:hAnsi="Times New Roman" w:cs="Times New Roman"/>
                <w:sz w:val="16"/>
                <w:szCs w:val="16"/>
              </w:rPr>
            </w:pPr>
            <w:r w:rsidRPr="00B34547">
              <w:rPr>
                <w:rFonts w:ascii="Times New Roman" w:eastAsia="Times New Roman" w:hAnsi="Times New Roman" w:cs="Times New Roman"/>
                <w:b/>
                <w:bCs/>
                <w:sz w:val="16"/>
                <w:szCs w:val="16"/>
              </w:rPr>
              <w:t>0</w:t>
            </w:r>
            <w:r w:rsidRPr="00B34547">
              <w:rPr>
                <w:rFonts w:ascii="Times New Roman" w:eastAsia="Times New Roman" w:hAnsi="Times New Roman" w:cs="Times New Roman"/>
                <w:sz w:val="16"/>
                <w:szCs w:val="16"/>
              </w:rPr>
              <w:t>2</w:t>
            </w:r>
          </w:p>
        </w:tc>
        <w:tc>
          <w:tcPr>
            <w:tcW w:w="1984" w:type="dxa"/>
            <w:vAlign w:val="center"/>
          </w:tcPr>
          <w:p w14:paraId="584B7FC2"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Ausência de comprovação de práticas ambientais (13.1.1)</w:t>
            </w:r>
          </w:p>
        </w:tc>
        <w:tc>
          <w:tcPr>
            <w:tcW w:w="992" w:type="dxa"/>
            <w:vAlign w:val="center"/>
          </w:tcPr>
          <w:p w14:paraId="63710E44"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Média</w:t>
            </w:r>
          </w:p>
        </w:tc>
        <w:tc>
          <w:tcPr>
            <w:tcW w:w="2268" w:type="dxa"/>
            <w:vAlign w:val="center"/>
          </w:tcPr>
          <w:p w14:paraId="033D29EA"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 xml:space="preserve">Falta de documentação comprobatória, sem </w:t>
            </w:r>
            <w:proofErr w:type="spellStart"/>
            <w:r w:rsidRPr="00B34547">
              <w:rPr>
                <w:rFonts w:ascii="Times New Roman" w:eastAsia="Times New Roman" w:hAnsi="Times New Roman" w:cs="Times New Roman"/>
                <w:sz w:val="16"/>
                <w:szCs w:val="16"/>
              </w:rPr>
              <w:t>dano</w:t>
            </w:r>
            <w:proofErr w:type="spellEnd"/>
            <w:r w:rsidRPr="00B34547">
              <w:rPr>
                <w:rFonts w:ascii="Times New Roman" w:eastAsia="Times New Roman" w:hAnsi="Times New Roman" w:cs="Times New Roman"/>
                <w:sz w:val="16"/>
                <w:szCs w:val="16"/>
              </w:rPr>
              <w:t xml:space="preserve"> concreto ao meio ambiente.</w:t>
            </w:r>
          </w:p>
        </w:tc>
        <w:tc>
          <w:tcPr>
            <w:tcW w:w="2829" w:type="dxa"/>
            <w:vAlign w:val="center"/>
          </w:tcPr>
          <w:p w14:paraId="5C7D9600"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Advertência formal e prazo para regularização; em caso de reincidência, multa de até 2% do valor da obrigação.</w:t>
            </w:r>
          </w:p>
        </w:tc>
      </w:tr>
      <w:tr w:rsidR="00B34547" w:rsidRPr="00B34547" w14:paraId="44CFC8A1" w14:textId="77777777" w:rsidTr="0072680B">
        <w:tc>
          <w:tcPr>
            <w:tcW w:w="421" w:type="dxa"/>
            <w:vAlign w:val="center"/>
          </w:tcPr>
          <w:p w14:paraId="1A9FB6AB" w14:textId="77777777" w:rsidR="001C356B" w:rsidRPr="00B34547" w:rsidRDefault="001C356B" w:rsidP="0072680B">
            <w:pPr>
              <w:rPr>
                <w:rFonts w:ascii="Times New Roman" w:eastAsia="Times New Roman" w:hAnsi="Times New Roman" w:cs="Times New Roman"/>
                <w:sz w:val="16"/>
                <w:szCs w:val="16"/>
              </w:rPr>
            </w:pPr>
            <w:r w:rsidRPr="00B34547">
              <w:rPr>
                <w:rFonts w:ascii="Times New Roman" w:eastAsia="Times New Roman" w:hAnsi="Times New Roman" w:cs="Times New Roman"/>
                <w:b/>
                <w:bCs/>
                <w:sz w:val="16"/>
                <w:szCs w:val="16"/>
              </w:rPr>
              <w:t>0</w:t>
            </w:r>
            <w:r w:rsidRPr="00B34547">
              <w:rPr>
                <w:rFonts w:ascii="Times New Roman" w:eastAsia="Times New Roman" w:hAnsi="Times New Roman" w:cs="Times New Roman"/>
                <w:sz w:val="16"/>
                <w:szCs w:val="16"/>
              </w:rPr>
              <w:t>3</w:t>
            </w:r>
          </w:p>
        </w:tc>
        <w:tc>
          <w:tcPr>
            <w:tcW w:w="1984" w:type="dxa"/>
            <w:vAlign w:val="center"/>
          </w:tcPr>
          <w:p w14:paraId="7C2F6E99"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Descarte inadequado de resíduos sólidos (13.2 / 13.2.1)</w:t>
            </w:r>
          </w:p>
        </w:tc>
        <w:tc>
          <w:tcPr>
            <w:tcW w:w="992" w:type="dxa"/>
            <w:vAlign w:val="center"/>
          </w:tcPr>
          <w:p w14:paraId="42B2D16D"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Grave</w:t>
            </w:r>
          </w:p>
        </w:tc>
        <w:tc>
          <w:tcPr>
            <w:tcW w:w="2268" w:type="dxa"/>
            <w:vAlign w:val="center"/>
          </w:tcPr>
          <w:p w14:paraId="61192786"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Descarte irregular com impacto ambiental comprovado ou ausência de logística reversa obrigatória.</w:t>
            </w:r>
          </w:p>
        </w:tc>
        <w:tc>
          <w:tcPr>
            <w:tcW w:w="2829" w:type="dxa"/>
            <w:vAlign w:val="center"/>
          </w:tcPr>
          <w:p w14:paraId="1D0E3339"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Multa de 5% a 15% do valor do contrato; obrigação de reparação do dano; possibilidade de suspensão de contratar com a Administração.</w:t>
            </w:r>
          </w:p>
        </w:tc>
      </w:tr>
      <w:tr w:rsidR="00B34547" w:rsidRPr="00B34547" w14:paraId="3AC55125" w14:textId="77777777" w:rsidTr="0072680B">
        <w:tc>
          <w:tcPr>
            <w:tcW w:w="421" w:type="dxa"/>
            <w:vAlign w:val="center"/>
          </w:tcPr>
          <w:p w14:paraId="7250A7CB" w14:textId="77777777" w:rsidR="001C356B" w:rsidRPr="00B34547" w:rsidRDefault="001C356B" w:rsidP="0072680B">
            <w:pPr>
              <w:rPr>
                <w:rFonts w:ascii="Times New Roman" w:eastAsia="Times New Roman" w:hAnsi="Times New Roman" w:cs="Times New Roman"/>
                <w:sz w:val="16"/>
                <w:szCs w:val="16"/>
              </w:rPr>
            </w:pPr>
            <w:r w:rsidRPr="00B34547">
              <w:rPr>
                <w:rFonts w:ascii="Times New Roman" w:eastAsia="Times New Roman" w:hAnsi="Times New Roman" w:cs="Times New Roman"/>
                <w:b/>
                <w:bCs/>
                <w:sz w:val="16"/>
                <w:szCs w:val="16"/>
              </w:rPr>
              <w:t>0</w:t>
            </w:r>
            <w:r w:rsidRPr="00B34547">
              <w:rPr>
                <w:rFonts w:ascii="Times New Roman" w:eastAsia="Times New Roman" w:hAnsi="Times New Roman" w:cs="Times New Roman"/>
                <w:sz w:val="16"/>
                <w:szCs w:val="16"/>
              </w:rPr>
              <w:t>4</w:t>
            </w:r>
          </w:p>
        </w:tc>
        <w:tc>
          <w:tcPr>
            <w:tcW w:w="1984" w:type="dxa"/>
            <w:vAlign w:val="center"/>
          </w:tcPr>
          <w:p w14:paraId="1B4218C0"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Falta de orientação ambiental aos empregados (13.3)</w:t>
            </w:r>
          </w:p>
        </w:tc>
        <w:tc>
          <w:tcPr>
            <w:tcW w:w="992" w:type="dxa"/>
            <w:vAlign w:val="center"/>
          </w:tcPr>
          <w:p w14:paraId="51BC36EB"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Leve</w:t>
            </w:r>
          </w:p>
        </w:tc>
        <w:tc>
          <w:tcPr>
            <w:tcW w:w="2268" w:type="dxa"/>
            <w:vAlign w:val="center"/>
          </w:tcPr>
          <w:p w14:paraId="3C93C5EA"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Ausência de registro de treinamentos ou ações educativas.</w:t>
            </w:r>
          </w:p>
        </w:tc>
        <w:tc>
          <w:tcPr>
            <w:tcW w:w="2829" w:type="dxa"/>
            <w:vAlign w:val="center"/>
          </w:tcPr>
          <w:p w14:paraId="0C1C751B"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Advertência formal; em reincidência, multa de até 1% do valor da obrigação.</w:t>
            </w:r>
          </w:p>
        </w:tc>
      </w:tr>
      <w:tr w:rsidR="00B34547" w:rsidRPr="00B34547" w14:paraId="6C7B8220" w14:textId="77777777" w:rsidTr="0072680B">
        <w:tc>
          <w:tcPr>
            <w:tcW w:w="421" w:type="dxa"/>
            <w:vAlign w:val="center"/>
          </w:tcPr>
          <w:p w14:paraId="3EC6C518" w14:textId="77777777" w:rsidR="001C356B" w:rsidRPr="00B34547" w:rsidRDefault="001C356B" w:rsidP="0072680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0</w:t>
            </w:r>
            <w:r w:rsidRPr="00B34547">
              <w:rPr>
                <w:rFonts w:ascii="Times New Roman" w:eastAsia="Times New Roman" w:hAnsi="Times New Roman" w:cs="Times New Roman"/>
                <w:sz w:val="16"/>
                <w:szCs w:val="16"/>
              </w:rPr>
              <w:t>5</w:t>
            </w:r>
          </w:p>
        </w:tc>
        <w:tc>
          <w:tcPr>
            <w:tcW w:w="1984" w:type="dxa"/>
            <w:vAlign w:val="center"/>
          </w:tcPr>
          <w:p w14:paraId="6A83FC96"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Dano ambiental causado pela execução contratual (13.4)</w:t>
            </w:r>
          </w:p>
        </w:tc>
        <w:tc>
          <w:tcPr>
            <w:tcW w:w="992" w:type="dxa"/>
            <w:vAlign w:val="center"/>
          </w:tcPr>
          <w:p w14:paraId="647E02A5"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Gravíssima</w:t>
            </w:r>
          </w:p>
        </w:tc>
        <w:tc>
          <w:tcPr>
            <w:tcW w:w="2268" w:type="dxa"/>
            <w:vAlign w:val="center"/>
          </w:tcPr>
          <w:p w14:paraId="51387352"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Poluição, contaminação, dano a fauna, flora ou patrimônio público.</w:t>
            </w:r>
          </w:p>
        </w:tc>
        <w:tc>
          <w:tcPr>
            <w:tcW w:w="2829" w:type="dxa"/>
            <w:vAlign w:val="center"/>
          </w:tcPr>
          <w:p w14:paraId="7DACE288"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Multa de 15% a 20%; obrigação de reparação integral e ressarcimento ao erário; rescisão contratual; declaração de inidoneidade (art. 156, IV).</w:t>
            </w:r>
          </w:p>
        </w:tc>
      </w:tr>
      <w:tr w:rsidR="00B34547" w:rsidRPr="00B34547" w14:paraId="68645907" w14:textId="77777777" w:rsidTr="0072680B">
        <w:tc>
          <w:tcPr>
            <w:tcW w:w="421" w:type="dxa"/>
            <w:vAlign w:val="center"/>
          </w:tcPr>
          <w:p w14:paraId="593BF63E" w14:textId="77777777" w:rsidR="001C356B" w:rsidRPr="00B34547" w:rsidRDefault="001C356B" w:rsidP="0072680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0</w:t>
            </w:r>
            <w:r w:rsidRPr="00B34547">
              <w:rPr>
                <w:rFonts w:ascii="Times New Roman" w:eastAsia="Times New Roman" w:hAnsi="Times New Roman" w:cs="Times New Roman"/>
                <w:sz w:val="16"/>
                <w:szCs w:val="16"/>
              </w:rPr>
              <w:t>6</w:t>
            </w:r>
          </w:p>
        </w:tc>
        <w:tc>
          <w:tcPr>
            <w:tcW w:w="1984" w:type="dxa"/>
            <w:vAlign w:val="center"/>
          </w:tcPr>
          <w:p w14:paraId="6C6282A9"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Ausência do PGRCC em obras/serviços de engenharia (13.5.1)</w:t>
            </w:r>
          </w:p>
        </w:tc>
        <w:tc>
          <w:tcPr>
            <w:tcW w:w="992" w:type="dxa"/>
            <w:vAlign w:val="center"/>
          </w:tcPr>
          <w:p w14:paraId="1A3B7AF1"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Média</w:t>
            </w:r>
          </w:p>
        </w:tc>
        <w:tc>
          <w:tcPr>
            <w:tcW w:w="2268" w:type="dxa"/>
            <w:vAlign w:val="center"/>
          </w:tcPr>
          <w:p w14:paraId="76E8389A"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Falta de apresentação ou cumprimento parcial do plano.</w:t>
            </w:r>
          </w:p>
        </w:tc>
        <w:tc>
          <w:tcPr>
            <w:tcW w:w="2829" w:type="dxa"/>
            <w:vAlign w:val="center"/>
          </w:tcPr>
          <w:p w14:paraId="45D06FF8"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Multa de até 5% do valor da obrigação; advertência e prazo para correção.</w:t>
            </w:r>
          </w:p>
        </w:tc>
      </w:tr>
      <w:tr w:rsidR="00B34547" w:rsidRPr="00B34547" w14:paraId="6A4753DF" w14:textId="77777777" w:rsidTr="0072680B">
        <w:tc>
          <w:tcPr>
            <w:tcW w:w="421" w:type="dxa"/>
            <w:vAlign w:val="center"/>
          </w:tcPr>
          <w:p w14:paraId="6CB85CDF" w14:textId="77777777" w:rsidR="001C356B" w:rsidRPr="00B34547" w:rsidRDefault="001C356B" w:rsidP="0072680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0</w:t>
            </w:r>
            <w:r w:rsidRPr="00B34547">
              <w:rPr>
                <w:rFonts w:ascii="Times New Roman" w:eastAsia="Times New Roman" w:hAnsi="Times New Roman" w:cs="Times New Roman"/>
                <w:sz w:val="16"/>
                <w:szCs w:val="16"/>
              </w:rPr>
              <w:t>7</w:t>
            </w:r>
          </w:p>
        </w:tc>
        <w:tc>
          <w:tcPr>
            <w:tcW w:w="1984" w:type="dxa"/>
            <w:vAlign w:val="center"/>
          </w:tcPr>
          <w:p w14:paraId="77CFD676"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Despejo irregular de efluentes, resíduos ou poluentes (13.5.1.2)</w:t>
            </w:r>
          </w:p>
        </w:tc>
        <w:tc>
          <w:tcPr>
            <w:tcW w:w="992" w:type="dxa"/>
            <w:vAlign w:val="center"/>
          </w:tcPr>
          <w:p w14:paraId="7B636C04"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Gravíssima</w:t>
            </w:r>
          </w:p>
        </w:tc>
        <w:tc>
          <w:tcPr>
            <w:tcW w:w="2268" w:type="dxa"/>
            <w:vAlign w:val="center"/>
          </w:tcPr>
          <w:p w14:paraId="3033DF19"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Contaminação de corpos d’água, solo ou redes públicas.</w:t>
            </w:r>
          </w:p>
        </w:tc>
        <w:tc>
          <w:tcPr>
            <w:tcW w:w="2829" w:type="dxa"/>
            <w:vAlign w:val="center"/>
          </w:tcPr>
          <w:p w14:paraId="51028F7B"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Multa de 15% a 20%; obrigação de reparação; rescisão contratual.</w:t>
            </w:r>
          </w:p>
        </w:tc>
      </w:tr>
      <w:tr w:rsidR="00B34547" w:rsidRPr="00B34547" w14:paraId="631AAA87" w14:textId="77777777" w:rsidTr="0072680B">
        <w:tc>
          <w:tcPr>
            <w:tcW w:w="421" w:type="dxa"/>
            <w:vAlign w:val="center"/>
          </w:tcPr>
          <w:p w14:paraId="4D698B52" w14:textId="77777777" w:rsidR="001C356B" w:rsidRPr="00B34547" w:rsidRDefault="001C356B" w:rsidP="0072680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lastRenderedPageBreak/>
              <w:t>0</w:t>
            </w:r>
            <w:r w:rsidRPr="00B34547">
              <w:rPr>
                <w:rFonts w:ascii="Times New Roman" w:eastAsia="Times New Roman" w:hAnsi="Times New Roman" w:cs="Times New Roman"/>
                <w:sz w:val="16"/>
                <w:szCs w:val="16"/>
              </w:rPr>
              <w:t>8</w:t>
            </w:r>
          </w:p>
        </w:tc>
        <w:tc>
          <w:tcPr>
            <w:tcW w:w="1984" w:type="dxa"/>
            <w:vAlign w:val="center"/>
          </w:tcPr>
          <w:p w14:paraId="6512A58C"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Não adoção de soluções de eficiência energética ou materiais sustentáveis (13.5.2)</w:t>
            </w:r>
          </w:p>
        </w:tc>
        <w:tc>
          <w:tcPr>
            <w:tcW w:w="992" w:type="dxa"/>
            <w:vAlign w:val="center"/>
          </w:tcPr>
          <w:p w14:paraId="1765E71F"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Média</w:t>
            </w:r>
          </w:p>
        </w:tc>
        <w:tc>
          <w:tcPr>
            <w:tcW w:w="2268" w:type="dxa"/>
            <w:vAlign w:val="center"/>
          </w:tcPr>
          <w:p w14:paraId="3B603C05"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Não cumprimento de exigência prevista em projeto básico.</w:t>
            </w:r>
          </w:p>
        </w:tc>
        <w:tc>
          <w:tcPr>
            <w:tcW w:w="2829" w:type="dxa"/>
            <w:vAlign w:val="center"/>
          </w:tcPr>
          <w:p w14:paraId="75EB68A6"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Multa de até 3% do valor do item; advertência.</w:t>
            </w:r>
          </w:p>
        </w:tc>
      </w:tr>
      <w:tr w:rsidR="00B34547" w:rsidRPr="00B34547" w14:paraId="31DDE700" w14:textId="77777777" w:rsidTr="0072680B">
        <w:tc>
          <w:tcPr>
            <w:tcW w:w="421" w:type="dxa"/>
            <w:vAlign w:val="center"/>
          </w:tcPr>
          <w:p w14:paraId="110CF18F" w14:textId="77777777" w:rsidR="001C356B" w:rsidRPr="00B34547" w:rsidRDefault="001C356B" w:rsidP="0072680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0</w:t>
            </w:r>
            <w:r w:rsidRPr="00B34547">
              <w:rPr>
                <w:rFonts w:ascii="Times New Roman" w:eastAsia="Times New Roman" w:hAnsi="Times New Roman" w:cs="Times New Roman"/>
                <w:sz w:val="16"/>
                <w:szCs w:val="16"/>
              </w:rPr>
              <w:t>9</w:t>
            </w:r>
          </w:p>
        </w:tc>
        <w:tc>
          <w:tcPr>
            <w:tcW w:w="1984" w:type="dxa"/>
            <w:vAlign w:val="center"/>
          </w:tcPr>
          <w:p w14:paraId="389BBFBC"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Uso de madeira não certificada (13.5.3)</w:t>
            </w:r>
          </w:p>
        </w:tc>
        <w:tc>
          <w:tcPr>
            <w:tcW w:w="992" w:type="dxa"/>
            <w:vAlign w:val="center"/>
          </w:tcPr>
          <w:p w14:paraId="4A175F65"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Grave</w:t>
            </w:r>
          </w:p>
        </w:tc>
        <w:tc>
          <w:tcPr>
            <w:tcW w:w="2268" w:type="dxa"/>
            <w:vAlign w:val="center"/>
          </w:tcPr>
          <w:p w14:paraId="7DB38632"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Utilização de madeira sem comprovação de origem legal.</w:t>
            </w:r>
          </w:p>
        </w:tc>
        <w:tc>
          <w:tcPr>
            <w:tcW w:w="2829" w:type="dxa"/>
            <w:vAlign w:val="center"/>
          </w:tcPr>
          <w:p w14:paraId="6B302A91"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Multa de 10% do valor do contrato; comunicação ao órgão ambiental; possível rescisão contratual.</w:t>
            </w:r>
          </w:p>
        </w:tc>
      </w:tr>
      <w:tr w:rsidR="00B34547" w:rsidRPr="00B34547" w14:paraId="7997A005" w14:textId="77777777" w:rsidTr="0072680B">
        <w:tc>
          <w:tcPr>
            <w:tcW w:w="421" w:type="dxa"/>
            <w:vAlign w:val="center"/>
          </w:tcPr>
          <w:p w14:paraId="28F3BB40" w14:textId="77777777" w:rsidR="001C356B" w:rsidRPr="00B34547" w:rsidRDefault="001C356B" w:rsidP="0072680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1</w:t>
            </w:r>
            <w:r w:rsidRPr="00B34547">
              <w:rPr>
                <w:rFonts w:ascii="Times New Roman" w:eastAsia="Times New Roman" w:hAnsi="Times New Roman" w:cs="Times New Roman"/>
                <w:sz w:val="16"/>
                <w:szCs w:val="16"/>
              </w:rPr>
              <w:t>0</w:t>
            </w:r>
          </w:p>
        </w:tc>
        <w:tc>
          <w:tcPr>
            <w:tcW w:w="1984" w:type="dxa"/>
            <w:vAlign w:val="center"/>
          </w:tcPr>
          <w:p w14:paraId="29634E55"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Fornecimento de produtos sem certificação ambiental exigida (13.6.1)</w:t>
            </w:r>
          </w:p>
        </w:tc>
        <w:tc>
          <w:tcPr>
            <w:tcW w:w="992" w:type="dxa"/>
            <w:vAlign w:val="center"/>
          </w:tcPr>
          <w:p w14:paraId="61C0E2AD"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Média</w:t>
            </w:r>
          </w:p>
        </w:tc>
        <w:tc>
          <w:tcPr>
            <w:tcW w:w="2268" w:type="dxa"/>
            <w:vAlign w:val="center"/>
          </w:tcPr>
          <w:p w14:paraId="3FC4F1D8"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Entrega de bens sem selo ambiental obrigatório.</w:t>
            </w:r>
          </w:p>
        </w:tc>
        <w:tc>
          <w:tcPr>
            <w:tcW w:w="2829" w:type="dxa"/>
            <w:vAlign w:val="center"/>
          </w:tcPr>
          <w:p w14:paraId="017ED3FF"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Multa de 3% a 10% do valor do item; substituição obrigatória.</w:t>
            </w:r>
          </w:p>
        </w:tc>
      </w:tr>
      <w:tr w:rsidR="00B34547" w:rsidRPr="00B34547" w14:paraId="621C8902" w14:textId="77777777" w:rsidTr="0072680B">
        <w:tc>
          <w:tcPr>
            <w:tcW w:w="421" w:type="dxa"/>
            <w:vAlign w:val="center"/>
          </w:tcPr>
          <w:p w14:paraId="48E2DD79" w14:textId="77777777" w:rsidR="001C356B" w:rsidRPr="00B34547" w:rsidRDefault="001C356B" w:rsidP="0072680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1</w:t>
            </w:r>
            <w:r w:rsidRPr="00B34547">
              <w:rPr>
                <w:rFonts w:ascii="Times New Roman" w:eastAsia="Times New Roman" w:hAnsi="Times New Roman" w:cs="Times New Roman"/>
                <w:sz w:val="16"/>
                <w:szCs w:val="16"/>
              </w:rPr>
              <w:t>1</w:t>
            </w:r>
          </w:p>
        </w:tc>
        <w:tc>
          <w:tcPr>
            <w:tcW w:w="1984" w:type="dxa"/>
            <w:vAlign w:val="center"/>
          </w:tcPr>
          <w:p w14:paraId="42574180"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Omissão na logística reversa de embalagens/equipamentos (13.6.2)</w:t>
            </w:r>
          </w:p>
        </w:tc>
        <w:tc>
          <w:tcPr>
            <w:tcW w:w="992" w:type="dxa"/>
            <w:vAlign w:val="center"/>
          </w:tcPr>
          <w:p w14:paraId="28789D79"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Grave</w:t>
            </w:r>
          </w:p>
        </w:tc>
        <w:tc>
          <w:tcPr>
            <w:tcW w:w="2268" w:type="dxa"/>
            <w:vAlign w:val="center"/>
          </w:tcPr>
          <w:p w14:paraId="363DF9DC"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Falta de comprovação de recolhimento; risco ambiental.</w:t>
            </w:r>
          </w:p>
        </w:tc>
        <w:tc>
          <w:tcPr>
            <w:tcW w:w="2829" w:type="dxa"/>
            <w:vAlign w:val="center"/>
          </w:tcPr>
          <w:p w14:paraId="02A72AAB"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Multa de 5% a 15%; suspensão temporária até regularização.</w:t>
            </w:r>
          </w:p>
        </w:tc>
      </w:tr>
      <w:tr w:rsidR="00B34547" w:rsidRPr="00B34547" w14:paraId="4BEB2098" w14:textId="77777777" w:rsidTr="0072680B">
        <w:tc>
          <w:tcPr>
            <w:tcW w:w="421" w:type="dxa"/>
            <w:vAlign w:val="center"/>
          </w:tcPr>
          <w:p w14:paraId="7BC0F5FB" w14:textId="77777777" w:rsidR="001C356B" w:rsidRPr="00B34547" w:rsidRDefault="001C356B" w:rsidP="0072680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1</w:t>
            </w:r>
            <w:r w:rsidRPr="00B34547">
              <w:rPr>
                <w:rFonts w:ascii="Times New Roman" w:eastAsia="Times New Roman" w:hAnsi="Times New Roman" w:cs="Times New Roman"/>
                <w:sz w:val="16"/>
                <w:szCs w:val="16"/>
              </w:rPr>
              <w:t>2</w:t>
            </w:r>
          </w:p>
        </w:tc>
        <w:tc>
          <w:tcPr>
            <w:tcW w:w="1984" w:type="dxa"/>
            <w:vAlign w:val="center"/>
          </w:tcPr>
          <w:p w14:paraId="34A99060"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Uso de produtos não biodegradáveis em serviços continuados (13.7.1)</w:t>
            </w:r>
          </w:p>
        </w:tc>
        <w:tc>
          <w:tcPr>
            <w:tcW w:w="992" w:type="dxa"/>
            <w:vAlign w:val="center"/>
          </w:tcPr>
          <w:p w14:paraId="681485D2"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Leve/Média</w:t>
            </w:r>
          </w:p>
        </w:tc>
        <w:tc>
          <w:tcPr>
            <w:tcW w:w="2268" w:type="dxa"/>
            <w:vAlign w:val="center"/>
          </w:tcPr>
          <w:p w14:paraId="765EA60C"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Impacto ambiental leve; uso eventual e corrigível.</w:t>
            </w:r>
          </w:p>
        </w:tc>
        <w:tc>
          <w:tcPr>
            <w:tcW w:w="2829" w:type="dxa"/>
            <w:vAlign w:val="center"/>
          </w:tcPr>
          <w:p w14:paraId="2815159E"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Advertência; multa de até 2% em caso de reincidência.</w:t>
            </w:r>
          </w:p>
        </w:tc>
      </w:tr>
      <w:tr w:rsidR="00B34547" w:rsidRPr="00B34547" w14:paraId="1FE7F673" w14:textId="77777777" w:rsidTr="0072680B">
        <w:tc>
          <w:tcPr>
            <w:tcW w:w="421" w:type="dxa"/>
            <w:vAlign w:val="center"/>
          </w:tcPr>
          <w:p w14:paraId="164E4B07" w14:textId="77777777" w:rsidR="001C356B" w:rsidRPr="00B34547" w:rsidRDefault="001C356B" w:rsidP="0072680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1</w:t>
            </w:r>
            <w:r w:rsidRPr="00B34547">
              <w:rPr>
                <w:rFonts w:ascii="Times New Roman" w:eastAsia="Times New Roman" w:hAnsi="Times New Roman" w:cs="Times New Roman"/>
                <w:sz w:val="16"/>
                <w:szCs w:val="16"/>
              </w:rPr>
              <w:t>3</w:t>
            </w:r>
          </w:p>
        </w:tc>
        <w:tc>
          <w:tcPr>
            <w:tcW w:w="1984" w:type="dxa"/>
            <w:vAlign w:val="center"/>
          </w:tcPr>
          <w:p w14:paraId="54A0FCEB"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Descumprimento da coleta seletiva e destinação correta de resíduos (13.7.2)</w:t>
            </w:r>
          </w:p>
        </w:tc>
        <w:tc>
          <w:tcPr>
            <w:tcW w:w="992" w:type="dxa"/>
            <w:vAlign w:val="center"/>
          </w:tcPr>
          <w:p w14:paraId="3F13B81C"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Média</w:t>
            </w:r>
          </w:p>
        </w:tc>
        <w:tc>
          <w:tcPr>
            <w:tcW w:w="2268" w:type="dxa"/>
            <w:vAlign w:val="center"/>
          </w:tcPr>
          <w:p w14:paraId="728AE3DC"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Acúmulo de resíduos ou descarte em local indevido.</w:t>
            </w:r>
          </w:p>
        </w:tc>
        <w:tc>
          <w:tcPr>
            <w:tcW w:w="2829" w:type="dxa"/>
            <w:vAlign w:val="center"/>
          </w:tcPr>
          <w:p w14:paraId="55545905"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Multa de 5%; advertência e obrigação de regularizar.</w:t>
            </w:r>
          </w:p>
        </w:tc>
      </w:tr>
      <w:tr w:rsidR="00B34547" w:rsidRPr="00B34547" w14:paraId="1917E6B8" w14:textId="77777777" w:rsidTr="0072680B">
        <w:tc>
          <w:tcPr>
            <w:tcW w:w="421" w:type="dxa"/>
            <w:vAlign w:val="center"/>
          </w:tcPr>
          <w:p w14:paraId="20E66741" w14:textId="77777777" w:rsidR="001C356B" w:rsidRPr="00B34547" w:rsidRDefault="001C356B" w:rsidP="0072680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1</w:t>
            </w:r>
            <w:r w:rsidRPr="00B34547">
              <w:rPr>
                <w:rFonts w:ascii="Times New Roman" w:eastAsia="Times New Roman" w:hAnsi="Times New Roman" w:cs="Times New Roman"/>
                <w:sz w:val="16"/>
                <w:szCs w:val="16"/>
              </w:rPr>
              <w:t>4</w:t>
            </w:r>
          </w:p>
        </w:tc>
        <w:tc>
          <w:tcPr>
            <w:tcW w:w="1984" w:type="dxa"/>
            <w:vAlign w:val="center"/>
          </w:tcPr>
          <w:p w14:paraId="4213FB69"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Descarte inadequado de equipamentos/mídias de TI (13.7.3)</w:t>
            </w:r>
          </w:p>
        </w:tc>
        <w:tc>
          <w:tcPr>
            <w:tcW w:w="992" w:type="dxa"/>
            <w:vAlign w:val="center"/>
          </w:tcPr>
          <w:p w14:paraId="13A0B9F9"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Grave</w:t>
            </w:r>
          </w:p>
        </w:tc>
        <w:tc>
          <w:tcPr>
            <w:tcW w:w="2268" w:type="dxa"/>
            <w:vAlign w:val="center"/>
          </w:tcPr>
          <w:p w14:paraId="180B3C3B"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Falta de certificado de destinação; risco de vazamento de dados.</w:t>
            </w:r>
          </w:p>
        </w:tc>
        <w:tc>
          <w:tcPr>
            <w:tcW w:w="2829" w:type="dxa"/>
            <w:vAlign w:val="center"/>
          </w:tcPr>
          <w:p w14:paraId="021274CF"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Multa de 10%; obrigação de comprovar destinação; possível suspensão.</w:t>
            </w:r>
          </w:p>
        </w:tc>
      </w:tr>
      <w:tr w:rsidR="00B34547" w:rsidRPr="00B34547" w14:paraId="6414001E" w14:textId="77777777" w:rsidTr="0072680B">
        <w:tc>
          <w:tcPr>
            <w:tcW w:w="421" w:type="dxa"/>
            <w:vAlign w:val="center"/>
          </w:tcPr>
          <w:p w14:paraId="44FAD931" w14:textId="77777777" w:rsidR="001C356B" w:rsidRPr="00B34547" w:rsidRDefault="001C356B" w:rsidP="0072680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1</w:t>
            </w:r>
            <w:r w:rsidRPr="00B34547">
              <w:rPr>
                <w:rFonts w:ascii="Times New Roman" w:eastAsia="Times New Roman" w:hAnsi="Times New Roman" w:cs="Times New Roman"/>
                <w:sz w:val="16"/>
                <w:szCs w:val="16"/>
              </w:rPr>
              <w:t>5</w:t>
            </w:r>
          </w:p>
        </w:tc>
        <w:tc>
          <w:tcPr>
            <w:tcW w:w="1984" w:type="dxa"/>
            <w:vAlign w:val="center"/>
          </w:tcPr>
          <w:p w14:paraId="666B0E0E"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Ausência de comprovação de medidas de redução/compensação de GEE (13.8)</w:t>
            </w:r>
          </w:p>
        </w:tc>
        <w:tc>
          <w:tcPr>
            <w:tcW w:w="992" w:type="dxa"/>
            <w:vAlign w:val="center"/>
          </w:tcPr>
          <w:p w14:paraId="34072673"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Média</w:t>
            </w:r>
          </w:p>
        </w:tc>
        <w:tc>
          <w:tcPr>
            <w:tcW w:w="2268" w:type="dxa"/>
            <w:vAlign w:val="center"/>
          </w:tcPr>
          <w:p w14:paraId="115ACAD1"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Omissão documental; impacto indireto.</w:t>
            </w:r>
          </w:p>
        </w:tc>
        <w:tc>
          <w:tcPr>
            <w:tcW w:w="2829" w:type="dxa"/>
            <w:vAlign w:val="center"/>
          </w:tcPr>
          <w:p w14:paraId="632380E0"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Advertência; multa de até 3% do valor da obrigação.</w:t>
            </w:r>
          </w:p>
        </w:tc>
      </w:tr>
      <w:tr w:rsidR="002435AA" w:rsidRPr="00B34547" w14:paraId="4C121BB6" w14:textId="77777777" w:rsidTr="0072680B">
        <w:tc>
          <w:tcPr>
            <w:tcW w:w="421" w:type="dxa"/>
            <w:vAlign w:val="center"/>
          </w:tcPr>
          <w:p w14:paraId="6E556A91" w14:textId="77777777" w:rsidR="001C356B" w:rsidRPr="00B34547" w:rsidRDefault="001C356B" w:rsidP="0072680B">
            <w:pPr>
              <w:rPr>
                <w:rFonts w:ascii="Times New Roman" w:eastAsia="Times New Roman" w:hAnsi="Times New Roman" w:cs="Times New Roman"/>
                <w:b/>
                <w:bCs/>
                <w:sz w:val="16"/>
                <w:szCs w:val="16"/>
              </w:rPr>
            </w:pPr>
            <w:r w:rsidRPr="00B34547">
              <w:rPr>
                <w:rFonts w:ascii="Times New Roman" w:eastAsia="Times New Roman" w:hAnsi="Times New Roman" w:cs="Times New Roman"/>
                <w:b/>
                <w:bCs/>
                <w:sz w:val="16"/>
                <w:szCs w:val="16"/>
              </w:rPr>
              <w:t>1</w:t>
            </w:r>
            <w:r w:rsidRPr="00B34547">
              <w:rPr>
                <w:rFonts w:ascii="Times New Roman" w:eastAsia="Times New Roman" w:hAnsi="Times New Roman" w:cs="Times New Roman"/>
                <w:sz w:val="16"/>
                <w:szCs w:val="16"/>
              </w:rPr>
              <w:t>6</w:t>
            </w:r>
          </w:p>
        </w:tc>
        <w:tc>
          <w:tcPr>
            <w:tcW w:w="1984" w:type="dxa"/>
            <w:vAlign w:val="center"/>
          </w:tcPr>
          <w:p w14:paraId="5DE63D8D"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Não utilização de fontes renováveis ou veículos de baixa emissão quando previsto (13.9)</w:t>
            </w:r>
          </w:p>
        </w:tc>
        <w:tc>
          <w:tcPr>
            <w:tcW w:w="992" w:type="dxa"/>
            <w:vAlign w:val="center"/>
          </w:tcPr>
          <w:p w14:paraId="64D4343F" w14:textId="77777777" w:rsidR="001C356B" w:rsidRPr="00B34547" w:rsidRDefault="001C356B" w:rsidP="001C356B">
            <w:pPr>
              <w:jc w:val="center"/>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Leve/Média</w:t>
            </w:r>
          </w:p>
        </w:tc>
        <w:tc>
          <w:tcPr>
            <w:tcW w:w="2268" w:type="dxa"/>
            <w:vAlign w:val="center"/>
          </w:tcPr>
          <w:p w14:paraId="3BE52F8D"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Impacto ambiental indireto; descumprimento de meta contratual.</w:t>
            </w:r>
          </w:p>
        </w:tc>
        <w:tc>
          <w:tcPr>
            <w:tcW w:w="2829" w:type="dxa"/>
            <w:vAlign w:val="center"/>
          </w:tcPr>
          <w:p w14:paraId="625E05D1" w14:textId="77777777" w:rsidR="001C356B" w:rsidRPr="00B34547" w:rsidRDefault="001C356B" w:rsidP="001C356B">
            <w:pPr>
              <w:jc w:val="both"/>
              <w:rPr>
                <w:rFonts w:ascii="Times New Roman" w:eastAsia="Times New Roman" w:hAnsi="Times New Roman" w:cs="Times New Roman"/>
                <w:sz w:val="16"/>
                <w:szCs w:val="16"/>
              </w:rPr>
            </w:pPr>
            <w:r w:rsidRPr="00B34547">
              <w:rPr>
                <w:rFonts w:ascii="Times New Roman" w:eastAsia="Times New Roman" w:hAnsi="Times New Roman" w:cs="Times New Roman"/>
                <w:sz w:val="16"/>
                <w:szCs w:val="16"/>
              </w:rPr>
              <w:t>Advertência; multa de até 2% do valor da obrigação.</w:t>
            </w:r>
          </w:p>
        </w:tc>
      </w:tr>
    </w:tbl>
    <w:p w14:paraId="6DBDE776" w14:textId="77777777" w:rsidR="001C356B" w:rsidRPr="00B34547" w:rsidRDefault="001C356B" w:rsidP="001C356B">
      <w:pPr>
        <w:spacing w:after="0" w:line="240" w:lineRule="auto"/>
        <w:rPr>
          <w:rFonts w:ascii="Times New Roman" w:eastAsia="Times New Roman" w:hAnsi="Times New Roman" w:cs="Times New Roman"/>
          <w:sz w:val="18"/>
          <w:szCs w:val="18"/>
        </w:rPr>
      </w:pPr>
    </w:p>
    <w:p w14:paraId="21B931FB" w14:textId="12A08018" w:rsidR="00DA04F1" w:rsidRPr="00B34547" w:rsidRDefault="00DA04F1" w:rsidP="00DA04F1">
      <w:pPr>
        <w:spacing w:after="0" w:line="240" w:lineRule="auto"/>
        <w:jc w:val="both"/>
        <w:rPr>
          <w:rFonts w:ascii="Times New Roman" w:hAnsi="Times New Roman" w:cs="Times New Roman"/>
        </w:rPr>
      </w:pPr>
      <w:r w:rsidRPr="00B34547">
        <w:rPr>
          <w:rFonts w:ascii="Times New Roman" w:hAnsi="Times New Roman" w:cs="Times New Roman"/>
          <w:b/>
          <w:bCs/>
        </w:rPr>
        <w:t>25.2</w:t>
      </w:r>
      <w:r w:rsidR="001C356B" w:rsidRPr="00B34547">
        <w:rPr>
          <w:rFonts w:ascii="Times New Roman" w:hAnsi="Times New Roman" w:cs="Times New Roman"/>
          <w:b/>
          <w:bCs/>
        </w:rPr>
        <w:t>1</w:t>
      </w:r>
      <w:r w:rsidRPr="00B34547">
        <w:rPr>
          <w:rFonts w:ascii="Times New Roman" w:hAnsi="Times New Roman" w:cs="Times New Roman"/>
          <w:b/>
          <w:bCs/>
        </w:rPr>
        <w:t>.</w:t>
      </w:r>
      <w:r w:rsidRPr="00B34547">
        <w:rPr>
          <w:rFonts w:ascii="Times New Roman" w:hAnsi="Times New Roman" w:cs="Times New Roman"/>
        </w:rPr>
        <w:t xml:space="preserve"> Todas as questões referentes as sanções administrativas não expressas na presente cláusula serão regidas pelo Decreto Estadual nº 1.525/2022 c/c Lei Federal n° 14.133/2021.</w:t>
      </w:r>
    </w:p>
    <w:p w14:paraId="77D59A4C" w14:textId="77777777" w:rsidR="008851FB" w:rsidRDefault="008851FB">
      <w:pPr>
        <w:pBdr>
          <w:top w:val="nil"/>
          <w:left w:val="nil"/>
          <w:bottom w:val="nil"/>
          <w:right w:val="nil"/>
          <w:between w:val="nil"/>
        </w:pBdr>
        <w:spacing w:after="0" w:line="240" w:lineRule="auto"/>
        <w:jc w:val="both"/>
        <w:rPr>
          <w:rFonts w:ascii="Times New Roman" w:eastAsia="Times New Roman" w:hAnsi="Times New Roman" w:cs="Times New Roman"/>
          <w:color w:val="000000"/>
          <w:highlight w:val="white"/>
        </w:rPr>
      </w:pPr>
    </w:p>
    <w:p w14:paraId="588D5F07" w14:textId="77777777" w:rsidR="008851FB" w:rsidRDefault="0072680B">
      <w:pPr>
        <w:widowControl w:val="0"/>
        <w:shd w:val="clear" w:color="auto" w:fill="C5E0B3"/>
        <w:spacing w:after="0" w:line="240" w:lineRule="auto"/>
        <w:ind w:right="-12"/>
        <w:jc w:val="both"/>
        <w:rPr>
          <w:rFonts w:ascii="Times New Roman" w:eastAsia="Times New Roman" w:hAnsi="Times New Roman" w:cs="Times New Roman"/>
          <w:b/>
          <w:bCs/>
        </w:rPr>
      </w:pPr>
      <w:r>
        <w:rPr>
          <w:rFonts w:ascii="Times New Roman" w:eastAsia="Times New Roman" w:hAnsi="Times New Roman" w:cs="Times New Roman"/>
          <w:b/>
          <w:bCs/>
        </w:rPr>
        <w:t>26. DAS PRERROGATIVAS DA DEFENSORIA PÚBLICA:</w:t>
      </w:r>
    </w:p>
    <w:p w14:paraId="42836E7A" w14:textId="77777777" w:rsidR="008851FB" w:rsidRDefault="0072680B">
      <w:pPr>
        <w:widowControl w:val="0"/>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26.1.</w:t>
      </w:r>
      <w:r>
        <w:rPr>
          <w:rFonts w:ascii="Times New Roman" w:eastAsia="Times New Roman" w:hAnsi="Times New Roman" w:cs="Times New Roman"/>
        </w:rPr>
        <w:t xml:space="preserve"> A Contratada reconhece os direitos da Defensoria Pública Estadual concernente a:</w:t>
      </w:r>
    </w:p>
    <w:p w14:paraId="47321D7B" w14:textId="77777777" w:rsidR="008851FB" w:rsidRDefault="0072680B">
      <w:pPr>
        <w:widowControl w:val="0"/>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26.1.1.</w:t>
      </w:r>
      <w:r>
        <w:rPr>
          <w:rFonts w:ascii="Times New Roman" w:eastAsia="Times New Roman" w:hAnsi="Times New Roman" w:cs="Times New Roman"/>
        </w:rPr>
        <w:t xml:space="preserve"> Extingui-lo, unilateralmente, nos casos especificados no artigo 104 da Lei Federal n° 14.133/2021 c/c com o Capítulo X do Decreto Estadual n° 1.525/2022;</w:t>
      </w:r>
    </w:p>
    <w:p w14:paraId="68A1C562" w14:textId="77777777" w:rsidR="008851FB" w:rsidRDefault="0072680B">
      <w:pPr>
        <w:widowControl w:val="0"/>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26.1.2</w:t>
      </w:r>
      <w:r>
        <w:rPr>
          <w:rFonts w:ascii="Times New Roman" w:eastAsia="Times New Roman" w:hAnsi="Times New Roman" w:cs="Times New Roman"/>
        </w:rPr>
        <w:t>. Aplicar as sanções motivadas pela inexecução, total ou parcial do contrato;</w:t>
      </w:r>
    </w:p>
    <w:p w14:paraId="211E284E" w14:textId="77777777" w:rsidR="008851FB" w:rsidRDefault="0072680B">
      <w:p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26.1.3.</w:t>
      </w:r>
      <w:r>
        <w:rPr>
          <w:rFonts w:ascii="Times New Roman" w:eastAsia="Times New Roman" w:hAnsi="Times New Roman" w:cs="Times New Roman"/>
        </w:rPr>
        <w:t xml:space="preserve"> Fiscalizar a execução do ajuste.</w:t>
      </w:r>
    </w:p>
    <w:p w14:paraId="1CFCFACD" w14:textId="77777777" w:rsidR="008851FB" w:rsidRDefault="008851FB">
      <w:pPr>
        <w:shd w:val="clear" w:color="auto" w:fill="FFFFFF"/>
        <w:spacing w:after="0" w:line="240" w:lineRule="auto"/>
        <w:jc w:val="both"/>
        <w:rPr>
          <w:rFonts w:ascii="Times New Roman" w:eastAsia="Times New Roman" w:hAnsi="Times New Roman" w:cs="Times New Roman"/>
        </w:rPr>
      </w:pPr>
    </w:p>
    <w:p w14:paraId="302E425F" w14:textId="77777777" w:rsidR="008851FB" w:rsidRDefault="0072680B">
      <w:pPr>
        <w:widowControl w:val="0"/>
        <w:shd w:val="clear" w:color="auto" w:fill="C5E0B3"/>
        <w:spacing w:after="0" w:line="240" w:lineRule="auto"/>
        <w:ind w:right="-12"/>
        <w:jc w:val="both"/>
        <w:rPr>
          <w:rFonts w:ascii="Times New Roman" w:eastAsia="Times New Roman" w:hAnsi="Times New Roman" w:cs="Times New Roman"/>
          <w:b/>
          <w:bCs/>
        </w:rPr>
      </w:pPr>
      <w:r>
        <w:rPr>
          <w:rFonts w:ascii="Times New Roman" w:eastAsia="Times New Roman" w:hAnsi="Times New Roman" w:cs="Times New Roman"/>
          <w:b/>
          <w:bCs/>
        </w:rPr>
        <w:t>27. DA EXTINÇÃO CONTRATUAL:</w:t>
      </w:r>
    </w:p>
    <w:p w14:paraId="79B4FD51" w14:textId="77777777" w:rsidR="008851FB" w:rsidRDefault="0072680B">
      <w:p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27.1. </w:t>
      </w:r>
      <w:r>
        <w:rPr>
          <w:rFonts w:ascii="Times New Roman" w:eastAsia="Times New Roman" w:hAnsi="Times New Roman" w:cs="Times New Roman"/>
        </w:rPr>
        <w:t xml:space="preserve">O Contrato poderá ser rescindido pelos motivos previstos nos artigos 137, 138 e 139 da Lei Federal n° 14.133/2021 c/c com Capítulo X do Decreto Estadual n° 1.525/2022, acarretando as consequências previstas legalmente; </w:t>
      </w:r>
    </w:p>
    <w:p w14:paraId="2F66FF38" w14:textId="77777777" w:rsidR="008851FB" w:rsidRDefault="0072680B">
      <w:pPr>
        <w:shd w:val="clear" w:color="auto" w:fill="FFFFFF"/>
        <w:spacing w:after="0" w:line="240" w:lineRule="auto"/>
        <w:jc w:val="both"/>
        <w:rPr>
          <w:rFonts w:ascii="Times New Roman" w:eastAsia="Times New Roman" w:hAnsi="Times New Roman" w:cs="Times New Roman"/>
        </w:rPr>
      </w:pPr>
      <w:bookmarkStart w:id="33" w:name="_heading=h.2p2csry" w:colFirst="0" w:colLast="0"/>
      <w:bookmarkEnd w:id="33"/>
      <w:r>
        <w:rPr>
          <w:rFonts w:ascii="Times New Roman" w:eastAsia="Times New Roman" w:hAnsi="Times New Roman" w:cs="Times New Roman"/>
          <w:b/>
          <w:bCs/>
        </w:rPr>
        <w:t xml:space="preserve">27.2. A Contratada reconhece os direitos da Contratante em caso de rescisão administrativa. </w:t>
      </w:r>
    </w:p>
    <w:p w14:paraId="1D59C550" w14:textId="77777777" w:rsidR="008851FB" w:rsidRDefault="0072680B">
      <w:p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27.3. </w:t>
      </w:r>
      <w:r>
        <w:rPr>
          <w:rFonts w:ascii="Times New Roman" w:eastAsia="Times New Roman" w:hAnsi="Times New Roman" w:cs="Times New Roman"/>
        </w:rPr>
        <w:t xml:space="preserve">A rescisão, por algum dos motivos previstos Lei Federal n° 14.133/2021, não dará à Contratado direito a indenização a qualquer título, independentemente de interpelação judicial ou extrajudicial; </w:t>
      </w:r>
    </w:p>
    <w:p w14:paraId="17F349DC" w14:textId="77777777" w:rsidR="008851FB" w:rsidRDefault="0072680B">
      <w:p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27.4. </w:t>
      </w:r>
      <w:r>
        <w:rPr>
          <w:rFonts w:ascii="Times New Roman" w:eastAsia="Times New Roman" w:hAnsi="Times New Roman" w:cs="Times New Roman"/>
        </w:rPr>
        <w:t xml:space="preserve">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 </w:t>
      </w:r>
    </w:p>
    <w:p w14:paraId="23B3CE17" w14:textId="623D19FD" w:rsidR="008851FB" w:rsidRDefault="0072680B">
      <w:p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27.5</w:t>
      </w:r>
      <w:r>
        <w:rPr>
          <w:rFonts w:ascii="Times New Roman" w:eastAsia="Times New Roman" w:hAnsi="Times New Roman" w:cs="Times New Roman"/>
        </w:rPr>
        <w:t>. Fica expressamente acordado que, em caso de rescisão, nenhuma remuneração será cabível, a não ser o ressarcimento de despesas autorizadas pela Contratante, previstas no Contrato e comprovadamente realizadas pela Contratada.</w:t>
      </w:r>
    </w:p>
    <w:p w14:paraId="4445D6A8" w14:textId="77777777" w:rsidR="008851FB" w:rsidRDefault="0072680B">
      <w:p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b/>
          <w:bCs/>
        </w:rPr>
        <w:t>27.</w:t>
      </w:r>
      <w:r>
        <w:rPr>
          <w:rFonts w:ascii="Times New Roman" w:eastAsia="Times New Roman" w:hAnsi="Times New Roman" w:cs="Times New Roman"/>
          <w:b/>
          <w:bCs/>
          <w:color w:val="000000"/>
        </w:rPr>
        <w:t>6.</w:t>
      </w:r>
      <w:r>
        <w:rPr>
          <w:rFonts w:ascii="Times New Roman" w:eastAsia="Times New Roman" w:hAnsi="Times New Roman" w:cs="Times New Roman"/>
          <w:color w:val="000000"/>
        </w:rPr>
        <w:t xml:space="preserve"> Todas as questões referentes a extinção contratual </w:t>
      </w:r>
      <w:r>
        <w:rPr>
          <w:rFonts w:ascii="Times New Roman" w:eastAsia="Times New Roman" w:hAnsi="Times New Roman" w:cs="Times New Roman"/>
        </w:rPr>
        <w:t xml:space="preserve">não expressas na presente cláusula serão regidas pelo Decreto Estadual nº 1.525/2022 c/c </w:t>
      </w:r>
      <w:r>
        <w:rPr>
          <w:rFonts w:ascii="Times New Roman" w:eastAsia="Times New Roman" w:hAnsi="Times New Roman" w:cs="Times New Roman"/>
          <w:highlight w:val="white"/>
        </w:rPr>
        <w:t>Lei Federal n° 14.133/2021.</w:t>
      </w:r>
    </w:p>
    <w:p w14:paraId="4648C70B" w14:textId="77777777" w:rsidR="008851FB" w:rsidRDefault="008851FB">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7108CCEE" w14:textId="306774DC" w:rsidR="008851FB" w:rsidRPr="00B34547" w:rsidRDefault="001C356B">
      <w:pPr>
        <w:shd w:val="clear" w:color="auto" w:fill="C5E0B3"/>
        <w:spacing w:after="0" w:line="240" w:lineRule="auto"/>
        <w:rPr>
          <w:rFonts w:ascii="Times New Roman" w:eastAsia="Times New Roman" w:hAnsi="Times New Roman" w:cs="Times New Roman"/>
          <w:b/>
          <w:bCs/>
        </w:rPr>
      </w:pPr>
      <w:r w:rsidRPr="00B34547">
        <w:rPr>
          <w:rFonts w:ascii="Times New Roman" w:eastAsia="Times New Roman" w:hAnsi="Times New Roman" w:cs="Times New Roman"/>
          <w:b/>
          <w:bCs/>
        </w:rPr>
        <w:t xml:space="preserve">28. </w:t>
      </w:r>
      <w:r w:rsidRPr="00B34547">
        <w:rPr>
          <w:rFonts w:ascii="Times New Roman" w:eastAsia="Times New Roman" w:hAnsi="Times New Roman" w:cs="Times New Roman"/>
          <w:b/>
          <w:bCs/>
          <w:sz w:val="24"/>
          <w:szCs w:val="24"/>
        </w:rPr>
        <w:t>DO CUMPRIMENTO À POLÍTICA DE PRIVACIDADE E PROTEÇÃO DE DADOS PESSOAIS DA DPEMT</w:t>
      </w:r>
      <w:r w:rsidRPr="00B34547">
        <w:rPr>
          <w:rFonts w:ascii="Times New Roman" w:eastAsia="Times New Roman" w:hAnsi="Times New Roman" w:cs="Times New Roman"/>
          <w:b/>
          <w:bCs/>
        </w:rPr>
        <w:t>:</w:t>
      </w:r>
    </w:p>
    <w:p w14:paraId="25546C9F" w14:textId="38C6EB9F" w:rsidR="00DE1E6E" w:rsidRPr="00B34547" w:rsidRDefault="00DE1E6E" w:rsidP="00DE1E6E">
      <w:pPr>
        <w:spacing w:after="0" w:line="240" w:lineRule="auto"/>
        <w:jc w:val="both"/>
        <w:rPr>
          <w:rFonts w:ascii="Times New Roman" w:eastAsia="Times New Roman" w:hAnsi="Times New Roman" w:cs="Times New Roman"/>
        </w:rPr>
      </w:pPr>
      <w:bookmarkStart w:id="34" w:name="_heading=h.28h4qwu" w:colFirst="0" w:colLast="0"/>
      <w:bookmarkEnd w:id="34"/>
      <w:r w:rsidRPr="00B34547">
        <w:rPr>
          <w:rFonts w:ascii="Times New Roman" w:eastAsia="Times New Roman" w:hAnsi="Times New Roman" w:cs="Times New Roman"/>
          <w:b/>
          <w:bCs/>
        </w:rPr>
        <w:lastRenderedPageBreak/>
        <w:t>28.1.</w:t>
      </w:r>
      <w:r w:rsidRPr="00B34547">
        <w:rPr>
          <w:rFonts w:ascii="Times New Roman" w:eastAsia="Times New Roman" w:hAnsi="Times New Roman" w:cs="Times New Roman"/>
        </w:rPr>
        <w:t xml:space="preserve"> A CONTRATADA obriga-se a cumprir integralmente as disposições da Resolução nº 017/2025/DPG, que institui a </w:t>
      </w:r>
      <w:r w:rsidRPr="00B34547">
        <w:rPr>
          <w:rFonts w:ascii="Times New Roman" w:eastAsia="Times New Roman" w:hAnsi="Times New Roman" w:cs="Times New Roman"/>
          <w:b/>
          <w:bCs/>
        </w:rPr>
        <w:t>Política de Privacidade e Proteção de Dados Pessoais (PPPD) no âmbito da Defensoria Pública do Estado de Mato Grosso</w:t>
      </w:r>
      <w:r w:rsidRPr="00B34547">
        <w:rPr>
          <w:rFonts w:ascii="Times New Roman" w:eastAsia="Times New Roman" w:hAnsi="Times New Roman" w:cs="Times New Roman"/>
        </w:rPr>
        <w:t>, bem como a Lei Federal nº 13.709/2018 – Lei Geral de Proteção de Dados Pessoais (LGPD), os regulamentos da Autoridade Nacional de Proteção de Dados (ANPD), e demais normas correlatas, sempre que suas atividades envolverem o tratamento de dados pessoais no contexto deste instrumento, observando, no mínimo:</w:t>
      </w:r>
    </w:p>
    <w:p w14:paraId="32D7D838" w14:textId="18B3BB8A" w:rsidR="00DE1E6E" w:rsidRPr="00B34547" w:rsidRDefault="00DE1E6E" w:rsidP="00DE1E6E">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28.1.1.</w:t>
      </w:r>
      <w:r w:rsidRPr="00B34547">
        <w:rPr>
          <w:rFonts w:ascii="Times New Roman" w:eastAsia="Times New Roman" w:hAnsi="Times New Roman" w:cs="Times New Roman"/>
        </w:rPr>
        <w:t xml:space="preserve"> a finalidade e a limitação do tratamento, ao efetuar o tratamento de dados pessoais única e exclusivamente para os fins definidos no presente instrumento, sendo vedado o uso para propósitos distintos dos expressamente autorizados pela DPEMT;</w:t>
      </w:r>
    </w:p>
    <w:p w14:paraId="1D8EA8A0" w14:textId="2B836DA3" w:rsidR="00DE1E6E" w:rsidRPr="00B34547" w:rsidRDefault="00DE1E6E" w:rsidP="00DE1E6E">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28.1.2.</w:t>
      </w:r>
      <w:r w:rsidRPr="00B34547">
        <w:rPr>
          <w:rFonts w:ascii="Times New Roman" w:eastAsia="Times New Roman" w:hAnsi="Times New Roman" w:cs="Times New Roman"/>
        </w:rPr>
        <w:t xml:space="preserve"> a segurança da informação e boas práticas, com a adoção de medidas técnicas e administrativas eficazes para proteção dos dados pessoais contra acessos não autorizados, perda, destruição, alteração, comunicação ou qualquer forma de tratamento inadequado ou ilícito, nos termos da LGPD, incluindo o armazenamento seguro e a rastreabilidade das operações;</w:t>
      </w:r>
    </w:p>
    <w:p w14:paraId="04E7B228" w14:textId="4961ED36" w:rsidR="00DE1E6E" w:rsidRPr="00B34547" w:rsidRDefault="00DE1E6E" w:rsidP="00DE1E6E">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28.1.3</w:t>
      </w:r>
      <w:r w:rsidRPr="00B34547">
        <w:rPr>
          <w:rFonts w:ascii="Times New Roman" w:eastAsia="Times New Roman" w:hAnsi="Times New Roman" w:cs="Times New Roman"/>
        </w:rPr>
        <w:t>. a responsabilidade e o sigilo das informações, restringindo o acesso aos dados pessoais às pessoas autorizadas e previamente orientadas, que deverão assinar termos de responsabilidade e confidencialidade, conforme previsto na Resolução nº 017/2025/DPG;</w:t>
      </w:r>
    </w:p>
    <w:p w14:paraId="47AA6C91" w14:textId="405F917C" w:rsidR="00DE1E6E" w:rsidRPr="00B34547" w:rsidRDefault="00DE1E6E" w:rsidP="00DE1E6E">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28.1.4.</w:t>
      </w:r>
      <w:r w:rsidRPr="00B34547">
        <w:rPr>
          <w:rFonts w:ascii="Times New Roman" w:eastAsia="Times New Roman" w:hAnsi="Times New Roman" w:cs="Times New Roman"/>
        </w:rPr>
        <w:t xml:space="preserve"> a subcontratação e o compartilhamento de dados com a prévia e expressa autorização da Administração para subcontratar terceiros que venham a realizar operações de tratamento de dados pessoais, devendo garantir que tais subcontratados estejam igualmente vinculados às disposições da PPPD e da LGPD;</w:t>
      </w:r>
    </w:p>
    <w:p w14:paraId="7013CDD1" w14:textId="67099063" w:rsidR="00DE1E6E" w:rsidRPr="00B34547" w:rsidRDefault="00DE1E6E" w:rsidP="00DE1E6E">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28.1.5</w:t>
      </w:r>
      <w:r w:rsidRPr="00B34547">
        <w:rPr>
          <w:rFonts w:ascii="Times New Roman" w:eastAsia="Times New Roman" w:hAnsi="Times New Roman" w:cs="Times New Roman"/>
        </w:rPr>
        <w:t>. a comunicação formal de incidentes e de forma imediata à DPEMT diante de qualquer incidente de segurança que possa acarretar risco ou dano relevante aos dados pessoais tratados no âmbito do contrato;</w:t>
      </w:r>
    </w:p>
    <w:p w14:paraId="42CBAE48" w14:textId="77F1DD64" w:rsidR="00DE1E6E" w:rsidRPr="00B34547" w:rsidRDefault="00DE1E6E" w:rsidP="00DE1E6E">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28.1.6</w:t>
      </w:r>
      <w:r w:rsidRPr="00B34547">
        <w:rPr>
          <w:rFonts w:ascii="Times New Roman" w:eastAsia="Times New Roman" w:hAnsi="Times New Roman" w:cs="Times New Roman"/>
        </w:rPr>
        <w:t>. a eliminação de dado com o descarte seguro ou devolução à DPEMT dos dados pessoais tratados, ao final da execução do contrato ou quando encerrada a finalidade do tratamento, observadas as hipóteses legais de retenção previstas no art. 16 da LGPD;</w:t>
      </w:r>
    </w:p>
    <w:p w14:paraId="1AE9D49A" w14:textId="39959D3E" w:rsidR="00DE1E6E" w:rsidRPr="00B34547" w:rsidRDefault="00DE1E6E" w:rsidP="00DE1E6E">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28.1.7</w:t>
      </w:r>
      <w:r w:rsidRPr="00B34547">
        <w:rPr>
          <w:rFonts w:ascii="Times New Roman" w:eastAsia="Times New Roman" w:hAnsi="Times New Roman" w:cs="Times New Roman"/>
        </w:rPr>
        <w:t>. a cooperação e auditoria das informações disponibilizando-as sempre que requisitado pela Administração, inclusive permitindo auditorias, inspeções e verificações quanto à aderência às normas de proteção de dados;</w:t>
      </w:r>
    </w:p>
    <w:p w14:paraId="178DE69F" w14:textId="09ED79D0" w:rsidR="00DE1E6E" w:rsidRPr="00B34547" w:rsidRDefault="00DE1E6E" w:rsidP="00DE1E6E">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28.1.8</w:t>
      </w:r>
      <w:r w:rsidRPr="00B34547">
        <w:rPr>
          <w:rFonts w:ascii="Times New Roman" w:eastAsia="Times New Roman" w:hAnsi="Times New Roman" w:cs="Times New Roman"/>
        </w:rPr>
        <w:t>. a responsabilidade legal, respondendo administrativa, civil e criminalmente, conforme o caso, por eventuais danos decorrentes do descumprimento das normas sobre proteção de dados pessoais, inclusive sujeitando-se às penalidades previstas na legislação vigente e neste instrumento.</w:t>
      </w:r>
    </w:p>
    <w:p w14:paraId="39D530F6" w14:textId="6479576E" w:rsidR="00DE1E6E" w:rsidRPr="00B34547" w:rsidRDefault="00DE1E6E" w:rsidP="00DE1E6E">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28.1.9</w:t>
      </w:r>
      <w:r w:rsidRPr="00B34547">
        <w:rPr>
          <w:rFonts w:ascii="Times New Roman" w:eastAsia="Times New Roman" w:hAnsi="Times New Roman" w:cs="Times New Roman"/>
        </w:rPr>
        <w:t>. A inobservância de quaisquer disposições constantes nesta cláusula poderá ensejar a aplicação das sanções previstas neste instrumento e nas normas da DPEMT, sem prejuízo da apuração de responsabilidades legais junto às autoridades competentes.</w:t>
      </w:r>
    </w:p>
    <w:p w14:paraId="08BC7D40" w14:textId="77777777" w:rsidR="001C356B" w:rsidRPr="00B34547" w:rsidRDefault="001C356B" w:rsidP="00DE1E6E">
      <w:pPr>
        <w:spacing w:after="0" w:line="240" w:lineRule="auto"/>
        <w:jc w:val="both"/>
        <w:rPr>
          <w:rFonts w:ascii="Times New Roman" w:eastAsia="Times New Roman" w:hAnsi="Times New Roman" w:cs="Times New Roman"/>
        </w:rPr>
      </w:pPr>
    </w:p>
    <w:p w14:paraId="4FB01597" w14:textId="2B1DD46D" w:rsidR="001C356B" w:rsidRPr="00B34547" w:rsidRDefault="001C356B" w:rsidP="001C356B">
      <w:pPr>
        <w:widowControl w:val="0"/>
        <w:shd w:val="clear" w:color="auto" w:fill="C5E0B3"/>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 xml:space="preserve">29. </w:t>
      </w:r>
      <w:r w:rsidR="00A74B93" w:rsidRPr="00B34547">
        <w:rPr>
          <w:rFonts w:ascii="Times New Roman" w:eastAsia="Times New Roman" w:hAnsi="Times New Roman" w:cs="Times New Roman"/>
          <w:b/>
          <w:bCs/>
        </w:rPr>
        <w:t>DO ATENDIMENTO AO PLANO DE INTEGRIDADE DA DPE-MT</w:t>
      </w:r>
      <w:r w:rsidRPr="00B34547">
        <w:rPr>
          <w:rFonts w:ascii="Times New Roman" w:eastAsia="Times New Roman" w:hAnsi="Times New Roman" w:cs="Times New Roman"/>
          <w:b/>
          <w:bCs/>
        </w:rPr>
        <w:t>:</w:t>
      </w:r>
    </w:p>
    <w:p w14:paraId="38D45ED3" w14:textId="1DC81296" w:rsidR="00A74B93" w:rsidRPr="00B34547" w:rsidRDefault="00A74B93" w:rsidP="00A74B93">
      <w:pPr>
        <w:spacing w:after="0" w:line="240" w:lineRule="auto"/>
        <w:jc w:val="both"/>
        <w:rPr>
          <w:rFonts w:ascii="Times New Roman" w:hAnsi="Times New Roman" w:cs="Times New Roman"/>
        </w:rPr>
      </w:pPr>
      <w:r w:rsidRPr="00B34547">
        <w:rPr>
          <w:rFonts w:ascii="Times New Roman" w:hAnsi="Times New Roman" w:cs="Times New Roman"/>
          <w:b/>
          <w:bCs/>
        </w:rPr>
        <w:t>29.1.</w:t>
      </w:r>
      <w:r w:rsidRPr="00B34547">
        <w:rPr>
          <w:rFonts w:ascii="Times New Roman" w:hAnsi="Times New Roman" w:cs="Times New Roman"/>
        </w:rPr>
        <w:t xml:space="preserve"> A Contratada declara ciência e compromete-se a observar, no que couber, os princípios, objetivos e diretrizes estabelecidos no </w:t>
      </w:r>
      <w:r w:rsidRPr="00B34547">
        <w:rPr>
          <w:rStyle w:val="Forte"/>
          <w:rFonts w:ascii="Times New Roman" w:hAnsi="Times New Roman" w:cs="Times New Roman"/>
          <w:b w:val="0"/>
          <w:bCs w:val="0"/>
        </w:rPr>
        <w:t>Plano de Integridade da Defensoria Pública do Estado de Mato Grosso</w:t>
      </w:r>
      <w:r w:rsidRPr="00B34547">
        <w:rPr>
          <w:rFonts w:ascii="Times New Roman" w:hAnsi="Times New Roman" w:cs="Times New Roman"/>
          <w:b/>
          <w:bCs/>
        </w:rPr>
        <w:t>,</w:t>
      </w:r>
      <w:r w:rsidRPr="00B34547">
        <w:rPr>
          <w:rFonts w:ascii="Times New Roman" w:hAnsi="Times New Roman" w:cs="Times New Roman"/>
        </w:rPr>
        <w:t xml:space="preserve"> aprovado e publicado pela Administração Superior da DPEMT, como medida de fomento à cultura ética, íntegra e transparente nas contratações públicas, especialmente quanto à:</w:t>
      </w:r>
    </w:p>
    <w:p w14:paraId="464695BA" w14:textId="4FD67E43" w:rsidR="00A74B93" w:rsidRPr="00B34547" w:rsidRDefault="00A74B93" w:rsidP="00A74B93">
      <w:pPr>
        <w:spacing w:after="0" w:line="240" w:lineRule="auto"/>
        <w:jc w:val="both"/>
        <w:rPr>
          <w:rFonts w:ascii="Times New Roman" w:hAnsi="Times New Roman" w:cs="Times New Roman"/>
        </w:rPr>
      </w:pPr>
      <w:r w:rsidRPr="00B34547">
        <w:rPr>
          <w:rStyle w:val="Forte"/>
          <w:rFonts w:ascii="Times New Roman" w:hAnsi="Times New Roman" w:cs="Times New Roman"/>
        </w:rPr>
        <w:t xml:space="preserve">29.1.1. </w:t>
      </w:r>
      <w:r w:rsidRPr="00B34547">
        <w:rPr>
          <w:rStyle w:val="Forte"/>
          <w:rFonts w:ascii="Times New Roman" w:hAnsi="Times New Roman" w:cs="Times New Roman"/>
          <w:b w:val="0"/>
          <w:bCs w:val="0"/>
        </w:rPr>
        <w:t>prevenção e conduta ética, devendo</w:t>
      </w:r>
      <w:r w:rsidRPr="00B34547">
        <w:rPr>
          <w:rStyle w:val="Forte"/>
          <w:rFonts w:ascii="Times New Roman" w:hAnsi="Times New Roman" w:cs="Times New Roman"/>
        </w:rPr>
        <w:t xml:space="preserve"> </w:t>
      </w:r>
      <w:r w:rsidRPr="00B34547">
        <w:rPr>
          <w:rStyle w:val="Forte"/>
          <w:rFonts w:ascii="Times New Roman" w:hAnsi="Times New Roman" w:cs="Times New Roman"/>
          <w:b w:val="0"/>
          <w:bCs w:val="0"/>
        </w:rPr>
        <w:t>a</w:t>
      </w:r>
      <w:r w:rsidRPr="00B34547">
        <w:rPr>
          <w:rFonts w:ascii="Times New Roman" w:hAnsi="Times New Roman" w:cs="Times New Roman"/>
        </w:rPr>
        <w:t xml:space="preserve">bster-se de quaisquer práticas que possam configurar infrações éticas, atos de improbidade administrativa ou condutas em desacordo com os valores institucionais da DPEMT, tais como transparência, </w:t>
      </w:r>
      <w:proofErr w:type="spellStart"/>
      <w:r w:rsidRPr="00B34547">
        <w:rPr>
          <w:rFonts w:ascii="Times New Roman" w:hAnsi="Times New Roman" w:cs="Times New Roman"/>
          <w:i/>
          <w:iCs/>
        </w:rPr>
        <w:t>accountability</w:t>
      </w:r>
      <w:proofErr w:type="spellEnd"/>
      <w:r w:rsidRPr="00B34547">
        <w:rPr>
          <w:rFonts w:ascii="Times New Roman" w:hAnsi="Times New Roman" w:cs="Times New Roman"/>
        </w:rPr>
        <w:t>, respeito à legalidade e zelo pelo interesse público;</w:t>
      </w:r>
    </w:p>
    <w:p w14:paraId="1CEAC894" w14:textId="7C60CE67" w:rsidR="00A74B93" w:rsidRPr="00B34547" w:rsidRDefault="00A74B93" w:rsidP="00A74B93">
      <w:pPr>
        <w:spacing w:after="0" w:line="240" w:lineRule="auto"/>
        <w:jc w:val="both"/>
        <w:rPr>
          <w:rFonts w:ascii="Times New Roman" w:hAnsi="Times New Roman" w:cs="Times New Roman"/>
        </w:rPr>
      </w:pPr>
      <w:r w:rsidRPr="00B34547">
        <w:rPr>
          <w:rStyle w:val="Forte"/>
          <w:rFonts w:ascii="Times New Roman" w:hAnsi="Times New Roman" w:cs="Times New Roman"/>
        </w:rPr>
        <w:t xml:space="preserve">29.1.2. </w:t>
      </w:r>
      <w:r w:rsidRPr="00B34547">
        <w:rPr>
          <w:rStyle w:val="Forte"/>
          <w:rFonts w:ascii="Times New Roman" w:hAnsi="Times New Roman" w:cs="Times New Roman"/>
          <w:b w:val="0"/>
          <w:bCs w:val="0"/>
        </w:rPr>
        <w:t>cooperação para detecção e correção</w:t>
      </w:r>
      <w:r w:rsidRPr="00B34547">
        <w:rPr>
          <w:rStyle w:val="Forte"/>
          <w:rFonts w:ascii="Times New Roman" w:hAnsi="Times New Roman" w:cs="Times New Roman"/>
        </w:rPr>
        <w:t xml:space="preserve"> </w:t>
      </w:r>
      <w:r w:rsidRPr="00B34547">
        <w:rPr>
          <w:rFonts w:ascii="Times New Roman" w:hAnsi="Times New Roman" w:cs="Times New Roman"/>
        </w:rPr>
        <w:t>de eventuais falhas, fraudes, desvios ou condutas ilícitas, mediante o fornecimento tempestivo de informações, documentos e registros relativos à execução contratual, quando solicitado, colaborando com a Contratante;</w:t>
      </w:r>
    </w:p>
    <w:p w14:paraId="761D9E98" w14:textId="73EFC903" w:rsidR="00A74B93" w:rsidRPr="00B34547" w:rsidRDefault="00A74B93" w:rsidP="00A74B93">
      <w:pPr>
        <w:spacing w:after="0" w:line="240" w:lineRule="auto"/>
        <w:jc w:val="both"/>
        <w:rPr>
          <w:rFonts w:ascii="Times New Roman" w:hAnsi="Times New Roman" w:cs="Times New Roman"/>
        </w:rPr>
      </w:pPr>
      <w:r w:rsidRPr="00B34547">
        <w:rPr>
          <w:rStyle w:val="Forte"/>
          <w:rFonts w:ascii="Times New Roman" w:hAnsi="Times New Roman" w:cs="Times New Roman"/>
        </w:rPr>
        <w:t xml:space="preserve">29.1.3. </w:t>
      </w:r>
      <w:r w:rsidRPr="00B34547">
        <w:rPr>
          <w:rStyle w:val="Forte"/>
          <w:rFonts w:ascii="Times New Roman" w:hAnsi="Times New Roman" w:cs="Times New Roman"/>
          <w:b w:val="0"/>
          <w:bCs w:val="0"/>
        </w:rPr>
        <w:t>orientação de</w:t>
      </w:r>
      <w:r w:rsidRPr="00B34547">
        <w:rPr>
          <w:rFonts w:ascii="Times New Roman" w:hAnsi="Times New Roman" w:cs="Times New Roman"/>
        </w:rPr>
        <w:t xml:space="preserve"> seus prepostos quanto à existência do </w:t>
      </w:r>
      <w:r w:rsidRPr="00B34547">
        <w:rPr>
          <w:rStyle w:val="Forte"/>
          <w:rFonts w:ascii="Times New Roman" w:hAnsi="Times New Roman" w:cs="Times New Roman"/>
          <w:b w:val="0"/>
          <w:bCs w:val="0"/>
        </w:rPr>
        <w:t>Canal de Denúncias da DPE-MT</w:t>
      </w:r>
      <w:r w:rsidRPr="00B34547">
        <w:rPr>
          <w:rFonts w:ascii="Times New Roman" w:hAnsi="Times New Roman" w:cs="Times New Roman"/>
          <w:b/>
          <w:bCs/>
        </w:rPr>
        <w:t>,</w:t>
      </w:r>
      <w:r w:rsidRPr="00B34547">
        <w:rPr>
          <w:rFonts w:ascii="Times New Roman" w:hAnsi="Times New Roman" w:cs="Times New Roman"/>
        </w:rPr>
        <w:t xml:space="preserve"> destinado ao recebimento de relatos sobre irregularidades, fraudes ou violações éticas, comprometendo-se a cooperar com eventuais apurações e investigações promovidas pela instituição;</w:t>
      </w:r>
    </w:p>
    <w:p w14:paraId="695A1C56" w14:textId="13425A10" w:rsidR="00A74B93" w:rsidRPr="00B34547" w:rsidRDefault="00A74B93" w:rsidP="00A74B93">
      <w:pPr>
        <w:spacing w:after="0" w:line="240" w:lineRule="auto"/>
        <w:jc w:val="both"/>
        <w:rPr>
          <w:rFonts w:ascii="Times New Roman" w:hAnsi="Times New Roman" w:cs="Times New Roman"/>
        </w:rPr>
      </w:pPr>
      <w:r w:rsidRPr="00B34547">
        <w:rPr>
          <w:rStyle w:val="Forte"/>
          <w:rFonts w:ascii="Times New Roman" w:hAnsi="Times New Roman" w:cs="Times New Roman"/>
        </w:rPr>
        <w:lastRenderedPageBreak/>
        <w:t>29.1.4.</w:t>
      </w:r>
      <w:r w:rsidRPr="00B34547">
        <w:rPr>
          <w:rStyle w:val="Forte"/>
          <w:rFonts w:ascii="Times New Roman" w:hAnsi="Times New Roman" w:cs="Times New Roman"/>
          <w:b w:val="0"/>
          <w:bCs w:val="0"/>
        </w:rPr>
        <w:t xml:space="preserve"> responsabilidade e integridade nas relações contratuais, adotando</w:t>
      </w:r>
      <w:r w:rsidRPr="00B34547">
        <w:rPr>
          <w:rStyle w:val="Forte"/>
          <w:rFonts w:ascii="Times New Roman" w:hAnsi="Times New Roman" w:cs="Times New Roman"/>
        </w:rPr>
        <w:t xml:space="preserve"> </w:t>
      </w:r>
      <w:r w:rsidRPr="00B34547">
        <w:rPr>
          <w:rFonts w:ascii="Times New Roman" w:hAnsi="Times New Roman" w:cs="Times New Roman"/>
        </w:rPr>
        <w:t>postura proativa na prevenção de riscos à integridade da contratação, inclusive mediante o cumprimento de cláusulas de compliance, boas práticas de governança, controle interno e integridade, conforme aplicável;</w:t>
      </w:r>
    </w:p>
    <w:p w14:paraId="40FDF778" w14:textId="4DDD6138" w:rsidR="00A74B93" w:rsidRPr="00B34547" w:rsidRDefault="00A74B93" w:rsidP="00A74B93">
      <w:pPr>
        <w:spacing w:after="0" w:line="240" w:lineRule="auto"/>
        <w:jc w:val="both"/>
        <w:rPr>
          <w:rFonts w:ascii="Times New Roman" w:hAnsi="Times New Roman" w:cs="Times New Roman"/>
        </w:rPr>
      </w:pPr>
      <w:r w:rsidRPr="00B34547">
        <w:rPr>
          <w:rStyle w:val="Forte"/>
          <w:rFonts w:ascii="Times New Roman" w:hAnsi="Times New Roman" w:cs="Times New Roman"/>
        </w:rPr>
        <w:t xml:space="preserve">29.2. </w:t>
      </w:r>
      <w:r w:rsidRPr="00B34547">
        <w:rPr>
          <w:rStyle w:val="Forte"/>
          <w:rFonts w:ascii="Times New Roman" w:hAnsi="Times New Roman" w:cs="Times New Roman"/>
          <w:b w:val="0"/>
          <w:bCs w:val="0"/>
        </w:rPr>
        <w:t>compromisso com a conformidade institucional</w:t>
      </w:r>
      <w:r w:rsidRPr="00B34547">
        <w:rPr>
          <w:rStyle w:val="Forte"/>
          <w:rFonts w:ascii="Times New Roman" w:hAnsi="Times New Roman" w:cs="Times New Roman"/>
        </w:rPr>
        <w:t xml:space="preserve">, </w:t>
      </w:r>
      <w:r w:rsidRPr="00B34547">
        <w:rPr>
          <w:rStyle w:val="Forte"/>
          <w:rFonts w:ascii="Times New Roman" w:hAnsi="Times New Roman" w:cs="Times New Roman"/>
          <w:b w:val="0"/>
          <w:bCs w:val="0"/>
        </w:rPr>
        <w:t>r</w:t>
      </w:r>
      <w:r w:rsidRPr="00B34547">
        <w:rPr>
          <w:rFonts w:ascii="Times New Roman" w:hAnsi="Times New Roman" w:cs="Times New Roman"/>
        </w:rPr>
        <w:t xml:space="preserve">espeitando as normativas, orientações e determinações oriundas do </w:t>
      </w:r>
      <w:r w:rsidRPr="00B34547">
        <w:rPr>
          <w:rStyle w:val="Forte"/>
          <w:rFonts w:ascii="Times New Roman" w:hAnsi="Times New Roman" w:cs="Times New Roman"/>
          <w:b w:val="0"/>
          <w:bCs w:val="0"/>
        </w:rPr>
        <w:t>Comitê de Integridade da DPE-MT</w:t>
      </w:r>
      <w:r w:rsidRPr="00B34547">
        <w:rPr>
          <w:rFonts w:ascii="Times New Roman" w:hAnsi="Times New Roman" w:cs="Times New Roman"/>
        </w:rPr>
        <w:t xml:space="preserve"> ou da</w:t>
      </w:r>
      <w:r w:rsidRPr="00B34547">
        <w:rPr>
          <w:rFonts w:ascii="Times New Roman" w:hAnsi="Times New Roman" w:cs="Times New Roman"/>
          <w:b/>
          <w:bCs/>
        </w:rPr>
        <w:t xml:space="preserve"> </w:t>
      </w:r>
      <w:r w:rsidRPr="00B34547">
        <w:rPr>
          <w:rStyle w:val="Forte"/>
          <w:rFonts w:ascii="Times New Roman" w:hAnsi="Times New Roman" w:cs="Times New Roman"/>
          <w:b w:val="0"/>
          <w:bCs w:val="0"/>
        </w:rPr>
        <w:t>Unidade de Controle Interno da Contratante</w:t>
      </w:r>
      <w:r w:rsidRPr="00B34547">
        <w:rPr>
          <w:rFonts w:ascii="Times New Roman" w:hAnsi="Times New Roman" w:cs="Times New Roman"/>
        </w:rPr>
        <w:t>, inclusive quanto às atualizações do Plano de Integridade durante a vigência do ajuste;</w:t>
      </w:r>
    </w:p>
    <w:p w14:paraId="6A0B8378" w14:textId="759601E8" w:rsidR="00A74B93" w:rsidRPr="00B34547" w:rsidRDefault="00A74B93" w:rsidP="00A74B93">
      <w:pPr>
        <w:spacing w:after="0" w:line="240" w:lineRule="auto"/>
        <w:jc w:val="both"/>
        <w:rPr>
          <w:rFonts w:ascii="Times New Roman" w:hAnsi="Times New Roman" w:cs="Times New Roman"/>
        </w:rPr>
      </w:pPr>
      <w:r w:rsidRPr="00B34547">
        <w:rPr>
          <w:rFonts w:ascii="Times New Roman" w:hAnsi="Times New Roman" w:cs="Times New Roman"/>
          <w:b/>
          <w:bCs/>
        </w:rPr>
        <w:t>29.3.</w:t>
      </w:r>
      <w:r w:rsidRPr="00B34547">
        <w:rPr>
          <w:rFonts w:ascii="Times New Roman" w:hAnsi="Times New Roman" w:cs="Times New Roman"/>
        </w:rPr>
        <w:t xml:space="preserve"> O descumprimento das disposições desta cláusula poderá ensejar a aplicação das penalidades previstas neste instrumento, sem prejuízo da responsabilização administrativa, civil e penal, nos termos da legislação vigente.</w:t>
      </w:r>
    </w:p>
    <w:p w14:paraId="1B554C6B" w14:textId="77777777" w:rsidR="00A74B93" w:rsidRDefault="00A74B93" w:rsidP="00A74B93">
      <w:pPr>
        <w:spacing w:after="0" w:line="240" w:lineRule="auto"/>
        <w:jc w:val="both"/>
        <w:rPr>
          <w:rFonts w:ascii="Times New Roman" w:hAnsi="Times New Roman" w:cs="Times New Roman"/>
        </w:rPr>
      </w:pPr>
    </w:p>
    <w:p w14:paraId="4004D5A8" w14:textId="4F3C84A1" w:rsidR="00A74B93" w:rsidRPr="00B34547" w:rsidRDefault="00A74B93" w:rsidP="00A74B93">
      <w:pPr>
        <w:widowControl w:val="0"/>
        <w:shd w:val="clear" w:color="auto" w:fill="C5E0B3"/>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30. DO CONFLITO DE INTERESSES NO ÂMBITO DA DPE-MT:</w:t>
      </w:r>
    </w:p>
    <w:p w14:paraId="4A667278" w14:textId="3CA68090" w:rsidR="00A74B93" w:rsidRPr="00B34547" w:rsidRDefault="00A74B93" w:rsidP="00A74B93">
      <w:pPr>
        <w:autoSpaceDE w:val="0"/>
        <w:autoSpaceDN w:val="0"/>
        <w:adjustRightInd w:val="0"/>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30</w:t>
      </w:r>
      <w:r w:rsidRPr="00B34547">
        <w:rPr>
          <w:rFonts w:ascii="Times New Roman" w:eastAsia="Times New Roman" w:hAnsi="Times New Roman" w:cs="Times New Roman"/>
        </w:rPr>
        <w:t xml:space="preserve">. A Contratada obriga-se a cumprir, no que couber, a Resolução nº 018/2023/DPG, que </w:t>
      </w:r>
      <w:r w:rsidRPr="00B34547">
        <w:rPr>
          <w:rFonts w:ascii="Times New Roman" w:hAnsi="Times New Roman" w:cs="Times New Roman"/>
        </w:rPr>
        <w:t>dispõe sobre o conflito de interesses no exercício de cargos de membros e servidores da Defensoria Pública do Estado de Mato Grosso</w:t>
      </w:r>
      <w:r w:rsidRPr="00B34547">
        <w:rPr>
          <w:rFonts w:ascii="Times New Roman" w:eastAsia="Times New Roman" w:hAnsi="Times New Roman" w:cs="Times New Roman"/>
        </w:rPr>
        <w:t>, DECLARANDO:</w:t>
      </w:r>
    </w:p>
    <w:p w14:paraId="5742353E" w14:textId="4C823C12"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30.1.</w:t>
      </w:r>
      <w:r w:rsidRPr="00B34547">
        <w:rPr>
          <w:rFonts w:ascii="Times New Roman" w:eastAsia="Times New Roman" w:hAnsi="Times New Roman" w:cs="Times New Roman"/>
        </w:rPr>
        <w:t xml:space="preserve"> que não mantém relação que configure conflito de interesses com membros ou servidores da Defensoria Pública do Estado de Mato Grosso, sob as penas da lei;</w:t>
      </w:r>
    </w:p>
    <w:p w14:paraId="22016896" w14:textId="5285BEE1"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 xml:space="preserve">30.2. </w:t>
      </w:r>
      <w:r w:rsidRPr="00B34547">
        <w:rPr>
          <w:rFonts w:ascii="Times New Roman" w:eastAsia="Times New Roman" w:hAnsi="Times New Roman" w:cs="Times New Roman"/>
        </w:rPr>
        <w:t>ciência de que é vedada a contratação ou manutenção de vínculo contratual com pessoa física ou jurídica cujo sócio, administrador ou representante legal seja cônjuge, companheiro(a), ou parente em linha reta ou colateral, por consanguinidade ou afinidade, até o terceiro grau, de membro ou servidor da Defensoria Pública do Estado de Mato Grosso com atuação na área responsável pela demanda, contratação ou fiscalização do presente contrato.</w:t>
      </w:r>
    </w:p>
    <w:p w14:paraId="2B160CE6" w14:textId="2E45E958"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 xml:space="preserve">30.3. </w:t>
      </w:r>
      <w:r w:rsidRPr="00B34547">
        <w:rPr>
          <w:rFonts w:ascii="Times New Roman" w:eastAsia="Times New Roman" w:hAnsi="Times New Roman" w:cs="Times New Roman"/>
        </w:rPr>
        <w:t>que se compromete a não utilizar nem divulgar, para si ou para terceiros, informações privilegiadas obtidas em razão da execução contratual, sob pena de rescisão contratual e aplicação das sanções legais.</w:t>
      </w:r>
    </w:p>
    <w:p w14:paraId="07F99532" w14:textId="1D3E5728"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 xml:space="preserve">30.4. </w:t>
      </w:r>
      <w:r w:rsidRPr="00B34547">
        <w:rPr>
          <w:rFonts w:ascii="Times New Roman" w:eastAsia="Times New Roman" w:hAnsi="Times New Roman" w:cs="Times New Roman"/>
        </w:rPr>
        <w:t>que adotará padrões de integridade, transparência e conduta ética, devendo colaborar com fiscalizações, auditorias e diligências realizadas pela Defensoria Pública do Estado de Mato Grosso ou pelos órgãos de controle, inclusive no tocante à prevenção de fraude, corrupção e conflito de interesses.</w:t>
      </w:r>
    </w:p>
    <w:p w14:paraId="0CDD5724" w14:textId="60398796"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 xml:space="preserve">30.5. </w:t>
      </w:r>
      <w:r w:rsidRPr="00B34547">
        <w:rPr>
          <w:rFonts w:ascii="Times New Roman" w:eastAsia="Times New Roman" w:hAnsi="Times New Roman" w:cs="Times New Roman"/>
        </w:rPr>
        <w:t>que se compromete a comunicar, por escrito, no prazo máximo de 05 (cinco) dias úteis, qualquer situação superveniente que possa caracterizar conflito de interesses ou afetar a execução contratual, sob pena de aplicação das sanções previstas na Lei nº 14.133/2021 e nesta avença.</w:t>
      </w:r>
    </w:p>
    <w:p w14:paraId="2264A77E" w14:textId="5422DC83"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 xml:space="preserve">30.6. </w:t>
      </w:r>
      <w:r w:rsidRPr="00B34547">
        <w:rPr>
          <w:rFonts w:ascii="Times New Roman" w:eastAsia="Times New Roman" w:hAnsi="Times New Roman" w:cs="Times New Roman"/>
        </w:rPr>
        <w:t>que os seus representantes legais assumem conjuntamente a Responsabilidade Ética e de Prevenção a Conflito de Interesses, declarando ciência e integral observância das disposições da Resolução nº 018/2023/DPG.</w:t>
      </w:r>
    </w:p>
    <w:p w14:paraId="5E3EC0B5" w14:textId="77D07263"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 xml:space="preserve">30.7. </w:t>
      </w:r>
      <w:r w:rsidRPr="00B34547">
        <w:rPr>
          <w:rFonts w:ascii="Times New Roman" w:eastAsia="Times New Roman" w:hAnsi="Times New Roman" w:cs="Times New Roman"/>
        </w:rPr>
        <w:t>que o descumprimento das disposições constantes das cláusulas anteriores, bem como a constatação de conflito de interesses ou uso indevido de informação privilegiada, constitui motivo para rescisão contratual imediata, sem prejuízo das demais sanções administrativas, civis e penais aplicáveis.</w:t>
      </w:r>
    </w:p>
    <w:p w14:paraId="1D1E3386" w14:textId="77777777" w:rsidR="00A74B93" w:rsidRDefault="00A74B93" w:rsidP="00A74B93">
      <w:pPr>
        <w:spacing w:after="0" w:line="240" w:lineRule="auto"/>
        <w:jc w:val="both"/>
        <w:rPr>
          <w:rFonts w:ascii="Times New Roman" w:eastAsia="Times New Roman" w:hAnsi="Times New Roman" w:cs="Times New Roman"/>
        </w:rPr>
      </w:pPr>
    </w:p>
    <w:p w14:paraId="18935032" w14:textId="75BCB768" w:rsidR="00A74B93" w:rsidRPr="00B34547" w:rsidRDefault="00A74B93" w:rsidP="00A74B93">
      <w:pPr>
        <w:widowControl w:val="0"/>
        <w:shd w:val="clear" w:color="auto" w:fill="C5E0B3"/>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 DA SUSTENTABILIDADE DA CONTRATAÇÃO PÚBLICA:</w:t>
      </w:r>
    </w:p>
    <w:p w14:paraId="5AE7E99E" w14:textId="34F29081" w:rsidR="00A74B93" w:rsidRPr="00B34547" w:rsidRDefault="00A74B93" w:rsidP="00A74B93">
      <w:pPr>
        <w:spacing w:after="0" w:line="240" w:lineRule="auto"/>
        <w:jc w:val="both"/>
        <w:rPr>
          <w:rFonts w:ascii="Times New Roman" w:hAnsi="Times New Roman" w:cs="Times New Roman"/>
        </w:rPr>
      </w:pPr>
      <w:r w:rsidRPr="00B34547">
        <w:rPr>
          <w:rFonts w:ascii="Times New Roman" w:eastAsia="Times New Roman" w:hAnsi="Times New Roman" w:cs="Times New Roman"/>
          <w:b/>
          <w:bCs/>
        </w:rPr>
        <w:t xml:space="preserve">31. </w:t>
      </w:r>
      <w:r w:rsidRPr="00B34547">
        <w:rPr>
          <w:rFonts w:ascii="Times New Roman" w:eastAsia="Times New Roman" w:hAnsi="Times New Roman" w:cs="Times New Roman"/>
        </w:rPr>
        <w:t xml:space="preserve">A Contratada obriga-se a cumprir, no que couber, a Resolução nº 027/2025/DPG, de 29/09/2025, que </w:t>
      </w:r>
      <w:r w:rsidRPr="00B34547">
        <w:rPr>
          <w:rFonts w:ascii="Times New Roman" w:hAnsi="Times New Roman" w:cs="Times New Roman"/>
        </w:rPr>
        <w:t>dispõe sobre os critérios de sustentabilidade nas aquisições da Defensoria Pública do Estado de Mato Grosso, observando:</w:t>
      </w:r>
    </w:p>
    <w:p w14:paraId="0DFA40D9" w14:textId="57743B9B"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31.1.</w:t>
      </w:r>
      <w:r w:rsidRPr="00B34547">
        <w:rPr>
          <w:rFonts w:ascii="Times New Roman" w:eastAsia="Times New Roman" w:hAnsi="Times New Roman" w:cs="Times New Roman"/>
        </w:rPr>
        <w:t xml:space="preserve"> O cumprimento integral da legislação ambiental vigente (federal, estadual e municipal), bem como as normas técnicas aplicáveis ao objeto do contrato, sob pena de aplicação das penalidades cabíveis, podendo, nos casos mais graves ou em caso de reincidência, ensejar a rescisão contratual.</w:t>
      </w:r>
    </w:p>
    <w:p w14:paraId="54966E44" w14:textId="6D62C803"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31.1.1.</w:t>
      </w:r>
      <w:r w:rsidRPr="00B34547">
        <w:rPr>
          <w:rFonts w:ascii="Times New Roman" w:eastAsia="Times New Roman" w:hAnsi="Times New Roman" w:cs="Times New Roman"/>
        </w:rPr>
        <w:t xml:space="preserve"> A Contratante deverá, no exercício da fiscalização contratual, solicitar, sempre que necessário, documentos ou relatórios que comprovem a adoção de práticas ambientais compatíveis com a execução do objeto, em conformidade com o art. 225, da CF/88, do art. 5o da Lei no 14.133/2021, bem como com o art. 23 da LC no 582/2017.</w:t>
      </w:r>
    </w:p>
    <w:p w14:paraId="2A1111B4" w14:textId="606962D0"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lastRenderedPageBreak/>
        <w:t>31.2.</w:t>
      </w:r>
      <w:r w:rsidRPr="00B34547">
        <w:rPr>
          <w:rFonts w:ascii="Times New Roman" w:eastAsia="Times New Roman" w:hAnsi="Times New Roman" w:cs="Times New Roman"/>
        </w:rPr>
        <w:t xml:space="preserve"> A adoção de práticas de manejo e descarte ambientalmente adequados de resíduos sólidos, inclusive perigosos, observando a Política Nacional de Resíduos Sólidos (Lei nº 12.305/2010), e, quando cabível, realizar logística reversa dos produtos.</w:t>
      </w:r>
    </w:p>
    <w:p w14:paraId="6BE0E88D" w14:textId="1A97634A"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31.2.1.</w:t>
      </w:r>
      <w:r w:rsidRPr="00B34547">
        <w:rPr>
          <w:rFonts w:ascii="Times New Roman" w:eastAsia="Times New Roman" w:hAnsi="Times New Roman" w:cs="Times New Roman"/>
        </w:rPr>
        <w:t xml:space="preserve"> É vedada a destinação inadequada de resíduos sólidos gerados pela execução contratual, devendo a contratada comprovar sua destinação final ambientalmente correta, nos termos da Lei nº 12.305/2010; art. 45, Lei nº 14.133/2021.</w:t>
      </w:r>
    </w:p>
    <w:p w14:paraId="2E4651F9" w14:textId="1EC5A3B8"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31.3.</w:t>
      </w:r>
      <w:r w:rsidRPr="00B34547">
        <w:rPr>
          <w:rFonts w:ascii="Times New Roman" w:eastAsia="Times New Roman" w:hAnsi="Times New Roman" w:cs="Times New Roman"/>
        </w:rPr>
        <w:t xml:space="preserve"> A orientação dos seus empregados sobre boas práticas ambientais relacionadas à execução do contrato, de forma a evitar desperdícios e reduzir impactos ambientais.</w:t>
      </w:r>
    </w:p>
    <w:p w14:paraId="5AC394E6" w14:textId="048FE745"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31.4</w:t>
      </w:r>
      <w:r w:rsidRPr="00B34547">
        <w:rPr>
          <w:rFonts w:ascii="Times New Roman" w:eastAsia="Times New Roman" w:hAnsi="Times New Roman" w:cs="Times New Roman"/>
        </w:rPr>
        <w:t>. A sua responsabilidade por eventuais danos ambientais decorrentes da execução do contrato, devendo adotar medidas imediatas para reparação e ressarcimento ao erário, sem prejuízo das demais sanções legais.</w:t>
      </w:r>
    </w:p>
    <w:p w14:paraId="1C34146C" w14:textId="7EBA1AEB"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31.5. Para a Contratações de Obras e Serviços de Engenharia, a Contratada deverá:</w:t>
      </w:r>
    </w:p>
    <w:p w14:paraId="1500370C" w14:textId="442B1E2E"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31.5.1.</w:t>
      </w:r>
      <w:r w:rsidRPr="00B34547">
        <w:rPr>
          <w:rFonts w:ascii="Times New Roman" w:eastAsia="Times New Roman" w:hAnsi="Times New Roman" w:cs="Times New Roman"/>
        </w:rPr>
        <w:t xml:space="preserve"> No momento da contratação, apresentar Plano de Gerenciamento de Resíduos da Construção Civil (PGRCC), contemplando redução, reutilização e destinação correta dos materiais, nos termos do art. 20, inc. III, da Lei nº 12.305/2010 e</w:t>
      </w:r>
      <w:r w:rsidRPr="00B34547">
        <w:rPr>
          <w:rFonts w:ascii="Times New Roman" w:eastAsia="Times New Roman" w:hAnsi="Times New Roman" w:cs="Times New Roman"/>
          <w:i/>
          <w:iCs/>
        </w:rPr>
        <w:t xml:space="preserve"> art. 45, Lei nº 14.133/2021.</w:t>
      </w:r>
    </w:p>
    <w:p w14:paraId="444C8999" w14:textId="2527B5BA"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31.5.1.1.</w:t>
      </w:r>
      <w:r w:rsidRPr="00B34547">
        <w:rPr>
          <w:rFonts w:ascii="Times New Roman" w:eastAsia="Times New Roman" w:hAnsi="Times New Roman" w:cs="Times New Roman"/>
        </w:rPr>
        <w:t xml:space="preserve"> É vedado o despejo de efluentes líquidos, resíduos sólidos ou substâncias poluentes em rios, lagos, canais, redes de drenagem ou solos, em conformidade com o art. 225 da Constituição Federal, o art. 18, §1º, XII, da Lei nº 14.133/2021, e, de forma expressa, o art. 47 da Lei nº 12.305/2010 (Política Nacional de Resíduos Sólidos). </w:t>
      </w:r>
    </w:p>
    <w:p w14:paraId="47477BF0" w14:textId="08157B4E"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31.5.1.2.</w:t>
      </w:r>
      <w:r w:rsidRPr="00B34547">
        <w:rPr>
          <w:rFonts w:ascii="Times New Roman" w:eastAsia="Times New Roman" w:hAnsi="Times New Roman" w:cs="Times New Roman"/>
        </w:rPr>
        <w:t xml:space="preserve"> Sempre que viável, os projetos deverão contemplar soluções de eficiência energética e uso de materiais de baixo impacto ambiental, nos termos do art. 6º, XXIII, “c” e XXV, Lei nº 14.133/2021; bem como com o art. 6-A, incisos V e IX, e o art. 23 da LC nº 582/2017.</w:t>
      </w:r>
    </w:p>
    <w:p w14:paraId="1C6A795C" w14:textId="29E643C4"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31.5.1.3.</w:t>
      </w:r>
      <w:r w:rsidRPr="00B34547">
        <w:rPr>
          <w:rFonts w:ascii="Times New Roman" w:eastAsia="Times New Roman" w:hAnsi="Times New Roman" w:cs="Times New Roman"/>
        </w:rPr>
        <w:t xml:space="preserve"> Utilizar madeira proveniente de manejo florestal sustentável ou de áreas legalmente plantadas, conforme previsto no </w:t>
      </w:r>
      <w:r w:rsidRPr="00B34547">
        <w:rPr>
          <w:rFonts w:ascii="Times New Roman" w:eastAsia="Times New Roman" w:hAnsi="Times New Roman" w:cs="Times New Roman"/>
          <w:i/>
          <w:iCs/>
        </w:rPr>
        <w:t>art. 26, LC nº 582/2017.</w:t>
      </w:r>
    </w:p>
    <w:p w14:paraId="3BBE89BA" w14:textId="1F6B0BC7"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31.6. Para a Contratações de Bens (materiais de consumo, equipamentos, mobiliário, etc.), a CONTRATADA deverá:</w:t>
      </w:r>
    </w:p>
    <w:p w14:paraId="17B66D1B" w14:textId="3E86F36E"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31.6.1.</w:t>
      </w:r>
      <w:r w:rsidRPr="00B34547">
        <w:rPr>
          <w:rFonts w:ascii="Times New Roman" w:eastAsia="Times New Roman" w:hAnsi="Times New Roman" w:cs="Times New Roman"/>
        </w:rPr>
        <w:t xml:space="preserve"> Fornecer produtos com certificações ambientais reconhecidas (tais como FSC, Procel ou ISO 14001), quando expressamente exigido no edital ou termo de referência, de forma justificada pela Administração, nos termos do art. 42, III, da Lei nº 14.133/2021 e do art. 25 da LC nº 582/2017. </w:t>
      </w:r>
    </w:p>
    <w:p w14:paraId="4C8451B1" w14:textId="23D7F879"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31.6.2.</w:t>
      </w:r>
      <w:r w:rsidRPr="00B34547">
        <w:rPr>
          <w:rFonts w:ascii="Times New Roman" w:eastAsia="Times New Roman" w:hAnsi="Times New Roman" w:cs="Times New Roman"/>
        </w:rPr>
        <w:t xml:space="preserve"> Realizar a logística reversa de embalagens e equipamentos ao término da vida útil, apresentando comprovantes de recolhimento, nos termos da Lei nº 12.305/2010; art. 45, Lei nº 14.133/2021.</w:t>
      </w:r>
    </w:p>
    <w:p w14:paraId="0B3EC593" w14:textId="10B18361"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31.7. Para a Contratações de Serviços Continuados (limpeza, manutenção, TI, etc.), a CONTRATADA deverá:</w:t>
      </w:r>
    </w:p>
    <w:p w14:paraId="022E5CD1" w14:textId="13608399"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31.7.1.</w:t>
      </w:r>
      <w:r w:rsidRPr="00B34547">
        <w:rPr>
          <w:rFonts w:ascii="Times New Roman" w:eastAsia="Times New Roman" w:hAnsi="Times New Roman" w:cs="Times New Roman"/>
        </w:rPr>
        <w:t xml:space="preserve"> Priorizar o uso de produtos de limpeza e outros que sejam biodegradáveis e que não contenham substâncias nocivas ao meio ambiente, nos termos da Lei nº 12.305/2010; art. 23, LC nº 582/2017.</w:t>
      </w:r>
    </w:p>
    <w:p w14:paraId="47AB6B2F" w14:textId="24511303"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31.7.2.</w:t>
      </w:r>
      <w:r w:rsidRPr="00B34547">
        <w:rPr>
          <w:rFonts w:ascii="Times New Roman" w:eastAsia="Times New Roman" w:hAnsi="Times New Roman" w:cs="Times New Roman"/>
        </w:rPr>
        <w:t xml:space="preserve"> Adotar práticas de coleta seletiva e destinação adequada dos resíduos produzidos durante a execução do serviço, nos moldes previstos na Lei nº 12.305/2010; art. 45, Lei nº 14.133/2021.</w:t>
      </w:r>
    </w:p>
    <w:p w14:paraId="163BB8D4" w14:textId="4FEC160D"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31.7.3.</w:t>
      </w:r>
      <w:r w:rsidRPr="00B34547">
        <w:rPr>
          <w:rFonts w:ascii="Times New Roman" w:eastAsia="Times New Roman" w:hAnsi="Times New Roman" w:cs="Times New Roman"/>
        </w:rPr>
        <w:t xml:space="preserve"> Na prestação de serviços de tecnologia da informação, garantir o descarte adequado de equipamentos obsoletos e mídias, com certificado de destinação final, nos termos preconizados na Lei nº 12.305/2010; art. 45, Lei nº 14.133/2021.</w:t>
      </w:r>
    </w:p>
    <w:p w14:paraId="6AB86214" w14:textId="595AA843" w:rsidR="00A74B93" w:rsidRPr="00B34547" w:rsidRDefault="00A74B93" w:rsidP="00A74B93">
      <w:pPr>
        <w:spacing w:after="0" w:line="240" w:lineRule="auto"/>
        <w:jc w:val="both"/>
        <w:rPr>
          <w:rFonts w:ascii="Times New Roman" w:eastAsia="Times New Roman" w:hAnsi="Times New Roman" w:cs="Times New Roman"/>
        </w:rPr>
      </w:pPr>
      <w:r w:rsidRPr="00B34547">
        <w:rPr>
          <w:rFonts w:ascii="Times New Roman" w:eastAsia="Times New Roman" w:hAnsi="Times New Roman" w:cs="Times New Roman"/>
          <w:b/>
          <w:bCs/>
        </w:rPr>
        <w:t xml:space="preserve">31.8. </w:t>
      </w:r>
      <w:r w:rsidRPr="00B34547">
        <w:rPr>
          <w:rFonts w:ascii="Times New Roman" w:eastAsia="Times New Roman" w:hAnsi="Times New Roman" w:cs="Times New Roman"/>
        </w:rPr>
        <w:t>A Contratada deverá se comprometer a adotar práticas de redução e compensação das emissões de gases de efeito estufa decorrentes da execução do contrato, em conformidade com o art. 23 da LC nº 582/2017, podendo a Administração exigir documentos ou outros meios idôneos que comprovem o cumprimento da obrigação. </w:t>
      </w:r>
    </w:p>
    <w:p w14:paraId="0A95315C" w14:textId="0140495F" w:rsidR="00A74B93" w:rsidRPr="00B34547" w:rsidRDefault="00A74B93" w:rsidP="00A74B93">
      <w:pPr>
        <w:spacing w:after="0" w:line="240" w:lineRule="auto"/>
        <w:jc w:val="both"/>
        <w:rPr>
          <w:rFonts w:ascii="Times New Roman" w:hAnsi="Times New Roman" w:cs="Times New Roman"/>
        </w:rPr>
      </w:pPr>
      <w:r w:rsidRPr="00B34547">
        <w:rPr>
          <w:rFonts w:ascii="Times New Roman" w:eastAsia="Times New Roman" w:hAnsi="Times New Roman" w:cs="Times New Roman"/>
          <w:b/>
          <w:bCs/>
        </w:rPr>
        <w:t xml:space="preserve">31.9. </w:t>
      </w:r>
      <w:r w:rsidRPr="00B34547">
        <w:rPr>
          <w:rFonts w:ascii="Times New Roman" w:eastAsia="Times New Roman" w:hAnsi="Times New Roman" w:cs="Times New Roman"/>
        </w:rPr>
        <w:t>Sempre que possível, deverão ser utilizadas fontes de energia renovável e veículos com baixa emissão de poluentes nas atividades relacionadas ao contrato, nos termos d art. 6º, XXIII, “c”, Lei nº 14.133/2021; art. 23, LC nº 582/2017.</w:t>
      </w:r>
    </w:p>
    <w:p w14:paraId="62491623" w14:textId="77777777" w:rsidR="008851FB" w:rsidRPr="00B34547" w:rsidRDefault="008851FB">
      <w:pPr>
        <w:spacing w:after="0" w:line="240" w:lineRule="auto"/>
        <w:jc w:val="both"/>
        <w:rPr>
          <w:rFonts w:ascii="Times New Roman" w:eastAsia="Times New Roman" w:hAnsi="Times New Roman" w:cs="Times New Roman"/>
        </w:rPr>
      </w:pPr>
    </w:p>
    <w:p w14:paraId="28E33AF9" w14:textId="64E6B717" w:rsidR="008851FB" w:rsidRDefault="002435AA">
      <w:pPr>
        <w:widowControl w:val="0"/>
        <w:shd w:val="clear" w:color="auto" w:fill="C5E0B3"/>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32. DOS CASOS OMISSOS:</w:t>
      </w:r>
    </w:p>
    <w:p w14:paraId="305A1868" w14:textId="1BB12988" w:rsidR="008851FB" w:rsidRDefault="002435AA">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32.1.</w:t>
      </w:r>
      <w:r>
        <w:rPr>
          <w:rFonts w:ascii="Times New Roman" w:eastAsia="Times New Roman" w:hAnsi="Times New Roman" w:cs="Times New Roman"/>
        </w:rPr>
        <w:t xml:space="preserve"> </w:t>
      </w:r>
      <w:r>
        <w:rPr>
          <w:rFonts w:ascii="Times New Roman" w:eastAsia="Times New Roman" w:hAnsi="Times New Roman" w:cs="Times New Roman"/>
          <w:highlight w:val="white"/>
        </w:rPr>
        <w:t xml:space="preserve">Os casos omissos da contratação serão resolvidos através dos seguintes dispositivos legais: </w:t>
      </w:r>
      <w:r>
        <w:rPr>
          <w:rFonts w:ascii="Times New Roman" w:eastAsia="Times New Roman" w:hAnsi="Times New Roman" w:cs="Times New Roman"/>
        </w:rPr>
        <w:t xml:space="preserve">Lei Federal n° 14.133/2021, Lei Federal n° 10.406/2002, Lei Federal n° 8.078/1990, Decreto </w:t>
      </w:r>
      <w:r>
        <w:rPr>
          <w:rFonts w:ascii="Times New Roman" w:eastAsia="Times New Roman" w:hAnsi="Times New Roman" w:cs="Times New Roman"/>
        </w:rPr>
        <w:lastRenderedPageBreak/>
        <w:t>Estadual n° 1.525/2022, Lei Estadual n° 11.123/2020 e todas alterações posteriores e, supletivamente, dispositivos legais aplicáveis e vigentes, bem como os princípios da teoria geral dos contratos, disposições de direito administrativo e direito privado</w:t>
      </w:r>
      <w:r>
        <w:rPr>
          <w:rFonts w:ascii="Times New Roman" w:eastAsia="Times New Roman" w:hAnsi="Times New Roman" w:cs="Times New Roman"/>
          <w:b/>
          <w:bCs/>
          <w:i/>
          <w:iCs/>
        </w:rPr>
        <w:t>.</w:t>
      </w:r>
      <w:r>
        <w:rPr>
          <w:rFonts w:ascii="Times New Roman" w:eastAsia="Times New Roman" w:hAnsi="Times New Roman" w:cs="Times New Roman"/>
          <w:b/>
          <w:bCs/>
        </w:rPr>
        <w:t xml:space="preserve"> </w:t>
      </w:r>
    </w:p>
    <w:p w14:paraId="0B671F3B" w14:textId="7C11BB22" w:rsidR="008851FB" w:rsidRDefault="002435AA">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32.2.</w:t>
      </w:r>
      <w:r>
        <w:rPr>
          <w:rFonts w:ascii="Times New Roman" w:eastAsia="Times New Roman" w:hAnsi="Times New Roman" w:cs="Times New Roman"/>
        </w:rPr>
        <w:t xml:space="preserve"> 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0E25DEEC" w14:textId="359B1D8B" w:rsidR="008851FB" w:rsidRDefault="002435AA">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32.3</w:t>
      </w:r>
      <w:r>
        <w:rPr>
          <w:rFonts w:ascii="Times New Roman" w:eastAsia="Times New Roman" w:hAnsi="Times New Roman" w:cs="Times New Roman"/>
        </w:rPr>
        <w:t>.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5DE5B7F5" w14:textId="77777777" w:rsidR="008851FB" w:rsidRDefault="008851FB">
      <w:pPr>
        <w:spacing w:after="0" w:line="240" w:lineRule="auto"/>
        <w:jc w:val="both"/>
        <w:rPr>
          <w:rFonts w:ascii="Times New Roman" w:eastAsia="Times New Roman" w:hAnsi="Times New Roman" w:cs="Times New Roman"/>
          <w:b/>
          <w:bCs/>
          <w:i/>
          <w:iCs/>
        </w:rPr>
      </w:pPr>
    </w:p>
    <w:p w14:paraId="50CF22FF" w14:textId="30773CCB" w:rsidR="008851FB" w:rsidRDefault="0072680B">
      <w:pPr>
        <w:pStyle w:val="Ttulo2"/>
        <w:shd w:val="clear" w:color="auto" w:fill="C5E0B3"/>
        <w:spacing w:before="0" w:line="240" w:lineRule="auto"/>
        <w:jc w:val="both"/>
        <w:rPr>
          <w:rFonts w:ascii="Times New Roman" w:eastAsia="Times New Roman" w:hAnsi="Times New Roman" w:cs="Times New Roman"/>
          <w:color w:val="000000"/>
          <w:sz w:val="22"/>
          <w:szCs w:val="22"/>
        </w:rPr>
      </w:pPr>
      <w:bookmarkStart w:id="35" w:name="_heading=h.nmf14n" w:colFirst="0" w:colLast="0"/>
      <w:bookmarkEnd w:id="35"/>
      <w:r>
        <w:rPr>
          <w:rFonts w:ascii="Times New Roman" w:eastAsia="Times New Roman" w:hAnsi="Times New Roman" w:cs="Times New Roman"/>
          <w:b/>
          <w:bCs/>
          <w:color w:val="000000"/>
          <w:sz w:val="22"/>
          <w:szCs w:val="22"/>
        </w:rPr>
        <w:t>3</w:t>
      </w:r>
      <w:r w:rsidR="002435AA">
        <w:rPr>
          <w:rFonts w:ascii="Times New Roman" w:eastAsia="Times New Roman" w:hAnsi="Times New Roman" w:cs="Times New Roman"/>
          <w:b/>
          <w:bCs/>
          <w:color w:val="000000"/>
          <w:sz w:val="22"/>
          <w:szCs w:val="22"/>
        </w:rPr>
        <w:t>3</w:t>
      </w:r>
      <w:r>
        <w:rPr>
          <w:rFonts w:ascii="Times New Roman" w:eastAsia="Times New Roman" w:hAnsi="Times New Roman" w:cs="Times New Roman"/>
          <w:b/>
          <w:bCs/>
          <w:color w:val="000000"/>
          <w:sz w:val="22"/>
          <w:szCs w:val="22"/>
        </w:rPr>
        <w:t>. DA VINCULAÇÃO:</w:t>
      </w:r>
    </w:p>
    <w:p w14:paraId="357E672E" w14:textId="7288D062" w:rsidR="008851FB" w:rsidRDefault="0072680B">
      <w:p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3</w:t>
      </w:r>
      <w:r w:rsidR="002435AA">
        <w:rPr>
          <w:rFonts w:ascii="Times New Roman" w:eastAsia="Times New Roman" w:hAnsi="Times New Roman" w:cs="Times New Roman"/>
          <w:b/>
          <w:bCs/>
        </w:rPr>
        <w:t>3</w:t>
      </w:r>
      <w:r>
        <w:rPr>
          <w:rFonts w:ascii="Times New Roman" w:eastAsia="Times New Roman" w:hAnsi="Times New Roman" w:cs="Times New Roman"/>
          <w:b/>
          <w:bCs/>
        </w:rPr>
        <w:t>.1.</w:t>
      </w:r>
      <w:r>
        <w:rPr>
          <w:rFonts w:ascii="Times New Roman" w:eastAsia="Times New Roman" w:hAnsi="Times New Roman" w:cs="Times New Roman"/>
        </w:rPr>
        <w:t xml:space="preserve"> Vincula-se ao contrato e/ou documento equivalente a este, </w:t>
      </w:r>
      <w:r w:rsidR="00B34547">
        <w:rPr>
          <w:rFonts w:ascii="Times New Roman" w:eastAsia="Times New Roman" w:hAnsi="Times New Roman" w:cs="Times New Roman"/>
        </w:rPr>
        <w:t>Documentação de Formalização de Demanda</w:t>
      </w:r>
      <w:r>
        <w:rPr>
          <w:rFonts w:ascii="Times New Roman" w:eastAsia="Times New Roman" w:hAnsi="Times New Roman" w:cs="Times New Roman"/>
        </w:rPr>
        <w:t xml:space="preserve"> e anexos, proposta da Contratada, e a Nota de Autorização de Despesa.</w:t>
      </w:r>
    </w:p>
    <w:p w14:paraId="4D4921AF" w14:textId="77777777" w:rsidR="008851FB" w:rsidRDefault="008851FB">
      <w:pPr>
        <w:shd w:val="clear" w:color="auto" w:fill="FFFFFF"/>
        <w:spacing w:after="0" w:line="240" w:lineRule="auto"/>
        <w:jc w:val="both"/>
        <w:rPr>
          <w:rFonts w:ascii="Times New Roman" w:eastAsia="Times New Roman" w:hAnsi="Times New Roman" w:cs="Times New Roman"/>
          <w:b/>
          <w:bCs/>
          <w:i/>
          <w:iCs/>
        </w:rPr>
      </w:pPr>
    </w:p>
    <w:p w14:paraId="0E44D711" w14:textId="3E1EA716" w:rsidR="008851FB" w:rsidRDefault="0072680B">
      <w:pPr>
        <w:widowControl w:val="0"/>
        <w:shd w:val="clear" w:color="auto" w:fill="C5E0B3"/>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3</w:t>
      </w:r>
      <w:r w:rsidR="002435AA">
        <w:rPr>
          <w:rFonts w:ascii="Times New Roman" w:eastAsia="Times New Roman" w:hAnsi="Times New Roman" w:cs="Times New Roman"/>
          <w:b/>
          <w:bCs/>
        </w:rPr>
        <w:t>4</w:t>
      </w:r>
      <w:r>
        <w:rPr>
          <w:rFonts w:ascii="Times New Roman" w:eastAsia="Times New Roman" w:hAnsi="Times New Roman" w:cs="Times New Roman"/>
          <w:b/>
          <w:bCs/>
        </w:rPr>
        <w:t>. DISPOSIÇÕES FINAIS:</w:t>
      </w:r>
    </w:p>
    <w:p w14:paraId="01FB4E11" w14:textId="5745DD24"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3</w:t>
      </w:r>
      <w:r w:rsidR="002435AA">
        <w:rPr>
          <w:rFonts w:ascii="Times New Roman" w:eastAsia="Times New Roman" w:hAnsi="Times New Roman" w:cs="Times New Roman"/>
          <w:b/>
          <w:bCs/>
        </w:rPr>
        <w:t>4</w:t>
      </w:r>
      <w:r>
        <w:rPr>
          <w:rFonts w:ascii="Times New Roman" w:eastAsia="Times New Roman" w:hAnsi="Times New Roman" w:cs="Times New Roman"/>
          <w:b/>
          <w:bCs/>
        </w:rPr>
        <w:t>.1</w:t>
      </w:r>
      <w:r>
        <w:rPr>
          <w:rFonts w:ascii="Times New Roman" w:eastAsia="Times New Roman" w:hAnsi="Times New Roman" w:cs="Times New Roman"/>
        </w:rPr>
        <w:t>. Diante do exposto submete-se o presente Termo de Referência à consideração à Autoridade Superior competente, para análise e determinação quanto à contratação.</w:t>
      </w:r>
    </w:p>
    <w:p w14:paraId="20EEA012" w14:textId="277D40B4"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3</w:t>
      </w:r>
      <w:r w:rsidR="002435AA">
        <w:rPr>
          <w:rFonts w:ascii="Times New Roman" w:eastAsia="Times New Roman" w:hAnsi="Times New Roman" w:cs="Times New Roman"/>
          <w:b/>
          <w:bCs/>
        </w:rPr>
        <w:t>4</w:t>
      </w:r>
      <w:r>
        <w:rPr>
          <w:rFonts w:ascii="Times New Roman" w:eastAsia="Times New Roman" w:hAnsi="Times New Roman" w:cs="Times New Roman"/>
          <w:b/>
          <w:bCs/>
        </w:rPr>
        <w:t>.2.</w:t>
      </w:r>
      <w:r>
        <w:rPr>
          <w:rFonts w:ascii="Times New Roman" w:eastAsia="Times New Roman" w:hAnsi="Times New Roman" w:cs="Times New Roman"/>
        </w:rPr>
        <w:t xml:space="preserve"> Fica eleito o Foro da cidade de Cuiabá, Estado de Mato Grosso, como competente para dirimir os litígios que decorrem da execução do Instrumento Contratual que não puderem ser compostos pela conciliação, ou outros meios de resolução de conflitos, conforme § 2° do art. 247 do Decreto Estadual n° 1.525/2022.   </w:t>
      </w:r>
    </w:p>
    <w:p w14:paraId="7D7F875D" w14:textId="77777777" w:rsidR="008851FB" w:rsidRDefault="008851FB">
      <w:pPr>
        <w:spacing w:after="0" w:line="240" w:lineRule="auto"/>
        <w:jc w:val="both"/>
        <w:rPr>
          <w:rFonts w:ascii="Times New Roman" w:eastAsia="Times New Roman" w:hAnsi="Times New Roman" w:cs="Times New Roman"/>
        </w:rPr>
      </w:pPr>
    </w:p>
    <w:p w14:paraId="2078EDCD" w14:textId="5023FAB9" w:rsidR="008851FB" w:rsidRDefault="0072680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Cuiabá/MT, 15 de janeiro de 202</w:t>
      </w:r>
      <w:r w:rsidR="00B34547">
        <w:rPr>
          <w:rFonts w:ascii="Times New Roman" w:eastAsia="Times New Roman" w:hAnsi="Times New Roman" w:cs="Times New Roman"/>
        </w:rPr>
        <w:t>5.</w:t>
      </w:r>
    </w:p>
    <w:p w14:paraId="5A47A46B" w14:textId="77777777" w:rsidR="008851FB" w:rsidRDefault="008851FB">
      <w:pPr>
        <w:spacing w:after="0" w:line="240" w:lineRule="auto"/>
        <w:jc w:val="both"/>
        <w:rPr>
          <w:rFonts w:ascii="Times New Roman" w:eastAsia="Times New Roman" w:hAnsi="Times New Roman" w:cs="Times New Roman"/>
        </w:rPr>
      </w:pPr>
    </w:p>
    <w:p w14:paraId="097B79A3" w14:textId="77777777" w:rsidR="008851FB" w:rsidRDefault="008851FB">
      <w:pPr>
        <w:widowControl w:val="0"/>
        <w:spacing w:after="0" w:line="240" w:lineRule="auto"/>
        <w:jc w:val="center"/>
        <w:rPr>
          <w:rFonts w:ascii="Times New Roman" w:eastAsia="Times New Roman" w:hAnsi="Times New Roman" w:cs="Times New Roman"/>
        </w:rPr>
      </w:pPr>
      <w:bookmarkStart w:id="36" w:name="_heading=h.37m2jsg" w:colFirst="0" w:colLast="0"/>
      <w:bookmarkEnd w:id="36"/>
    </w:p>
    <w:p w14:paraId="55183A20" w14:textId="77777777" w:rsidR="00B34547" w:rsidRDefault="00B34547">
      <w:pPr>
        <w:widowControl w:val="0"/>
        <w:spacing w:after="0" w:line="240" w:lineRule="auto"/>
        <w:jc w:val="center"/>
        <w:rPr>
          <w:rFonts w:ascii="Times New Roman" w:eastAsia="Times New Roman" w:hAnsi="Times New Roman" w:cs="Times New Roman"/>
        </w:rPr>
      </w:pPr>
    </w:p>
    <w:p w14:paraId="0B63B94C" w14:textId="77777777" w:rsidR="00B34547" w:rsidRDefault="00B34547">
      <w:pPr>
        <w:widowControl w:val="0"/>
        <w:spacing w:after="0" w:line="240" w:lineRule="auto"/>
        <w:jc w:val="center"/>
        <w:rPr>
          <w:rFonts w:ascii="Times New Roman" w:eastAsia="Times New Roman" w:hAnsi="Times New Roman" w:cs="Times New Roman"/>
        </w:rPr>
      </w:pPr>
    </w:p>
    <w:p w14:paraId="1F972898" w14:textId="77777777" w:rsidR="00B34547" w:rsidRDefault="00B34547">
      <w:pPr>
        <w:widowControl w:val="0"/>
        <w:spacing w:after="0" w:line="240" w:lineRule="auto"/>
        <w:jc w:val="center"/>
        <w:rPr>
          <w:rFonts w:ascii="Times New Roman" w:eastAsia="Times New Roman" w:hAnsi="Times New Roman" w:cs="Times New Roman"/>
        </w:rPr>
      </w:pPr>
    </w:p>
    <w:p w14:paraId="7E0342CB" w14:textId="77777777" w:rsidR="00B34547" w:rsidRDefault="00B34547">
      <w:pPr>
        <w:widowControl w:val="0"/>
        <w:spacing w:after="0" w:line="240" w:lineRule="auto"/>
        <w:jc w:val="center"/>
        <w:rPr>
          <w:rFonts w:ascii="Times New Roman" w:eastAsia="Times New Roman" w:hAnsi="Times New Roman" w:cs="Times New Roman"/>
        </w:rPr>
      </w:pPr>
    </w:p>
    <w:p w14:paraId="7F590D18" w14:textId="77777777" w:rsidR="00B34547" w:rsidRDefault="00B34547">
      <w:pPr>
        <w:widowControl w:val="0"/>
        <w:spacing w:after="0" w:line="240" w:lineRule="auto"/>
        <w:jc w:val="center"/>
        <w:rPr>
          <w:rFonts w:ascii="Times New Roman" w:eastAsia="Times New Roman" w:hAnsi="Times New Roman" w:cs="Times New Roman"/>
        </w:rPr>
      </w:pPr>
    </w:p>
    <w:p w14:paraId="29CDD2B8" w14:textId="11960CDD" w:rsidR="00B34547" w:rsidRPr="00030BF4" w:rsidRDefault="00B34547" w:rsidP="00B34547">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Pr="00030BF4">
        <w:rPr>
          <w:rFonts w:ascii="Times New Roman" w:eastAsia="Times New Roman" w:hAnsi="Times New Roman" w:cs="Times New Roman"/>
        </w:rPr>
        <w:t>Danillo Fernando Amorim Almeida</w:t>
      </w:r>
    </w:p>
    <w:p w14:paraId="58199D22" w14:textId="77777777" w:rsidR="00B34547" w:rsidRPr="00030BF4" w:rsidRDefault="00B34547" w:rsidP="00B34547">
      <w:pPr>
        <w:widowControl w:val="0"/>
        <w:spacing w:after="0" w:line="240" w:lineRule="auto"/>
        <w:jc w:val="center"/>
        <w:rPr>
          <w:rFonts w:ascii="Times New Roman" w:eastAsia="Times New Roman" w:hAnsi="Times New Roman" w:cs="Times New Roman"/>
        </w:rPr>
      </w:pPr>
      <w:r w:rsidRPr="00030BF4">
        <w:rPr>
          <w:rFonts w:ascii="Times New Roman" w:eastAsia="Times New Roman" w:hAnsi="Times New Roman" w:cs="Times New Roman"/>
        </w:rPr>
        <w:t>Gerência de Elaboração de Instrumento Licitatório - Coordenadoria de Licitações</w:t>
      </w:r>
    </w:p>
    <w:p w14:paraId="69ADF558" w14:textId="77777777" w:rsidR="00B34547" w:rsidRPr="00030BF4" w:rsidRDefault="00B34547" w:rsidP="00B34547">
      <w:pPr>
        <w:widowControl w:val="0"/>
        <w:spacing w:after="0" w:line="240" w:lineRule="auto"/>
        <w:jc w:val="center"/>
        <w:rPr>
          <w:rFonts w:ascii="Times New Roman" w:eastAsia="Times New Roman" w:hAnsi="Times New Roman" w:cs="Times New Roman"/>
        </w:rPr>
      </w:pPr>
      <w:r w:rsidRPr="00030BF4">
        <w:rPr>
          <w:rFonts w:ascii="Times New Roman" w:eastAsia="Times New Roman" w:hAnsi="Times New Roman" w:cs="Times New Roman"/>
        </w:rPr>
        <w:t>Diretoria de Aquisições e Contratos</w:t>
      </w:r>
    </w:p>
    <w:p w14:paraId="488BEFDD" w14:textId="77777777" w:rsidR="00B34547" w:rsidRDefault="00B34547" w:rsidP="00B34547">
      <w:pPr>
        <w:pBdr>
          <w:top w:val="nil"/>
          <w:left w:val="nil"/>
          <w:bottom w:val="nil"/>
          <w:right w:val="nil"/>
          <w:between w:val="nil"/>
        </w:pBdr>
        <w:tabs>
          <w:tab w:val="left" w:pos="2989"/>
        </w:tabs>
        <w:spacing w:after="0" w:line="240" w:lineRule="auto"/>
        <w:rPr>
          <w:rFonts w:ascii="Times New Roman" w:eastAsia="Times New Roman" w:hAnsi="Times New Roman" w:cs="Times New Roman"/>
        </w:rPr>
      </w:pPr>
    </w:p>
    <w:p w14:paraId="66F4391E" w14:textId="77777777" w:rsidR="00B34547" w:rsidRDefault="00B34547" w:rsidP="00B34547">
      <w:pPr>
        <w:pBdr>
          <w:top w:val="nil"/>
          <w:left w:val="nil"/>
          <w:bottom w:val="nil"/>
          <w:right w:val="nil"/>
          <w:between w:val="nil"/>
        </w:pBdr>
        <w:tabs>
          <w:tab w:val="left" w:pos="2989"/>
        </w:tabs>
        <w:spacing w:after="0" w:line="240" w:lineRule="auto"/>
        <w:rPr>
          <w:rFonts w:ascii="Times New Roman" w:eastAsia="Times New Roman" w:hAnsi="Times New Roman" w:cs="Times New Roman"/>
        </w:rPr>
      </w:pPr>
    </w:p>
    <w:p w14:paraId="06FCAFE1" w14:textId="3B7742C8" w:rsidR="00B34547" w:rsidRPr="00030BF4" w:rsidRDefault="00B34547" w:rsidP="00B34547">
      <w:pPr>
        <w:pBdr>
          <w:top w:val="nil"/>
          <w:left w:val="nil"/>
          <w:bottom w:val="nil"/>
          <w:right w:val="nil"/>
          <w:between w:val="nil"/>
        </w:pBdr>
        <w:tabs>
          <w:tab w:val="left" w:pos="2989"/>
        </w:tabs>
        <w:spacing w:after="0" w:line="240" w:lineRule="auto"/>
        <w:rPr>
          <w:rFonts w:ascii="Times New Roman" w:eastAsia="Times New Roman" w:hAnsi="Times New Roman" w:cs="Times New Roman"/>
          <w:b/>
          <w:color w:val="000000"/>
        </w:rPr>
      </w:pPr>
      <w:r>
        <w:rPr>
          <w:rFonts w:ascii="Times New Roman" w:eastAsia="Times New Roman" w:hAnsi="Times New Roman" w:cs="Times New Roman"/>
        </w:rPr>
        <w:t xml:space="preserve">                                                            </w:t>
      </w:r>
      <w:r w:rsidRPr="00030BF4">
        <w:rPr>
          <w:rFonts w:ascii="Times New Roman" w:eastAsia="Times New Roman" w:hAnsi="Times New Roman" w:cs="Times New Roman"/>
          <w:b/>
          <w:color w:val="000000"/>
        </w:rPr>
        <w:t>De acordo:</w:t>
      </w:r>
    </w:p>
    <w:p w14:paraId="26F3FBBE" w14:textId="77777777" w:rsidR="00B34547" w:rsidRDefault="00B34547" w:rsidP="00B34547">
      <w:pPr>
        <w:jc w:val="center"/>
        <w:rPr>
          <w:rFonts w:ascii="Times New Roman" w:eastAsia="Times New Roman" w:hAnsi="Times New Roman" w:cs="Times New Roman"/>
        </w:rPr>
      </w:pPr>
    </w:p>
    <w:p w14:paraId="3F1479D1" w14:textId="77777777" w:rsidR="00B34547" w:rsidRDefault="00B34547" w:rsidP="00B34547">
      <w:pPr>
        <w:jc w:val="center"/>
        <w:rPr>
          <w:rFonts w:ascii="Times New Roman" w:eastAsia="Times New Roman" w:hAnsi="Times New Roman" w:cs="Times New Roman"/>
        </w:rPr>
      </w:pPr>
    </w:p>
    <w:p w14:paraId="735BF83E" w14:textId="77777777" w:rsidR="00B34547" w:rsidRDefault="00B34547" w:rsidP="00B34547">
      <w:pPr>
        <w:jc w:val="center"/>
        <w:rPr>
          <w:rFonts w:ascii="Times New Roman" w:eastAsia="Times New Roman" w:hAnsi="Times New Roman" w:cs="Times New Roman"/>
        </w:rPr>
      </w:pPr>
    </w:p>
    <w:p w14:paraId="432F23DF" w14:textId="77777777" w:rsidR="00B34547" w:rsidRDefault="00B34547" w:rsidP="00B34547">
      <w:pPr>
        <w:jc w:val="center"/>
        <w:rPr>
          <w:rFonts w:ascii="Times New Roman" w:eastAsia="Times New Roman" w:hAnsi="Times New Roman" w:cs="Times New Roman"/>
        </w:rPr>
      </w:pPr>
    </w:p>
    <w:p w14:paraId="022754CB" w14:textId="77777777" w:rsidR="00B34547" w:rsidRPr="00030BF4" w:rsidRDefault="00B34547" w:rsidP="00B34547">
      <w:pPr>
        <w:jc w:val="center"/>
        <w:rPr>
          <w:rFonts w:ascii="Times New Roman" w:eastAsia="Times New Roman" w:hAnsi="Times New Roman" w:cs="Times New Roman"/>
        </w:rPr>
      </w:pPr>
    </w:p>
    <w:p w14:paraId="3D1EB4D9" w14:textId="77777777" w:rsidR="008851FB" w:rsidRDefault="008851FB">
      <w:pPr>
        <w:rPr>
          <w:rFonts w:ascii="Times New Roman" w:eastAsia="Times New Roman" w:hAnsi="Times New Roman" w:cs="Times New Roman"/>
        </w:rPr>
      </w:pPr>
    </w:p>
    <w:p w14:paraId="0813BB85" w14:textId="76035C4A" w:rsidR="00B34547" w:rsidRPr="00030BF4" w:rsidRDefault="00B34547" w:rsidP="00B34547">
      <w:pPr>
        <w:spacing w:after="0"/>
        <w:rPr>
          <w:rFonts w:ascii="Times New Roman" w:hAnsi="Times New Roman" w:cs="Times New Roman"/>
          <w:color w:val="EE0000"/>
        </w:rPr>
      </w:pPr>
      <w:r>
        <w:rPr>
          <w:rFonts w:ascii="Times New Roman" w:hAnsi="Times New Roman" w:cs="Times New Roman"/>
        </w:rPr>
        <w:t xml:space="preserve">                                                </w:t>
      </w:r>
      <w:r w:rsidR="0072680B">
        <w:rPr>
          <w:rFonts w:ascii="Times New Roman" w:hAnsi="Times New Roman" w:cs="Times New Roman"/>
        </w:rPr>
        <w:t xml:space="preserve">Eliete do Carmo </w:t>
      </w:r>
      <w:proofErr w:type="spellStart"/>
      <w:r w:rsidR="0072680B">
        <w:rPr>
          <w:rFonts w:ascii="Times New Roman" w:hAnsi="Times New Roman" w:cs="Times New Roman"/>
        </w:rPr>
        <w:t>Fracaro</w:t>
      </w:r>
      <w:proofErr w:type="spellEnd"/>
      <w:r w:rsidR="0072680B">
        <w:rPr>
          <w:rFonts w:ascii="Times New Roman" w:hAnsi="Times New Roman" w:cs="Times New Roman"/>
        </w:rPr>
        <w:t xml:space="preserve"> Abdalla </w:t>
      </w:r>
    </w:p>
    <w:p w14:paraId="573D54B5" w14:textId="36228EAD" w:rsidR="005055CA" w:rsidRDefault="00B34547" w:rsidP="00B34547">
      <w:pPr>
        <w:spacing w:after="0"/>
        <w:rPr>
          <w:rFonts w:ascii="Times New Roman" w:hAnsi="Times New Roman" w:cs="Times New Roman"/>
        </w:rPr>
      </w:pPr>
      <w:r w:rsidRPr="00256483">
        <w:rPr>
          <w:rFonts w:ascii="Times New Roman" w:hAnsi="Times New Roman" w:cs="Times New Roman"/>
        </w:rPr>
        <w:t xml:space="preserve">                                          </w:t>
      </w:r>
      <w:r w:rsidR="005055CA">
        <w:rPr>
          <w:rFonts w:ascii="Times New Roman" w:hAnsi="Times New Roman" w:cs="Times New Roman"/>
        </w:rPr>
        <w:t xml:space="preserve">       </w:t>
      </w:r>
      <w:r w:rsidR="002002C3">
        <w:rPr>
          <w:rFonts w:ascii="Times New Roman" w:hAnsi="Times New Roman" w:cs="Times New Roman"/>
        </w:rPr>
        <w:t xml:space="preserve">Coordenadoria de Contabilidade </w:t>
      </w:r>
    </w:p>
    <w:p w14:paraId="1646FF01" w14:textId="5E330190" w:rsidR="008851FB" w:rsidRPr="002002C3" w:rsidRDefault="002002C3" w:rsidP="002002C3">
      <w:pPr>
        <w:spacing w:after="0"/>
        <w:rPr>
          <w:rFonts w:ascii="Times New Roman" w:hAnsi="Times New Roman" w:cs="Times New Roman"/>
        </w:rPr>
      </w:pPr>
      <w:r>
        <w:rPr>
          <w:rFonts w:ascii="Times New Roman" w:hAnsi="Times New Roman" w:cs="Times New Roman"/>
        </w:rPr>
        <w:t xml:space="preserve">                                              Diretoria de Finanças e Contabilidade</w:t>
      </w:r>
    </w:p>
    <w:sectPr w:rsidR="008851FB" w:rsidRPr="002002C3">
      <w:headerReference w:type="default" r:id="rId8"/>
      <w:footerReference w:type="default" r:id="rId9"/>
      <w:pgSz w:w="11906" w:h="16838"/>
      <w:pgMar w:top="1550" w:right="1701" w:bottom="1417" w:left="1701"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DA3AD" w14:textId="77777777" w:rsidR="00E36260" w:rsidRDefault="00E36260">
      <w:pPr>
        <w:spacing w:after="0" w:line="240" w:lineRule="auto"/>
      </w:pPr>
      <w:r>
        <w:separator/>
      </w:r>
    </w:p>
  </w:endnote>
  <w:endnote w:type="continuationSeparator" w:id="0">
    <w:p w14:paraId="50B23276" w14:textId="77777777" w:rsidR="00E36260" w:rsidRDefault="00E36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2D3BDFD-4C63-4B66-A84A-33142CDA4DC1}"/>
    <w:embedBold r:id="rId2" w:fontKey="{5B0BE94D-D6B3-453C-8774-543C016DC463}"/>
    <w:embedItalic r:id="rId3" w:fontKey="{349DB4D0-A8BA-41DD-BCF9-5F5F70DB4010}"/>
  </w:font>
  <w:font w:name="Cambria">
    <w:panose1 w:val="02040503050406030204"/>
    <w:charset w:val="00"/>
    <w:family w:val="roman"/>
    <w:pitch w:val="variable"/>
    <w:sig w:usb0="E00006FF" w:usb1="420024FF" w:usb2="02000000" w:usb3="00000000" w:csb0="0000019F" w:csb1="00000000"/>
    <w:embedBold r:id="rId4" w:fontKey="{9AA4F20E-D8A0-4322-8179-633A928F7F6A}"/>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5" w:fontKey="{C3BCB4C1-91BA-4D72-9D03-BD54D24255ED}"/>
  </w:font>
  <w:font w:name="Tahoma">
    <w:panose1 w:val="020B0604030504040204"/>
    <w:charset w:val="00"/>
    <w:family w:val="swiss"/>
    <w:pitch w:val="variable"/>
    <w:sig w:usb0="E1002EFF" w:usb1="C000605B" w:usb2="00000029" w:usb3="00000000" w:csb0="000101FF" w:csb1="00000000"/>
    <w:embedRegular r:id="rId6" w:fontKey="{A0D93125-AFB8-4C45-B276-56DC48CFBE74}"/>
  </w:font>
  <w:font w:name="Georgia">
    <w:panose1 w:val="02040502050405020303"/>
    <w:charset w:val="00"/>
    <w:family w:val="roman"/>
    <w:pitch w:val="variable"/>
    <w:sig w:usb0="00000287" w:usb1="00000000" w:usb2="00000000" w:usb3="00000000" w:csb0="0000009F" w:csb1="00000000"/>
    <w:embedItalic r:id="rId7" w:fontKey="{AF3BEB01-CD84-4D6D-99DB-3AD833A5C7F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AD660" w14:textId="77777777" w:rsidR="008851FB" w:rsidRDefault="008851FB">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rPr>
    </w:pPr>
  </w:p>
  <w:p w14:paraId="003EF360" w14:textId="77777777" w:rsidR="008851FB" w:rsidRDefault="0072680B">
    <w:pPr>
      <w:pBdr>
        <w:top w:val="nil"/>
        <w:left w:val="nil"/>
        <w:bottom w:val="nil"/>
        <w:right w:val="nil"/>
        <w:between w:val="nil"/>
      </w:pBdr>
      <w:spacing w:after="0" w:line="240" w:lineRule="auto"/>
      <w:jc w:val="center"/>
      <w:rPr>
        <w:rFonts w:ascii="Times New Roman" w:eastAsia="Times New Roman" w:hAnsi="Times New Roman" w:cs="Times New Roman"/>
        <w:color w:val="000000"/>
        <w:sz w:val="16"/>
        <w:szCs w:val="16"/>
      </w:rPr>
    </w:pPr>
    <w:bookmarkStart w:id="38" w:name="_heading=h.4k668n3" w:colFirst="0" w:colLast="0"/>
    <w:bookmarkEnd w:id="38"/>
    <w:r>
      <w:rPr>
        <w:rFonts w:ascii="Times New Roman" w:eastAsia="Times New Roman" w:hAnsi="Times New Roman" w:cs="Times New Roman"/>
        <w:color w:val="000000"/>
        <w:sz w:val="16"/>
        <w:szCs w:val="16"/>
      </w:rPr>
      <w:t xml:space="preserve">Rua Engenheiro Arnaldo Duarte Monteiro, s/n, Quadra 04 Lote 04, Centro Político Administrativo </w:t>
    </w:r>
    <w:r>
      <w:rPr>
        <w:noProof/>
      </w:rPr>
      <mc:AlternateContent>
        <mc:Choice Requires="wps">
          <w:drawing>
            <wp:anchor distT="0" distB="0" distL="114300" distR="114300" simplePos="0" relativeHeight="251659264" behindDoc="0" locked="0" layoutInCell="1" hidden="0" allowOverlap="1" wp14:anchorId="1770131B" wp14:editId="4199A4DC">
              <wp:simplePos x="0" y="0"/>
              <wp:positionH relativeFrom="column">
                <wp:posOffset>-22221</wp:posOffset>
              </wp:positionH>
              <wp:positionV relativeFrom="paragraph">
                <wp:posOffset>-123821</wp:posOffset>
              </wp:positionV>
              <wp:extent cx="5474970" cy="56515"/>
              <wp:effectExtent l="0" t="0" r="0" b="0"/>
              <wp:wrapNone/>
              <wp:docPr id="91" name="Retângulo 91"/>
              <wp:cNvGraphicFramePr/>
              <a:graphic xmlns:a="http://schemas.openxmlformats.org/drawingml/2006/main">
                <a:graphicData uri="http://schemas.microsoft.com/office/word/2010/wordprocessingShape">
                  <wps:wsp>
                    <wps:cNvSpPr/>
                    <wps:spPr>
                      <a:xfrm>
                        <a:off x="2627565" y="3770793"/>
                        <a:ext cx="5436870" cy="18415"/>
                      </a:xfrm>
                      <a:prstGeom prst="rect">
                        <a:avLst/>
                      </a:prstGeom>
                      <a:solidFill>
                        <a:srgbClr val="000000"/>
                      </a:solidFill>
                      <a:ln>
                        <a:noFill/>
                      </a:ln>
                    </wps:spPr>
                    <wps:txbx>
                      <w:txbxContent>
                        <w:p w14:paraId="383614BB" w14:textId="77777777" w:rsidR="008851FB" w:rsidRDefault="008851F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770131B" id="Retângulo 91" o:spid="_x0000_s1026" style="position:absolute;left:0;text-align:left;margin-left:-1.75pt;margin-top:-9.75pt;width:431.1pt;height:4.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" fillcolor="black" stroked="f">
              <v:textbox inset="2.53958mm,2.53958mm,2.53958mm,2.53958mm">
                <w:txbxContent>
                  <w:p w14:paraId="383614BB" w14:textId="77777777" w:rsidR="008851FB" w:rsidRDefault="008851FB">
                    <w:pPr>
                      <w:spacing w:after="0" w:line="240" w:lineRule="auto"/>
                      <w:textDirection w:val="btLr"/>
                    </w:pPr>
                  </w:p>
                </w:txbxContent>
              </v:textbox>
            </v:rect>
          </w:pict>
        </mc:Fallback>
      </mc:AlternateContent>
    </w:r>
  </w:p>
  <w:p w14:paraId="0A0B5CD4" w14:textId="77777777" w:rsidR="008851FB" w:rsidRDefault="0072680B">
    <w:pPr>
      <w:pBdr>
        <w:top w:val="nil"/>
        <w:left w:val="nil"/>
        <w:bottom w:val="nil"/>
        <w:right w:val="nil"/>
        <w:between w:val="nil"/>
      </w:pBd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CEP 78.049-912 - Cuiabá/MT Telefone: (65) 99690-3391</w:t>
    </w:r>
  </w:p>
  <w:p w14:paraId="70F4F845" w14:textId="77777777" w:rsidR="008851FB" w:rsidRDefault="0072680B">
    <w:pPr>
      <w:pBdr>
        <w:top w:val="nil"/>
        <w:left w:val="nil"/>
        <w:bottom w:val="nil"/>
        <w:right w:val="nil"/>
        <w:between w:val="nil"/>
      </w:pBd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Site: http://www.defensoria.mt.def.br/</w:t>
    </w:r>
  </w:p>
  <w:p w14:paraId="00E573AF" w14:textId="77777777" w:rsidR="008851FB" w:rsidRDefault="0072680B">
    <w:pPr>
      <w:pBdr>
        <w:top w:val="nil"/>
        <w:left w:val="nil"/>
        <w:bottom w:val="nil"/>
        <w:right w:val="nil"/>
        <w:between w:val="nil"/>
      </w:pBd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E-mail: licitacao@dp.mt.gov.br</w:t>
    </w:r>
  </w:p>
  <w:p w14:paraId="7D93B83E" w14:textId="77777777" w:rsidR="008851FB" w:rsidRDefault="008851FB">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BB769" w14:textId="77777777" w:rsidR="00E36260" w:rsidRDefault="00E36260">
      <w:pPr>
        <w:spacing w:after="0" w:line="240" w:lineRule="auto"/>
      </w:pPr>
      <w:r>
        <w:separator/>
      </w:r>
    </w:p>
  </w:footnote>
  <w:footnote w:type="continuationSeparator" w:id="0">
    <w:p w14:paraId="6C9557B6" w14:textId="77777777" w:rsidR="00E36260" w:rsidRDefault="00E36260">
      <w:pPr>
        <w:spacing w:after="0" w:line="240" w:lineRule="auto"/>
      </w:pPr>
      <w:r>
        <w:continuationSeparator/>
      </w:r>
    </w:p>
  </w:footnote>
  <w:footnote w:id="1">
    <w:p w14:paraId="3E5672A6"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i/>
          <w:iCs/>
          <w:color w:val="000000"/>
          <w:sz w:val="14"/>
          <w:szCs w:val="14"/>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iCs/>
          <w:color w:val="000000"/>
          <w:sz w:val="14"/>
          <w:szCs w:val="14"/>
        </w:rPr>
        <w:t>Art. 140. O objeto do contrato será recebido:</w:t>
      </w:r>
    </w:p>
    <w:p w14:paraId="15792545"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i/>
          <w:iCs/>
          <w:color w:val="000000"/>
          <w:sz w:val="14"/>
          <w:szCs w:val="14"/>
        </w:rPr>
      </w:pPr>
      <w:r>
        <w:rPr>
          <w:rFonts w:ascii="Times New Roman" w:eastAsia="Times New Roman" w:hAnsi="Times New Roman" w:cs="Times New Roman"/>
          <w:i/>
          <w:iCs/>
          <w:color w:val="000000"/>
          <w:sz w:val="14"/>
          <w:szCs w:val="14"/>
        </w:rPr>
        <w:t xml:space="preserve">I - </w:t>
      </w:r>
      <w:proofErr w:type="gramStart"/>
      <w:r>
        <w:rPr>
          <w:rFonts w:ascii="Times New Roman" w:eastAsia="Times New Roman" w:hAnsi="Times New Roman" w:cs="Times New Roman"/>
          <w:i/>
          <w:iCs/>
          <w:color w:val="000000"/>
          <w:sz w:val="14"/>
          <w:szCs w:val="14"/>
        </w:rPr>
        <w:t>em</w:t>
      </w:r>
      <w:proofErr w:type="gramEnd"/>
      <w:r>
        <w:rPr>
          <w:rFonts w:ascii="Times New Roman" w:eastAsia="Times New Roman" w:hAnsi="Times New Roman" w:cs="Times New Roman"/>
          <w:i/>
          <w:iCs/>
          <w:color w:val="000000"/>
          <w:sz w:val="14"/>
          <w:szCs w:val="14"/>
        </w:rPr>
        <w:t xml:space="preserve"> se tratando de obras e serviços:</w:t>
      </w:r>
    </w:p>
    <w:p w14:paraId="63978F2C"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i/>
          <w:iCs/>
          <w:color w:val="000000"/>
          <w:sz w:val="14"/>
          <w:szCs w:val="14"/>
        </w:rPr>
      </w:pPr>
      <w:r>
        <w:rPr>
          <w:rFonts w:ascii="Times New Roman" w:eastAsia="Times New Roman" w:hAnsi="Times New Roman" w:cs="Times New Roman"/>
          <w:i/>
          <w:iCs/>
          <w:color w:val="000000"/>
          <w:sz w:val="14"/>
          <w:szCs w:val="14"/>
        </w:rPr>
        <w:t>a) provisoriamente, pelo responsável por seu acompanhamento e fiscalização, mediante termo detalhado, quando verificado o cumprimento das exigências de caráter técnico;</w:t>
      </w:r>
    </w:p>
    <w:p w14:paraId="485C7349"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i/>
          <w:iCs/>
          <w:color w:val="000000"/>
          <w:sz w:val="14"/>
          <w:szCs w:val="14"/>
        </w:rPr>
      </w:pPr>
      <w:r>
        <w:rPr>
          <w:rFonts w:ascii="Times New Roman" w:eastAsia="Times New Roman" w:hAnsi="Times New Roman" w:cs="Times New Roman"/>
          <w:i/>
          <w:iCs/>
          <w:color w:val="000000"/>
          <w:sz w:val="14"/>
          <w:szCs w:val="14"/>
        </w:rPr>
        <w:t>b) definitivamente, por servidor ou comissão designada pela autoridade competente, mediante termo detalhado que comprove o atendimento das exigências contratuais;</w:t>
      </w:r>
    </w:p>
    <w:p w14:paraId="1DBF8B5E"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i/>
          <w:iCs/>
          <w:color w:val="000000"/>
          <w:sz w:val="14"/>
          <w:szCs w:val="14"/>
        </w:rPr>
      </w:pPr>
      <w:r>
        <w:rPr>
          <w:rFonts w:ascii="Times New Roman" w:eastAsia="Times New Roman" w:hAnsi="Times New Roman" w:cs="Times New Roman"/>
          <w:i/>
          <w:iCs/>
          <w:color w:val="000000"/>
          <w:sz w:val="14"/>
          <w:szCs w:val="14"/>
        </w:rPr>
        <w:t xml:space="preserve">II - </w:t>
      </w:r>
      <w:proofErr w:type="gramStart"/>
      <w:r>
        <w:rPr>
          <w:rFonts w:ascii="Times New Roman" w:eastAsia="Times New Roman" w:hAnsi="Times New Roman" w:cs="Times New Roman"/>
          <w:i/>
          <w:iCs/>
          <w:color w:val="000000"/>
          <w:sz w:val="14"/>
          <w:szCs w:val="14"/>
        </w:rPr>
        <w:t>em</w:t>
      </w:r>
      <w:proofErr w:type="gramEnd"/>
      <w:r>
        <w:rPr>
          <w:rFonts w:ascii="Times New Roman" w:eastAsia="Times New Roman" w:hAnsi="Times New Roman" w:cs="Times New Roman"/>
          <w:i/>
          <w:iCs/>
          <w:color w:val="000000"/>
          <w:sz w:val="14"/>
          <w:szCs w:val="14"/>
        </w:rPr>
        <w:t xml:space="preserve"> se tratando de compras:</w:t>
      </w:r>
    </w:p>
    <w:p w14:paraId="58525270"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i/>
          <w:iCs/>
          <w:color w:val="000000"/>
          <w:sz w:val="14"/>
          <w:szCs w:val="14"/>
        </w:rPr>
      </w:pPr>
      <w:r>
        <w:rPr>
          <w:rFonts w:ascii="Times New Roman" w:eastAsia="Times New Roman" w:hAnsi="Times New Roman" w:cs="Times New Roman"/>
          <w:i/>
          <w:iCs/>
          <w:color w:val="000000"/>
          <w:sz w:val="14"/>
          <w:szCs w:val="14"/>
        </w:rPr>
        <w:t>a) provisoriamente, de forma sumária, pelo responsável por seu acompanhamento e fiscalização, com verificação posterior da conformidade do material com as exigências contratuais;</w:t>
      </w:r>
    </w:p>
    <w:p w14:paraId="693182DA"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i/>
          <w:iCs/>
          <w:color w:val="000000"/>
          <w:sz w:val="14"/>
          <w:szCs w:val="14"/>
        </w:rPr>
      </w:pPr>
      <w:r>
        <w:rPr>
          <w:rFonts w:ascii="Times New Roman" w:eastAsia="Times New Roman" w:hAnsi="Times New Roman" w:cs="Times New Roman"/>
          <w:i/>
          <w:iCs/>
          <w:color w:val="000000"/>
          <w:sz w:val="14"/>
          <w:szCs w:val="14"/>
        </w:rPr>
        <w:t>b) definitivamente, por servidor ou comissão designada pela autoridade competente, mediante termo detalhado que comprove o atendimento das exigências contratuais.</w:t>
      </w:r>
    </w:p>
    <w:p w14:paraId="2B75E22D"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i/>
          <w:iCs/>
          <w:color w:val="000000"/>
          <w:sz w:val="14"/>
          <w:szCs w:val="14"/>
        </w:rPr>
      </w:pPr>
      <w:bookmarkStart w:id="17" w:name="bookmark=id.1mrcu09" w:colFirst="0" w:colLast="0"/>
      <w:bookmarkEnd w:id="17"/>
      <w:r>
        <w:rPr>
          <w:rFonts w:ascii="Times New Roman" w:eastAsia="Times New Roman" w:hAnsi="Times New Roman" w:cs="Times New Roman"/>
          <w:i/>
          <w:iCs/>
          <w:color w:val="000000"/>
          <w:sz w:val="14"/>
          <w:szCs w:val="14"/>
        </w:rPr>
        <w:t>§ 1º O objeto do contrato poderá ser rejeitado, no todo ou em parte, quando estiver em desacordo com o contrato.</w:t>
      </w:r>
    </w:p>
    <w:p w14:paraId="6472B149"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i/>
          <w:iCs/>
          <w:color w:val="000000"/>
          <w:sz w:val="14"/>
          <w:szCs w:val="14"/>
        </w:rPr>
      </w:pPr>
      <w:bookmarkStart w:id="18" w:name="bookmark=id.46r0co2" w:colFirst="0" w:colLast="0"/>
      <w:bookmarkEnd w:id="18"/>
      <w:r>
        <w:rPr>
          <w:rFonts w:ascii="Times New Roman" w:eastAsia="Times New Roman" w:hAnsi="Times New Roman" w:cs="Times New Roman"/>
          <w:i/>
          <w:iCs/>
          <w:color w:val="000000"/>
          <w:sz w:val="14"/>
          <w:szCs w:val="14"/>
        </w:rPr>
        <w:t>§ 2º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1F082EAA"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i/>
          <w:iCs/>
          <w:color w:val="000000"/>
          <w:sz w:val="14"/>
          <w:szCs w:val="14"/>
        </w:rPr>
      </w:pPr>
      <w:bookmarkStart w:id="19" w:name="bookmark=id.2lwamvv" w:colFirst="0" w:colLast="0"/>
      <w:bookmarkEnd w:id="19"/>
      <w:r>
        <w:rPr>
          <w:rFonts w:ascii="Times New Roman" w:eastAsia="Times New Roman" w:hAnsi="Times New Roman" w:cs="Times New Roman"/>
          <w:i/>
          <w:iCs/>
          <w:color w:val="000000"/>
          <w:sz w:val="14"/>
          <w:szCs w:val="14"/>
        </w:rPr>
        <w:t>§ 3º Os prazos e os métodos para a realização dos recebimentos provisório e definitivo serão definidos em regulamento ou no contrato.</w:t>
      </w:r>
    </w:p>
    <w:p w14:paraId="17F2EDE0"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i/>
          <w:iCs/>
          <w:color w:val="000000"/>
          <w:sz w:val="14"/>
          <w:szCs w:val="14"/>
        </w:rPr>
      </w:pPr>
      <w:bookmarkStart w:id="20" w:name="bookmark=id.111kx3o" w:colFirst="0" w:colLast="0"/>
      <w:bookmarkEnd w:id="20"/>
      <w:r>
        <w:rPr>
          <w:rFonts w:ascii="Times New Roman" w:eastAsia="Times New Roman" w:hAnsi="Times New Roman" w:cs="Times New Roman"/>
          <w:i/>
          <w:iCs/>
          <w:color w:val="000000"/>
          <w:sz w:val="14"/>
          <w:szCs w:val="14"/>
        </w:rPr>
        <w:t>§ 4º Salvo disposição em contrário constante do edital ou de ato normativo, os ensaios, os testes e as demais provas para aferição da boa execução do objeto do contrato exigidos por normas técnicas oficiais correrão por conta do contratado.</w:t>
      </w:r>
    </w:p>
    <w:p w14:paraId="5D9C741A"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i/>
          <w:iCs/>
          <w:color w:val="000000"/>
          <w:sz w:val="14"/>
          <w:szCs w:val="14"/>
        </w:rPr>
      </w:pPr>
      <w:bookmarkStart w:id="21" w:name="bookmark=id.3l18frh" w:colFirst="0" w:colLast="0"/>
      <w:bookmarkEnd w:id="21"/>
      <w:r>
        <w:rPr>
          <w:rFonts w:ascii="Times New Roman" w:eastAsia="Times New Roman" w:hAnsi="Times New Roman" w:cs="Times New Roman"/>
          <w:i/>
          <w:iCs/>
          <w:color w:val="000000"/>
          <w:sz w:val="14"/>
          <w:szCs w:val="14"/>
        </w:rPr>
        <w:t>§ 5º Em se tratando de projeto de obra, o recebimento definitivo pela Administração não eximirá o projetista ou o consultor da responsabilidade objetiva por todos os danos causados por falha de projeto.</w:t>
      </w:r>
    </w:p>
    <w:p w14:paraId="561EFF75" w14:textId="77777777" w:rsidR="008851FB" w:rsidRDefault="0072680B">
      <w:pPr>
        <w:pBdr>
          <w:top w:val="nil"/>
          <w:left w:val="nil"/>
          <w:bottom w:val="nil"/>
          <w:right w:val="nil"/>
          <w:between w:val="nil"/>
        </w:pBdr>
        <w:spacing w:after="0" w:line="240" w:lineRule="auto"/>
        <w:jc w:val="both"/>
        <w:rPr>
          <w:rFonts w:ascii="Times New Roman" w:eastAsia="Times New Roman" w:hAnsi="Times New Roman" w:cs="Times New Roman"/>
          <w:color w:val="000000"/>
          <w:sz w:val="14"/>
          <w:szCs w:val="14"/>
        </w:rPr>
      </w:pPr>
      <w:bookmarkStart w:id="22" w:name="bookmark=id.206ipza" w:colFirst="0" w:colLast="0"/>
      <w:bookmarkEnd w:id="22"/>
      <w:r>
        <w:rPr>
          <w:rFonts w:ascii="Times New Roman" w:eastAsia="Times New Roman" w:hAnsi="Times New Roman" w:cs="Times New Roman"/>
          <w:i/>
          <w:iCs/>
          <w:color w:val="000000"/>
          <w:sz w:val="14"/>
          <w:szCs w:val="14"/>
        </w:rPr>
        <w:t>§ 6º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53CD3" w14:textId="77777777" w:rsidR="008851FB" w:rsidRDefault="0072680B">
    <w:pPr>
      <w:pBdr>
        <w:bottom w:val="single" w:sz="6" w:space="1" w:color="000000"/>
      </w:pBdr>
      <w:tabs>
        <w:tab w:val="center" w:pos="4252"/>
        <w:tab w:val="right" w:pos="8504"/>
      </w:tabs>
      <w:spacing w:after="0" w:line="240" w:lineRule="auto"/>
      <w:jc w:val="center"/>
      <w:rPr>
        <w:rFonts w:ascii="Times New Roman" w:eastAsia="Times New Roman" w:hAnsi="Times New Roman" w:cs="Times New Roman"/>
        <w:b/>
        <w:bCs/>
        <w:sz w:val="18"/>
        <w:szCs w:val="18"/>
      </w:rPr>
    </w:pPr>
    <w:bookmarkStart w:id="37" w:name="_heading=h.19c6y18" w:colFirst="0" w:colLast="0"/>
    <w:bookmarkEnd w:id="37"/>
    <w:r>
      <w:rPr>
        <w:rFonts w:ascii="Times New Roman" w:eastAsia="Times New Roman" w:hAnsi="Times New Roman" w:cs="Times New Roman"/>
        <w:sz w:val="18"/>
        <w:szCs w:val="18"/>
      </w:rPr>
      <w:t>Diretoria de Aquisições e Contratos - Coordenadoria de Licitações</w:t>
    </w:r>
    <w:r>
      <w:rPr>
        <w:noProof/>
      </w:rPr>
      <w:drawing>
        <wp:anchor distT="0" distB="0" distL="114300" distR="114300" simplePos="0" relativeHeight="251658240" behindDoc="0" locked="0" layoutInCell="1" hidden="0" allowOverlap="1" wp14:anchorId="6BDD1F4A" wp14:editId="1D065824">
          <wp:simplePos x="0" y="0"/>
          <wp:positionH relativeFrom="column">
            <wp:posOffset>1619250</wp:posOffset>
          </wp:positionH>
          <wp:positionV relativeFrom="paragraph">
            <wp:posOffset>84455</wp:posOffset>
          </wp:positionV>
          <wp:extent cx="2011680" cy="528955"/>
          <wp:effectExtent l="0" t="0" r="0" b="0"/>
          <wp:wrapTopAndBottom distT="0" distB="0"/>
          <wp:docPr id="9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11680" cy="52895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B6D9F"/>
    <w:multiLevelType w:val="multilevel"/>
    <w:tmpl w:val="6B5E831C"/>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1B2D49EF"/>
    <w:multiLevelType w:val="multilevel"/>
    <w:tmpl w:val="33EE9EBE"/>
    <w:lvl w:ilvl="0">
      <w:start w:val="8"/>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234429D2"/>
    <w:multiLevelType w:val="hybridMultilevel"/>
    <w:tmpl w:val="214E2D74"/>
    <w:lvl w:ilvl="0" w:tplc="1F80C3CC">
      <w:start w:val="1"/>
      <w:numFmt w:val="decimal"/>
      <w:lvlText w:val="%1."/>
      <w:lvlJc w:val="left"/>
      <w:pPr>
        <w:ind w:left="486" w:hanging="178"/>
        <w:jc w:val="right"/>
      </w:pPr>
      <w:rPr>
        <w:rFonts w:ascii="Calibri" w:eastAsia="Calibri" w:hAnsi="Calibri" w:cs="Calibri" w:hint="default"/>
        <w:b w:val="0"/>
        <w:bCs w:val="0"/>
        <w:i w:val="0"/>
        <w:iCs w:val="0"/>
        <w:spacing w:val="-1"/>
        <w:w w:val="100"/>
        <w:sz w:val="18"/>
        <w:szCs w:val="18"/>
        <w:lang w:val="pt-PT" w:eastAsia="en-US" w:bidi="ar-SA"/>
      </w:rPr>
    </w:lvl>
    <w:lvl w:ilvl="1" w:tplc="079090BC">
      <w:numFmt w:val="bullet"/>
      <w:lvlText w:val="•"/>
      <w:lvlJc w:val="left"/>
      <w:pPr>
        <w:ind w:left="728" w:hanging="178"/>
      </w:pPr>
      <w:rPr>
        <w:rFonts w:hint="default"/>
        <w:lang w:val="pt-PT" w:eastAsia="en-US" w:bidi="ar-SA"/>
      </w:rPr>
    </w:lvl>
    <w:lvl w:ilvl="2" w:tplc="F81E6198">
      <w:numFmt w:val="bullet"/>
      <w:lvlText w:val="•"/>
      <w:lvlJc w:val="left"/>
      <w:pPr>
        <w:ind w:left="977" w:hanging="178"/>
      </w:pPr>
      <w:rPr>
        <w:rFonts w:hint="default"/>
        <w:lang w:val="pt-PT" w:eastAsia="en-US" w:bidi="ar-SA"/>
      </w:rPr>
    </w:lvl>
    <w:lvl w:ilvl="3" w:tplc="861C4480">
      <w:numFmt w:val="bullet"/>
      <w:lvlText w:val="•"/>
      <w:lvlJc w:val="left"/>
      <w:pPr>
        <w:ind w:left="1225" w:hanging="178"/>
      </w:pPr>
      <w:rPr>
        <w:rFonts w:hint="default"/>
        <w:lang w:val="pt-PT" w:eastAsia="en-US" w:bidi="ar-SA"/>
      </w:rPr>
    </w:lvl>
    <w:lvl w:ilvl="4" w:tplc="4DB8DB26">
      <w:numFmt w:val="bullet"/>
      <w:lvlText w:val="•"/>
      <w:lvlJc w:val="left"/>
      <w:pPr>
        <w:ind w:left="1474" w:hanging="178"/>
      </w:pPr>
      <w:rPr>
        <w:rFonts w:hint="default"/>
        <w:lang w:val="pt-PT" w:eastAsia="en-US" w:bidi="ar-SA"/>
      </w:rPr>
    </w:lvl>
    <w:lvl w:ilvl="5" w:tplc="FD6E2CE0">
      <w:numFmt w:val="bullet"/>
      <w:lvlText w:val="•"/>
      <w:lvlJc w:val="left"/>
      <w:pPr>
        <w:ind w:left="1723" w:hanging="178"/>
      </w:pPr>
      <w:rPr>
        <w:rFonts w:hint="default"/>
        <w:lang w:val="pt-PT" w:eastAsia="en-US" w:bidi="ar-SA"/>
      </w:rPr>
    </w:lvl>
    <w:lvl w:ilvl="6" w:tplc="0A080ECC">
      <w:numFmt w:val="bullet"/>
      <w:lvlText w:val="•"/>
      <w:lvlJc w:val="left"/>
      <w:pPr>
        <w:ind w:left="1971" w:hanging="178"/>
      </w:pPr>
      <w:rPr>
        <w:rFonts w:hint="default"/>
        <w:lang w:val="pt-PT" w:eastAsia="en-US" w:bidi="ar-SA"/>
      </w:rPr>
    </w:lvl>
    <w:lvl w:ilvl="7" w:tplc="0978A918">
      <w:numFmt w:val="bullet"/>
      <w:lvlText w:val="•"/>
      <w:lvlJc w:val="left"/>
      <w:pPr>
        <w:ind w:left="2220" w:hanging="178"/>
      </w:pPr>
      <w:rPr>
        <w:rFonts w:hint="default"/>
        <w:lang w:val="pt-PT" w:eastAsia="en-US" w:bidi="ar-SA"/>
      </w:rPr>
    </w:lvl>
    <w:lvl w:ilvl="8" w:tplc="78548EE0">
      <w:numFmt w:val="bullet"/>
      <w:lvlText w:val="•"/>
      <w:lvlJc w:val="left"/>
      <w:pPr>
        <w:ind w:left="2468" w:hanging="178"/>
      </w:pPr>
      <w:rPr>
        <w:rFonts w:hint="default"/>
        <w:lang w:val="pt-PT" w:eastAsia="en-US" w:bidi="ar-SA"/>
      </w:rPr>
    </w:lvl>
  </w:abstractNum>
  <w:abstractNum w:abstractNumId="3" w15:restartNumberingAfterBreak="0">
    <w:nsid w:val="25C476F7"/>
    <w:multiLevelType w:val="multilevel"/>
    <w:tmpl w:val="59046C04"/>
    <w:lvl w:ilvl="0">
      <w:start w:val="1"/>
      <w:numFmt w:val="lowerLetter"/>
      <w:lvlText w:val="%1)"/>
      <w:lvlJc w:val="left"/>
      <w:pPr>
        <w:ind w:left="720" w:hanging="360"/>
      </w:pPr>
      <w:rPr>
        <w:b w:val="0"/>
        <w:bCs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297BED"/>
    <w:multiLevelType w:val="multilevel"/>
    <w:tmpl w:val="032C2C6A"/>
    <w:lvl w:ilvl="0">
      <w:start w:val="1"/>
      <w:numFmt w:val="decimal"/>
      <w:lvlText w:val="%1."/>
      <w:lvlJc w:val="left"/>
      <w:pPr>
        <w:ind w:left="405" w:hanging="405"/>
      </w:pPr>
      <w:rPr>
        <w:b/>
        <w:bCs/>
        <w:i w:val="0"/>
        <w:iCs w:val="0"/>
        <w:color w:val="000000"/>
      </w:rPr>
    </w:lvl>
    <w:lvl w:ilvl="1">
      <w:start w:val="1"/>
      <w:numFmt w:val="decimal"/>
      <w:lvlText w:val="%1.%2."/>
      <w:lvlJc w:val="left"/>
      <w:pPr>
        <w:ind w:left="405" w:hanging="405"/>
      </w:pPr>
      <w:rPr>
        <w:b/>
        <w:bCs/>
        <w:i w:val="0"/>
        <w:iCs w:val="0"/>
        <w:color w:val="000000"/>
      </w:rPr>
    </w:lvl>
    <w:lvl w:ilvl="2">
      <w:start w:val="1"/>
      <w:numFmt w:val="decimal"/>
      <w:lvlText w:val="%1.%2.%3."/>
      <w:lvlJc w:val="left"/>
      <w:pPr>
        <w:ind w:left="720" w:hanging="720"/>
      </w:pPr>
      <w:rPr>
        <w:b/>
        <w:bCs/>
        <w:i w:val="0"/>
        <w:iCs w:val="0"/>
        <w:color w:val="000000"/>
      </w:rPr>
    </w:lvl>
    <w:lvl w:ilvl="3">
      <w:start w:val="1"/>
      <w:numFmt w:val="decimal"/>
      <w:lvlText w:val="%1.%2.%3.%4."/>
      <w:lvlJc w:val="left"/>
      <w:pPr>
        <w:ind w:left="720" w:hanging="720"/>
      </w:pPr>
      <w:rPr>
        <w:b/>
        <w:bCs/>
        <w:i w:val="0"/>
        <w:iCs w:val="0"/>
        <w:color w:val="000000"/>
      </w:rPr>
    </w:lvl>
    <w:lvl w:ilvl="4">
      <w:start w:val="1"/>
      <w:numFmt w:val="decimal"/>
      <w:lvlText w:val="%1.%2.%3.%4.%5."/>
      <w:lvlJc w:val="left"/>
      <w:pPr>
        <w:ind w:left="1080" w:hanging="1080"/>
      </w:pPr>
      <w:rPr>
        <w:b/>
        <w:bCs/>
        <w:i w:val="0"/>
        <w:iCs w:val="0"/>
        <w:color w:val="000000"/>
      </w:rPr>
    </w:lvl>
    <w:lvl w:ilvl="5">
      <w:start w:val="1"/>
      <w:numFmt w:val="decimal"/>
      <w:lvlText w:val="%1.%2.%3.%4.%5.%6."/>
      <w:lvlJc w:val="left"/>
      <w:pPr>
        <w:ind w:left="1080" w:hanging="1080"/>
      </w:pPr>
      <w:rPr>
        <w:b/>
        <w:bCs/>
        <w:i w:val="0"/>
        <w:iCs w:val="0"/>
        <w:color w:val="000000"/>
      </w:rPr>
    </w:lvl>
    <w:lvl w:ilvl="6">
      <w:start w:val="1"/>
      <w:numFmt w:val="decimal"/>
      <w:lvlText w:val="%1.%2.%3.%4.%5.%6.%7."/>
      <w:lvlJc w:val="left"/>
      <w:pPr>
        <w:ind w:left="1440" w:hanging="1440"/>
      </w:pPr>
      <w:rPr>
        <w:b/>
        <w:bCs/>
        <w:i w:val="0"/>
        <w:iCs w:val="0"/>
        <w:color w:val="000000"/>
      </w:rPr>
    </w:lvl>
    <w:lvl w:ilvl="7">
      <w:start w:val="1"/>
      <w:numFmt w:val="decimal"/>
      <w:lvlText w:val="%1.%2.%3.%4.%5.%6.%7.%8."/>
      <w:lvlJc w:val="left"/>
      <w:pPr>
        <w:ind w:left="1440" w:hanging="1440"/>
      </w:pPr>
      <w:rPr>
        <w:b/>
        <w:bCs/>
        <w:i w:val="0"/>
        <w:iCs w:val="0"/>
        <w:color w:val="000000"/>
      </w:rPr>
    </w:lvl>
    <w:lvl w:ilvl="8">
      <w:start w:val="1"/>
      <w:numFmt w:val="decimal"/>
      <w:lvlText w:val="%1.%2.%3.%4.%5.%6.%7.%8.%9."/>
      <w:lvlJc w:val="left"/>
      <w:pPr>
        <w:ind w:left="1800" w:hanging="1800"/>
      </w:pPr>
      <w:rPr>
        <w:b/>
        <w:bCs/>
        <w:i w:val="0"/>
        <w:iCs w:val="0"/>
        <w:color w:val="000000"/>
      </w:rPr>
    </w:lvl>
  </w:abstractNum>
  <w:abstractNum w:abstractNumId="5" w15:restartNumberingAfterBreak="0">
    <w:nsid w:val="415E02A6"/>
    <w:multiLevelType w:val="multilevel"/>
    <w:tmpl w:val="81FC3878"/>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4A7F366E"/>
    <w:multiLevelType w:val="multilevel"/>
    <w:tmpl w:val="C8B66456"/>
    <w:lvl w:ilvl="0">
      <w:start w:val="1"/>
      <w:numFmt w:val="decimal"/>
      <w:lvlText w:val="%1."/>
      <w:lvlJc w:val="left"/>
      <w:pPr>
        <w:ind w:left="2771" w:hanging="360"/>
      </w:pPr>
    </w:lvl>
    <w:lvl w:ilvl="1">
      <w:start w:val="1"/>
      <w:numFmt w:val="lowerLetter"/>
      <w:lvlText w:val="%2."/>
      <w:lvlJc w:val="left"/>
      <w:pPr>
        <w:ind w:left="3491" w:hanging="360"/>
      </w:pPr>
    </w:lvl>
    <w:lvl w:ilvl="2">
      <w:start w:val="1"/>
      <w:numFmt w:val="lowerRoman"/>
      <w:lvlText w:val="%3."/>
      <w:lvlJc w:val="right"/>
      <w:pPr>
        <w:ind w:left="4211" w:hanging="180"/>
      </w:pPr>
    </w:lvl>
    <w:lvl w:ilvl="3">
      <w:start w:val="1"/>
      <w:numFmt w:val="decimal"/>
      <w:lvlText w:val="%4."/>
      <w:lvlJc w:val="left"/>
      <w:pPr>
        <w:ind w:left="4931" w:hanging="360"/>
      </w:pPr>
    </w:lvl>
    <w:lvl w:ilvl="4">
      <w:start w:val="1"/>
      <w:numFmt w:val="lowerLetter"/>
      <w:lvlText w:val="%5."/>
      <w:lvlJc w:val="left"/>
      <w:pPr>
        <w:ind w:left="5651" w:hanging="360"/>
      </w:pPr>
    </w:lvl>
    <w:lvl w:ilvl="5">
      <w:start w:val="1"/>
      <w:numFmt w:val="lowerRoman"/>
      <w:lvlText w:val="%6."/>
      <w:lvlJc w:val="right"/>
      <w:pPr>
        <w:ind w:left="6371" w:hanging="180"/>
      </w:pPr>
    </w:lvl>
    <w:lvl w:ilvl="6">
      <w:start w:val="1"/>
      <w:numFmt w:val="decimal"/>
      <w:lvlText w:val="%7."/>
      <w:lvlJc w:val="left"/>
      <w:pPr>
        <w:ind w:left="7091" w:hanging="360"/>
      </w:pPr>
    </w:lvl>
    <w:lvl w:ilvl="7">
      <w:start w:val="1"/>
      <w:numFmt w:val="lowerLetter"/>
      <w:lvlText w:val="%8."/>
      <w:lvlJc w:val="left"/>
      <w:pPr>
        <w:ind w:left="7811" w:hanging="360"/>
      </w:pPr>
    </w:lvl>
    <w:lvl w:ilvl="8">
      <w:start w:val="1"/>
      <w:numFmt w:val="lowerRoman"/>
      <w:lvlText w:val="%9."/>
      <w:lvlJc w:val="right"/>
      <w:pPr>
        <w:ind w:left="8531" w:hanging="180"/>
      </w:pPr>
    </w:lvl>
  </w:abstractNum>
  <w:abstractNum w:abstractNumId="7" w15:restartNumberingAfterBreak="0">
    <w:nsid w:val="5B3E2EA6"/>
    <w:multiLevelType w:val="multilevel"/>
    <w:tmpl w:val="926E1596"/>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5CA33013"/>
    <w:multiLevelType w:val="multilevel"/>
    <w:tmpl w:val="FE70B1DC"/>
    <w:lvl w:ilvl="0">
      <w:start w:val="8"/>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6C9E4509"/>
    <w:multiLevelType w:val="multilevel"/>
    <w:tmpl w:val="6C383172"/>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760F7E13"/>
    <w:multiLevelType w:val="multilevel"/>
    <w:tmpl w:val="05444C34"/>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7E015157"/>
    <w:multiLevelType w:val="multilevel"/>
    <w:tmpl w:val="8EE68EF4"/>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2136412010">
    <w:abstractNumId w:val="6"/>
  </w:num>
  <w:num w:numId="2" w16cid:durableId="2074346270">
    <w:abstractNumId w:val="4"/>
  </w:num>
  <w:num w:numId="3" w16cid:durableId="2024819853">
    <w:abstractNumId w:val="0"/>
  </w:num>
  <w:num w:numId="4" w16cid:durableId="1659307084">
    <w:abstractNumId w:val="3"/>
  </w:num>
  <w:num w:numId="5" w16cid:durableId="2048673956">
    <w:abstractNumId w:val="7"/>
  </w:num>
  <w:num w:numId="6" w16cid:durableId="642270329">
    <w:abstractNumId w:val="11"/>
  </w:num>
  <w:num w:numId="7" w16cid:durableId="2008287823">
    <w:abstractNumId w:val="10"/>
  </w:num>
  <w:num w:numId="8" w16cid:durableId="1733581887">
    <w:abstractNumId w:val="2"/>
  </w:num>
  <w:num w:numId="9" w16cid:durableId="1731422361">
    <w:abstractNumId w:val="8"/>
  </w:num>
  <w:num w:numId="10" w16cid:durableId="1063214426">
    <w:abstractNumId w:val="1"/>
  </w:num>
  <w:num w:numId="11" w16cid:durableId="817461303">
    <w:abstractNumId w:val="9"/>
  </w:num>
  <w:num w:numId="12" w16cid:durableId="11193788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1FB"/>
    <w:rsid w:val="00000970"/>
    <w:rsid w:val="00005B82"/>
    <w:rsid w:val="00035B1B"/>
    <w:rsid w:val="00051EDA"/>
    <w:rsid w:val="000B0A9F"/>
    <w:rsid w:val="000E62A8"/>
    <w:rsid w:val="000E7395"/>
    <w:rsid w:val="000F2719"/>
    <w:rsid w:val="00112084"/>
    <w:rsid w:val="00151D98"/>
    <w:rsid w:val="00154ADA"/>
    <w:rsid w:val="00183BAA"/>
    <w:rsid w:val="00186E0F"/>
    <w:rsid w:val="001B046E"/>
    <w:rsid w:val="001B2461"/>
    <w:rsid w:val="001C356B"/>
    <w:rsid w:val="001E330A"/>
    <w:rsid w:val="001E4E2B"/>
    <w:rsid w:val="002002C3"/>
    <w:rsid w:val="002045A3"/>
    <w:rsid w:val="002435AA"/>
    <w:rsid w:val="00267F30"/>
    <w:rsid w:val="00294A04"/>
    <w:rsid w:val="002A0C9E"/>
    <w:rsid w:val="002E0D86"/>
    <w:rsid w:val="002F100B"/>
    <w:rsid w:val="0032177F"/>
    <w:rsid w:val="003571DD"/>
    <w:rsid w:val="00360902"/>
    <w:rsid w:val="003E0DF0"/>
    <w:rsid w:val="003E125E"/>
    <w:rsid w:val="003F31DA"/>
    <w:rsid w:val="004206FD"/>
    <w:rsid w:val="00441FDF"/>
    <w:rsid w:val="00472FFA"/>
    <w:rsid w:val="00474F6D"/>
    <w:rsid w:val="00495BC6"/>
    <w:rsid w:val="004D76D7"/>
    <w:rsid w:val="0050399F"/>
    <w:rsid w:val="005055CA"/>
    <w:rsid w:val="00523774"/>
    <w:rsid w:val="00567500"/>
    <w:rsid w:val="005A0781"/>
    <w:rsid w:val="006000DF"/>
    <w:rsid w:val="0060273A"/>
    <w:rsid w:val="0066797B"/>
    <w:rsid w:val="00695C0D"/>
    <w:rsid w:val="006A797E"/>
    <w:rsid w:val="006C6419"/>
    <w:rsid w:val="006F7A37"/>
    <w:rsid w:val="007027AC"/>
    <w:rsid w:val="0072680B"/>
    <w:rsid w:val="007804B1"/>
    <w:rsid w:val="007829C6"/>
    <w:rsid w:val="0079370A"/>
    <w:rsid w:val="00796360"/>
    <w:rsid w:val="007D131C"/>
    <w:rsid w:val="008514F0"/>
    <w:rsid w:val="008628BF"/>
    <w:rsid w:val="008851FB"/>
    <w:rsid w:val="008874A9"/>
    <w:rsid w:val="008B7505"/>
    <w:rsid w:val="00910120"/>
    <w:rsid w:val="009602FC"/>
    <w:rsid w:val="00960EFA"/>
    <w:rsid w:val="009D70A5"/>
    <w:rsid w:val="009E718C"/>
    <w:rsid w:val="00A43977"/>
    <w:rsid w:val="00A61588"/>
    <w:rsid w:val="00A74B93"/>
    <w:rsid w:val="00A74D85"/>
    <w:rsid w:val="00A8259B"/>
    <w:rsid w:val="00AE3CD9"/>
    <w:rsid w:val="00B0575A"/>
    <w:rsid w:val="00B2054E"/>
    <w:rsid w:val="00B34547"/>
    <w:rsid w:val="00B36188"/>
    <w:rsid w:val="00B3778B"/>
    <w:rsid w:val="00B51320"/>
    <w:rsid w:val="00B57FA2"/>
    <w:rsid w:val="00B83892"/>
    <w:rsid w:val="00BB11BB"/>
    <w:rsid w:val="00BF03B2"/>
    <w:rsid w:val="00C628AF"/>
    <w:rsid w:val="00C84095"/>
    <w:rsid w:val="00C92184"/>
    <w:rsid w:val="00CA5862"/>
    <w:rsid w:val="00CD01F3"/>
    <w:rsid w:val="00D32AF4"/>
    <w:rsid w:val="00D36793"/>
    <w:rsid w:val="00DA04F1"/>
    <w:rsid w:val="00DA5491"/>
    <w:rsid w:val="00DE1E6E"/>
    <w:rsid w:val="00E01830"/>
    <w:rsid w:val="00E36260"/>
    <w:rsid w:val="00E50691"/>
    <w:rsid w:val="00E90F31"/>
    <w:rsid w:val="00EB1229"/>
    <w:rsid w:val="00EB1FBE"/>
    <w:rsid w:val="00EC5E3E"/>
    <w:rsid w:val="00ED0E9E"/>
    <w:rsid w:val="00F014C4"/>
    <w:rsid w:val="00F0326B"/>
    <w:rsid w:val="00F072CC"/>
    <w:rsid w:val="00F47246"/>
    <w:rsid w:val="00F664CA"/>
    <w:rsid w:val="00FB21F9"/>
    <w:rsid w:val="00FD69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00D63"/>
  <w15:docId w15:val="{264EE671-97C4-4801-8A3C-626ADA48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line="240" w:lineRule="auto"/>
      <w:outlineLvl w:val="0"/>
    </w:pPr>
    <w:rPr>
      <w:rFonts w:ascii="Cambria" w:eastAsia="Cambria" w:hAnsi="Cambria" w:cs="Cambria"/>
      <w:b/>
      <w:bCs/>
      <w:sz w:val="32"/>
      <w:szCs w:val="32"/>
    </w:rPr>
  </w:style>
  <w:style w:type="paragraph" w:styleId="Ttulo2">
    <w:name w:val="heading 2"/>
    <w:basedOn w:val="Normal"/>
    <w:next w:val="Normal"/>
    <w:uiPriority w:val="9"/>
    <w:unhideWhenUsed/>
    <w:qFormat/>
    <w:pPr>
      <w:keepNext/>
      <w:keepLines/>
      <w:spacing w:before="40" w:after="0"/>
      <w:outlineLvl w:val="1"/>
    </w:pPr>
    <w:rPr>
      <w:color w:val="2F5496"/>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1">
    <w:name w:val="TableNormal1"/>
    <w:tblPr>
      <w:tblCellMar>
        <w:top w:w="100" w:type="dxa"/>
        <w:left w:w="100" w:type="dxa"/>
        <w:bottom w:w="100" w:type="dxa"/>
        <w:right w:w="10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0">
    <w:name w:val="Table Normal1"/>
    <w:uiPriority w:val="2"/>
    <w:qFormat/>
    <w:tblPr>
      <w:tblCellMar>
        <w:top w:w="0" w:type="dxa"/>
        <w:left w:w="0" w:type="dxa"/>
        <w:bottom w:w="0" w:type="dxa"/>
        <w:right w:w="0" w:type="dxa"/>
      </w:tblCellMar>
    </w:tblPr>
  </w:style>
  <w:style w:type="paragraph" w:styleId="Cabealho">
    <w:name w:val="header"/>
    <w:basedOn w:val="Normal"/>
    <w:link w:val="CabealhoChar"/>
    <w:unhideWhenUsed/>
    <w:rsid w:val="00A23FB7"/>
    <w:pPr>
      <w:tabs>
        <w:tab w:val="center" w:pos="4252"/>
        <w:tab w:val="right" w:pos="8504"/>
      </w:tabs>
      <w:spacing w:after="0" w:line="240" w:lineRule="auto"/>
    </w:pPr>
  </w:style>
  <w:style w:type="character" w:customStyle="1" w:styleId="CabealhoChar">
    <w:name w:val="Cabeçalho Char"/>
    <w:basedOn w:val="Fontepargpadro"/>
    <w:link w:val="Cabealho"/>
    <w:rsid w:val="00A23FB7"/>
  </w:style>
  <w:style w:type="paragraph" w:styleId="Rodap">
    <w:name w:val="footer"/>
    <w:basedOn w:val="Normal"/>
    <w:link w:val="RodapChar"/>
    <w:uiPriority w:val="99"/>
    <w:unhideWhenUsed/>
    <w:rsid w:val="00A23FB7"/>
    <w:pPr>
      <w:tabs>
        <w:tab w:val="center" w:pos="4252"/>
        <w:tab w:val="right" w:pos="8504"/>
      </w:tabs>
      <w:spacing w:after="0" w:line="240" w:lineRule="auto"/>
    </w:pPr>
  </w:style>
  <w:style w:type="character" w:customStyle="1" w:styleId="RodapChar">
    <w:name w:val="Rodapé Char"/>
    <w:basedOn w:val="Fontepargpadro"/>
    <w:link w:val="Rodap"/>
    <w:uiPriority w:val="99"/>
    <w:rsid w:val="00A23FB7"/>
  </w:style>
  <w:style w:type="character" w:customStyle="1" w:styleId="Ttulo1Carter">
    <w:name w:val="Título 1 Caráter"/>
    <w:basedOn w:val="Fontepargpadro"/>
    <w:uiPriority w:val="1"/>
    <w:rsid w:val="00A23FB7"/>
    <w:rPr>
      <w:rFonts w:ascii="Cambria" w:eastAsia="Times New Roman" w:hAnsi="Cambria" w:cs="Times New Roman"/>
      <w:b/>
      <w:bCs/>
      <w:kern w:val="32"/>
      <w:sz w:val="32"/>
      <w:szCs w:val="32"/>
      <w:lang w:eastAsia="pt-BR"/>
    </w:rPr>
  </w:style>
  <w:style w:type="character" w:styleId="Hyperlink">
    <w:name w:val="Hyperlink"/>
    <w:basedOn w:val="Fontepargpadro"/>
    <w:uiPriority w:val="99"/>
    <w:rsid w:val="00A23FB7"/>
    <w:rPr>
      <w:color w:val="0000FF"/>
      <w:u w:val="single"/>
    </w:rPr>
  </w:style>
  <w:style w:type="paragraph" w:customStyle="1" w:styleId="Default">
    <w:name w:val="Default"/>
    <w:rsid w:val="00A23FB7"/>
    <w:pPr>
      <w:autoSpaceDE w:val="0"/>
      <w:autoSpaceDN w:val="0"/>
      <w:adjustRightInd w:val="0"/>
      <w:spacing w:after="0" w:line="240" w:lineRule="auto"/>
    </w:pPr>
    <w:rPr>
      <w:rFonts w:ascii="Arial" w:eastAsia="Times New Roman" w:hAnsi="Arial" w:cs="Arial"/>
      <w:color w:val="000000"/>
      <w:sz w:val="24"/>
      <w:szCs w:val="24"/>
    </w:rPr>
  </w:style>
  <w:style w:type="paragraph" w:styleId="Corpodetexto">
    <w:name w:val="Body Text"/>
    <w:basedOn w:val="Normal"/>
    <w:link w:val="CorpodetextoChar"/>
    <w:uiPriority w:val="1"/>
    <w:qFormat/>
    <w:rsid w:val="00A23FB7"/>
    <w:pPr>
      <w:spacing w:after="120" w:line="240" w:lineRule="auto"/>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uiPriority w:val="1"/>
    <w:rsid w:val="00A23FB7"/>
    <w:rPr>
      <w:rFonts w:ascii="Times New Roman" w:eastAsia="Times New Roman" w:hAnsi="Times New Roman" w:cs="Times New Roman"/>
      <w:sz w:val="20"/>
      <w:szCs w:val="20"/>
      <w:lang w:eastAsia="pt-BR"/>
    </w:rPr>
  </w:style>
  <w:style w:type="paragraph" w:styleId="PargrafodaLista">
    <w:name w:val="List Paragraph"/>
    <w:aliases w:val="DOCs_Paragrafo-1,List I Paragraph"/>
    <w:basedOn w:val="Normal"/>
    <w:link w:val="PargrafodaListaChar"/>
    <w:uiPriority w:val="34"/>
    <w:qFormat/>
    <w:rsid w:val="00A23FB7"/>
    <w:pPr>
      <w:spacing w:after="0" w:line="240" w:lineRule="auto"/>
      <w:ind w:left="720"/>
      <w:contextualSpacing/>
    </w:pPr>
    <w:rPr>
      <w:rFonts w:ascii="Times New Roman" w:eastAsia="Times New Roman" w:hAnsi="Times New Roman" w:cs="Times New Roman"/>
      <w:sz w:val="20"/>
      <w:szCs w:val="20"/>
    </w:rPr>
  </w:style>
  <w:style w:type="character" w:customStyle="1" w:styleId="PargrafodaListaChar">
    <w:name w:val="Parágrafo da Lista Char"/>
    <w:aliases w:val="DOCs_Paragrafo-1 Char,List I Paragraph Char"/>
    <w:basedOn w:val="Fontepargpadro"/>
    <w:link w:val="PargrafodaLista"/>
    <w:uiPriority w:val="34"/>
    <w:qFormat/>
    <w:rsid w:val="00A23FB7"/>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A23FB7"/>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rsid w:val="00A23FB7"/>
    <w:rPr>
      <w:rFonts w:ascii="Times New Roman" w:eastAsia="Times New Roman" w:hAnsi="Times New Roman" w:cs="Times New Roman"/>
      <w:sz w:val="20"/>
      <w:szCs w:val="20"/>
      <w:lang w:eastAsia="pt-BR"/>
    </w:rPr>
  </w:style>
  <w:style w:type="paragraph" w:customStyle="1" w:styleId="P">
    <w:name w:val="P"/>
    <w:basedOn w:val="Normal"/>
    <w:rsid w:val="00011E97"/>
    <w:pPr>
      <w:spacing w:after="0" w:line="240" w:lineRule="auto"/>
      <w:jc w:val="both"/>
    </w:pPr>
    <w:rPr>
      <w:rFonts w:ascii="Times New Roman" w:eastAsia="Times New Roman" w:hAnsi="Times New Roman" w:cs="Times New Roman"/>
      <w:b/>
      <w:sz w:val="24"/>
      <w:szCs w:val="20"/>
    </w:rPr>
  </w:style>
  <w:style w:type="paragraph" w:styleId="NormalWeb">
    <w:name w:val="Normal (Web)"/>
    <w:basedOn w:val="Normal"/>
    <w:uiPriority w:val="99"/>
    <w:unhideWhenUsed/>
    <w:rsid w:val="0076233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dodetabela">
    <w:name w:val="Conteúdo de tabela"/>
    <w:basedOn w:val="Normal"/>
    <w:rsid w:val="00D421C5"/>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styleId="Textodenotaderodap">
    <w:name w:val="footnote text"/>
    <w:basedOn w:val="Normal"/>
    <w:link w:val="TextodenotaderodapChar"/>
    <w:uiPriority w:val="99"/>
    <w:semiHidden/>
    <w:unhideWhenUsed/>
    <w:rsid w:val="00AE605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AE605E"/>
    <w:rPr>
      <w:sz w:val="20"/>
      <w:szCs w:val="20"/>
    </w:rPr>
  </w:style>
  <w:style w:type="character" w:styleId="Refdenotaderodap">
    <w:name w:val="footnote reference"/>
    <w:basedOn w:val="Fontepargpadro"/>
    <w:uiPriority w:val="99"/>
    <w:semiHidden/>
    <w:unhideWhenUsed/>
    <w:rsid w:val="00AE605E"/>
    <w:rPr>
      <w:vertAlign w:val="superscript"/>
    </w:rPr>
  </w:style>
  <w:style w:type="character" w:styleId="nfase">
    <w:name w:val="Emphasis"/>
    <w:basedOn w:val="Fontepargpadro"/>
    <w:uiPriority w:val="20"/>
    <w:qFormat/>
    <w:rsid w:val="00E55F5B"/>
    <w:rPr>
      <w:i/>
      <w:iCs/>
    </w:rPr>
  </w:style>
  <w:style w:type="table" w:styleId="Tabelacomgrade">
    <w:name w:val="Table Grid"/>
    <w:basedOn w:val="Tabelanormal"/>
    <w:uiPriority w:val="39"/>
    <w:rsid w:val="00B52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ter">
    <w:name w:val="Título 2 Caráter"/>
    <w:basedOn w:val="Fontepargpadro"/>
    <w:uiPriority w:val="9"/>
    <w:semiHidden/>
    <w:rsid w:val="000D3AE0"/>
    <w:rPr>
      <w:rFonts w:asciiTheme="majorHAnsi" w:eastAsiaTheme="majorEastAsia" w:hAnsiTheme="majorHAnsi" w:cstheme="majorBidi"/>
      <w:color w:val="2F5496" w:themeColor="accent1" w:themeShade="BF"/>
      <w:sz w:val="26"/>
      <w:szCs w:val="26"/>
    </w:rPr>
  </w:style>
  <w:style w:type="character" w:styleId="Refdecomentrio">
    <w:name w:val="annotation reference"/>
    <w:basedOn w:val="Fontepargpadro"/>
    <w:uiPriority w:val="99"/>
    <w:semiHidden/>
    <w:unhideWhenUsed/>
    <w:rsid w:val="00E66E72"/>
    <w:rPr>
      <w:sz w:val="16"/>
      <w:szCs w:val="16"/>
    </w:rPr>
  </w:style>
  <w:style w:type="paragraph" w:styleId="Textodecomentrio">
    <w:name w:val="annotation text"/>
    <w:basedOn w:val="Normal"/>
    <w:link w:val="TextodecomentrioChar"/>
    <w:uiPriority w:val="99"/>
    <w:semiHidden/>
    <w:unhideWhenUsed/>
    <w:rsid w:val="00E66E7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66E72"/>
    <w:rPr>
      <w:sz w:val="20"/>
      <w:szCs w:val="20"/>
    </w:rPr>
  </w:style>
  <w:style w:type="paragraph" w:styleId="Assuntodocomentrio">
    <w:name w:val="annotation subject"/>
    <w:basedOn w:val="Textodecomentrio"/>
    <w:next w:val="Textodecomentrio"/>
    <w:link w:val="AssuntodocomentrioChar"/>
    <w:uiPriority w:val="99"/>
    <w:semiHidden/>
    <w:unhideWhenUsed/>
    <w:rsid w:val="00E66E72"/>
    <w:rPr>
      <w:b/>
      <w:bCs/>
    </w:rPr>
  </w:style>
  <w:style w:type="character" w:customStyle="1" w:styleId="AssuntodocomentrioChar">
    <w:name w:val="Assunto do comentário Char"/>
    <w:basedOn w:val="TextodecomentrioChar"/>
    <w:link w:val="Assuntodocomentrio"/>
    <w:uiPriority w:val="99"/>
    <w:semiHidden/>
    <w:rsid w:val="00E66E72"/>
    <w:rPr>
      <w:b/>
      <w:bCs/>
      <w:sz w:val="20"/>
      <w:szCs w:val="20"/>
    </w:rPr>
  </w:style>
  <w:style w:type="paragraph" w:styleId="Textodebalo">
    <w:name w:val="Balloon Text"/>
    <w:basedOn w:val="Normal"/>
    <w:link w:val="TextodebaloChar"/>
    <w:uiPriority w:val="99"/>
    <w:semiHidden/>
    <w:unhideWhenUsed/>
    <w:rsid w:val="00F643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643BB"/>
    <w:rPr>
      <w:rFonts w:ascii="Tahoma" w:hAnsi="Tahoma" w:cs="Tahoma"/>
      <w:sz w:val="16"/>
      <w:szCs w:val="16"/>
    </w:rPr>
  </w:style>
  <w:style w:type="paragraph" w:styleId="Reviso">
    <w:name w:val="Revision"/>
    <w:hidden/>
    <w:uiPriority w:val="99"/>
    <w:semiHidden/>
    <w:rsid w:val="00F643BB"/>
    <w:pPr>
      <w:spacing w:after="0" w:line="240" w:lineRule="auto"/>
    </w:pPr>
  </w:style>
  <w:style w:type="table" w:customStyle="1" w:styleId="6">
    <w:name w:val="6"/>
    <w:basedOn w:val="TableNormal10"/>
    <w:tblPr>
      <w:tblStyleRowBandSize w:val="1"/>
      <w:tblStyleColBandSize w:val="1"/>
      <w:tblCellMar>
        <w:left w:w="70" w:type="dxa"/>
        <w:right w:w="70" w:type="dxa"/>
      </w:tblCellMar>
    </w:tblPr>
  </w:style>
  <w:style w:type="table" w:customStyle="1" w:styleId="5">
    <w:name w:val="5"/>
    <w:basedOn w:val="TableNormal10"/>
    <w:tblPr>
      <w:tblStyleRowBandSize w:val="1"/>
      <w:tblStyleColBandSize w:val="1"/>
      <w:tblCellMar>
        <w:left w:w="115" w:type="dxa"/>
        <w:right w:w="115" w:type="dxa"/>
      </w:tblCellMar>
    </w:tblPr>
  </w:style>
  <w:style w:type="character" w:styleId="MenoPendente">
    <w:name w:val="Unresolved Mention"/>
    <w:basedOn w:val="Fontepargpadro"/>
    <w:uiPriority w:val="99"/>
    <w:semiHidden/>
    <w:unhideWhenUsed/>
    <w:rsid w:val="00B03794"/>
    <w:rPr>
      <w:color w:val="605E5C"/>
      <w:shd w:val="clear" w:color="auto" w:fill="E1DFDD"/>
    </w:rPr>
  </w:style>
  <w:style w:type="table" w:customStyle="1" w:styleId="4">
    <w:name w:val="4"/>
    <w:basedOn w:val="TableNormal0"/>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3">
    <w:name w:val="3"/>
    <w:basedOn w:val="TableNormal1"/>
    <w:tblPr>
      <w:tblStyleRowBandSize w:val="1"/>
      <w:tblStyleColBandSize w:val="1"/>
      <w:tblCellMar>
        <w:top w:w="0" w:type="dxa"/>
        <w:left w:w="115" w:type="dxa"/>
        <w:bottom w:w="0" w:type="dxa"/>
        <w:right w:w="115" w:type="dxa"/>
      </w:tblCellMar>
    </w:tblPr>
  </w:style>
  <w:style w:type="table" w:customStyle="1" w:styleId="2">
    <w:name w:val="2"/>
    <w:basedOn w:val="TableNormal1"/>
    <w:tblPr>
      <w:tblStyleRowBandSize w:val="1"/>
      <w:tblStyleColBandSize w:val="1"/>
      <w:tblCellMar>
        <w:top w:w="15" w:type="dxa"/>
        <w:left w:w="15" w:type="dxa"/>
        <w:bottom w:w="15" w:type="dxa"/>
        <w:right w:w="15" w:type="dxa"/>
      </w:tblCellMar>
    </w:tblPr>
  </w:style>
  <w:style w:type="table" w:customStyle="1" w:styleId="1">
    <w:name w:val="1"/>
    <w:basedOn w:val="TableNormal1"/>
    <w:tblPr>
      <w:tblStyleRowBandSize w:val="1"/>
      <w:tblStyleColBandSize w:val="1"/>
      <w:tblCellMar>
        <w:top w:w="15" w:type="dxa"/>
        <w:left w:w="15" w:type="dxa"/>
        <w:bottom w:w="15" w:type="dxa"/>
        <w:right w:w="15" w:type="dxa"/>
      </w:tblCellMar>
    </w:tblPr>
  </w:style>
  <w:style w:type="character" w:styleId="Forte">
    <w:name w:val="Strong"/>
    <w:basedOn w:val="Fontepargpadro"/>
    <w:uiPriority w:val="22"/>
    <w:qFormat/>
    <w:rsid w:val="00441FDF"/>
    <w:rPr>
      <w:b/>
      <w:bCs/>
    </w:rPr>
  </w:style>
  <w:style w:type="paragraph" w:customStyle="1" w:styleId="TableParagraph">
    <w:name w:val="Table Paragraph"/>
    <w:basedOn w:val="Normal"/>
    <w:uiPriority w:val="1"/>
    <w:qFormat/>
    <w:rsid w:val="001E330A"/>
    <w:pPr>
      <w:widowControl w:val="0"/>
      <w:spacing w:after="0" w:line="240" w:lineRule="auto"/>
    </w:pPr>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976406">
      <w:bodyDiv w:val="1"/>
      <w:marLeft w:val="0"/>
      <w:marRight w:val="0"/>
      <w:marTop w:val="0"/>
      <w:marBottom w:val="0"/>
      <w:divBdr>
        <w:top w:val="none" w:sz="0" w:space="0" w:color="auto"/>
        <w:left w:val="none" w:sz="0" w:space="0" w:color="auto"/>
        <w:bottom w:val="none" w:sz="0" w:space="0" w:color="auto"/>
        <w:right w:val="none" w:sz="0" w:space="0" w:color="auto"/>
      </w:divBdr>
    </w:div>
    <w:div w:id="15842239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ZW/sYafGVmiUMHXhLD/Aj+hm7w==">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17</Pages>
  <Words>9438</Words>
  <Characters>50971</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REVELES</dc:creator>
  <cp:keywords/>
  <dc:description/>
  <cp:lastModifiedBy>Defensoria1</cp:lastModifiedBy>
  <cp:revision>2</cp:revision>
  <cp:lastPrinted>2025-11-18T21:15:00Z</cp:lastPrinted>
  <dcterms:created xsi:type="dcterms:W3CDTF">2026-01-15T17:41:00Z</dcterms:created>
  <dcterms:modified xsi:type="dcterms:W3CDTF">2026-01-15T20:38:00Z</dcterms:modified>
</cp:coreProperties>
</file>