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4B47CD" w14:textId="77777777" w:rsidR="002E38DA" w:rsidRPr="00AF1A47" w:rsidRDefault="002E38DA" w:rsidP="00AF1A47">
      <w:pPr>
        <w:pageBreakBefore/>
        <w:jc w:val="center"/>
        <w:rPr>
          <w:rFonts w:cstheme="minorHAnsi"/>
        </w:rPr>
      </w:pPr>
      <w:bookmarkStart w:id="0" w:name="_Hlk243378325"/>
      <w:r w:rsidRPr="00AF1A47">
        <w:rPr>
          <w:rFonts w:cstheme="minorHAnsi"/>
          <w:b/>
        </w:rPr>
        <w:t>ANEXO IV – MINUTA DO CONTRATO ADMINISTRATIVO</w:t>
      </w:r>
    </w:p>
    <w:p w14:paraId="660E7D4E" w14:textId="77777777" w:rsidR="002E38DA" w:rsidRPr="00AF1A47" w:rsidRDefault="002E38DA" w:rsidP="00AF1A47">
      <w:pPr>
        <w:spacing w:after="0"/>
        <w:jc w:val="both"/>
        <w:rPr>
          <w:rFonts w:cstheme="minorHAnsi"/>
        </w:rPr>
      </w:pPr>
      <w:r w:rsidRPr="00AF1A47">
        <w:rPr>
          <w:rFonts w:cstheme="minorHAnsi"/>
          <w:highlight w:val="yellow"/>
        </w:rPr>
        <w:t>CONTRATO ADMINISTRATIVO Nº ____/2026</w:t>
      </w:r>
    </w:p>
    <w:p w14:paraId="54EA0083" w14:textId="77777777" w:rsidR="002E38DA" w:rsidRPr="00AF1A47" w:rsidRDefault="002E38DA" w:rsidP="00AF1A47">
      <w:pPr>
        <w:spacing w:after="0"/>
        <w:jc w:val="both"/>
        <w:rPr>
          <w:rFonts w:cstheme="minorHAnsi"/>
        </w:rPr>
      </w:pPr>
      <w:r w:rsidRPr="00AF1A47">
        <w:rPr>
          <w:rFonts w:cstheme="minorHAnsi"/>
        </w:rPr>
        <w:t>PROCESSO ADMINISTRATIVO Nº 008/2026</w:t>
      </w:r>
    </w:p>
    <w:p w14:paraId="30228000" w14:textId="77777777" w:rsidR="002E38DA" w:rsidRPr="00AF1A47" w:rsidRDefault="002E38DA" w:rsidP="00AF1A47">
      <w:pPr>
        <w:spacing w:after="0"/>
        <w:jc w:val="both"/>
        <w:rPr>
          <w:rFonts w:cstheme="minorHAnsi"/>
        </w:rPr>
      </w:pPr>
      <w:r w:rsidRPr="00AF1A47">
        <w:rPr>
          <w:rFonts w:cstheme="minorHAnsi"/>
        </w:rPr>
        <w:t>DISPENSA DE LICITAÇÃO Nº 004/2026</w:t>
      </w:r>
    </w:p>
    <w:p w14:paraId="369554BF" w14:textId="77777777" w:rsidR="002E38DA" w:rsidRPr="00AF1A47" w:rsidRDefault="002E38DA" w:rsidP="00AF1A47">
      <w:pPr>
        <w:spacing w:after="0"/>
        <w:jc w:val="both"/>
        <w:rPr>
          <w:rFonts w:cstheme="minorHAnsi"/>
        </w:rPr>
      </w:pPr>
    </w:p>
    <w:p w14:paraId="19E0E793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  <w:b/>
          <w:bCs/>
        </w:rPr>
        <w:t>CONTRATANTE:</w:t>
      </w:r>
      <w:r w:rsidRPr="00AF1A47">
        <w:rPr>
          <w:rFonts w:cstheme="minorHAnsi"/>
        </w:rPr>
        <w:t xml:space="preserve"> CAMARA MUNICIPAL </w:t>
      </w:r>
      <w:r w:rsidRPr="00AF1A47">
        <w:rPr>
          <w:rFonts w:cstheme="minorHAnsi"/>
          <w:snapToGrid w:val="0"/>
        </w:rPr>
        <w:t>DE MUNDO NOVO - MS,</w:t>
      </w:r>
      <w:r w:rsidRPr="00AF1A47">
        <w:rPr>
          <w:rFonts w:cstheme="minorHAnsi"/>
        </w:rPr>
        <w:t xml:space="preserve"> pessoa jurídica de direito público interno, com sede a Avenida </w:t>
      </w:r>
      <w:proofErr w:type="spellStart"/>
      <w:r w:rsidRPr="00AF1A47">
        <w:rPr>
          <w:rFonts w:cstheme="minorHAnsi"/>
        </w:rPr>
        <w:t>Adjalmo</w:t>
      </w:r>
      <w:proofErr w:type="spellEnd"/>
      <w:r w:rsidRPr="00AF1A47">
        <w:rPr>
          <w:rFonts w:cstheme="minorHAnsi"/>
        </w:rPr>
        <w:t xml:space="preserve"> Saldanha, Nº 856, Bairro Centro, em Mundo Novo - MS, inscrita no CNPJ sob o Nº 02.790.838/0001-51, neste ato representado pelo Presidente do Poder Legislativo, </w:t>
      </w:r>
      <w:proofErr w:type="spellStart"/>
      <w:proofErr w:type="gramStart"/>
      <w:r w:rsidRPr="00AF1A47">
        <w:rPr>
          <w:rFonts w:cstheme="minorHAnsi"/>
        </w:rPr>
        <w:t>Sr.Jefferson</w:t>
      </w:r>
      <w:proofErr w:type="spellEnd"/>
      <w:proofErr w:type="gramEnd"/>
      <w:r w:rsidRPr="00AF1A47">
        <w:rPr>
          <w:rFonts w:cstheme="minorHAnsi"/>
        </w:rPr>
        <w:t xml:space="preserve"> Hespanhol Cavalcante, brasileiro, casado, residente e domiciliado na Travessa Adelino Dias nº 240, Mundo Novo/MS, portador do RG nº 51.6349 SSP/MS e CPF nº 559.921.451-68.</w:t>
      </w:r>
    </w:p>
    <w:p w14:paraId="6420B11E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  <w:b/>
          <w:bCs/>
          <w:highlight w:val="yellow"/>
        </w:rPr>
        <w:t>CONTRATADA:</w:t>
      </w:r>
      <w:r w:rsidRPr="00AF1A47">
        <w:rPr>
          <w:rFonts w:cstheme="minorHAnsi"/>
          <w:highlight w:val="yellow"/>
        </w:rPr>
        <w:t xml:space="preserve"> [RAZÃO SOCIAL], CNPJ nº [PREENCHER], com sede em [ENDEREÇO], representada por [NOME E QUALIFICAÇÃO].</w:t>
      </w:r>
    </w:p>
    <w:p w14:paraId="5537A703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>As partes celebram este contrato decorrente da Dispensa nº 004/2026, fundamentada no art. 75, inciso II, da Lei nº 14.133/2021, observadas as disposições abaixo e os documentos do Processo Administrativo nº 008/2026.</w:t>
      </w:r>
    </w:p>
    <w:p w14:paraId="530EF322" w14:textId="77777777" w:rsidR="002E38DA" w:rsidRPr="00AF1A47" w:rsidRDefault="002E38DA" w:rsidP="00AF1A47">
      <w:pPr>
        <w:spacing w:before="180"/>
        <w:jc w:val="both"/>
        <w:rPr>
          <w:rFonts w:cstheme="minorHAnsi"/>
        </w:rPr>
      </w:pPr>
      <w:r w:rsidRPr="00AF1A47">
        <w:rPr>
          <w:rFonts w:cstheme="minorHAnsi"/>
          <w:b/>
        </w:rPr>
        <w:t>CLÁUSULA PRIMEIRA – OBJETO</w:t>
      </w:r>
    </w:p>
    <w:p w14:paraId="7F923F68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>1.1. Contratação de empresa especializada para fornecimento de solução integrada de segurança de rede do tipo Next Generation Firewall (NGFW), compreendendo equipamento dedicado disponibilizado em comodato, implantação e configuração inicial, licenças de uso por assinatura, atualizações, gerenciamento centralizado e suporte técnico, para proteção de até 60 (sessenta) dispositivos da Câmara Municipal de Mundo Novo/MS, pelo período de 12 (doze) meses.</w:t>
      </w:r>
    </w:p>
    <w:p w14:paraId="289773BE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>1.2. Item 01: implantação, instalação e configuração inicial da solução NGFW, com disponibilização de equipamento dedicado em comodato, quantidade de 01 (um) serviço. Item 02: subscrição de licenças, atualizações, gerenciamento e suporte técnico da solução NGFW, quantidade de 12 (doze) meses. O equipamento em comodato não será incorporado ao patrimônio da contratante, observadas as condições de guarda, substituição e restituição previstas neste instrumento e no Termo de Referência.</w:t>
      </w:r>
    </w:p>
    <w:p w14:paraId="553FF658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>1.3. Integram este contrato, independentemente de transcrição, o Aviso de Dispensa, o Termo de Referência, a proposta adjudicada e demais documentos vinculantes do processo, observada a ordem de prevalência legal e a solução de eventuais divergências antes da assinatura.</w:t>
      </w:r>
    </w:p>
    <w:p w14:paraId="11DA8243" w14:textId="77777777" w:rsidR="002E38DA" w:rsidRPr="00AF1A47" w:rsidRDefault="002E38DA" w:rsidP="00AF1A47">
      <w:pPr>
        <w:spacing w:before="180"/>
        <w:jc w:val="both"/>
        <w:rPr>
          <w:rFonts w:cstheme="minorHAnsi"/>
        </w:rPr>
      </w:pPr>
      <w:r w:rsidRPr="00AF1A47">
        <w:rPr>
          <w:rFonts w:cstheme="minorHAnsi"/>
          <w:b/>
        </w:rPr>
        <w:t>CLÁUSULA SEGUNDA – VIGÊNCIA</w:t>
      </w:r>
    </w:p>
    <w:p w14:paraId="06C3F439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  <w:highlight w:val="yellow"/>
        </w:rPr>
        <w:t>2.1. A vigência é de 12 (doze) meses, iniciando-se em [DATA], conforme assinatura e eficácia legal do</w:t>
      </w:r>
      <w:r w:rsidRPr="00AF1A47">
        <w:rPr>
          <w:rFonts w:cstheme="minorHAnsi"/>
        </w:rPr>
        <w:t xml:space="preserve"> instrumento.</w:t>
      </w:r>
    </w:p>
    <w:p w14:paraId="267CE4CF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>2.2. Eventual prorrogação dependerá de motivação, demonstração de vantajosidade, disponibilidade orçamentária e atendimento aos requisitos da Lei nº 14.133/2021; não será automática.</w:t>
      </w:r>
    </w:p>
    <w:p w14:paraId="20629239" w14:textId="77777777" w:rsidR="002E38DA" w:rsidRPr="00AF1A47" w:rsidRDefault="002E38DA" w:rsidP="00AF1A47">
      <w:pPr>
        <w:spacing w:before="180"/>
        <w:jc w:val="both"/>
        <w:rPr>
          <w:rFonts w:cstheme="minorHAnsi"/>
          <w:b/>
          <w:bCs/>
        </w:rPr>
      </w:pPr>
      <w:r w:rsidRPr="00AF1A47">
        <w:rPr>
          <w:rFonts w:cstheme="minorHAnsi"/>
          <w:b/>
          <w:bCs/>
        </w:rPr>
        <w:t>CLÁUSULA TERCEIRA – PREÇO E DISCRIMINAÇÃO</w:t>
      </w:r>
    </w:p>
    <w:p w14:paraId="009050F4" w14:textId="2146954E" w:rsidR="002E38DA" w:rsidRPr="00AF1A47" w:rsidRDefault="002E38DA" w:rsidP="00AF1A47">
      <w:pPr>
        <w:spacing w:before="180"/>
        <w:jc w:val="both"/>
        <w:rPr>
          <w:rFonts w:cstheme="minorHAnsi"/>
        </w:rPr>
      </w:pPr>
      <w:r w:rsidRPr="00AF1A47">
        <w:rPr>
          <w:rFonts w:cstheme="minorHAnsi"/>
        </w:rPr>
        <w:lastRenderedPageBreak/>
        <w:t xml:space="preserve">3.1. O valor global do contrato será de R$ </w:t>
      </w:r>
      <w:r w:rsidRPr="00AF1A47">
        <w:rPr>
          <w:rFonts w:cstheme="minorHAnsi"/>
          <w:highlight w:val="yellow"/>
        </w:rPr>
        <w:t>[VALOR GLOBAL CONTRATADO</w:t>
      </w:r>
      <w:r w:rsidRPr="00AF1A47">
        <w:rPr>
          <w:rFonts w:cstheme="minorHAnsi"/>
        </w:rPr>
        <w:t xml:space="preserve">], conforme proposta vencedora, abrangendo o serviço de implantação e as 12 (doze) mensalidades da solução integrada, com a seguinte discriminação.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"/>
        <w:gridCol w:w="4884"/>
        <w:gridCol w:w="834"/>
        <w:gridCol w:w="694"/>
        <w:gridCol w:w="1230"/>
        <w:gridCol w:w="1193"/>
      </w:tblGrid>
      <w:tr w:rsidR="002E38DA" w:rsidRPr="00AF1A47" w14:paraId="556FFA20" w14:textId="77777777" w:rsidTr="00DF3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E559E" w14:textId="77777777" w:rsidR="00E80EEE" w:rsidRPr="00AF1A47" w:rsidRDefault="00000000" w:rsidP="00AF1A47">
            <w:pPr>
              <w:jc w:val="both"/>
              <w:rPr>
                <w:rFonts w:cstheme="minorHAnsi"/>
              </w:rPr>
            </w:pPr>
            <w:r w:rsidRPr="00AF1A47">
              <w:rPr>
                <w:rFonts w:cstheme="minorHAnsi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78A751FB" w14:textId="77777777" w:rsidR="00E80EEE" w:rsidRPr="00AF1A47" w:rsidRDefault="00000000" w:rsidP="00AF1A47">
            <w:pPr>
              <w:jc w:val="both"/>
              <w:rPr>
                <w:rFonts w:cstheme="minorHAnsi"/>
              </w:rPr>
            </w:pPr>
            <w:r w:rsidRPr="00AF1A47">
              <w:rPr>
                <w:rFonts w:cstheme="minorHAnsi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46010FB5" w14:textId="77777777" w:rsidR="00E80EEE" w:rsidRPr="00AF1A47" w:rsidRDefault="00000000" w:rsidP="00AF1A47">
            <w:pPr>
              <w:jc w:val="both"/>
              <w:rPr>
                <w:rFonts w:cstheme="minorHAnsi"/>
              </w:rPr>
            </w:pPr>
            <w:r w:rsidRPr="00AF1A47">
              <w:rPr>
                <w:rFonts w:cstheme="minorHAnsi"/>
              </w:rPr>
              <w:t>Unidade</w:t>
            </w:r>
          </w:p>
        </w:tc>
        <w:tc>
          <w:tcPr>
            <w:tcW w:w="0" w:type="auto"/>
            <w:vAlign w:val="center"/>
            <w:hideMark/>
          </w:tcPr>
          <w:p w14:paraId="31C4609B" w14:textId="77777777" w:rsidR="00E80EEE" w:rsidRPr="00AF1A47" w:rsidRDefault="00000000" w:rsidP="00AF1A47">
            <w:pPr>
              <w:jc w:val="both"/>
              <w:rPr>
                <w:rFonts w:cstheme="minorHAnsi"/>
              </w:rPr>
            </w:pPr>
            <w:r w:rsidRPr="00AF1A47">
              <w:rPr>
                <w:rFonts w:cstheme="minorHAnsi"/>
              </w:rPr>
              <w:t>Quant.</w:t>
            </w:r>
          </w:p>
        </w:tc>
        <w:tc>
          <w:tcPr>
            <w:tcW w:w="0" w:type="auto"/>
            <w:vAlign w:val="center"/>
            <w:hideMark/>
          </w:tcPr>
          <w:p w14:paraId="55BAE995" w14:textId="77777777" w:rsidR="00E80EEE" w:rsidRPr="00AF1A47" w:rsidRDefault="00000000" w:rsidP="00AF1A47">
            <w:pPr>
              <w:jc w:val="both"/>
              <w:rPr>
                <w:rFonts w:cstheme="minorHAnsi"/>
              </w:rPr>
            </w:pPr>
            <w:r w:rsidRPr="00AF1A47">
              <w:rPr>
                <w:rFonts w:cstheme="minorHAnsi"/>
              </w:rPr>
              <w:t>Valor unitário</w:t>
            </w:r>
          </w:p>
        </w:tc>
        <w:tc>
          <w:tcPr>
            <w:tcW w:w="0" w:type="auto"/>
            <w:vAlign w:val="center"/>
            <w:hideMark/>
          </w:tcPr>
          <w:p w14:paraId="7E9FD9B5" w14:textId="77777777" w:rsidR="00E80EEE" w:rsidRPr="00AF1A47" w:rsidRDefault="00000000" w:rsidP="00AF1A47">
            <w:pPr>
              <w:jc w:val="both"/>
              <w:rPr>
                <w:rFonts w:cstheme="minorHAnsi"/>
              </w:rPr>
            </w:pPr>
            <w:r w:rsidRPr="00AF1A47">
              <w:rPr>
                <w:rFonts w:cstheme="minorHAnsi"/>
              </w:rPr>
              <w:t>Valor total</w:t>
            </w:r>
          </w:p>
        </w:tc>
      </w:tr>
      <w:tr w:rsidR="002E38DA" w:rsidRPr="00AF1A47" w14:paraId="5B707C32" w14:textId="77777777" w:rsidTr="00DF3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DB83C1" w14:textId="77777777" w:rsidR="00E80EEE" w:rsidRPr="00AF1A47" w:rsidRDefault="00000000" w:rsidP="00AF1A47">
            <w:pPr>
              <w:jc w:val="both"/>
              <w:rPr>
                <w:rFonts w:cstheme="minorHAnsi"/>
              </w:rPr>
            </w:pPr>
            <w:r w:rsidRPr="00AF1A47">
              <w:rPr>
                <w:rFonts w:cstheme="minorHAnsi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575A4CB1" w14:textId="77777777" w:rsidR="00E80EEE" w:rsidRPr="00AF1A47" w:rsidRDefault="00000000" w:rsidP="00AF1A47">
            <w:pPr>
              <w:jc w:val="both"/>
              <w:rPr>
                <w:rFonts w:cstheme="minorHAnsi"/>
              </w:rPr>
            </w:pPr>
            <w:r w:rsidRPr="00AF1A47">
              <w:rPr>
                <w:rFonts w:cstheme="minorHAnsi"/>
              </w:rPr>
              <w:t>Implantação, instalação, configuração e testes do Firewall NGFW, incluindo disponibilização de equipamento dedicado em comodato.</w:t>
            </w:r>
          </w:p>
        </w:tc>
        <w:tc>
          <w:tcPr>
            <w:tcW w:w="0" w:type="auto"/>
            <w:vAlign w:val="center"/>
            <w:hideMark/>
          </w:tcPr>
          <w:p w14:paraId="3E3D0A60" w14:textId="77777777" w:rsidR="00E80EEE" w:rsidRPr="00AF1A47" w:rsidRDefault="00000000" w:rsidP="00AF1A47">
            <w:pPr>
              <w:jc w:val="both"/>
              <w:rPr>
                <w:rFonts w:cstheme="minorHAnsi"/>
              </w:rPr>
            </w:pPr>
            <w:r w:rsidRPr="00AF1A47">
              <w:rPr>
                <w:rFonts w:cstheme="minorHAnsi"/>
              </w:rPr>
              <w:t>SERV</w:t>
            </w:r>
          </w:p>
        </w:tc>
        <w:tc>
          <w:tcPr>
            <w:tcW w:w="0" w:type="auto"/>
            <w:vAlign w:val="center"/>
            <w:hideMark/>
          </w:tcPr>
          <w:p w14:paraId="46C3EA2E" w14:textId="77777777" w:rsidR="00E80EEE" w:rsidRPr="00AF1A47" w:rsidRDefault="00000000" w:rsidP="00AF1A47">
            <w:pPr>
              <w:jc w:val="both"/>
              <w:rPr>
                <w:rFonts w:cstheme="minorHAnsi"/>
              </w:rPr>
            </w:pPr>
            <w:r w:rsidRPr="00AF1A47">
              <w:rPr>
                <w:rFonts w:cstheme="minorHAnsi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4FBB05D" w14:textId="77777777" w:rsidR="00E80EEE" w:rsidRPr="00AF1A47" w:rsidRDefault="00000000" w:rsidP="00AF1A47">
            <w:pPr>
              <w:jc w:val="both"/>
              <w:rPr>
                <w:rFonts w:cstheme="minorHAnsi"/>
                <w:highlight w:val="yellow"/>
              </w:rPr>
            </w:pPr>
            <w:r w:rsidRPr="00AF1A47">
              <w:rPr>
                <w:rFonts w:cstheme="minorHAnsi"/>
                <w:highlight w:val="yellow"/>
              </w:rPr>
              <w:t>R$ [VALOR]</w:t>
            </w:r>
          </w:p>
        </w:tc>
        <w:tc>
          <w:tcPr>
            <w:tcW w:w="0" w:type="auto"/>
            <w:vAlign w:val="center"/>
            <w:hideMark/>
          </w:tcPr>
          <w:p w14:paraId="26A9CED5" w14:textId="77777777" w:rsidR="00E80EEE" w:rsidRPr="00AF1A47" w:rsidRDefault="00000000" w:rsidP="00AF1A47">
            <w:pPr>
              <w:jc w:val="both"/>
              <w:rPr>
                <w:rFonts w:cstheme="minorHAnsi"/>
                <w:highlight w:val="yellow"/>
              </w:rPr>
            </w:pPr>
            <w:r w:rsidRPr="00AF1A47">
              <w:rPr>
                <w:rFonts w:cstheme="minorHAnsi"/>
                <w:highlight w:val="yellow"/>
              </w:rPr>
              <w:t>R$ [VALOR]</w:t>
            </w:r>
          </w:p>
        </w:tc>
      </w:tr>
      <w:tr w:rsidR="002E38DA" w:rsidRPr="00AF1A47" w14:paraId="4AB98AD6" w14:textId="77777777" w:rsidTr="00DF3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97A8F" w14:textId="77777777" w:rsidR="00E80EEE" w:rsidRPr="00AF1A47" w:rsidRDefault="00000000" w:rsidP="00AF1A47">
            <w:pPr>
              <w:jc w:val="both"/>
              <w:rPr>
                <w:rFonts w:cstheme="minorHAnsi"/>
              </w:rPr>
            </w:pPr>
            <w:r w:rsidRPr="00AF1A47">
              <w:rPr>
                <w:rFonts w:cstheme="minorHAnsi"/>
              </w:rPr>
              <w:t>02</w:t>
            </w:r>
          </w:p>
        </w:tc>
        <w:tc>
          <w:tcPr>
            <w:tcW w:w="0" w:type="auto"/>
            <w:vAlign w:val="center"/>
            <w:hideMark/>
          </w:tcPr>
          <w:p w14:paraId="54BF851B" w14:textId="77777777" w:rsidR="00E80EEE" w:rsidRPr="00AF1A47" w:rsidRDefault="00000000" w:rsidP="00AF1A47">
            <w:pPr>
              <w:jc w:val="both"/>
              <w:rPr>
                <w:rFonts w:cstheme="minorHAnsi"/>
              </w:rPr>
            </w:pPr>
            <w:r w:rsidRPr="00AF1A47">
              <w:rPr>
                <w:rFonts w:cstheme="minorHAnsi"/>
              </w:rPr>
              <w:t>Licenças por assinatura, atualizações, gerenciamento centralizado e suporte técnico do Firewall NGFW para até 60 dispositivos.</w:t>
            </w:r>
          </w:p>
        </w:tc>
        <w:tc>
          <w:tcPr>
            <w:tcW w:w="0" w:type="auto"/>
            <w:vAlign w:val="center"/>
            <w:hideMark/>
          </w:tcPr>
          <w:p w14:paraId="52624FBF" w14:textId="77777777" w:rsidR="00E80EEE" w:rsidRPr="00AF1A47" w:rsidRDefault="00000000" w:rsidP="00AF1A47">
            <w:pPr>
              <w:jc w:val="both"/>
              <w:rPr>
                <w:rFonts w:cstheme="minorHAnsi"/>
              </w:rPr>
            </w:pPr>
            <w:r w:rsidRPr="00AF1A47">
              <w:rPr>
                <w:rFonts w:cstheme="minorHAnsi"/>
              </w:rPr>
              <w:t>MÊS</w:t>
            </w:r>
          </w:p>
        </w:tc>
        <w:tc>
          <w:tcPr>
            <w:tcW w:w="0" w:type="auto"/>
            <w:vAlign w:val="center"/>
            <w:hideMark/>
          </w:tcPr>
          <w:p w14:paraId="209A44A8" w14:textId="77777777" w:rsidR="00E80EEE" w:rsidRPr="00AF1A47" w:rsidRDefault="00000000" w:rsidP="00AF1A47">
            <w:pPr>
              <w:jc w:val="both"/>
              <w:rPr>
                <w:rFonts w:cstheme="minorHAnsi"/>
              </w:rPr>
            </w:pPr>
            <w:r w:rsidRPr="00AF1A47">
              <w:rPr>
                <w:rFonts w:cstheme="minorHAnsi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59489495" w14:textId="77777777" w:rsidR="00E80EEE" w:rsidRPr="00AF1A47" w:rsidRDefault="00000000" w:rsidP="00AF1A47">
            <w:pPr>
              <w:jc w:val="both"/>
              <w:rPr>
                <w:rFonts w:cstheme="minorHAnsi"/>
                <w:highlight w:val="yellow"/>
              </w:rPr>
            </w:pPr>
            <w:r w:rsidRPr="00AF1A47">
              <w:rPr>
                <w:rFonts w:cstheme="minorHAnsi"/>
                <w:highlight w:val="yellow"/>
              </w:rPr>
              <w:t>R$ [VALOR MENSAL]</w:t>
            </w:r>
          </w:p>
        </w:tc>
        <w:tc>
          <w:tcPr>
            <w:tcW w:w="0" w:type="auto"/>
            <w:vAlign w:val="center"/>
            <w:hideMark/>
          </w:tcPr>
          <w:p w14:paraId="5078F0C5" w14:textId="77777777" w:rsidR="00E80EEE" w:rsidRPr="00AF1A47" w:rsidRDefault="00000000" w:rsidP="00AF1A47">
            <w:pPr>
              <w:jc w:val="both"/>
              <w:rPr>
                <w:rFonts w:cstheme="minorHAnsi"/>
                <w:highlight w:val="yellow"/>
              </w:rPr>
            </w:pPr>
            <w:r w:rsidRPr="00AF1A47">
              <w:rPr>
                <w:rFonts w:cstheme="minorHAnsi"/>
                <w:highlight w:val="yellow"/>
              </w:rPr>
              <w:t>R$ [VALOR ANUAL]</w:t>
            </w:r>
          </w:p>
        </w:tc>
      </w:tr>
      <w:tr w:rsidR="002E38DA" w:rsidRPr="00AF1A47" w14:paraId="37ADD4A1" w14:textId="77777777" w:rsidTr="00DF38B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00257" w14:textId="77777777" w:rsidR="00E80EEE" w:rsidRPr="00AF1A47" w:rsidRDefault="00E80EEE" w:rsidP="00AF1A47">
            <w:pPr>
              <w:jc w:val="both"/>
              <w:rPr>
                <w:rFonts w:cstheme="minorHAnsi"/>
              </w:rPr>
            </w:pPr>
          </w:p>
        </w:tc>
        <w:tc>
          <w:tcPr>
            <w:tcW w:w="0" w:type="auto"/>
            <w:vAlign w:val="center"/>
            <w:hideMark/>
          </w:tcPr>
          <w:p w14:paraId="4036B233" w14:textId="77777777" w:rsidR="00E80EEE" w:rsidRPr="00AF1A47" w:rsidRDefault="00000000" w:rsidP="00AF1A47">
            <w:pPr>
              <w:jc w:val="both"/>
              <w:rPr>
                <w:rFonts w:cstheme="minorHAnsi"/>
              </w:rPr>
            </w:pPr>
            <w:r w:rsidRPr="00AF1A47">
              <w:rPr>
                <w:rFonts w:cstheme="minorHAnsi"/>
              </w:rPr>
              <w:t>VALOR GLOBAL CONTRATADO</w:t>
            </w:r>
          </w:p>
        </w:tc>
        <w:tc>
          <w:tcPr>
            <w:tcW w:w="0" w:type="auto"/>
            <w:vAlign w:val="center"/>
            <w:hideMark/>
          </w:tcPr>
          <w:p w14:paraId="0D5F2C44" w14:textId="77777777" w:rsidR="00E80EEE" w:rsidRPr="00AF1A47" w:rsidRDefault="00E80EEE" w:rsidP="00AF1A47">
            <w:pPr>
              <w:jc w:val="both"/>
              <w:rPr>
                <w:rFonts w:cstheme="minorHAnsi"/>
              </w:rPr>
            </w:pPr>
          </w:p>
        </w:tc>
        <w:tc>
          <w:tcPr>
            <w:tcW w:w="0" w:type="auto"/>
            <w:vAlign w:val="center"/>
            <w:hideMark/>
          </w:tcPr>
          <w:p w14:paraId="1731E919" w14:textId="77777777" w:rsidR="00E80EEE" w:rsidRPr="00AF1A47" w:rsidRDefault="00E80EEE" w:rsidP="00AF1A47">
            <w:pPr>
              <w:jc w:val="both"/>
              <w:rPr>
                <w:rFonts w:cstheme="minorHAnsi"/>
              </w:rPr>
            </w:pPr>
          </w:p>
        </w:tc>
        <w:tc>
          <w:tcPr>
            <w:tcW w:w="0" w:type="auto"/>
            <w:vAlign w:val="center"/>
            <w:hideMark/>
          </w:tcPr>
          <w:p w14:paraId="70C826FE" w14:textId="77777777" w:rsidR="00E80EEE" w:rsidRPr="00AF1A47" w:rsidRDefault="00E80EEE" w:rsidP="00AF1A47">
            <w:pPr>
              <w:jc w:val="both"/>
              <w:rPr>
                <w:rFonts w:cstheme="minorHAnsi"/>
                <w:highlight w:val="yellow"/>
              </w:rPr>
            </w:pPr>
          </w:p>
        </w:tc>
        <w:tc>
          <w:tcPr>
            <w:tcW w:w="0" w:type="auto"/>
            <w:vAlign w:val="center"/>
            <w:hideMark/>
          </w:tcPr>
          <w:p w14:paraId="498CBFFB" w14:textId="77777777" w:rsidR="00E80EEE" w:rsidRPr="00AF1A47" w:rsidRDefault="00000000" w:rsidP="00AF1A47">
            <w:pPr>
              <w:jc w:val="both"/>
              <w:rPr>
                <w:rFonts w:cstheme="minorHAnsi"/>
                <w:highlight w:val="yellow"/>
              </w:rPr>
            </w:pPr>
            <w:r w:rsidRPr="00AF1A47">
              <w:rPr>
                <w:rFonts w:cstheme="minorHAnsi"/>
                <w:highlight w:val="yellow"/>
              </w:rPr>
              <w:t>R$ [TOTAL GLOBAL]</w:t>
            </w:r>
          </w:p>
        </w:tc>
      </w:tr>
    </w:tbl>
    <w:p w14:paraId="22C2F32A" w14:textId="77777777" w:rsidR="002E38DA" w:rsidRPr="00AF1A47" w:rsidRDefault="002E38DA" w:rsidP="00AF1A47">
      <w:pPr>
        <w:spacing w:before="180"/>
        <w:jc w:val="both"/>
        <w:rPr>
          <w:rFonts w:cstheme="minorHAnsi"/>
        </w:rPr>
      </w:pPr>
      <w:r w:rsidRPr="00AF1A47">
        <w:rPr>
          <w:rFonts w:cstheme="minorHAnsi"/>
        </w:rPr>
        <w:t>3.2. Os preços incluem o fornecimento e disponibilização do equipamento em comodato, instalação, parametrização, testes, licenciamento, atualizações, gerenciamento, suporte, substituições necessárias, tributos, encargos, deslocamentos e todos os custos necessários à execução do objeto, conforme o Termo de Referência.</w:t>
      </w:r>
    </w:p>
    <w:p w14:paraId="2BF76175" w14:textId="77777777" w:rsidR="002E38DA" w:rsidRPr="00AF1A47" w:rsidRDefault="002E38DA" w:rsidP="00AF1A47">
      <w:pPr>
        <w:spacing w:before="180"/>
        <w:jc w:val="both"/>
        <w:rPr>
          <w:rFonts w:cstheme="minorHAnsi"/>
        </w:rPr>
      </w:pPr>
      <w:r w:rsidRPr="00AF1A47">
        <w:rPr>
          <w:rFonts w:cstheme="minorHAnsi"/>
        </w:rPr>
        <w:t>3.3. O serviço de implantação será faturado uma única vez, após execução e recebimento definitivo. Os serviços continuados serão faturados mensalmente, após sua efetiva prestação e ateste da fiscalização, observadas as condições de pagamento.</w:t>
      </w:r>
    </w:p>
    <w:p w14:paraId="4C629F1E" w14:textId="77777777" w:rsidR="002E38DA" w:rsidRPr="00AF1A47" w:rsidRDefault="002E38DA" w:rsidP="00AF1A47">
      <w:pPr>
        <w:spacing w:before="180"/>
        <w:jc w:val="both"/>
        <w:rPr>
          <w:rFonts w:cstheme="minorHAnsi"/>
        </w:rPr>
      </w:pPr>
      <w:r w:rsidRPr="00AF1A47">
        <w:rPr>
          <w:rFonts w:cstheme="minorHAnsi"/>
        </w:rPr>
        <w:t>3.4. Eventuais diferenças de arredondamento dos valores mensais serão ajustadas na última parcela, de modo que a soma dos pagamentos corresponda ao valor global contratado, sem prejuízo de glosas por inexecução.</w:t>
      </w:r>
    </w:p>
    <w:p w14:paraId="7E7F2506" w14:textId="77777777" w:rsidR="002E38DA" w:rsidRPr="00AF1A47" w:rsidRDefault="002E38DA" w:rsidP="00AF1A47">
      <w:pPr>
        <w:spacing w:before="180"/>
        <w:jc w:val="both"/>
        <w:rPr>
          <w:rFonts w:cstheme="minorHAnsi"/>
        </w:rPr>
      </w:pPr>
      <w:r w:rsidRPr="00AF1A47">
        <w:rPr>
          <w:rFonts w:cstheme="minorHAnsi"/>
          <w:b/>
        </w:rPr>
        <w:t>CLÁUSULA QUARTA – EXECUÇÃO, ENTREGA E RECEBIMENTO</w:t>
      </w:r>
    </w:p>
    <w:p w14:paraId="6EBC634B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>4.1. A contratada deverá disponibilizar o equipamento em comodato, instalar, configurar, testar e colocar a solução NGFW em operação em até 30 (trinta) dias corridos do recebimento da autorização de fornecimento ou ordem de serviço, conforme Termo de Referência.</w:t>
      </w:r>
    </w:p>
    <w:p w14:paraId="4C3A27DC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>4.2. Após a implantação, a contratada manterá as licenças ativas e prestará os serviços de atualização, gerenciamento e suporte técnico durante 12 (doze) meses, atendendo à proteção de até 60 (sessenta) dispositivos, conforme os requisitos de desempenho, segurança e compatibilidade previstos no TR.</w:t>
      </w:r>
    </w:p>
    <w:p w14:paraId="6E180740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 xml:space="preserve">4.3. O recebimento provisório do equipamento ocorrerá após sua entrega, mediante conferência, no prazo previsto no TR. O recebimento definitivo da implantação dependerá da instalação, configuração, testes de funcionamento e aceitação da solução, observado o prazo de até 5 (cinco) dias após o </w:t>
      </w:r>
      <w:r w:rsidRPr="00AF1A47">
        <w:rPr>
          <w:rFonts w:cstheme="minorHAnsi"/>
        </w:rPr>
        <w:lastRenderedPageBreak/>
        <w:t>recebimento provisório da implantação. A fiscalização atestará mensalmente os serviços continuados efetivamente executados.</w:t>
      </w:r>
    </w:p>
    <w:p w14:paraId="2ADB0468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>4.4. O equipamento deverá atender às especificações mínimas e requisitos de desempenho previstos no TR, ser mantido em condições de uso e substituído quando necessário. É vedada a cobrança de aquisição do equipamento disponibilizado em comodato.</w:t>
      </w:r>
    </w:p>
    <w:p w14:paraId="2F44E1D3" w14:textId="77777777" w:rsidR="00E80EEE" w:rsidRPr="00AF1A47" w:rsidRDefault="00000000" w:rsidP="00AF1A47">
      <w:pPr>
        <w:jc w:val="both"/>
        <w:rPr>
          <w:rFonts w:cstheme="minorHAnsi"/>
        </w:rPr>
      </w:pPr>
      <w:r w:rsidRPr="00AF1A47">
        <w:rPr>
          <w:rFonts w:cstheme="minorHAnsi"/>
        </w:rPr>
        <w:t>4.5. O comodato do equipamento é acessório à prestação dos serviços, sem transferência de propriedade. A contratada responderá pela manutenção e substituição por defeitos ou falhas de funcionamento, ressalvados danos comprovadamente causados por uso inadequado da contratante. A retirada e devolução ocorrerão ao término contratual mediante registro escrito e preservação dos dados e configurações institucionais.</w:t>
      </w:r>
    </w:p>
    <w:p w14:paraId="00981F8B" w14:textId="77777777" w:rsidR="002E38DA" w:rsidRPr="00AF1A47" w:rsidRDefault="002E38DA" w:rsidP="00AF1A47">
      <w:pPr>
        <w:spacing w:before="180"/>
        <w:jc w:val="both"/>
        <w:rPr>
          <w:rFonts w:cstheme="minorHAnsi"/>
        </w:rPr>
      </w:pPr>
      <w:r w:rsidRPr="00AF1A47">
        <w:rPr>
          <w:rFonts w:cstheme="minorHAnsi"/>
          <w:b/>
        </w:rPr>
        <w:t>CLÁUSULA QUINTA – SUPORTE E GARANTIA</w:t>
      </w:r>
    </w:p>
    <w:p w14:paraId="66FEBA56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>5.1. A contratada prestará suporte técnico, manutenção preventiva e corretiva, atualizações de segurança, acompanhamento de incidentes e gerenciamento da solução durante a vigência, conforme níveis de serviço definidos no Termo de Referência.</w:t>
      </w:r>
    </w:p>
    <w:p w14:paraId="553F60D7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>5.2. Incidentes graves: resposta inicial em até 2 (duas) horas e prazo-alvo de solução em até 8 (oito) horas. Incidentes comuns: resposta em até 4 (quatro) horas e prazo-alvo de solução em até 24 (vinte e quatro) horas, observadas as condições e a contagem dos prazos do TR. A substituição do equipamento, quando exigida, observará o prazo de até 48 (quarenta e oito) horas úteis previsto no TR.</w:t>
      </w:r>
    </w:p>
    <w:p w14:paraId="7B72F71C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>5.3. A contratada realizará as rotinas de backup e os relatórios periódicos previstos no TR, comunicará os incidentes à fiscalização e acompanhará ocorrências dependentes do fabricante, sem afastar sua responsabilidade contratual.</w:t>
      </w:r>
    </w:p>
    <w:p w14:paraId="047EF9AB" w14:textId="77777777" w:rsidR="002E38DA" w:rsidRPr="00AF1A47" w:rsidRDefault="002E38DA" w:rsidP="00AF1A47">
      <w:pPr>
        <w:spacing w:before="180"/>
        <w:jc w:val="both"/>
        <w:rPr>
          <w:rFonts w:cstheme="minorHAnsi"/>
        </w:rPr>
      </w:pPr>
      <w:r w:rsidRPr="00AF1A47">
        <w:rPr>
          <w:rFonts w:cstheme="minorHAnsi"/>
          <w:b/>
        </w:rPr>
        <w:t>CLÁUSULA SEXTA – OBRIGAÇÕES DA CONTRATADA</w:t>
      </w:r>
    </w:p>
    <w:p w14:paraId="163CB86A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>6.1. Implantar e manter a solução NGFW integralmente operacional; disponibilizar equipamento dedicado em comodato; fornecer licenças legítimas e atualizadas; configurar regras de segurança e acesso; prestar suporte e manutenção; substituir equipamentos defeituosos conforme TR; preservar sigilo, registros e credenciais; comunicar incidentes; manter habilitação e cumprir integralmente o TR.</w:t>
      </w:r>
    </w:p>
    <w:p w14:paraId="327B8330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>6.2. É vedado à contratada bloquear, excluir, reter, copiar para uso próprio ou transferir dados, registros, configurações e credenciais da Câmara sem autorização, ressalvadas medidas urgentes de contenção de incidentes, devidamente justificadas e comunicadas. Ao término, deverá viabilizar transição segura, exportação das configurações e retirada do equipamento em comodato mediante termo de devolução, sem comprometer a continuidade do serviço.</w:t>
      </w:r>
    </w:p>
    <w:p w14:paraId="4764A99F" w14:textId="77777777" w:rsidR="002E38DA" w:rsidRPr="00AF1A47" w:rsidRDefault="002E38DA" w:rsidP="00AF1A47">
      <w:pPr>
        <w:spacing w:before="180"/>
        <w:jc w:val="both"/>
        <w:rPr>
          <w:rFonts w:cstheme="minorHAnsi"/>
        </w:rPr>
      </w:pPr>
      <w:r w:rsidRPr="00AF1A47">
        <w:rPr>
          <w:rFonts w:cstheme="minorHAnsi"/>
          <w:b/>
        </w:rPr>
        <w:t>CLÁUSULA SÉTIMA – OBRIGAÇÕES DA CONTRATANTE</w:t>
      </w:r>
    </w:p>
    <w:p w14:paraId="7BCC02CA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>7.1. Disponibilizar informações e acessos estritamente necessários, designar representantes, acompanhar e fiscalizar a execução, registrar ocorrências, efetuar recebimento e pagamento conforme o ateste, e notificar a contratada para saneamento de falhas.</w:t>
      </w:r>
    </w:p>
    <w:p w14:paraId="5C93EAE7" w14:textId="77777777" w:rsidR="002E38DA" w:rsidRPr="00AF1A47" w:rsidRDefault="002E38DA" w:rsidP="00AF1A47">
      <w:pPr>
        <w:spacing w:before="180"/>
        <w:jc w:val="both"/>
        <w:rPr>
          <w:rFonts w:cstheme="minorHAnsi"/>
        </w:rPr>
      </w:pPr>
      <w:r w:rsidRPr="00AF1A47">
        <w:rPr>
          <w:rFonts w:cstheme="minorHAnsi"/>
          <w:b/>
        </w:rPr>
        <w:t>CLÁUSULA OITAVA – GESTÃO E FISCALIZAÇÃO</w:t>
      </w:r>
    </w:p>
    <w:p w14:paraId="31A792EF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lastRenderedPageBreak/>
        <w:t xml:space="preserve">8.1. A gestão ficará a cargo de Graziele Christina </w:t>
      </w:r>
      <w:proofErr w:type="spellStart"/>
      <w:r w:rsidRPr="00AF1A47">
        <w:rPr>
          <w:rFonts w:cstheme="minorHAnsi"/>
        </w:rPr>
        <w:t>Ghiraldi</w:t>
      </w:r>
      <w:proofErr w:type="spellEnd"/>
      <w:r w:rsidRPr="00AF1A47">
        <w:rPr>
          <w:rFonts w:cstheme="minorHAnsi"/>
        </w:rPr>
        <w:t xml:space="preserve"> Gonçalves e a fiscalização será exercida por Laís Isidoro Camargo, conforme Portaria nº 038/2025, observadas eventuais alterações posteriores e a vigência da designação.</w:t>
      </w:r>
    </w:p>
    <w:p w14:paraId="04BCADB3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>8.2. A fiscalização registrará ocorrências e atestará mensalmente a execução, nos termos do art. 117 da Lei nº 14.133/2021.</w:t>
      </w:r>
    </w:p>
    <w:p w14:paraId="55605B75" w14:textId="77777777" w:rsidR="002E38DA" w:rsidRPr="00AF1A47" w:rsidRDefault="002E38DA" w:rsidP="00AF1A47">
      <w:pPr>
        <w:spacing w:before="180"/>
        <w:jc w:val="both"/>
        <w:rPr>
          <w:rFonts w:cstheme="minorHAnsi"/>
        </w:rPr>
      </w:pPr>
      <w:r w:rsidRPr="00AF1A47">
        <w:rPr>
          <w:rFonts w:cstheme="minorHAnsi"/>
          <w:b/>
        </w:rPr>
        <w:t>CLÁUSULA NONA – PAGAMENTO</w:t>
      </w:r>
    </w:p>
    <w:p w14:paraId="6CA17084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>9.1. O pagamento do item 01 (implantação) será efetuado uma única vez após a instalação, testes, recebimento definitivo e ateste. O item 02 (subscrição, atualizações, gerenciamento e suporte) será pago em 12 (doze) parcelas mensais, conforme efetiva execução e ateste da fiscalização.</w:t>
      </w:r>
    </w:p>
    <w:p w14:paraId="08667011" w14:textId="77777777" w:rsidR="002E38DA" w:rsidRPr="00AF1A47" w:rsidRDefault="002E38DA" w:rsidP="00AF1A47">
      <w:pPr>
        <w:spacing w:before="180"/>
        <w:jc w:val="both"/>
        <w:rPr>
          <w:rFonts w:cstheme="minorHAnsi"/>
        </w:rPr>
      </w:pPr>
      <w:r w:rsidRPr="00AF1A47">
        <w:rPr>
          <w:rFonts w:cstheme="minorHAnsi"/>
        </w:rPr>
        <w:t>9.2. Os pagamentos serão efetuados em até 10 (dez) dias úteis após a regular liquidação da despesa, mediante nota fiscal válida e ateste da fiscalização, observada a ordem cronológica legal. Não serão pagos serviços não executados, cabendo glosas fundamentadas por descumprimento contratual.</w:t>
      </w:r>
    </w:p>
    <w:p w14:paraId="5CE5F63E" w14:textId="77777777" w:rsidR="002E38DA" w:rsidRPr="00AF1A47" w:rsidRDefault="002E38DA" w:rsidP="00AF1A47">
      <w:pPr>
        <w:spacing w:before="180"/>
        <w:jc w:val="both"/>
        <w:rPr>
          <w:rFonts w:cstheme="minorHAnsi"/>
        </w:rPr>
      </w:pPr>
      <w:r w:rsidRPr="00AF1A47">
        <w:rPr>
          <w:rFonts w:cstheme="minorHAnsi"/>
          <w:b/>
        </w:rPr>
        <w:t>CLÁUSULA DÉCIMA – DOTAÇÃO ORÇAMENTÁRIA</w:t>
      </w:r>
    </w:p>
    <w:p w14:paraId="7D249FF5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>10.1. As despesas correrão à conta da dotação:</w:t>
      </w:r>
    </w:p>
    <w:p w14:paraId="01196861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>01.002.01.031.0002.2000.3.3.90.40.00, fonte 1.500.0000.000000, conforme disponibilidade atestada no processo.</w:t>
      </w:r>
    </w:p>
    <w:p w14:paraId="46C5F3C8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>10.2. Despesas de exercício subsequente dependerão de dotação própria consignada no respectivo orçamento e das providências legais cabíveis.</w:t>
      </w:r>
    </w:p>
    <w:p w14:paraId="33260F62" w14:textId="77777777" w:rsidR="002E38DA" w:rsidRPr="00AF1A47" w:rsidRDefault="002E38DA" w:rsidP="00AF1A47">
      <w:pPr>
        <w:spacing w:before="180"/>
        <w:jc w:val="both"/>
        <w:rPr>
          <w:rFonts w:cstheme="minorHAnsi"/>
        </w:rPr>
      </w:pPr>
      <w:r w:rsidRPr="00AF1A47">
        <w:rPr>
          <w:rFonts w:cstheme="minorHAnsi"/>
          <w:b/>
        </w:rPr>
        <w:t>CLÁUSULA DÉCIMA PRIMEIRA – REAJUSTAMENTO</w:t>
      </w:r>
    </w:p>
    <w:p w14:paraId="5628EBBB" w14:textId="77777777" w:rsidR="002E38DA" w:rsidRPr="00AF1A47" w:rsidRDefault="002E38DA" w:rsidP="00AF1A47">
      <w:pPr>
        <w:pStyle w:val="Recuodecorpodetexto2"/>
        <w:spacing w:after="0" w:line="240" w:lineRule="auto"/>
        <w:ind w:left="0"/>
        <w:jc w:val="both"/>
        <w:rPr>
          <w:rFonts w:cstheme="minorHAnsi"/>
        </w:rPr>
      </w:pPr>
      <w:r w:rsidRPr="00AF1A47">
        <w:rPr>
          <w:rFonts w:cstheme="minorHAnsi"/>
        </w:rPr>
        <w:t>11.1. Os preços permanecerão fixos e irreajustáveis pelo período de 12 (doze) meses contado da data-base do orçamento estimado, a ser identificada nos autos como [DATA-BASE DO ORÇAMENTO ESTIMADO]. Após esse período, caso haja prorrogação, poderá ser aplicado reajuste pelo IGP-M/FGV, observada a legislação vigente e o disposto no art. 92, § 3º, da Lei nº 14.133/2021.</w:t>
      </w:r>
    </w:p>
    <w:p w14:paraId="7AE8498F" w14:textId="77777777" w:rsidR="002E38DA" w:rsidRPr="00AF1A47" w:rsidRDefault="002E38DA" w:rsidP="00AF1A47">
      <w:pPr>
        <w:pStyle w:val="Recuodecorpodetexto2"/>
        <w:spacing w:after="0" w:line="240" w:lineRule="auto"/>
        <w:ind w:left="0"/>
        <w:jc w:val="both"/>
        <w:rPr>
          <w:rFonts w:cstheme="minorHAnsi"/>
        </w:rPr>
      </w:pPr>
    </w:p>
    <w:p w14:paraId="3C5AF0FB" w14:textId="77777777" w:rsidR="002E38DA" w:rsidRPr="00AF1A47" w:rsidRDefault="002E38DA" w:rsidP="00AF1A47">
      <w:pPr>
        <w:pStyle w:val="Recuodecorpodetexto2"/>
        <w:spacing w:after="0" w:line="240" w:lineRule="auto"/>
        <w:ind w:left="0"/>
        <w:jc w:val="both"/>
        <w:rPr>
          <w:rFonts w:cstheme="minorHAnsi"/>
        </w:rPr>
      </w:pPr>
      <w:r w:rsidRPr="00AF1A47">
        <w:rPr>
          <w:rFonts w:cstheme="minorHAnsi"/>
        </w:rPr>
        <w:t>11.2. O presente instrumento poderá ser modificado, mediante justificativa, nos casos previstos no artigo 124, da Lei nº 14.133/2021.</w:t>
      </w:r>
    </w:p>
    <w:p w14:paraId="07DB94BE" w14:textId="77777777" w:rsidR="002E38DA" w:rsidRPr="00AF1A47" w:rsidRDefault="002E38DA" w:rsidP="00AF1A47">
      <w:pPr>
        <w:spacing w:before="180"/>
        <w:jc w:val="both"/>
        <w:rPr>
          <w:rFonts w:cstheme="minorHAnsi"/>
        </w:rPr>
      </w:pPr>
      <w:r w:rsidRPr="00AF1A47">
        <w:rPr>
          <w:rFonts w:cstheme="minorHAnsi"/>
          <w:b/>
        </w:rPr>
        <w:t>CLÁUSULA DÉCIMA SEGUNDA – PROTEÇÃO DE DADOS E SIGILO</w:t>
      </w:r>
    </w:p>
    <w:p w14:paraId="0DE60269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>12.1. As partes observarão a Lei nº 13.709/2018 (LGPD) e as regras de segurança da informação. A contratada, quando atuar como operadora, tratará dados pessoais apenas conforme instruções documentadas da Câmara, aplicando controles técnicos e administrativos compatíveis com os riscos do serviço de firewall.</w:t>
      </w:r>
    </w:p>
    <w:p w14:paraId="4BF73143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>12.2. A contratada manterá sigilo sobre tráfego, logs, configurações, credenciais, endereços de rede e dados institucionais, restringindo o acesso a profissionais autorizados. Incidentes de segurança ou violação de dados deverão ser comunicados prontamente à Câmara, com informações e cooperação necessárias às medidas legais.</w:t>
      </w:r>
    </w:p>
    <w:p w14:paraId="6529BD3E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lastRenderedPageBreak/>
        <w:t>12.3. Ao final do contrato, a contratada entregará, quando tecnicamente possível, os registros, configurações, relatórios e credenciais sob sua guarda, providenciará a exclusão segura das cópias não sujeitas a retenção legal e colaborará na transição do serviço e na devolução do equipamento em comodato.</w:t>
      </w:r>
    </w:p>
    <w:p w14:paraId="0D4DCE91" w14:textId="77777777" w:rsidR="002E38DA" w:rsidRPr="00AF1A47" w:rsidRDefault="002E38DA" w:rsidP="00AF1A47">
      <w:pPr>
        <w:spacing w:before="180"/>
        <w:jc w:val="both"/>
        <w:rPr>
          <w:rFonts w:cstheme="minorHAnsi"/>
        </w:rPr>
      </w:pPr>
      <w:r w:rsidRPr="00AF1A47">
        <w:rPr>
          <w:rFonts w:cstheme="minorHAnsi"/>
          <w:b/>
        </w:rPr>
        <w:t>CLÁUSULA DÉCIMA TERCEIRA – INFRAÇÕES E SANÇÕES</w:t>
      </w:r>
    </w:p>
    <w:p w14:paraId="7CFA3862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 xml:space="preserve">13.1. O inadimplemento sujeitará a contratada, mediante processo administrativo com contraditório e ampla defesa, às sanções dos </w:t>
      </w:r>
      <w:proofErr w:type="spellStart"/>
      <w:r w:rsidRPr="00AF1A47">
        <w:rPr>
          <w:rFonts w:cstheme="minorHAnsi"/>
        </w:rPr>
        <w:t>arts</w:t>
      </w:r>
      <w:proofErr w:type="spellEnd"/>
      <w:r w:rsidRPr="00AF1A47">
        <w:rPr>
          <w:rFonts w:cstheme="minorHAnsi"/>
        </w:rPr>
        <w:t>. 155 a 163 da Lei nº 14.133/2021.</w:t>
      </w:r>
    </w:p>
    <w:p w14:paraId="26521225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>13.2. O atraso injustificado poderá ensejar multa moratória de 0,5% por dia sobre a parcela inadimplida, limitada a 10% dessa parcela, observada a proporcionalidade e as demais condições do TR.</w:t>
      </w:r>
    </w:p>
    <w:p w14:paraId="358EE9BD" w14:textId="77777777" w:rsidR="002E38DA" w:rsidRPr="00AF1A47" w:rsidRDefault="002E38DA" w:rsidP="00AF1A47">
      <w:pPr>
        <w:spacing w:before="180"/>
        <w:jc w:val="both"/>
        <w:rPr>
          <w:rFonts w:cstheme="minorHAnsi"/>
        </w:rPr>
      </w:pPr>
      <w:r w:rsidRPr="00AF1A47">
        <w:rPr>
          <w:rFonts w:cstheme="minorHAnsi"/>
          <w:b/>
        </w:rPr>
        <w:t>CLÁUSULA DÉCIMA QUARTA – EXTINÇÃO E ALTERAÇÕES</w:t>
      </w:r>
    </w:p>
    <w:p w14:paraId="46A9B866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 xml:space="preserve">14.1. A alteração e a extinção contratual observarão as hipóteses e procedimentos dos </w:t>
      </w:r>
      <w:proofErr w:type="spellStart"/>
      <w:r w:rsidRPr="00AF1A47">
        <w:rPr>
          <w:rFonts w:cstheme="minorHAnsi"/>
        </w:rPr>
        <w:t>arts</w:t>
      </w:r>
      <w:proofErr w:type="spellEnd"/>
      <w:r w:rsidRPr="00AF1A47">
        <w:rPr>
          <w:rFonts w:cstheme="minorHAnsi"/>
        </w:rPr>
        <w:t>. 124 a 139 da Lei nº 14.133/2021, com motivação, contraditório quando cabível e apuração das obrigações pendentes.</w:t>
      </w:r>
    </w:p>
    <w:p w14:paraId="7813F87E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>14.2. Em caso de encerramento, a contratada cooperará com a transição, disponibilizará configurações e registros de propriedade ou interesse da Câmara e providenciará a retirada do equipamento em comodato após autorização da contratante, mediante conferência e termo próprio, respeitados os prazos e condições do TR.</w:t>
      </w:r>
    </w:p>
    <w:p w14:paraId="3130F901" w14:textId="77777777" w:rsidR="002E38DA" w:rsidRPr="00AF1A47" w:rsidRDefault="002E38DA" w:rsidP="00AF1A47">
      <w:pPr>
        <w:spacing w:before="180"/>
        <w:jc w:val="both"/>
        <w:rPr>
          <w:rFonts w:cstheme="minorHAnsi"/>
        </w:rPr>
      </w:pPr>
      <w:r w:rsidRPr="00AF1A47">
        <w:rPr>
          <w:rFonts w:cstheme="minorHAnsi"/>
          <w:b/>
        </w:rPr>
        <w:t>CLÁUSULA DÉCIMA QUINTA – PUBLICIDADE E EFICÁCIA</w:t>
      </w:r>
    </w:p>
    <w:p w14:paraId="3ECD5F53" w14:textId="77777777" w:rsidR="002E38DA" w:rsidRPr="00AF1A47" w:rsidRDefault="002E38DA" w:rsidP="00AF1A47">
      <w:pPr>
        <w:spacing w:before="240" w:after="0"/>
        <w:jc w:val="both"/>
        <w:rPr>
          <w:rFonts w:cstheme="minorHAnsi"/>
        </w:rPr>
      </w:pPr>
      <w:r w:rsidRPr="00AF1A47">
        <w:rPr>
          <w:rFonts w:cstheme="minorHAnsi"/>
        </w:rPr>
        <w:t>15.1. O instrumento contratual e o ato que autorizar a contratação direta serão divulgados nos meios oficiais exigidos pela legislação, inclusive no sítio eletrônico oficial, observadas as disposições do art. 72, parágrafo único, da Lei nº 14.133/2021.</w:t>
      </w:r>
    </w:p>
    <w:p w14:paraId="67CEC353" w14:textId="77777777" w:rsidR="002E38DA" w:rsidRPr="00AF1A47" w:rsidRDefault="002E38DA" w:rsidP="00AF1A47">
      <w:pPr>
        <w:spacing w:before="240" w:after="100"/>
        <w:jc w:val="both"/>
        <w:rPr>
          <w:rFonts w:cstheme="minorHAnsi"/>
        </w:rPr>
      </w:pPr>
      <w:r w:rsidRPr="00AF1A47">
        <w:rPr>
          <w:rFonts w:cstheme="minorHAnsi"/>
        </w:rPr>
        <w:t>15.2. A divulgação do contrato no Portal Nacional de Contratações Públicas (PNCP), no prazo legal aplicável à contratação direta, constitui condição indispensável à sua eficácia, conforme art. 94 da Lei nº 14.133/2021, sem prejuízo das demais publicações exigidas.</w:t>
      </w:r>
    </w:p>
    <w:p w14:paraId="02282EA2" w14:textId="77777777" w:rsidR="002E38DA" w:rsidRPr="00AF1A47" w:rsidRDefault="002E38DA" w:rsidP="00AF1A47">
      <w:pPr>
        <w:spacing w:before="180"/>
        <w:jc w:val="both"/>
        <w:rPr>
          <w:rFonts w:cstheme="minorHAnsi"/>
        </w:rPr>
      </w:pPr>
      <w:r w:rsidRPr="00AF1A47">
        <w:rPr>
          <w:rFonts w:cstheme="minorHAnsi"/>
          <w:b/>
        </w:rPr>
        <w:t>CLÁUSULA DÉCIMA SEXTA – CASOS OMISSOS E FORO</w:t>
      </w:r>
    </w:p>
    <w:p w14:paraId="5A91AA68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>16.1. Os casos omissos serão resolvidos conforme a Lei nº 14.133/2021, as normas pertinentes e as disposições do Termo de Referência.</w:t>
      </w:r>
    </w:p>
    <w:p w14:paraId="21434269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>16.2. Fica eleito o foro da comarca competente para a sede da Câmara Municipal de Mundo Novo/MS, observadas as normas legais de competência.</w:t>
      </w:r>
    </w:p>
    <w:p w14:paraId="2C576C78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 xml:space="preserve">Mundo Novo/MS, ____ de __________________ </w:t>
      </w:r>
      <w:proofErr w:type="spellStart"/>
      <w:r w:rsidRPr="00AF1A47">
        <w:rPr>
          <w:rFonts w:cstheme="minorHAnsi"/>
        </w:rPr>
        <w:t>de</w:t>
      </w:r>
      <w:proofErr w:type="spellEnd"/>
      <w:r w:rsidRPr="00AF1A47">
        <w:rPr>
          <w:rFonts w:cstheme="minorHAnsi"/>
        </w:rPr>
        <w:t xml:space="preserve"> 2026.</w:t>
      </w:r>
    </w:p>
    <w:p w14:paraId="30E90585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</w:p>
    <w:p w14:paraId="7685958E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</w:p>
    <w:p w14:paraId="7DC76B68" w14:textId="77777777" w:rsidR="002E38DA" w:rsidRPr="00AF1A47" w:rsidRDefault="002E38DA" w:rsidP="00AF1A47">
      <w:pPr>
        <w:spacing w:after="100"/>
        <w:jc w:val="center"/>
        <w:rPr>
          <w:rFonts w:cstheme="minorHAnsi"/>
        </w:rPr>
      </w:pPr>
      <w:r w:rsidRPr="00AF1A47">
        <w:rPr>
          <w:rFonts w:cstheme="minorHAnsi"/>
        </w:rPr>
        <w:lastRenderedPageBreak/>
        <w:t>________________________________________</w:t>
      </w:r>
      <w:r w:rsidRPr="00AF1A47">
        <w:rPr>
          <w:rFonts w:cstheme="minorHAnsi"/>
        </w:rPr>
        <w:br/>
        <w:t>CÂMARA MUNICIPAL DE MUNDO NOVO/MS</w:t>
      </w:r>
      <w:r w:rsidRPr="00AF1A47">
        <w:rPr>
          <w:rFonts w:cstheme="minorHAnsi"/>
        </w:rPr>
        <w:br/>
        <w:t>JEFFERSON HESPANHOL CAVALCANTE – CONTRATANTE</w:t>
      </w:r>
    </w:p>
    <w:p w14:paraId="66707AAD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</w:p>
    <w:p w14:paraId="041F2F78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</w:p>
    <w:p w14:paraId="3B6CC24B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>________________________________________</w:t>
      </w:r>
      <w:r w:rsidRPr="00AF1A47">
        <w:rPr>
          <w:rFonts w:cstheme="minorHAnsi"/>
        </w:rPr>
        <w:br/>
        <w:t>[RAZÃO SOCIAL E REPRESENTANTE] – CONTRATADA</w:t>
      </w:r>
    </w:p>
    <w:p w14:paraId="56669DD2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</w:p>
    <w:p w14:paraId="39C174AE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 xml:space="preserve">Testemunhas (se exigidas): </w:t>
      </w:r>
    </w:p>
    <w:p w14:paraId="4DA6068F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 xml:space="preserve">1. ______________________  </w:t>
      </w:r>
    </w:p>
    <w:p w14:paraId="7556837F" w14:textId="77777777" w:rsidR="002E38DA" w:rsidRPr="00AF1A47" w:rsidRDefault="002E38DA" w:rsidP="00AF1A47">
      <w:pPr>
        <w:spacing w:after="100"/>
        <w:jc w:val="both"/>
        <w:rPr>
          <w:rFonts w:cstheme="minorHAnsi"/>
        </w:rPr>
      </w:pPr>
      <w:r w:rsidRPr="00AF1A47">
        <w:rPr>
          <w:rFonts w:cstheme="minorHAnsi"/>
        </w:rPr>
        <w:t>2. ______________________</w:t>
      </w:r>
      <w:bookmarkEnd w:id="0"/>
    </w:p>
    <w:p w14:paraId="12FFA064" w14:textId="77777777" w:rsidR="007E41C1" w:rsidRPr="00AF1A47" w:rsidRDefault="007E41C1" w:rsidP="00AF1A47">
      <w:pPr>
        <w:jc w:val="both"/>
        <w:rPr>
          <w:rFonts w:cstheme="minorHAnsi"/>
        </w:rPr>
      </w:pPr>
    </w:p>
    <w:sectPr w:rsidR="007E41C1" w:rsidRPr="00AF1A47" w:rsidSect="00CF1893">
      <w:headerReference w:type="default" r:id="rId8"/>
      <w:footerReference w:type="default" r:id="rId9"/>
      <w:pgSz w:w="11906" w:h="16838"/>
      <w:pgMar w:top="1417" w:right="113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A7F90" w14:textId="77777777" w:rsidR="008B5902" w:rsidRDefault="008B5902" w:rsidP="0037671C">
      <w:pPr>
        <w:spacing w:after="0" w:line="240" w:lineRule="auto"/>
      </w:pPr>
      <w:r>
        <w:separator/>
      </w:r>
    </w:p>
  </w:endnote>
  <w:endnote w:type="continuationSeparator" w:id="0">
    <w:p w14:paraId="0E98D010" w14:textId="77777777" w:rsidR="008B5902" w:rsidRDefault="008B5902" w:rsidP="00376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DBDFF" w14:textId="77777777" w:rsidR="0037671C" w:rsidRDefault="0037671C">
    <w:pPr>
      <w:pStyle w:val="Rodap"/>
    </w:pPr>
    <w:r>
      <w:rPr>
        <w:noProof/>
        <w:lang w:eastAsia="pt-BR"/>
      </w:rPr>
      <w:drawing>
        <wp:inline distT="0" distB="0" distL="0" distR="0" wp14:anchorId="60DD6E99" wp14:editId="29E8DB05">
          <wp:extent cx="5400040" cy="337185"/>
          <wp:effectExtent l="0" t="0" r="0" b="5715"/>
          <wp:docPr id="2085582630" name="Imagem 2085582630" descr="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0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37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736B6" w14:textId="77777777" w:rsidR="008B5902" w:rsidRDefault="008B5902" w:rsidP="0037671C">
      <w:pPr>
        <w:spacing w:after="0" w:line="240" w:lineRule="auto"/>
      </w:pPr>
      <w:r>
        <w:separator/>
      </w:r>
    </w:p>
  </w:footnote>
  <w:footnote w:type="continuationSeparator" w:id="0">
    <w:p w14:paraId="146BDAB7" w14:textId="77777777" w:rsidR="008B5902" w:rsidRDefault="008B5902" w:rsidP="00376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A6AE4" w14:textId="77777777" w:rsidR="0037671C" w:rsidRDefault="0037671C">
    <w:pPr>
      <w:pStyle w:val="Cabealho"/>
    </w:pPr>
    <w:r>
      <w:rPr>
        <w:noProof/>
        <w:lang w:eastAsia="pt-BR"/>
      </w:rPr>
      <w:drawing>
        <wp:inline distT="0" distB="0" distL="0" distR="0" wp14:anchorId="08F52878" wp14:editId="401E2E27">
          <wp:extent cx="4874150" cy="962045"/>
          <wp:effectExtent l="0" t="0" r="3175" b="0"/>
          <wp:docPr id="1545130990" name="Imagem 1545130990" descr="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0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740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43ABAE" w14:textId="77777777" w:rsidR="0037671C" w:rsidRDefault="0037671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E32EB"/>
    <w:multiLevelType w:val="hybridMultilevel"/>
    <w:tmpl w:val="35742008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A5E43"/>
    <w:multiLevelType w:val="multilevel"/>
    <w:tmpl w:val="0E506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B1735C"/>
    <w:multiLevelType w:val="multilevel"/>
    <w:tmpl w:val="D5781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E80521"/>
    <w:multiLevelType w:val="multilevel"/>
    <w:tmpl w:val="566E26CE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2AF7925"/>
    <w:multiLevelType w:val="multilevel"/>
    <w:tmpl w:val="BEF407F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3D32F8E"/>
    <w:multiLevelType w:val="multilevel"/>
    <w:tmpl w:val="25801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CE55DA"/>
    <w:multiLevelType w:val="multilevel"/>
    <w:tmpl w:val="A8C05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666182"/>
    <w:multiLevelType w:val="multilevel"/>
    <w:tmpl w:val="E89AE18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22D56CB7"/>
    <w:multiLevelType w:val="multilevel"/>
    <w:tmpl w:val="DF9C1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8667B8"/>
    <w:multiLevelType w:val="multilevel"/>
    <w:tmpl w:val="71A429A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4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45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8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384" w:hanging="1440"/>
      </w:pPr>
      <w:rPr>
        <w:rFonts w:hint="default"/>
      </w:rPr>
    </w:lvl>
  </w:abstractNum>
  <w:abstractNum w:abstractNumId="10" w15:restartNumberingAfterBreak="0">
    <w:nsid w:val="24895E7A"/>
    <w:multiLevelType w:val="hybridMultilevel"/>
    <w:tmpl w:val="C3A0445C"/>
    <w:lvl w:ilvl="0" w:tplc="D5ACA506">
      <w:start w:val="1"/>
      <w:numFmt w:val="upperRoman"/>
      <w:lvlText w:val="%1."/>
      <w:lvlJc w:val="left"/>
      <w:pPr>
        <w:ind w:left="862" w:hanging="720"/>
      </w:pPr>
      <w:rPr>
        <w:rFonts w:asciiTheme="minorHAnsi" w:hAnsiTheme="minorHAnsi" w:cstheme="minorHAnsi" w:hint="default"/>
        <w:sz w:val="22"/>
        <w:szCs w:val="22"/>
      </w:rPr>
    </w:lvl>
    <w:lvl w:ilvl="1" w:tplc="04160019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2534635B"/>
    <w:multiLevelType w:val="hybridMultilevel"/>
    <w:tmpl w:val="75A6C010"/>
    <w:lvl w:ilvl="0" w:tplc="8D5A559A">
      <w:start w:val="1"/>
      <w:numFmt w:val="lowerLetter"/>
      <w:lvlText w:val="%1)"/>
      <w:lvlJc w:val="left"/>
      <w:pPr>
        <w:ind w:left="-24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77" w:hanging="360"/>
      </w:pPr>
    </w:lvl>
    <w:lvl w:ilvl="2" w:tplc="0416001B" w:tentative="1">
      <w:start w:val="1"/>
      <w:numFmt w:val="lowerRoman"/>
      <w:lvlText w:val="%3."/>
      <w:lvlJc w:val="right"/>
      <w:pPr>
        <w:ind w:left="1197" w:hanging="180"/>
      </w:pPr>
    </w:lvl>
    <w:lvl w:ilvl="3" w:tplc="0416000F" w:tentative="1">
      <w:start w:val="1"/>
      <w:numFmt w:val="decimal"/>
      <w:lvlText w:val="%4."/>
      <w:lvlJc w:val="left"/>
      <w:pPr>
        <w:ind w:left="1917" w:hanging="360"/>
      </w:pPr>
    </w:lvl>
    <w:lvl w:ilvl="4" w:tplc="04160019" w:tentative="1">
      <w:start w:val="1"/>
      <w:numFmt w:val="lowerLetter"/>
      <w:lvlText w:val="%5."/>
      <w:lvlJc w:val="left"/>
      <w:pPr>
        <w:ind w:left="2637" w:hanging="360"/>
      </w:pPr>
    </w:lvl>
    <w:lvl w:ilvl="5" w:tplc="0416001B" w:tentative="1">
      <w:start w:val="1"/>
      <w:numFmt w:val="lowerRoman"/>
      <w:lvlText w:val="%6."/>
      <w:lvlJc w:val="right"/>
      <w:pPr>
        <w:ind w:left="3357" w:hanging="180"/>
      </w:pPr>
    </w:lvl>
    <w:lvl w:ilvl="6" w:tplc="0416000F" w:tentative="1">
      <w:start w:val="1"/>
      <w:numFmt w:val="decimal"/>
      <w:lvlText w:val="%7."/>
      <w:lvlJc w:val="left"/>
      <w:pPr>
        <w:ind w:left="4077" w:hanging="360"/>
      </w:pPr>
    </w:lvl>
    <w:lvl w:ilvl="7" w:tplc="04160019" w:tentative="1">
      <w:start w:val="1"/>
      <w:numFmt w:val="lowerLetter"/>
      <w:lvlText w:val="%8."/>
      <w:lvlJc w:val="left"/>
      <w:pPr>
        <w:ind w:left="4797" w:hanging="360"/>
      </w:pPr>
    </w:lvl>
    <w:lvl w:ilvl="8" w:tplc="0416001B" w:tentative="1">
      <w:start w:val="1"/>
      <w:numFmt w:val="lowerRoman"/>
      <w:lvlText w:val="%9."/>
      <w:lvlJc w:val="right"/>
      <w:pPr>
        <w:ind w:left="5517" w:hanging="180"/>
      </w:pPr>
    </w:lvl>
  </w:abstractNum>
  <w:abstractNum w:abstractNumId="12" w15:restartNumberingAfterBreak="0">
    <w:nsid w:val="25A55CF0"/>
    <w:multiLevelType w:val="hybridMultilevel"/>
    <w:tmpl w:val="566E2844"/>
    <w:lvl w:ilvl="0" w:tplc="1144C5D8">
      <w:start w:val="1"/>
      <w:numFmt w:val="decimal"/>
      <w:lvlText w:val="%1."/>
      <w:lvlJc w:val="left"/>
      <w:pPr>
        <w:ind w:left="120" w:hanging="579"/>
        <w:jc w:val="right"/>
      </w:pPr>
      <w:rPr>
        <w:rFonts w:asciiTheme="minorHAnsi" w:eastAsia="Arial" w:hAnsiTheme="minorHAnsi" w:cstheme="minorHAnsi" w:hint="default"/>
        <w:w w:val="100"/>
        <w:sz w:val="24"/>
        <w:szCs w:val="24"/>
      </w:rPr>
    </w:lvl>
    <w:lvl w:ilvl="1" w:tplc="1466CD52">
      <w:numFmt w:val="bullet"/>
      <w:lvlText w:val="•"/>
      <w:lvlJc w:val="left"/>
      <w:pPr>
        <w:ind w:left="1070" w:hanging="579"/>
      </w:pPr>
      <w:rPr>
        <w:rFonts w:hint="default"/>
      </w:rPr>
    </w:lvl>
    <w:lvl w:ilvl="2" w:tplc="7E5C0600">
      <w:numFmt w:val="bullet"/>
      <w:lvlText w:val="•"/>
      <w:lvlJc w:val="left"/>
      <w:pPr>
        <w:ind w:left="2021" w:hanging="579"/>
      </w:pPr>
      <w:rPr>
        <w:rFonts w:hint="default"/>
      </w:rPr>
    </w:lvl>
    <w:lvl w:ilvl="3" w:tplc="94B0C3F0">
      <w:numFmt w:val="bullet"/>
      <w:lvlText w:val="•"/>
      <w:lvlJc w:val="left"/>
      <w:pPr>
        <w:ind w:left="2971" w:hanging="579"/>
      </w:pPr>
      <w:rPr>
        <w:rFonts w:hint="default"/>
      </w:rPr>
    </w:lvl>
    <w:lvl w:ilvl="4" w:tplc="6EFAD78E">
      <w:numFmt w:val="bullet"/>
      <w:lvlText w:val="•"/>
      <w:lvlJc w:val="left"/>
      <w:pPr>
        <w:ind w:left="3922" w:hanging="579"/>
      </w:pPr>
      <w:rPr>
        <w:rFonts w:hint="default"/>
      </w:rPr>
    </w:lvl>
    <w:lvl w:ilvl="5" w:tplc="1DEC5352">
      <w:numFmt w:val="bullet"/>
      <w:lvlText w:val="•"/>
      <w:lvlJc w:val="left"/>
      <w:pPr>
        <w:ind w:left="4873" w:hanging="579"/>
      </w:pPr>
      <w:rPr>
        <w:rFonts w:hint="default"/>
      </w:rPr>
    </w:lvl>
    <w:lvl w:ilvl="6" w:tplc="CE44A71A">
      <w:numFmt w:val="bullet"/>
      <w:lvlText w:val="•"/>
      <w:lvlJc w:val="left"/>
      <w:pPr>
        <w:ind w:left="5823" w:hanging="579"/>
      </w:pPr>
      <w:rPr>
        <w:rFonts w:hint="default"/>
      </w:rPr>
    </w:lvl>
    <w:lvl w:ilvl="7" w:tplc="3FC6EAE2">
      <w:numFmt w:val="bullet"/>
      <w:lvlText w:val="•"/>
      <w:lvlJc w:val="left"/>
      <w:pPr>
        <w:ind w:left="6774" w:hanging="579"/>
      </w:pPr>
      <w:rPr>
        <w:rFonts w:hint="default"/>
      </w:rPr>
    </w:lvl>
    <w:lvl w:ilvl="8" w:tplc="9240074E">
      <w:numFmt w:val="bullet"/>
      <w:lvlText w:val="•"/>
      <w:lvlJc w:val="left"/>
      <w:pPr>
        <w:ind w:left="7725" w:hanging="579"/>
      </w:pPr>
      <w:rPr>
        <w:rFonts w:hint="default"/>
      </w:rPr>
    </w:lvl>
  </w:abstractNum>
  <w:abstractNum w:abstractNumId="13" w15:restartNumberingAfterBreak="0">
    <w:nsid w:val="2A773F3A"/>
    <w:multiLevelType w:val="hybridMultilevel"/>
    <w:tmpl w:val="16506792"/>
    <w:lvl w:ilvl="0" w:tplc="BCF205F8">
      <w:start w:val="1"/>
      <w:numFmt w:val="lowerLetter"/>
      <w:lvlText w:val="%1)"/>
      <w:lvlJc w:val="left"/>
      <w:pPr>
        <w:ind w:left="120" w:hanging="289"/>
      </w:pPr>
      <w:rPr>
        <w:rFonts w:asciiTheme="minorHAnsi" w:eastAsia="Arial" w:hAnsiTheme="minorHAnsi" w:cstheme="minorHAnsi" w:hint="default"/>
        <w:b/>
        <w:bCs/>
        <w:spacing w:val="0"/>
        <w:w w:val="100"/>
        <w:sz w:val="24"/>
        <w:szCs w:val="24"/>
      </w:rPr>
    </w:lvl>
    <w:lvl w:ilvl="1" w:tplc="A170F3E0">
      <w:numFmt w:val="bullet"/>
      <w:lvlText w:val="•"/>
      <w:lvlJc w:val="left"/>
      <w:pPr>
        <w:ind w:left="1070" w:hanging="289"/>
      </w:pPr>
      <w:rPr>
        <w:rFonts w:hint="default"/>
      </w:rPr>
    </w:lvl>
    <w:lvl w:ilvl="2" w:tplc="64CA0AB8">
      <w:numFmt w:val="bullet"/>
      <w:lvlText w:val="•"/>
      <w:lvlJc w:val="left"/>
      <w:pPr>
        <w:ind w:left="2021" w:hanging="289"/>
      </w:pPr>
      <w:rPr>
        <w:rFonts w:hint="default"/>
      </w:rPr>
    </w:lvl>
    <w:lvl w:ilvl="3" w:tplc="B6742300">
      <w:numFmt w:val="bullet"/>
      <w:lvlText w:val="•"/>
      <w:lvlJc w:val="left"/>
      <w:pPr>
        <w:ind w:left="2971" w:hanging="289"/>
      </w:pPr>
      <w:rPr>
        <w:rFonts w:hint="default"/>
      </w:rPr>
    </w:lvl>
    <w:lvl w:ilvl="4" w:tplc="3D625994">
      <w:numFmt w:val="bullet"/>
      <w:lvlText w:val="•"/>
      <w:lvlJc w:val="left"/>
      <w:pPr>
        <w:ind w:left="3922" w:hanging="289"/>
      </w:pPr>
      <w:rPr>
        <w:rFonts w:hint="default"/>
      </w:rPr>
    </w:lvl>
    <w:lvl w:ilvl="5" w:tplc="03B6B8D0">
      <w:numFmt w:val="bullet"/>
      <w:lvlText w:val="•"/>
      <w:lvlJc w:val="left"/>
      <w:pPr>
        <w:ind w:left="4873" w:hanging="289"/>
      </w:pPr>
      <w:rPr>
        <w:rFonts w:hint="default"/>
      </w:rPr>
    </w:lvl>
    <w:lvl w:ilvl="6" w:tplc="7B68BF80">
      <w:numFmt w:val="bullet"/>
      <w:lvlText w:val="•"/>
      <w:lvlJc w:val="left"/>
      <w:pPr>
        <w:ind w:left="5823" w:hanging="289"/>
      </w:pPr>
      <w:rPr>
        <w:rFonts w:hint="default"/>
      </w:rPr>
    </w:lvl>
    <w:lvl w:ilvl="7" w:tplc="03B6B72E">
      <w:numFmt w:val="bullet"/>
      <w:lvlText w:val="•"/>
      <w:lvlJc w:val="left"/>
      <w:pPr>
        <w:ind w:left="6774" w:hanging="289"/>
      </w:pPr>
      <w:rPr>
        <w:rFonts w:hint="default"/>
      </w:rPr>
    </w:lvl>
    <w:lvl w:ilvl="8" w:tplc="CF08E470">
      <w:numFmt w:val="bullet"/>
      <w:lvlText w:val="•"/>
      <w:lvlJc w:val="left"/>
      <w:pPr>
        <w:ind w:left="7725" w:hanging="289"/>
      </w:pPr>
      <w:rPr>
        <w:rFonts w:hint="default"/>
      </w:rPr>
    </w:lvl>
  </w:abstractNum>
  <w:abstractNum w:abstractNumId="14" w15:restartNumberingAfterBreak="0">
    <w:nsid w:val="2B0F1D4A"/>
    <w:multiLevelType w:val="multilevel"/>
    <w:tmpl w:val="7D92BE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Calibri" w:hAnsi="Calibri" w:hint="default"/>
        <w:b/>
        <w:bCs w:val="0"/>
        <w:u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" w:hAnsi="Calibri" w:hint="default"/>
        <w:b w:val="0"/>
        <w:u w:val="none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Calibri" w:hAnsi="Calibri" w:hint="default"/>
        <w:b w:val="0"/>
        <w:u w:val="non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Calibri" w:hAnsi="Calibri"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Calibri" w:hAnsi="Calibri"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Calibri" w:hAnsi="Calibri"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Calibri" w:hAnsi="Calibri"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Calibri" w:hAnsi="Calibri" w:hint="default"/>
        <w:b w:val="0"/>
        <w:u w:val="none"/>
      </w:rPr>
    </w:lvl>
  </w:abstractNum>
  <w:abstractNum w:abstractNumId="15" w15:restartNumberingAfterBreak="0">
    <w:nsid w:val="2CC362C7"/>
    <w:multiLevelType w:val="multilevel"/>
    <w:tmpl w:val="DA080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868" w:hanging="360"/>
      </w:pPr>
      <w:rPr>
        <w:rFonts w:hint="default"/>
        <w:sz w:val="16"/>
        <w:szCs w:val="16"/>
      </w:rPr>
    </w:lvl>
    <w:lvl w:ilvl="2">
      <w:start w:val="1"/>
      <w:numFmt w:val="decimal"/>
      <w:lvlText w:val="%1.%2.%3"/>
      <w:lvlJc w:val="left"/>
      <w:pPr>
        <w:ind w:left="1736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2604" w:hanging="108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3112" w:hanging="108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3980" w:hanging="144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4488" w:hanging="144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5356" w:hanging="180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6224" w:hanging="2160"/>
      </w:pPr>
      <w:rPr>
        <w:rFonts w:hint="default"/>
        <w:sz w:val="24"/>
      </w:rPr>
    </w:lvl>
  </w:abstractNum>
  <w:abstractNum w:abstractNumId="16" w15:restartNumberingAfterBreak="0">
    <w:nsid w:val="2F6161EF"/>
    <w:multiLevelType w:val="hybridMultilevel"/>
    <w:tmpl w:val="3D3A638C"/>
    <w:lvl w:ilvl="0" w:tplc="87C04AD2">
      <w:start w:val="1"/>
      <w:numFmt w:val="decimal"/>
      <w:lvlText w:val="%1."/>
      <w:lvlJc w:val="left"/>
      <w:pPr>
        <w:ind w:left="508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1228" w:hanging="360"/>
      </w:pPr>
    </w:lvl>
    <w:lvl w:ilvl="2" w:tplc="0416001B">
      <w:start w:val="1"/>
      <w:numFmt w:val="lowerRoman"/>
      <w:lvlText w:val="%3."/>
      <w:lvlJc w:val="right"/>
      <w:pPr>
        <w:ind w:left="1948" w:hanging="180"/>
      </w:pPr>
    </w:lvl>
    <w:lvl w:ilvl="3" w:tplc="0416000F" w:tentative="1">
      <w:start w:val="1"/>
      <w:numFmt w:val="decimal"/>
      <w:lvlText w:val="%4."/>
      <w:lvlJc w:val="left"/>
      <w:pPr>
        <w:ind w:left="2668" w:hanging="360"/>
      </w:pPr>
    </w:lvl>
    <w:lvl w:ilvl="4" w:tplc="04160019" w:tentative="1">
      <w:start w:val="1"/>
      <w:numFmt w:val="lowerLetter"/>
      <w:lvlText w:val="%5."/>
      <w:lvlJc w:val="left"/>
      <w:pPr>
        <w:ind w:left="3388" w:hanging="360"/>
      </w:pPr>
    </w:lvl>
    <w:lvl w:ilvl="5" w:tplc="0416001B" w:tentative="1">
      <w:start w:val="1"/>
      <w:numFmt w:val="lowerRoman"/>
      <w:lvlText w:val="%6."/>
      <w:lvlJc w:val="right"/>
      <w:pPr>
        <w:ind w:left="4108" w:hanging="180"/>
      </w:pPr>
    </w:lvl>
    <w:lvl w:ilvl="6" w:tplc="0416000F" w:tentative="1">
      <w:start w:val="1"/>
      <w:numFmt w:val="decimal"/>
      <w:lvlText w:val="%7."/>
      <w:lvlJc w:val="left"/>
      <w:pPr>
        <w:ind w:left="4828" w:hanging="360"/>
      </w:pPr>
    </w:lvl>
    <w:lvl w:ilvl="7" w:tplc="04160019" w:tentative="1">
      <w:start w:val="1"/>
      <w:numFmt w:val="lowerLetter"/>
      <w:lvlText w:val="%8."/>
      <w:lvlJc w:val="left"/>
      <w:pPr>
        <w:ind w:left="5548" w:hanging="360"/>
      </w:pPr>
    </w:lvl>
    <w:lvl w:ilvl="8" w:tplc="0416001B" w:tentative="1">
      <w:start w:val="1"/>
      <w:numFmt w:val="lowerRoman"/>
      <w:lvlText w:val="%9."/>
      <w:lvlJc w:val="right"/>
      <w:pPr>
        <w:ind w:left="6268" w:hanging="180"/>
      </w:pPr>
    </w:lvl>
  </w:abstractNum>
  <w:abstractNum w:abstractNumId="17" w15:restartNumberingAfterBreak="0">
    <w:nsid w:val="344E5641"/>
    <w:multiLevelType w:val="hybridMultilevel"/>
    <w:tmpl w:val="0DD06988"/>
    <w:lvl w:ilvl="0" w:tplc="FCBA1466">
      <w:start w:val="1"/>
      <w:numFmt w:val="lowerLetter"/>
      <w:lvlText w:val="%1)"/>
      <w:lvlJc w:val="left"/>
      <w:pPr>
        <w:ind w:left="339" w:hanging="339"/>
      </w:pPr>
      <w:rPr>
        <w:rFonts w:asciiTheme="minorHAnsi" w:eastAsia="Arial" w:hAnsiTheme="minorHAnsi" w:cstheme="minorHAnsi" w:hint="default"/>
        <w:b/>
        <w:bCs/>
        <w:spacing w:val="0"/>
        <w:w w:val="100"/>
        <w:sz w:val="24"/>
        <w:szCs w:val="24"/>
      </w:rPr>
    </w:lvl>
    <w:lvl w:ilvl="1" w:tplc="B5203E62">
      <w:numFmt w:val="bullet"/>
      <w:lvlText w:val="•"/>
      <w:lvlJc w:val="left"/>
      <w:pPr>
        <w:ind w:left="1070" w:hanging="339"/>
      </w:pPr>
      <w:rPr>
        <w:rFonts w:hint="default"/>
      </w:rPr>
    </w:lvl>
    <w:lvl w:ilvl="2" w:tplc="84681048">
      <w:numFmt w:val="bullet"/>
      <w:lvlText w:val="•"/>
      <w:lvlJc w:val="left"/>
      <w:pPr>
        <w:ind w:left="2021" w:hanging="339"/>
      </w:pPr>
      <w:rPr>
        <w:rFonts w:hint="default"/>
      </w:rPr>
    </w:lvl>
    <w:lvl w:ilvl="3" w:tplc="0680A99A">
      <w:numFmt w:val="bullet"/>
      <w:lvlText w:val="•"/>
      <w:lvlJc w:val="left"/>
      <w:pPr>
        <w:ind w:left="2971" w:hanging="339"/>
      </w:pPr>
      <w:rPr>
        <w:rFonts w:hint="default"/>
      </w:rPr>
    </w:lvl>
    <w:lvl w:ilvl="4" w:tplc="E9564BFC">
      <w:numFmt w:val="bullet"/>
      <w:lvlText w:val="•"/>
      <w:lvlJc w:val="left"/>
      <w:pPr>
        <w:ind w:left="3922" w:hanging="339"/>
      </w:pPr>
      <w:rPr>
        <w:rFonts w:hint="default"/>
      </w:rPr>
    </w:lvl>
    <w:lvl w:ilvl="5" w:tplc="7B086A74">
      <w:numFmt w:val="bullet"/>
      <w:lvlText w:val="•"/>
      <w:lvlJc w:val="left"/>
      <w:pPr>
        <w:ind w:left="4873" w:hanging="339"/>
      </w:pPr>
      <w:rPr>
        <w:rFonts w:hint="default"/>
      </w:rPr>
    </w:lvl>
    <w:lvl w:ilvl="6" w:tplc="51EEB1CA">
      <w:numFmt w:val="bullet"/>
      <w:lvlText w:val="•"/>
      <w:lvlJc w:val="left"/>
      <w:pPr>
        <w:ind w:left="5823" w:hanging="339"/>
      </w:pPr>
      <w:rPr>
        <w:rFonts w:hint="default"/>
      </w:rPr>
    </w:lvl>
    <w:lvl w:ilvl="7" w:tplc="12686B70">
      <w:numFmt w:val="bullet"/>
      <w:lvlText w:val="•"/>
      <w:lvlJc w:val="left"/>
      <w:pPr>
        <w:ind w:left="6774" w:hanging="339"/>
      </w:pPr>
      <w:rPr>
        <w:rFonts w:hint="default"/>
      </w:rPr>
    </w:lvl>
    <w:lvl w:ilvl="8" w:tplc="2B4A237A">
      <w:numFmt w:val="bullet"/>
      <w:lvlText w:val="•"/>
      <w:lvlJc w:val="left"/>
      <w:pPr>
        <w:ind w:left="7725" w:hanging="339"/>
      </w:pPr>
      <w:rPr>
        <w:rFonts w:hint="default"/>
      </w:rPr>
    </w:lvl>
  </w:abstractNum>
  <w:abstractNum w:abstractNumId="18" w15:restartNumberingAfterBreak="0">
    <w:nsid w:val="35344B6C"/>
    <w:multiLevelType w:val="multilevel"/>
    <w:tmpl w:val="87F2D3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35775D39"/>
    <w:multiLevelType w:val="hybridMultilevel"/>
    <w:tmpl w:val="C3A2D77C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E79FE"/>
    <w:multiLevelType w:val="hybridMultilevel"/>
    <w:tmpl w:val="01C670DE"/>
    <w:lvl w:ilvl="0" w:tplc="8408B8B0">
      <w:start w:val="1"/>
      <w:numFmt w:val="upperRoman"/>
      <w:lvlText w:val="%1)"/>
      <w:lvlJc w:val="left"/>
      <w:pPr>
        <w:ind w:left="2580" w:hanging="720"/>
      </w:pPr>
      <w:rPr>
        <w:b w:val="0"/>
        <w:bCs/>
      </w:rPr>
    </w:lvl>
    <w:lvl w:ilvl="1" w:tplc="04160019">
      <w:start w:val="1"/>
      <w:numFmt w:val="lowerLetter"/>
      <w:lvlText w:val="%2."/>
      <w:lvlJc w:val="left"/>
      <w:pPr>
        <w:ind w:left="2940" w:hanging="360"/>
      </w:pPr>
    </w:lvl>
    <w:lvl w:ilvl="2" w:tplc="0416001B">
      <w:start w:val="1"/>
      <w:numFmt w:val="lowerRoman"/>
      <w:lvlText w:val="%3."/>
      <w:lvlJc w:val="right"/>
      <w:pPr>
        <w:ind w:left="3660" w:hanging="180"/>
      </w:pPr>
    </w:lvl>
    <w:lvl w:ilvl="3" w:tplc="0416000F">
      <w:start w:val="1"/>
      <w:numFmt w:val="decimal"/>
      <w:lvlText w:val="%4."/>
      <w:lvlJc w:val="left"/>
      <w:pPr>
        <w:ind w:left="4380" w:hanging="360"/>
      </w:pPr>
    </w:lvl>
    <w:lvl w:ilvl="4" w:tplc="04160019">
      <w:start w:val="1"/>
      <w:numFmt w:val="lowerLetter"/>
      <w:lvlText w:val="%5."/>
      <w:lvlJc w:val="left"/>
      <w:pPr>
        <w:ind w:left="5100" w:hanging="360"/>
      </w:pPr>
    </w:lvl>
    <w:lvl w:ilvl="5" w:tplc="0416001B">
      <w:start w:val="1"/>
      <w:numFmt w:val="lowerRoman"/>
      <w:lvlText w:val="%6."/>
      <w:lvlJc w:val="right"/>
      <w:pPr>
        <w:ind w:left="5820" w:hanging="180"/>
      </w:pPr>
    </w:lvl>
    <w:lvl w:ilvl="6" w:tplc="0416000F">
      <w:start w:val="1"/>
      <w:numFmt w:val="decimal"/>
      <w:lvlText w:val="%7."/>
      <w:lvlJc w:val="left"/>
      <w:pPr>
        <w:ind w:left="6540" w:hanging="360"/>
      </w:pPr>
    </w:lvl>
    <w:lvl w:ilvl="7" w:tplc="04160019">
      <w:start w:val="1"/>
      <w:numFmt w:val="lowerLetter"/>
      <w:lvlText w:val="%8."/>
      <w:lvlJc w:val="left"/>
      <w:pPr>
        <w:ind w:left="7260" w:hanging="360"/>
      </w:pPr>
    </w:lvl>
    <w:lvl w:ilvl="8" w:tplc="0416001B">
      <w:start w:val="1"/>
      <w:numFmt w:val="lowerRoman"/>
      <w:lvlText w:val="%9."/>
      <w:lvlJc w:val="right"/>
      <w:pPr>
        <w:ind w:left="7980" w:hanging="180"/>
      </w:pPr>
    </w:lvl>
  </w:abstractNum>
  <w:abstractNum w:abstractNumId="21" w15:restartNumberingAfterBreak="0">
    <w:nsid w:val="3C5846BA"/>
    <w:multiLevelType w:val="multilevel"/>
    <w:tmpl w:val="82660F98"/>
    <w:lvl w:ilvl="0">
      <w:start w:val="1"/>
      <w:numFmt w:val="decimal"/>
      <w:lvlText w:val="%1."/>
      <w:lvlJc w:val="left"/>
      <w:pPr>
        <w:ind w:left="3091" w:hanging="255"/>
      </w:pPr>
      <w:rPr>
        <w:rFonts w:asciiTheme="minorHAnsi" w:eastAsia="Arial" w:hAnsiTheme="minorHAnsi" w:cstheme="minorHAnsi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139" w:hanging="447"/>
      </w:pPr>
      <w:rPr>
        <w:rFonts w:ascii="Arial" w:eastAsia="Arial" w:hAnsi="Arial" w:cs="Arial" w:hint="default"/>
        <w:b/>
        <w:bCs/>
        <w:spacing w:val="-7"/>
        <w:w w:val="100"/>
        <w:sz w:val="24"/>
        <w:szCs w:val="24"/>
      </w:rPr>
    </w:lvl>
    <w:lvl w:ilvl="2">
      <w:numFmt w:val="bullet"/>
      <w:lvlText w:val="•"/>
      <w:lvlJc w:val="left"/>
      <w:pPr>
        <w:ind w:left="1425" w:hanging="447"/>
      </w:pPr>
      <w:rPr>
        <w:rFonts w:hint="default"/>
      </w:rPr>
    </w:lvl>
    <w:lvl w:ilvl="3">
      <w:numFmt w:val="bullet"/>
      <w:lvlText w:val="•"/>
      <w:lvlJc w:val="left"/>
      <w:pPr>
        <w:ind w:left="2450" w:hanging="447"/>
      </w:pPr>
      <w:rPr>
        <w:rFonts w:hint="default"/>
      </w:rPr>
    </w:lvl>
    <w:lvl w:ilvl="4">
      <w:numFmt w:val="bullet"/>
      <w:lvlText w:val="•"/>
      <w:lvlJc w:val="left"/>
      <w:pPr>
        <w:ind w:left="3475" w:hanging="447"/>
      </w:pPr>
      <w:rPr>
        <w:rFonts w:hint="default"/>
      </w:rPr>
    </w:lvl>
    <w:lvl w:ilvl="5">
      <w:numFmt w:val="bullet"/>
      <w:lvlText w:val="•"/>
      <w:lvlJc w:val="left"/>
      <w:pPr>
        <w:ind w:left="4500" w:hanging="447"/>
      </w:pPr>
      <w:rPr>
        <w:rFonts w:hint="default"/>
      </w:rPr>
    </w:lvl>
    <w:lvl w:ilvl="6">
      <w:numFmt w:val="bullet"/>
      <w:lvlText w:val="•"/>
      <w:lvlJc w:val="left"/>
      <w:pPr>
        <w:ind w:left="5525" w:hanging="447"/>
      </w:pPr>
      <w:rPr>
        <w:rFonts w:hint="default"/>
      </w:rPr>
    </w:lvl>
    <w:lvl w:ilvl="7">
      <w:numFmt w:val="bullet"/>
      <w:lvlText w:val="•"/>
      <w:lvlJc w:val="left"/>
      <w:pPr>
        <w:ind w:left="6550" w:hanging="447"/>
      </w:pPr>
      <w:rPr>
        <w:rFonts w:hint="default"/>
      </w:rPr>
    </w:lvl>
    <w:lvl w:ilvl="8">
      <w:numFmt w:val="bullet"/>
      <w:lvlText w:val="•"/>
      <w:lvlJc w:val="left"/>
      <w:pPr>
        <w:ind w:left="7576" w:hanging="447"/>
      </w:pPr>
      <w:rPr>
        <w:rFonts w:hint="default"/>
      </w:rPr>
    </w:lvl>
  </w:abstractNum>
  <w:abstractNum w:abstractNumId="22" w15:restartNumberingAfterBreak="0">
    <w:nsid w:val="3EFB7518"/>
    <w:multiLevelType w:val="multilevel"/>
    <w:tmpl w:val="AFCE13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46E717D"/>
    <w:multiLevelType w:val="multilevel"/>
    <w:tmpl w:val="385A44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97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7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12" w:hanging="1800"/>
      </w:pPr>
      <w:rPr>
        <w:rFonts w:hint="default"/>
      </w:rPr>
    </w:lvl>
  </w:abstractNum>
  <w:abstractNum w:abstractNumId="24" w15:restartNumberingAfterBreak="0">
    <w:nsid w:val="49521EF7"/>
    <w:multiLevelType w:val="multilevel"/>
    <w:tmpl w:val="494E852E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Arial" w:hAnsiTheme="minorHAnsi" w:cstheme="minorHAnsi"/>
        <w:b/>
        <w:bCs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Theme="minorHAnsi" w:hAnsiTheme="minorHAnsi" w:cstheme="minorHAnsi" w:hint="default"/>
        <w:b w:val="0"/>
        <w:bCs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958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77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556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67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2154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2273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2752" w:hanging="1800"/>
      </w:pPr>
      <w:rPr>
        <w:rFonts w:hint="default"/>
        <w:i w:val="0"/>
      </w:rPr>
    </w:lvl>
  </w:abstractNum>
  <w:abstractNum w:abstractNumId="25" w15:restartNumberingAfterBreak="0">
    <w:nsid w:val="4A3C17E5"/>
    <w:multiLevelType w:val="hybridMultilevel"/>
    <w:tmpl w:val="503EAC50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B95090"/>
    <w:multiLevelType w:val="multilevel"/>
    <w:tmpl w:val="BF8AC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1AB5BC4"/>
    <w:multiLevelType w:val="multilevel"/>
    <w:tmpl w:val="74F66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F00182"/>
    <w:multiLevelType w:val="hybridMultilevel"/>
    <w:tmpl w:val="F9CC8C96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545FD5"/>
    <w:multiLevelType w:val="multilevel"/>
    <w:tmpl w:val="6BEE1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E92370"/>
    <w:multiLevelType w:val="hybridMultilevel"/>
    <w:tmpl w:val="DA9E7306"/>
    <w:lvl w:ilvl="0" w:tplc="44108CFA">
      <w:start w:val="1"/>
      <w:numFmt w:val="lowerLetter"/>
      <w:lvlText w:val="%1)"/>
      <w:lvlJc w:val="left"/>
      <w:pPr>
        <w:ind w:left="148" w:hanging="272"/>
      </w:pPr>
      <w:rPr>
        <w:rFonts w:asciiTheme="minorHAnsi" w:eastAsia="Arial" w:hAnsiTheme="minorHAnsi" w:cstheme="minorHAnsi" w:hint="default"/>
        <w:spacing w:val="-4"/>
        <w:w w:val="100"/>
        <w:sz w:val="16"/>
        <w:szCs w:val="16"/>
      </w:rPr>
    </w:lvl>
    <w:lvl w:ilvl="1" w:tplc="620614FA">
      <w:numFmt w:val="bullet"/>
      <w:lvlText w:val="•"/>
      <w:lvlJc w:val="left"/>
      <w:pPr>
        <w:ind w:left="1088" w:hanging="272"/>
      </w:pPr>
      <w:rPr>
        <w:rFonts w:hint="default"/>
      </w:rPr>
    </w:lvl>
    <w:lvl w:ilvl="2" w:tplc="10E4727A">
      <w:numFmt w:val="bullet"/>
      <w:lvlText w:val="•"/>
      <w:lvlJc w:val="left"/>
      <w:pPr>
        <w:ind w:left="2037" w:hanging="272"/>
      </w:pPr>
      <w:rPr>
        <w:rFonts w:hint="default"/>
      </w:rPr>
    </w:lvl>
    <w:lvl w:ilvl="3" w:tplc="213A1C80">
      <w:numFmt w:val="bullet"/>
      <w:lvlText w:val="•"/>
      <w:lvlJc w:val="left"/>
      <w:pPr>
        <w:ind w:left="2985" w:hanging="272"/>
      </w:pPr>
      <w:rPr>
        <w:rFonts w:hint="default"/>
      </w:rPr>
    </w:lvl>
    <w:lvl w:ilvl="4" w:tplc="CACECD6A">
      <w:numFmt w:val="bullet"/>
      <w:lvlText w:val="•"/>
      <w:lvlJc w:val="left"/>
      <w:pPr>
        <w:ind w:left="3934" w:hanging="272"/>
      </w:pPr>
      <w:rPr>
        <w:rFonts w:hint="default"/>
      </w:rPr>
    </w:lvl>
    <w:lvl w:ilvl="5" w:tplc="D4EA9C2A">
      <w:numFmt w:val="bullet"/>
      <w:lvlText w:val="•"/>
      <w:lvlJc w:val="left"/>
      <w:pPr>
        <w:ind w:left="4883" w:hanging="272"/>
      </w:pPr>
      <w:rPr>
        <w:rFonts w:hint="default"/>
      </w:rPr>
    </w:lvl>
    <w:lvl w:ilvl="6" w:tplc="7760FA0E">
      <w:numFmt w:val="bullet"/>
      <w:lvlText w:val="•"/>
      <w:lvlJc w:val="left"/>
      <w:pPr>
        <w:ind w:left="5831" w:hanging="272"/>
      </w:pPr>
      <w:rPr>
        <w:rFonts w:hint="default"/>
      </w:rPr>
    </w:lvl>
    <w:lvl w:ilvl="7" w:tplc="71DC7828">
      <w:numFmt w:val="bullet"/>
      <w:lvlText w:val="•"/>
      <w:lvlJc w:val="left"/>
      <w:pPr>
        <w:ind w:left="6780" w:hanging="272"/>
      </w:pPr>
      <w:rPr>
        <w:rFonts w:hint="default"/>
      </w:rPr>
    </w:lvl>
    <w:lvl w:ilvl="8" w:tplc="05108DE8">
      <w:numFmt w:val="bullet"/>
      <w:lvlText w:val="•"/>
      <w:lvlJc w:val="left"/>
      <w:pPr>
        <w:ind w:left="7729" w:hanging="272"/>
      </w:pPr>
      <w:rPr>
        <w:rFonts w:hint="default"/>
      </w:rPr>
    </w:lvl>
  </w:abstractNum>
  <w:abstractNum w:abstractNumId="31" w15:restartNumberingAfterBreak="0">
    <w:nsid w:val="61CE63BD"/>
    <w:multiLevelType w:val="multilevel"/>
    <w:tmpl w:val="D45A160E"/>
    <w:lvl w:ilvl="0">
      <w:start w:val="1"/>
      <w:numFmt w:val="decimal"/>
      <w:lvlText w:val="%1."/>
      <w:lvlJc w:val="left"/>
      <w:pPr>
        <w:ind w:left="-243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-243" w:hanging="360"/>
      </w:pPr>
      <w:rPr>
        <w:rFonts w:hint="default"/>
        <w:b/>
        <w:bCs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17" w:hanging="720"/>
      </w:pPr>
      <w:rPr>
        <w:rFonts w:hint="default"/>
        <w:b/>
        <w:bCs/>
        <w:color w:val="auto"/>
      </w:rPr>
    </w:lvl>
    <w:lvl w:ilvl="3">
      <w:start w:val="1"/>
      <w:numFmt w:val="decimal"/>
      <w:isLgl/>
      <w:lvlText w:val="%1.%2.%3.%4."/>
      <w:lvlJc w:val="left"/>
      <w:pPr>
        <w:ind w:left="11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3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97" w:hanging="1800"/>
      </w:pPr>
      <w:rPr>
        <w:rFonts w:hint="default"/>
      </w:rPr>
    </w:lvl>
  </w:abstractNum>
  <w:abstractNum w:abstractNumId="32" w15:restartNumberingAfterBreak="0">
    <w:nsid w:val="658320C3"/>
    <w:multiLevelType w:val="hybridMultilevel"/>
    <w:tmpl w:val="1C2C1E18"/>
    <w:lvl w:ilvl="0" w:tplc="EAF8C490">
      <w:start w:val="1"/>
      <w:numFmt w:val="lowerLetter"/>
      <w:lvlText w:val="%1)"/>
      <w:lvlJc w:val="left"/>
      <w:pPr>
        <w:ind w:left="120" w:hanging="296"/>
      </w:pPr>
      <w:rPr>
        <w:rFonts w:asciiTheme="minorHAnsi" w:eastAsia="Arial" w:hAnsiTheme="minorHAnsi" w:cstheme="minorHAnsi" w:hint="default"/>
        <w:b/>
        <w:bCs/>
        <w:spacing w:val="0"/>
        <w:w w:val="100"/>
        <w:sz w:val="24"/>
        <w:szCs w:val="24"/>
      </w:rPr>
    </w:lvl>
    <w:lvl w:ilvl="1" w:tplc="D47C487E">
      <w:numFmt w:val="bullet"/>
      <w:lvlText w:val="•"/>
      <w:lvlJc w:val="left"/>
      <w:pPr>
        <w:ind w:left="1070" w:hanging="296"/>
      </w:pPr>
      <w:rPr>
        <w:rFonts w:hint="default"/>
      </w:rPr>
    </w:lvl>
    <w:lvl w:ilvl="2" w:tplc="8AB82F9A">
      <w:numFmt w:val="bullet"/>
      <w:lvlText w:val="•"/>
      <w:lvlJc w:val="left"/>
      <w:pPr>
        <w:ind w:left="2021" w:hanging="296"/>
      </w:pPr>
      <w:rPr>
        <w:rFonts w:hint="default"/>
      </w:rPr>
    </w:lvl>
    <w:lvl w:ilvl="3" w:tplc="72C69514">
      <w:numFmt w:val="bullet"/>
      <w:lvlText w:val="•"/>
      <w:lvlJc w:val="left"/>
      <w:pPr>
        <w:ind w:left="2971" w:hanging="296"/>
      </w:pPr>
      <w:rPr>
        <w:rFonts w:hint="default"/>
      </w:rPr>
    </w:lvl>
    <w:lvl w:ilvl="4" w:tplc="A148F00C">
      <w:numFmt w:val="bullet"/>
      <w:lvlText w:val="•"/>
      <w:lvlJc w:val="left"/>
      <w:pPr>
        <w:ind w:left="3922" w:hanging="296"/>
      </w:pPr>
      <w:rPr>
        <w:rFonts w:hint="default"/>
      </w:rPr>
    </w:lvl>
    <w:lvl w:ilvl="5" w:tplc="8F66B334">
      <w:numFmt w:val="bullet"/>
      <w:lvlText w:val="•"/>
      <w:lvlJc w:val="left"/>
      <w:pPr>
        <w:ind w:left="4873" w:hanging="296"/>
      </w:pPr>
      <w:rPr>
        <w:rFonts w:hint="default"/>
      </w:rPr>
    </w:lvl>
    <w:lvl w:ilvl="6" w:tplc="64C8C6EA">
      <w:numFmt w:val="bullet"/>
      <w:lvlText w:val="•"/>
      <w:lvlJc w:val="left"/>
      <w:pPr>
        <w:ind w:left="5823" w:hanging="296"/>
      </w:pPr>
      <w:rPr>
        <w:rFonts w:hint="default"/>
      </w:rPr>
    </w:lvl>
    <w:lvl w:ilvl="7" w:tplc="864A4422">
      <w:numFmt w:val="bullet"/>
      <w:lvlText w:val="•"/>
      <w:lvlJc w:val="left"/>
      <w:pPr>
        <w:ind w:left="6774" w:hanging="296"/>
      </w:pPr>
      <w:rPr>
        <w:rFonts w:hint="default"/>
      </w:rPr>
    </w:lvl>
    <w:lvl w:ilvl="8" w:tplc="2ABA8E58">
      <w:numFmt w:val="bullet"/>
      <w:lvlText w:val="•"/>
      <w:lvlJc w:val="left"/>
      <w:pPr>
        <w:ind w:left="7725" w:hanging="296"/>
      </w:pPr>
      <w:rPr>
        <w:rFonts w:hint="default"/>
      </w:rPr>
    </w:lvl>
  </w:abstractNum>
  <w:abstractNum w:abstractNumId="33" w15:restartNumberingAfterBreak="0">
    <w:nsid w:val="66BC7AF7"/>
    <w:multiLevelType w:val="hybridMultilevel"/>
    <w:tmpl w:val="16FC3E46"/>
    <w:lvl w:ilvl="0" w:tplc="879AC32C">
      <w:start w:val="1"/>
      <w:numFmt w:val="lowerLetter"/>
      <w:lvlText w:val="%1)"/>
      <w:lvlJc w:val="left"/>
      <w:pPr>
        <w:ind w:left="2220" w:hanging="360"/>
      </w:pPr>
    </w:lvl>
    <w:lvl w:ilvl="1" w:tplc="04160019">
      <w:start w:val="1"/>
      <w:numFmt w:val="lowerLetter"/>
      <w:lvlText w:val="%2."/>
      <w:lvlJc w:val="left"/>
      <w:pPr>
        <w:ind w:left="2940" w:hanging="360"/>
      </w:pPr>
    </w:lvl>
    <w:lvl w:ilvl="2" w:tplc="0416001B">
      <w:start w:val="1"/>
      <w:numFmt w:val="lowerRoman"/>
      <w:lvlText w:val="%3."/>
      <w:lvlJc w:val="right"/>
      <w:pPr>
        <w:ind w:left="3660" w:hanging="180"/>
      </w:pPr>
    </w:lvl>
    <w:lvl w:ilvl="3" w:tplc="0416000F">
      <w:start w:val="1"/>
      <w:numFmt w:val="decimal"/>
      <w:lvlText w:val="%4."/>
      <w:lvlJc w:val="left"/>
      <w:pPr>
        <w:ind w:left="4380" w:hanging="360"/>
      </w:pPr>
    </w:lvl>
    <w:lvl w:ilvl="4" w:tplc="04160019">
      <w:start w:val="1"/>
      <w:numFmt w:val="lowerLetter"/>
      <w:lvlText w:val="%5."/>
      <w:lvlJc w:val="left"/>
      <w:pPr>
        <w:ind w:left="5100" w:hanging="360"/>
      </w:pPr>
    </w:lvl>
    <w:lvl w:ilvl="5" w:tplc="0416001B">
      <w:start w:val="1"/>
      <w:numFmt w:val="lowerRoman"/>
      <w:lvlText w:val="%6."/>
      <w:lvlJc w:val="right"/>
      <w:pPr>
        <w:ind w:left="5820" w:hanging="180"/>
      </w:pPr>
    </w:lvl>
    <w:lvl w:ilvl="6" w:tplc="0416000F">
      <w:start w:val="1"/>
      <w:numFmt w:val="decimal"/>
      <w:lvlText w:val="%7."/>
      <w:lvlJc w:val="left"/>
      <w:pPr>
        <w:ind w:left="6540" w:hanging="360"/>
      </w:pPr>
    </w:lvl>
    <w:lvl w:ilvl="7" w:tplc="04160019">
      <w:start w:val="1"/>
      <w:numFmt w:val="lowerLetter"/>
      <w:lvlText w:val="%8."/>
      <w:lvlJc w:val="left"/>
      <w:pPr>
        <w:ind w:left="7260" w:hanging="360"/>
      </w:pPr>
    </w:lvl>
    <w:lvl w:ilvl="8" w:tplc="0416001B">
      <w:start w:val="1"/>
      <w:numFmt w:val="lowerRoman"/>
      <w:lvlText w:val="%9."/>
      <w:lvlJc w:val="right"/>
      <w:pPr>
        <w:ind w:left="7980" w:hanging="180"/>
      </w:pPr>
    </w:lvl>
  </w:abstractNum>
  <w:abstractNum w:abstractNumId="34" w15:restartNumberingAfterBreak="0">
    <w:nsid w:val="66C85DE6"/>
    <w:multiLevelType w:val="hybridMultilevel"/>
    <w:tmpl w:val="3FACF91A"/>
    <w:lvl w:ilvl="0" w:tplc="E300F2B2">
      <w:start w:val="1"/>
      <w:numFmt w:val="lowerLetter"/>
      <w:lvlText w:val="%1)"/>
      <w:lvlJc w:val="left"/>
      <w:pPr>
        <w:ind w:left="120" w:hanging="306"/>
      </w:pPr>
      <w:rPr>
        <w:rFonts w:asciiTheme="minorHAnsi" w:eastAsia="Arial" w:hAnsiTheme="minorHAnsi" w:cstheme="minorHAnsi" w:hint="default"/>
        <w:spacing w:val="0"/>
        <w:w w:val="100"/>
        <w:sz w:val="24"/>
        <w:szCs w:val="24"/>
      </w:rPr>
    </w:lvl>
    <w:lvl w:ilvl="1" w:tplc="50B810A6">
      <w:numFmt w:val="bullet"/>
      <w:lvlText w:val="•"/>
      <w:lvlJc w:val="left"/>
      <w:pPr>
        <w:ind w:left="1070" w:hanging="306"/>
      </w:pPr>
      <w:rPr>
        <w:rFonts w:hint="default"/>
      </w:rPr>
    </w:lvl>
    <w:lvl w:ilvl="2" w:tplc="0B1A3C5C">
      <w:numFmt w:val="bullet"/>
      <w:lvlText w:val="•"/>
      <w:lvlJc w:val="left"/>
      <w:pPr>
        <w:ind w:left="2021" w:hanging="306"/>
      </w:pPr>
      <w:rPr>
        <w:rFonts w:hint="default"/>
      </w:rPr>
    </w:lvl>
    <w:lvl w:ilvl="3" w:tplc="F0209F8E">
      <w:numFmt w:val="bullet"/>
      <w:lvlText w:val="•"/>
      <w:lvlJc w:val="left"/>
      <w:pPr>
        <w:ind w:left="2971" w:hanging="306"/>
      </w:pPr>
      <w:rPr>
        <w:rFonts w:hint="default"/>
      </w:rPr>
    </w:lvl>
    <w:lvl w:ilvl="4" w:tplc="9EFA5BCA">
      <w:numFmt w:val="bullet"/>
      <w:lvlText w:val="•"/>
      <w:lvlJc w:val="left"/>
      <w:pPr>
        <w:ind w:left="3922" w:hanging="306"/>
      </w:pPr>
      <w:rPr>
        <w:rFonts w:hint="default"/>
      </w:rPr>
    </w:lvl>
    <w:lvl w:ilvl="5" w:tplc="D24C44AE">
      <w:numFmt w:val="bullet"/>
      <w:lvlText w:val="•"/>
      <w:lvlJc w:val="left"/>
      <w:pPr>
        <w:ind w:left="4873" w:hanging="306"/>
      </w:pPr>
      <w:rPr>
        <w:rFonts w:hint="default"/>
      </w:rPr>
    </w:lvl>
    <w:lvl w:ilvl="6" w:tplc="3D2E69F4">
      <w:numFmt w:val="bullet"/>
      <w:lvlText w:val="•"/>
      <w:lvlJc w:val="left"/>
      <w:pPr>
        <w:ind w:left="5823" w:hanging="306"/>
      </w:pPr>
      <w:rPr>
        <w:rFonts w:hint="default"/>
      </w:rPr>
    </w:lvl>
    <w:lvl w:ilvl="7" w:tplc="4B1ABD02">
      <w:numFmt w:val="bullet"/>
      <w:lvlText w:val="•"/>
      <w:lvlJc w:val="left"/>
      <w:pPr>
        <w:ind w:left="6774" w:hanging="306"/>
      </w:pPr>
      <w:rPr>
        <w:rFonts w:hint="default"/>
      </w:rPr>
    </w:lvl>
    <w:lvl w:ilvl="8" w:tplc="83FA8036">
      <w:numFmt w:val="bullet"/>
      <w:lvlText w:val="•"/>
      <w:lvlJc w:val="left"/>
      <w:pPr>
        <w:ind w:left="7725" w:hanging="306"/>
      </w:pPr>
      <w:rPr>
        <w:rFonts w:hint="default"/>
      </w:rPr>
    </w:lvl>
  </w:abstractNum>
  <w:abstractNum w:abstractNumId="35" w15:restartNumberingAfterBreak="0">
    <w:nsid w:val="684313BD"/>
    <w:multiLevelType w:val="multilevel"/>
    <w:tmpl w:val="5B8EE4D6"/>
    <w:lvl w:ilvl="0">
      <w:start w:val="1"/>
      <w:numFmt w:val="decimal"/>
      <w:lvlText w:val="%1."/>
      <w:lvlJc w:val="left"/>
      <w:pPr>
        <w:ind w:left="-243" w:hanging="360"/>
      </w:pPr>
      <w:rPr>
        <w:rFonts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17" w:hanging="720"/>
      </w:pPr>
      <w:rPr>
        <w:rFonts w:asciiTheme="minorHAnsi" w:hAnsiTheme="minorHAnsi" w:cstheme="minorHAnsi" w:hint="default"/>
        <w:b/>
        <w:bCs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17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47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3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97" w:hanging="1800"/>
      </w:pPr>
      <w:rPr>
        <w:rFonts w:hint="default"/>
      </w:rPr>
    </w:lvl>
  </w:abstractNum>
  <w:abstractNum w:abstractNumId="36" w15:restartNumberingAfterBreak="0">
    <w:nsid w:val="6F456FFC"/>
    <w:multiLevelType w:val="multilevel"/>
    <w:tmpl w:val="BFC44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FE02B00"/>
    <w:multiLevelType w:val="multilevel"/>
    <w:tmpl w:val="B8EAA2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97" w:hanging="108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6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7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12" w:hanging="1800"/>
      </w:pPr>
      <w:rPr>
        <w:rFonts w:hint="default"/>
      </w:rPr>
    </w:lvl>
  </w:abstractNum>
  <w:abstractNum w:abstractNumId="38" w15:restartNumberingAfterBreak="0">
    <w:nsid w:val="70E002BD"/>
    <w:multiLevelType w:val="multilevel"/>
    <w:tmpl w:val="8508F13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0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01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164" w:hanging="720"/>
      </w:pPr>
      <w:rPr>
        <w:rFonts w:hint="default"/>
        <w:b w:val="0"/>
      </w:rPr>
    </w:lvl>
    <w:lvl w:ilvl="4">
      <w:start w:val="1"/>
      <w:numFmt w:val="decimalZero"/>
      <w:lvlText w:val="%1.%2.%3.%4.%5."/>
      <w:lvlJc w:val="left"/>
      <w:pPr>
        <w:ind w:left="167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82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968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476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624" w:hanging="1440"/>
      </w:pPr>
      <w:rPr>
        <w:rFonts w:hint="default"/>
        <w:b w:val="0"/>
      </w:rPr>
    </w:lvl>
  </w:abstractNum>
  <w:abstractNum w:abstractNumId="39" w15:restartNumberingAfterBreak="0">
    <w:nsid w:val="786C1341"/>
    <w:multiLevelType w:val="multilevel"/>
    <w:tmpl w:val="CC24F526"/>
    <w:lvl w:ilvl="0">
      <w:start w:val="10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6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64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6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6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7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24" w:hanging="1440"/>
      </w:pPr>
      <w:rPr>
        <w:rFonts w:hint="default"/>
      </w:rPr>
    </w:lvl>
  </w:abstractNum>
  <w:abstractNum w:abstractNumId="40" w15:restartNumberingAfterBreak="0">
    <w:nsid w:val="7AB00F3D"/>
    <w:multiLevelType w:val="multilevel"/>
    <w:tmpl w:val="FFFFFFFF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1" w15:restartNumberingAfterBreak="0">
    <w:nsid w:val="7FAA700A"/>
    <w:multiLevelType w:val="hybridMultilevel"/>
    <w:tmpl w:val="C78E06F2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5721407">
    <w:abstractNumId w:val="40"/>
    <w:lvlOverride w:ilvl="0">
      <w:startOverride w:val="2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98091503">
    <w:abstractNumId w:val="12"/>
  </w:num>
  <w:num w:numId="3" w16cid:durableId="756555280">
    <w:abstractNumId w:val="21"/>
  </w:num>
  <w:num w:numId="4" w16cid:durableId="1413890540">
    <w:abstractNumId w:val="32"/>
  </w:num>
  <w:num w:numId="5" w16cid:durableId="1668094325">
    <w:abstractNumId w:val="17"/>
  </w:num>
  <w:num w:numId="6" w16cid:durableId="320038090">
    <w:abstractNumId w:val="13"/>
  </w:num>
  <w:num w:numId="7" w16cid:durableId="798493517">
    <w:abstractNumId w:val="31"/>
  </w:num>
  <w:num w:numId="8" w16cid:durableId="376052140">
    <w:abstractNumId w:val="35"/>
  </w:num>
  <w:num w:numId="9" w16cid:durableId="1951235719">
    <w:abstractNumId w:val="3"/>
  </w:num>
  <w:num w:numId="10" w16cid:durableId="1444420076">
    <w:abstractNumId w:val="11"/>
  </w:num>
  <w:num w:numId="11" w16cid:durableId="382607134">
    <w:abstractNumId w:val="22"/>
  </w:num>
  <w:num w:numId="12" w16cid:durableId="124468927">
    <w:abstractNumId w:val="23"/>
  </w:num>
  <w:num w:numId="13" w16cid:durableId="1895240998">
    <w:abstractNumId w:val="37"/>
  </w:num>
  <w:num w:numId="14" w16cid:durableId="175277014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5443517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85574428">
    <w:abstractNumId w:val="10"/>
  </w:num>
  <w:num w:numId="17" w16cid:durableId="555971835">
    <w:abstractNumId w:val="30"/>
  </w:num>
  <w:num w:numId="18" w16cid:durableId="183441607">
    <w:abstractNumId w:val="16"/>
  </w:num>
  <w:num w:numId="19" w16cid:durableId="207422640">
    <w:abstractNumId w:val="9"/>
  </w:num>
  <w:num w:numId="20" w16cid:durableId="109666775">
    <w:abstractNumId w:val="4"/>
  </w:num>
  <w:num w:numId="21" w16cid:durableId="625619842">
    <w:abstractNumId w:val="7"/>
  </w:num>
  <w:num w:numId="22" w16cid:durableId="1172717245">
    <w:abstractNumId w:val="18"/>
  </w:num>
  <w:num w:numId="23" w16cid:durableId="1716735093">
    <w:abstractNumId w:val="38"/>
  </w:num>
  <w:num w:numId="24" w16cid:durableId="993141513">
    <w:abstractNumId w:val="39"/>
  </w:num>
  <w:num w:numId="25" w16cid:durableId="1790975428">
    <w:abstractNumId w:val="15"/>
  </w:num>
  <w:num w:numId="26" w16cid:durableId="319817623">
    <w:abstractNumId w:val="34"/>
  </w:num>
  <w:num w:numId="27" w16cid:durableId="90901742">
    <w:abstractNumId w:val="24"/>
  </w:num>
  <w:num w:numId="28" w16cid:durableId="1803385337">
    <w:abstractNumId w:val="14"/>
  </w:num>
  <w:num w:numId="29" w16cid:durableId="800466768">
    <w:abstractNumId w:val="41"/>
  </w:num>
  <w:num w:numId="30" w16cid:durableId="1557818909">
    <w:abstractNumId w:val="0"/>
  </w:num>
  <w:num w:numId="31" w16cid:durableId="366218302">
    <w:abstractNumId w:val="19"/>
  </w:num>
  <w:num w:numId="32" w16cid:durableId="2079940898">
    <w:abstractNumId w:val="25"/>
  </w:num>
  <w:num w:numId="33" w16cid:durableId="662466313">
    <w:abstractNumId w:val="28"/>
  </w:num>
  <w:num w:numId="34" w16cid:durableId="1905220780">
    <w:abstractNumId w:val="36"/>
  </w:num>
  <w:num w:numId="35" w16cid:durableId="388576681">
    <w:abstractNumId w:val="1"/>
  </w:num>
  <w:num w:numId="36" w16cid:durableId="599796391">
    <w:abstractNumId w:val="26"/>
  </w:num>
  <w:num w:numId="37" w16cid:durableId="970087006">
    <w:abstractNumId w:val="5"/>
  </w:num>
  <w:num w:numId="38" w16cid:durableId="683017192">
    <w:abstractNumId w:val="29"/>
  </w:num>
  <w:num w:numId="39" w16cid:durableId="747192617">
    <w:abstractNumId w:val="2"/>
  </w:num>
  <w:num w:numId="40" w16cid:durableId="1915503085">
    <w:abstractNumId w:val="6"/>
  </w:num>
  <w:num w:numId="41" w16cid:durableId="668875093">
    <w:abstractNumId w:val="27"/>
  </w:num>
  <w:num w:numId="42" w16cid:durableId="78415455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28B"/>
    <w:rsid w:val="000067D7"/>
    <w:rsid w:val="00012959"/>
    <w:rsid w:val="00023540"/>
    <w:rsid w:val="000316D1"/>
    <w:rsid w:val="0003223B"/>
    <w:rsid w:val="00037D01"/>
    <w:rsid w:val="00053C56"/>
    <w:rsid w:val="00054501"/>
    <w:rsid w:val="00056183"/>
    <w:rsid w:val="00070687"/>
    <w:rsid w:val="00072EFD"/>
    <w:rsid w:val="000825EE"/>
    <w:rsid w:val="000908D1"/>
    <w:rsid w:val="00093937"/>
    <w:rsid w:val="000A0601"/>
    <w:rsid w:val="000A40FA"/>
    <w:rsid w:val="000B50E1"/>
    <w:rsid w:val="000C38F0"/>
    <w:rsid w:val="000D2BCF"/>
    <w:rsid w:val="000D3175"/>
    <w:rsid w:val="000D5E29"/>
    <w:rsid w:val="000E0E12"/>
    <w:rsid w:val="000E1D0C"/>
    <w:rsid w:val="000E3F75"/>
    <w:rsid w:val="000F1DD3"/>
    <w:rsid w:val="000F3948"/>
    <w:rsid w:val="001074B3"/>
    <w:rsid w:val="001127E9"/>
    <w:rsid w:val="00127915"/>
    <w:rsid w:val="001364B9"/>
    <w:rsid w:val="0014642C"/>
    <w:rsid w:val="00175FA8"/>
    <w:rsid w:val="0019148B"/>
    <w:rsid w:val="001A7153"/>
    <w:rsid w:val="001B52CB"/>
    <w:rsid w:val="001B5766"/>
    <w:rsid w:val="001B5AEB"/>
    <w:rsid w:val="001C3390"/>
    <w:rsid w:val="001D2E15"/>
    <w:rsid w:val="001D3F95"/>
    <w:rsid w:val="001E6983"/>
    <w:rsid w:val="001F2970"/>
    <w:rsid w:val="0020434D"/>
    <w:rsid w:val="00214F52"/>
    <w:rsid w:val="00245B91"/>
    <w:rsid w:val="00250ABB"/>
    <w:rsid w:val="002669F7"/>
    <w:rsid w:val="00267F9B"/>
    <w:rsid w:val="00283FB9"/>
    <w:rsid w:val="00286E1B"/>
    <w:rsid w:val="002877AB"/>
    <w:rsid w:val="002A0C96"/>
    <w:rsid w:val="002A1E69"/>
    <w:rsid w:val="002A2A67"/>
    <w:rsid w:val="002B26D6"/>
    <w:rsid w:val="002B5C04"/>
    <w:rsid w:val="002B7693"/>
    <w:rsid w:val="002C45CA"/>
    <w:rsid w:val="002D7437"/>
    <w:rsid w:val="002D779E"/>
    <w:rsid w:val="002E38DA"/>
    <w:rsid w:val="002E64BC"/>
    <w:rsid w:val="002F2B32"/>
    <w:rsid w:val="00314DF2"/>
    <w:rsid w:val="00315D5B"/>
    <w:rsid w:val="00320FD8"/>
    <w:rsid w:val="00325D1D"/>
    <w:rsid w:val="00334F75"/>
    <w:rsid w:val="0033516C"/>
    <w:rsid w:val="0033758E"/>
    <w:rsid w:val="00344E06"/>
    <w:rsid w:val="003463A6"/>
    <w:rsid w:val="00346F6C"/>
    <w:rsid w:val="00356F95"/>
    <w:rsid w:val="003639F0"/>
    <w:rsid w:val="0037225C"/>
    <w:rsid w:val="003734DB"/>
    <w:rsid w:val="0037671C"/>
    <w:rsid w:val="003839D2"/>
    <w:rsid w:val="003852E9"/>
    <w:rsid w:val="00385B4B"/>
    <w:rsid w:val="00387B3C"/>
    <w:rsid w:val="0039282B"/>
    <w:rsid w:val="00395290"/>
    <w:rsid w:val="003A081B"/>
    <w:rsid w:val="003A4A9E"/>
    <w:rsid w:val="003A55B1"/>
    <w:rsid w:val="003B7C9A"/>
    <w:rsid w:val="003C279B"/>
    <w:rsid w:val="003D1A87"/>
    <w:rsid w:val="003D6341"/>
    <w:rsid w:val="003D72FE"/>
    <w:rsid w:val="003E1E43"/>
    <w:rsid w:val="003E79BF"/>
    <w:rsid w:val="003F7205"/>
    <w:rsid w:val="00400FDA"/>
    <w:rsid w:val="00403B42"/>
    <w:rsid w:val="0041077E"/>
    <w:rsid w:val="00410ED6"/>
    <w:rsid w:val="00437CCA"/>
    <w:rsid w:val="00446B60"/>
    <w:rsid w:val="0046234D"/>
    <w:rsid w:val="00465B3C"/>
    <w:rsid w:val="0047120B"/>
    <w:rsid w:val="00492D7C"/>
    <w:rsid w:val="004A471E"/>
    <w:rsid w:val="004C439B"/>
    <w:rsid w:val="004C7230"/>
    <w:rsid w:val="004C726E"/>
    <w:rsid w:val="004D367F"/>
    <w:rsid w:val="004D7AB5"/>
    <w:rsid w:val="004E43E8"/>
    <w:rsid w:val="004F50CF"/>
    <w:rsid w:val="004F52F9"/>
    <w:rsid w:val="004F5410"/>
    <w:rsid w:val="004F5CAB"/>
    <w:rsid w:val="00503E69"/>
    <w:rsid w:val="005159C2"/>
    <w:rsid w:val="00531E7F"/>
    <w:rsid w:val="00532AA8"/>
    <w:rsid w:val="00544296"/>
    <w:rsid w:val="00544CBE"/>
    <w:rsid w:val="005475BB"/>
    <w:rsid w:val="005579A1"/>
    <w:rsid w:val="00563170"/>
    <w:rsid w:val="00563ED3"/>
    <w:rsid w:val="00591480"/>
    <w:rsid w:val="005B4D0C"/>
    <w:rsid w:val="005C47A3"/>
    <w:rsid w:val="005D05C1"/>
    <w:rsid w:val="005D6A72"/>
    <w:rsid w:val="005E7C65"/>
    <w:rsid w:val="00612698"/>
    <w:rsid w:val="00616636"/>
    <w:rsid w:val="00621276"/>
    <w:rsid w:val="00627EEA"/>
    <w:rsid w:val="00636414"/>
    <w:rsid w:val="00641770"/>
    <w:rsid w:val="00666F16"/>
    <w:rsid w:val="0067021E"/>
    <w:rsid w:val="006A344C"/>
    <w:rsid w:val="006A5988"/>
    <w:rsid w:val="006A6A3E"/>
    <w:rsid w:val="006A7BC8"/>
    <w:rsid w:val="006B1765"/>
    <w:rsid w:val="006B1A5A"/>
    <w:rsid w:val="006B3AF1"/>
    <w:rsid w:val="006B7E4B"/>
    <w:rsid w:val="006D0205"/>
    <w:rsid w:val="006D21CE"/>
    <w:rsid w:val="006D25F6"/>
    <w:rsid w:val="006E1C95"/>
    <w:rsid w:val="006E7080"/>
    <w:rsid w:val="006F2821"/>
    <w:rsid w:val="006F3086"/>
    <w:rsid w:val="006F3B80"/>
    <w:rsid w:val="006F6DF7"/>
    <w:rsid w:val="0070223D"/>
    <w:rsid w:val="00702964"/>
    <w:rsid w:val="007129F7"/>
    <w:rsid w:val="00715F36"/>
    <w:rsid w:val="007223D9"/>
    <w:rsid w:val="007247EC"/>
    <w:rsid w:val="00743F03"/>
    <w:rsid w:val="0075027C"/>
    <w:rsid w:val="00750872"/>
    <w:rsid w:val="00752475"/>
    <w:rsid w:val="00754265"/>
    <w:rsid w:val="007572F6"/>
    <w:rsid w:val="00767CDF"/>
    <w:rsid w:val="00771BC1"/>
    <w:rsid w:val="007801A8"/>
    <w:rsid w:val="007A04ED"/>
    <w:rsid w:val="007A05E7"/>
    <w:rsid w:val="007A3AD4"/>
    <w:rsid w:val="007A66F2"/>
    <w:rsid w:val="007B07BE"/>
    <w:rsid w:val="007B50A9"/>
    <w:rsid w:val="007B6540"/>
    <w:rsid w:val="007D2ED2"/>
    <w:rsid w:val="007E41C1"/>
    <w:rsid w:val="007F16C1"/>
    <w:rsid w:val="007F3CC9"/>
    <w:rsid w:val="00800BA4"/>
    <w:rsid w:val="00802AEF"/>
    <w:rsid w:val="00820D99"/>
    <w:rsid w:val="00835CFD"/>
    <w:rsid w:val="0083603C"/>
    <w:rsid w:val="00851A79"/>
    <w:rsid w:val="00856636"/>
    <w:rsid w:val="00861170"/>
    <w:rsid w:val="00861181"/>
    <w:rsid w:val="00867EAA"/>
    <w:rsid w:val="00867F7B"/>
    <w:rsid w:val="0087108C"/>
    <w:rsid w:val="00884624"/>
    <w:rsid w:val="0089496C"/>
    <w:rsid w:val="008A453D"/>
    <w:rsid w:val="008B2BD5"/>
    <w:rsid w:val="008B51ED"/>
    <w:rsid w:val="008B5902"/>
    <w:rsid w:val="008D02D4"/>
    <w:rsid w:val="008D71A9"/>
    <w:rsid w:val="008D7ED5"/>
    <w:rsid w:val="008E128B"/>
    <w:rsid w:val="008E4D05"/>
    <w:rsid w:val="008F2924"/>
    <w:rsid w:val="008F446B"/>
    <w:rsid w:val="009027FD"/>
    <w:rsid w:val="00931E36"/>
    <w:rsid w:val="00935206"/>
    <w:rsid w:val="009664CF"/>
    <w:rsid w:val="00970371"/>
    <w:rsid w:val="009708CD"/>
    <w:rsid w:val="009708D2"/>
    <w:rsid w:val="00992C8A"/>
    <w:rsid w:val="00996028"/>
    <w:rsid w:val="009A7F52"/>
    <w:rsid w:val="009B6EA6"/>
    <w:rsid w:val="009C090A"/>
    <w:rsid w:val="009C44E2"/>
    <w:rsid w:val="009D0D95"/>
    <w:rsid w:val="009E5463"/>
    <w:rsid w:val="009E5E40"/>
    <w:rsid w:val="00A06F6A"/>
    <w:rsid w:val="00A1216C"/>
    <w:rsid w:val="00A145F3"/>
    <w:rsid w:val="00A25177"/>
    <w:rsid w:val="00A3358F"/>
    <w:rsid w:val="00A35B40"/>
    <w:rsid w:val="00A4590E"/>
    <w:rsid w:val="00A45E06"/>
    <w:rsid w:val="00A470BD"/>
    <w:rsid w:val="00A536D4"/>
    <w:rsid w:val="00A55082"/>
    <w:rsid w:val="00A60FA1"/>
    <w:rsid w:val="00A64589"/>
    <w:rsid w:val="00A65D8D"/>
    <w:rsid w:val="00A676B5"/>
    <w:rsid w:val="00A76067"/>
    <w:rsid w:val="00A852AF"/>
    <w:rsid w:val="00A90880"/>
    <w:rsid w:val="00A9370F"/>
    <w:rsid w:val="00AA68F7"/>
    <w:rsid w:val="00AB4136"/>
    <w:rsid w:val="00AB5986"/>
    <w:rsid w:val="00AB6614"/>
    <w:rsid w:val="00AC57EC"/>
    <w:rsid w:val="00AD23DF"/>
    <w:rsid w:val="00AD7165"/>
    <w:rsid w:val="00AE1C10"/>
    <w:rsid w:val="00AE22AC"/>
    <w:rsid w:val="00AE3592"/>
    <w:rsid w:val="00AF1A47"/>
    <w:rsid w:val="00AF5A90"/>
    <w:rsid w:val="00B02612"/>
    <w:rsid w:val="00B03060"/>
    <w:rsid w:val="00B03B5F"/>
    <w:rsid w:val="00B03E56"/>
    <w:rsid w:val="00B05A01"/>
    <w:rsid w:val="00B10A77"/>
    <w:rsid w:val="00B121C6"/>
    <w:rsid w:val="00B13880"/>
    <w:rsid w:val="00B279D4"/>
    <w:rsid w:val="00B27F0C"/>
    <w:rsid w:val="00B316C1"/>
    <w:rsid w:val="00B447CD"/>
    <w:rsid w:val="00B55109"/>
    <w:rsid w:val="00B56C66"/>
    <w:rsid w:val="00B5705F"/>
    <w:rsid w:val="00B63211"/>
    <w:rsid w:val="00B70442"/>
    <w:rsid w:val="00B74BFF"/>
    <w:rsid w:val="00B830E2"/>
    <w:rsid w:val="00B910BD"/>
    <w:rsid w:val="00B9198E"/>
    <w:rsid w:val="00B9626E"/>
    <w:rsid w:val="00BA3342"/>
    <w:rsid w:val="00BB3E76"/>
    <w:rsid w:val="00BC09BB"/>
    <w:rsid w:val="00BD3DD3"/>
    <w:rsid w:val="00BD60B6"/>
    <w:rsid w:val="00BD7D67"/>
    <w:rsid w:val="00BE2C84"/>
    <w:rsid w:val="00BE5F41"/>
    <w:rsid w:val="00BF6EAB"/>
    <w:rsid w:val="00BF7B58"/>
    <w:rsid w:val="00C11803"/>
    <w:rsid w:val="00C23C05"/>
    <w:rsid w:val="00C33721"/>
    <w:rsid w:val="00C3599E"/>
    <w:rsid w:val="00C362B4"/>
    <w:rsid w:val="00C53C64"/>
    <w:rsid w:val="00C55D5F"/>
    <w:rsid w:val="00C61C52"/>
    <w:rsid w:val="00C726A6"/>
    <w:rsid w:val="00C76E3F"/>
    <w:rsid w:val="00C8737B"/>
    <w:rsid w:val="00C960CB"/>
    <w:rsid w:val="00CA49A1"/>
    <w:rsid w:val="00CA6A08"/>
    <w:rsid w:val="00CA7A3A"/>
    <w:rsid w:val="00CB3807"/>
    <w:rsid w:val="00CC476F"/>
    <w:rsid w:val="00CD3545"/>
    <w:rsid w:val="00CD523B"/>
    <w:rsid w:val="00CD6837"/>
    <w:rsid w:val="00CE1D09"/>
    <w:rsid w:val="00CE1F92"/>
    <w:rsid w:val="00CE714B"/>
    <w:rsid w:val="00CF1893"/>
    <w:rsid w:val="00D34EE6"/>
    <w:rsid w:val="00D40A2A"/>
    <w:rsid w:val="00D41F9B"/>
    <w:rsid w:val="00D42971"/>
    <w:rsid w:val="00D43949"/>
    <w:rsid w:val="00D471F9"/>
    <w:rsid w:val="00D522BF"/>
    <w:rsid w:val="00D631AF"/>
    <w:rsid w:val="00D63641"/>
    <w:rsid w:val="00D73A77"/>
    <w:rsid w:val="00D76CB2"/>
    <w:rsid w:val="00D87D78"/>
    <w:rsid w:val="00D9396D"/>
    <w:rsid w:val="00DA4656"/>
    <w:rsid w:val="00DA647A"/>
    <w:rsid w:val="00DB0745"/>
    <w:rsid w:val="00DB25A1"/>
    <w:rsid w:val="00DB39CF"/>
    <w:rsid w:val="00DF3D22"/>
    <w:rsid w:val="00DF4B8A"/>
    <w:rsid w:val="00DF5DAF"/>
    <w:rsid w:val="00E03FC2"/>
    <w:rsid w:val="00E23BF3"/>
    <w:rsid w:val="00E26A20"/>
    <w:rsid w:val="00E47D32"/>
    <w:rsid w:val="00E54986"/>
    <w:rsid w:val="00E71186"/>
    <w:rsid w:val="00E72417"/>
    <w:rsid w:val="00E77D10"/>
    <w:rsid w:val="00E80EEE"/>
    <w:rsid w:val="00E835B2"/>
    <w:rsid w:val="00E84458"/>
    <w:rsid w:val="00E9760F"/>
    <w:rsid w:val="00E97689"/>
    <w:rsid w:val="00EA38BC"/>
    <w:rsid w:val="00EA5E24"/>
    <w:rsid w:val="00EA7A65"/>
    <w:rsid w:val="00EA7B9E"/>
    <w:rsid w:val="00EB1050"/>
    <w:rsid w:val="00EC09E8"/>
    <w:rsid w:val="00EC6B2D"/>
    <w:rsid w:val="00ED2635"/>
    <w:rsid w:val="00ED574E"/>
    <w:rsid w:val="00EE6CC3"/>
    <w:rsid w:val="00EF7255"/>
    <w:rsid w:val="00F05392"/>
    <w:rsid w:val="00F14EA0"/>
    <w:rsid w:val="00F16397"/>
    <w:rsid w:val="00F3128A"/>
    <w:rsid w:val="00F318B1"/>
    <w:rsid w:val="00F32C5C"/>
    <w:rsid w:val="00F37F54"/>
    <w:rsid w:val="00F40349"/>
    <w:rsid w:val="00F477A1"/>
    <w:rsid w:val="00F60581"/>
    <w:rsid w:val="00F64892"/>
    <w:rsid w:val="00F75C32"/>
    <w:rsid w:val="00F769DA"/>
    <w:rsid w:val="00F83D8F"/>
    <w:rsid w:val="00F86B88"/>
    <w:rsid w:val="00F95F1A"/>
    <w:rsid w:val="00FB093D"/>
    <w:rsid w:val="00FB41B8"/>
    <w:rsid w:val="00FC5465"/>
    <w:rsid w:val="00FC7ECD"/>
    <w:rsid w:val="00FD0E46"/>
    <w:rsid w:val="00FD75ED"/>
    <w:rsid w:val="00FE2CAC"/>
    <w:rsid w:val="00FE38F6"/>
    <w:rsid w:val="00FE7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A3657C"/>
  <w15:docId w15:val="{E867DA14-DBC9-440F-9D41-D3A4D7128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3086"/>
  </w:style>
  <w:style w:type="paragraph" w:styleId="Ttulo1">
    <w:name w:val="heading 1"/>
    <w:basedOn w:val="Normal"/>
    <w:next w:val="Normal"/>
    <w:link w:val="Ttulo1Char"/>
    <w:uiPriority w:val="9"/>
    <w:qFormat/>
    <w:rsid w:val="006126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7A05E7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7A05E7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7A05E7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767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671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qFormat/>
    <w:rsid w:val="003767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37671C"/>
  </w:style>
  <w:style w:type="paragraph" w:styleId="Rodap">
    <w:name w:val="footer"/>
    <w:basedOn w:val="Normal"/>
    <w:link w:val="RodapChar"/>
    <w:unhideWhenUsed/>
    <w:qFormat/>
    <w:rsid w:val="003767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qFormat/>
    <w:rsid w:val="0037671C"/>
  </w:style>
  <w:style w:type="table" w:styleId="Tabelacomgrade">
    <w:name w:val="Table Grid"/>
    <w:basedOn w:val="Tabelanormal"/>
    <w:uiPriority w:val="59"/>
    <w:rsid w:val="00A676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7A05E7"/>
    <w:rPr>
      <w:rFonts w:ascii="Times New Roman" w:eastAsia="Times New Roman" w:hAnsi="Times New Roman" w:cs="Times New Roman"/>
      <w:b/>
      <w:bCs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7A05E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7A05E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A05E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7A05E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CD35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List I Paragraph,Parágrafo com marcador - inserir marcador,Parágrafo_2,Segundo,Texto,Título 10,fonte"/>
    <w:basedOn w:val="Normal"/>
    <w:link w:val="PargrafodaListaChar"/>
    <w:uiPriority w:val="1"/>
    <w:qFormat/>
    <w:rsid w:val="0056317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rsid w:val="00C1180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C11803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rsid w:val="00C1180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180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61269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yperlink">
    <w:name w:val="Hyperlink"/>
    <w:basedOn w:val="Fontepargpadro"/>
    <w:uiPriority w:val="99"/>
    <w:unhideWhenUsed/>
    <w:rsid w:val="00612698"/>
    <w:rPr>
      <w:color w:val="0000FF" w:themeColor="hyperlink"/>
      <w:u w:val="single"/>
    </w:rPr>
  </w:style>
  <w:style w:type="paragraph" w:customStyle="1" w:styleId="Corpodetexto31">
    <w:name w:val="Corpo de texto 31"/>
    <w:basedOn w:val="Normal"/>
    <w:rsid w:val="00612698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12698"/>
    <w:pPr>
      <w:widowControl w:val="0"/>
      <w:autoSpaceDE w:val="0"/>
      <w:autoSpaceDN w:val="0"/>
      <w:spacing w:after="120" w:line="240" w:lineRule="auto"/>
      <w:ind w:left="283"/>
    </w:pPr>
    <w:rPr>
      <w:rFonts w:ascii="Arial" w:eastAsia="Arial" w:hAnsi="Arial" w:cs="Arial"/>
    </w:rPr>
  </w:style>
  <w:style w:type="character" w:customStyle="1" w:styleId="RecuodecorpodetextoChar">
    <w:name w:val="Recuo de corpo de texto Char"/>
    <w:basedOn w:val="Fontepargpadro"/>
    <w:link w:val="Recuodecorpodetexto"/>
    <w:rsid w:val="00612698"/>
    <w:rPr>
      <w:rFonts w:ascii="Arial" w:eastAsia="Arial" w:hAnsi="Arial" w:cs="Arial"/>
    </w:rPr>
  </w:style>
  <w:style w:type="paragraph" w:styleId="Ttulo">
    <w:name w:val="Title"/>
    <w:basedOn w:val="Normal"/>
    <w:link w:val="TtuloChar"/>
    <w:uiPriority w:val="10"/>
    <w:qFormat/>
    <w:rsid w:val="00612698"/>
    <w:pPr>
      <w:spacing w:after="0" w:line="240" w:lineRule="auto"/>
      <w:jc w:val="center"/>
    </w:pPr>
    <w:rPr>
      <w:rFonts w:ascii="Arial" w:eastAsia="Times New Roman" w:hAnsi="Arial" w:cs="Times New Roman"/>
      <w:b/>
      <w:sz w:val="40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uiPriority w:val="10"/>
    <w:rsid w:val="00612698"/>
    <w:rPr>
      <w:rFonts w:ascii="Arial" w:eastAsia="Times New Roman" w:hAnsi="Arial" w:cs="Times New Roman"/>
      <w:b/>
      <w:sz w:val="40"/>
      <w:szCs w:val="20"/>
      <w:lang w:val="x-none" w:eastAsia="x-none"/>
    </w:rPr>
  </w:style>
  <w:style w:type="character" w:customStyle="1" w:styleId="PargrafodaListaChar">
    <w:name w:val="Parágrafo da Lista Char"/>
    <w:aliases w:val="List I Paragraph Char,Parágrafo com marcador - inserir marcador Char,Parágrafo_2 Char,Segundo Char,Texto Char,Título 10 Char,fonte Char"/>
    <w:link w:val="PargrafodaLista"/>
    <w:uiPriority w:val="34"/>
    <w:qFormat/>
    <w:locked/>
    <w:rsid w:val="006126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rsid w:val="00612698"/>
    <w:pPr>
      <w:widowControl w:val="0"/>
      <w:autoSpaceDE w:val="0"/>
      <w:autoSpaceDN w:val="0"/>
      <w:spacing w:after="120" w:line="240" w:lineRule="auto"/>
      <w:ind w:left="283"/>
    </w:pPr>
    <w:rPr>
      <w:rFonts w:ascii="Arial" w:eastAsia="Arial" w:hAnsi="Arial" w:cs="Arial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12698"/>
    <w:rPr>
      <w:rFonts w:ascii="Arial" w:eastAsia="Arial" w:hAnsi="Arial" w:cs="Arial"/>
      <w:sz w:val="16"/>
      <w:szCs w:val="16"/>
    </w:rPr>
  </w:style>
  <w:style w:type="character" w:styleId="MenoPendente">
    <w:name w:val="Unresolved Mention"/>
    <w:basedOn w:val="Fontepargpadro"/>
    <w:uiPriority w:val="99"/>
    <w:semiHidden/>
    <w:unhideWhenUsed/>
    <w:rsid w:val="008E4D05"/>
    <w:rPr>
      <w:color w:val="605E5C"/>
      <w:shd w:val="clear" w:color="auto" w:fill="E1DFDD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7120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4712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096718-6DB7-4B75-83E2-10227BEEC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2007</Words>
  <Characters>10840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PC-Fabio</cp:lastModifiedBy>
  <cp:revision>9</cp:revision>
  <cp:lastPrinted>2026-10-20T13:33:00Z</cp:lastPrinted>
  <dcterms:created xsi:type="dcterms:W3CDTF">2026-10-16T15:30:00Z</dcterms:created>
  <dcterms:modified xsi:type="dcterms:W3CDTF">2026-10-20T14:56:00Z</dcterms:modified>
</cp:coreProperties>
</file>