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238" w:rsidRPr="00630A16" w:rsidRDefault="0058392D" w:rsidP="00871238">
      <w:pPr>
        <w:jc w:val="center"/>
        <w:rPr>
          <w:rFonts w:asciiTheme="minorHAnsi" w:hAnsiTheme="minorHAnsi" w:cstheme="minorHAnsi"/>
          <w:b/>
          <w:bCs/>
          <w:lang w:eastAsia="x-none"/>
        </w:rPr>
      </w:pPr>
      <w:r w:rsidRPr="00630A16">
        <w:rPr>
          <w:rFonts w:asciiTheme="minorHAnsi" w:hAnsiTheme="minorHAnsi" w:cstheme="minorHAnsi"/>
          <w:b/>
          <w:bCs/>
          <w:lang w:eastAsia="x-none"/>
        </w:rPr>
        <w:t>TERMO DE REFERÊNCIA 01/2024</w:t>
      </w:r>
    </w:p>
    <w:p w:rsidR="0058392D" w:rsidRPr="00630A16" w:rsidRDefault="0058392D" w:rsidP="0058392D">
      <w:pPr>
        <w:pStyle w:val="Normal1"/>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rPr>
      </w:pPr>
      <w:r w:rsidRPr="00630A16">
        <w:rPr>
          <w:rFonts w:asciiTheme="minorHAnsi" w:eastAsia="Calibri" w:hAnsiTheme="minorHAnsi" w:cstheme="minorHAnsi"/>
          <w:b/>
        </w:rPr>
        <w:t>DO OBJETO</w:t>
      </w:r>
      <w:bookmarkStart w:id="0" w:name="_GoBack"/>
      <w:bookmarkEnd w:id="0"/>
    </w:p>
    <w:p w:rsidR="0058392D" w:rsidRPr="00630A16" w:rsidRDefault="0058392D" w:rsidP="0058392D">
      <w:pPr>
        <w:pStyle w:val="Normal1"/>
        <w:numPr>
          <w:ilvl w:val="1"/>
          <w:numId w:val="2"/>
        </w:numPr>
        <w:pBdr>
          <w:top w:val="nil"/>
          <w:left w:val="nil"/>
          <w:bottom w:val="nil"/>
          <w:right w:val="nil"/>
          <w:between w:val="nil"/>
        </w:pBdr>
        <w:spacing w:before="240" w:after="240"/>
        <w:ind w:left="426" w:right="142" w:hanging="426"/>
        <w:jc w:val="both"/>
        <w:rPr>
          <w:rFonts w:asciiTheme="minorHAnsi" w:eastAsia="Calibri" w:hAnsiTheme="minorHAnsi" w:cstheme="minorHAnsi"/>
        </w:rPr>
      </w:pPr>
      <w:r w:rsidRPr="00630A16">
        <w:rPr>
          <w:rFonts w:asciiTheme="minorHAnsi" w:eastAsia="Calibri" w:hAnsiTheme="minorHAnsi" w:cstheme="minorHAnsi"/>
        </w:rPr>
        <w:t xml:space="preserve">Dispensa de licitação com fundamento no art. 75, inc. II da Lei nº 14.133/21, visando o fornecimento de impressoras térmicas, para atender as necessidades da </w:t>
      </w:r>
      <w:r w:rsidRPr="00630A16">
        <w:rPr>
          <w:rFonts w:asciiTheme="minorHAnsi" w:hAnsiTheme="minorHAnsi" w:cstheme="minorHAnsi"/>
        </w:rPr>
        <w:t>Polícia Científica – SDS/PE</w:t>
      </w:r>
      <w:r w:rsidRPr="00630A16">
        <w:rPr>
          <w:rFonts w:asciiTheme="minorHAnsi" w:eastAsia="Calibri" w:hAnsiTheme="minorHAnsi" w:cstheme="minorHAnsi"/>
        </w:rPr>
        <w:t>, conforme as condições, especificações, quantidades e exigências contidas neste Termo de Referência. </w:t>
      </w:r>
    </w:p>
    <w:p w:rsidR="0058392D" w:rsidRPr="00630A16" w:rsidRDefault="0058392D" w:rsidP="0058392D">
      <w:pPr>
        <w:pStyle w:val="Normal1"/>
        <w:numPr>
          <w:ilvl w:val="1"/>
          <w:numId w:val="2"/>
        </w:numPr>
        <w:pBdr>
          <w:top w:val="nil"/>
          <w:left w:val="nil"/>
          <w:bottom w:val="nil"/>
          <w:right w:val="nil"/>
          <w:between w:val="nil"/>
        </w:pBdr>
        <w:spacing w:before="240" w:after="240"/>
        <w:ind w:left="426" w:right="142" w:hanging="426"/>
        <w:jc w:val="both"/>
        <w:rPr>
          <w:rFonts w:asciiTheme="minorHAnsi" w:eastAsia="Calibri" w:hAnsiTheme="minorHAnsi" w:cstheme="minorHAnsi"/>
          <w:b/>
        </w:rPr>
      </w:pPr>
      <w:r w:rsidRPr="00630A16">
        <w:rPr>
          <w:rFonts w:asciiTheme="minorHAnsi" w:eastAsia="Calibri" w:hAnsiTheme="minorHAnsi" w:cstheme="minorHAnsi"/>
        </w:rPr>
        <w:t>As especificações e os quantitativos do objeto desta dispensa estão descritos conforme quadro abaixo:</w:t>
      </w:r>
    </w:p>
    <w:tbl>
      <w:tblPr>
        <w:tblW w:w="8540" w:type="dxa"/>
        <w:tblInd w:w="534" w:type="dxa"/>
        <w:tblLayout w:type="fixed"/>
        <w:tblLook w:val="04A0" w:firstRow="1" w:lastRow="0" w:firstColumn="1" w:lastColumn="0" w:noHBand="0" w:noVBand="1"/>
      </w:tblPr>
      <w:tblGrid>
        <w:gridCol w:w="851"/>
        <w:gridCol w:w="992"/>
        <w:gridCol w:w="1594"/>
        <w:gridCol w:w="851"/>
        <w:gridCol w:w="1559"/>
        <w:gridCol w:w="1134"/>
        <w:gridCol w:w="1559"/>
      </w:tblGrid>
      <w:tr w:rsidR="00630A16" w:rsidRPr="00630A16" w:rsidTr="00690AAA">
        <w:trPr>
          <w:trHeight w:val="330"/>
        </w:trPr>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392D" w:rsidRPr="00630A16" w:rsidRDefault="0058392D" w:rsidP="00690AAA">
            <w:pPr>
              <w:spacing w:after="0" w:line="240" w:lineRule="auto"/>
              <w:jc w:val="center"/>
              <w:rPr>
                <w:rFonts w:asciiTheme="minorHAnsi" w:eastAsia="Calibri" w:hAnsiTheme="minorHAnsi" w:cstheme="minorHAnsi"/>
                <w:b/>
              </w:rPr>
            </w:pPr>
            <w:r w:rsidRPr="00630A16">
              <w:rPr>
                <w:rFonts w:asciiTheme="minorHAnsi" w:eastAsia="Calibri" w:hAnsiTheme="minorHAnsi" w:cstheme="minorHAnsi"/>
                <w:b/>
              </w:rPr>
              <w:t>Itens</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392D" w:rsidRPr="00630A16" w:rsidRDefault="0058392D" w:rsidP="00690AAA">
            <w:pPr>
              <w:spacing w:after="0" w:line="240" w:lineRule="auto"/>
              <w:jc w:val="center"/>
              <w:rPr>
                <w:rFonts w:asciiTheme="minorHAnsi" w:eastAsia="Calibri" w:hAnsiTheme="minorHAnsi" w:cstheme="minorHAnsi"/>
                <w:b/>
              </w:rPr>
            </w:pPr>
            <w:r w:rsidRPr="00630A16">
              <w:rPr>
                <w:rFonts w:asciiTheme="minorHAnsi" w:eastAsia="Calibri" w:hAnsiTheme="minorHAnsi" w:cstheme="minorHAnsi"/>
                <w:b/>
              </w:rPr>
              <w:t>Código E-Fisco</w:t>
            </w:r>
          </w:p>
        </w:tc>
        <w:tc>
          <w:tcPr>
            <w:tcW w:w="159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392D" w:rsidRPr="00630A16" w:rsidRDefault="0058392D" w:rsidP="00690AAA">
            <w:pPr>
              <w:spacing w:after="0" w:line="240" w:lineRule="auto"/>
              <w:jc w:val="center"/>
              <w:rPr>
                <w:rFonts w:asciiTheme="minorHAnsi" w:eastAsia="Calibri" w:hAnsiTheme="minorHAnsi" w:cstheme="minorHAnsi"/>
                <w:bCs/>
              </w:rPr>
            </w:pPr>
            <w:r w:rsidRPr="00630A16">
              <w:rPr>
                <w:rFonts w:asciiTheme="minorHAnsi" w:eastAsia="Calibri" w:hAnsiTheme="minorHAnsi" w:cstheme="minorHAnsi"/>
                <w:b/>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392D" w:rsidRPr="00630A16" w:rsidRDefault="0058392D" w:rsidP="00690AAA">
            <w:pPr>
              <w:spacing w:after="0" w:line="240" w:lineRule="auto"/>
              <w:jc w:val="center"/>
              <w:rPr>
                <w:rFonts w:asciiTheme="minorHAnsi" w:eastAsia="Calibri" w:hAnsiTheme="minorHAnsi" w:cstheme="minorHAnsi"/>
                <w:b/>
              </w:rPr>
            </w:pPr>
            <w:r w:rsidRPr="00630A16">
              <w:rPr>
                <w:rFonts w:asciiTheme="minorHAnsi" w:eastAsia="Calibri" w:hAnsiTheme="minorHAnsi" w:cstheme="minorHAnsi"/>
                <w:b/>
              </w:rPr>
              <w:t>Unid.</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392D" w:rsidRPr="00630A16" w:rsidRDefault="0058392D" w:rsidP="00690AAA">
            <w:pPr>
              <w:spacing w:after="0" w:line="240" w:lineRule="auto"/>
              <w:jc w:val="center"/>
              <w:rPr>
                <w:rFonts w:asciiTheme="minorHAnsi" w:eastAsia="Calibri" w:hAnsiTheme="minorHAnsi" w:cstheme="minorHAnsi"/>
                <w:b/>
              </w:rPr>
            </w:pPr>
            <w:r w:rsidRPr="00630A16">
              <w:rPr>
                <w:rFonts w:asciiTheme="minorHAnsi" w:eastAsia="Calibri" w:hAnsiTheme="minorHAnsi" w:cstheme="minorHAnsi"/>
                <w:b/>
              </w:rPr>
              <w:t>Valor unitário máximo</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392D" w:rsidRPr="00630A16" w:rsidRDefault="0058392D" w:rsidP="00690AAA">
            <w:pPr>
              <w:spacing w:after="0" w:line="240" w:lineRule="auto"/>
              <w:jc w:val="center"/>
              <w:rPr>
                <w:rFonts w:asciiTheme="minorHAnsi" w:eastAsia="Calibri" w:hAnsiTheme="minorHAnsi" w:cstheme="minorHAnsi"/>
                <w:b/>
              </w:rPr>
            </w:pPr>
            <w:proofErr w:type="spellStart"/>
            <w:r w:rsidRPr="00630A16">
              <w:rPr>
                <w:rFonts w:asciiTheme="minorHAnsi" w:eastAsia="Calibri" w:hAnsiTheme="minorHAnsi" w:cstheme="minorHAnsi"/>
                <w:b/>
              </w:rPr>
              <w:t>Qtde</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392D" w:rsidRPr="00630A16" w:rsidRDefault="0058392D" w:rsidP="00690AAA">
            <w:pPr>
              <w:spacing w:after="0" w:line="240" w:lineRule="auto"/>
              <w:jc w:val="center"/>
              <w:rPr>
                <w:rFonts w:asciiTheme="minorHAnsi" w:eastAsia="Calibri" w:hAnsiTheme="minorHAnsi" w:cstheme="minorHAnsi"/>
                <w:b/>
              </w:rPr>
            </w:pPr>
            <w:r w:rsidRPr="00630A16">
              <w:rPr>
                <w:rFonts w:asciiTheme="minorHAnsi" w:eastAsia="Calibri" w:hAnsiTheme="minorHAnsi" w:cstheme="minorHAnsi"/>
                <w:b/>
              </w:rPr>
              <w:t>Valor Total</w:t>
            </w:r>
          </w:p>
        </w:tc>
      </w:tr>
      <w:tr w:rsidR="0058392D" w:rsidRPr="00630A16" w:rsidTr="00690AAA">
        <w:trPr>
          <w:trHeight w:val="452"/>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392D" w:rsidRPr="00630A16" w:rsidRDefault="0058392D" w:rsidP="00690AAA">
            <w:pPr>
              <w:spacing w:after="0"/>
              <w:jc w:val="center"/>
              <w:rPr>
                <w:rFonts w:asciiTheme="minorHAnsi" w:eastAsia="Calibri" w:hAnsiTheme="minorHAnsi" w:cstheme="minorHAnsi"/>
              </w:rPr>
            </w:pPr>
            <w:r w:rsidRPr="00630A16">
              <w:rPr>
                <w:rFonts w:asciiTheme="minorHAnsi" w:eastAsia="Calibri" w:hAnsiTheme="minorHAnsi" w:cstheme="minorHAnsi"/>
              </w:rPr>
              <w:t xml:space="preserve"> </w:t>
            </w:r>
            <w:proofErr w:type="gramStart"/>
            <w:r w:rsidRPr="00630A16">
              <w:rPr>
                <w:rFonts w:asciiTheme="minorHAnsi" w:eastAsia="Calibri" w:hAnsiTheme="minorHAnsi" w:cstheme="minorHAnsi"/>
              </w:rPr>
              <w:t>1</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392D" w:rsidRPr="00630A16" w:rsidRDefault="0058392D" w:rsidP="00690AAA">
            <w:pPr>
              <w:spacing w:after="0"/>
              <w:jc w:val="center"/>
              <w:rPr>
                <w:rFonts w:asciiTheme="minorHAnsi" w:eastAsia="Calibri" w:hAnsiTheme="minorHAnsi" w:cstheme="minorHAnsi"/>
              </w:rPr>
            </w:pPr>
            <w:r w:rsidRPr="00630A16">
              <w:rPr>
                <w:rFonts w:asciiTheme="minorHAnsi" w:eastAsia="Calibri" w:hAnsiTheme="minorHAnsi" w:cstheme="minorHAnsi"/>
              </w:rPr>
              <w:t>2613999</w:t>
            </w:r>
          </w:p>
        </w:tc>
        <w:tc>
          <w:tcPr>
            <w:tcW w:w="15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58392D" w:rsidRPr="00630A16" w:rsidRDefault="0058392D" w:rsidP="00690AAA">
            <w:pPr>
              <w:spacing w:after="0"/>
              <w:jc w:val="both"/>
              <w:rPr>
                <w:rFonts w:asciiTheme="minorHAnsi" w:eastAsia="Calibri" w:hAnsiTheme="minorHAnsi" w:cstheme="minorHAnsi"/>
              </w:rPr>
            </w:pPr>
            <w:r w:rsidRPr="00630A16">
              <w:rPr>
                <w:rFonts w:asciiTheme="minorHAnsi" w:eastAsia="Calibri" w:hAnsiTheme="minorHAnsi" w:cstheme="minorHAnsi"/>
              </w:rPr>
              <w:t xml:space="preserve">IMPRESSORA TERMICA - IMPRESSAO DE </w:t>
            </w:r>
            <w:proofErr w:type="gramStart"/>
            <w:r w:rsidRPr="00630A16">
              <w:rPr>
                <w:rFonts w:asciiTheme="minorHAnsi" w:eastAsia="Calibri" w:hAnsiTheme="minorHAnsi" w:cstheme="minorHAnsi"/>
              </w:rPr>
              <w:t>ETIQUETAS,</w:t>
            </w:r>
            <w:proofErr w:type="gramEnd"/>
            <w:r w:rsidRPr="00630A16">
              <w:rPr>
                <w:rFonts w:asciiTheme="minorHAnsi" w:eastAsia="Calibri" w:hAnsiTheme="minorHAnsi" w:cstheme="minorHAnsi"/>
              </w:rPr>
              <w:t xml:space="preserve">TIPO DE IMPRESSAO: TRANSFERENCIA TERMICA/TERMICA DIRETA. TIPO DE RIBBON: CERA, CERA/RESINA E </w:t>
            </w:r>
            <w:proofErr w:type="gramStart"/>
            <w:r w:rsidRPr="00630A16">
              <w:rPr>
                <w:rFonts w:asciiTheme="minorHAnsi" w:eastAsia="Calibri" w:hAnsiTheme="minorHAnsi" w:cstheme="minorHAnsi"/>
              </w:rPr>
              <w:t>RESINA,</w:t>
            </w:r>
            <w:proofErr w:type="gramEnd"/>
            <w:r w:rsidRPr="00630A16">
              <w:rPr>
                <w:rFonts w:asciiTheme="minorHAnsi" w:eastAsia="Calibri" w:hAnsiTheme="minorHAnsi" w:cstheme="minorHAnsi"/>
              </w:rPr>
              <w:t>LARGURA DE IMPRESSAO: 104 MM (4.09"),VELOCIDADE DE IMPRESSAO: 102 MM POR SEGUNDO (4" POR SEGUNDO),RESOLUCAO DE IMPRESSAO: 203 DPI. MEMORIA PADRAO: 256KB RAM; 512 KB FLASH. TENSAO DE ALIMENTACAO: UNIVERSAL 90-265 VAC; 48-63HZ,INTERFACE DE COMUNICACA</w:t>
            </w:r>
            <w:r w:rsidRPr="00630A16">
              <w:rPr>
                <w:rFonts w:asciiTheme="minorHAnsi" w:eastAsia="Calibri" w:hAnsiTheme="minorHAnsi" w:cstheme="minorHAnsi"/>
              </w:rPr>
              <w:lastRenderedPageBreak/>
              <w:t>O: USB, SERIAL E PARALELA,ACOMPANHA: CABOS, DRIVES, FONTES E SOFTS  DE INSTALACAO . GARANTIA DE 12 MESES.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392D" w:rsidRPr="00630A16" w:rsidRDefault="0058392D" w:rsidP="00690AAA">
            <w:pPr>
              <w:spacing w:after="0"/>
              <w:jc w:val="center"/>
              <w:rPr>
                <w:rFonts w:asciiTheme="minorHAnsi" w:eastAsia="Calibri" w:hAnsiTheme="minorHAnsi" w:cstheme="minorHAnsi"/>
              </w:rPr>
            </w:pPr>
            <w:r w:rsidRPr="00630A16">
              <w:rPr>
                <w:rFonts w:asciiTheme="minorHAnsi" w:eastAsia="Calibri" w:hAnsiTheme="minorHAnsi" w:cstheme="minorHAnsi"/>
              </w:rPr>
              <w:lastRenderedPageBreak/>
              <w:t>UND</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392D" w:rsidRPr="00630A16" w:rsidRDefault="0058392D" w:rsidP="00690AAA">
            <w:pPr>
              <w:spacing w:after="0"/>
              <w:jc w:val="right"/>
              <w:rPr>
                <w:rFonts w:asciiTheme="minorHAnsi" w:eastAsia="Calibri" w:hAnsiTheme="minorHAnsi" w:cstheme="minorHAnsi"/>
              </w:rPr>
            </w:pPr>
            <w:r w:rsidRPr="00630A16">
              <w:rPr>
                <w:rFonts w:asciiTheme="minorHAnsi" w:eastAsia="Calibri" w:hAnsiTheme="minorHAnsi" w:cstheme="minorHAnsi"/>
              </w:rPr>
              <w:t xml:space="preserve"> R$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392D" w:rsidRPr="00630A16" w:rsidRDefault="002344ED" w:rsidP="00690AAA">
            <w:pPr>
              <w:spacing w:after="0"/>
              <w:jc w:val="center"/>
              <w:rPr>
                <w:rFonts w:asciiTheme="minorHAnsi" w:eastAsia="Calibri" w:hAnsiTheme="minorHAnsi" w:cstheme="minorHAnsi"/>
              </w:rPr>
            </w:pPr>
            <w:r w:rsidRPr="00630A16">
              <w:rPr>
                <w:rFonts w:asciiTheme="minorHAnsi" w:eastAsia="Calibri" w:hAnsiTheme="minorHAnsi" w:cstheme="minorHAnsi"/>
              </w:rPr>
              <w:t>04</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392D" w:rsidRPr="00630A16" w:rsidRDefault="0058392D" w:rsidP="00690AAA">
            <w:pPr>
              <w:spacing w:after="0"/>
              <w:jc w:val="right"/>
              <w:rPr>
                <w:rFonts w:asciiTheme="minorHAnsi" w:eastAsia="Calibri" w:hAnsiTheme="minorHAnsi" w:cstheme="minorHAnsi"/>
              </w:rPr>
            </w:pPr>
            <w:r w:rsidRPr="00630A16">
              <w:rPr>
                <w:rFonts w:asciiTheme="minorHAnsi" w:eastAsia="Calibri" w:hAnsiTheme="minorHAnsi" w:cstheme="minorHAnsi"/>
              </w:rPr>
              <w:t xml:space="preserve"> R$               </w:t>
            </w:r>
          </w:p>
        </w:tc>
      </w:tr>
    </w:tbl>
    <w:p w:rsidR="0058392D" w:rsidRPr="00630A16" w:rsidRDefault="0058392D" w:rsidP="0058392D">
      <w:pPr>
        <w:pStyle w:val="Normal1"/>
        <w:pBdr>
          <w:top w:val="nil"/>
          <w:left w:val="nil"/>
          <w:bottom w:val="nil"/>
          <w:right w:val="nil"/>
          <w:between w:val="nil"/>
        </w:pBdr>
        <w:spacing w:before="240" w:after="240"/>
        <w:ind w:left="426" w:right="142"/>
        <w:jc w:val="both"/>
        <w:rPr>
          <w:rFonts w:asciiTheme="minorHAnsi" w:eastAsia="Calibri" w:hAnsiTheme="minorHAnsi" w:cstheme="minorHAnsi"/>
        </w:rPr>
      </w:pPr>
    </w:p>
    <w:p w:rsidR="0058392D" w:rsidRPr="00630A16" w:rsidRDefault="0058392D" w:rsidP="0058392D">
      <w:pPr>
        <w:rPr>
          <w:rFonts w:asciiTheme="minorHAnsi" w:hAnsiTheme="minorHAnsi" w:cstheme="minorHAnsi"/>
          <w:b/>
          <w:bCs/>
          <w:lang w:eastAsia="x-none"/>
        </w:rPr>
      </w:pPr>
    </w:p>
    <w:p w:rsidR="0058392D" w:rsidRPr="00630A16" w:rsidRDefault="0058392D" w:rsidP="0058392D">
      <w:pPr>
        <w:pStyle w:val="Normal1"/>
        <w:keepNext/>
        <w:keepLines/>
        <w:numPr>
          <w:ilvl w:val="0"/>
          <w:numId w:val="3"/>
        </w:numPr>
        <w:pBdr>
          <w:top w:val="nil"/>
          <w:left w:val="nil"/>
          <w:bottom w:val="nil"/>
          <w:right w:val="nil"/>
          <w:between w:val="nil"/>
        </w:pBdr>
        <w:spacing w:after="0"/>
        <w:ind w:left="426" w:right="142" w:hanging="426"/>
        <w:jc w:val="both"/>
        <w:rPr>
          <w:rFonts w:asciiTheme="minorHAnsi" w:eastAsia="Calibri" w:hAnsiTheme="minorHAnsi" w:cstheme="minorHAnsi"/>
        </w:rPr>
      </w:pPr>
      <w:r w:rsidRPr="00630A16">
        <w:rPr>
          <w:rFonts w:asciiTheme="minorHAnsi" w:eastAsia="Calibri" w:hAnsiTheme="minorHAnsi" w:cstheme="minorHAnsi"/>
          <w:b/>
        </w:rPr>
        <w:t>DAS JUSTIFICATIVAS</w:t>
      </w:r>
    </w:p>
    <w:p w:rsidR="0058392D" w:rsidRPr="00630A16" w:rsidRDefault="0058392D" w:rsidP="0058392D">
      <w:pPr>
        <w:pStyle w:val="Normal1"/>
        <w:pBdr>
          <w:top w:val="nil"/>
          <w:left w:val="nil"/>
          <w:bottom w:val="nil"/>
          <w:right w:val="nil"/>
          <w:between w:val="nil"/>
        </w:pBdr>
        <w:spacing w:after="0"/>
        <w:ind w:left="360" w:right="142"/>
        <w:rPr>
          <w:rFonts w:asciiTheme="minorHAnsi" w:eastAsia="Calibri" w:hAnsiTheme="minorHAnsi" w:cstheme="minorHAnsi"/>
          <w:b/>
          <w:highlight w:val="green"/>
        </w:rPr>
      </w:pPr>
    </w:p>
    <w:p w:rsidR="0058392D" w:rsidRPr="00630A16" w:rsidRDefault="0058392D" w:rsidP="0058392D">
      <w:pPr>
        <w:pStyle w:val="Normal1"/>
        <w:numPr>
          <w:ilvl w:val="1"/>
          <w:numId w:val="3"/>
        </w:numPr>
        <w:pBdr>
          <w:top w:val="nil"/>
          <w:left w:val="nil"/>
          <w:bottom w:val="nil"/>
          <w:right w:val="nil"/>
          <w:between w:val="nil"/>
        </w:pBdr>
        <w:spacing w:after="0"/>
        <w:ind w:left="426" w:right="142" w:hanging="426"/>
        <w:rPr>
          <w:rFonts w:asciiTheme="minorHAnsi" w:eastAsia="Calibri" w:hAnsiTheme="minorHAnsi" w:cstheme="minorHAnsi"/>
          <w:b/>
        </w:rPr>
      </w:pPr>
      <w:r w:rsidRPr="00630A16">
        <w:rPr>
          <w:rFonts w:asciiTheme="minorHAnsi" w:eastAsia="Calibri" w:hAnsiTheme="minorHAnsi" w:cstheme="minorHAnsi"/>
          <w:b/>
        </w:rPr>
        <w:t>DA CONTRATAÇÃO POR DISPENSA DE LICITAÇÃO</w:t>
      </w:r>
    </w:p>
    <w:p w:rsidR="0058392D" w:rsidRPr="00630A16" w:rsidRDefault="0058392D" w:rsidP="0058392D">
      <w:pPr>
        <w:pStyle w:val="Normal1"/>
        <w:pBdr>
          <w:top w:val="nil"/>
          <w:left w:val="nil"/>
          <w:bottom w:val="nil"/>
          <w:right w:val="nil"/>
          <w:between w:val="nil"/>
        </w:pBdr>
        <w:spacing w:after="0"/>
        <w:ind w:right="142"/>
        <w:rPr>
          <w:rFonts w:asciiTheme="minorHAnsi" w:eastAsia="Calibri" w:hAnsiTheme="minorHAnsi" w:cstheme="minorHAnsi"/>
        </w:rPr>
      </w:pPr>
    </w:p>
    <w:p w:rsidR="0058392D" w:rsidRPr="00630A16" w:rsidRDefault="00D26AAA" w:rsidP="0058392D">
      <w:pPr>
        <w:pStyle w:val="Normal1"/>
        <w:pBdr>
          <w:top w:val="nil"/>
          <w:left w:val="nil"/>
          <w:bottom w:val="nil"/>
          <w:right w:val="nil"/>
          <w:between w:val="nil"/>
        </w:pBdr>
        <w:spacing w:after="0"/>
        <w:ind w:left="426" w:right="142"/>
        <w:jc w:val="both"/>
        <w:rPr>
          <w:rFonts w:asciiTheme="minorHAnsi" w:eastAsia="Calibri" w:hAnsiTheme="minorHAnsi" w:cstheme="minorHAnsi"/>
        </w:rPr>
      </w:pPr>
      <w:r w:rsidRPr="00630A16">
        <w:rPr>
          <w:rFonts w:asciiTheme="minorHAnsi" w:eastAsia="Calibri" w:hAnsiTheme="minorHAnsi" w:cstheme="minorHAnsi"/>
        </w:rPr>
        <w:t xml:space="preserve">2.1.1. </w:t>
      </w:r>
      <w:r w:rsidR="0058392D" w:rsidRPr="00630A16">
        <w:rPr>
          <w:rFonts w:asciiTheme="minorHAnsi" w:eastAsia="Calibri" w:hAnsiTheme="minorHAnsi" w:cstheme="minorHAnsi"/>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rsidR="0058392D" w:rsidRPr="00630A16" w:rsidRDefault="0058392D" w:rsidP="0058392D">
      <w:pPr>
        <w:pStyle w:val="Normal1"/>
        <w:pBdr>
          <w:top w:val="nil"/>
          <w:left w:val="nil"/>
          <w:bottom w:val="nil"/>
          <w:right w:val="nil"/>
          <w:between w:val="nil"/>
        </w:pBdr>
        <w:spacing w:after="0"/>
        <w:ind w:left="426" w:right="142"/>
        <w:jc w:val="both"/>
        <w:rPr>
          <w:rFonts w:asciiTheme="minorHAnsi" w:eastAsia="Calibri" w:hAnsiTheme="minorHAnsi" w:cstheme="minorHAnsi"/>
        </w:rPr>
      </w:pPr>
    </w:p>
    <w:p w:rsidR="0058392D" w:rsidRPr="00630A16" w:rsidRDefault="00D26AAA" w:rsidP="0058392D">
      <w:pPr>
        <w:pStyle w:val="Normal1"/>
        <w:pBdr>
          <w:top w:val="nil"/>
          <w:left w:val="nil"/>
          <w:bottom w:val="nil"/>
          <w:right w:val="nil"/>
          <w:between w:val="nil"/>
        </w:pBdr>
        <w:spacing w:after="0"/>
        <w:ind w:left="426" w:right="142"/>
        <w:jc w:val="both"/>
        <w:rPr>
          <w:rFonts w:asciiTheme="minorHAnsi" w:eastAsia="Calibri" w:hAnsiTheme="minorHAnsi" w:cstheme="minorHAnsi"/>
        </w:rPr>
      </w:pPr>
      <w:r w:rsidRPr="00630A16">
        <w:rPr>
          <w:rFonts w:asciiTheme="minorHAnsi" w:eastAsia="Calibri" w:hAnsiTheme="minorHAnsi" w:cstheme="minorHAnsi"/>
        </w:rPr>
        <w:t xml:space="preserve">2.1.2. </w:t>
      </w:r>
      <w:r w:rsidR="0058392D" w:rsidRPr="00630A16">
        <w:rPr>
          <w:rFonts w:asciiTheme="minorHAnsi" w:eastAsia="Calibri" w:hAnsiTheme="minorHAnsi" w:cstheme="minorHAnsi"/>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D26AAA" w:rsidRPr="00630A16" w:rsidRDefault="00D26AAA" w:rsidP="0058392D">
      <w:pPr>
        <w:pStyle w:val="Normal1"/>
        <w:pBdr>
          <w:top w:val="nil"/>
          <w:left w:val="nil"/>
          <w:bottom w:val="nil"/>
          <w:right w:val="nil"/>
          <w:between w:val="nil"/>
        </w:pBdr>
        <w:spacing w:after="0"/>
        <w:ind w:left="426" w:right="142"/>
        <w:jc w:val="both"/>
        <w:rPr>
          <w:rFonts w:asciiTheme="minorHAnsi" w:eastAsia="Calibri" w:hAnsiTheme="minorHAnsi" w:cstheme="minorHAnsi"/>
        </w:rPr>
      </w:pPr>
    </w:p>
    <w:p w:rsidR="00D26AAA" w:rsidRPr="00630A16" w:rsidRDefault="00D26AAA" w:rsidP="00D26AAA">
      <w:pPr>
        <w:pStyle w:val="Normal1"/>
        <w:numPr>
          <w:ilvl w:val="1"/>
          <w:numId w:val="3"/>
        </w:numPr>
        <w:pBdr>
          <w:top w:val="nil"/>
          <w:left w:val="nil"/>
          <w:bottom w:val="nil"/>
          <w:right w:val="nil"/>
          <w:between w:val="nil"/>
        </w:pBdr>
        <w:spacing w:after="0"/>
        <w:ind w:left="426" w:right="142" w:hanging="426"/>
        <w:rPr>
          <w:rFonts w:asciiTheme="minorHAnsi" w:eastAsia="Calibri" w:hAnsiTheme="minorHAnsi" w:cstheme="minorHAnsi"/>
        </w:rPr>
      </w:pPr>
      <w:r w:rsidRPr="00630A16">
        <w:rPr>
          <w:rFonts w:asciiTheme="minorHAnsi" w:eastAsia="Calibri" w:hAnsiTheme="minorHAnsi" w:cstheme="minorHAnsi"/>
          <w:b/>
        </w:rPr>
        <w:t xml:space="preserve">DA NECESSIDADE DA CONTRATAÇÃO </w:t>
      </w:r>
    </w:p>
    <w:p w:rsidR="00D26AAA" w:rsidRPr="00630A16" w:rsidRDefault="00D26AAA" w:rsidP="00D26AAA">
      <w:pPr>
        <w:pStyle w:val="Normal1"/>
        <w:pBdr>
          <w:top w:val="nil"/>
          <w:left w:val="nil"/>
          <w:bottom w:val="nil"/>
          <w:right w:val="nil"/>
          <w:between w:val="nil"/>
        </w:pBdr>
        <w:spacing w:after="0"/>
        <w:jc w:val="both"/>
        <w:rPr>
          <w:rFonts w:asciiTheme="minorHAnsi" w:eastAsia="Calibri" w:hAnsiTheme="minorHAnsi" w:cstheme="minorHAnsi"/>
        </w:rPr>
      </w:pPr>
    </w:p>
    <w:p w:rsidR="00C1591F" w:rsidRPr="00630A16" w:rsidRDefault="00D26AAA" w:rsidP="009F105B">
      <w:pPr>
        <w:pStyle w:val="Normal1"/>
        <w:pBdr>
          <w:top w:val="nil"/>
          <w:left w:val="nil"/>
          <w:bottom w:val="nil"/>
          <w:right w:val="nil"/>
          <w:between w:val="nil"/>
        </w:pBdr>
        <w:ind w:left="426"/>
        <w:jc w:val="both"/>
        <w:rPr>
          <w:rFonts w:asciiTheme="minorHAnsi" w:hAnsiTheme="minorHAnsi" w:cstheme="minorHAnsi"/>
        </w:rPr>
      </w:pPr>
      <w:r w:rsidRPr="00630A16">
        <w:rPr>
          <w:rFonts w:asciiTheme="minorHAnsi" w:eastAsia="Calibri" w:hAnsiTheme="minorHAnsi" w:cstheme="minorHAnsi"/>
        </w:rPr>
        <w:t xml:space="preserve">2.2.1. A presente contratação se dará em função da necessidade de aquisição de impressoras térmicas, a fim de atender a </w:t>
      </w:r>
      <w:r w:rsidR="003344DD" w:rsidRPr="00630A16">
        <w:rPr>
          <w:rFonts w:asciiTheme="minorHAnsi" w:hAnsiTheme="minorHAnsi" w:cstheme="minorHAnsi"/>
        </w:rPr>
        <w:t>Polícia Científica – SDS/PE,</w:t>
      </w:r>
      <w:r w:rsidRPr="00630A16">
        <w:rPr>
          <w:rFonts w:asciiTheme="minorHAnsi" w:eastAsia="Calibri" w:hAnsiTheme="minorHAnsi" w:cstheme="minorHAnsi"/>
        </w:rPr>
        <w:t xml:space="preserve"> uma vez que </w:t>
      </w:r>
      <w:r w:rsidR="003344DD" w:rsidRPr="00630A16">
        <w:rPr>
          <w:rFonts w:asciiTheme="minorHAnsi" w:hAnsiTheme="minorHAnsi" w:cstheme="minorHAnsi"/>
        </w:rPr>
        <w:t xml:space="preserve">tal item é </w:t>
      </w:r>
      <w:r w:rsidR="009F105B" w:rsidRPr="00630A16">
        <w:rPr>
          <w:rFonts w:asciiTheme="minorHAnsi" w:hAnsiTheme="minorHAnsi" w:cstheme="minorHAnsi"/>
        </w:rPr>
        <w:t>necessário à</w:t>
      </w:r>
      <w:r w:rsidR="00690AAA" w:rsidRPr="00630A16">
        <w:rPr>
          <w:rFonts w:asciiTheme="minorHAnsi" w:hAnsiTheme="minorHAnsi" w:cstheme="minorHAnsi"/>
        </w:rPr>
        <w:t xml:space="preserve"> impressão de etiquetas </w:t>
      </w:r>
      <w:r w:rsidR="003344DD" w:rsidRPr="00630A16">
        <w:rPr>
          <w:rFonts w:asciiTheme="minorHAnsi" w:hAnsiTheme="minorHAnsi" w:cstheme="minorHAnsi"/>
        </w:rPr>
        <w:t>criogênicas</w:t>
      </w:r>
      <w:r w:rsidR="009F105B" w:rsidRPr="00630A16">
        <w:rPr>
          <w:rFonts w:asciiTheme="minorHAnsi" w:hAnsiTheme="minorHAnsi" w:cstheme="minorHAnsi"/>
        </w:rPr>
        <w:t xml:space="preserve">, </w:t>
      </w:r>
      <w:r w:rsidR="00690AAA" w:rsidRPr="00630A16">
        <w:rPr>
          <w:rFonts w:asciiTheme="minorHAnsi" w:hAnsiTheme="minorHAnsi" w:cstheme="minorHAnsi"/>
        </w:rPr>
        <w:t>que res</w:t>
      </w:r>
      <w:r w:rsidR="00C1591F" w:rsidRPr="00630A16">
        <w:rPr>
          <w:rFonts w:asciiTheme="minorHAnsi" w:hAnsiTheme="minorHAnsi" w:cstheme="minorHAnsi"/>
        </w:rPr>
        <w:t xml:space="preserve">istem a temperaturas extremas (– 196 °C (ou inferior) em nitrogênio líquido ou </w:t>
      </w:r>
      <w:proofErr w:type="spellStart"/>
      <w:r w:rsidR="00C1591F" w:rsidRPr="00630A16">
        <w:rPr>
          <w:rFonts w:asciiTheme="minorHAnsi" w:hAnsiTheme="minorHAnsi" w:cstheme="minorHAnsi"/>
        </w:rPr>
        <w:t>ultrafreezers</w:t>
      </w:r>
      <w:proofErr w:type="spellEnd"/>
      <w:r w:rsidR="00C1591F" w:rsidRPr="00630A16">
        <w:rPr>
          <w:rFonts w:asciiTheme="minorHAnsi" w:hAnsiTheme="minorHAnsi" w:cstheme="minorHAnsi"/>
        </w:rPr>
        <w:t xml:space="preserve">, bem como suportam temperaturas de </w:t>
      </w:r>
      <w:proofErr w:type="spellStart"/>
      <w:r w:rsidR="00C1591F" w:rsidRPr="00630A16">
        <w:rPr>
          <w:rFonts w:asciiTheme="minorHAnsi" w:hAnsiTheme="minorHAnsi" w:cstheme="minorHAnsi"/>
        </w:rPr>
        <w:t>autoclavagem</w:t>
      </w:r>
      <w:proofErr w:type="spellEnd"/>
      <w:r w:rsidR="00C1591F" w:rsidRPr="00630A16">
        <w:rPr>
          <w:rFonts w:asciiTheme="minorHAnsi" w:hAnsiTheme="minorHAnsi" w:cstheme="minorHAnsi"/>
        </w:rPr>
        <w:t xml:space="preserve"> até 150 °C (ou superior) para impressão térmica) send</w:t>
      </w:r>
      <w:r w:rsidR="009F105B" w:rsidRPr="00630A16">
        <w:rPr>
          <w:rFonts w:asciiTheme="minorHAnsi" w:hAnsiTheme="minorHAnsi" w:cstheme="minorHAnsi"/>
        </w:rPr>
        <w:t>o utilizadas para identificação</w:t>
      </w:r>
      <w:r w:rsidR="00C1591F" w:rsidRPr="00630A16">
        <w:rPr>
          <w:rFonts w:asciiTheme="minorHAnsi" w:hAnsiTheme="minorHAnsi" w:cstheme="minorHAnsi"/>
        </w:rPr>
        <w:t xml:space="preserve"> </w:t>
      </w:r>
      <w:r w:rsidR="009F105B" w:rsidRPr="00630A16">
        <w:rPr>
          <w:rFonts w:asciiTheme="minorHAnsi" w:hAnsiTheme="minorHAnsi" w:cstheme="minorHAnsi"/>
        </w:rPr>
        <w:t xml:space="preserve">e impressão de QR </w:t>
      </w:r>
      <w:proofErr w:type="spellStart"/>
      <w:r w:rsidR="009F105B" w:rsidRPr="00630A16">
        <w:rPr>
          <w:rFonts w:asciiTheme="minorHAnsi" w:hAnsiTheme="minorHAnsi" w:cstheme="minorHAnsi"/>
        </w:rPr>
        <w:t>Code</w:t>
      </w:r>
      <w:proofErr w:type="spellEnd"/>
      <w:r w:rsidR="009F105B" w:rsidRPr="00630A16">
        <w:rPr>
          <w:rFonts w:asciiTheme="minorHAnsi" w:hAnsiTheme="minorHAnsi" w:cstheme="minorHAnsi"/>
        </w:rPr>
        <w:t xml:space="preserve"> em</w:t>
      </w:r>
      <w:r w:rsidR="00C1591F" w:rsidRPr="00630A16">
        <w:rPr>
          <w:rFonts w:asciiTheme="minorHAnsi" w:hAnsiTheme="minorHAnsi" w:cstheme="minorHAnsi"/>
        </w:rPr>
        <w:t xml:space="preserve"> </w:t>
      </w:r>
      <w:proofErr w:type="spellStart"/>
      <w:r w:rsidR="00C1591F" w:rsidRPr="00630A16">
        <w:rPr>
          <w:rFonts w:asciiTheme="minorHAnsi" w:hAnsiTheme="minorHAnsi" w:cstheme="minorHAnsi"/>
        </w:rPr>
        <w:t>microtubos</w:t>
      </w:r>
      <w:proofErr w:type="spellEnd"/>
      <w:r w:rsidR="00C1591F" w:rsidRPr="00630A16">
        <w:rPr>
          <w:rFonts w:asciiTheme="minorHAnsi" w:hAnsiTheme="minorHAnsi" w:cstheme="minorHAnsi"/>
        </w:rPr>
        <w:t>, tubos e microplacas contendo amostras biológicas forenses</w:t>
      </w:r>
      <w:r w:rsidR="009F105B" w:rsidRPr="00630A16">
        <w:rPr>
          <w:rFonts w:asciiTheme="minorHAnsi" w:hAnsiTheme="minorHAnsi" w:cstheme="minorHAnsi"/>
        </w:rPr>
        <w:t xml:space="preserve"> que serão armazenadas</w:t>
      </w:r>
      <w:r w:rsidR="00C1591F" w:rsidRPr="00630A16">
        <w:rPr>
          <w:rFonts w:asciiTheme="minorHAnsi" w:hAnsiTheme="minorHAnsi" w:cstheme="minorHAnsi"/>
        </w:rPr>
        <w:t xml:space="preserve"> em baixíssimas temperaturas visando manter a integridade de tais vestígios. Ademais as características </w:t>
      </w:r>
      <w:r w:rsidR="009F105B" w:rsidRPr="00630A16">
        <w:rPr>
          <w:rFonts w:asciiTheme="minorHAnsi" w:hAnsiTheme="minorHAnsi" w:cstheme="minorHAnsi"/>
        </w:rPr>
        <w:t xml:space="preserve">de resistência destas etiquetas </w:t>
      </w:r>
      <w:r w:rsidR="00C1591F" w:rsidRPr="00630A16">
        <w:rPr>
          <w:rFonts w:asciiTheme="minorHAnsi" w:hAnsiTheme="minorHAnsi" w:cstheme="minorHAnsi"/>
        </w:rPr>
        <w:t>são necessárias para garantir a preservação da informação e assegurar a cade</w:t>
      </w:r>
      <w:r w:rsidR="009F105B" w:rsidRPr="00630A16">
        <w:rPr>
          <w:rFonts w:asciiTheme="minorHAnsi" w:hAnsiTheme="minorHAnsi" w:cstheme="minorHAnsi"/>
        </w:rPr>
        <w:t>ia de custódia desses vestígios, bem como para atendimento dos requisitos de gestão da qualidade, provendo, confiabilidade, credibilidade e rastreabilidade aos processos e produtos</w:t>
      </w:r>
      <w:r w:rsidR="009F105B" w:rsidRPr="00630A16">
        <w:rPr>
          <w:rFonts w:asciiTheme="minorHAnsi" w:eastAsia="Calibri" w:hAnsiTheme="minorHAnsi" w:cstheme="minorHAnsi"/>
        </w:rPr>
        <w:t xml:space="preserve">. Assim sendo, é estratégica a aquisição de tais impressoras para fortalecimento dos procedimentos de cadeia de custódia e estruturação do Sistema de Gestão de Qualidade dos institutos e laboratórios da Polícia Científica.  </w:t>
      </w:r>
    </w:p>
    <w:p w:rsidR="003344DD" w:rsidRPr="00630A16" w:rsidRDefault="003344DD" w:rsidP="003344DD">
      <w:pPr>
        <w:pStyle w:val="Normal1"/>
        <w:numPr>
          <w:ilvl w:val="1"/>
          <w:numId w:val="4"/>
        </w:numPr>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DO QUANTITATIVO ESTIMADO</w:t>
      </w:r>
    </w:p>
    <w:p w:rsidR="003344DD" w:rsidRPr="00630A16" w:rsidRDefault="003344DD" w:rsidP="003344DD">
      <w:pPr>
        <w:spacing w:after="0"/>
        <w:jc w:val="both"/>
        <w:rPr>
          <w:rFonts w:asciiTheme="minorHAnsi" w:eastAsia="Calibri" w:hAnsiTheme="minorHAnsi" w:cstheme="minorHAnsi"/>
          <w:lang w:eastAsia="pt-BR"/>
        </w:rPr>
      </w:pPr>
    </w:p>
    <w:p w:rsidR="002C4D25" w:rsidRPr="00630A16" w:rsidRDefault="003344DD" w:rsidP="003344DD">
      <w:pPr>
        <w:spacing w:after="0"/>
        <w:jc w:val="both"/>
        <w:rPr>
          <w:rFonts w:asciiTheme="minorHAnsi" w:hAnsiTheme="minorHAnsi" w:cstheme="minorHAnsi"/>
        </w:rPr>
      </w:pPr>
      <w:r w:rsidRPr="00630A16">
        <w:rPr>
          <w:rFonts w:asciiTheme="minorHAnsi" w:eastAsia="Calibri" w:hAnsiTheme="minorHAnsi" w:cstheme="minorHAnsi"/>
          <w:lang w:eastAsia="pt-BR"/>
        </w:rPr>
        <w:t xml:space="preserve">2.3.1 </w:t>
      </w:r>
      <w:r w:rsidRPr="00630A16">
        <w:rPr>
          <w:rFonts w:asciiTheme="minorHAnsi" w:hAnsiTheme="minorHAnsi" w:cstheme="minorHAnsi"/>
        </w:rPr>
        <w:t>Os quantitativos previstos no presente Termo de Refer</w:t>
      </w:r>
      <w:r w:rsidR="002C4D25" w:rsidRPr="00630A16">
        <w:rPr>
          <w:rFonts w:asciiTheme="minorHAnsi" w:hAnsiTheme="minorHAnsi" w:cstheme="minorHAnsi"/>
        </w:rPr>
        <w:t xml:space="preserve">ência foram definidos </w:t>
      </w:r>
      <w:r w:rsidRPr="00630A16">
        <w:rPr>
          <w:rFonts w:asciiTheme="minorHAnsi" w:hAnsiTheme="minorHAnsi" w:cstheme="minorHAnsi"/>
        </w:rPr>
        <w:t>com</w:t>
      </w:r>
      <w:r w:rsidR="002C4D25" w:rsidRPr="00630A16">
        <w:rPr>
          <w:rFonts w:asciiTheme="minorHAnsi" w:hAnsiTheme="minorHAnsi" w:cstheme="minorHAnsi"/>
        </w:rPr>
        <w:t xml:space="preserve"> base nas </w:t>
      </w:r>
      <w:r w:rsidRPr="00630A16">
        <w:rPr>
          <w:rFonts w:asciiTheme="minorHAnsi" w:hAnsiTheme="minorHAnsi" w:cstheme="minorHAnsi"/>
        </w:rPr>
        <w:t>unidades da Polícia Científica de Pernambuco que</w:t>
      </w:r>
      <w:r w:rsidR="002C4D25" w:rsidRPr="00630A16">
        <w:rPr>
          <w:rFonts w:asciiTheme="minorHAnsi" w:hAnsiTheme="minorHAnsi" w:cstheme="minorHAnsi"/>
        </w:rPr>
        <w:t xml:space="preserve"> ainda</w:t>
      </w:r>
      <w:r w:rsidRPr="00630A16">
        <w:rPr>
          <w:rFonts w:asciiTheme="minorHAnsi" w:hAnsiTheme="minorHAnsi" w:cstheme="minorHAnsi"/>
        </w:rPr>
        <w:t xml:space="preserve"> </w:t>
      </w:r>
      <w:r w:rsidR="002C4D25" w:rsidRPr="00630A16">
        <w:rPr>
          <w:rFonts w:asciiTheme="minorHAnsi" w:hAnsiTheme="minorHAnsi" w:cstheme="minorHAnsi"/>
        </w:rPr>
        <w:t>faltam adquirir impressoras térmicas para impressão de etiquetas criogênicas e com base na verba do Fundo Nacional de Segurança Pública 2020, Ação 1 - Estruturação da Cadeia de Custódia, disponível para a referida aquisição.</w:t>
      </w:r>
    </w:p>
    <w:p w:rsidR="003344DD" w:rsidRPr="00630A16" w:rsidRDefault="003344DD" w:rsidP="003344DD">
      <w:pPr>
        <w:spacing w:after="0"/>
        <w:jc w:val="both"/>
        <w:rPr>
          <w:rFonts w:asciiTheme="minorHAnsi" w:hAnsiTheme="minorHAnsi" w:cstheme="minorHAnsi"/>
        </w:rPr>
      </w:pPr>
    </w:p>
    <w:p w:rsidR="003344DD" w:rsidRPr="00630A16" w:rsidRDefault="003344DD" w:rsidP="003344DD">
      <w:pPr>
        <w:pStyle w:val="PargrafodaLista1"/>
        <w:spacing w:after="0"/>
        <w:ind w:left="284"/>
        <w:jc w:val="both"/>
        <w:outlineLvl w:val="1"/>
        <w:rPr>
          <w:rFonts w:asciiTheme="minorHAnsi" w:hAnsiTheme="minorHAnsi" w:cstheme="minorHAnsi"/>
          <w:b/>
          <w:bCs/>
        </w:rPr>
      </w:pPr>
      <w:bookmarkStart w:id="1" w:name="_Toc432770637"/>
      <w:bookmarkStart w:id="2" w:name="_Toc68020563"/>
      <w:r w:rsidRPr="00630A16">
        <w:rPr>
          <w:rFonts w:asciiTheme="minorHAnsi" w:hAnsiTheme="minorHAnsi" w:cstheme="minorHAnsi"/>
          <w:b/>
          <w:bCs/>
        </w:rPr>
        <w:lastRenderedPageBreak/>
        <w:t>3. DAS ESPECIFICAÇÕES DO OBJETO</w:t>
      </w:r>
    </w:p>
    <w:p w:rsidR="003344DD" w:rsidRPr="00630A16" w:rsidRDefault="003344DD" w:rsidP="003344DD">
      <w:pPr>
        <w:pStyle w:val="PargrafodaLista1"/>
        <w:spacing w:after="0"/>
        <w:ind w:left="426"/>
        <w:jc w:val="both"/>
        <w:outlineLvl w:val="1"/>
        <w:rPr>
          <w:rFonts w:asciiTheme="minorHAnsi" w:hAnsiTheme="minorHAnsi" w:cstheme="minorHAnsi"/>
          <w:b/>
          <w:bCs/>
        </w:rPr>
      </w:pPr>
    </w:p>
    <w:p w:rsidR="003344DD" w:rsidRPr="00630A16" w:rsidRDefault="003344DD" w:rsidP="003344DD">
      <w:pPr>
        <w:pStyle w:val="PargrafodaLista1"/>
        <w:numPr>
          <w:ilvl w:val="1"/>
          <w:numId w:val="6"/>
        </w:numPr>
        <w:tabs>
          <w:tab w:val="left" w:pos="0"/>
          <w:tab w:val="left" w:pos="426"/>
        </w:tabs>
        <w:spacing w:after="0"/>
        <w:jc w:val="both"/>
        <w:outlineLvl w:val="1"/>
        <w:rPr>
          <w:rFonts w:asciiTheme="minorHAnsi" w:hAnsiTheme="minorHAnsi" w:cstheme="minorHAnsi"/>
          <w:b/>
          <w:bCs/>
        </w:rPr>
      </w:pPr>
      <w:r w:rsidRPr="00630A16">
        <w:rPr>
          <w:rFonts w:asciiTheme="minorHAnsi" w:hAnsiTheme="minorHAnsi" w:cstheme="minorHAnsi"/>
          <w:b/>
          <w:bCs/>
        </w:rPr>
        <w:t>DESCRIÇÃO DO FORNECIMENTO / DETALHAMENTO DO OBJETO</w:t>
      </w:r>
    </w:p>
    <w:p w:rsidR="003344DD" w:rsidRPr="00630A16" w:rsidRDefault="003344DD" w:rsidP="003344DD">
      <w:pPr>
        <w:pStyle w:val="PargrafodaLista1"/>
        <w:tabs>
          <w:tab w:val="left" w:pos="0"/>
        </w:tabs>
        <w:spacing w:after="0"/>
        <w:ind w:left="0"/>
        <w:jc w:val="both"/>
        <w:outlineLvl w:val="1"/>
        <w:rPr>
          <w:rFonts w:asciiTheme="minorHAnsi" w:hAnsiTheme="minorHAnsi" w:cstheme="minorHAnsi"/>
          <w:b/>
          <w:bCs/>
        </w:rPr>
      </w:pPr>
    </w:p>
    <w:bookmarkEnd w:id="1"/>
    <w:bookmarkEnd w:id="2"/>
    <w:p w:rsidR="003344DD" w:rsidRPr="00630A16" w:rsidRDefault="003344DD" w:rsidP="003344DD">
      <w:pPr>
        <w:pStyle w:val="PargrafodaLista1"/>
        <w:numPr>
          <w:ilvl w:val="0"/>
          <w:numId w:val="7"/>
        </w:numPr>
        <w:tabs>
          <w:tab w:val="left" w:pos="0"/>
          <w:tab w:val="left" w:pos="567"/>
        </w:tabs>
        <w:spacing w:after="0" w:line="240" w:lineRule="auto"/>
        <w:ind w:left="0" w:firstLine="0"/>
        <w:rPr>
          <w:rFonts w:asciiTheme="minorHAnsi" w:eastAsia="Calibri" w:hAnsiTheme="minorHAnsi" w:cstheme="minorHAnsi"/>
        </w:rPr>
      </w:pPr>
      <w:r w:rsidRPr="00630A16">
        <w:rPr>
          <w:rFonts w:asciiTheme="minorHAnsi" w:eastAsia="Calibri" w:hAnsiTheme="minorHAnsi" w:cstheme="minorHAnsi"/>
        </w:rPr>
        <w:t xml:space="preserve">Além da descrição apresentada na tabela do item </w:t>
      </w:r>
      <w:proofErr w:type="gramStart"/>
      <w:r w:rsidRPr="00630A16">
        <w:rPr>
          <w:rFonts w:asciiTheme="minorHAnsi" w:eastAsia="Calibri" w:hAnsiTheme="minorHAnsi" w:cstheme="minorHAnsi"/>
        </w:rPr>
        <w:t>1</w:t>
      </w:r>
      <w:proofErr w:type="gramEnd"/>
      <w:r w:rsidRPr="00630A16">
        <w:rPr>
          <w:rFonts w:asciiTheme="minorHAnsi" w:eastAsia="Calibri" w:hAnsiTheme="minorHAnsi" w:cstheme="minorHAnsi"/>
        </w:rPr>
        <w:t xml:space="preserve"> deste Termo de Referência, para a aquisição do objeto deve-se observar as seguintes características:</w:t>
      </w:r>
    </w:p>
    <w:p w:rsidR="003344DD" w:rsidRPr="00630A16" w:rsidRDefault="003344DD" w:rsidP="003344DD">
      <w:pPr>
        <w:tabs>
          <w:tab w:val="left" w:pos="0"/>
        </w:tabs>
        <w:spacing w:after="0"/>
        <w:rPr>
          <w:rFonts w:asciiTheme="minorHAnsi" w:eastAsia="Calibri" w:hAnsiTheme="minorHAnsi" w:cstheme="minorHAnsi"/>
        </w:rPr>
      </w:pPr>
    </w:p>
    <w:p w:rsidR="003344DD" w:rsidRPr="00630A16" w:rsidRDefault="003344DD" w:rsidP="003344DD">
      <w:pPr>
        <w:numPr>
          <w:ilvl w:val="2"/>
          <w:numId w:val="8"/>
        </w:numPr>
        <w:tabs>
          <w:tab w:val="left" w:pos="426"/>
          <w:tab w:val="left" w:pos="567"/>
          <w:tab w:val="left" w:pos="851"/>
        </w:tabs>
        <w:spacing w:after="0" w:line="240" w:lineRule="auto"/>
        <w:ind w:left="567" w:firstLine="0"/>
        <w:rPr>
          <w:rFonts w:asciiTheme="minorHAnsi" w:eastAsia="Calibri" w:hAnsiTheme="minorHAnsi" w:cstheme="minorHAnsi"/>
        </w:rPr>
      </w:pPr>
      <w:r w:rsidRPr="00630A16">
        <w:rPr>
          <w:rFonts w:asciiTheme="minorHAnsi" w:eastAsia="Calibri" w:hAnsiTheme="minorHAnsi" w:cstheme="minorHAnsi"/>
        </w:rPr>
        <w:t xml:space="preserve">Impressora Térmica – Largura máxima da impressão de, no mínimo, </w:t>
      </w:r>
      <w:proofErr w:type="gramStart"/>
      <w:r w:rsidRPr="00630A16">
        <w:rPr>
          <w:rFonts w:asciiTheme="minorHAnsi" w:eastAsia="Calibri" w:hAnsiTheme="minorHAnsi" w:cstheme="minorHAnsi"/>
        </w:rPr>
        <w:t>108mm</w:t>
      </w:r>
      <w:proofErr w:type="gramEnd"/>
      <w:r w:rsidRPr="00630A16">
        <w:rPr>
          <w:rFonts w:asciiTheme="minorHAnsi" w:eastAsia="Calibri" w:hAnsiTheme="minorHAnsi" w:cstheme="minorHAnsi"/>
        </w:rPr>
        <w:t xml:space="preserve">. Interfaces: </w:t>
      </w:r>
      <w:r w:rsidRPr="00630A16">
        <w:rPr>
          <w:rFonts w:asciiTheme="minorHAnsi" w:hAnsiTheme="minorHAnsi" w:cstheme="minorHAnsi"/>
          <w:shd w:val="clear" w:color="auto" w:fill="FFFFFF"/>
        </w:rPr>
        <w:t>Paralela, Serial, USB 2.0 e Ethernet</w:t>
      </w:r>
      <w:r w:rsidRPr="00630A16">
        <w:rPr>
          <w:rFonts w:asciiTheme="minorHAnsi" w:eastAsia="Calibri" w:hAnsiTheme="minorHAnsi" w:cstheme="minorHAnsi"/>
        </w:rPr>
        <w:t>;</w:t>
      </w:r>
    </w:p>
    <w:p w:rsidR="003344DD" w:rsidRPr="00630A16" w:rsidRDefault="003344DD" w:rsidP="003344DD">
      <w:pPr>
        <w:numPr>
          <w:ilvl w:val="2"/>
          <w:numId w:val="8"/>
        </w:numPr>
        <w:tabs>
          <w:tab w:val="left" w:pos="426"/>
          <w:tab w:val="left" w:pos="567"/>
          <w:tab w:val="left" w:pos="851"/>
        </w:tabs>
        <w:spacing w:after="0" w:line="240" w:lineRule="auto"/>
        <w:ind w:left="567" w:firstLine="0"/>
        <w:rPr>
          <w:rFonts w:asciiTheme="minorHAnsi" w:eastAsia="Calibri" w:hAnsiTheme="minorHAnsi" w:cstheme="minorHAnsi"/>
        </w:rPr>
      </w:pPr>
      <w:r w:rsidRPr="00630A16">
        <w:rPr>
          <w:rFonts w:asciiTheme="minorHAnsi" w:hAnsiTheme="minorHAnsi" w:cstheme="minorHAnsi"/>
          <w:shd w:val="clear" w:color="auto" w:fill="FFFFFF"/>
        </w:rPr>
        <w:t xml:space="preserve">Capacidade para </w:t>
      </w:r>
      <w:proofErr w:type="spellStart"/>
      <w:r w:rsidRPr="00630A16">
        <w:rPr>
          <w:rFonts w:asciiTheme="minorHAnsi" w:hAnsiTheme="minorHAnsi" w:cstheme="minorHAnsi"/>
          <w:shd w:val="clear" w:color="auto" w:fill="FFFFFF"/>
        </w:rPr>
        <w:t>ribbons</w:t>
      </w:r>
      <w:proofErr w:type="spellEnd"/>
      <w:r w:rsidRPr="00630A16">
        <w:rPr>
          <w:rFonts w:asciiTheme="minorHAnsi" w:hAnsiTheme="minorHAnsi" w:cstheme="minorHAnsi"/>
          <w:shd w:val="clear" w:color="auto" w:fill="FFFFFF"/>
        </w:rPr>
        <w:t xml:space="preserve"> de até 110 metros</w:t>
      </w:r>
      <w:r w:rsidRPr="00630A16">
        <w:rPr>
          <w:rFonts w:asciiTheme="minorHAnsi" w:eastAsia="Calibri" w:hAnsiTheme="minorHAnsi" w:cstheme="minorHAnsi"/>
        </w:rPr>
        <w:t>;</w:t>
      </w:r>
    </w:p>
    <w:p w:rsidR="003344DD" w:rsidRPr="00630A16" w:rsidRDefault="003344DD" w:rsidP="003344DD">
      <w:pPr>
        <w:numPr>
          <w:ilvl w:val="2"/>
          <w:numId w:val="8"/>
        </w:numPr>
        <w:tabs>
          <w:tab w:val="left" w:pos="426"/>
          <w:tab w:val="left" w:pos="567"/>
          <w:tab w:val="left" w:pos="851"/>
        </w:tabs>
        <w:spacing w:after="0" w:line="240" w:lineRule="auto"/>
        <w:ind w:left="567" w:firstLine="0"/>
        <w:rPr>
          <w:rFonts w:asciiTheme="minorHAnsi" w:eastAsia="Calibri" w:hAnsiTheme="minorHAnsi" w:cstheme="minorHAnsi"/>
        </w:rPr>
      </w:pPr>
      <w:r w:rsidRPr="00630A16">
        <w:rPr>
          <w:rFonts w:asciiTheme="minorHAnsi" w:eastAsia="Calibri" w:hAnsiTheme="minorHAnsi" w:cstheme="minorHAnsi"/>
        </w:rPr>
        <w:t xml:space="preserve">Compatibilidade com sistema operacional </w:t>
      </w:r>
      <w:proofErr w:type="spellStart"/>
      <w:proofErr w:type="gramStart"/>
      <w:r w:rsidRPr="00630A16">
        <w:rPr>
          <w:rFonts w:asciiTheme="minorHAnsi" w:eastAsia="Calibri" w:hAnsiTheme="minorHAnsi" w:cstheme="minorHAnsi"/>
        </w:rPr>
        <w:t>windows</w:t>
      </w:r>
      <w:proofErr w:type="spellEnd"/>
      <w:proofErr w:type="gramEnd"/>
      <w:r w:rsidRPr="00630A16">
        <w:rPr>
          <w:rFonts w:asciiTheme="minorHAnsi" w:eastAsia="Calibri" w:hAnsiTheme="minorHAnsi" w:cstheme="minorHAnsi"/>
        </w:rPr>
        <w:t xml:space="preserve"> 7, </w:t>
      </w:r>
      <w:proofErr w:type="spellStart"/>
      <w:r w:rsidRPr="00630A16">
        <w:rPr>
          <w:rFonts w:asciiTheme="minorHAnsi" w:eastAsia="Calibri" w:hAnsiTheme="minorHAnsi" w:cstheme="minorHAnsi"/>
        </w:rPr>
        <w:t>linux</w:t>
      </w:r>
      <w:proofErr w:type="spellEnd"/>
      <w:r w:rsidRPr="00630A16">
        <w:rPr>
          <w:rFonts w:asciiTheme="minorHAnsi" w:eastAsia="Calibri" w:hAnsiTheme="minorHAnsi" w:cstheme="minorHAnsi"/>
        </w:rPr>
        <w:t xml:space="preserve"> </w:t>
      </w:r>
      <w:proofErr w:type="spellStart"/>
      <w:r w:rsidRPr="00630A16">
        <w:rPr>
          <w:rFonts w:asciiTheme="minorHAnsi" w:eastAsia="Calibri" w:hAnsiTheme="minorHAnsi" w:cstheme="minorHAnsi"/>
        </w:rPr>
        <w:t>kernel</w:t>
      </w:r>
      <w:proofErr w:type="spellEnd"/>
      <w:r w:rsidRPr="00630A16">
        <w:rPr>
          <w:rFonts w:asciiTheme="minorHAnsi" w:eastAsia="Calibri" w:hAnsiTheme="minorHAnsi" w:cstheme="minorHAnsi"/>
        </w:rPr>
        <w:t xml:space="preserve"> 2.6 x ou superior;</w:t>
      </w:r>
    </w:p>
    <w:p w:rsidR="003344DD" w:rsidRPr="00630A16" w:rsidRDefault="003344DD" w:rsidP="003344DD">
      <w:pPr>
        <w:numPr>
          <w:ilvl w:val="2"/>
          <w:numId w:val="8"/>
        </w:numPr>
        <w:tabs>
          <w:tab w:val="left" w:pos="426"/>
          <w:tab w:val="left" w:pos="567"/>
          <w:tab w:val="left" w:pos="851"/>
        </w:tabs>
        <w:spacing w:after="0" w:line="240" w:lineRule="auto"/>
        <w:ind w:left="567" w:firstLine="0"/>
        <w:rPr>
          <w:rFonts w:asciiTheme="minorHAnsi" w:eastAsia="Calibri" w:hAnsiTheme="minorHAnsi" w:cstheme="minorHAnsi"/>
        </w:rPr>
      </w:pPr>
      <w:r w:rsidRPr="00630A16">
        <w:rPr>
          <w:rFonts w:asciiTheme="minorHAnsi" w:eastAsia="Calibri" w:hAnsiTheme="minorHAnsi" w:cstheme="minorHAnsi"/>
        </w:rPr>
        <w:t>Que venha acompanhada de: manual de instalação e configuração, drivers e acessórios de todos os componentes instalados.</w:t>
      </w:r>
    </w:p>
    <w:p w:rsidR="003344DD" w:rsidRPr="00630A16" w:rsidRDefault="003344DD" w:rsidP="003344DD">
      <w:pPr>
        <w:tabs>
          <w:tab w:val="left" w:pos="0"/>
        </w:tabs>
        <w:spacing w:after="0"/>
        <w:jc w:val="both"/>
        <w:rPr>
          <w:rFonts w:asciiTheme="minorHAnsi" w:eastAsia="Calibri" w:hAnsiTheme="minorHAnsi" w:cstheme="minorHAnsi"/>
          <w:b/>
        </w:rPr>
      </w:pPr>
    </w:p>
    <w:p w:rsidR="003344DD" w:rsidRPr="00630A16" w:rsidRDefault="003344DD" w:rsidP="003344DD">
      <w:pPr>
        <w:pStyle w:val="PargrafodaLista1"/>
        <w:numPr>
          <w:ilvl w:val="0"/>
          <w:numId w:val="7"/>
        </w:numPr>
        <w:tabs>
          <w:tab w:val="left" w:pos="567"/>
        </w:tabs>
        <w:spacing w:after="0" w:line="240" w:lineRule="auto"/>
        <w:ind w:left="0" w:firstLine="0"/>
        <w:jc w:val="both"/>
        <w:rPr>
          <w:rFonts w:asciiTheme="minorHAnsi" w:eastAsia="Calibri" w:hAnsiTheme="minorHAnsi" w:cstheme="minorHAnsi"/>
        </w:rPr>
      </w:pPr>
      <w:r w:rsidRPr="00630A16">
        <w:rPr>
          <w:rFonts w:asciiTheme="minorHAnsi" w:eastAsia="Calibri" w:hAnsiTheme="minorHAnsi" w:cstheme="minorHAnsi"/>
        </w:rPr>
        <w:t xml:space="preserve">O licitante deve levar em consideração as normas técnicas eventualmente existentes sobre o objeto e demais requisitos mínimos de qualidade, utilidade, resistência e segurança, conforme legislação vigente. </w:t>
      </w:r>
    </w:p>
    <w:p w:rsidR="00D26AAA" w:rsidRPr="00630A16" w:rsidRDefault="00D26AAA" w:rsidP="0058392D">
      <w:pPr>
        <w:pStyle w:val="Normal1"/>
        <w:pBdr>
          <w:top w:val="nil"/>
          <w:left w:val="nil"/>
          <w:bottom w:val="nil"/>
          <w:right w:val="nil"/>
          <w:between w:val="nil"/>
        </w:pBdr>
        <w:spacing w:after="0"/>
        <w:ind w:left="426" w:right="142"/>
        <w:jc w:val="both"/>
        <w:rPr>
          <w:rFonts w:asciiTheme="minorHAnsi" w:eastAsia="Calibri" w:hAnsiTheme="minorHAnsi" w:cstheme="minorHAnsi"/>
        </w:rPr>
      </w:pPr>
    </w:p>
    <w:p w:rsidR="003344DD" w:rsidRPr="00630A16" w:rsidRDefault="003344DD" w:rsidP="003344DD">
      <w:pPr>
        <w:pStyle w:val="Normal1"/>
        <w:numPr>
          <w:ilvl w:val="0"/>
          <w:numId w:val="9"/>
        </w:numPr>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DA</w:t>
      </w:r>
      <w:r w:rsidRPr="00630A16">
        <w:rPr>
          <w:rFonts w:asciiTheme="minorHAnsi" w:eastAsia="Calibri" w:hAnsiTheme="minorHAnsi" w:cstheme="minorHAnsi"/>
          <w:b/>
          <w:i/>
        </w:rPr>
        <w:t xml:space="preserve"> </w:t>
      </w:r>
      <w:r w:rsidRPr="00630A16">
        <w:rPr>
          <w:rFonts w:asciiTheme="minorHAnsi" w:eastAsia="Calibri" w:hAnsiTheme="minorHAnsi" w:cstheme="minorHAnsi"/>
          <w:b/>
        </w:rPr>
        <w:t>CLASSIFICAÇÃO ORÇAMENTÁRIA DA DESPESA E DO BENEFÍCIO PREVISTO NA LEI COMPLEMENTAR Nº 123/2006</w:t>
      </w:r>
    </w:p>
    <w:p w:rsidR="003344DD" w:rsidRPr="00630A16" w:rsidRDefault="003344DD" w:rsidP="003344DD">
      <w:pPr>
        <w:pStyle w:val="Normal1"/>
        <w:keepNext/>
        <w:keepLines/>
        <w:pBdr>
          <w:top w:val="nil"/>
          <w:left w:val="nil"/>
          <w:bottom w:val="nil"/>
          <w:right w:val="nil"/>
          <w:between w:val="nil"/>
        </w:pBdr>
        <w:spacing w:after="0"/>
        <w:ind w:right="142"/>
        <w:jc w:val="both"/>
        <w:rPr>
          <w:rFonts w:asciiTheme="minorHAnsi" w:eastAsia="Calibri" w:hAnsiTheme="minorHAnsi" w:cstheme="minorHAnsi"/>
        </w:rPr>
      </w:pPr>
    </w:p>
    <w:p w:rsidR="003344DD" w:rsidRPr="00630A16" w:rsidRDefault="003344DD" w:rsidP="003344DD">
      <w:pPr>
        <w:pStyle w:val="Normal1"/>
        <w:keepNext/>
        <w:keepLines/>
        <w:pBdr>
          <w:top w:val="nil"/>
          <w:left w:val="nil"/>
          <w:bottom w:val="nil"/>
          <w:right w:val="nil"/>
          <w:between w:val="nil"/>
        </w:pBdr>
        <w:spacing w:after="0"/>
        <w:ind w:right="142"/>
        <w:jc w:val="both"/>
        <w:rPr>
          <w:rFonts w:asciiTheme="minorHAnsi" w:eastAsia="Calibri" w:hAnsiTheme="minorHAnsi" w:cstheme="minorHAnsi"/>
        </w:rPr>
      </w:pPr>
    </w:p>
    <w:p w:rsidR="003344DD" w:rsidRPr="00630A16" w:rsidRDefault="003344DD" w:rsidP="003344DD">
      <w:pPr>
        <w:pStyle w:val="Normal1"/>
        <w:numPr>
          <w:ilvl w:val="1"/>
          <w:numId w:val="9"/>
        </w:numPr>
        <w:pBdr>
          <w:top w:val="nil"/>
          <w:left w:val="nil"/>
          <w:bottom w:val="nil"/>
          <w:right w:val="nil"/>
          <w:between w:val="nil"/>
        </w:pBdr>
        <w:spacing w:after="0" w:line="240" w:lineRule="auto"/>
        <w:ind w:left="426" w:right="-285" w:hanging="426"/>
        <w:jc w:val="both"/>
        <w:rPr>
          <w:rFonts w:asciiTheme="minorHAnsi" w:eastAsia="Calibri" w:hAnsiTheme="minorHAnsi" w:cstheme="minorHAnsi"/>
        </w:rPr>
      </w:pPr>
      <w:r w:rsidRPr="00630A16">
        <w:rPr>
          <w:rFonts w:asciiTheme="minorHAnsi" w:eastAsia="Calibri" w:hAnsiTheme="minorHAnsi" w:cstheme="minorHAnsi"/>
          <w:b/>
        </w:rPr>
        <w:t>CLASSIFICAÇÃO ORÇAMENTÁRIA DA DESPESA</w:t>
      </w:r>
    </w:p>
    <w:p w:rsidR="003344DD" w:rsidRPr="00630A16" w:rsidRDefault="003344DD" w:rsidP="003344DD">
      <w:pPr>
        <w:pStyle w:val="Normal1"/>
        <w:numPr>
          <w:ilvl w:val="2"/>
          <w:numId w:val="9"/>
        </w:numPr>
        <w:pBdr>
          <w:top w:val="nil"/>
          <w:left w:val="nil"/>
          <w:bottom w:val="nil"/>
          <w:right w:val="nil"/>
          <w:between w:val="nil"/>
        </w:pBdr>
        <w:spacing w:before="240" w:after="240"/>
        <w:ind w:left="709" w:right="142" w:hanging="709"/>
        <w:jc w:val="both"/>
        <w:rPr>
          <w:rFonts w:asciiTheme="minorHAnsi" w:eastAsia="Calibri" w:hAnsiTheme="minorHAnsi" w:cstheme="minorHAnsi"/>
        </w:rPr>
      </w:pPr>
      <w:r w:rsidRPr="00630A16">
        <w:rPr>
          <w:rFonts w:asciiTheme="minorHAnsi" w:eastAsia="Calibri" w:hAnsiTheme="minorHAnsi" w:cstheme="minorHAnsi"/>
        </w:rPr>
        <w:t>As despesas decorrentes desta contratação estão programadas em dotação orçamentária própria, prevista no orçamento do Estado de Pernambuco, para o exercício de 2024, na classificação abaixo:</w:t>
      </w:r>
    </w:p>
    <w:p w:rsidR="003344DD" w:rsidRPr="00630A16" w:rsidRDefault="003344DD" w:rsidP="003344DD">
      <w:pPr>
        <w:pStyle w:val="PargrafodaLista1"/>
        <w:tabs>
          <w:tab w:val="left" w:pos="284"/>
        </w:tabs>
        <w:ind w:left="360"/>
        <w:jc w:val="both"/>
        <w:rPr>
          <w:rFonts w:asciiTheme="minorHAnsi" w:hAnsiTheme="minorHAnsi" w:cstheme="minorHAnsi"/>
          <w:bCs/>
        </w:rPr>
      </w:pPr>
      <w:r w:rsidRPr="00630A16">
        <w:rPr>
          <w:rFonts w:asciiTheme="minorHAnsi" w:hAnsiTheme="minorHAnsi" w:cstheme="minorHAnsi"/>
          <w:bCs/>
        </w:rPr>
        <w:t xml:space="preserve">Fonte: </w:t>
      </w:r>
      <w:r w:rsidRPr="00630A16">
        <w:rPr>
          <w:rFonts w:asciiTheme="minorHAnsi" w:hAnsiTheme="minorHAnsi" w:cstheme="minorHAnsi"/>
        </w:rPr>
        <w:t>0104 – 390301</w:t>
      </w:r>
    </w:p>
    <w:p w:rsidR="003344DD" w:rsidRPr="00630A16" w:rsidRDefault="003344DD" w:rsidP="006C7CF7">
      <w:pPr>
        <w:pStyle w:val="PargrafodaLista1"/>
        <w:tabs>
          <w:tab w:val="left" w:pos="284"/>
        </w:tabs>
        <w:ind w:left="360"/>
        <w:jc w:val="both"/>
        <w:rPr>
          <w:rFonts w:asciiTheme="minorHAnsi" w:hAnsiTheme="minorHAnsi" w:cstheme="minorHAnsi"/>
          <w:bCs/>
        </w:rPr>
      </w:pPr>
      <w:r w:rsidRPr="00630A16">
        <w:rPr>
          <w:rFonts w:asciiTheme="minorHAnsi" w:hAnsiTheme="minorHAnsi" w:cstheme="minorHAnsi"/>
          <w:bCs/>
        </w:rPr>
        <w:t xml:space="preserve">Programa: </w:t>
      </w:r>
      <w:r w:rsidRPr="00630A16">
        <w:rPr>
          <w:rFonts w:asciiTheme="minorHAnsi" w:hAnsiTheme="minorHAnsi" w:cstheme="minorHAnsi"/>
        </w:rPr>
        <w:t>06.181.0523.</w:t>
      </w:r>
      <w:r w:rsidRPr="00630A16">
        <w:rPr>
          <w:rStyle w:val="Forte"/>
          <w:rFonts w:asciiTheme="minorHAnsi" w:hAnsiTheme="minorHAnsi" w:cstheme="minorHAnsi"/>
        </w:rPr>
        <w:t>2711</w:t>
      </w:r>
      <w:r w:rsidRPr="00630A16">
        <w:rPr>
          <w:rFonts w:asciiTheme="minorHAnsi" w:hAnsiTheme="minorHAnsi" w:cstheme="minorHAnsi"/>
        </w:rPr>
        <w:t>.0000 – Desenvolvimento das Ações de Polícia Científica</w:t>
      </w:r>
    </w:p>
    <w:p w:rsidR="003344DD" w:rsidRPr="00630A16" w:rsidRDefault="003344DD" w:rsidP="006C7CF7">
      <w:pPr>
        <w:pStyle w:val="PargrafodaLista1"/>
        <w:tabs>
          <w:tab w:val="left" w:pos="284"/>
        </w:tabs>
        <w:ind w:left="360"/>
        <w:jc w:val="both"/>
        <w:rPr>
          <w:rFonts w:asciiTheme="minorHAnsi" w:hAnsiTheme="minorHAnsi" w:cstheme="minorHAnsi"/>
          <w:bCs/>
        </w:rPr>
      </w:pPr>
      <w:r w:rsidRPr="00630A16">
        <w:rPr>
          <w:rFonts w:asciiTheme="minorHAnsi" w:hAnsiTheme="minorHAnsi" w:cstheme="minorHAnsi"/>
          <w:bCs/>
        </w:rPr>
        <w:t xml:space="preserve">Elemento de Despesa: </w:t>
      </w:r>
      <w:r w:rsidRPr="00630A16">
        <w:rPr>
          <w:rFonts w:asciiTheme="minorHAnsi" w:hAnsiTheme="minorHAnsi" w:cstheme="minorHAnsi"/>
        </w:rPr>
        <w:t>4.4.90.52 (Equipamento e Material Permanente)</w:t>
      </w:r>
    </w:p>
    <w:p w:rsidR="003344DD" w:rsidRPr="00630A16" w:rsidRDefault="003344DD" w:rsidP="003344DD">
      <w:pPr>
        <w:pStyle w:val="Normal1"/>
        <w:numPr>
          <w:ilvl w:val="2"/>
          <w:numId w:val="9"/>
        </w:numPr>
        <w:pBdr>
          <w:top w:val="nil"/>
          <w:left w:val="nil"/>
          <w:bottom w:val="nil"/>
          <w:right w:val="nil"/>
          <w:between w:val="nil"/>
        </w:pBdr>
        <w:spacing w:before="240" w:after="240"/>
        <w:ind w:left="709" w:right="142" w:hanging="709"/>
        <w:jc w:val="both"/>
        <w:rPr>
          <w:rFonts w:asciiTheme="minorHAnsi" w:eastAsia="Calibri" w:hAnsiTheme="minorHAnsi" w:cstheme="minorHAnsi"/>
        </w:rPr>
      </w:pPr>
      <w:r w:rsidRPr="00630A16">
        <w:rPr>
          <w:rFonts w:asciiTheme="minorHAnsi" w:eastAsia="Calibri" w:hAnsiTheme="minorHAnsi" w:cstheme="minorHAnsi"/>
        </w:rPr>
        <w:t xml:space="preserve">Caso ultrapasse o exercício financeiro, as despesas do exercício seguinte correrão a conta dos recursos próprios para atender às despesas da mesma natureza, cuja alocação será feita mediante </w:t>
      </w:r>
      <w:proofErr w:type="spellStart"/>
      <w:r w:rsidRPr="00630A16">
        <w:rPr>
          <w:rFonts w:asciiTheme="minorHAnsi" w:eastAsia="Calibri" w:hAnsiTheme="minorHAnsi" w:cstheme="minorHAnsi"/>
        </w:rPr>
        <w:t>apostilamento</w:t>
      </w:r>
      <w:proofErr w:type="spellEnd"/>
      <w:r w:rsidRPr="00630A16">
        <w:rPr>
          <w:rFonts w:asciiTheme="minorHAnsi" w:eastAsia="Calibri" w:hAnsiTheme="minorHAnsi" w:cstheme="minorHAnsi"/>
        </w:rPr>
        <w:t xml:space="preserve"> no início de cada exercício financeiro, nos termos do art. 105, caput da Lei nº 14.133/21.</w:t>
      </w:r>
    </w:p>
    <w:p w:rsidR="003344DD" w:rsidRPr="00630A16" w:rsidRDefault="003344DD" w:rsidP="003344DD">
      <w:pPr>
        <w:pStyle w:val="Normal1"/>
        <w:spacing w:after="0" w:line="240" w:lineRule="auto"/>
        <w:ind w:right="-285"/>
        <w:rPr>
          <w:rFonts w:asciiTheme="minorHAnsi" w:eastAsia="Calibri" w:hAnsiTheme="minorHAnsi" w:cstheme="minorHAnsi"/>
        </w:rPr>
      </w:pPr>
    </w:p>
    <w:p w:rsidR="003344DD" w:rsidRPr="00630A16" w:rsidRDefault="003344DD" w:rsidP="003344DD">
      <w:pPr>
        <w:pStyle w:val="Normal1"/>
        <w:numPr>
          <w:ilvl w:val="1"/>
          <w:numId w:val="9"/>
        </w:numPr>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 xml:space="preserve"> JUSTIFICATIVA PARA APLICAÇÃO OU NÃO DO BENEFÍCIO PREVISTO NA LEI COMPLEMENTAR Nº 123/2006 </w:t>
      </w:r>
    </w:p>
    <w:p w:rsidR="003344DD" w:rsidRPr="00630A16" w:rsidRDefault="003344DD" w:rsidP="003344DD">
      <w:pPr>
        <w:pStyle w:val="Normal1"/>
        <w:pBdr>
          <w:top w:val="nil"/>
          <w:left w:val="nil"/>
          <w:bottom w:val="nil"/>
          <w:right w:val="nil"/>
          <w:between w:val="nil"/>
        </w:pBdr>
        <w:spacing w:after="0" w:line="240" w:lineRule="auto"/>
        <w:ind w:right="142"/>
        <w:jc w:val="both"/>
        <w:rPr>
          <w:rFonts w:asciiTheme="minorHAnsi" w:eastAsia="Calibri" w:hAnsiTheme="minorHAnsi" w:cstheme="minorHAnsi"/>
        </w:rPr>
      </w:pPr>
    </w:p>
    <w:p w:rsidR="003344DD" w:rsidRPr="00630A16" w:rsidRDefault="003344DD" w:rsidP="003344DD">
      <w:pPr>
        <w:ind w:left="426"/>
        <w:jc w:val="both"/>
        <w:rPr>
          <w:rFonts w:asciiTheme="minorHAnsi" w:eastAsia="Calibri" w:hAnsiTheme="minorHAnsi" w:cstheme="minorHAnsi"/>
          <w:strike/>
        </w:rPr>
      </w:pPr>
      <w:r w:rsidRPr="00630A16">
        <w:rPr>
          <w:rFonts w:asciiTheme="minorHAnsi" w:eastAsia="Calibri" w:hAnsiTheme="minorHAnsi" w:cstheme="minorHAnsi"/>
        </w:rPr>
        <w:t>De acordo com o que preceitua o art. 49, inciso IV, da Lei Complementar nº 123/2006, as contratações com base no art. 75, inc. II da Lei nº 14.133/21 deverão ser realizadas preferencialmente com microempresas e empresas de pequeno porte (EM/EPP).</w:t>
      </w:r>
    </w:p>
    <w:p w:rsidR="006C7CF7" w:rsidRPr="00630A16" w:rsidRDefault="006C7CF7" w:rsidP="006C7CF7">
      <w:pPr>
        <w:pStyle w:val="Normal1"/>
        <w:numPr>
          <w:ilvl w:val="0"/>
          <w:numId w:val="9"/>
        </w:numPr>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PROPOSTA</w:t>
      </w:r>
    </w:p>
    <w:p w:rsidR="006C7CF7" w:rsidRPr="00630A16" w:rsidRDefault="006C7CF7" w:rsidP="006C7CF7">
      <w:pPr>
        <w:pStyle w:val="Normal1"/>
        <w:spacing w:after="0" w:line="240" w:lineRule="auto"/>
        <w:ind w:right="142"/>
        <w:jc w:val="both"/>
        <w:rPr>
          <w:rFonts w:asciiTheme="minorHAnsi" w:eastAsia="Calibri" w:hAnsiTheme="minorHAnsi" w:cstheme="minorHAnsi"/>
        </w:rPr>
      </w:pPr>
    </w:p>
    <w:p w:rsidR="006C7CF7" w:rsidRPr="00630A16" w:rsidRDefault="006C7CF7" w:rsidP="006C7CF7">
      <w:pPr>
        <w:pStyle w:val="Normal1"/>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PRAZO DE VALIDADE DA PROPOSTA</w:t>
      </w:r>
    </w:p>
    <w:p w:rsidR="006C7CF7" w:rsidRPr="00630A16" w:rsidRDefault="006C7CF7" w:rsidP="006C7CF7">
      <w:pPr>
        <w:pStyle w:val="Normal1"/>
        <w:pBdr>
          <w:top w:val="nil"/>
          <w:left w:val="nil"/>
          <w:bottom w:val="nil"/>
          <w:right w:val="nil"/>
          <w:between w:val="nil"/>
        </w:pBdr>
        <w:spacing w:after="0" w:line="240" w:lineRule="auto"/>
        <w:ind w:right="142"/>
        <w:jc w:val="both"/>
        <w:rPr>
          <w:rFonts w:asciiTheme="minorHAnsi" w:eastAsia="Calibri" w:hAnsiTheme="minorHAnsi" w:cstheme="minorHAnsi"/>
        </w:rPr>
      </w:pPr>
    </w:p>
    <w:p w:rsidR="006C7CF7" w:rsidRPr="00630A16" w:rsidRDefault="006C7CF7" w:rsidP="006C7CF7">
      <w:pPr>
        <w:pStyle w:val="Normal1"/>
        <w:pBdr>
          <w:top w:val="nil"/>
          <w:left w:val="nil"/>
          <w:bottom w:val="nil"/>
          <w:right w:val="nil"/>
          <w:between w:val="nil"/>
        </w:pBdr>
        <w:spacing w:after="0" w:line="240" w:lineRule="auto"/>
        <w:ind w:left="426" w:right="142"/>
        <w:jc w:val="both"/>
        <w:rPr>
          <w:rFonts w:asciiTheme="minorHAnsi" w:eastAsia="Calibri" w:hAnsiTheme="minorHAnsi" w:cstheme="minorHAnsi"/>
        </w:rPr>
      </w:pPr>
      <w:r w:rsidRPr="00630A16">
        <w:rPr>
          <w:rFonts w:asciiTheme="minorHAnsi" w:eastAsia="Calibri" w:hAnsiTheme="minorHAnsi" w:cstheme="minorHAnsi"/>
        </w:rPr>
        <w:t>As propostas deverão ter validade de, no mínimo, 60 (sessenta) dias, contados da data da sua apresentação, independente de declaração da empresa.</w:t>
      </w:r>
    </w:p>
    <w:p w:rsidR="00ED2954" w:rsidRPr="00630A16" w:rsidRDefault="00ED2954" w:rsidP="006C7CF7">
      <w:pPr>
        <w:pStyle w:val="Normal1"/>
        <w:pBdr>
          <w:top w:val="nil"/>
          <w:left w:val="nil"/>
          <w:bottom w:val="nil"/>
          <w:right w:val="nil"/>
          <w:between w:val="nil"/>
        </w:pBdr>
        <w:spacing w:after="0" w:line="240" w:lineRule="auto"/>
        <w:ind w:left="426" w:right="142"/>
        <w:jc w:val="both"/>
        <w:rPr>
          <w:rFonts w:asciiTheme="minorHAnsi" w:eastAsia="Calibri" w:hAnsiTheme="minorHAnsi" w:cstheme="minorHAnsi"/>
        </w:rPr>
      </w:pPr>
    </w:p>
    <w:p w:rsidR="00ED2954" w:rsidRPr="00630A16" w:rsidRDefault="00ED2954" w:rsidP="00ED2954">
      <w:pPr>
        <w:pStyle w:val="Normal1"/>
        <w:numPr>
          <w:ilvl w:val="0"/>
          <w:numId w:val="9"/>
        </w:numPr>
        <w:pBdr>
          <w:top w:val="nil"/>
          <w:left w:val="nil"/>
          <w:bottom w:val="nil"/>
          <w:right w:val="nil"/>
          <w:between w:val="nil"/>
        </w:pBdr>
        <w:spacing w:after="0"/>
        <w:ind w:right="142"/>
        <w:jc w:val="both"/>
        <w:rPr>
          <w:rFonts w:asciiTheme="minorHAnsi" w:eastAsia="Calibri" w:hAnsiTheme="minorHAnsi" w:cstheme="minorHAnsi"/>
          <w:b/>
        </w:rPr>
      </w:pPr>
      <w:r w:rsidRPr="00630A16">
        <w:rPr>
          <w:rFonts w:asciiTheme="minorHAnsi" w:eastAsia="Calibri" w:hAnsiTheme="minorHAnsi" w:cstheme="minorHAnsi"/>
          <w:b/>
        </w:rPr>
        <w:t>DOS DOCUMENTOS DE HABILITAÇÃO</w:t>
      </w:r>
    </w:p>
    <w:p w:rsidR="00ED2954" w:rsidRPr="00630A16" w:rsidRDefault="00ED2954" w:rsidP="00ED2954">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ED2954" w:rsidRPr="00630A16" w:rsidRDefault="00ED2954" w:rsidP="00ED2954">
      <w:pPr>
        <w:pStyle w:val="Normal1"/>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rPr>
      </w:pPr>
      <w:r w:rsidRPr="00630A16">
        <w:rPr>
          <w:rFonts w:asciiTheme="minorHAnsi" w:hAnsiTheme="minorHAnsi" w:cstheme="minorHAnsi"/>
          <w:b/>
        </w:rPr>
        <w:t>HABILITAÇÃO JURÍDICA:</w:t>
      </w:r>
    </w:p>
    <w:p w:rsidR="00ED2954" w:rsidRPr="00630A16" w:rsidRDefault="00ED2954" w:rsidP="00ED2954">
      <w:pPr>
        <w:tabs>
          <w:tab w:val="left" w:pos="851"/>
        </w:tabs>
        <w:ind w:left="600"/>
        <w:jc w:val="both"/>
        <w:rPr>
          <w:rFonts w:asciiTheme="minorHAnsi" w:hAnsiTheme="minorHAnsi" w:cstheme="minorHAnsi"/>
          <w:b/>
        </w:rPr>
      </w:pPr>
    </w:p>
    <w:p w:rsidR="00ED2954" w:rsidRPr="00630A16" w:rsidRDefault="00ED2954" w:rsidP="00ED2954">
      <w:pPr>
        <w:pStyle w:val="Cabealho"/>
        <w:numPr>
          <w:ilvl w:val="2"/>
          <w:numId w:val="11"/>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2"/>
          <w:szCs w:val="22"/>
        </w:rPr>
      </w:pPr>
      <w:r w:rsidRPr="00630A16">
        <w:rPr>
          <w:rFonts w:asciiTheme="minorHAnsi" w:hAnsiTheme="minorHAnsi" w:cstheme="minorHAnsi"/>
          <w:sz w:val="22"/>
          <w:szCs w:val="22"/>
        </w:rPr>
        <w:lastRenderedPageBreak/>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ED2954" w:rsidRPr="00630A16" w:rsidRDefault="00ED2954" w:rsidP="00ED2954">
      <w:pPr>
        <w:pStyle w:val="Cabealho"/>
        <w:numPr>
          <w:ilvl w:val="2"/>
          <w:numId w:val="11"/>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2"/>
          <w:szCs w:val="22"/>
        </w:rPr>
      </w:pPr>
      <w:r w:rsidRPr="00630A16">
        <w:rPr>
          <w:rFonts w:asciiTheme="minorHAnsi" w:hAnsiTheme="minorHAnsi" w:cstheme="minorHAnsi"/>
          <w:sz w:val="22"/>
          <w:szCs w:val="22"/>
        </w:rPr>
        <w:t>Decreto de autorização, em se tratando de empresa ou sociedade estrangeira em funcionamento no País, e ato de registro ou autorização para funcionamento expedido pelo órgão competente, quando a atividade assim o exigir.</w:t>
      </w:r>
    </w:p>
    <w:p w:rsidR="00ED2954" w:rsidRPr="00630A16" w:rsidRDefault="00ED2954" w:rsidP="00ED295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2"/>
          <w:szCs w:val="22"/>
        </w:rPr>
      </w:pPr>
    </w:p>
    <w:p w:rsidR="00ED2954" w:rsidRPr="00630A16" w:rsidRDefault="00ED2954" w:rsidP="00ED2954">
      <w:pPr>
        <w:pStyle w:val="Cabealho"/>
        <w:numPr>
          <w:ilvl w:val="1"/>
          <w:numId w:val="11"/>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2"/>
          <w:szCs w:val="22"/>
        </w:rPr>
      </w:pPr>
      <w:r w:rsidRPr="00630A16">
        <w:rPr>
          <w:rFonts w:asciiTheme="minorHAnsi" w:hAnsiTheme="minorHAnsi" w:cstheme="minorHAnsi"/>
          <w:b/>
          <w:sz w:val="22"/>
          <w:szCs w:val="22"/>
        </w:rPr>
        <w:t>REGULARIDADE FISCAL, SOCIAL E TRABALHISTA:</w:t>
      </w:r>
    </w:p>
    <w:p w:rsidR="00ED2954" w:rsidRPr="00630A16" w:rsidRDefault="00ED2954" w:rsidP="00ED295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2"/>
          <w:szCs w:val="22"/>
        </w:rPr>
      </w:pPr>
    </w:p>
    <w:p w:rsidR="00ED2954" w:rsidRPr="00630A16" w:rsidRDefault="00ED2954" w:rsidP="00ED2954">
      <w:pPr>
        <w:pStyle w:val="Cabealho"/>
        <w:numPr>
          <w:ilvl w:val="2"/>
          <w:numId w:val="11"/>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2"/>
          <w:szCs w:val="22"/>
        </w:rPr>
      </w:pPr>
      <w:r w:rsidRPr="00630A16">
        <w:rPr>
          <w:rFonts w:asciiTheme="minorHAnsi" w:hAnsiTheme="minorHAnsi" w:cstheme="minorHAnsi"/>
          <w:sz w:val="22"/>
          <w:szCs w:val="22"/>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ED2954" w:rsidRPr="00630A16" w:rsidRDefault="00ED2954" w:rsidP="00ED2954">
      <w:pPr>
        <w:pStyle w:val="Cabealho"/>
        <w:numPr>
          <w:ilvl w:val="2"/>
          <w:numId w:val="11"/>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2"/>
          <w:szCs w:val="22"/>
        </w:rPr>
      </w:pPr>
      <w:r w:rsidRPr="00630A16">
        <w:rPr>
          <w:rFonts w:asciiTheme="minorHAnsi" w:hAnsiTheme="minorHAnsi" w:cstheme="minorHAnsi"/>
          <w:sz w:val="22"/>
          <w:szCs w:val="22"/>
        </w:rPr>
        <w:t>Prova de regularidade relativa ao Fundo de Garantia por Tempo de Serviço – FGTS, comprovada através de apresentação de certidão fornecida pela Caixa Econômica Federal.</w:t>
      </w:r>
    </w:p>
    <w:p w:rsidR="00ED2954" w:rsidRPr="00630A16" w:rsidRDefault="00ED2954" w:rsidP="00ED2954">
      <w:pPr>
        <w:pStyle w:val="Cabealho"/>
        <w:numPr>
          <w:ilvl w:val="2"/>
          <w:numId w:val="11"/>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2"/>
          <w:szCs w:val="22"/>
        </w:rPr>
      </w:pPr>
      <w:r w:rsidRPr="00630A16">
        <w:rPr>
          <w:rFonts w:asciiTheme="minorHAnsi" w:hAnsiTheme="minorHAnsi" w:cstheme="minorHAnsi"/>
          <w:sz w:val="22"/>
          <w:szCs w:val="22"/>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ED2954" w:rsidRPr="00630A16" w:rsidRDefault="00ED2954" w:rsidP="00ED2954">
      <w:pPr>
        <w:pStyle w:val="Cabealho"/>
        <w:numPr>
          <w:ilvl w:val="2"/>
          <w:numId w:val="11"/>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2"/>
          <w:szCs w:val="22"/>
        </w:rPr>
      </w:pPr>
      <w:r w:rsidRPr="00630A16">
        <w:rPr>
          <w:rFonts w:asciiTheme="minorHAnsi" w:hAnsiTheme="minorHAnsi" w:cstheme="minorHAnsi"/>
          <w:sz w:val="22"/>
          <w:szCs w:val="22"/>
        </w:rPr>
        <w:t>Prova de regularidade perante a Justiça do Trabalho, através de Certidão Negativa de Débitos Trabalhistas – CNDT ou Certidão Positiva com efeitos de Negativa, de acordo com a Lei nº 12.440/2011 e Resolução Administrativa nº 1.470/2011 do TST.</w:t>
      </w:r>
    </w:p>
    <w:p w:rsidR="00ED2954" w:rsidRPr="00630A16" w:rsidRDefault="00ED2954" w:rsidP="00ED2954">
      <w:pPr>
        <w:pStyle w:val="Cabealho"/>
        <w:numPr>
          <w:ilvl w:val="2"/>
          <w:numId w:val="11"/>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2"/>
          <w:szCs w:val="22"/>
        </w:rPr>
      </w:pPr>
      <w:r w:rsidRPr="00630A16">
        <w:rPr>
          <w:rFonts w:asciiTheme="minorHAnsi" w:hAnsiTheme="minorHAnsi" w:cstheme="minorHAnsi"/>
          <w:sz w:val="22"/>
          <w:szCs w:val="22"/>
        </w:rPr>
        <w:t xml:space="preserve">Declaração de comprovação do cumprimento do disposto no </w:t>
      </w:r>
      <w:hyperlink r:id="rId6" w:anchor="art7xxxiii" w:history="1">
        <w:r w:rsidRPr="00630A16">
          <w:rPr>
            <w:rStyle w:val="Hyperlink"/>
            <w:rFonts w:asciiTheme="minorHAnsi" w:hAnsiTheme="minorHAnsi" w:cstheme="minorHAnsi"/>
            <w:color w:val="auto"/>
            <w:sz w:val="22"/>
            <w:szCs w:val="22"/>
          </w:rPr>
          <w:t>inciso XXXIII do art. 7º da Constituição Federal.</w:t>
        </w:r>
      </w:hyperlink>
    </w:p>
    <w:p w:rsidR="001D7F8D" w:rsidRPr="00630A16" w:rsidRDefault="001D7F8D" w:rsidP="00ED2954">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ED2954" w:rsidRPr="00630A16" w:rsidRDefault="001D7F8D" w:rsidP="00ED2954">
      <w:pPr>
        <w:pStyle w:val="Normal1"/>
        <w:pBdr>
          <w:top w:val="nil"/>
          <w:left w:val="nil"/>
          <w:bottom w:val="nil"/>
          <w:right w:val="nil"/>
          <w:between w:val="nil"/>
        </w:pBdr>
        <w:spacing w:after="0"/>
        <w:ind w:left="360" w:right="142"/>
        <w:jc w:val="both"/>
        <w:rPr>
          <w:rFonts w:asciiTheme="minorHAnsi" w:hAnsiTheme="minorHAnsi" w:cstheme="minorHAnsi"/>
          <w:b/>
        </w:rPr>
      </w:pPr>
      <w:proofErr w:type="gramStart"/>
      <w:r w:rsidRPr="00630A16">
        <w:rPr>
          <w:rFonts w:asciiTheme="minorHAnsi" w:eastAsia="Calibri" w:hAnsiTheme="minorHAnsi" w:cstheme="minorHAnsi"/>
          <w:b/>
        </w:rPr>
        <w:t xml:space="preserve">6.3 </w:t>
      </w:r>
      <w:r w:rsidRPr="00630A16">
        <w:rPr>
          <w:rFonts w:asciiTheme="minorHAnsi" w:hAnsiTheme="minorHAnsi" w:cstheme="minorHAnsi"/>
          <w:b/>
        </w:rPr>
        <w:t>QUALIFICAÇÃO</w:t>
      </w:r>
      <w:proofErr w:type="gramEnd"/>
      <w:r w:rsidRPr="00630A16">
        <w:rPr>
          <w:rFonts w:asciiTheme="minorHAnsi" w:hAnsiTheme="minorHAnsi" w:cstheme="minorHAnsi"/>
          <w:b/>
        </w:rPr>
        <w:t xml:space="preserve"> ECONÔMICO FINANCEIRA</w:t>
      </w:r>
    </w:p>
    <w:p w:rsidR="001D7F8D" w:rsidRPr="00630A16" w:rsidRDefault="001D7F8D" w:rsidP="00ED2954">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1D7F8D" w:rsidRPr="00630A16" w:rsidRDefault="001D7F8D" w:rsidP="001D7F8D">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 w:val="22"/>
          <w:szCs w:val="22"/>
        </w:rPr>
      </w:pPr>
      <w:r w:rsidRPr="00630A16">
        <w:rPr>
          <w:rFonts w:asciiTheme="minorHAnsi" w:hAnsiTheme="minorHAnsi" w:cstheme="minorHAnsi"/>
          <w:color w:val="auto"/>
          <w:sz w:val="22"/>
          <w:szCs w:val="22"/>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1D7F8D" w:rsidRPr="00630A16" w:rsidRDefault="001D7F8D" w:rsidP="001D7F8D">
      <w:pPr>
        <w:pStyle w:val="Cabealho1"/>
        <w:tabs>
          <w:tab w:val="left" w:pos="426"/>
        </w:tabs>
        <w:spacing w:line="276" w:lineRule="auto"/>
        <w:ind w:left="0" w:hanging="2"/>
        <w:rPr>
          <w:rFonts w:asciiTheme="minorHAnsi" w:hAnsiTheme="minorHAnsi" w:cstheme="minorHAnsi"/>
          <w:color w:val="auto"/>
          <w:sz w:val="22"/>
          <w:szCs w:val="22"/>
        </w:rPr>
      </w:pPr>
    </w:p>
    <w:p w:rsidR="001D7F8D" w:rsidRPr="00630A16" w:rsidRDefault="001D7F8D" w:rsidP="001D7F8D">
      <w:pPr>
        <w:pStyle w:val="Cabealho1"/>
        <w:numPr>
          <w:ilvl w:val="2"/>
          <w:numId w:val="12"/>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 w:val="22"/>
          <w:szCs w:val="22"/>
        </w:rPr>
      </w:pPr>
      <w:r w:rsidRPr="00630A16">
        <w:rPr>
          <w:rFonts w:asciiTheme="minorHAnsi" w:hAnsiTheme="minorHAnsi" w:cstheme="minorHAnsi"/>
          <w:color w:val="auto"/>
          <w:sz w:val="22"/>
          <w:szCs w:val="22"/>
        </w:rPr>
        <w:t xml:space="preserve">Certidão Negativa de Falência ou Recuperação Judicial referente aos processos distribuídos pelo </w:t>
      </w:r>
      <w:proofErr w:type="spellStart"/>
      <w:proofErr w:type="gramStart"/>
      <w:r w:rsidRPr="00630A16">
        <w:rPr>
          <w:rFonts w:asciiTheme="minorHAnsi" w:hAnsiTheme="minorHAnsi" w:cstheme="minorHAnsi"/>
          <w:color w:val="auto"/>
          <w:sz w:val="22"/>
          <w:szCs w:val="22"/>
        </w:rPr>
        <w:t>PJe</w:t>
      </w:r>
      <w:proofErr w:type="spellEnd"/>
      <w:proofErr w:type="gramEnd"/>
      <w:r w:rsidRPr="00630A16">
        <w:rPr>
          <w:rFonts w:asciiTheme="minorHAnsi" w:hAnsiTheme="minorHAnsi" w:cstheme="minorHAnsi"/>
          <w:color w:val="auto"/>
          <w:sz w:val="22"/>
          <w:szCs w:val="22"/>
        </w:rPr>
        <w:t xml:space="preserve"> (</w:t>
      </w:r>
      <w:r w:rsidRPr="00630A16">
        <w:rPr>
          <w:rFonts w:asciiTheme="minorHAnsi" w:hAnsiTheme="minorHAnsi" w:cstheme="minorHAnsi"/>
          <w:b/>
          <w:color w:val="auto"/>
          <w:sz w:val="22"/>
          <w:szCs w:val="22"/>
          <w:u w:val="single"/>
        </w:rPr>
        <w:t>processos judiciais eletrônicos</w:t>
      </w:r>
      <w:r w:rsidRPr="00630A16">
        <w:rPr>
          <w:rFonts w:asciiTheme="minorHAnsi" w:hAnsiTheme="minorHAnsi" w:cstheme="minorHAnsi"/>
          <w:color w:val="auto"/>
          <w:sz w:val="22"/>
          <w:szCs w:val="22"/>
        </w:rPr>
        <w:t>) da sede da licitante OU, no caso de empresas em recuperação judicial, certidão emitida pela instância judicial competente que ateste que as empresas tenham tido o plano de recuperação concedido ou homologado em juízo.</w:t>
      </w:r>
    </w:p>
    <w:p w:rsidR="001D7F8D" w:rsidRPr="00630A16" w:rsidRDefault="001D7F8D" w:rsidP="001D7F8D">
      <w:pPr>
        <w:pStyle w:val="PargrafodaLista"/>
        <w:tabs>
          <w:tab w:val="left" w:pos="426"/>
        </w:tabs>
        <w:ind w:left="426" w:hanging="426"/>
        <w:rPr>
          <w:rFonts w:asciiTheme="minorHAnsi" w:hAnsiTheme="minorHAnsi" w:cstheme="minorHAnsi"/>
        </w:rPr>
      </w:pPr>
    </w:p>
    <w:p w:rsidR="001D7F8D" w:rsidRPr="00630A16" w:rsidRDefault="001D7F8D" w:rsidP="001D7F8D">
      <w:pPr>
        <w:pStyle w:val="Normal1"/>
        <w:pBdr>
          <w:top w:val="nil"/>
          <w:left w:val="nil"/>
          <w:bottom w:val="nil"/>
          <w:right w:val="nil"/>
          <w:between w:val="nil"/>
        </w:pBdr>
        <w:spacing w:after="0"/>
        <w:ind w:left="360" w:right="142"/>
        <w:jc w:val="both"/>
        <w:rPr>
          <w:rFonts w:asciiTheme="minorHAnsi" w:hAnsiTheme="minorHAnsi" w:cstheme="minorHAnsi"/>
        </w:rPr>
      </w:pPr>
      <w:r w:rsidRPr="00630A16">
        <w:rPr>
          <w:rFonts w:asciiTheme="minorHAnsi" w:hAnsiTheme="minorHAnsi" w:cstheme="minorHAnsi"/>
        </w:rPr>
        <w:t xml:space="preserve">6.3.3 A certidão descrita no item 6.3.2 somente é exigível quando a certidão negativa de Falência ou Recuperação Judicial da sede ou do domicílio da licitante (item 6.3.1) contiver a </w:t>
      </w:r>
      <w:r w:rsidRPr="00630A16">
        <w:rPr>
          <w:rFonts w:asciiTheme="minorHAnsi" w:hAnsiTheme="minorHAnsi" w:cstheme="minorHAnsi"/>
          <w:b/>
          <w:u w:val="single"/>
        </w:rPr>
        <w:t>ressalva expressa</w:t>
      </w:r>
      <w:r w:rsidRPr="00630A16">
        <w:rPr>
          <w:rFonts w:asciiTheme="minorHAnsi" w:hAnsiTheme="minorHAnsi" w:cstheme="minorHAnsi"/>
        </w:rPr>
        <w:t xml:space="preserve"> de que não abrange os </w:t>
      </w:r>
      <w:r w:rsidRPr="00630A16">
        <w:rPr>
          <w:rFonts w:asciiTheme="minorHAnsi" w:hAnsiTheme="minorHAnsi" w:cstheme="minorHAnsi"/>
          <w:u w:val="single"/>
        </w:rPr>
        <w:t>processos judiciais eletrônicos</w:t>
      </w:r>
      <w:r w:rsidRPr="00630A16">
        <w:rPr>
          <w:rFonts w:asciiTheme="minorHAnsi" w:hAnsiTheme="minorHAnsi" w:cstheme="minorHAnsi"/>
        </w:rPr>
        <w:t>.</w:t>
      </w:r>
    </w:p>
    <w:p w:rsidR="001D7F8D" w:rsidRPr="00630A16" w:rsidRDefault="001D7F8D" w:rsidP="001D7F8D">
      <w:pPr>
        <w:pStyle w:val="Normal1"/>
        <w:pBdr>
          <w:top w:val="nil"/>
          <w:left w:val="nil"/>
          <w:bottom w:val="nil"/>
          <w:right w:val="nil"/>
          <w:between w:val="nil"/>
        </w:pBdr>
        <w:spacing w:after="0"/>
        <w:ind w:left="360" w:right="142"/>
        <w:jc w:val="both"/>
        <w:rPr>
          <w:rFonts w:asciiTheme="minorHAnsi" w:hAnsiTheme="minorHAnsi" w:cstheme="minorHAnsi"/>
        </w:rPr>
      </w:pPr>
    </w:p>
    <w:p w:rsidR="001D7F8D" w:rsidRPr="00630A16" w:rsidRDefault="001D7F8D" w:rsidP="001D7F8D">
      <w:pPr>
        <w:pStyle w:val="Normal1"/>
        <w:spacing w:after="0" w:line="240" w:lineRule="auto"/>
        <w:ind w:right="-285"/>
        <w:jc w:val="both"/>
        <w:rPr>
          <w:rFonts w:asciiTheme="minorHAnsi" w:eastAsia="Calibri" w:hAnsiTheme="minorHAnsi" w:cstheme="minorHAnsi"/>
          <w:u w:val="single"/>
        </w:rPr>
      </w:pPr>
    </w:p>
    <w:p w:rsidR="001D7F8D" w:rsidRPr="00630A16" w:rsidRDefault="001D7F8D" w:rsidP="001D7F8D">
      <w:pPr>
        <w:pStyle w:val="Normal1"/>
        <w:pBdr>
          <w:top w:val="nil"/>
          <w:left w:val="nil"/>
          <w:bottom w:val="nil"/>
          <w:right w:val="nil"/>
          <w:between w:val="nil"/>
        </w:pBdr>
        <w:spacing w:after="0"/>
        <w:ind w:left="360" w:right="142"/>
        <w:jc w:val="both"/>
        <w:rPr>
          <w:rFonts w:asciiTheme="minorHAnsi" w:eastAsia="Calibri" w:hAnsiTheme="minorHAnsi" w:cstheme="minorHAnsi"/>
          <w:b/>
        </w:rPr>
      </w:pPr>
      <w:r w:rsidRPr="00630A16">
        <w:rPr>
          <w:rFonts w:asciiTheme="minorHAnsi" w:eastAsia="Calibri" w:hAnsiTheme="minorHAnsi" w:cstheme="minorHAnsi"/>
          <w:b/>
        </w:rPr>
        <w:t>7. DO CONTRATO</w:t>
      </w:r>
    </w:p>
    <w:p w:rsidR="001D7F8D" w:rsidRPr="00630A16" w:rsidRDefault="001D7F8D" w:rsidP="001D7F8D">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FD4756" w:rsidRPr="00630A16" w:rsidRDefault="00FD4756" w:rsidP="00FD4756">
      <w:pPr>
        <w:numPr>
          <w:ilvl w:val="1"/>
          <w:numId w:val="13"/>
        </w:numPr>
        <w:spacing w:before="120" w:after="120"/>
        <w:ind w:left="426" w:hanging="426"/>
        <w:jc w:val="both"/>
        <w:rPr>
          <w:rFonts w:asciiTheme="minorHAnsi" w:hAnsiTheme="minorHAnsi" w:cstheme="minorHAnsi"/>
          <w:iCs/>
        </w:rPr>
      </w:pPr>
      <w:r w:rsidRPr="00630A16">
        <w:rPr>
          <w:rFonts w:asciiTheme="minorHAnsi" w:hAnsiTheme="minorHAnsi" w:cstheme="minorHAnsi"/>
          <w:iCs/>
        </w:rPr>
        <w:t>A contratação será efetivada por meio de Nota de Empenho acompanhada de autorização de compra ou ordem de execução de serviço, nos termos do art. 95 da Lei nº 14.133/2021.</w:t>
      </w:r>
    </w:p>
    <w:p w:rsidR="00FD4756" w:rsidRPr="00630A16" w:rsidRDefault="00FD4756" w:rsidP="00FD4756">
      <w:pPr>
        <w:spacing w:before="120" w:after="120"/>
        <w:ind w:left="426"/>
        <w:jc w:val="both"/>
        <w:rPr>
          <w:rFonts w:asciiTheme="minorHAnsi" w:hAnsiTheme="minorHAnsi" w:cstheme="minorHAnsi"/>
          <w:iCs/>
        </w:rPr>
      </w:pPr>
    </w:p>
    <w:p w:rsidR="00FD4756" w:rsidRPr="00630A16" w:rsidRDefault="00FD4756" w:rsidP="00FD4756">
      <w:pPr>
        <w:pStyle w:val="Normal1"/>
        <w:numPr>
          <w:ilvl w:val="1"/>
          <w:numId w:val="13"/>
        </w:numPr>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 xml:space="preserve">OBRIGAÇÕES DA CONTRATANTE </w:t>
      </w:r>
    </w:p>
    <w:p w:rsidR="00FD4756" w:rsidRPr="00630A16" w:rsidRDefault="00FD4756" w:rsidP="00FD4756">
      <w:pPr>
        <w:pStyle w:val="Normal1"/>
        <w:pBdr>
          <w:top w:val="nil"/>
          <w:left w:val="nil"/>
          <w:bottom w:val="nil"/>
          <w:right w:val="nil"/>
          <w:between w:val="nil"/>
        </w:pBdr>
        <w:spacing w:after="0" w:line="240" w:lineRule="auto"/>
        <w:ind w:right="142"/>
        <w:jc w:val="both"/>
        <w:rPr>
          <w:rFonts w:asciiTheme="minorHAnsi" w:eastAsia="Calibri" w:hAnsiTheme="minorHAnsi" w:cstheme="minorHAnsi"/>
          <w:b/>
        </w:rPr>
      </w:pP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sz w:val="22"/>
          <w:szCs w:val="22"/>
        </w:rPr>
        <w:t xml:space="preserve">7.2.1. É dever </w:t>
      </w:r>
      <w:proofErr w:type="gramStart"/>
      <w:r w:rsidRPr="00630A16">
        <w:rPr>
          <w:rFonts w:asciiTheme="minorHAnsi" w:hAnsiTheme="minorHAnsi" w:cstheme="minorHAnsi"/>
          <w:sz w:val="22"/>
          <w:szCs w:val="22"/>
        </w:rPr>
        <w:t>da </w:t>
      </w:r>
      <w:r w:rsidRPr="00630A16">
        <w:rPr>
          <w:rFonts w:asciiTheme="minorHAnsi" w:hAnsiTheme="minorHAnsi" w:cstheme="minorHAnsi"/>
          <w:b/>
          <w:bCs/>
          <w:sz w:val="22"/>
          <w:szCs w:val="22"/>
        </w:rPr>
        <w:t>CONTRATANTE </w:t>
      </w:r>
      <w:r w:rsidRPr="00630A16">
        <w:rPr>
          <w:rFonts w:asciiTheme="minorHAnsi" w:hAnsiTheme="minorHAnsi" w:cstheme="minorHAnsi"/>
          <w:sz w:val="22"/>
          <w:szCs w:val="22"/>
        </w:rPr>
        <w:t>exigir</w:t>
      </w:r>
      <w:proofErr w:type="gramEnd"/>
      <w:r w:rsidRPr="00630A16">
        <w:rPr>
          <w:rFonts w:asciiTheme="minorHAnsi" w:hAnsiTheme="minorHAnsi" w:cstheme="minorHAnsi"/>
          <w:sz w:val="22"/>
          <w:szCs w:val="22"/>
        </w:rPr>
        <w:t xml:space="preserve"> o cumprimento de todas as obrigações assumidas pela </w:t>
      </w:r>
      <w:r w:rsidRPr="00630A16">
        <w:rPr>
          <w:rFonts w:asciiTheme="minorHAnsi" w:hAnsiTheme="minorHAnsi" w:cstheme="minorHAnsi"/>
          <w:b/>
          <w:bCs/>
          <w:sz w:val="22"/>
          <w:szCs w:val="22"/>
        </w:rPr>
        <w:t>CONTRATADA, </w:t>
      </w:r>
      <w:r w:rsidRPr="00630A16">
        <w:rPr>
          <w:rFonts w:asciiTheme="minorHAnsi" w:hAnsiTheme="minorHAnsi" w:cstheme="minorHAnsi"/>
          <w:sz w:val="22"/>
          <w:szCs w:val="22"/>
        </w:rPr>
        <w:t>em especial:</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w:t>
      </w:r>
      <w:r w:rsidRPr="00630A16">
        <w:rPr>
          <w:rFonts w:asciiTheme="minorHAnsi" w:hAnsiTheme="minorHAnsi" w:cstheme="minorHAnsi"/>
          <w:sz w:val="22"/>
          <w:szCs w:val="22"/>
        </w:rPr>
        <w:t> Receber o objeto no prazo e condições estabelecidas no Termo de Referência;</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II.</w:t>
      </w:r>
      <w:r w:rsidRPr="00630A16">
        <w:rPr>
          <w:rFonts w:asciiTheme="minorHAnsi" w:hAnsiTheme="minorHAnsi" w:cstheme="minorHAnsi"/>
          <w:sz w:val="22"/>
          <w:szCs w:val="22"/>
        </w:rPr>
        <w:t> Acompanhar e fiscalizar a execução do objeto contratado, através de servidor designado para este fim;</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III.</w:t>
      </w:r>
      <w:r w:rsidRPr="00630A16">
        <w:rPr>
          <w:rFonts w:asciiTheme="minorHAnsi" w:hAnsiTheme="minorHAnsi" w:cstheme="minorHAnsi"/>
          <w:sz w:val="22"/>
          <w:szCs w:val="22"/>
        </w:rPr>
        <w:t> Informar à </w:t>
      </w:r>
      <w:r w:rsidRPr="00630A16">
        <w:rPr>
          <w:rFonts w:asciiTheme="minorHAnsi" w:hAnsiTheme="minorHAnsi" w:cstheme="minorHAnsi"/>
          <w:b/>
          <w:bCs/>
          <w:sz w:val="22"/>
          <w:szCs w:val="22"/>
        </w:rPr>
        <w:t>CONTRATADA</w:t>
      </w:r>
      <w:r w:rsidRPr="00630A16">
        <w:rPr>
          <w:rFonts w:asciiTheme="minorHAnsi" w:hAnsiTheme="minorHAnsi" w:cstheme="minorHAnsi"/>
          <w:sz w:val="22"/>
          <w:szCs w:val="22"/>
        </w:rPr>
        <w:t> as normas e procedimentos de acesso às suas instalações para entrega dos bens;</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IV.</w:t>
      </w:r>
      <w:r w:rsidRPr="00630A16">
        <w:rPr>
          <w:rFonts w:asciiTheme="minorHAnsi" w:hAnsiTheme="minorHAnsi" w:cstheme="minorHAnsi"/>
          <w:sz w:val="22"/>
          <w:szCs w:val="22"/>
        </w:rPr>
        <w:t> Verificar a conformidade dos bens entregues com as especificações e quantidades exigidas, inclusive quanto à marca indicada na proposta;</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V.</w:t>
      </w:r>
      <w:r w:rsidRPr="00630A16">
        <w:rPr>
          <w:rFonts w:asciiTheme="minorHAnsi" w:hAnsiTheme="minorHAnsi" w:cstheme="minorHAnsi"/>
          <w:sz w:val="22"/>
          <w:szCs w:val="22"/>
        </w:rPr>
        <w:t> Promover o recebimento provisório e definitivo do objeto, cumpridas as condições estabelecidas neste Termo de Referência;</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VI.</w:t>
      </w:r>
      <w:r w:rsidRPr="00630A16">
        <w:rPr>
          <w:rFonts w:asciiTheme="minorHAnsi" w:hAnsiTheme="minorHAnsi" w:cstheme="minorHAnsi"/>
          <w:sz w:val="22"/>
          <w:szCs w:val="22"/>
        </w:rPr>
        <w:t> Comunicar por escrito à </w:t>
      </w:r>
      <w:r w:rsidRPr="00630A16">
        <w:rPr>
          <w:rFonts w:asciiTheme="minorHAnsi" w:hAnsiTheme="minorHAnsi" w:cstheme="minorHAnsi"/>
          <w:b/>
          <w:bCs/>
          <w:sz w:val="22"/>
          <w:szCs w:val="22"/>
        </w:rPr>
        <w:t>CONTRATADA</w:t>
      </w:r>
      <w:r w:rsidRPr="00630A16">
        <w:rPr>
          <w:rFonts w:asciiTheme="minorHAnsi" w:hAnsiTheme="minorHAnsi" w:cstheme="minorHAnsi"/>
          <w:sz w:val="22"/>
          <w:szCs w:val="22"/>
        </w:rPr>
        <w:t> qualquer vício, defeito ou irregularidade no objeto fornecido, solicitando a substituição, o reparo ou complementação do bem entregue, às suas expensas, no prazo fixado para o cumprimento da determinação;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VII.</w:t>
      </w:r>
      <w:r w:rsidRPr="00630A16">
        <w:rPr>
          <w:rFonts w:asciiTheme="minorHAnsi" w:hAnsiTheme="minorHAnsi" w:cstheme="minorHAnsi"/>
          <w:sz w:val="22"/>
          <w:szCs w:val="22"/>
        </w:rPr>
        <w:t> Recusar o recebimento do bem que não atenda aos requisitos elencados nas especificações indicadas se, após o prazo fixado para substituição, reparo ou complementação, não for sanada a irregularidade verificada, comunicando à </w:t>
      </w:r>
      <w:r w:rsidRPr="00630A16">
        <w:rPr>
          <w:rFonts w:asciiTheme="minorHAnsi" w:hAnsiTheme="minorHAnsi" w:cstheme="minorHAnsi"/>
          <w:b/>
          <w:bCs/>
          <w:sz w:val="22"/>
          <w:szCs w:val="22"/>
        </w:rPr>
        <w:t>CONTRATADA</w:t>
      </w:r>
      <w:r w:rsidRPr="00630A16">
        <w:rPr>
          <w:rFonts w:asciiTheme="minorHAnsi" w:hAnsiTheme="minorHAnsi" w:cstheme="minorHAnsi"/>
          <w:sz w:val="22"/>
          <w:szCs w:val="22"/>
        </w:rPr>
        <w:t> o fato por escrito;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VIII.</w:t>
      </w:r>
      <w:r w:rsidRPr="00630A16">
        <w:rPr>
          <w:rFonts w:asciiTheme="minorHAnsi" w:hAnsiTheme="minorHAnsi" w:cstheme="minorHAnsi"/>
          <w:sz w:val="22"/>
          <w:szCs w:val="22"/>
        </w:rPr>
        <w:t> Analisar e atestar as Faturas e Notas Fiscais emitidas e efetuar os respectivos pagamentos nas condições e nos prazos estabelecidos;</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IX.</w:t>
      </w:r>
      <w:r w:rsidRPr="00630A16">
        <w:rPr>
          <w:rFonts w:asciiTheme="minorHAnsi" w:hAnsiTheme="minorHAnsi" w:cstheme="minorHAnsi"/>
          <w:sz w:val="22"/>
          <w:szCs w:val="22"/>
        </w:rPr>
        <w:t> Liberar o pagamento da parcela incontroversa da execução do objeto contratado, quando houver controvérsia sobre a dimensão, qualidade e quantidade do objeto executado;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w:t>
      </w:r>
      <w:r w:rsidRPr="00630A16">
        <w:rPr>
          <w:rFonts w:asciiTheme="minorHAnsi" w:hAnsiTheme="minorHAnsi" w:cstheme="minorHAnsi"/>
          <w:sz w:val="22"/>
          <w:szCs w:val="22"/>
        </w:rPr>
        <w:t> Comunicar à </w:t>
      </w:r>
      <w:r w:rsidRPr="00630A16">
        <w:rPr>
          <w:rFonts w:asciiTheme="minorHAnsi" w:hAnsiTheme="minorHAnsi" w:cstheme="minorHAnsi"/>
          <w:b/>
          <w:bCs/>
          <w:sz w:val="22"/>
          <w:szCs w:val="22"/>
        </w:rPr>
        <w:t>CONTRATADA</w:t>
      </w:r>
      <w:r w:rsidRPr="00630A16">
        <w:rPr>
          <w:rFonts w:asciiTheme="minorHAnsi" w:hAnsiTheme="minorHAnsi" w:cstheme="minorHAnsi"/>
          <w:sz w:val="22"/>
          <w:szCs w:val="22"/>
        </w:rPr>
        <w:t> as ocorrências de quaisquer fatos que, a seu critério, exijam medidas corretivas;</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w:t>
      </w:r>
      <w:r w:rsidRPr="00630A16">
        <w:rPr>
          <w:rFonts w:asciiTheme="minorHAnsi" w:hAnsiTheme="minorHAnsi" w:cstheme="minorHAnsi"/>
          <w:sz w:val="22"/>
          <w:szCs w:val="22"/>
        </w:rPr>
        <w:t> Prestar as informações e esclarecimentos que venham a ser solicitados pela </w:t>
      </w:r>
      <w:r w:rsidRPr="00630A16">
        <w:rPr>
          <w:rFonts w:asciiTheme="minorHAnsi" w:hAnsiTheme="minorHAnsi" w:cstheme="minorHAnsi"/>
          <w:b/>
          <w:bCs/>
          <w:sz w:val="22"/>
          <w:szCs w:val="22"/>
        </w:rPr>
        <w:t>CONTRATADA</w:t>
      </w:r>
      <w:r w:rsidRPr="00630A16">
        <w:rPr>
          <w:rFonts w:asciiTheme="minorHAnsi" w:hAnsiTheme="minorHAnsi" w:cstheme="minorHAnsi"/>
          <w:sz w:val="22"/>
          <w:szCs w:val="22"/>
        </w:rPr>
        <w:t> relacionados à execução contratual;</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XII.</w:t>
      </w:r>
      <w:r w:rsidRPr="00630A16">
        <w:rPr>
          <w:rFonts w:asciiTheme="minorHAnsi" w:hAnsiTheme="minorHAnsi" w:cstheme="minorHAnsi"/>
          <w:sz w:val="22"/>
          <w:szCs w:val="22"/>
        </w:rPr>
        <w:t> Aplicar as penalidades previstas na lei e neste </w:t>
      </w:r>
      <w:r w:rsidRPr="00630A16">
        <w:rPr>
          <w:rFonts w:asciiTheme="minorHAnsi" w:hAnsiTheme="minorHAnsi" w:cstheme="minorHAnsi"/>
          <w:b/>
          <w:bCs/>
          <w:sz w:val="22"/>
          <w:szCs w:val="22"/>
        </w:rPr>
        <w:t>Termo de Referência</w:t>
      </w:r>
      <w:r w:rsidRPr="00630A16">
        <w:rPr>
          <w:rFonts w:asciiTheme="minorHAnsi" w:hAnsiTheme="minorHAnsi" w:cstheme="minorHAnsi"/>
          <w:sz w:val="22"/>
          <w:szCs w:val="22"/>
        </w:rPr>
        <w:t>;</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XIII.</w:t>
      </w:r>
      <w:r w:rsidRPr="00630A16">
        <w:rPr>
          <w:rFonts w:asciiTheme="minorHAnsi" w:hAnsiTheme="minorHAnsi" w:cstheme="minorHAnsi"/>
          <w:sz w:val="22"/>
          <w:szCs w:val="22"/>
        </w:rPr>
        <w:t> Notificar, nos termos do §4º do art. 137 da Lei nº 14.133, de 2021, os emitentes das garantias quanto ao início de processo administrativo para apuração de descumprimento de cláusulas contratuais</w:t>
      </w:r>
      <w:proofErr w:type="gramStart"/>
      <w:r w:rsidRPr="00630A16">
        <w:rPr>
          <w:rFonts w:asciiTheme="minorHAnsi" w:hAnsiTheme="minorHAnsi" w:cstheme="minorHAnsi"/>
          <w:sz w:val="22"/>
          <w:szCs w:val="22"/>
        </w:rPr>
        <w:t>.;</w:t>
      </w:r>
      <w:proofErr w:type="gramEnd"/>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XIV.</w:t>
      </w:r>
      <w:r w:rsidRPr="00630A16">
        <w:rPr>
          <w:rFonts w:asciiTheme="minorHAnsi" w:hAnsiTheme="minorHAnsi" w:cstheme="minorHAnsi"/>
          <w:sz w:val="22"/>
          <w:szCs w:val="22"/>
        </w:rPr>
        <w:t xml:space="preserve"> Proferir, no prazo de 30 (trinta) dias a contar da data do protocolo do requerimento, admitida a prorrogação motivada por igual período, decisão explícita sobre todas as solicitações e reclamações </w:t>
      </w:r>
      <w:proofErr w:type="gramStart"/>
      <w:r w:rsidRPr="00630A16">
        <w:rPr>
          <w:rFonts w:asciiTheme="minorHAnsi" w:hAnsiTheme="minorHAnsi" w:cstheme="minorHAnsi"/>
          <w:sz w:val="22"/>
          <w:szCs w:val="22"/>
        </w:rPr>
        <w:t>relacionadas à execução do presente </w:t>
      </w:r>
      <w:r w:rsidRPr="00630A16">
        <w:rPr>
          <w:rFonts w:asciiTheme="minorHAnsi" w:hAnsiTheme="minorHAnsi" w:cstheme="minorHAnsi"/>
          <w:b/>
          <w:bCs/>
          <w:sz w:val="22"/>
          <w:szCs w:val="22"/>
        </w:rPr>
        <w:t>Termo de Referência</w:t>
      </w:r>
      <w:r w:rsidRPr="00630A16">
        <w:rPr>
          <w:rFonts w:asciiTheme="minorHAnsi" w:hAnsiTheme="minorHAnsi" w:cstheme="minorHAnsi"/>
          <w:sz w:val="22"/>
          <w:szCs w:val="22"/>
        </w:rPr>
        <w:t>, ressalvados</w:t>
      </w:r>
      <w:proofErr w:type="gramEnd"/>
      <w:r w:rsidRPr="00630A16">
        <w:rPr>
          <w:rFonts w:asciiTheme="minorHAnsi" w:hAnsiTheme="minorHAnsi" w:cstheme="minorHAnsi"/>
          <w:sz w:val="22"/>
          <w:szCs w:val="22"/>
        </w:rPr>
        <w:t xml:space="preserve"> os requerimentos manifestamente impertinentes, meramente protelatórios ou de nenhum interesse para a boa execução do ajuste;</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XV.</w:t>
      </w:r>
      <w:r w:rsidRPr="00630A16">
        <w:rPr>
          <w:rFonts w:asciiTheme="minorHAnsi" w:hAnsiTheme="minorHAnsi" w:cstheme="minorHAnsi"/>
          <w:sz w:val="22"/>
          <w:szCs w:val="22"/>
        </w:rPr>
        <w:t> Responder a pedidos de reajustamento no prazo máximo de 60 (sessenta) dias e aos pedidos de restabelecimento do equilíbrio econômico-financeiro no prazo máximo de 90 (noventa) dias, contados a partir da instrução completa dos respectivos requerimentos;</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XVI.</w:t>
      </w:r>
      <w:r w:rsidRPr="00630A16">
        <w:rPr>
          <w:rFonts w:asciiTheme="minorHAnsi" w:hAnsiTheme="minorHAnsi" w:cstheme="minorHAnsi"/>
          <w:sz w:val="22"/>
          <w:szCs w:val="22"/>
        </w:rPr>
        <w:t> Cumprir a Lei nº 13.709, de 14 de agosto de 2018 (LGPD), quanto a todos os dados pessoais a que tenha acesso em razão do certame ou do contrato administrativo, independentemente de declaração ou de aceitação expressa.</w:t>
      </w:r>
    </w:p>
    <w:p w:rsidR="00FD4756" w:rsidRPr="00630A16" w:rsidRDefault="00FD4756" w:rsidP="00FD4756">
      <w:pPr>
        <w:pStyle w:val="textoalinhadoesquerda"/>
        <w:spacing w:before="120" w:beforeAutospacing="0" w:after="120" w:afterAutospacing="0"/>
        <w:ind w:left="120" w:right="120"/>
        <w:rPr>
          <w:rFonts w:asciiTheme="minorHAnsi" w:eastAsia="Calibri" w:hAnsiTheme="minorHAnsi" w:cstheme="minorHAnsi"/>
          <w:sz w:val="22"/>
          <w:szCs w:val="22"/>
        </w:rPr>
      </w:pPr>
      <w:r w:rsidRPr="00630A16">
        <w:rPr>
          <w:rFonts w:asciiTheme="minorHAnsi" w:hAnsiTheme="minorHAnsi" w:cstheme="minorHAnsi"/>
          <w:sz w:val="22"/>
          <w:szCs w:val="22"/>
        </w:rPr>
        <w:t> </w:t>
      </w:r>
    </w:p>
    <w:p w:rsidR="00FD4756" w:rsidRPr="00630A16" w:rsidRDefault="00FD4756" w:rsidP="00FD4756">
      <w:pPr>
        <w:pStyle w:val="Normal1"/>
        <w:numPr>
          <w:ilvl w:val="1"/>
          <w:numId w:val="13"/>
        </w:numPr>
        <w:pBdr>
          <w:top w:val="nil"/>
          <w:left w:val="nil"/>
          <w:bottom w:val="nil"/>
          <w:right w:val="nil"/>
          <w:between w:val="nil"/>
        </w:pBdr>
        <w:tabs>
          <w:tab w:val="left" w:pos="426"/>
        </w:tabs>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OBRIGAÇÕES DA CONTRATADA</w:t>
      </w:r>
    </w:p>
    <w:p w:rsidR="00FD4756" w:rsidRPr="00630A16" w:rsidRDefault="00FD4756" w:rsidP="00FD4756">
      <w:pPr>
        <w:pStyle w:val="Normal1"/>
        <w:pBdr>
          <w:top w:val="nil"/>
          <w:left w:val="nil"/>
          <w:bottom w:val="nil"/>
          <w:right w:val="nil"/>
          <w:between w:val="nil"/>
        </w:pBdr>
        <w:tabs>
          <w:tab w:val="left" w:pos="9356"/>
        </w:tabs>
        <w:spacing w:after="0" w:line="240" w:lineRule="auto"/>
        <w:ind w:left="720" w:right="142"/>
        <w:jc w:val="both"/>
        <w:rPr>
          <w:rFonts w:asciiTheme="minorHAnsi" w:eastAsia="Calibri" w:hAnsiTheme="minorHAnsi" w:cstheme="minorHAnsi"/>
          <w:u w:val="single"/>
        </w:rPr>
      </w:pP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7.3.1. </w:t>
      </w:r>
      <w:r w:rsidRPr="00630A16">
        <w:rPr>
          <w:rFonts w:asciiTheme="minorHAnsi" w:hAnsiTheme="minorHAnsi" w:cstheme="minorHAnsi"/>
          <w:sz w:val="22"/>
          <w:szCs w:val="22"/>
        </w:rPr>
        <w:t>A </w:t>
      </w:r>
      <w:r w:rsidRPr="00630A16">
        <w:rPr>
          <w:rFonts w:asciiTheme="minorHAnsi" w:hAnsiTheme="minorHAnsi" w:cstheme="minorHAnsi"/>
          <w:b/>
          <w:bCs/>
          <w:sz w:val="22"/>
          <w:szCs w:val="22"/>
        </w:rPr>
        <w:t>CONTRATADA</w:t>
      </w:r>
      <w:r w:rsidRPr="00630A16">
        <w:rPr>
          <w:rFonts w:asciiTheme="minorHAnsi" w:hAnsiTheme="minorHAnsi" w:cstheme="minorHAnsi"/>
          <w:sz w:val="22"/>
          <w:szCs w:val="22"/>
        </w:rPr>
        <w:t> deve cumprir todas as obrigações constantes do Edital, de seus anexos e da proposta apresentada na licitação e, ainda:</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w:t>
      </w:r>
      <w:r w:rsidRPr="00630A16">
        <w:rPr>
          <w:rFonts w:asciiTheme="minorHAnsi" w:hAnsiTheme="minorHAnsi" w:cstheme="minorHAnsi"/>
          <w:sz w:val="22"/>
          <w:szCs w:val="22"/>
        </w:rPr>
        <w:t> Fornecer o bem contratado, nas quantidades e especificações exigidas, salvo se obtiver por escrito prévia anuência da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 para alteração nas condições do fornecimento;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II.</w:t>
      </w:r>
      <w:r w:rsidRPr="00630A16">
        <w:rPr>
          <w:rFonts w:asciiTheme="minorHAnsi" w:hAnsiTheme="minorHAnsi" w:cstheme="minorHAnsi"/>
          <w:sz w:val="22"/>
          <w:szCs w:val="22"/>
        </w:rPr>
        <w:t> Fornecer o bem acondicionado de forma adequada, de modo a garantir seu perfeito estado de conservação e funcionamento;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III.</w:t>
      </w:r>
      <w:r w:rsidRPr="00630A16">
        <w:rPr>
          <w:rFonts w:asciiTheme="minorHAnsi" w:hAnsiTheme="minorHAnsi" w:cstheme="minorHAnsi"/>
          <w:sz w:val="22"/>
          <w:szCs w:val="22"/>
        </w:rPr>
        <w:t> Cumprir o prazo de entrega estabelecido no contrato;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lastRenderedPageBreak/>
        <w:t>IV.</w:t>
      </w:r>
      <w:r w:rsidRPr="00630A16">
        <w:rPr>
          <w:rFonts w:asciiTheme="minorHAnsi" w:hAnsiTheme="minorHAnsi" w:cstheme="minorHAnsi"/>
          <w:sz w:val="22"/>
          <w:szCs w:val="22"/>
        </w:rPr>
        <w:t> Substituir, corrigir, reparar ou complementar, às suas expensas, no todo ou em parte, conforme o caso, no prazo de até 05</w:t>
      </w:r>
      <w:r w:rsidRPr="00630A16">
        <w:rPr>
          <w:rFonts w:asciiTheme="minorHAnsi" w:hAnsiTheme="minorHAnsi" w:cstheme="minorHAnsi"/>
          <w:b/>
          <w:bCs/>
          <w:sz w:val="22"/>
          <w:szCs w:val="22"/>
        </w:rPr>
        <w:t> </w:t>
      </w:r>
      <w:r w:rsidRPr="00630A16">
        <w:rPr>
          <w:rFonts w:asciiTheme="minorHAnsi" w:hAnsiTheme="minorHAnsi" w:cstheme="minorHAnsi"/>
          <w:sz w:val="22"/>
          <w:szCs w:val="22"/>
        </w:rPr>
        <w:t>(cinco) dias úteis contado da respectiva notificação, ou no prazo assinalado pelo fiscal do </w:t>
      </w:r>
      <w:r w:rsidRPr="00630A16">
        <w:rPr>
          <w:rFonts w:asciiTheme="minorHAnsi" w:hAnsiTheme="minorHAnsi" w:cstheme="minorHAnsi"/>
          <w:b/>
          <w:bCs/>
          <w:sz w:val="22"/>
          <w:szCs w:val="22"/>
        </w:rPr>
        <w:t>CONTRATO</w:t>
      </w:r>
      <w:r w:rsidRPr="00630A16">
        <w:rPr>
          <w:rFonts w:asciiTheme="minorHAnsi" w:hAnsiTheme="minorHAnsi" w:cstheme="minorHAnsi"/>
          <w:sz w:val="22"/>
          <w:szCs w:val="22"/>
        </w:rPr>
        <w:t>, os bens que apresentarem vícios, defeitos ou qualquer irregularidade;</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V.</w:t>
      </w:r>
      <w:r w:rsidRPr="00630A16">
        <w:rPr>
          <w:rFonts w:asciiTheme="minorHAnsi" w:hAnsiTheme="minorHAnsi" w:cstheme="minorHAnsi"/>
          <w:sz w:val="22"/>
          <w:szCs w:val="22"/>
        </w:rPr>
        <w:t> Programar, com a necessária antecedência, data e hora para entrega do objeto contratado, inclusive quando esta ocorrer através de empresa transportadora, comunicando à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 até 02 (dois) dias antes, qualquer impedimento à entrega, devidamente comprovado;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VI.</w:t>
      </w:r>
      <w:r w:rsidRPr="00630A16">
        <w:rPr>
          <w:rFonts w:asciiTheme="minorHAnsi" w:hAnsiTheme="minorHAnsi" w:cstheme="minorHAnsi"/>
          <w:sz w:val="22"/>
          <w:szCs w:val="22"/>
        </w:rPr>
        <w:t>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 que ficará autorizada a descontar dos pagamentos devidos ou da garantia, caso exigida no Edital, o valor correspondente aos danos sofridos;</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bookmarkStart w:id="3" w:name="_Hlk130370627"/>
      <w:r w:rsidRPr="00630A16">
        <w:rPr>
          <w:rFonts w:asciiTheme="minorHAnsi" w:hAnsiTheme="minorHAnsi" w:cstheme="minorHAnsi"/>
          <w:b/>
          <w:bCs/>
          <w:sz w:val="22"/>
          <w:szCs w:val="22"/>
        </w:rPr>
        <w:t>VII.</w:t>
      </w:r>
      <w:bookmarkEnd w:id="3"/>
      <w:r w:rsidRPr="00630A16">
        <w:rPr>
          <w:rFonts w:asciiTheme="minorHAnsi" w:hAnsiTheme="minorHAnsi" w:cstheme="minorHAnsi"/>
          <w:sz w:val="22"/>
          <w:szCs w:val="22"/>
        </w:rPr>
        <w:t> Não transferir a outrem, no todo ou em parte, o objeto deste Termo de Referência;</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VIII.</w:t>
      </w:r>
      <w:r w:rsidRPr="00630A16">
        <w:rPr>
          <w:rFonts w:asciiTheme="minorHAnsi" w:hAnsiTheme="minorHAnsi" w:cstheme="minorHAnsi"/>
          <w:sz w:val="22"/>
          <w:szCs w:val="22"/>
        </w:rPr>
        <w:t> Comunicar à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 em tempo hábil e por escrito, a superveniência de fatos que venham a prejudicar o adequado fornecimento dos bens, de modo a se viabilizar a correção da situação apresentada;</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IX.</w:t>
      </w:r>
      <w:r w:rsidRPr="00630A16">
        <w:rPr>
          <w:rFonts w:asciiTheme="minorHAnsi" w:hAnsiTheme="minorHAnsi" w:cstheme="minorHAnsi"/>
          <w:sz w:val="22"/>
          <w:szCs w:val="22"/>
        </w:rPr>
        <w:t> Designar preposto para representá-la perante a </w:t>
      </w:r>
      <w:r w:rsidRPr="00630A16">
        <w:rPr>
          <w:rFonts w:asciiTheme="minorHAnsi" w:hAnsiTheme="minorHAnsi" w:cstheme="minorHAnsi"/>
          <w:b/>
          <w:bCs/>
          <w:sz w:val="22"/>
          <w:szCs w:val="22"/>
        </w:rPr>
        <w:t>CONTRATANTE </w:t>
      </w:r>
      <w:r w:rsidRPr="00630A16">
        <w:rPr>
          <w:rFonts w:asciiTheme="minorHAnsi" w:hAnsiTheme="minorHAnsi" w:cstheme="minorHAnsi"/>
          <w:sz w:val="22"/>
          <w:szCs w:val="22"/>
        </w:rPr>
        <w:t>sempre que for necessário, indicando o respectivo telefone e e-mail para futuros contatos;</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w:t>
      </w:r>
      <w:r w:rsidRPr="00630A16">
        <w:rPr>
          <w:rFonts w:asciiTheme="minorHAnsi" w:hAnsiTheme="minorHAnsi" w:cstheme="minorHAnsi"/>
          <w:sz w:val="22"/>
          <w:szCs w:val="22"/>
        </w:rPr>
        <w:t> Prestar os necessários esclarecimentos sobre a execução do objeto contratual solicitados pela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 no prazo máximo de 05 (cinco) dias úteis após o recebimento da solicitação;</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w:t>
      </w:r>
      <w:r w:rsidRPr="00630A16">
        <w:rPr>
          <w:rFonts w:asciiTheme="minorHAnsi" w:hAnsiTheme="minorHAnsi" w:cstheme="minorHAnsi"/>
          <w:sz w:val="22"/>
          <w:szCs w:val="22"/>
        </w:rPr>
        <w:t> Enviar sem ônus, no prazo assinalado pelo fiscal, amostra para análise de aceitabilidade dos produtos quanto à satisfação de uso por parte do seu corpo funcional, se houver solicitação da </w:t>
      </w:r>
      <w:r w:rsidRPr="00630A16">
        <w:rPr>
          <w:rFonts w:asciiTheme="minorHAnsi" w:hAnsiTheme="minorHAnsi" w:cstheme="minorHAnsi"/>
          <w:b/>
          <w:bCs/>
          <w:sz w:val="22"/>
          <w:szCs w:val="22"/>
        </w:rPr>
        <w:t>CONTRATANTE;</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XII.</w:t>
      </w:r>
      <w:r w:rsidRPr="00630A16">
        <w:rPr>
          <w:rFonts w:asciiTheme="minorHAnsi" w:hAnsiTheme="minorHAnsi" w:cstheme="minorHAnsi"/>
          <w:sz w:val="22"/>
          <w:szCs w:val="22"/>
        </w:rPr>
        <w:t> Responsabilizar-se pelos encargos trabalhistas, previdenciários, fiscais e comerciais resultantes da execução do objeto, cuja inadimplência não transfere a responsabilidade à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 e não poderá onerar o objeto deste Termo de Referência, sendo que eventual pessoal alocado não terá qualquer vínculo empregatício com a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XIII.</w:t>
      </w:r>
      <w:r w:rsidRPr="00630A16">
        <w:rPr>
          <w:rFonts w:asciiTheme="minorHAnsi" w:hAnsiTheme="minorHAnsi" w:cstheme="minorHAnsi"/>
          <w:sz w:val="22"/>
          <w:szCs w:val="22"/>
        </w:rPr>
        <w:t xml:space="preserve"> Emitir documento fiscal com a discriminação expressa do percentual de isenção do ICMS, quando se tratar de operação abrangida pelo art. 63 do Anexo </w:t>
      </w:r>
      <w:proofErr w:type="gramStart"/>
      <w:r w:rsidRPr="00630A16">
        <w:rPr>
          <w:rFonts w:asciiTheme="minorHAnsi" w:hAnsiTheme="minorHAnsi" w:cstheme="minorHAnsi"/>
          <w:sz w:val="22"/>
          <w:szCs w:val="22"/>
        </w:rPr>
        <w:t>7</w:t>
      </w:r>
      <w:proofErr w:type="gramEnd"/>
      <w:r w:rsidRPr="00630A16">
        <w:rPr>
          <w:rFonts w:asciiTheme="minorHAnsi" w:hAnsiTheme="minorHAnsi" w:cstheme="minorHAnsi"/>
          <w:sz w:val="22"/>
          <w:szCs w:val="22"/>
        </w:rPr>
        <w:t xml:space="preserve"> do Decreto Estadual nº 44.650/17 (Convênio ICMS 73/04);</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XIV.</w:t>
      </w:r>
      <w:r w:rsidRPr="00630A16">
        <w:rPr>
          <w:rFonts w:asciiTheme="minorHAnsi" w:hAnsiTheme="minorHAnsi" w:cstheme="minorHAnsi"/>
          <w:sz w:val="22"/>
          <w:szCs w:val="22"/>
        </w:rPr>
        <w:t> Manter, durante o prazo de vigência do </w:t>
      </w:r>
      <w:r w:rsidRPr="00630A16">
        <w:rPr>
          <w:rFonts w:asciiTheme="minorHAnsi" w:hAnsiTheme="minorHAnsi" w:cstheme="minorHAnsi"/>
          <w:b/>
          <w:bCs/>
          <w:sz w:val="22"/>
          <w:szCs w:val="22"/>
        </w:rPr>
        <w:t>Termo de Referência</w:t>
      </w:r>
      <w:r w:rsidRPr="00630A16">
        <w:rPr>
          <w:rFonts w:asciiTheme="minorHAnsi" w:hAnsiTheme="minorHAnsi" w:cstheme="minorHAnsi"/>
          <w:sz w:val="22"/>
          <w:szCs w:val="22"/>
        </w:rPr>
        <w:t>, todas as condições de habilitação e qualificação exigidas na licitação, inclusive sua inscrição no CADFOR-PE;</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XV.</w:t>
      </w:r>
      <w:r w:rsidRPr="00630A16">
        <w:rPr>
          <w:rFonts w:asciiTheme="minorHAnsi" w:hAnsiTheme="minorHAnsi" w:cstheme="minorHAnsi"/>
          <w:sz w:val="22"/>
          <w:szCs w:val="22"/>
        </w:rPr>
        <w:t> Guardar sigilo sobre todas as informações obtidas em decorrência do cumprimento deste Termo de Referência e cumprir a Lei nº 13.709, de 14 de agosto de 2018 (LGPD), quanto a todos os dados pessoais a que tenha acesso em razão do certame, independentemente de declaração ou de aceitação expressa;</w:t>
      </w:r>
    </w:p>
    <w:p w:rsidR="00FD4756" w:rsidRPr="00630A16" w:rsidRDefault="00FD4756" w:rsidP="00FD4756">
      <w:pPr>
        <w:pStyle w:val="textoalinhadoesquerda"/>
        <w:spacing w:before="120" w:beforeAutospacing="0" w:after="120" w:afterAutospacing="0"/>
        <w:ind w:left="120" w:right="120"/>
        <w:rPr>
          <w:rFonts w:asciiTheme="minorHAnsi" w:hAnsiTheme="minorHAnsi" w:cstheme="minorHAnsi"/>
          <w:sz w:val="22"/>
          <w:szCs w:val="22"/>
        </w:rPr>
      </w:pPr>
      <w:r w:rsidRPr="00630A16">
        <w:rPr>
          <w:rFonts w:asciiTheme="minorHAnsi" w:hAnsiTheme="minorHAnsi" w:cstheme="minorHAnsi"/>
          <w:b/>
          <w:bCs/>
          <w:sz w:val="22"/>
          <w:szCs w:val="22"/>
        </w:rPr>
        <w:t>XVI.</w:t>
      </w:r>
      <w:r w:rsidRPr="00630A16">
        <w:rPr>
          <w:rFonts w:asciiTheme="minorHAnsi" w:hAnsiTheme="minorHAnsi" w:cstheme="minorHAnsi"/>
          <w:sz w:val="22"/>
          <w:szCs w:val="22"/>
        </w:rPr>
        <w:t> Comunicar à </w:t>
      </w:r>
      <w:r w:rsidRPr="00630A16">
        <w:rPr>
          <w:rFonts w:asciiTheme="minorHAnsi" w:hAnsiTheme="minorHAnsi" w:cstheme="minorHAnsi"/>
          <w:b/>
          <w:bCs/>
          <w:sz w:val="22"/>
          <w:szCs w:val="22"/>
        </w:rPr>
        <w:t>CONTRATANTE</w:t>
      </w:r>
      <w:r w:rsidRPr="00630A16">
        <w:rPr>
          <w:rFonts w:asciiTheme="minorHAnsi" w:hAnsiTheme="minorHAnsi" w:cstheme="minorHAnsi"/>
          <w:sz w:val="22"/>
          <w:szCs w:val="22"/>
        </w:rPr>
        <w:t>, no prazo máximo de 05 (cinco) dias úteis, qualquer alteração no Contrato Social ou no endereço comercial;</w:t>
      </w:r>
    </w:p>
    <w:p w:rsidR="001D7F8D" w:rsidRPr="00630A16" w:rsidRDefault="001D7F8D" w:rsidP="001D7F8D">
      <w:pPr>
        <w:pStyle w:val="Normal1"/>
        <w:pBdr>
          <w:top w:val="nil"/>
          <w:left w:val="nil"/>
          <w:bottom w:val="nil"/>
          <w:right w:val="nil"/>
          <w:between w:val="nil"/>
        </w:pBdr>
        <w:spacing w:after="0"/>
        <w:ind w:left="360" w:right="142"/>
        <w:jc w:val="both"/>
        <w:rPr>
          <w:rFonts w:asciiTheme="minorHAnsi" w:hAnsiTheme="minorHAnsi" w:cstheme="minorHAnsi"/>
        </w:rPr>
      </w:pPr>
    </w:p>
    <w:p w:rsidR="00FD4756" w:rsidRPr="00630A16" w:rsidRDefault="00FD4756" w:rsidP="00FD4756">
      <w:pPr>
        <w:pStyle w:val="Normal1"/>
        <w:numPr>
          <w:ilvl w:val="1"/>
          <w:numId w:val="13"/>
        </w:numPr>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 xml:space="preserve">MODELO DE GESTÃO DO CONTRATO </w:t>
      </w:r>
    </w:p>
    <w:p w:rsidR="00FD4756" w:rsidRPr="00630A16" w:rsidRDefault="00FD4756" w:rsidP="00FD4756">
      <w:pPr>
        <w:pStyle w:val="Normal1"/>
        <w:pBdr>
          <w:top w:val="nil"/>
          <w:left w:val="nil"/>
          <w:bottom w:val="nil"/>
          <w:right w:val="nil"/>
          <w:between w:val="nil"/>
        </w:pBdr>
        <w:spacing w:after="0" w:line="240" w:lineRule="auto"/>
        <w:ind w:left="720" w:right="142"/>
        <w:jc w:val="both"/>
        <w:rPr>
          <w:rFonts w:asciiTheme="minorHAnsi" w:eastAsia="Calibri" w:hAnsiTheme="minorHAnsi" w:cstheme="minorHAnsi"/>
          <w:highlight w:val="green"/>
          <w:u w:val="single"/>
        </w:rPr>
      </w:pPr>
    </w:p>
    <w:p w:rsidR="00FD4756" w:rsidRPr="00630A16" w:rsidRDefault="00FD4756" w:rsidP="00FD4756">
      <w:pPr>
        <w:pStyle w:val="Normal1"/>
        <w:widowControl w:val="0"/>
        <w:numPr>
          <w:ilvl w:val="2"/>
          <w:numId w:val="13"/>
        </w:numPr>
        <w:pBdr>
          <w:top w:val="nil"/>
          <w:left w:val="nil"/>
          <w:bottom w:val="nil"/>
          <w:right w:val="nil"/>
          <w:between w:val="nil"/>
        </w:pBdr>
        <w:spacing w:after="0"/>
        <w:ind w:left="567" w:hanging="567"/>
        <w:jc w:val="both"/>
        <w:rPr>
          <w:rFonts w:asciiTheme="minorHAnsi" w:eastAsia="Calibri" w:hAnsiTheme="minorHAnsi" w:cstheme="minorHAnsi"/>
        </w:rPr>
      </w:pPr>
      <w:r w:rsidRPr="00630A16">
        <w:rPr>
          <w:rFonts w:asciiTheme="minorHAnsi" w:eastAsia="Calibri" w:hAnsiTheme="minorHAnsi" w:cstheme="minorHAnsi"/>
        </w:rPr>
        <w:t>A execução contratual será acompanhada e fiscalizada pelo órgão Contratante, devendo a CONTRATADA fornecer todas as informações solicitadas no prazo máximo de 05 (cinco) dias úteis após o recebimento da solicitação.</w:t>
      </w:r>
    </w:p>
    <w:p w:rsidR="00FD4756" w:rsidRPr="00630A16" w:rsidRDefault="00FD4756" w:rsidP="00FD4756">
      <w:pPr>
        <w:pStyle w:val="PargrafodaLista"/>
        <w:numPr>
          <w:ilvl w:val="2"/>
          <w:numId w:val="13"/>
        </w:numPr>
        <w:spacing w:after="0"/>
        <w:ind w:left="567" w:hanging="567"/>
        <w:jc w:val="both"/>
        <w:rPr>
          <w:rFonts w:asciiTheme="minorHAnsi" w:hAnsiTheme="minorHAnsi" w:cstheme="minorHAnsi"/>
        </w:rPr>
      </w:pPr>
      <w:r w:rsidRPr="00630A16">
        <w:rPr>
          <w:rFonts w:asciiTheme="minorHAnsi" w:hAnsiTheme="minorHAnsi" w:cstheme="minorHAnsi"/>
        </w:rPr>
        <w:t>As obrigações dos agentes responsáveis pela gestão e fiscalização da presente contratação estão detalhadas no Decreto Estadual nº 51.651/2021.</w:t>
      </w:r>
    </w:p>
    <w:p w:rsidR="00FD4756" w:rsidRPr="00630A16" w:rsidRDefault="00FD4756" w:rsidP="00FD4756">
      <w:pPr>
        <w:pStyle w:val="Normal1"/>
        <w:numPr>
          <w:ilvl w:val="2"/>
          <w:numId w:val="13"/>
        </w:numPr>
        <w:pBdr>
          <w:top w:val="nil"/>
          <w:left w:val="nil"/>
          <w:bottom w:val="nil"/>
          <w:right w:val="nil"/>
          <w:between w:val="nil"/>
        </w:pBdr>
        <w:spacing w:after="0"/>
        <w:ind w:left="567" w:hanging="567"/>
        <w:jc w:val="both"/>
        <w:rPr>
          <w:rFonts w:asciiTheme="minorHAnsi" w:eastAsia="Calibri" w:hAnsiTheme="minorHAnsi" w:cstheme="minorHAnsi"/>
        </w:rPr>
      </w:pPr>
      <w:r w:rsidRPr="00630A16">
        <w:rPr>
          <w:rFonts w:asciiTheme="minorHAnsi" w:eastAsia="Calibri" w:hAnsiTheme="minorHAnsi" w:cstheme="minorHAnsi"/>
        </w:rPr>
        <w:t xml:space="preserve">A comunicação entre a Contratante e </w:t>
      </w:r>
      <w:r w:rsidR="006E6132" w:rsidRPr="00630A16">
        <w:rPr>
          <w:rFonts w:asciiTheme="minorHAnsi" w:eastAsia="Calibri" w:hAnsiTheme="minorHAnsi" w:cstheme="minorHAnsi"/>
        </w:rPr>
        <w:t xml:space="preserve">a Contratada se dará por meio do </w:t>
      </w:r>
      <w:proofErr w:type="spellStart"/>
      <w:r w:rsidR="006E6132" w:rsidRPr="00630A16">
        <w:rPr>
          <w:rFonts w:asciiTheme="minorHAnsi" w:eastAsia="Calibri" w:hAnsiTheme="minorHAnsi" w:cstheme="minorHAnsi"/>
        </w:rPr>
        <w:t>email</w:t>
      </w:r>
      <w:proofErr w:type="spellEnd"/>
      <w:r w:rsidR="006E6132" w:rsidRPr="00630A16">
        <w:rPr>
          <w:rFonts w:asciiTheme="minorHAnsi" w:eastAsia="Calibri" w:hAnsiTheme="minorHAnsi" w:cstheme="minorHAnsi"/>
        </w:rPr>
        <w:t xml:space="preserve"> </w:t>
      </w:r>
      <w:r w:rsidR="006E6132" w:rsidRPr="00630A16">
        <w:rPr>
          <w:rFonts w:asciiTheme="minorHAnsi" w:hAnsiTheme="minorHAnsi" w:cstheme="minorHAnsi"/>
          <w:shd w:val="clear" w:color="auto" w:fill="FFFFFF"/>
        </w:rPr>
        <w:t>igfec.aquisicoes@policiacientifica.pe.gov.br</w:t>
      </w:r>
      <w:r w:rsidRPr="00630A16">
        <w:rPr>
          <w:rFonts w:asciiTheme="minorHAnsi" w:eastAsia="Calibri" w:hAnsiTheme="minorHAnsi" w:cstheme="minorHAnsi"/>
        </w:rPr>
        <w:t xml:space="preserve">, sem prejuízo de outros meios disponíveis. </w:t>
      </w:r>
    </w:p>
    <w:p w:rsidR="00FD4756" w:rsidRPr="00630A16" w:rsidRDefault="00FD4756" w:rsidP="00FD4756">
      <w:pPr>
        <w:pStyle w:val="Normal1"/>
        <w:numPr>
          <w:ilvl w:val="2"/>
          <w:numId w:val="13"/>
        </w:numPr>
        <w:pBdr>
          <w:top w:val="nil"/>
          <w:left w:val="nil"/>
          <w:bottom w:val="nil"/>
          <w:right w:val="nil"/>
          <w:between w:val="nil"/>
        </w:pBdr>
        <w:spacing w:after="0"/>
        <w:ind w:left="567" w:hanging="567"/>
        <w:jc w:val="both"/>
        <w:rPr>
          <w:rFonts w:asciiTheme="minorHAnsi" w:eastAsia="Calibri" w:hAnsiTheme="minorHAnsi" w:cstheme="minorHAnsi"/>
        </w:rPr>
      </w:pPr>
      <w:r w:rsidRPr="00630A16">
        <w:rPr>
          <w:rFonts w:asciiTheme="minorHAnsi" w:eastAsia="Calibri" w:hAnsiTheme="minorHAnsi" w:cstheme="minorHAnsi"/>
        </w:rPr>
        <w:t>A contratada deverá apresentar a Nota Fiscal ou fatura para atesto da Administração no seguinte endereço</w:t>
      </w:r>
      <w:r w:rsidR="006E6132" w:rsidRPr="00630A16">
        <w:rPr>
          <w:rFonts w:asciiTheme="minorHAnsi" w:eastAsia="Calibri" w:hAnsiTheme="minorHAnsi" w:cstheme="minorHAnsi"/>
        </w:rPr>
        <w:t xml:space="preserve"> de </w:t>
      </w:r>
      <w:proofErr w:type="spellStart"/>
      <w:r w:rsidR="006E6132" w:rsidRPr="00630A16">
        <w:rPr>
          <w:rFonts w:asciiTheme="minorHAnsi" w:eastAsia="Calibri" w:hAnsiTheme="minorHAnsi" w:cstheme="minorHAnsi"/>
        </w:rPr>
        <w:t>email</w:t>
      </w:r>
      <w:proofErr w:type="spellEnd"/>
      <w:r w:rsidR="006E6132" w:rsidRPr="00630A16">
        <w:rPr>
          <w:rFonts w:asciiTheme="minorHAnsi" w:eastAsia="Calibri" w:hAnsiTheme="minorHAnsi" w:cstheme="minorHAnsi"/>
        </w:rPr>
        <w:t xml:space="preserve">: </w:t>
      </w:r>
      <w:hyperlink r:id="rId7" w:history="1">
        <w:r w:rsidR="006E6132" w:rsidRPr="00630A16">
          <w:rPr>
            <w:rStyle w:val="Hyperlink"/>
            <w:rFonts w:asciiTheme="minorHAnsi" w:hAnsiTheme="minorHAnsi" w:cstheme="minorHAnsi"/>
            <w:color w:val="auto"/>
            <w:position w:val="0"/>
            <w:shd w:val="clear" w:color="auto" w:fill="FFFFFF"/>
          </w:rPr>
          <w:t>igfec.aquisicoes@policiacientifica.pe.gov.br</w:t>
        </w:r>
      </w:hyperlink>
      <w:r w:rsidR="006E6132" w:rsidRPr="00630A16">
        <w:rPr>
          <w:rFonts w:asciiTheme="minorHAnsi" w:hAnsiTheme="minorHAnsi" w:cstheme="minorHAnsi"/>
          <w:shd w:val="clear" w:color="auto" w:fill="FFFFFF"/>
        </w:rPr>
        <w:t>.</w:t>
      </w:r>
    </w:p>
    <w:p w:rsidR="006E6132" w:rsidRPr="00630A16" w:rsidRDefault="006E6132" w:rsidP="006E6132">
      <w:pPr>
        <w:pStyle w:val="Normal1"/>
        <w:pBdr>
          <w:top w:val="nil"/>
          <w:left w:val="nil"/>
          <w:bottom w:val="nil"/>
          <w:right w:val="nil"/>
          <w:between w:val="nil"/>
        </w:pBdr>
        <w:spacing w:after="0"/>
        <w:ind w:left="567"/>
        <w:jc w:val="both"/>
        <w:rPr>
          <w:rFonts w:asciiTheme="minorHAnsi" w:eastAsia="Calibri" w:hAnsiTheme="minorHAnsi" w:cstheme="minorHAnsi"/>
        </w:rPr>
      </w:pPr>
    </w:p>
    <w:p w:rsidR="00FD4756" w:rsidRPr="00630A16" w:rsidRDefault="00FD4756" w:rsidP="00FD4756">
      <w:pPr>
        <w:pStyle w:val="PargrafodaLista"/>
        <w:numPr>
          <w:ilvl w:val="2"/>
          <w:numId w:val="13"/>
        </w:numPr>
        <w:tabs>
          <w:tab w:val="right" w:pos="0"/>
          <w:tab w:val="right" w:pos="709"/>
        </w:tabs>
        <w:spacing w:after="0"/>
        <w:ind w:left="567" w:hanging="567"/>
        <w:jc w:val="both"/>
        <w:rPr>
          <w:rFonts w:asciiTheme="minorHAnsi" w:hAnsiTheme="minorHAnsi" w:cstheme="minorHAnsi"/>
        </w:rPr>
      </w:pPr>
      <w:r w:rsidRPr="00630A16">
        <w:rPr>
          <w:rFonts w:asciiTheme="minorHAnsi" w:hAnsiTheme="minorHAnsi" w:cstheme="minorHAnsi"/>
        </w:rPr>
        <w:t xml:space="preserve">A Gestão do contrato ficará a cargo </w:t>
      </w:r>
      <w:proofErr w:type="gramStart"/>
      <w:r w:rsidRPr="00630A16">
        <w:rPr>
          <w:rFonts w:asciiTheme="minorHAnsi" w:hAnsiTheme="minorHAnsi" w:cstheme="minorHAnsi"/>
        </w:rPr>
        <w:t>do(</w:t>
      </w:r>
      <w:proofErr w:type="gramEnd"/>
      <w:r w:rsidRPr="00630A16">
        <w:rPr>
          <w:rFonts w:asciiTheme="minorHAnsi" w:hAnsiTheme="minorHAnsi" w:cstheme="minorHAnsi"/>
        </w:rPr>
        <w:t>a)____________________. (Indicar setor/ unidade, conforme parâmetros definidos no Decreto Estadual nº 51.651/2021).</w:t>
      </w:r>
    </w:p>
    <w:p w:rsidR="00FD4756" w:rsidRPr="00630A16" w:rsidRDefault="00FD4756" w:rsidP="00FD4756">
      <w:pPr>
        <w:pStyle w:val="PargrafodaLista"/>
        <w:tabs>
          <w:tab w:val="right" w:pos="0"/>
          <w:tab w:val="right" w:pos="709"/>
        </w:tabs>
        <w:ind w:left="567" w:hanging="567"/>
        <w:rPr>
          <w:rFonts w:asciiTheme="minorHAnsi" w:hAnsiTheme="minorHAnsi" w:cstheme="minorHAnsi"/>
        </w:rPr>
      </w:pPr>
    </w:p>
    <w:p w:rsidR="00FD4756" w:rsidRPr="00630A16" w:rsidRDefault="00FD4756" w:rsidP="00FD4756">
      <w:pPr>
        <w:pStyle w:val="PargrafodaLista"/>
        <w:numPr>
          <w:ilvl w:val="2"/>
          <w:numId w:val="13"/>
        </w:numPr>
        <w:tabs>
          <w:tab w:val="right" w:pos="0"/>
          <w:tab w:val="right" w:pos="709"/>
        </w:tabs>
        <w:spacing w:after="0"/>
        <w:ind w:left="567" w:hanging="567"/>
        <w:jc w:val="both"/>
        <w:rPr>
          <w:rFonts w:asciiTheme="minorHAnsi" w:hAnsiTheme="minorHAnsi" w:cstheme="minorHAnsi"/>
        </w:rPr>
      </w:pPr>
      <w:r w:rsidRPr="00630A16">
        <w:rPr>
          <w:rFonts w:asciiTheme="minorHAnsi" w:hAnsiTheme="minorHAnsi" w:cstheme="minorHAnsi"/>
        </w:rPr>
        <w:lastRenderedPageBreak/>
        <w:t xml:space="preserve">A Fiscalização do contrato ficará a cargo </w:t>
      </w:r>
      <w:proofErr w:type="gramStart"/>
      <w:r w:rsidRPr="00630A16">
        <w:rPr>
          <w:rFonts w:asciiTheme="minorHAnsi" w:hAnsiTheme="minorHAnsi" w:cstheme="minorHAnsi"/>
        </w:rPr>
        <w:t>do(</w:t>
      </w:r>
      <w:proofErr w:type="gramEnd"/>
      <w:r w:rsidRPr="00630A16">
        <w:rPr>
          <w:rFonts w:asciiTheme="minorHAnsi" w:hAnsiTheme="minorHAnsi" w:cstheme="minorHAnsi"/>
        </w:rPr>
        <w:t>a)____________________. (Indicar setor/ unidade conforme parâmetros definidos no Decreto Estadual nº 51.651/2021).</w:t>
      </w:r>
    </w:p>
    <w:p w:rsidR="006E6132" w:rsidRPr="00630A16" w:rsidRDefault="006E6132" w:rsidP="006E6132">
      <w:pPr>
        <w:pStyle w:val="PargrafodaLista"/>
        <w:tabs>
          <w:tab w:val="right" w:pos="0"/>
          <w:tab w:val="right" w:pos="709"/>
        </w:tabs>
        <w:spacing w:after="0"/>
        <w:ind w:left="567"/>
        <w:jc w:val="both"/>
        <w:rPr>
          <w:rFonts w:asciiTheme="minorHAnsi" w:hAnsiTheme="minorHAnsi" w:cstheme="minorHAnsi"/>
        </w:rPr>
      </w:pPr>
    </w:p>
    <w:p w:rsidR="006E6132" w:rsidRPr="00630A16" w:rsidRDefault="006E6132" w:rsidP="006E6132">
      <w:pPr>
        <w:pStyle w:val="Normal1"/>
        <w:pBdr>
          <w:top w:val="nil"/>
          <w:left w:val="nil"/>
          <w:bottom w:val="nil"/>
          <w:right w:val="nil"/>
          <w:between w:val="nil"/>
        </w:pBdr>
        <w:spacing w:after="0" w:line="240" w:lineRule="auto"/>
        <w:ind w:left="426" w:right="142" w:hanging="426"/>
        <w:jc w:val="both"/>
        <w:rPr>
          <w:rFonts w:asciiTheme="minorHAnsi" w:eastAsia="Calibri" w:hAnsiTheme="minorHAnsi" w:cstheme="minorHAnsi"/>
        </w:rPr>
      </w:pPr>
      <w:r w:rsidRPr="00630A16">
        <w:rPr>
          <w:rFonts w:asciiTheme="minorHAnsi" w:eastAsia="Calibri" w:hAnsiTheme="minorHAnsi" w:cstheme="minorHAnsi"/>
          <w:b/>
        </w:rPr>
        <w:t xml:space="preserve">8.     DOS CRITÉRIOS E PRAZOS PARA PAGAMENTO </w:t>
      </w:r>
    </w:p>
    <w:p w:rsidR="006E6132" w:rsidRPr="00630A16" w:rsidRDefault="006E6132" w:rsidP="006E6132">
      <w:pPr>
        <w:pStyle w:val="Normal1"/>
        <w:ind w:right="142"/>
        <w:rPr>
          <w:rFonts w:asciiTheme="minorHAnsi" w:eastAsia="Calibri" w:hAnsiTheme="minorHAnsi" w:cstheme="minorHAnsi"/>
        </w:rPr>
      </w:pP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8.1 O pagamento será feito diretamente pela </w:t>
      </w:r>
      <w:r w:rsidRPr="00630A16">
        <w:rPr>
          <w:rFonts w:asciiTheme="minorHAnsi" w:eastAsia="Times New Roman" w:hAnsiTheme="minorHAnsi" w:cstheme="minorHAnsi"/>
          <w:b/>
          <w:bCs/>
          <w:lang w:eastAsia="pt-BR"/>
        </w:rPr>
        <w:t>CONTRATANTE</w:t>
      </w:r>
      <w:r w:rsidRPr="00630A16">
        <w:rPr>
          <w:rFonts w:asciiTheme="minorHAnsi" w:eastAsia="Times New Roman" w:hAnsiTheme="minorHAnsi" w:cstheme="minorHAnsi"/>
          <w:lang w:eastAsia="pt-BR"/>
        </w:rPr>
        <w:t>, no prazo de até 30 (trinta) dias, por meio de ordem bancária para crédito em conta corrente da </w:t>
      </w:r>
      <w:r w:rsidRPr="00630A16">
        <w:rPr>
          <w:rFonts w:asciiTheme="minorHAnsi" w:eastAsia="Times New Roman" w:hAnsiTheme="minorHAnsi" w:cstheme="minorHAnsi"/>
          <w:b/>
          <w:bCs/>
          <w:lang w:eastAsia="pt-BR"/>
        </w:rPr>
        <w:t>CONTRATADA,</w:t>
      </w:r>
      <w:r w:rsidRPr="00630A16">
        <w:rPr>
          <w:rFonts w:asciiTheme="minorHAnsi" w:eastAsia="Times New Roman" w:hAnsiTheme="minorHAnsi" w:cstheme="minorHAnsi"/>
          <w:lang w:eastAsia="pt-BR"/>
        </w:rPr>
        <w:t> à vista de termo de recebimento definitivo dos bens acompanhado dos documentos de comprovação da regularidade fiscal e trabalhista e da apresentação da fatura e da nota fiscal ou documento de cobrança equivalente, devidamente atestados pelo fiscal do </w:t>
      </w:r>
      <w:r w:rsidRPr="00630A16">
        <w:rPr>
          <w:rFonts w:asciiTheme="minorHAnsi" w:eastAsia="Times New Roman" w:hAnsiTheme="minorHAnsi" w:cstheme="minorHAnsi"/>
          <w:b/>
          <w:bCs/>
          <w:lang w:eastAsia="pt-BR"/>
        </w:rPr>
        <w:t>CONTRATO</w:t>
      </w:r>
      <w:r w:rsidRPr="00630A16">
        <w:rPr>
          <w:rFonts w:asciiTheme="minorHAnsi" w:eastAsia="Times New Roman" w:hAnsiTheme="minorHAnsi" w:cstheme="minorHAnsi"/>
          <w:lang w:eastAsia="pt-BR"/>
        </w:rPr>
        <w:t>.</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8.2 A </w:t>
      </w:r>
      <w:r w:rsidRPr="00630A16">
        <w:rPr>
          <w:rFonts w:asciiTheme="minorHAnsi" w:eastAsia="Times New Roman" w:hAnsiTheme="minorHAnsi" w:cstheme="minorHAnsi"/>
          <w:b/>
          <w:bCs/>
          <w:lang w:eastAsia="pt-BR"/>
        </w:rPr>
        <w:t>CONTRATADA</w:t>
      </w:r>
      <w:r w:rsidRPr="00630A16">
        <w:rPr>
          <w:rFonts w:asciiTheme="minorHAnsi" w:eastAsia="Times New Roman" w:hAnsiTheme="minorHAnsi" w:cstheme="minorHAnsi"/>
          <w:lang w:eastAsia="pt-BR"/>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630A16">
        <w:rPr>
          <w:rFonts w:asciiTheme="minorHAnsi" w:eastAsia="Times New Roman" w:hAnsiTheme="minorHAnsi" w:cstheme="minorHAnsi"/>
          <w:lang w:eastAsia="pt-BR"/>
        </w:rPr>
        <w:t>sob pena</w:t>
      </w:r>
      <w:proofErr w:type="gramEnd"/>
      <w:r w:rsidRPr="00630A16">
        <w:rPr>
          <w:rFonts w:asciiTheme="minorHAnsi" w:eastAsia="Times New Roman" w:hAnsiTheme="minorHAnsi" w:cstheme="minorHAnsi"/>
          <w:lang w:eastAsia="pt-BR"/>
        </w:rPr>
        <w:t xml:space="preserve"> de devolução do documento para as correções cabíveis ou de retenção no valor total do documento fiscal, caso não realizadas as correções, nos termos do art. 4º do Decreto nº 55.069, de 25 de julho de 2023.</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8.3. Quando não for possível verificar diretamente no CADFOR-PE, a regularidade fiscal e trabalhista da </w:t>
      </w:r>
      <w:r w:rsidRPr="00630A16">
        <w:rPr>
          <w:rFonts w:asciiTheme="minorHAnsi" w:eastAsia="Times New Roman" w:hAnsiTheme="minorHAnsi" w:cstheme="minorHAnsi"/>
          <w:b/>
          <w:bCs/>
          <w:lang w:eastAsia="pt-BR"/>
        </w:rPr>
        <w:t>CONTRATADA </w:t>
      </w:r>
      <w:r w:rsidRPr="00630A16">
        <w:rPr>
          <w:rFonts w:asciiTheme="minorHAnsi" w:eastAsia="Times New Roman" w:hAnsiTheme="minorHAnsi" w:cstheme="minorHAnsi"/>
          <w:lang w:eastAsia="pt-BR"/>
        </w:rPr>
        <w:t>será comprovada mediante a apresentação das seguintes certidões:</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a) Certidão Negativa de Débitos relativos a Créditos Tributários Federais e à Dívida Ativa da União (CND);</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b) Certidões que comprovem a regularidade perante as Fazendas Estadual ou Distrital do domicílio ou sede da </w:t>
      </w:r>
      <w:r w:rsidRPr="00630A16">
        <w:rPr>
          <w:rFonts w:asciiTheme="minorHAnsi" w:eastAsia="Times New Roman" w:hAnsiTheme="minorHAnsi" w:cstheme="minorHAnsi"/>
          <w:b/>
          <w:bCs/>
          <w:lang w:eastAsia="pt-BR"/>
        </w:rPr>
        <w:t>CONTRATADA</w:t>
      </w:r>
      <w:r w:rsidRPr="00630A16">
        <w:rPr>
          <w:rFonts w:asciiTheme="minorHAnsi" w:eastAsia="Times New Roman" w:hAnsiTheme="minorHAnsi" w:cstheme="minorHAnsi"/>
          <w:lang w:eastAsia="pt-BR"/>
        </w:rPr>
        <w:t>;</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 xml:space="preserve">c) Certidão de Regularidade do FGTS (CRF); </w:t>
      </w:r>
      <w:proofErr w:type="gramStart"/>
      <w:r w:rsidRPr="00630A16">
        <w:rPr>
          <w:rFonts w:asciiTheme="minorHAnsi" w:eastAsia="Times New Roman" w:hAnsiTheme="minorHAnsi" w:cstheme="minorHAnsi"/>
          <w:lang w:eastAsia="pt-BR"/>
        </w:rPr>
        <w:t>e</w:t>
      </w:r>
      <w:proofErr w:type="gramEnd"/>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d) Certidão Negativa de Débitos Trabalhistas (CNDT).</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8.4 Caso não seja(m) apresentado(s) quaisquer dos documentos de regularidade ou os documentos encaminhados contenham pendências, a </w:t>
      </w:r>
      <w:r w:rsidRPr="00630A16">
        <w:rPr>
          <w:rFonts w:asciiTheme="minorHAnsi" w:eastAsia="Times New Roman" w:hAnsiTheme="minorHAnsi" w:cstheme="minorHAnsi"/>
          <w:b/>
          <w:bCs/>
          <w:lang w:eastAsia="pt-BR"/>
        </w:rPr>
        <w:t>CONTRATADA</w:t>
      </w:r>
      <w:r w:rsidRPr="00630A16">
        <w:rPr>
          <w:rFonts w:asciiTheme="minorHAnsi" w:eastAsia="Times New Roman" w:hAnsiTheme="minorHAnsi" w:cstheme="minorHAnsi"/>
          <w:lang w:eastAsia="pt-BR"/>
        </w:rPr>
        <w:t> terá 10 (dez) dias para sanar a ausência identificada, prazo em que o pagamento correspondente ao mês em referência ficará suspenso.</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8.5 Caso não seja sanada a pendência no prazo estipulado, estará configurada a não manutenção das condições de habilitação pela </w:t>
      </w:r>
      <w:r w:rsidRPr="00630A16">
        <w:rPr>
          <w:rFonts w:asciiTheme="minorHAnsi" w:eastAsia="Times New Roman" w:hAnsiTheme="minorHAnsi" w:cstheme="minorHAnsi"/>
          <w:b/>
          <w:bCs/>
          <w:lang w:eastAsia="pt-BR"/>
        </w:rPr>
        <w:t>CONTRATADA</w:t>
      </w:r>
      <w:r w:rsidRPr="00630A16">
        <w:rPr>
          <w:rFonts w:asciiTheme="minorHAnsi" w:eastAsia="Times New Roman" w:hAnsiTheme="minorHAnsi" w:cstheme="minorHAnsi"/>
          <w:lang w:eastAsia="pt-BR"/>
        </w:rPr>
        <w:t>, devendo a </w:t>
      </w:r>
      <w:r w:rsidRPr="00630A16">
        <w:rPr>
          <w:rFonts w:asciiTheme="minorHAnsi" w:eastAsia="Times New Roman" w:hAnsiTheme="minorHAnsi" w:cstheme="minorHAnsi"/>
          <w:b/>
          <w:bCs/>
          <w:lang w:eastAsia="pt-BR"/>
        </w:rPr>
        <w:t>CONTRATANTE</w:t>
      </w:r>
      <w:r w:rsidRPr="00630A16">
        <w:rPr>
          <w:rFonts w:asciiTheme="minorHAnsi" w:eastAsia="Times New Roman" w:hAnsiTheme="minorHAnsi" w:cstheme="minorHAnsi"/>
          <w:lang w:eastAsia="pt-BR"/>
        </w:rPr>
        <w:t> instaurar processo administrativo para extinção do </w:t>
      </w:r>
      <w:r w:rsidRPr="00630A16">
        <w:rPr>
          <w:rFonts w:asciiTheme="minorHAnsi" w:eastAsia="Times New Roman" w:hAnsiTheme="minorHAnsi" w:cstheme="minorHAnsi"/>
          <w:b/>
          <w:bCs/>
          <w:lang w:eastAsia="pt-BR"/>
        </w:rPr>
        <w:t>CONTRATO</w:t>
      </w:r>
      <w:r w:rsidRPr="00630A16">
        <w:rPr>
          <w:rFonts w:asciiTheme="minorHAnsi" w:eastAsia="Times New Roman" w:hAnsiTheme="minorHAnsi" w:cstheme="minorHAnsi"/>
          <w:lang w:eastAsia="pt-BR"/>
        </w:rPr>
        <w:t> e comunicar aos órgãos de fiscalização da regularidade fiscal quanto à inadimplência da </w:t>
      </w:r>
      <w:r w:rsidRPr="00630A16">
        <w:rPr>
          <w:rFonts w:asciiTheme="minorHAnsi" w:eastAsia="Times New Roman" w:hAnsiTheme="minorHAnsi" w:cstheme="minorHAnsi"/>
          <w:b/>
          <w:bCs/>
          <w:lang w:eastAsia="pt-BR"/>
        </w:rPr>
        <w:t>CONTRATADA</w:t>
      </w:r>
      <w:r w:rsidRPr="00630A16">
        <w:rPr>
          <w:rFonts w:asciiTheme="minorHAnsi" w:eastAsia="Times New Roman" w:hAnsiTheme="minorHAnsi" w:cstheme="minorHAnsi"/>
          <w:lang w:eastAsia="pt-BR"/>
        </w:rPr>
        <w:t>, sem prejuízo da retomada dos pagamentos pelos fornecimentos efetivamente executados.</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8.6 Havendo erro na apresentação da Nota Fiscal/Fatura, ou circunstância que impeça a liquidação da despesa, esta ficará sobrestada até que a </w:t>
      </w:r>
      <w:r w:rsidRPr="00630A16">
        <w:rPr>
          <w:rFonts w:asciiTheme="minorHAnsi" w:eastAsia="Times New Roman" w:hAnsiTheme="minorHAnsi" w:cstheme="minorHAnsi"/>
          <w:b/>
          <w:bCs/>
          <w:lang w:eastAsia="pt-BR"/>
        </w:rPr>
        <w:t>CONTRATADA</w:t>
      </w:r>
      <w:r w:rsidRPr="00630A16">
        <w:rPr>
          <w:rFonts w:asciiTheme="minorHAnsi" w:eastAsia="Times New Roman" w:hAnsiTheme="minorHAnsi" w:cstheme="minorHAnsi"/>
          <w:lang w:eastAsia="pt-BR"/>
        </w:rPr>
        <w:t> providencie as medidas saneadoras.</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 xml:space="preserve">8.7 No caso de controvérsia sobre a execução do objeto, quanto à dimensão, qualidade e quantidade, </w:t>
      </w:r>
      <w:proofErr w:type="gramStart"/>
      <w:r w:rsidRPr="00630A16">
        <w:rPr>
          <w:rFonts w:asciiTheme="minorHAnsi" w:eastAsia="Times New Roman" w:hAnsiTheme="minorHAnsi" w:cstheme="minorHAnsi"/>
          <w:lang w:eastAsia="pt-BR"/>
        </w:rPr>
        <w:t>deverá ser</w:t>
      </w:r>
      <w:proofErr w:type="gramEnd"/>
      <w:r w:rsidRPr="00630A16">
        <w:rPr>
          <w:rFonts w:asciiTheme="minorHAnsi" w:eastAsia="Times New Roman" w:hAnsiTheme="minorHAnsi" w:cstheme="minorHAnsi"/>
          <w:lang w:eastAsia="pt-BR"/>
        </w:rPr>
        <w:t xml:space="preserve"> observado o teor do art. 143 da Lei nº 14.133, de 2021, comunicando-se à empresa para emissão de Nota Fiscal no que </w:t>
      </w:r>
      <w:proofErr w:type="spellStart"/>
      <w:r w:rsidRPr="00630A16">
        <w:rPr>
          <w:rFonts w:asciiTheme="minorHAnsi" w:eastAsia="Times New Roman" w:hAnsiTheme="minorHAnsi" w:cstheme="minorHAnsi"/>
          <w:lang w:eastAsia="pt-BR"/>
        </w:rPr>
        <w:t>pertine</w:t>
      </w:r>
      <w:proofErr w:type="spellEnd"/>
      <w:r w:rsidRPr="00630A16">
        <w:rPr>
          <w:rFonts w:asciiTheme="minorHAnsi" w:eastAsia="Times New Roman" w:hAnsiTheme="minorHAnsi" w:cstheme="minorHAnsi"/>
          <w:lang w:eastAsia="pt-BR"/>
        </w:rPr>
        <w:t xml:space="preserve"> à parcela incontroversa da execução do objeto, para efeito de liquidação e pagamento.</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8.8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8.9 </w:t>
      </w:r>
      <w:r w:rsidRPr="00630A16">
        <w:rPr>
          <w:rFonts w:asciiTheme="minorHAnsi" w:eastAsia="Times New Roman" w:hAnsiTheme="minorHAnsi" w:cstheme="minorHAnsi"/>
          <w:b/>
          <w:bCs/>
          <w:lang w:eastAsia="pt-BR"/>
        </w:rPr>
        <w:t>A CONTRATADA </w:t>
      </w:r>
      <w:r w:rsidRPr="00630A16">
        <w:rPr>
          <w:rFonts w:asciiTheme="minorHAnsi" w:eastAsia="Times New Roman" w:hAnsiTheme="minorHAnsi" w:cstheme="minorHAnsi"/>
          <w:lang w:eastAsia="pt-BR"/>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8.10 Nos casos de eventuais atrasos de pagamento, verificados por culpa única e exclusiva da </w:t>
      </w:r>
      <w:r w:rsidRPr="00630A16">
        <w:rPr>
          <w:rFonts w:asciiTheme="minorHAnsi" w:eastAsia="Times New Roman" w:hAnsiTheme="minorHAnsi" w:cstheme="minorHAnsi"/>
          <w:b/>
          <w:bCs/>
          <w:lang w:eastAsia="pt-BR"/>
        </w:rPr>
        <w:t>CONTRATANTE</w:t>
      </w:r>
      <w:r w:rsidRPr="00630A16">
        <w:rPr>
          <w:rFonts w:asciiTheme="minorHAnsi" w:eastAsia="Times New Roman" w:hAnsiTheme="minorHAnsi" w:cstheme="minorHAnsi"/>
          <w:lang w:eastAsia="pt-BR"/>
        </w:rPr>
        <w:t>, fica convencionado que a taxa de atualização financeira será calculada mediante a aplicação da seguinte fórmula:</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EM = I x N x VP</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Onde: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0"/>
        <w:gridCol w:w="6599"/>
      </w:tblGrid>
      <w:tr w:rsidR="00630A16" w:rsidRPr="00630A16" w:rsidTr="006E6132">
        <w:trPr>
          <w:tblCellSpacing w:w="15" w:type="dxa"/>
        </w:trPr>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b/>
                <w:bCs/>
                <w:u w:val="single"/>
                <w:lang w:eastAsia="pt-BR"/>
              </w:rPr>
              <w:t>Sigla</w:t>
            </w:r>
          </w:p>
        </w:tc>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b/>
                <w:bCs/>
                <w:u w:val="single"/>
                <w:lang w:eastAsia="pt-BR"/>
              </w:rPr>
              <w:t>Significado / Descrição</w:t>
            </w:r>
          </w:p>
        </w:tc>
      </w:tr>
      <w:tr w:rsidR="00630A16" w:rsidRPr="00630A16" w:rsidTr="006E6132">
        <w:trPr>
          <w:tblCellSpacing w:w="15" w:type="dxa"/>
        </w:trPr>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EM</w:t>
            </w:r>
          </w:p>
        </w:tc>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Encargos Moratórios.</w:t>
            </w:r>
          </w:p>
        </w:tc>
      </w:tr>
      <w:tr w:rsidR="00630A16" w:rsidRPr="00630A16" w:rsidTr="006E6132">
        <w:trPr>
          <w:tblCellSpacing w:w="15" w:type="dxa"/>
        </w:trPr>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lastRenderedPageBreak/>
              <w:t>N</w:t>
            </w:r>
          </w:p>
        </w:tc>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Número de dias entre a data prevista para o pagamento e a do efetivo</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proofErr w:type="gramStart"/>
            <w:r w:rsidRPr="00630A16">
              <w:rPr>
                <w:rFonts w:asciiTheme="minorHAnsi" w:eastAsia="Times New Roman" w:hAnsiTheme="minorHAnsi" w:cstheme="minorHAnsi"/>
                <w:lang w:eastAsia="pt-BR"/>
              </w:rPr>
              <w:t>pagamento</w:t>
            </w:r>
            <w:proofErr w:type="gramEnd"/>
            <w:r w:rsidRPr="00630A16">
              <w:rPr>
                <w:rFonts w:asciiTheme="minorHAnsi" w:eastAsia="Times New Roman" w:hAnsiTheme="minorHAnsi" w:cstheme="minorHAnsi"/>
                <w:lang w:eastAsia="pt-BR"/>
              </w:rPr>
              <w:t>.</w:t>
            </w:r>
          </w:p>
        </w:tc>
      </w:tr>
      <w:tr w:rsidR="00630A16" w:rsidRPr="00630A16" w:rsidTr="006E6132">
        <w:trPr>
          <w:tblCellSpacing w:w="15" w:type="dxa"/>
        </w:trPr>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VP</w:t>
            </w:r>
          </w:p>
        </w:tc>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Valor da parcela a ser paga.</w:t>
            </w:r>
          </w:p>
        </w:tc>
      </w:tr>
      <w:tr w:rsidR="00630A16" w:rsidRPr="00630A16" w:rsidTr="006E6132">
        <w:trPr>
          <w:tblCellSpacing w:w="15" w:type="dxa"/>
        </w:trPr>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TX</w:t>
            </w:r>
          </w:p>
        </w:tc>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IPCA</w:t>
            </w:r>
          </w:p>
        </w:tc>
      </w:tr>
      <w:tr w:rsidR="00630A16" w:rsidRPr="00630A16" w:rsidTr="006E6132">
        <w:trPr>
          <w:tblCellSpacing w:w="15" w:type="dxa"/>
        </w:trPr>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I</w:t>
            </w:r>
          </w:p>
        </w:tc>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Índice de atualização financeira, assim apurado:</w:t>
            </w:r>
          </w:p>
        </w:tc>
      </w:tr>
      <w:tr w:rsidR="00630A16" w:rsidRPr="00630A16" w:rsidTr="006E6132">
        <w:trPr>
          <w:tblCellSpacing w:w="15" w:type="dxa"/>
        </w:trPr>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 </w:t>
            </w:r>
          </w:p>
        </w:tc>
        <w:tc>
          <w:tcPr>
            <w:tcW w:w="0" w:type="auto"/>
            <w:vAlign w:val="center"/>
            <w:hideMark/>
          </w:tcPr>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I = </w:t>
            </w:r>
            <w:r w:rsidRPr="00630A16">
              <w:rPr>
                <w:rFonts w:asciiTheme="minorHAnsi" w:eastAsia="Times New Roman" w:hAnsiTheme="minorHAnsi" w:cstheme="minorHAnsi"/>
                <w:u w:val="single"/>
                <w:lang w:eastAsia="pt-BR"/>
              </w:rPr>
              <w:t>(TX/100)</w:t>
            </w:r>
            <w:r w:rsidRPr="00630A16">
              <w:rPr>
                <w:rFonts w:asciiTheme="minorHAnsi" w:eastAsia="Times New Roman" w:hAnsiTheme="minorHAnsi" w:cstheme="minorHAnsi"/>
                <w:lang w:eastAsia="pt-BR"/>
              </w:rPr>
              <w:t> = 365</w:t>
            </w:r>
          </w:p>
        </w:tc>
      </w:tr>
    </w:tbl>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 </w:t>
      </w:r>
    </w:p>
    <w:p w:rsidR="006E6132" w:rsidRPr="00630A16" w:rsidRDefault="006E6132" w:rsidP="006E6132">
      <w:pPr>
        <w:spacing w:before="120" w:after="120" w:line="240" w:lineRule="auto"/>
        <w:ind w:left="120" w:right="120"/>
        <w:rPr>
          <w:rFonts w:asciiTheme="minorHAnsi" w:eastAsia="Times New Roman" w:hAnsiTheme="minorHAnsi" w:cstheme="minorHAnsi"/>
          <w:lang w:eastAsia="pt-BR"/>
        </w:rPr>
      </w:pPr>
      <w:r w:rsidRPr="00630A16">
        <w:rPr>
          <w:rFonts w:asciiTheme="minorHAnsi" w:eastAsia="Times New Roman" w:hAnsiTheme="minorHAnsi" w:cstheme="minorHAnsi"/>
          <w:lang w:eastAsia="pt-BR"/>
        </w:rPr>
        <w:t>8.11 A atualização financeira prevista no item 8.10 será incluída na Nota Fiscal/Fatura do mês seguinte ao da ocorrência.</w:t>
      </w:r>
    </w:p>
    <w:p w:rsidR="006E6132" w:rsidRPr="00630A16" w:rsidRDefault="006E6132" w:rsidP="006E6132">
      <w:pPr>
        <w:pStyle w:val="Normal1"/>
        <w:pBdr>
          <w:top w:val="nil"/>
          <w:left w:val="nil"/>
          <w:bottom w:val="nil"/>
          <w:right w:val="nil"/>
          <w:between w:val="nil"/>
        </w:pBdr>
        <w:spacing w:after="0"/>
        <w:ind w:left="360" w:right="142"/>
        <w:jc w:val="both"/>
        <w:rPr>
          <w:rFonts w:asciiTheme="minorHAnsi" w:eastAsia="Calibri" w:hAnsiTheme="minorHAnsi" w:cstheme="minorHAnsi"/>
          <w:b/>
        </w:rPr>
      </w:pPr>
      <w:r w:rsidRPr="00630A16">
        <w:rPr>
          <w:rFonts w:asciiTheme="minorHAnsi" w:eastAsia="Calibri" w:hAnsiTheme="minorHAnsi" w:cstheme="minorHAnsi"/>
          <w:b/>
        </w:rPr>
        <w:t xml:space="preserve"> </w:t>
      </w:r>
    </w:p>
    <w:p w:rsidR="006E6132" w:rsidRPr="00630A16" w:rsidRDefault="006E6132" w:rsidP="006E6132">
      <w:pPr>
        <w:pStyle w:val="Normal1"/>
        <w:pBdr>
          <w:top w:val="nil"/>
          <w:left w:val="nil"/>
          <w:bottom w:val="nil"/>
          <w:right w:val="nil"/>
          <w:between w:val="nil"/>
        </w:pBdr>
        <w:spacing w:before="61" w:after="0"/>
        <w:ind w:right="142"/>
        <w:jc w:val="center"/>
        <w:rPr>
          <w:rFonts w:asciiTheme="minorHAnsi" w:eastAsia="Calibri" w:hAnsiTheme="minorHAnsi" w:cstheme="minorHAnsi"/>
        </w:rPr>
      </w:pPr>
    </w:p>
    <w:p w:rsidR="006E6132" w:rsidRPr="00630A16" w:rsidRDefault="006E6132" w:rsidP="006E6132">
      <w:pPr>
        <w:pStyle w:val="Normal1"/>
        <w:pBdr>
          <w:top w:val="nil"/>
          <w:left w:val="nil"/>
          <w:bottom w:val="nil"/>
          <w:right w:val="nil"/>
          <w:between w:val="nil"/>
        </w:pBdr>
        <w:spacing w:before="61" w:after="0"/>
        <w:ind w:right="142"/>
        <w:jc w:val="center"/>
        <w:rPr>
          <w:rFonts w:asciiTheme="minorHAnsi" w:eastAsia="Calibri" w:hAnsiTheme="minorHAnsi" w:cstheme="minorHAnsi"/>
        </w:rPr>
      </w:pPr>
      <w:r w:rsidRPr="00630A16">
        <w:rPr>
          <w:rFonts w:asciiTheme="minorHAnsi" w:eastAsia="Calibri" w:hAnsiTheme="minorHAnsi" w:cstheme="minorHAnsi"/>
        </w:rPr>
        <w:t>Recife, 02 de fevereiro de 2024.</w:t>
      </w:r>
    </w:p>
    <w:p w:rsidR="006E6132" w:rsidRPr="00630A16" w:rsidRDefault="006E6132" w:rsidP="006E6132">
      <w:pPr>
        <w:pStyle w:val="Normal1"/>
        <w:pBdr>
          <w:top w:val="nil"/>
          <w:left w:val="nil"/>
          <w:bottom w:val="nil"/>
          <w:right w:val="nil"/>
          <w:between w:val="nil"/>
        </w:pBdr>
        <w:spacing w:before="61" w:after="0"/>
        <w:ind w:right="142"/>
        <w:jc w:val="center"/>
        <w:rPr>
          <w:rFonts w:asciiTheme="minorHAnsi" w:eastAsia="Calibri" w:hAnsiTheme="minorHAnsi" w:cstheme="minorHAnsi"/>
        </w:rPr>
      </w:pPr>
    </w:p>
    <w:p w:rsidR="006E6132" w:rsidRPr="00630A16" w:rsidRDefault="006E6132" w:rsidP="006E6132">
      <w:pPr>
        <w:pStyle w:val="NormalWeb"/>
        <w:spacing w:before="0" w:beforeAutospacing="0" w:after="165" w:afterAutospacing="0"/>
        <w:jc w:val="center"/>
        <w:rPr>
          <w:rFonts w:asciiTheme="minorHAnsi" w:hAnsiTheme="minorHAnsi" w:cstheme="minorHAnsi"/>
          <w:sz w:val="22"/>
          <w:szCs w:val="22"/>
        </w:rPr>
      </w:pPr>
      <w:r w:rsidRPr="00630A16">
        <w:rPr>
          <w:rStyle w:val="Forte"/>
          <w:rFonts w:asciiTheme="minorHAnsi" w:hAnsiTheme="minorHAnsi" w:cstheme="minorHAnsi"/>
          <w:sz w:val="22"/>
          <w:szCs w:val="22"/>
        </w:rPr>
        <w:t>JOSUÉ JEYZON DE LIMA SOARES VALERIANO</w:t>
      </w:r>
    </w:p>
    <w:p w:rsidR="006E6132" w:rsidRPr="00630A16" w:rsidRDefault="006E6132" w:rsidP="006E6132">
      <w:pPr>
        <w:pStyle w:val="NormalWeb"/>
        <w:spacing w:before="0" w:beforeAutospacing="0" w:after="165" w:afterAutospacing="0"/>
        <w:jc w:val="center"/>
        <w:rPr>
          <w:rFonts w:asciiTheme="minorHAnsi" w:hAnsiTheme="minorHAnsi" w:cstheme="minorHAnsi"/>
          <w:sz w:val="22"/>
          <w:szCs w:val="22"/>
        </w:rPr>
      </w:pPr>
      <w:r w:rsidRPr="00630A16">
        <w:rPr>
          <w:rFonts w:asciiTheme="minorHAnsi" w:hAnsiTheme="minorHAnsi" w:cstheme="minorHAnsi"/>
          <w:sz w:val="22"/>
          <w:szCs w:val="22"/>
        </w:rPr>
        <w:t>Gerente do Instituto de Genética Forense Eduardo Campos</w:t>
      </w:r>
    </w:p>
    <w:p w:rsidR="006E6132" w:rsidRPr="00630A16" w:rsidRDefault="006E6132" w:rsidP="006E6132">
      <w:pPr>
        <w:pStyle w:val="Normal1"/>
        <w:pBdr>
          <w:top w:val="nil"/>
          <w:left w:val="nil"/>
          <w:bottom w:val="nil"/>
          <w:right w:val="nil"/>
          <w:between w:val="nil"/>
        </w:pBdr>
        <w:spacing w:before="61" w:after="0"/>
        <w:ind w:right="142"/>
        <w:jc w:val="center"/>
        <w:rPr>
          <w:rFonts w:asciiTheme="minorHAnsi" w:eastAsia="Calibri" w:hAnsiTheme="minorHAnsi" w:cstheme="minorHAnsi"/>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630A16" w:rsidRPr="00630A16" w:rsidTr="00690AAA">
        <w:trPr>
          <w:jc w:val="center"/>
        </w:trPr>
        <w:tc>
          <w:tcPr>
            <w:tcW w:w="1941" w:type="dxa"/>
          </w:tcPr>
          <w:p w:rsidR="006E6132" w:rsidRPr="00630A16" w:rsidRDefault="006E6132" w:rsidP="00690AAA">
            <w:pPr>
              <w:pStyle w:val="Normal1"/>
              <w:jc w:val="center"/>
              <w:rPr>
                <w:rFonts w:asciiTheme="minorHAnsi" w:eastAsia="Calibri" w:hAnsiTheme="minorHAnsi" w:cstheme="minorHAnsi"/>
              </w:rPr>
            </w:pPr>
            <w:r w:rsidRPr="00630A16">
              <w:rPr>
                <w:rFonts w:asciiTheme="minorHAnsi" w:eastAsia="Calibri" w:hAnsiTheme="minorHAnsi" w:cstheme="minorHAnsi"/>
              </w:rPr>
              <w:t>VERSÃO</w:t>
            </w:r>
          </w:p>
        </w:tc>
        <w:tc>
          <w:tcPr>
            <w:tcW w:w="1940" w:type="dxa"/>
          </w:tcPr>
          <w:p w:rsidR="006E6132" w:rsidRPr="00630A16" w:rsidRDefault="006E6132" w:rsidP="00690AAA">
            <w:pPr>
              <w:pStyle w:val="Normal1"/>
              <w:jc w:val="center"/>
              <w:rPr>
                <w:rFonts w:asciiTheme="minorHAnsi" w:eastAsia="Calibri" w:hAnsiTheme="minorHAnsi" w:cstheme="minorHAnsi"/>
              </w:rPr>
            </w:pPr>
            <w:r w:rsidRPr="00630A16">
              <w:rPr>
                <w:rFonts w:asciiTheme="minorHAnsi" w:eastAsia="Calibri" w:hAnsiTheme="minorHAnsi" w:cstheme="minorHAnsi"/>
              </w:rPr>
              <w:t>DATA</w:t>
            </w:r>
          </w:p>
        </w:tc>
      </w:tr>
      <w:tr w:rsidR="006E6132" w:rsidRPr="00630A16" w:rsidTr="00690AAA">
        <w:trPr>
          <w:jc w:val="center"/>
        </w:trPr>
        <w:tc>
          <w:tcPr>
            <w:tcW w:w="1941" w:type="dxa"/>
          </w:tcPr>
          <w:p w:rsidR="006E6132" w:rsidRPr="00630A16" w:rsidRDefault="006E6132" w:rsidP="00690AAA">
            <w:pPr>
              <w:pStyle w:val="Normal1"/>
              <w:jc w:val="center"/>
              <w:rPr>
                <w:rFonts w:asciiTheme="minorHAnsi" w:eastAsia="Calibri" w:hAnsiTheme="minorHAnsi" w:cstheme="minorHAnsi"/>
              </w:rPr>
            </w:pPr>
            <w:proofErr w:type="gramStart"/>
            <w:r w:rsidRPr="00630A16">
              <w:rPr>
                <w:rFonts w:asciiTheme="minorHAnsi" w:eastAsia="Calibri" w:hAnsiTheme="minorHAnsi" w:cstheme="minorHAnsi"/>
              </w:rPr>
              <w:t>v.</w:t>
            </w:r>
            <w:proofErr w:type="gramEnd"/>
            <w:r w:rsidRPr="00630A16">
              <w:rPr>
                <w:rFonts w:asciiTheme="minorHAnsi" w:eastAsia="Calibri" w:hAnsiTheme="minorHAnsi" w:cstheme="minorHAnsi"/>
              </w:rPr>
              <w:t xml:space="preserve"> 01</w:t>
            </w:r>
          </w:p>
        </w:tc>
        <w:tc>
          <w:tcPr>
            <w:tcW w:w="1940" w:type="dxa"/>
          </w:tcPr>
          <w:p w:rsidR="006E6132" w:rsidRPr="00630A16" w:rsidRDefault="006E6132" w:rsidP="00690AAA">
            <w:pPr>
              <w:pStyle w:val="Normal1"/>
              <w:jc w:val="center"/>
              <w:rPr>
                <w:rFonts w:asciiTheme="minorHAnsi" w:eastAsia="Calibri" w:hAnsiTheme="minorHAnsi" w:cstheme="minorHAnsi"/>
              </w:rPr>
            </w:pPr>
            <w:r w:rsidRPr="00630A16">
              <w:rPr>
                <w:rFonts w:asciiTheme="minorHAnsi" w:eastAsia="Calibri" w:hAnsiTheme="minorHAnsi" w:cstheme="minorHAnsi"/>
              </w:rPr>
              <w:t>14/09/22</w:t>
            </w:r>
          </w:p>
        </w:tc>
      </w:tr>
    </w:tbl>
    <w:p w:rsidR="006E6132" w:rsidRPr="00630A16" w:rsidRDefault="006E6132" w:rsidP="001D7F8D">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6E6132" w:rsidRPr="00630A16" w:rsidRDefault="006E6132" w:rsidP="001D7F8D">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6E6132" w:rsidRPr="00630A16" w:rsidRDefault="006E6132" w:rsidP="001D7F8D">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6E6132" w:rsidRPr="00630A16" w:rsidRDefault="006E6132" w:rsidP="001D7F8D">
      <w:pPr>
        <w:pStyle w:val="Normal1"/>
        <w:pBdr>
          <w:top w:val="nil"/>
          <w:left w:val="nil"/>
          <w:bottom w:val="nil"/>
          <w:right w:val="nil"/>
          <w:between w:val="nil"/>
        </w:pBdr>
        <w:spacing w:after="0"/>
        <w:ind w:left="360" w:right="142"/>
        <w:jc w:val="both"/>
        <w:rPr>
          <w:rFonts w:asciiTheme="minorHAnsi" w:eastAsia="Calibri" w:hAnsiTheme="minorHAnsi" w:cstheme="minorHAnsi"/>
          <w:b/>
        </w:rPr>
      </w:pPr>
    </w:p>
    <w:p w:rsidR="006E6132" w:rsidRPr="00630A16" w:rsidRDefault="006E6132" w:rsidP="006E6132">
      <w:pPr>
        <w:pStyle w:val="Normal1"/>
        <w:spacing w:after="240"/>
        <w:ind w:right="142"/>
        <w:rPr>
          <w:rFonts w:asciiTheme="minorHAnsi" w:eastAsia="Calibri" w:hAnsiTheme="minorHAnsi" w:cstheme="minorHAnsi"/>
        </w:rPr>
      </w:pPr>
    </w:p>
    <w:p w:rsidR="006E6132" w:rsidRPr="00630A16" w:rsidRDefault="006E6132" w:rsidP="006E6132">
      <w:pPr>
        <w:pStyle w:val="Normal1"/>
        <w:spacing w:after="240"/>
        <w:ind w:right="142"/>
        <w:rPr>
          <w:rFonts w:asciiTheme="minorHAnsi" w:eastAsia="Calibri" w:hAnsiTheme="minorHAnsi" w:cstheme="minorHAnsi"/>
        </w:rPr>
      </w:pPr>
    </w:p>
    <w:p w:rsidR="006E6132" w:rsidRPr="00630A16" w:rsidRDefault="006E6132" w:rsidP="006E6132">
      <w:pPr>
        <w:pStyle w:val="Normal1"/>
        <w:spacing w:after="240"/>
        <w:ind w:right="142"/>
        <w:rPr>
          <w:rFonts w:asciiTheme="minorHAnsi" w:eastAsia="Calibri" w:hAnsiTheme="minorHAnsi" w:cstheme="minorHAnsi"/>
        </w:rPr>
      </w:pPr>
    </w:p>
    <w:p w:rsidR="006E6132" w:rsidRPr="00630A16" w:rsidRDefault="006E6132" w:rsidP="006E6132">
      <w:pPr>
        <w:pStyle w:val="Normal1"/>
        <w:spacing w:after="240"/>
        <w:ind w:right="142"/>
        <w:rPr>
          <w:rFonts w:asciiTheme="minorHAnsi" w:eastAsia="Calibri" w:hAnsiTheme="minorHAnsi" w:cstheme="minorHAnsi"/>
        </w:rPr>
      </w:pPr>
    </w:p>
    <w:p w:rsidR="006E6132" w:rsidRPr="00630A16" w:rsidRDefault="006E6132" w:rsidP="006E6132">
      <w:pPr>
        <w:pStyle w:val="Normal1"/>
        <w:spacing w:after="240"/>
        <w:ind w:right="142"/>
        <w:rPr>
          <w:rFonts w:asciiTheme="minorHAnsi" w:eastAsia="Calibri" w:hAnsiTheme="minorHAnsi" w:cstheme="minorHAnsi"/>
        </w:rPr>
      </w:pPr>
    </w:p>
    <w:p w:rsidR="006E6132" w:rsidRPr="00630A16" w:rsidRDefault="006E6132" w:rsidP="006E6132">
      <w:pPr>
        <w:pStyle w:val="Normal1"/>
        <w:spacing w:after="240"/>
        <w:ind w:right="142"/>
        <w:rPr>
          <w:rFonts w:asciiTheme="minorHAnsi" w:eastAsia="Calibri" w:hAnsiTheme="minorHAnsi" w:cstheme="minorHAnsi"/>
        </w:rPr>
      </w:pPr>
    </w:p>
    <w:p w:rsidR="009000AB" w:rsidRPr="00630A16" w:rsidRDefault="009000AB">
      <w:pPr>
        <w:rPr>
          <w:rFonts w:asciiTheme="minorHAnsi" w:hAnsiTheme="minorHAnsi" w:cstheme="minorHAnsi"/>
        </w:rPr>
      </w:pPr>
    </w:p>
    <w:sectPr w:rsidR="009000AB" w:rsidRPr="00630A16" w:rsidSect="005839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variable"/>
    <w:sig w:usb0="A00000FF" w:usb1="4000205B" w:usb2="00000000" w:usb3="00000000" w:csb0="00000193" w:csb1="00000000"/>
  </w:font>
  <w:font w:name="Arial">
    <w:panose1 w:val="020B0604020202020204"/>
    <w:charset w:val="00"/>
    <w:family w:val="swiss"/>
    <w:pitch w:val="variable"/>
    <w:sig w:usb0="20002A87" w:usb1="00000000" w:usb2="00000000"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
    <w:nsid w:val="115F1388"/>
    <w:multiLevelType w:val="multilevel"/>
    <w:tmpl w:val="115F1388"/>
    <w:lvl w:ilvl="0">
      <w:numFmt w:val="decimal"/>
      <w:lvlText w:val="%1."/>
      <w:lvlJc w:val="left"/>
      <w:pPr>
        <w:ind w:left="0" w:firstLine="0"/>
      </w:pPr>
    </w:lvl>
    <w:lvl w:ilvl="1">
      <w:start w:val="2"/>
      <w:numFmt w:val="lowerLetter"/>
      <w:lvlText w:val="%2."/>
      <w:lvlJc w:val="left"/>
      <w:pPr>
        <w:ind w:left="1440" w:hanging="360"/>
      </w:pPr>
    </w:lvl>
    <w:lvl w:ilvl="2">
      <w:start w:val="1"/>
      <w:numFmt w:val="lowerLetter"/>
      <w:lvlText w:val="%3)"/>
      <w:lvlJc w:val="left"/>
      <w:pPr>
        <w:ind w:left="1211"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3">
    <w:nsid w:val="32B639F4"/>
    <w:multiLevelType w:val="multilevel"/>
    <w:tmpl w:val="32B639F4"/>
    <w:lvl w:ilvl="0">
      <w:start w:val="2"/>
      <w:numFmt w:val="decimal"/>
      <w:lvlText w:val="%1."/>
      <w:lvlJc w:val="left"/>
      <w:pPr>
        <w:ind w:left="450" w:hanging="450"/>
      </w:pPr>
      <w:rPr>
        <w:rFonts w:hint="default"/>
      </w:rPr>
    </w:lvl>
    <w:lvl w:ilvl="1">
      <w:start w:val="7"/>
      <w:numFmt w:val="decimal"/>
      <w:lvlText w:val="%1.%2."/>
      <w:lvlJc w:val="left"/>
      <w:pPr>
        <w:ind w:left="450" w:hanging="45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5">
    <w:nsid w:val="3D29105F"/>
    <w:multiLevelType w:val="multilevel"/>
    <w:tmpl w:val="3D29105F"/>
    <w:lvl w:ilvl="0">
      <w:start w:val="1"/>
      <w:numFmt w:val="decimal"/>
      <w:lvlText w:val="3.1.%1"/>
      <w:lvlJc w:val="left"/>
      <w:pPr>
        <w:ind w:left="1364" w:hanging="360"/>
      </w:pPr>
      <w:rPr>
        <w:rFonts w:hint="default"/>
        <w:b w:val="0"/>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7">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8">
    <w:nsid w:val="486165F5"/>
    <w:multiLevelType w:val="multilevel"/>
    <w:tmpl w:val="103402A2"/>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9">
    <w:nsid w:val="585879EA"/>
    <w:multiLevelType w:val="multilevel"/>
    <w:tmpl w:val="5B3EF5D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0"/>
        <w:szCs w:val="20"/>
      </w:rPr>
    </w:lvl>
    <w:lvl w:ilvl="2">
      <w:start w:val="1"/>
      <w:numFmt w:val="decimal"/>
      <w:lvlText w:val="%1.%2.%3."/>
      <w:lvlJc w:val="left"/>
      <w:pPr>
        <w:ind w:left="720" w:hanging="720"/>
      </w:pPr>
      <w:rPr>
        <w:rFonts w:eastAsia="Libre Franklin" w:cs="Arial" w:hint="default"/>
        <w:b/>
        <w:color w:val="auto"/>
        <w:sz w:val="20"/>
        <w:szCs w:val="20"/>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0">
    <w:nsid w:val="5D1120E9"/>
    <w:multiLevelType w:val="multilevel"/>
    <w:tmpl w:val="5D1120E9"/>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2">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0"/>
  </w:num>
  <w:num w:numId="3">
    <w:abstractNumId w:val="4"/>
  </w:num>
  <w:num w:numId="4">
    <w:abstractNumId w:val="11"/>
  </w:num>
  <w:num w:numId="5">
    <w:abstractNumId w:val="3"/>
  </w:num>
  <w:num w:numId="6">
    <w:abstractNumId w:val="10"/>
  </w:num>
  <w:num w:numId="7">
    <w:abstractNumId w:val="5"/>
  </w:num>
  <w:num w:numId="8">
    <w:abstractNumId w:val="1"/>
  </w:num>
  <w:num w:numId="9">
    <w:abstractNumId w:val="2"/>
  </w:num>
  <w:num w:numId="10">
    <w:abstractNumId w:val="12"/>
  </w:num>
  <w:num w:numId="11">
    <w:abstractNumId w:val="9"/>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4C"/>
    <w:rsid w:val="001D7F8D"/>
    <w:rsid w:val="002344ED"/>
    <w:rsid w:val="002C4D25"/>
    <w:rsid w:val="003344DD"/>
    <w:rsid w:val="0058392D"/>
    <w:rsid w:val="00630A16"/>
    <w:rsid w:val="00660D4C"/>
    <w:rsid w:val="00690AAA"/>
    <w:rsid w:val="006C7CF7"/>
    <w:rsid w:val="006E6132"/>
    <w:rsid w:val="00871238"/>
    <w:rsid w:val="009000AB"/>
    <w:rsid w:val="009F105B"/>
    <w:rsid w:val="00C1591F"/>
    <w:rsid w:val="00D26AAA"/>
    <w:rsid w:val="00ED2954"/>
    <w:rsid w:val="00FD47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238"/>
    <w:rPr>
      <w:rFonts w:ascii="Franklin Gothic Book" w:eastAsia="Franklin Gothic Book" w:hAnsi="Franklin Gothic Book"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58392D"/>
    <w:rPr>
      <w:rFonts w:ascii="Libre Franklin" w:eastAsia="Libre Franklin" w:hAnsi="Libre Franklin" w:cs="Libre Franklin"/>
      <w:lang w:eastAsia="pt-BR"/>
    </w:rPr>
  </w:style>
  <w:style w:type="paragraph" w:styleId="PargrafodaLista">
    <w:name w:val="List Paragraph"/>
    <w:aliases w:val="Segundo,Lista Itens,List Paragraph,Normal - Marcadores,Parágrafo da Lista11,lp1"/>
    <w:basedOn w:val="Normal"/>
    <w:uiPriority w:val="99"/>
    <w:qFormat/>
    <w:rsid w:val="0058392D"/>
    <w:pPr>
      <w:ind w:left="720"/>
      <w:contextualSpacing/>
    </w:pPr>
  </w:style>
  <w:style w:type="character" w:customStyle="1" w:styleId="PargrafodaListaChar">
    <w:name w:val="Parágrafo da Lista Char"/>
    <w:aliases w:val="Segundo Char,Lista Itens Char,List Paragraph Char,Normal - Marcadores Char,Parágrafo da Lista11 Char,Parágrafo da Lista1 Char,lp1 Char"/>
    <w:link w:val="PargrafodaLista1"/>
    <w:uiPriority w:val="99"/>
    <w:qFormat/>
    <w:locked/>
    <w:rsid w:val="003344DD"/>
    <w:rPr>
      <w:rFonts w:ascii="Franklin Gothic Book" w:eastAsia="Franklin Gothic Book" w:hAnsi="Franklin Gothic Book"/>
    </w:rPr>
  </w:style>
  <w:style w:type="paragraph" w:customStyle="1" w:styleId="PargrafodaLista1">
    <w:name w:val="Parágrafo da Lista1"/>
    <w:basedOn w:val="Normal"/>
    <w:link w:val="PargrafodaListaChar"/>
    <w:uiPriority w:val="99"/>
    <w:qFormat/>
    <w:rsid w:val="003344DD"/>
    <w:pPr>
      <w:ind w:left="720"/>
      <w:contextualSpacing/>
    </w:pPr>
    <w:rPr>
      <w:rFonts w:cstheme="minorBidi"/>
    </w:rPr>
  </w:style>
  <w:style w:type="paragraph" w:customStyle="1" w:styleId="Style4">
    <w:name w:val="_Style 4"/>
    <w:basedOn w:val="Normal"/>
    <w:rsid w:val="003344DD"/>
    <w:pPr>
      <w:ind w:leftChars="-1" w:left="720" w:hangingChars="1" w:hanging="1"/>
      <w:textDirection w:val="btLr"/>
      <w:textAlignment w:val="baseline"/>
      <w:outlineLvl w:val="0"/>
    </w:pPr>
    <w:rPr>
      <w:rFonts w:cs="Franklin Gothic Book"/>
      <w:kern w:val="2"/>
      <w:position w:val="-1"/>
      <w:lang w:eastAsia="zh-CN"/>
    </w:rPr>
  </w:style>
  <w:style w:type="character" w:styleId="Forte">
    <w:name w:val="Strong"/>
    <w:basedOn w:val="Fontepargpadro"/>
    <w:uiPriority w:val="22"/>
    <w:qFormat/>
    <w:rsid w:val="003344DD"/>
    <w:rPr>
      <w:b/>
      <w:bCs/>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link w:val="CabealhoChar"/>
    <w:qFormat/>
    <w:rsid w:val="00ED2954"/>
    <w:pPr>
      <w:suppressAutoHyphens/>
      <w:spacing w:after="0" w:line="240" w:lineRule="auto"/>
      <w:ind w:leftChars="-1" w:left="-1" w:hangingChars="1" w:hanging="1"/>
      <w:textDirection w:val="btLr"/>
      <w:textAlignment w:val="top"/>
      <w:outlineLvl w:val="0"/>
    </w:pPr>
    <w:rPr>
      <w:position w:val="-1"/>
      <w:sz w:val="20"/>
      <w:szCs w:val="20"/>
      <w:lang w:eastAsia="pt-BR"/>
    </w:rPr>
  </w:style>
  <w:style w:type="character" w:customStyle="1" w:styleId="CabealhoChar">
    <w:name w:val="Cabeçalho Char"/>
    <w:aliases w:val="Cabeçalho superior Char,Heading 1a Char,Char Char,h Char,he Char,HeaderNN Char,hd Char, Char Char,Cabeçalho superior Char Char Char Char Char,Cabeçalho superior Char Char Char Char Char Char Char Char Char Char Char Char Char Char Char"/>
    <w:basedOn w:val="Fontepargpadro"/>
    <w:link w:val="Cabealho"/>
    <w:rsid w:val="00ED2954"/>
    <w:rPr>
      <w:rFonts w:ascii="Franklin Gothic Book" w:eastAsia="Franklin Gothic Book" w:hAnsi="Franklin Gothic Book" w:cs="Times New Roman"/>
      <w:position w:val="-1"/>
      <w:sz w:val="20"/>
      <w:szCs w:val="20"/>
      <w:lang w:eastAsia="pt-BR"/>
    </w:rPr>
  </w:style>
  <w:style w:type="character" w:styleId="Hyperlink">
    <w:name w:val="Hyperlink"/>
    <w:qFormat/>
    <w:rsid w:val="00ED2954"/>
    <w:rPr>
      <w:color w:val="0000FF"/>
      <w:w w:val="100"/>
      <w:position w:val="-1"/>
      <w:u w:val="single"/>
      <w:effect w:val="none"/>
      <w:vertAlign w:val="baseline"/>
      <w:cs w:val="0"/>
      <w:em w:val="none"/>
    </w:rPr>
  </w:style>
  <w:style w:type="paragraph" w:customStyle="1" w:styleId="Cabealho1">
    <w:name w:val="Cabeçalho1"/>
    <w:basedOn w:val="Normal"/>
    <w:rsid w:val="001D7F8D"/>
    <w:pPr>
      <w:spacing w:after="0" w:line="240" w:lineRule="auto"/>
      <w:ind w:leftChars="-1" w:left="-1" w:hangingChars="1" w:hanging="1"/>
      <w:jc w:val="both"/>
      <w:textDirection w:val="btLr"/>
      <w:textAlignment w:val="top"/>
      <w:outlineLvl w:val="0"/>
    </w:pPr>
    <w:rPr>
      <w:rFonts w:ascii="Times New Roman" w:eastAsia="Times New Roman" w:hAnsi="Times New Roman"/>
      <w:color w:val="00000A"/>
      <w:position w:val="-1"/>
      <w:sz w:val="24"/>
      <w:szCs w:val="20"/>
      <w:lang w:eastAsia="zh-CN"/>
    </w:rPr>
  </w:style>
  <w:style w:type="paragraph" w:customStyle="1" w:styleId="textoalinhadoesquerda">
    <w:name w:val="texto_alinhado_esquerda"/>
    <w:basedOn w:val="Normal"/>
    <w:rsid w:val="00FD4756"/>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6E6132"/>
    <w:pPr>
      <w:spacing w:before="100" w:beforeAutospacing="1" w:after="100" w:afterAutospacing="1" w:line="240" w:lineRule="auto"/>
    </w:pPr>
    <w:rPr>
      <w:rFonts w:ascii="Times New Roman" w:eastAsia="Times New Roman" w:hAnsi="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238"/>
    <w:rPr>
      <w:rFonts w:ascii="Franklin Gothic Book" w:eastAsia="Franklin Gothic Book" w:hAnsi="Franklin Gothic Book"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58392D"/>
    <w:rPr>
      <w:rFonts w:ascii="Libre Franklin" w:eastAsia="Libre Franklin" w:hAnsi="Libre Franklin" w:cs="Libre Franklin"/>
      <w:lang w:eastAsia="pt-BR"/>
    </w:rPr>
  </w:style>
  <w:style w:type="paragraph" w:styleId="PargrafodaLista">
    <w:name w:val="List Paragraph"/>
    <w:aliases w:val="Segundo,Lista Itens,List Paragraph,Normal - Marcadores,Parágrafo da Lista11,lp1"/>
    <w:basedOn w:val="Normal"/>
    <w:uiPriority w:val="99"/>
    <w:qFormat/>
    <w:rsid w:val="0058392D"/>
    <w:pPr>
      <w:ind w:left="720"/>
      <w:contextualSpacing/>
    </w:pPr>
  </w:style>
  <w:style w:type="character" w:customStyle="1" w:styleId="PargrafodaListaChar">
    <w:name w:val="Parágrafo da Lista Char"/>
    <w:aliases w:val="Segundo Char,Lista Itens Char,List Paragraph Char,Normal - Marcadores Char,Parágrafo da Lista11 Char,Parágrafo da Lista1 Char,lp1 Char"/>
    <w:link w:val="PargrafodaLista1"/>
    <w:uiPriority w:val="99"/>
    <w:qFormat/>
    <w:locked/>
    <w:rsid w:val="003344DD"/>
    <w:rPr>
      <w:rFonts w:ascii="Franklin Gothic Book" w:eastAsia="Franklin Gothic Book" w:hAnsi="Franklin Gothic Book"/>
    </w:rPr>
  </w:style>
  <w:style w:type="paragraph" w:customStyle="1" w:styleId="PargrafodaLista1">
    <w:name w:val="Parágrafo da Lista1"/>
    <w:basedOn w:val="Normal"/>
    <w:link w:val="PargrafodaListaChar"/>
    <w:uiPriority w:val="99"/>
    <w:qFormat/>
    <w:rsid w:val="003344DD"/>
    <w:pPr>
      <w:ind w:left="720"/>
      <w:contextualSpacing/>
    </w:pPr>
    <w:rPr>
      <w:rFonts w:cstheme="minorBidi"/>
    </w:rPr>
  </w:style>
  <w:style w:type="paragraph" w:customStyle="1" w:styleId="Style4">
    <w:name w:val="_Style 4"/>
    <w:basedOn w:val="Normal"/>
    <w:rsid w:val="003344DD"/>
    <w:pPr>
      <w:ind w:leftChars="-1" w:left="720" w:hangingChars="1" w:hanging="1"/>
      <w:textDirection w:val="btLr"/>
      <w:textAlignment w:val="baseline"/>
      <w:outlineLvl w:val="0"/>
    </w:pPr>
    <w:rPr>
      <w:rFonts w:cs="Franklin Gothic Book"/>
      <w:kern w:val="2"/>
      <w:position w:val="-1"/>
      <w:lang w:eastAsia="zh-CN"/>
    </w:rPr>
  </w:style>
  <w:style w:type="character" w:styleId="Forte">
    <w:name w:val="Strong"/>
    <w:basedOn w:val="Fontepargpadro"/>
    <w:uiPriority w:val="22"/>
    <w:qFormat/>
    <w:rsid w:val="003344DD"/>
    <w:rPr>
      <w:b/>
      <w:bCs/>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link w:val="CabealhoChar"/>
    <w:qFormat/>
    <w:rsid w:val="00ED2954"/>
    <w:pPr>
      <w:suppressAutoHyphens/>
      <w:spacing w:after="0" w:line="240" w:lineRule="auto"/>
      <w:ind w:leftChars="-1" w:left="-1" w:hangingChars="1" w:hanging="1"/>
      <w:textDirection w:val="btLr"/>
      <w:textAlignment w:val="top"/>
      <w:outlineLvl w:val="0"/>
    </w:pPr>
    <w:rPr>
      <w:position w:val="-1"/>
      <w:sz w:val="20"/>
      <w:szCs w:val="20"/>
      <w:lang w:eastAsia="pt-BR"/>
    </w:rPr>
  </w:style>
  <w:style w:type="character" w:customStyle="1" w:styleId="CabealhoChar">
    <w:name w:val="Cabeçalho Char"/>
    <w:aliases w:val="Cabeçalho superior Char,Heading 1a Char,Char Char,h Char,he Char,HeaderNN Char,hd Char, Char Char,Cabeçalho superior Char Char Char Char Char,Cabeçalho superior Char Char Char Char Char Char Char Char Char Char Char Char Char Char Char"/>
    <w:basedOn w:val="Fontepargpadro"/>
    <w:link w:val="Cabealho"/>
    <w:rsid w:val="00ED2954"/>
    <w:rPr>
      <w:rFonts w:ascii="Franklin Gothic Book" w:eastAsia="Franklin Gothic Book" w:hAnsi="Franklin Gothic Book" w:cs="Times New Roman"/>
      <w:position w:val="-1"/>
      <w:sz w:val="20"/>
      <w:szCs w:val="20"/>
      <w:lang w:eastAsia="pt-BR"/>
    </w:rPr>
  </w:style>
  <w:style w:type="character" w:styleId="Hyperlink">
    <w:name w:val="Hyperlink"/>
    <w:qFormat/>
    <w:rsid w:val="00ED2954"/>
    <w:rPr>
      <w:color w:val="0000FF"/>
      <w:w w:val="100"/>
      <w:position w:val="-1"/>
      <w:u w:val="single"/>
      <w:effect w:val="none"/>
      <w:vertAlign w:val="baseline"/>
      <w:cs w:val="0"/>
      <w:em w:val="none"/>
    </w:rPr>
  </w:style>
  <w:style w:type="paragraph" w:customStyle="1" w:styleId="Cabealho1">
    <w:name w:val="Cabeçalho1"/>
    <w:basedOn w:val="Normal"/>
    <w:rsid w:val="001D7F8D"/>
    <w:pPr>
      <w:spacing w:after="0" w:line="240" w:lineRule="auto"/>
      <w:ind w:leftChars="-1" w:left="-1" w:hangingChars="1" w:hanging="1"/>
      <w:jc w:val="both"/>
      <w:textDirection w:val="btLr"/>
      <w:textAlignment w:val="top"/>
      <w:outlineLvl w:val="0"/>
    </w:pPr>
    <w:rPr>
      <w:rFonts w:ascii="Times New Roman" w:eastAsia="Times New Roman" w:hAnsi="Times New Roman"/>
      <w:color w:val="00000A"/>
      <w:position w:val="-1"/>
      <w:sz w:val="24"/>
      <w:szCs w:val="20"/>
      <w:lang w:eastAsia="zh-CN"/>
    </w:rPr>
  </w:style>
  <w:style w:type="paragraph" w:customStyle="1" w:styleId="textoalinhadoesquerda">
    <w:name w:val="texto_alinhado_esquerda"/>
    <w:basedOn w:val="Normal"/>
    <w:rsid w:val="00FD4756"/>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6E6132"/>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47704">
      <w:bodyDiv w:val="1"/>
      <w:marLeft w:val="0"/>
      <w:marRight w:val="0"/>
      <w:marTop w:val="0"/>
      <w:marBottom w:val="0"/>
      <w:divBdr>
        <w:top w:val="none" w:sz="0" w:space="0" w:color="auto"/>
        <w:left w:val="none" w:sz="0" w:space="0" w:color="auto"/>
        <w:bottom w:val="none" w:sz="0" w:space="0" w:color="auto"/>
        <w:right w:val="none" w:sz="0" w:space="0" w:color="auto"/>
      </w:divBdr>
    </w:div>
    <w:div w:id="491795162">
      <w:bodyDiv w:val="1"/>
      <w:marLeft w:val="0"/>
      <w:marRight w:val="0"/>
      <w:marTop w:val="0"/>
      <w:marBottom w:val="0"/>
      <w:divBdr>
        <w:top w:val="none" w:sz="0" w:space="0" w:color="auto"/>
        <w:left w:val="none" w:sz="0" w:space="0" w:color="auto"/>
        <w:bottom w:val="none" w:sz="0" w:space="0" w:color="auto"/>
        <w:right w:val="none" w:sz="0" w:space="0" w:color="auto"/>
      </w:divBdr>
    </w:div>
    <w:div w:id="667516506">
      <w:bodyDiv w:val="1"/>
      <w:marLeft w:val="0"/>
      <w:marRight w:val="0"/>
      <w:marTop w:val="0"/>
      <w:marBottom w:val="0"/>
      <w:divBdr>
        <w:top w:val="none" w:sz="0" w:space="0" w:color="auto"/>
        <w:left w:val="none" w:sz="0" w:space="0" w:color="auto"/>
        <w:bottom w:val="none" w:sz="0" w:space="0" w:color="auto"/>
        <w:right w:val="none" w:sz="0" w:space="0" w:color="auto"/>
      </w:divBdr>
    </w:div>
    <w:div w:id="1561863025">
      <w:bodyDiv w:val="1"/>
      <w:marLeft w:val="0"/>
      <w:marRight w:val="0"/>
      <w:marTop w:val="0"/>
      <w:marBottom w:val="0"/>
      <w:divBdr>
        <w:top w:val="none" w:sz="0" w:space="0" w:color="auto"/>
        <w:left w:val="none" w:sz="0" w:space="0" w:color="auto"/>
        <w:bottom w:val="none" w:sz="0" w:space="0" w:color="auto"/>
        <w:right w:val="none" w:sz="0" w:space="0" w:color="auto"/>
      </w:divBdr>
    </w:div>
    <w:div w:id="175894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gfec.aquisicoes@policiacientifica.pe.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Constituicao/Constituicao.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8</Pages>
  <Words>3226</Words>
  <Characters>17421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GGPOC</dc:creator>
  <cp:lastModifiedBy>GGPOC</cp:lastModifiedBy>
  <cp:revision>8</cp:revision>
  <dcterms:created xsi:type="dcterms:W3CDTF">2024-02-02T12:58:00Z</dcterms:created>
  <dcterms:modified xsi:type="dcterms:W3CDTF">2024-02-02T17:40:00Z</dcterms:modified>
</cp:coreProperties>
</file>