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A5F3E">
      <w:pPr>
        <w:pStyle w:val="2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INEXIGIBILIDADE DE LICITAÇÃO</w:t>
      </w:r>
    </w:p>
    <w:p w14:paraId="2E3245CD">
      <w:pPr>
        <w:pStyle w:val="21"/>
        <w:jc w:val="center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  <w:lang w:val="pt-BR"/>
        </w:rPr>
        <w:t>017/2024</w:t>
      </w:r>
    </w:p>
    <w:p w14:paraId="1A283AAF">
      <w:pPr>
        <w:pStyle w:val="21"/>
        <w:jc w:val="both"/>
        <w:rPr>
          <w:rFonts w:ascii="Arial" w:hAnsi="Arial" w:cs="Arial"/>
          <w:sz w:val="24"/>
          <w:szCs w:val="24"/>
        </w:rPr>
      </w:pPr>
    </w:p>
    <w:p w14:paraId="61CC1CCA">
      <w:pPr>
        <w:jc w:val="both"/>
        <w:rPr>
          <w:rFonts w:ascii="Arial" w:hAnsi="Arial" w:cs="Arial"/>
          <w:sz w:val="24"/>
          <w:szCs w:val="24"/>
        </w:rPr>
      </w:pPr>
    </w:p>
    <w:p w14:paraId="3690FF3E"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O Instituto de Previdência dos Servidores do Município de Guarapari/ES</w:t>
      </w:r>
      <w:r>
        <w:rPr>
          <w:rFonts w:hint="default" w:ascii="Arial" w:hAnsi="Arial" w:cs="Arial"/>
          <w:sz w:val="24"/>
          <w:szCs w:val="24"/>
        </w:rPr>
        <w:t>, através d</w:t>
      </w:r>
      <w:r>
        <w:rPr>
          <w:rFonts w:hint="default" w:ascii="Arial" w:hAnsi="Arial" w:cs="Arial"/>
          <w:sz w:val="24"/>
          <w:szCs w:val="24"/>
          <w:lang w:val="pt-BR"/>
        </w:rPr>
        <w:t>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seu </w:t>
      </w:r>
      <w:r>
        <w:rPr>
          <w:rFonts w:hint="default" w:ascii="Arial" w:hAnsi="Arial" w:cs="Arial"/>
          <w:sz w:val="24"/>
          <w:szCs w:val="24"/>
        </w:rPr>
        <w:t xml:space="preserve">Diretor Presidente, ratifica o parecer favorável à contratação por </w:t>
      </w:r>
      <w:r>
        <w:rPr>
          <w:rFonts w:hint="default" w:ascii="Arial" w:hAnsi="Arial" w:cs="Arial"/>
          <w:b/>
          <w:bCs/>
          <w:sz w:val="24"/>
          <w:szCs w:val="24"/>
        </w:rPr>
        <w:t>INEXIGIBILIDADE</w:t>
      </w:r>
      <w:r>
        <w:rPr>
          <w:rFonts w:hint="default" w:ascii="Arial" w:hAnsi="Arial" w:cs="Arial"/>
          <w:sz w:val="24"/>
          <w:szCs w:val="24"/>
        </w:rPr>
        <w:t xml:space="preserve"> de licitação </w:t>
      </w:r>
      <w:r>
        <w:rPr>
          <w:rFonts w:hint="default" w:ascii="Arial" w:hAnsi="Arial" w:cs="Arial"/>
          <w:sz w:val="24"/>
          <w:szCs w:val="24"/>
          <w:lang w:val="pt-BR"/>
        </w:rPr>
        <w:t>a empresa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pt-BR"/>
        </w:rPr>
        <w:t xml:space="preserve"> </w:t>
      </w:r>
      <w:r>
        <w:rPr>
          <w:rFonts w:hint="default" w:ascii="Arial" w:hAnsi="Arial" w:eastAsia="Roboto"/>
          <w:b/>
          <w:bCs/>
          <w:i w:val="0"/>
          <w:iCs w:val="0"/>
          <w:color w:val="auto"/>
          <w:spacing w:val="0"/>
          <w:sz w:val="24"/>
          <w:szCs w:val="24"/>
          <w:lang w:val="pt-BR"/>
        </w:rPr>
        <w:t>INFOCORH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 xml:space="preserve">referente a inscrição dos servidores no </w:t>
      </w:r>
      <w:r>
        <w:rPr>
          <w:rFonts w:hint="default" w:ascii="Arial" w:hAnsi="Arial"/>
          <w:b/>
          <w:bCs/>
          <w:sz w:val="24"/>
          <w:szCs w:val="24"/>
          <w:lang w:val="pt-BR"/>
        </w:rPr>
        <w:t>2º  Seminário Nacional sobre Governança em gestão de pessoas para Administração Pública</w:t>
      </w:r>
      <w:r>
        <w:rPr>
          <w:rFonts w:hint="default" w:ascii="Arial" w:hAnsi="Arial" w:eastAsia="SimSun"/>
          <w:b/>
          <w:bCs/>
          <w:sz w:val="24"/>
          <w:szCs w:val="24"/>
        </w:rPr>
        <w:t>.</w:t>
      </w:r>
      <w:r>
        <w:rPr>
          <w:rFonts w:hint="default" w:ascii="Arial" w:hAnsi="Arial" w:eastAsia="SimSun"/>
          <w:sz w:val="24"/>
          <w:szCs w:val="24"/>
        </w:rPr>
        <w:t xml:space="preserve"> Dias </w:t>
      </w:r>
      <w:r>
        <w:rPr>
          <w:rFonts w:hint="default" w:ascii="Arial" w:hAnsi="Arial"/>
          <w:sz w:val="24"/>
          <w:szCs w:val="24"/>
          <w:lang w:val="pt-BR"/>
        </w:rPr>
        <w:t>20, 21 E 22</w:t>
      </w:r>
      <w:r>
        <w:rPr>
          <w:rFonts w:hint="default" w:ascii="Arial" w:hAnsi="Arial" w:eastAsia="SimSun"/>
          <w:sz w:val="24"/>
          <w:szCs w:val="24"/>
        </w:rPr>
        <w:t xml:space="preserve"> de </w:t>
      </w:r>
      <w:r>
        <w:rPr>
          <w:rFonts w:hint="default" w:ascii="Arial" w:hAnsi="Arial"/>
          <w:sz w:val="24"/>
          <w:szCs w:val="24"/>
          <w:lang w:val="pt-BR"/>
        </w:rPr>
        <w:t>agosto</w:t>
      </w:r>
      <w:r>
        <w:rPr>
          <w:rFonts w:hint="default" w:ascii="Arial" w:hAnsi="Arial" w:eastAsia="SimSun"/>
          <w:sz w:val="24"/>
          <w:szCs w:val="24"/>
        </w:rPr>
        <w:t xml:space="preserve"> de 2024,  no </w:t>
      </w:r>
      <w:r>
        <w:rPr>
          <w:rFonts w:hint="default" w:ascii="Arial" w:hAnsi="Arial" w:eastAsia="Calibri"/>
          <w:i w:val="0"/>
          <w:caps w:val="0"/>
          <w:color w:val="222222"/>
          <w:spacing w:val="0"/>
          <w:kern w:val="0"/>
          <w:sz w:val="24"/>
          <w:szCs w:val="24"/>
          <w:highlight w:val="none"/>
          <w:shd w:val="clear" w:color="auto" w:fill="FFFFFF"/>
          <w:lang w:val="pt-BR" w:eastAsia="zh-CN"/>
        </w:rPr>
        <w:t>Malibú Hoteis e Resorts; Av. das Cataratas, 3175 - Vila Yolanda, Foz do Iguaçu/PR</w:t>
      </w:r>
      <w:r>
        <w:rPr>
          <w:rFonts w:hint="default" w:ascii="Arial" w:hAnsi="Arial"/>
          <w:sz w:val="24"/>
          <w:szCs w:val="24"/>
          <w:lang w:val="pt-BR"/>
        </w:rPr>
        <w:t>,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 </w:t>
      </w:r>
      <w:r>
        <w:rPr>
          <w:rFonts w:hint="default" w:ascii="Arial" w:hAnsi="Arial" w:cs="Arial"/>
          <w:sz w:val="24"/>
          <w:szCs w:val="24"/>
        </w:rPr>
        <w:t xml:space="preserve">acordo com o art. </w:t>
      </w:r>
      <w:r>
        <w:rPr>
          <w:rFonts w:hint="default" w:ascii="Arial" w:hAnsi="Arial" w:cs="Arial"/>
          <w:sz w:val="24"/>
          <w:szCs w:val="24"/>
          <w:lang w:val="pt-BR"/>
        </w:rPr>
        <w:t>74</w:t>
      </w:r>
      <w:r>
        <w:rPr>
          <w:rFonts w:hint="default" w:ascii="Arial" w:hAnsi="Arial" w:cs="Arial"/>
          <w:sz w:val="24"/>
          <w:szCs w:val="24"/>
        </w:rPr>
        <w:t>, inciso I</w:t>
      </w:r>
      <w:r>
        <w:rPr>
          <w:rFonts w:hint="default" w:ascii="Arial" w:hAnsi="Arial" w:cs="Arial"/>
          <w:sz w:val="24"/>
          <w:szCs w:val="24"/>
          <w:lang w:val="pt-BR"/>
        </w:rPr>
        <w:t>I</w:t>
      </w:r>
      <w:r>
        <w:rPr>
          <w:rFonts w:hint="default" w:ascii="Arial" w:hAnsi="Arial" w:cs="Arial"/>
          <w:sz w:val="24"/>
          <w:szCs w:val="24"/>
        </w:rPr>
        <w:t xml:space="preserve">I, da Lei nº </w:t>
      </w:r>
      <w:r>
        <w:rPr>
          <w:rFonts w:hint="default" w:ascii="Arial" w:hAnsi="Arial" w:cs="Arial"/>
          <w:sz w:val="24"/>
          <w:szCs w:val="24"/>
          <w:lang w:val="pt-BR"/>
        </w:rPr>
        <w:t>14.133/21</w:t>
      </w:r>
      <w:r>
        <w:rPr>
          <w:rFonts w:hint="default" w:ascii="Arial" w:hAnsi="Arial" w:cs="Arial"/>
          <w:sz w:val="24"/>
          <w:szCs w:val="24"/>
        </w:rPr>
        <w:t xml:space="preserve">. Tudo em conformidade com o processo nº </w:t>
      </w:r>
      <w:r>
        <w:rPr>
          <w:rFonts w:hint="default" w:ascii="Arial" w:hAnsi="Arial" w:cs="Arial"/>
          <w:sz w:val="24"/>
          <w:szCs w:val="24"/>
          <w:lang w:val="pt-BR"/>
        </w:rPr>
        <w:t>200447</w:t>
      </w:r>
      <w:bookmarkStart w:id="0" w:name="_GoBack"/>
      <w:bookmarkEnd w:id="0"/>
      <w:r>
        <w:rPr>
          <w:rFonts w:hint="default" w:ascii="Arial" w:hAnsi="Arial" w:cs="Arial"/>
          <w:sz w:val="24"/>
          <w:szCs w:val="24"/>
          <w:lang w:val="pt-BR"/>
        </w:rPr>
        <w:t>/2024</w:t>
      </w:r>
    </w:p>
    <w:p w14:paraId="6FD6B35F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674EE52F">
      <w:pPr>
        <w:pStyle w:val="2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Guarapari / ES,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23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julho</w:t>
      </w:r>
      <w:r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  <w:lang w:val="pt-BR"/>
        </w:rPr>
        <w:t>2</w:t>
      </w:r>
      <w:r>
        <w:rPr>
          <w:rFonts w:hint="default" w:ascii="Arial" w:hAnsi="Arial" w:cs="Arial"/>
          <w:sz w:val="24"/>
          <w:szCs w:val="24"/>
          <w:lang w:val="pt-BR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669AC3B0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698B58B7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0F235EAE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2C3B6712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4AEDD758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75DD2A98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  <w:lang w:val="pt-BR"/>
        </w:rPr>
        <w:t>MARLENO MEDEIROS OLIVEIRA</w:t>
      </w:r>
    </w:p>
    <w:p w14:paraId="1C715396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Diretor Presidente do Instituto de Previdência dos</w:t>
      </w:r>
    </w:p>
    <w:p w14:paraId="64C411A2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Servidores do Município de Guarapari / ES – IPG</w:t>
      </w:r>
    </w:p>
    <w:p w14:paraId="5C1DD0EA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</w:p>
    <w:p w14:paraId="208792FE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1A159D97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64F4E68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59902D56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5527730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3F522B70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30E4794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3190E99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1B85B784">
      <w:pPr>
        <w:pStyle w:val="21"/>
        <w:rPr>
          <w:rFonts w:ascii="Arial" w:hAnsi="Arial" w:cs="Arial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134" w:right="1418" w:bottom="1134" w:left="1134" w:header="709" w:footer="709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637"/>
      <w:gridCol w:w="7367"/>
    </w:tblGrid>
    <w:tr w14:paraId="20F2D8C0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1637" w:type="dxa"/>
          <w:noWrap w:val="0"/>
          <w:vAlign w:val="top"/>
        </w:tcPr>
        <w:p w14:paraId="044337CE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object>
              <v:shape id="_x0000_i1025" o:spt="75" type="#_x0000_t75" style="height:36.05pt;width:42.65pt;" o:ole="t" filled="f" o:preferrelative="t" stroked="f" coordsize="21600,21600">
                <v:path/>
                <v:fill on="f" focussize="0,0"/>
                <v:stroke on="f"/>
                <v:imagedata r:id="rId2" o:title=""/>
                <o:lock v:ext="edit" aspectratio="t"/>
                <w10:wrap type="none"/>
                <w10:anchorlock/>
              </v:shape>
              <o:OLEObject Type="Embed" ProgID="CorelDRAW.Graphic.12" ShapeID="_x0000_i1025" DrawAspect="Content" ObjectID="_1468075725" r:id="rId1">
                <o:LockedField>false</o:LockedField>
              </o:OLEObject>
            </w:object>
          </w:r>
        </w:p>
      </w:tc>
      <w:tc>
        <w:tcPr>
          <w:tcW w:w="7367" w:type="dxa"/>
          <w:noWrap w:val="0"/>
          <w:vAlign w:val="bottom"/>
        </w:tcPr>
        <w:p w14:paraId="535DE6A2">
          <w:pPr>
            <w:spacing w:after="0" w:line="240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  <w:r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 w14:paraId="078556B4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  <w:p w14:paraId="18DB38E6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Rua Alencar Moraes de Rezende, 55 – Bairro Jardim Boa Vista – CEP.: 29217-080 – Guarapari – ES</w:t>
          </w:r>
        </w:p>
        <w:p w14:paraId="485F3739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Telefones 27 3361-8200 Ramais 255 / 260  – CNPJ 02.970.007/0001-61</w:t>
          </w:r>
        </w:p>
        <w:p w14:paraId="556D98A8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hp: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"http://www.guarapari.es.gov.br/ipg"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www.guarapari.es.gov.br/ipg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  <w:r>
            <w:rPr>
              <w:rFonts w:ascii="Arial" w:hAnsi="Arial" w:cs="Arial"/>
              <w:sz w:val="14"/>
              <w:szCs w:val="14"/>
            </w:rPr>
            <w:t xml:space="preserve">  –  e-mail 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"mailto:ipg@guarapari.es.gov.br"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ipg@guarapari.es.gov.br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</w:p>
        <w:p w14:paraId="28BB16B7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</w:tc>
    </w:tr>
  </w:tbl>
  <w:p w14:paraId="0E56A2A3">
    <w:pPr>
      <w:pStyle w:val="12"/>
      <w:spacing w:after="0"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B9B6D">
    <w:pPr>
      <w:pStyle w:val="11"/>
      <w:spacing w:after="0" w:line="240" w:lineRule="auto"/>
      <w:jc w:val="center"/>
      <w:rPr>
        <w:sz w:val="24"/>
        <w:szCs w:val="24"/>
      </w:rPr>
    </w:pPr>
    <w:r>
      <w:drawing>
        <wp:inline distT="0" distB="0" distL="114300" distR="114300">
          <wp:extent cx="883285" cy="814070"/>
          <wp:effectExtent l="0" t="0" r="12065" b="5080"/>
          <wp:docPr id="1" name="Imagem 1" descr="http://www.guarapari.es.gov.br/images/noticias/868/grande/brasao_guarapari_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www.guarapari.es.gov.br/images/noticias/868/grande/brasao_guarapari_novo.jpg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8328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1FC15">
    <w:pPr>
      <w:pStyle w:val="11"/>
      <w:spacing w:after="0" w:line="240" w:lineRule="auto"/>
      <w:jc w:val="center"/>
      <w:rPr>
        <w:rFonts w:ascii="Arial" w:hAnsi="Arial" w:cs="Arial"/>
        <w:b/>
        <w:i/>
        <w:kern w:val="36"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INSTITUTO DE PREVIDÊNCIA DOS SERVIDORES</w:t>
    </w:r>
  </w:p>
  <w:p w14:paraId="3BDFEC43">
    <w:pPr>
      <w:spacing w:after="0" w:line="240" w:lineRule="auto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DO MUNICÍPIO DE GUARAPARI / ES – IPG</w:t>
    </w:r>
  </w:p>
  <w:p w14:paraId="3A95F1B1">
    <w:pPr>
      <w:pStyle w:val="11"/>
      <w:spacing w:after="0" w:line="240" w:lineRule="auto"/>
      <w:jc w:val="center"/>
      <w:rPr>
        <w:sz w:val="24"/>
        <w:szCs w:val="24"/>
      </w:rPr>
    </w:pPr>
  </w:p>
  <w:p w14:paraId="7A94EECF">
    <w:pPr>
      <w:pStyle w:val="11"/>
      <w:spacing w:after="0" w:line="240" w:lineRule="aut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2D2714"/>
    <w:multiLevelType w:val="multilevel"/>
    <w:tmpl w:val="7C2D2714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73"/>
    <w:rsid w:val="00014446"/>
    <w:rsid w:val="00014925"/>
    <w:rsid w:val="00017151"/>
    <w:rsid w:val="0002474C"/>
    <w:rsid w:val="000305B6"/>
    <w:rsid w:val="00035EB6"/>
    <w:rsid w:val="00050C3A"/>
    <w:rsid w:val="000A5222"/>
    <w:rsid w:val="000C6E16"/>
    <w:rsid w:val="000F3764"/>
    <w:rsid w:val="000F59EC"/>
    <w:rsid w:val="001168E4"/>
    <w:rsid w:val="001833EA"/>
    <w:rsid w:val="00197ACC"/>
    <w:rsid w:val="001A7684"/>
    <w:rsid w:val="001B1341"/>
    <w:rsid w:val="001F0C88"/>
    <w:rsid w:val="001F59F6"/>
    <w:rsid w:val="0024731B"/>
    <w:rsid w:val="0025049C"/>
    <w:rsid w:val="00254F7E"/>
    <w:rsid w:val="00257184"/>
    <w:rsid w:val="002701ED"/>
    <w:rsid w:val="002A542D"/>
    <w:rsid w:val="002A7F9D"/>
    <w:rsid w:val="002B3598"/>
    <w:rsid w:val="002C03F2"/>
    <w:rsid w:val="002E1B87"/>
    <w:rsid w:val="00392121"/>
    <w:rsid w:val="003967F4"/>
    <w:rsid w:val="003C750B"/>
    <w:rsid w:val="003F42DD"/>
    <w:rsid w:val="00454CE0"/>
    <w:rsid w:val="00463039"/>
    <w:rsid w:val="00470AB1"/>
    <w:rsid w:val="004916D7"/>
    <w:rsid w:val="005664FF"/>
    <w:rsid w:val="005A7B40"/>
    <w:rsid w:val="005B73CD"/>
    <w:rsid w:val="005C531A"/>
    <w:rsid w:val="005D79C6"/>
    <w:rsid w:val="00603F25"/>
    <w:rsid w:val="0069318B"/>
    <w:rsid w:val="006D505D"/>
    <w:rsid w:val="006E0FA5"/>
    <w:rsid w:val="006E5ED8"/>
    <w:rsid w:val="006F0803"/>
    <w:rsid w:val="007232E5"/>
    <w:rsid w:val="00740D25"/>
    <w:rsid w:val="0075446E"/>
    <w:rsid w:val="0077126A"/>
    <w:rsid w:val="00794DA5"/>
    <w:rsid w:val="00797077"/>
    <w:rsid w:val="007D42C7"/>
    <w:rsid w:val="007F6F1C"/>
    <w:rsid w:val="008232BF"/>
    <w:rsid w:val="00826231"/>
    <w:rsid w:val="008441F5"/>
    <w:rsid w:val="008551FF"/>
    <w:rsid w:val="00857A66"/>
    <w:rsid w:val="008972E1"/>
    <w:rsid w:val="008C00F2"/>
    <w:rsid w:val="008C1E64"/>
    <w:rsid w:val="008E1BD0"/>
    <w:rsid w:val="008F45D7"/>
    <w:rsid w:val="008F4AD1"/>
    <w:rsid w:val="009066AD"/>
    <w:rsid w:val="00921F6D"/>
    <w:rsid w:val="00936104"/>
    <w:rsid w:val="00982DB4"/>
    <w:rsid w:val="0098374B"/>
    <w:rsid w:val="009842F8"/>
    <w:rsid w:val="009A3AC6"/>
    <w:rsid w:val="009B3236"/>
    <w:rsid w:val="009B494A"/>
    <w:rsid w:val="009D00F0"/>
    <w:rsid w:val="009E6728"/>
    <w:rsid w:val="009F126E"/>
    <w:rsid w:val="009F465B"/>
    <w:rsid w:val="009F4AB5"/>
    <w:rsid w:val="00A00B14"/>
    <w:rsid w:val="00A10946"/>
    <w:rsid w:val="00A26BE1"/>
    <w:rsid w:val="00A2756F"/>
    <w:rsid w:val="00A45A86"/>
    <w:rsid w:val="00A53787"/>
    <w:rsid w:val="00AB1907"/>
    <w:rsid w:val="00AD5BB0"/>
    <w:rsid w:val="00B8029E"/>
    <w:rsid w:val="00B85B58"/>
    <w:rsid w:val="00BE5970"/>
    <w:rsid w:val="00BF2D29"/>
    <w:rsid w:val="00C32FA8"/>
    <w:rsid w:val="00C37982"/>
    <w:rsid w:val="00C55FFB"/>
    <w:rsid w:val="00C63A9C"/>
    <w:rsid w:val="00CC72B7"/>
    <w:rsid w:val="00CE7500"/>
    <w:rsid w:val="00D10621"/>
    <w:rsid w:val="00D200EC"/>
    <w:rsid w:val="00D2269F"/>
    <w:rsid w:val="00D9088A"/>
    <w:rsid w:val="00DA5CCF"/>
    <w:rsid w:val="00DC645A"/>
    <w:rsid w:val="00DD0312"/>
    <w:rsid w:val="00DF1785"/>
    <w:rsid w:val="00E031B0"/>
    <w:rsid w:val="00E0660C"/>
    <w:rsid w:val="00E356AB"/>
    <w:rsid w:val="00E53620"/>
    <w:rsid w:val="00E76E28"/>
    <w:rsid w:val="00E80CA8"/>
    <w:rsid w:val="00E840FB"/>
    <w:rsid w:val="00EA3D55"/>
    <w:rsid w:val="00EF3663"/>
    <w:rsid w:val="00F00064"/>
    <w:rsid w:val="00F16973"/>
    <w:rsid w:val="00F17093"/>
    <w:rsid w:val="00F22D8F"/>
    <w:rsid w:val="00F41869"/>
    <w:rsid w:val="00F4292A"/>
    <w:rsid w:val="00F43E0B"/>
    <w:rsid w:val="00F6368A"/>
    <w:rsid w:val="00F85CC4"/>
    <w:rsid w:val="00F93C72"/>
    <w:rsid w:val="04100A07"/>
    <w:rsid w:val="060B3BE4"/>
    <w:rsid w:val="08C87C47"/>
    <w:rsid w:val="0D0322CE"/>
    <w:rsid w:val="0D655CC1"/>
    <w:rsid w:val="0D894C89"/>
    <w:rsid w:val="0F2D6DA1"/>
    <w:rsid w:val="10B40C98"/>
    <w:rsid w:val="11512DAC"/>
    <w:rsid w:val="11AA5AB7"/>
    <w:rsid w:val="11CE2534"/>
    <w:rsid w:val="164B70E1"/>
    <w:rsid w:val="17CA6DFA"/>
    <w:rsid w:val="1AF37BE5"/>
    <w:rsid w:val="1D0A6110"/>
    <w:rsid w:val="201A4242"/>
    <w:rsid w:val="24CD2491"/>
    <w:rsid w:val="2BAD7335"/>
    <w:rsid w:val="2F685D55"/>
    <w:rsid w:val="32030857"/>
    <w:rsid w:val="33C67F78"/>
    <w:rsid w:val="390631E9"/>
    <w:rsid w:val="3AE21D22"/>
    <w:rsid w:val="3B7261A2"/>
    <w:rsid w:val="40E86751"/>
    <w:rsid w:val="41756B51"/>
    <w:rsid w:val="435E19FF"/>
    <w:rsid w:val="44AE585C"/>
    <w:rsid w:val="46F17BE5"/>
    <w:rsid w:val="4BB20177"/>
    <w:rsid w:val="4C997E3D"/>
    <w:rsid w:val="4DED612C"/>
    <w:rsid w:val="4E8D69CB"/>
    <w:rsid w:val="563F49BE"/>
    <w:rsid w:val="57150FF3"/>
    <w:rsid w:val="5794182D"/>
    <w:rsid w:val="580E2E04"/>
    <w:rsid w:val="596013E7"/>
    <w:rsid w:val="5AA214E2"/>
    <w:rsid w:val="5D1F6922"/>
    <w:rsid w:val="5DA50453"/>
    <w:rsid w:val="5E5936FB"/>
    <w:rsid w:val="5FD43946"/>
    <w:rsid w:val="622F4116"/>
    <w:rsid w:val="630A037B"/>
    <w:rsid w:val="686C7E60"/>
    <w:rsid w:val="6AB910E3"/>
    <w:rsid w:val="6DF55117"/>
    <w:rsid w:val="71285813"/>
    <w:rsid w:val="793F28A1"/>
    <w:rsid w:val="7C11178A"/>
    <w:rsid w:val="7C1A2132"/>
    <w:rsid w:val="7E8346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styleId="2">
    <w:name w:val="heading 3"/>
    <w:basedOn w:val="1"/>
    <w:next w:val="1"/>
    <w:link w:val="15"/>
    <w:autoRedefine/>
    <w:unhideWhenUsed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3">
    <w:name w:val="heading 5"/>
    <w:basedOn w:val="1"/>
    <w:next w:val="1"/>
    <w:qFormat/>
    <w:uiPriority w:val="0"/>
    <w:pPr>
      <w:keepNext/>
      <w:jc w:val="center"/>
      <w:outlineLvl w:val="4"/>
    </w:pPr>
    <w:rPr>
      <w:b/>
      <w:bCs/>
    </w:rPr>
  </w:style>
  <w:style w:type="paragraph" w:styleId="4">
    <w:name w:val="heading 6"/>
    <w:basedOn w:val="1"/>
    <w:next w:val="1"/>
    <w:link w:val="16"/>
    <w:qFormat/>
    <w:uiPriority w:val="9"/>
    <w:pPr>
      <w:keepNext/>
      <w:spacing w:after="0" w:line="240" w:lineRule="auto"/>
      <w:outlineLvl w:val="5"/>
    </w:pPr>
    <w:rPr>
      <w:rFonts w:ascii="Bookman Old Style" w:hAnsi="Bookman Old Style"/>
      <w:b/>
      <w:sz w:val="20"/>
      <w:szCs w:val="20"/>
      <w:lang w:eastAsia="pt-BR"/>
    </w:rPr>
  </w:style>
  <w:style w:type="paragraph" w:styleId="5">
    <w:name w:val="heading 7"/>
    <w:basedOn w:val="1"/>
    <w:next w:val="1"/>
    <w:link w:val="17"/>
    <w:qFormat/>
    <w:uiPriority w:val="9"/>
    <w:pPr>
      <w:keepNext/>
      <w:spacing w:after="0" w:line="240" w:lineRule="auto"/>
      <w:jc w:val="center"/>
      <w:outlineLvl w:val="6"/>
    </w:pPr>
    <w:rPr>
      <w:rFonts w:ascii="Arial" w:hAnsi="Arial"/>
      <w:b/>
      <w:sz w:val="20"/>
      <w:szCs w:val="20"/>
      <w:lang w:eastAsia="pt-BR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uiPriority w:val="0"/>
    <w:rPr>
      <w:color w:val="0000FF"/>
      <w:u w:val="single"/>
    </w:rPr>
  </w:style>
  <w:style w:type="paragraph" w:styleId="9">
    <w:name w:val="Normal (Web)"/>
    <w:basedOn w:val="1"/>
    <w:autoRedefine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10">
    <w:name w:val="Body Text 2"/>
    <w:basedOn w:val="1"/>
    <w:qFormat/>
    <w:uiPriority w:val="0"/>
    <w:pPr>
      <w:ind w:right="141"/>
      <w:jc w:val="both"/>
    </w:pPr>
    <w:rPr>
      <w:sz w:val="22"/>
    </w:rPr>
  </w:style>
  <w:style w:type="paragraph" w:styleId="11">
    <w:name w:val="header"/>
    <w:basedOn w:val="1"/>
    <w:link w:val="18"/>
    <w:autoRedefine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</w:pPr>
  </w:style>
  <w:style w:type="paragraph" w:styleId="13">
    <w:name w:val="Balloon Text"/>
    <w:basedOn w:val="1"/>
    <w:link w:val="20"/>
    <w:autoRedefine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table" w:styleId="14">
    <w:name w:val="Table Grid"/>
    <w:basedOn w:val="7"/>
    <w:autoRedefine/>
    <w:qFormat/>
    <w:uiPriority w:val="59"/>
    <w:pPr>
      <w:spacing w:after="0" w:line="240" w:lineRule="auto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3 Char"/>
    <w:link w:val="2"/>
    <w:semiHidden/>
    <w:qFormat/>
    <w:uiPriority w:val="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customStyle="1" w:styleId="16">
    <w:name w:val="Título 6 Char"/>
    <w:link w:val="4"/>
    <w:autoRedefine/>
    <w:qFormat/>
    <w:locked/>
    <w:uiPriority w:val="9"/>
    <w:rPr>
      <w:rFonts w:ascii="Bookman Old Style" w:hAnsi="Bookman Old Style" w:cs="Times New Roman"/>
      <w:b/>
      <w:sz w:val="20"/>
      <w:szCs w:val="20"/>
      <w:lang w:eastAsia="pt-BR"/>
    </w:rPr>
  </w:style>
  <w:style w:type="character" w:customStyle="1" w:styleId="17">
    <w:name w:val="Título 7 Char"/>
    <w:link w:val="5"/>
    <w:qFormat/>
    <w:locked/>
    <w:uiPriority w:val="9"/>
    <w:rPr>
      <w:rFonts w:ascii="Arial" w:hAnsi="Arial" w:cs="Times New Roman"/>
      <w:b/>
      <w:sz w:val="20"/>
      <w:szCs w:val="20"/>
      <w:lang w:eastAsia="pt-BR"/>
    </w:rPr>
  </w:style>
  <w:style w:type="character" w:customStyle="1" w:styleId="18">
    <w:name w:val="Cabeçalho Char"/>
    <w:basedOn w:val="6"/>
    <w:link w:val="11"/>
    <w:uiPriority w:val="99"/>
    <w:rPr>
      <w:rFonts w:cs="Times New Roman"/>
      <w:sz w:val="22"/>
      <w:szCs w:val="22"/>
      <w:lang w:eastAsia="en-US"/>
    </w:rPr>
  </w:style>
  <w:style w:type="character" w:customStyle="1" w:styleId="19">
    <w:name w:val="Rodapé Char"/>
    <w:basedOn w:val="6"/>
    <w:link w:val="12"/>
    <w:qFormat/>
    <w:uiPriority w:val="99"/>
    <w:rPr>
      <w:rFonts w:cs="Times New Roman"/>
      <w:sz w:val="22"/>
      <w:szCs w:val="22"/>
      <w:lang w:eastAsia="en-US"/>
    </w:rPr>
  </w:style>
  <w:style w:type="character" w:customStyle="1" w:styleId="20">
    <w:name w:val="Texto de balão Char"/>
    <w:link w:val="13"/>
    <w:semiHidden/>
    <w:qFormat/>
    <w:locked/>
    <w:uiPriority w:val="99"/>
    <w:rPr>
      <w:rFonts w:ascii="Tahoma" w:hAnsi="Tahoma" w:cs="Tahoma"/>
      <w:sz w:val="16"/>
      <w:szCs w:val="16"/>
    </w:rPr>
  </w:style>
  <w:style w:type="paragraph" w:styleId="21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740</Characters>
  <Lines>6</Lines>
  <Paragraphs>1</Paragraphs>
  <TotalTime>0</TotalTime>
  <ScaleCrop>false</ScaleCrop>
  <LinksUpToDate>false</LinksUpToDate>
  <CharactersWithSpaces>876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2018-03-14T18:47:00Z</dcterms:created>
  <dc:creator>DELL</dc:creator>
  <cp:lastModifiedBy>fabricio.jesus</cp:lastModifiedBy>
  <cp:lastPrinted>2024-02-16T17:59:00Z</cp:lastPrinted>
  <dcterms:modified xsi:type="dcterms:W3CDTF">2024-07-23T18:35:45Z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E30B96983D4E44D2B1C4529E95EC6481_13</vt:lpwstr>
  </property>
</Properties>
</file>