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1D60E"/>
    <w:p w14:paraId="03F78ECC"/>
    <w:p w14:paraId="3E901841">
      <w:pPr>
        <w:jc w:val="center"/>
        <w:rPr>
          <w:rFonts w:hint="default" w:ascii="Arial" w:hAnsi="Arial" w:eastAsia="SimSun" w:cs="Arial"/>
          <w:b/>
          <w:bCs/>
          <w:sz w:val="24"/>
          <w:szCs w:val="24"/>
          <w:lang w:val="pt-BR"/>
        </w:rPr>
      </w:pPr>
      <w:r>
        <w:rPr>
          <w:rFonts w:hint="default" w:ascii="Arial" w:hAnsi="Arial" w:eastAsia="SimSun" w:cs="Arial"/>
          <w:b/>
          <w:bCs/>
          <w:sz w:val="24"/>
          <w:szCs w:val="24"/>
        </w:rPr>
        <w:t xml:space="preserve">EDITAL </w:t>
      </w:r>
      <w:r>
        <w:rPr>
          <w:rFonts w:hint="default" w:ascii="Arial" w:hAnsi="Arial" w:eastAsia="SimSun" w:cs="Arial"/>
          <w:b/>
          <w:bCs/>
          <w:sz w:val="24"/>
          <w:szCs w:val="24"/>
          <w:lang w:val="pt-BR"/>
        </w:rPr>
        <w:t xml:space="preserve"> - DISPENSA</w:t>
      </w:r>
      <w:r>
        <w:rPr>
          <w:rFonts w:hint="default" w:ascii="Arial" w:hAnsi="Arial" w:eastAsia="SimSun" w:cs="Arial"/>
          <w:b/>
          <w:bCs/>
          <w:sz w:val="24"/>
          <w:szCs w:val="24"/>
        </w:rPr>
        <w:t xml:space="preserve"> ELETRÔNICA Nº 00</w:t>
      </w:r>
      <w:r>
        <w:rPr>
          <w:rFonts w:hint="default" w:ascii="Arial" w:hAnsi="Arial" w:eastAsia="SimSun" w:cs="Arial"/>
          <w:b/>
          <w:bCs/>
          <w:sz w:val="24"/>
          <w:szCs w:val="24"/>
          <w:lang w:val="pt-BR"/>
        </w:rPr>
        <w:t>8</w:t>
      </w:r>
      <w:r>
        <w:rPr>
          <w:rFonts w:hint="default" w:ascii="Arial" w:hAnsi="Arial" w:eastAsia="SimSun" w:cs="Arial"/>
          <w:b/>
          <w:bCs/>
          <w:sz w:val="24"/>
          <w:szCs w:val="24"/>
        </w:rPr>
        <w:t>/202</w:t>
      </w:r>
      <w:r>
        <w:rPr>
          <w:rFonts w:hint="default" w:ascii="Arial" w:hAnsi="Arial" w:eastAsia="SimSun" w:cs="Arial"/>
          <w:b/>
          <w:bCs/>
          <w:sz w:val="24"/>
          <w:szCs w:val="24"/>
          <w:lang w:val="pt-BR"/>
        </w:rPr>
        <w:t>4</w:t>
      </w:r>
      <w:r>
        <w:rPr>
          <w:rFonts w:hint="default" w:ascii="Arial" w:hAnsi="Arial" w:eastAsia="SimSun" w:cs="Arial"/>
          <w:b/>
          <w:bCs/>
          <w:sz w:val="24"/>
          <w:szCs w:val="24"/>
        </w:rPr>
        <w:t xml:space="preserve"> – IG</w:t>
      </w:r>
      <w:r>
        <w:rPr>
          <w:rFonts w:hint="default" w:ascii="Arial" w:hAnsi="Arial" w:eastAsia="SimSun" w:cs="Arial"/>
          <w:b/>
          <w:bCs/>
          <w:sz w:val="24"/>
          <w:szCs w:val="24"/>
          <w:lang w:val="pt-BR"/>
        </w:rPr>
        <w:t xml:space="preserve">P </w:t>
      </w:r>
    </w:p>
    <w:p w14:paraId="4DE168C4">
      <w:pPr>
        <w:jc w:val="center"/>
        <w:rPr>
          <w:rFonts w:hint="default" w:ascii="Arial" w:hAnsi="Arial" w:eastAsia="SimSun" w:cs="Arial"/>
          <w:b/>
          <w:bCs/>
          <w:sz w:val="24"/>
          <w:szCs w:val="24"/>
          <w:lang w:val="pt-BR"/>
        </w:rPr>
      </w:pPr>
      <w:r>
        <w:rPr>
          <w:rFonts w:hint="default" w:ascii="Arial" w:hAnsi="Arial" w:eastAsia="SimSun" w:cs="Arial"/>
          <w:b/>
          <w:bCs/>
          <w:sz w:val="24"/>
          <w:szCs w:val="24"/>
        </w:rPr>
        <w:t xml:space="preserve">PROCESSO Nº </w:t>
      </w:r>
      <w:r>
        <w:rPr>
          <w:rFonts w:hint="default" w:ascii="Arial" w:hAnsi="Arial" w:eastAsia="SimSun" w:cs="Arial"/>
          <w:b/>
          <w:bCs/>
          <w:sz w:val="24"/>
          <w:szCs w:val="24"/>
          <w:lang w:val="pt-BR"/>
        </w:rPr>
        <w:t>200518/2024</w:t>
      </w:r>
    </w:p>
    <w:p w14:paraId="13D08902">
      <w:pPr>
        <w:jc w:val="center"/>
        <w:rPr>
          <w:rFonts w:hint="default" w:ascii="Arial" w:hAnsi="Arial" w:eastAsia="SimSun" w:cs="Arial"/>
          <w:sz w:val="24"/>
          <w:szCs w:val="24"/>
          <w:lang w:val="pt-BR"/>
        </w:rPr>
      </w:pPr>
    </w:p>
    <w:p w14:paraId="50DCDD90">
      <w:pPr>
        <w:jc w:val="center"/>
        <w:rPr>
          <w:rFonts w:hint="default" w:ascii="Arial" w:hAnsi="Arial" w:eastAsia="SimSun" w:cs="Arial"/>
          <w:sz w:val="24"/>
          <w:szCs w:val="24"/>
          <w:lang w:val="pt-BR"/>
        </w:rPr>
      </w:pPr>
    </w:p>
    <w:p w14:paraId="6F16F70C">
      <w:pPr>
        <w:jc w:val="both"/>
        <w:rPr>
          <w:rFonts w:hint="default" w:ascii="Arial" w:hAnsi="Arial" w:eastAsia="SimSun" w:cs="Arial"/>
          <w:sz w:val="24"/>
          <w:szCs w:val="24"/>
          <w:lang w:val="pt-BR"/>
        </w:rPr>
      </w:pPr>
      <w:r>
        <w:rPr>
          <w:rFonts w:hint="default" w:ascii="Arial" w:hAnsi="Arial" w:eastAsia="SimSun" w:cs="Arial"/>
          <w:sz w:val="24"/>
          <w:szCs w:val="24"/>
          <w:lang w:val="pt-BR"/>
        </w:rPr>
        <w:t>O</w:t>
      </w:r>
      <w:r>
        <w:rPr>
          <w:rFonts w:hint="default" w:ascii="Arial" w:hAnsi="Arial" w:eastAsia="SimSun" w:cs="Arial"/>
          <w:b/>
          <w:bCs/>
          <w:sz w:val="24"/>
          <w:szCs w:val="24"/>
          <w:lang w:val="pt-BR"/>
        </w:rPr>
        <w:t xml:space="preserve"> INSTITUTO DE PREVIDENCIA DOS SERVIDORES DO MUNICIPIO DE GUARAPARI/ES </w:t>
      </w:r>
      <w:r>
        <w:rPr>
          <w:rFonts w:hint="default" w:ascii="Arial" w:hAnsi="Arial" w:eastAsia="SimSun" w:cs="Arial"/>
          <w:sz w:val="24"/>
          <w:szCs w:val="24"/>
        </w:rPr>
        <w:t xml:space="preserve">torna público para ciência dos interessados, que realizará </w:t>
      </w:r>
      <w:r>
        <w:rPr>
          <w:rFonts w:hint="default" w:ascii="Arial" w:hAnsi="Arial" w:eastAsia="SimSun" w:cs="Arial"/>
          <w:b/>
          <w:bCs/>
          <w:sz w:val="24"/>
          <w:szCs w:val="24"/>
        </w:rPr>
        <w:t>COTAÇÃO ELETRÔNICA</w:t>
      </w:r>
      <w:r>
        <w:rPr>
          <w:rFonts w:hint="default" w:ascii="Arial" w:hAnsi="Arial" w:eastAsia="SimSun" w:cs="Arial"/>
          <w:sz w:val="24"/>
          <w:szCs w:val="24"/>
        </w:rPr>
        <w:t xml:space="preserve">, tendo por critério de julgamento o </w:t>
      </w:r>
      <w:r>
        <w:rPr>
          <w:rFonts w:hint="default" w:ascii="Arial" w:hAnsi="Arial" w:eastAsia="SimSun" w:cs="Arial"/>
          <w:b/>
          <w:bCs/>
          <w:sz w:val="24"/>
          <w:szCs w:val="24"/>
        </w:rPr>
        <w:t>MENOR VALOR UNITÁRIO POR ITEM</w:t>
      </w:r>
      <w:r>
        <w:rPr>
          <w:rFonts w:hint="default" w:ascii="Arial" w:hAnsi="Arial" w:eastAsia="SimSun" w:cs="Arial"/>
          <w:sz w:val="24"/>
          <w:szCs w:val="24"/>
          <w:lang w:val="pt-BR"/>
        </w:rPr>
        <w:t>, através de seu Agente de Contratação</w:t>
      </w:r>
      <w:r>
        <w:rPr>
          <w:rFonts w:hint="default" w:ascii="Arial" w:hAnsi="Arial" w:eastAsia="SimSun" w:cs="Arial"/>
          <w:b/>
          <w:bCs/>
          <w:sz w:val="24"/>
          <w:szCs w:val="24"/>
          <w:lang w:val="pt-BR"/>
        </w:rPr>
        <w:t xml:space="preserve"> JULIANA SANTOS RIBEIRO</w:t>
      </w:r>
      <w:r>
        <w:rPr>
          <w:rFonts w:hint="default" w:ascii="Arial" w:hAnsi="Arial" w:eastAsia="SimSun" w:cs="Arial"/>
          <w:sz w:val="24"/>
          <w:szCs w:val="24"/>
          <w:lang w:val="pt-BR"/>
        </w:rPr>
        <w:t xml:space="preserve">, Portaria de designação nº  57 de  por determinação do Decreto nº 510/2023, o qual institui o Sistema de Pesquisa de Preço Eletrônica </w:t>
      </w:r>
      <w:r>
        <w:rPr>
          <w:rFonts w:hint="default" w:ascii="Arial" w:hAnsi="Arial" w:eastAsia="SimSun" w:cs="Arial"/>
          <w:sz w:val="24"/>
          <w:szCs w:val="24"/>
        </w:rPr>
        <w:t>para aquisição de bens e contratação de serviços de pequeno valor por dispensa de licitação em razão do valor previstas</w:t>
      </w:r>
      <w:r>
        <w:rPr>
          <w:rFonts w:hint="default" w:ascii="Arial" w:hAnsi="Arial" w:eastAsia="SimSun" w:cs="Arial"/>
          <w:sz w:val="24"/>
          <w:szCs w:val="24"/>
          <w:lang w:val="pt-BR"/>
        </w:rPr>
        <w:t xml:space="preserve"> nos</w:t>
      </w:r>
      <w:r>
        <w:rPr>
          <w:rFonts w:hint="default" w:ascii="Arial" w:hAnsi="Arial" w:eastAsia="SimSun" w:cs="Arial"/>
          <w:sz w:val="24"/>
          <w:szCs w:val="24"/>
        </w:rPr>
        <w:t xml:space="preserve"> incisos I e II e § 1º do art. </w:t>
      </w:r>
      <w:r>
        <w:rPr>
          <w:rFonts w:hint="default" w:ascii="Arial" w:hAnsi="Arial" w:eastAsia="SimSun" w:cs="Arial"/>
          <w:sz w:val="24"/>
          <w:szCs w:val="24"/>
          <w:lang w:val="pt-BR"/>
        </w:rPr>
        <w:t>75</w:t>
      </w:r>
      <w:r>
        <w:rPr>
          <w:rFonts w:hint="default" w:ascii="Arial" w:hAnsi="Arial" w:eastAsia="SimSun" w:cs="Arial"/>
          <w:sz w:val="24"/>
          <w:szCs w:val="24"/>
        </w:rPr>
        <w:t xml:space="preserve"> da Lei Federal nº</w:t>
      </w:r>
      <w:r>
        <w:rPr>
          <w:rFonts w:hint="default" w:ascii="Arial" w:hAnsi="Arial" w:eastAsia="SimSun" w:cs="Arial"/>
          <w:sz w:val="24"/>
          <w:szCs w:val="24"/>
          <w:lang w:val="pt-BR"/>
        </w:rPr>
        <w:t>14.133/21.</w:t>
      </w:r>
    </w:p>
    <w:p w14:paraId="0342DE5E">
      <w:pPr>
        <w:jc w:val="both"/>
        <w:rPr>
          <w:rFonts w:hint="default" w:ascii="Arial" w:hAnsi="Arial" w:eastAsia="SimSun" w:cs="Arial"/>
          <w:sz w:val="24"/>
          <w:szCs w:val="24"/>
          <w:lang w:val="pt-BR"/>
        </w:rPr>
      </w:pPr>
    </w:p>
    <w:p w14:paraId="218A3E0C">
      <w:pPr>
        <w:jc w:val="both"/>
        <w:rPr>
          <w:rFonts w:hint="default" w:ascii="Arial" w:hAnsi="Arial" w:eastAsia="SimSun" w:cs="Arial"/>
          <w:sz w:val="24"/>
          <w:szCs w:val="24"/>
          <w:lang w:val="pt-BR"/>
        </w:rPr>
      </w:pPr>
    </w:p>
    <w:p w14:paraId="71AE2E41">
      <w:pPr>
        <w:numPr>
          <w:ilvl w:val="0"/>
          <w:numId w:val="1"/>
        </w:numPr>
        <w:jc w:val="left"/>
        <w:rPr>
          <w:rFonts w:hint="default" w:ascii="Arial" w:hAnsi="Arial" w:eastAsia="SimSun" w:cs="Arial"/>
          <w:sz w:val="24"/>
          <w:szCs w:val="24"/>
        </w:rPr>
      </w:pPr>
      <w:r>
        <w:rPr>
          <w:rFonts w:hint="default" w:ascii="Arial" w:hAnsi="Arial" w:eastAsia="SimSun" w:cs="Arial"/>
          <w:b/>
          <w:bCs/>
          <w:sz w:val="24"/>
          <w:szCs w:val="24"/>
        </w:rPr>
        <w:t>CONDIÇÕES PRELIMINARES</w:t>
      </w:r>
    </w:p>
    <w:p w14:paraId="27B76ACC">
      <w:pPr>
        <w:numPr>
          <w:ilvl w:val="1"/>
          <w:numId w:val="1"/>
        </w:numPr>
        <w:jc w:val="both"/>
        <w:rPr>
          <w:rFonts w:hint="default" w:ascii="Arial" w:hAnsi="Arial" w:eastAsia="SimSun"/>
          <w:i w:val="0"/>
          <w:iCs w:val="0"/>
          <w:color w:val="auto"/>
          <w:sz w:val="24"/>
          <w:szCs w:val="24"/>
          <w:u w:val="none"/>
          <w:lang w:val="pt-BR"/>
        </w:rPr>
      </w:pPr>
      <w:r>
        <w:rPr>
          <w:rFonts w:hint="default" w:ascii="Arial" w:hAnsi="Arial" w:eastAsia="SimSun" w:cs="Arial"/>
          <w:sz w:val="24"/>
          <w:szCs w:val="24"/>
        </w:rPr>
        <w:t>A Cotação Eletrônica será realizada em sessão pública, conduzida por um</w:t>
      </w:r>
      <w:r>
        <w:rPr>
          <w:rFonts w:hint="default" w:ascii="Arial" w:hAnsi="Arial" w:eastAsia="SimSun" w:cs="Arial"/>
          <w:sz w:val="24"/>
          <w:szCs w:val="24"/>
          <w:lang w:val="pt-BR"/>
        </w:rPr>
        <w:t xml:space="preserve"> Agente de Contratação</w:t>
      </w:r>
      <w:r>
        <w:rPr>
          <w:rFonts w:hint="default" w:ascii="Arial" w:hAnsi="Arial" w:eastAsia="SimSun" w:cs="Arial"/>
          <w:sz w:val="24"/>
          <w:szCs w:val="24"/>
        </w:rPr>
        <w:t xml:space="preserve">, por meio da Internet, mediante condições de segurança - criptografia e autenticação - em todas as suas fases a ser realizada na plataforma do site </w:t>
      </w:r>
      <w:r>
        <w:rPr>
          <w:rFonts w:hint="default" w:ascii="Arial" w:hAnsi="Arial" w:eastAsia="SimSun"/>
          <w:i/>
          <w:iCs/>
          <w:color w:val="0000FF"/>
          <w:sz w:val="24"/>
          <w:szCs w:val="24"/>
          <w:u w:val="single"/>
        </w:rPr>
        <w:fldChar w:fldCharType="begin"/>
      </w:r>
      <w:r>
        <w:rPr>
          <w:rFonts w:hint="default" w:ascii="Arial" w:hAnsi="Arial" w:eastAsia="SimSun"/>
          <w:i/>
          <w:iCs/>
          <w:color w:val="0000FF"/>
          <w:sz w:val="24"/>
          <w:szCs w:val="24"/>
          <w:u w:val="single"/>
        </w:rPr>
        <w:instrText xml:space="preserve"> HYPERLINK "https://operacao.portaldecompraspublicas.com.br/3/Cotacoes" </w:instrText>
      </w:r>
      <w:r>
        <w:rPr>
          <w:rFonts w:hint="default" w:ascii="Arial" w:hAnsi="Arial" w:eastAsia="SimSun"/>
          <w:i/>
          <w:iCs/>
          <w:color w:val="0000FF"/>
          <w:sz w:val="24"/>
          <w:szCs w:val="24"/>
          <w:u w:val="single"/>
        </w:rPr>
        <w:fldChar w:fldCharType="separate"/>
      </w:r>
      <w:r>
        <w:rPr>
          <w:rStyle w:val="5"/>
          <w:rFonts w:hint="default" w:ascii="Arial" w:hAnsi="Arial" w:eastAsia="SimSun"/>
          <w:i/>
          <w:iCs/>
          <w:color w:val="0000FF"/>
          <w:sz w:val="24"/>
          <w:szCs w:val="24"/>
        </w:rPr>
        <w:t>https://operacao.portaldecompraspublicas.com.br/3/Cotacoes</w:t>
      </w:r>
      <w:r>
        <w:rPr>
          <w:rFonts w:hint="default" w:ascii="Arial" w:hAnsi="Arial" w:eastAsia="SimSun"/>
          <w:i/>
          <w:iCs/>
          <w:color w:val="0000FF"/>
          <w:sz w:val="24"/>
          <w:szCs w:val="24"/>
          <w:u w:val="single"/>
        </w:rPr>
        <w:fldChar w:fldCharType="end"/>
      </w:r>
      <w:r>
        <w:rPr>
          <w:rFonts w:hint="default" w:ascii="Arial" w:hAnsi="Arial" w:eastAsia="SimSun"/>
          <w:i/>
          <w:iCs/>
          <w:color w:val="0000FF"/>
          <w:sz w:val="24"/>
          <w:szCs w:val="24"/>
          <w:u w:val="single"/>
          <w:lang w:val="pt-BR"/>
        </w:rPr>
        <w:t xml:space="preserve"> e lances</w:t>
      </w:r>
      <w:r>
        <w:rPr>
          <w:rFonts w:hint="default" w:ascii="Arial" w:hAnsi="Arial" w:eastAsia="SimSun"/>
          <w:i w:val="0"/>
          <w:iCs w:val="0"/>
          <w:color w:val="auto"/>
          <w:sz w:val="24"/>
          <w:szCs w:val="24"/>
          <w:u w:val="none"/>
          <w:lang w:val="pt-BR"/>
        </w:rPr>
        <w:t>, no dia e horário estabelecidos no item 3 deste Edital.</w:t>
      </w:r>
    </w:p>
    <w:p w14:paraId="08D6A2A1">
      <w:pPr>
        <w:numPr>
          <w:ilvl w:val="0"/>
          <w:numId w:val="0"/>
        </w:numPr>
        <w:ind w:leftChars="0"/>
        <w:jc w:val="both"/>
        <w:rPr>
          <w:rFonts w:hint="default" w:ascii="Arial" w:hAnsi="Arial" w:eastAsia="SimSun"/>
          <w:i w:val="0"/>
          <w:iCs w:val="0"/>
          <w:color w:val="auto"/>
          <w:sz w:val="24"/>
          <w:szCs w:val="24"/>
          <w:u w:val="none"/>
          <w:lang w:val="pt-BR"/>
        </w:rPr>
      </w:pPr>
    </w:p>
    <w:p w14:paraId="56BB61F6">
      <w:pPr>
        <w:numPr>
          <w:ilvl w:val="0"/>
          <w:numId w:val="1"/>
        </w:numPr>
        <w:ind w:left="0" w:leftChars="0" w:firstLine="0" w:firstLineChars="0"/>
        <w:jc w:val="both"/>
        <w:rPr>
          <w:rFonts w:hint="default" w:ascii="Arial" w:hAnsi="Arial" w:eastAsia="SimSun" w:cs="Arial"/>
          <w:sz w:val="24"/>
          <w:szCs w:val="24"/>
        </w:rPr>
      </w:pPr>
      <w:r>
        <w:rPr>
          <w:rFonts w:hint="default" w:ascii="Arial" w:hAnsi="Arial" w:eastAsia="SimSun" w:cs="Arial"/>
          <w:b/>
          <w:bCs/>
          <w:sz w:val="24"/>
          <w:szCs w:val="24"/>
        </w:rPr>
        <w:t>OBJETO</w:t>
      </w:r>
    </w:p>
    <w:p w14:paraId="680C325B">
      <w:pPr>
        <w:keepNext w:val="0"/>
        <w:keepLines w:val="0"/>
        <w:pageBreakBefore w:val="0"/>
        <w:numPr>
          <w:ilvl w:val="1"/>
          <w:numId w:val="1"/>
        </w:numPr>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eastAsia="SimSun" w:cs="Arial"/>
          <w:sz w:val="24"/>
          <w:szCs w:val="24"/>
        </w:rPr>
      </w:pPr>
      <w:r>
        <w:rPr>
          <w:rFonts w:hint="default" w:ascii="Arial" w:hAnsi="Arial" w:eastAsia="SimSun" w:cs="Arial"/>
          <w:sz w:val="24"/>
          <w:szCs w:val="24"/>
        </w:rPr>
        <w:t xml:space="preserve">A presente cotação eletrônica tem como objeto  </w:t>
      </w:r>
      <w:r>
        <w:rPr>
          <w:rFonts w:hint="default" w:ascii="Arial" w:hAnsi="Arial" w:eastAsia="SimSun" w:cs="Arial"/>
          <w:sz w:val="24"/>
          <w:szCs w:val="24"/>
          <w:lang w:val="pt-BR"/>
        </w:rPr>
        <w:t>a</w:t>
      </w:r>
      <w:r>
        <w:rPr>
          <w:rFonts w:hint="default" w:ascii="Arial" w:hAnsi="Arial" w:eastAsia="SimSun" w:cs="Arial"/>
          <w:sz w:val="24"/>
          <w:szCs w:val="24"/>
        </w:rPr>
        <w:t xml:space="preserve"> </w:t>
      </w:r>
      <w:r>
        <w:rPr>
          <w:rFonts w:hint="default" w:ascii="Arial" w:hAnsi="Arial" w:eastAsia="Times New Roman" w:cs="Arial"/>
          <w:i/>
          <w:iCs/>
          <w:color w:val="000000"/>
          <w:sz w:val="24"/>
          <w:szCs w:val="24"/>
        </w:rPr>
        <w:t>Contratação de empresa especializada para prestação de serviços de fornecimento de licença d</w:t>
      </w:r>
      <w:r>
        <w:rPr>
          <w:rFonts w:hint="default" w:ascii="Arial" w:hAnsi="Arial" w:eastAsia="Times New Roman" w:cs="Arial"/>
          <w:i/>
          <w:iCs/>
          <w:color w:val="000000"/>
          <w:sz w:val="24"/>
          <w:szCs w:val="24"/>
          <w:lang w:val="pt-BR"/>
        </w:rPr>
        <w:t>o serviço de plataforma de colaboração em nuvem, e-mail, e armazenamento denominado “google workspace business standard”</w:t>
      </w:r>
      <w:r>
        <w:rPr>
          <w:rFonts w:hint="default" w:ascii="Arial" w:hAnsi="Arial" w:eastAsia="Times New Roman" w:cs="Arial"/>
          <w:i/>
          <w:iCs/>
          <w:color w:val="000000"/>
          <w:sz w:val="24"/>
          <w:szCs w:val="24"/>
        </w:rPr>
        <w:t>,</w:t>
      </w:r>
      <w:r>
        <w:rPr>
          <w:rFonts w:hint="default" w:ascii="Arial" w:hAnsi="Arial" w:eastAsia="Times New Roman" w:cs="Arial"/>
          <w:i/>
          <w:iCs/>
          <w:color w:val="000000"/>
          <w:sz w:val="24"/>
          <w:szCs w:val="24"/>
          <w:lang w:val="pt-BR"/>
        </w:rPr>
        <w:t xml:space="preserve"> para atender as necessidades desta Autarquia</w:t>
      </w:r>
      <w:r>
        <w:rPr>
          <w:rFonts w:hint="default" w:ascii="Arial" w:hAnsi="Arial" w:eastAsia="SimSun" w:cs="Arial"/>
          <w:sz w:val="24"/>
          <w:szCs w:val="24"/>
        </w:rPr>
        <w:t>, conforme descrito no Termo de Referência, Anexo I desde edital.</w:t>
      </w:r>
    </w:p>
    <w:p w14:paraId="3F3FAEF5">
      <w:pPr>
        <w:numPr>
          <w:ilvl w:val="0"/>
          <w:numId w:val="0"/>
        </w:numPr>
        <w:ind w:leftChars="0"/>
        <w:jc w:val="both"/>
        <w:rPr>
          <w:rFonts w:hint="default" w:ascii="Arial" w:hAnsi="Arial" w:eastAsia="SimSun" w:cs="Arial"/>
          <w:sz w:val="24"/>
          <w:szCs w:val="24"/>
        </w:rPr>
      </w:pPr>
    </w:p>
    <w:p w14:paraId="6608FFD7">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Em caso de discordância existente entre as especificações do objeto descritas no sistema e as especificações constantes deste Edital, prevalecerão as últimas.</w:t>
      </w:r>
    </w:p>
    <w:p w14:paraId="4A3A4576">
      <w:pPr>
        <w:numPr>
          <w:ilvl w:val="0"/>
          <w:numId w:val="0"/>
        </w:numPr>
        <w:ind w:leftChars="0"/>
        <w:jc w:val="both"/>
        <w:rPr>
          <w:rFonts w:hint="default" w:ascii="Arial" w:hAnsi="Arial" w:eastAsia="SimSun" w:cs="Arial"/>
          <w:sz w:val="24"/>
          <w:szCs w:val="24"/>
          <w:lang w:val="pt-BR"/>
        </w:rPr>
      </w:pPr>
    </w:p>
    <w:p w14:paraId="0C080F06">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Maiores detalhes sobre a execução do serviço, bem como informações complementares para melhor dimensionamento da proposta, constam no Termo de Referência, anexo a este Edital.</w:t>
      </w:r>
    </w:p>
    <w:p w14:paraId="402750E8">
      <w:pPr>
        <w:numPr>
          <w:ilvl w:val="0"/>
          <w:numId w:val="0"/>
        </w:numPr>
        <w:ind w:leftChars="0"/>
        <w:jc w:val="both"/>
        <w:rPr>
          <w:rFonts w:hint="default" w:ascii="Arial" w:hAnsi="Arial" w:eastAsia="SimSun" w:cs="Arial"/>
          <w:b/>
          <w:bCs/>
          <w:sz w:val="24"/>
          <w:szCs w:val="24"/>
        </w:rPr>
      </w:pPr>
    </w:p>
    <w:p w14:paraId="5E9B250B">
      <w:pPr>
        <w:numPr>
          <w:ilvl w:val="0"/>
          <w:numId w:val="1"/>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 xml:space="preserve">DA ABERTURA </w:t>
      </w:r>
    </w:p>
    <w:p w14:paraId="65679A0A">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abertura da presente </w:t>
      </w:r>
      <w:r>
        <w:rPr>
          <w:rFonts w:hint="default" w:ascii="Arial" w:hAnsi="Arial" w:eastAsia="SimSun" w:cs="Arial"/>
          <w:sz w:val="24"/>
          <w:szCs w:val="24"/>
          <w:lang w:val="pt-BR"/>
        </w:rPr>
        <w:t>dispensa</w:t>
      </w:r>
      <w:r>
        <w:rPr>
          <w:rFonts w:hint="default" w:ascii="Arial" w:hAnsi="Arial" w:eastAsia="SimSun" w:cs="Arial"/>
          <w:sz w:val="24"/>
          <w:szCs w:val="24"/>
        </w:rPr>
        <w:t xml:space="preserve"> dar-se-á em sessão eletrônica, será realizada conforme</w:t>
      </w:r>
      <w:r>
        <w:rPr>
          <w:rFonts w:hint="default" w:ascii="Arial" w:hAnsi="Arial" w:eastAsia="SimSun" w:cs="Arial"/>
          <w:sz w:val="24"/>
          <w:szCs w:val="24"/>
          <w:lang w:val="pt-BR"/>
        </w:rPr>
        <w:t xml:space="preserve"> </w:t>
      </w:r>
      <w:r>
        <w:rPr>
          <w:rFonts w:hint="default" w:ascii="Arial" w:hAnsi="Arial" w:eastAsia="SimSun" w:cs="Arial"/>
          <w:sz w:val="24"/>
          <w:szCs w:val="24"/>
        </w:rPr>
        <w:t>abaixo indicado, de acordo com a legislação mencionada no preâmbulo do Edital:</w:t>
      </w:r>
    </w:p>
    <w:p w14:paraId="450EAAD9">
      <w:pPr>
        <w:numPr>
          <w:ilvl w:val="0"/>
          <w:numId w:val="0"/>
        </w:numPr>
        <w:ind w:leftChars="0"/>
        <w:jc w:val="both"/>
        <w:rPr>
          <w:rFonts w:hint="default" w:ascii="Arial" w:hAnsi="Arial" w:eastAsia="SimSun" w:cs="Arial"/>
          <w:sz w:val="24"/>
          <w:szCs w:val="24"/>
        </w:rPr>
      </w:pPr>
    </w:p>
    <w:p w14:paraId="27BB18F3">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Data do Início das Propostas: 12/12/2024</w:t>
      </w:r>
    </w:p>
    <w:p w14:paraId="1EEC6A74">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HORÁRIO: 09H:00min (Horário Local)</w:t>
      </w:r>
    </w:p>
    <w:p w14:paraId="5E2FFFA8">
      <w:pPr>
        <w:numPr>
          <w:ilvl w:val="0"/>
          <w:numId w:val="0"/>
        </w:numPr>
        <w:ind w:leftChars="0"/>
        <w:jc w:val="both"/>
        <w:rPr>
          <w:rFonts w:hint="default" w:ascii="Arial" w:hAnsi="Arial" w:eastAsia="SimSun"/>
          <w:i/>
          <w:iCs/>
          <w:color w:val="0000FF"/>
          <w:sz w:val="24"/>
          <w:szCs w:val="24"/>
          <w:u w:val="single"/>
        </w:rPr>
      </w:pPr>
      <w:r>
        <w:rPr>
          <w:rFonts w:hint="default" w:ascii="Arial" w:hAnsi="Arial" w:eastAsia="SimSun" w:cs="Arial"/>
          <w:sz w:val="24"/>
          <w:szCs w:val="24"/>
          <w:lang w:val="pt-BR"/>
        </w:rPr>
        <w:t xml:space="preserve">LOCAL: </w:t>
      </w:r>
      <w:r>
        <w:rPr>
          <w:rFonts w:hint="default" w:ascii="Arial" w:hAnsi="Arial" w:eastAsia="SimSun"/>
          <w:i/>
          <w:iCs/>
          <w:color w:val="0000FF"/>
          <w:sz w:val="24"/>
          <w:szCs w:val="24"/>
          <w:u w:val="single"/>
        </w:rPr>
        <w:fldChar w:fldCharType="begin"/>
      </w:r>
      <w:r>
        <w:rPr>
          <w:rFonts w:hint="default" w:ascii="Arial" w:hAnsi="Arial" w:eastAsia="SimSun"/>
          <w:i/>
          <w:iCs/>
          <w:color w:val="0000FF"/>
          <w:sz w:val="24"/>
          <w:szCs w:val="24"/>
          <w:u w:val="single"/>
        </w:rPr>
        <w:instrText xml:space="preserve"> HYPERLINK "https://operacao.portaldecompraspublicas.com.br/3/Cotacoes" </w:instrText>
      </w:r>
      <w:r>
        <w:rPr>
          <w:rFonts w:hint="default" w:ascii="Arial" w:hAnsi="Arial" w:eastAsia="SimSun"/>
          <w:i/>
          <w:iCs/>
          <w:color w:val="0000FF"/>
          <w:sz w:val="24"/>
          <w:szCs w:val="24"/>
          <w:u w:val="single"/>
        </w:rPr>
        <w:fldChar w:fldCharType="separate"/>
      </w:r>
      <w:r>
        <w:rPr>
          <w:rStyle w:val="5"/>
          <w:rFonts w:hint="default" w:ascii="Arial" w:hAnsi="Arial" w:eastAsia="SimSun"/>
          <w:i/>
          <w:iCs/>
          <w:color w:val="0000FF"/>
          <w:sz w:val="24"/>
          <w:szCs w:val="24"/>
        </w:rPr>
        <w:t>https://operacao.portaldecompraspublicas.com.br/3/Cotacoes</w:t>
      </w:r>
      <w:r>
        <w:rPr>
          <w:rFonts w:hint="default" w:ascii="Arial" w:hAnsi="Arial" w:eastAsia="SimSun"/>
          <w:i/>
          <w:iCs/>
          <w:color w:val="0000FF"/>
          <w:sz w:val="24"/>
          <w:szCs w:val="24"/>
          <w:u w:val="single"/>
        </w:rPr>
        <w:fldChar w:fldCharType="end"/>
      </w:r>
    </w:p>
    <w:p w14:paraId="5723353E">
      <w:pPr>
        <w:numPr>
          <w:ilvl w:val="0"/>
          <w:numId w:val="0"/>
        </w:numPr>
        <w:ind w:leftChars="0"/>
        <w:jc w:val="both"/>
        <w:rPr>
          <w:rFonts w:hint="default" w:ascii="Arial" w:hAnsi="Arial" w:eastAsia="SimSun"/>
          <w:i w:val="0"/>
          <w:iCs w:val="0"/>
          <w:color w:val="auto"/>
          <w:sz w:val="24"/>
          <w:szCs w:val="24"/>
          <w:u w:val="none"/>
          <w:lang w:val="pt-BR"/>
        </w:rPr>
      </w:pPr>
      <w:r>
        <w:rPr>
          <w:rFonts w:hint="default" w:ascii="Arial" w:hAnsi="Arial" w:eastAsia="SimSun"/>
          <w:i w:val="0"/>
          <w:iCs w:val="0"/>
          <w:color w:val="auto"/>
          <w:sz w:val="24"/>
          <w:szCs w:val="24"/>
          <w:u w:val="none"/>
          <w:lang w:val="pt-BR"/>
        </w:rPr>
        <w:t>Data final das Propostas: 17/12/2024</w:t>
      </w:r>
    </w:p>
    <w:p w14:paraId="186D4398">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HORÁRIO: 09H: 00min (Horário Local)</w:t>
      </w:r>
    </w:p>
    <w:p w14:paraId="1A98BF9D">
      <w:pPr>
        <w:numPr>
          <w:ilvl w:val="0"/>
          <w:numId w:val="0"/>
        </w:numPr>
        <w:ind w:leftChars="0"/>
        <w:jc w:val="both"/>
        <w:rPr>
          <w:rFonts w:hint="default" w:ascii="Arial" w:hAnsi="Arial" w:eastAsia="SimSun" w:cs="Arial"/>
          <w:sz w:val="24"/>
          <w:szCs w:val="24"/>
          <w:lang w:val="pt-BR"/>
        </w:rPr>
      </w:pPr>
    </w:p>
    <w:p w14:paraId="30D47A87">
      <w:pPr>
        <w:numPr>
          <w:ilvl w:val="0"/>
          <w:numId w:val="0"/>
        </w:numPr>
        <w:ind w:leftChars="0"/>
        <w:jc w:val="both"/>
        <w:rPr>
          <w:rFonts w:hint="default" w:ascii="Arial" w:hAnsi="Arial" w:eastAsia="SimSun" w:cs="Arial"/>
          <w:b/>
          <w:bCs/>
          <w:sz w:val="24"/>
          <w:szCs w:val="24"/>
          <w:lang w:val="pt-BR"/>
        </w:rPr>
      </w:pPr>
      <w:r>
        <w:rPr>
          <w:rFonts w:hint="default" w:ascii="Arial" w:hAnsi="Arial" w:eastAsia="SimSun" w:cs="Arial"/>
          <w:b/>
          <w:bCs/>
          <w:sz w:val="24"/>
          <w:szCs w:val="24"/>
          <w:lang w:val="pt-BR"/>
        </w:rPr>
        <w:t>LANCES:</w:t>
      </w:r>
    </w:p>
    <w:p w14:paraId="4A20BDF9">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Data do Início dos lances: 17/12/2024 09H:01min</w:t>
      </w:r>
    </w:p>
    <w:p w14:paraId="284420C7">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Data Final dos lances: 17/12/2024 16H:00min</w:t>
      </w:r>
    </w:p>
    <w:p w14:paraId="0365C1F9">
      <w:pPr>
        <w:numPr>
          <w:ilvl w:val="0"/>
          <w:numId w:val="0"/>
        </w:numPr>
        <w:ind w:leftChars="0"/>
        <w:jc w:val="both"/>
        <w:rPr>
          <w:rFonts w:hint="default" w:ascii="Arial" w:hAnsi="Arial" w:eastAsia="SimSun" w:cs="Arial"/>
          <w:sz w:val="24"/>
          <w:szCs w:val="24"/>
          <w:lang w:val="pt-BR"/>
        </w:rPr>
      </w:pPr>
    </w:p>
    <w:p w14:paraId="36831110">
      <w:pPr>
        <w:numPr>
          <w:ilvl w:val="0"/>
          <w:numId w:val="1"/>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DA DOTAÇÃO ORÇAMENTÁRIA</w:t>
      </w:r>
    </w:p>
    <w:p w14:paraId="6A144D70">
      <w:pPr>
        <w:pStyle w:val="11"/>
        <w:keepNext w:val="0"/>
        <w:keepLines w:val="0"/>
        <w:pageBreakBefore w:val="0"/>
        <w:widowControl/>
        <w:numPr>
          <w:ilvl w:val="1"/>
          <w:numId w:val="1"/>
        </w:numPr>
        <w:kinsoku/>
        <w:wordWrap/>
        <w:overflowPunct/>
        <w:topLinePunct w:val="0"/>
        <w:autoSpaceDE/>
        <w:autoSpaceDN/>
        <w:bidi w:val="0"/>
        <w:adjustRightInd/>
        <w:snapToGrid/>
        <w:spacing w:before="0" w:after="0" w:line="240" w:lineRule="auto"/>
        <w:ind w:left="0" w:leftChars="0" w:firstLine="0" w:firstLineChars="0"/>
        <w:contextualSpacing/>
        <w:jc w:val="both"/>
        <w:outlineLvl w:val="9"/>
        <w:rPr>
          <w:rFonts w:hint="default" w:ascii="Arial" w:hAnsi="Arial" w:cs="Arial"/>
          <w:sz w:val="24"/>
          <w:szCs w:val="24"/>
          <w:highlight w:val="none"/>
        </w:rPr>
      </w:pPr>
      <w:r>
        <w:rPr>
          <w:rFonts w:hint="default" w:ascii="Arial" w:hAnsi="Arial" w:cs="Arial"/>
          <w:sz w:val="24"/>
          <w:szCs w:val="24"/>
        </w:rPr>
        <w:t xml:space="preserve">Os recursos financeiros necessários aos pagamentos do objeto desta contratação são oriundos da seguinte </w:t>
      </w:r>
      <w:r>
        <w:rPr>
          <w:rFonts w:hint="default" w:ascii="Arial" w:hAnsi="Arial" w:cs="Arial"/>
          <w:sz w:val="24"/>
          <w:szCs w:val="24"/>
          <w:highlight w:val="none"/>
        </w:rPr>
        <w:t>dotação orçamentária:</w:t>
      </w:r>
    </w:p>
    <w:p w14:paraId="11336B97">
      <w:pPr>
        <w:pStyle w:val="11"/>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bCs/>
          <w:sz w:val="24"/>
          <w:szCs w:val="24"/>
        </w:rPr>
      </w:pPr>
    </w:p>
    <w:p w14:paraId="5C0A7ADA">
      <w:pPr>
        <w:pStyle w:val="11"/>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val="0"/>
          <w:bCs/>
          <w:color w:val="auto"/>
          <w:sz w:val="24"/>
          <w:szCs w:val="24"/>
          <w:lang w:val="pt-BR" w:eastAsia="pt-BR"/>
        </w:rPr>
      </w:pPr>
      <w:r>
        <w:rPr>
          <w:rFonts w:hint="default" w:ascii="Arial" w:hAnsi="Arial" w:cs="Arial"/>
          <w:b w:val="0"/>
          <w:bCs/>
          <w:color w:val="auto"/>
          <w:sz w:val="24"/>
          <w:szCs w:val="24"/>
          <w:lang w:val="pt-BR" w:eastAsia="pt-BR"/>
        </w:rPr>
        <w:t>UG:</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en-US" w:eastAsia="pt-BR"/>
        </w:rPr>
        <w:t>301</w:t>
      </w:r>
      <w:r>
        <w:rPr>
          <w:rFonts w:hint="default" w:ascii="Arial" w:hAnsi="Arial" w:cs="Arial"/>
          <w:b w:val="0"/>
          <w:bCs/>
          <w:color w:val="auto"/>
          <w:sz w:val="24"/>
          <w:szCs w:val="24"/>
          <w:lang w:val="en-US" w:eastAsia="pt-BR"/>
        </w:rPr>
        <w:t xml:space="preserve"> - </w:t>
      </w:r>
      <w:r>
        <w:rPr>
          <w:rFonts w:hint="default" w:ascii="Arial" w:hAnsi="Arial" w:cs="Arial"/>
          <w:b w:val="0"/>
          <w:bCs/>
          <w:color w:val="auto"/>
          <w:sz w:val="24"/>
          <w:szCs w:val="24"/>
          <w:lang w:val="pt-BR" w:eastAsia="pt-BR"/>
        </w:rPr>
        <w:t>Inst. de Prev. Dos Serv. do Mun. de Guarapari / ES – IPG</w:t>
      </w:r>
    </w:p>
    <w:p w14:paraId="44657F8D">
      <w:pPr>
        <w:pStyle w:val="11"/>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val="0"/>
          <w:bCs/>
          <w:color w:val="auto"/>
          <w:sz w:val="24"/>
          <w:szCs w:val="24"/>
          <w:lang w:val="en-US" w:eastAsia="pt-BR"/>
        </w:rPr>
      </w:pPr>
      <w:r>
        <w:rPr>
          <w:rFonts w:hint="default" w:ascii="Arial" w:hAnsi="Arial" w:cs="Arial"/>
          <w:b w:val="0"/>
          <w:bCs/>
          <w:color w:val="auto"/>
          <w:sz w:val="24"/>
          <w:szCs w:val="24"/>
          <w:lang w:val="pt-BR" w:eastAsia="pt-BR"/>
        </w:rPr>
        <w:t>Órgão:</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pt-BR" w:eastAsia="pt-BR"/>
        </w:rPr>
        <w:t>30.01</w:t>
      </w:r>
      <w:r>
        <w:rPr>
          <w:rFonts w:hint="default" w:ascii="Arial" w:hAnsi="Arial" w:cs="Arial"/>
          <w:b/>
          <w:bCs w:val="0"/>
          <w:color w:val="auto"/>
          <w:sz w:val="24"/>
          <w:szCs w:val="24"/>
          <w:lang w:val="en-US" w:eastAsia="pt-BR"/>
        </w:rPr>
        <w:t xml:space="preserve"> </w:t>
      </w:r>
      <w:r>
        <w:rPr>
          <w:rFonts w:hint="default" w:ascii="Arial" w:hAnsi="Arial" w:cs="Arial"/>
          <w:b w:val="0"/>
          <w:bCs/>
          <w:color w:val="auto"/>
          <w:sz w:val="24"/>
          <w:szCs w:val="24"/>
          <w:lang w:val="en-US" w:eastAsia="pt-BR"/>
        </w:rPr>
        <w:t xml:space="preserve">- </w:t>
      </w:r>
      <w:r>
        <w:rPr>
          <w:rFonts w:hint="default" w:ascii="Arial" w:hAnsi="Arial" w:cs="Arial"/>
          <w:b w:val="0"/>
          <w:bCs/>
          <w:color w:val="auto"/>
          <w:sz w:val="24"/>
          <w:szCs w:val="24"/>
          <w:lang w:val="pt-BR" w:eastAsia="pt-BR"/>
        </w:rPr>
        <w:t>Inst. de Prev. Dos Serv. do Mun. de Guarapari / ES - IPG</w:t>
      </w:r>
    </w:p>
    <w:p w14:paraId="1B688CDA">
      <w:pPr>
        <w:pStyle w:val="11"/>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cs="Arial"/>
          <w:b w:val="0"/>
          <w:bCs/>
          <w:color w:val="auto"/>
          <w:sz w:val="24"/>
          <w:szCs w:val="24"/>
          <w:lang w:val="pt-BR" w:eastAsia="pt-BR"/>
        </w:rPr>
      </w:pPr>
      <w:r>
        <w:rPr>
          <w:rFonts w:hint="default" w:ascii="Arial" w:hAnsi="Arial" w:cs="Arial"/>
          <w:b w:val="0"/>
          <w:bCs/>
          <w:color w:val="auto"/>
          <w:sz w:val="24"/>
          <w:szCs w:val="24"/>
          <w:lang w:val="pt-BR" w:eastAsia="pt-BR"/>
        </w:rPr>
        <w:t>Atividade:</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pt-BR" w:eastAsia="pt-BR"/>
        </w:rPr>
        <w:t>09.122.0024.2.111</w:t>
      </w:r>
      <w:r>
        <w:rPr>
          <w:rFonts w:hint="default" w:ascii="Arial" w:hAnsi="Arial" w:cs="Arial"/>
          <w:b w:val="0"/>
          <w:bCs/>
          <w:color w:val="auto"/>
          <w:sz w:val="24"/>
          <w:szCs w:val="24"/>
          <w:lang w:val="en-US" w:eastAsia="pt-BR"/>
        </w:rPr>
        <w:t xml:space="preserve"> - </w:t>
      </w:r>
      <w:r>
        <w:rPr>
          <w:rFonts w:hint="default" w:ascii="Arial" w:hAnsi="Arial" w:cs="Arial"/>
          <w:b w:val="0"/>
          <w:bCs/>
          <w:color w:val="auto"/>
          <w:sz w:val="24"/>
          <w:szCs w:val="24"/>
          <w:lang w:val="pt-BR" w:eastAsia="pt-BR"/>
        </w:rPr>
        <w:t>Manutenção dos Serviços Administrativos do IPG</w:t>
      </w:r>
    </w:p>
    <w:p w14:paraId="57249390">
      <w:pPr>
        <w:pStyle w:val="11"/>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eastAsia="SimSun" w:cs="Arial"/>
          <w:sz w:val="24"/>
          <w:szCs w:val="24"/>
          <w:lang w:val="pt-BR"/>
        </w:rPr>
      </w:pPr>
      <w:r>
        <w:rPr>
          <w:rFonts w:hint="default" w:ascii="Arial" w:hAnsi="Arial" w:eastAsia="SimSun" w:cs="Arial"/>
          <w:sz w:val="24"/>
          <w:szCs w:val="24"/>
        </w:rPr>
        <w:t xml:space="preserve">Natureza de Despesa: </w:t>
      </w:r>
      <w:r>
        <w:rPr>
          <w:rFonts w:hint="default" w:ascii="Arial" w:hAnsi="Arial" w:eastAsia="SimSun" w:cs="Arial"/>
          <w:b/>
          <w:bCs/>
          <w:sz w:val="24"/>
          <w:szCs w:val="24"/>
        </w:rPr>
        <w:t>3390</w:t>
      </w:r>
      <w:r>
        <w:rPr>
          <w:rFonts w:hint="default" w:ascii="Arial" w:hAnsi="Arial" w:eastAsia="SimSun" w:cs="Arial"/>
          <w:b/>
          <w:bCs/>
          <w:sz w:val="24"/>
          <w:szCs w:val="24"/>
          <w:lang w:val="pt-BR"/>
        </w:rPr>
        <w:t>39</w:t>
      </w:r>
      <w:r>
        <w:rPr>
          <w:rFonts w:hint="default" w:ascii="Arial" w:hAnsi="Arial" w:eastAsia="SimSun" w:cs="Arial"/>
          <w:sz w:val="24"/>
          <w:szCs w:val="24"/>
        </w:rPr>
        <w:t xml:space="preserve"> – </w:t>
      </w:r>
      <w:r>
        <w:rPr>
          <w:rFonts w:hint="default" w:ascii="Arial" w:hAnsi="Arial" w:eastAsia="SimSun" w:cs="Arial"/>
          <w:sz w:val="24"/>
          <w:szCs w:val="24"/>
          <w:lang w:val="pt-BR"/>
        </w:rPr>
        <w:t>Serviços de Pessoa Jurídica;</w:t>
      </w:r>
    </w:p>
    <w:p w14:paraId="7B4C28CC">
      <w:pPr>
        <w:pStyle w:val="11"/>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eastAsia="SimSun" w:cs="Arial"/>
          <w:sz w:val="24"/>
          <w:szCs w:val="24"/>
          <w:lang w:val="en-US" w:eastAsia="pt-BR"/>
        </w:rPr>
      </w:pPr>
    </w:p>
    <w:p w14:paraId="65939731">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CONDIÇÕES PARA PARTICIPAÇÃO</w:t>
      </w:r>
    </w:p>
    <w:p w14:paraId="31313D30">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Poderão participar dest</w:t>
      </w:r>
      <w:r>
        <w:rPr>
          <w:rFonts w:hint="default" w:ascii="Arial" w:hAnsi="Arial" w:eastAsia="SimSun" w:cs="Arial"/>
          <w:sz w:val="24"/>
          <w:szCs w:val="24"/>
          <w:lang w:val="pt-BR"/>
        </w:rPr>
        <w:t>a</w:t>
      </w:r>
      <w:r>
        <w:rPr>
          <w:rFonts w:hint="default" w:ascii="Arial" w:hAnsi="Arial" w:eastAsia="SimSun" w:cs="Arial"/>
          <w:sz w:val="24"/>
          <w:szCs w:val="24"/>
        </w:rPr>
        <w:t xml:space="preserve"> </w:t>
      </w:r>
      <w:r>
        <w:rPr>
          <w:rFonts w:hint="default" w:ascii="Arial" w:hAnsi="Arial" w:eastAsia="SimSun" w:cs="Arial"/>
          <w:sz w:val="24"/>
          <w:szCs w:val="24"/>
          <w:lang w:val="pt-BR"/>
        </w:rPr>
        <w:t>Dispensa</w:t>
      </w:r>
      <w:r>
        <w:rPr>
          <w:rFonts w:hint="default" w:ascii="Arial" w:hAnsi="Arial" w:eastAsia="SimSun" w:cs="Arial"/>
          <w:sz w:val="24"/>
          <w:szCs w:val="24"/>
        </w:rPr>
        <w:t xml:space="preserve"> interessados cujo ramo de atividade seja compatível com o objeto desta licitação, devidamente comprovado (Ex: Contrato Social, CNPJ, entre outros). </w:t>
      </w:r>
    </w:p>
    <w:p w14:paraId="0203F2A6">
      <w:pPr>
        <w:numPr>
          <w:ilvl w:val="0"/>
          <w:numId w:val="0"/>
        </w:numPr>
        <w:ind w:leftChars="0"/>
        <w:jc w:val="both"/>
        <w:rPr>
          <w:rFonts w:hint="default" w:ascii="Arial" w:hAnsi="Arial" w:eastAsia="SimSun" w:cs="Arial"/>
          <w:sz w:val="24"/>
          <w:szCs w:val="24"/>
        </w:rPr>
      </w:pPr>
    </w:p>
    <w:p w14:paraId="580759C4">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 xml:space="preserve">Para participação no Sistema de Cotação Eletrônica de Preços o fornecedor deverá estar com registro atualizado no Sistema de Cadastramento de Fornecedores do Estado do </w:t>
      </w:r>
      <w:r>
        <w:rPr>
          <w:rFonts w:hint="default" w:ascii="Arial" w:hAnsi="Arial" w:eastAsia="SimSun" w:cs="Arial"/>
          <w:sz w:val="24"/>
          <w:szCs w:val="24"/>
          <w:lang w:val="pt-BR"/>
        </w:rPr>
        <w:t>Espírito Santo</w:t>
      </w:r>
      <w:r>
        <w:rPr>
          <w:rFonts w:hint="default" w:ascii="Arial" w:hAnsi="Arial" w:eastAsia="SimSun" w:cs="Arial"/>
          <w:sz w:val="24"/>
          <w:szCs w:val="24"/>
        </w:rPr>
        <w:t>;</w:t>
      </w:r>
    </w:p>
    <w:p w14:paraId="055121D4">
      <w:pPr>
        <w:numPr>
          <w:ilvl w:val="0"/>
          <w:numId w:val="0"/>
        </w:numPr>
        <w:ind w:leftChars="0"/>
        <w:jc w:val="both"/>
        <w:rPr>
          <w:rFonts w:hint="default" w:ascii="Arial" w:hAnsi="Arial" w:eastAsia="SimSun" w:cs="Arial"/>
          <w:b/>
          <w:bCs/>
          <w:sz w:val="24"/>
          <w:szCs w:val="24"/>
          <w:lang w:val="pt-BR"/>
        </w:rPr>
      </w:pPr>
    </w:p>
    <w:p w14:paraId="36ABD555">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Deverá estar credenciado junto ao provedor do Sistema de Cotação Eletrônica de Preços; </w:t>
      </w:r>
    </w:p>
    <w:p w14:paraId="150F3640">
      <w:pPr>
        <w:numPr>
          <w:ilvl w:val="0"/>
          <w:numId w:val="0"/>
        </w:numPr>
        <w:ind w:leftChars="0"/>
        <w:jc w:val="both"/>
        <w:rPr>
          <w:rFonts w:hint="default" w:ascii="Arial" w:hAnsi="Arial" w:eastAsia="SimSun" w:cs="Arial"/>
          <w:sz w:val="24"/>
          <w:szCs w:val="24"/>
        </w:rPr>
      </w:pPr>
    </w:p>
    <w:p w14:paraId="2522CBFF">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Submeter-se às condições gerais de contratação previstas neste Edital, na Lei </w:t>
      </w:r>
      <w:r>
        <w:rPr>
          <w:rFonts w:hint="default" w:ascii="Arial" w:hAnsi="Arial" w:eastAsia="SimSun" w:cs="Arial"/>
          <w:sz w:val="24"/>
          <w:szCs w:val="24"/>
          <w:lang w:val="pt-BR"/>
        </w:rPr>
        <w:t>14.133/21,</w:t>
      </w:r>
      <w:r>
        <w:rPr>
          <w:rFonts w:hint="default" w:ascii="Arial" w:hAnsi="Arial" w:eastAsia="SimSun" w:cs="Arial"/>
          <w:sz w:val="24"/>
          <w:szCs w:val="24"/>
        </w:rPr>
        <w:t xml:space="preserve"> no Decreto</w:t>
      </w:r>
      <w:r>
        <w:rPr>
          <w:rFonts w:hint="default" w:ascii="Arial" w:hAnsi="Arial" w:eastAsia="SimSun" w:cs="Arial"/>
          <w:sz w:val="24"/>
          <w:szCs w:val="24"/>
          <w:lang w:val="pt-BR"/>
        </w:rPr>
        <w:t xml:space="preserve"> Municipal </w:t>
      </w:r>
      <w:r>
        <w:rPr>
          <w:rFonts w:hint="default" w:ascii="Arial" w:hAnsi="Arial" w:eastAsia="SimSun" w:cs="Arial"/>
          <w:sz w:val="24"/>
          <w:szCs w:val="24"/>
        </w:rPr>
        <w:t xml:space="preserve"> nº</w:t>
      </w:r>
      <w:r>
        <w:rPr>
          <w:rFonts w:hint="default" w:ascii="Arial" w:hAnsi="Arial" w:eastAsia="SimSun" w:cs="Arial"/>
          <w:sz w:val="24"/>
          <w:szCs w:val="24"/>
          <w:lang w:val="pt-BR"/>
        </w:rPr>
        <w:t xml:space="preserve"> 510/2023</w:t>
      </w:r>
      <w:r>
        <w:rPr>
          <w:rFonts w:hint="default" w:ascii="Arial" w:hAnsi="Arial" w:eastAsia="SimSun" w:cs="Arial"/>
          <w:sz w:val="24"/>
          <w:szCs w:val="24"/>
        </w:rPr>
        <w:t xml:space="preserve">; </w:t>
      </w:r>
    </w:p>
    <w:p w14:paraId="0AFAE6DA">
      <w:pPr>
        <w:numPr>
          <w:ilvl w:val="0"/>
          <w:numId w:val="0"/>
        </w:numPr>
        <w:ind w:leftChars="0"/>
        <w:jc w:val="both"/>
        <w:rPr>
          <w:rFonts w:hint="default" w:ascii="Arial" w:hAnsi="Arial" w:eastAsia="SimSun" w:cs="Arial"/>
          <w:sz w:val="24"/>
          <w:szCs w:val="24"/>
        </w:rPr>
      </w:pPr>
    </w:p>
    <w:p w14:paraId="20E31CD5">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Declarar, sob as penas da lei, assinalando em campo próprio do sistema, que inexistem</w:t>
      </w:r>
      <w:r>
        <w:rPr>
          <w:rFonts w:hint="default" w:ascii="Arial" w:hAnsi="Arial" w:eastAsia="SimSun" w:cs="Arial"/>
          <w:sz w:val="24"/>
          <w:szCs w:val="24"/>
          <w:lang w:val="pt-BR"/>
        </w:rPr>
        <w:t xml:space="preserve"> </w:t>
      </w:r>
      <w:r>
        <w:rPr>
          <w:rFonts w:hint="default" w:ascii="Arial" w:hAnsi="Arial" w:eastAsia="SimSun" w:cs="Arial"/>
          <w:sz w:val="24"/>
          <w:szCs w:val="24"/>
        </w:rPr>
        <w:t>fatos impeditivos para sua habilitação no processo, bem como manutenção desta condição, ciente da obrigatoriedade de declarar ocorrências posteriores;</w:t>
      </w:r>
    </w:p>
    <w:p w14:paraId="7F34D790">
      <w:pPr>
        <w:numPr>
          <w:ilvl w:val="0"/>
          <w:numId w:val="0"/>
        </w:numPr>
        <w:ind w:leftChars="0"/>
        <w:jc w:val="both"/>
        <w:rPr>
          <w:rFonts w:hint="default" w:ascii="Arial" w:hAnsi="Arial" w:eastAsia="SimSun" w:cs="Arial"/>
          <w:b/>
          <w:bCs/>
          <w:sz w:val="24"/>
          <w:szCs w:val="24"/>
          <w:lang w:val="pt-BR"/>
        </w:rPr>
      </w:pPr>
    </w:p>
    <w:p w14:paraId="717BCE44">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Declarar, sob as penas da lei, assinalando em campo próprio do sistema, que está ciente e concorda com as condições contidas nos termos constantes do processo em questão, bem como que cumpre plenamente os requisitos por ele definidos</w:t>
      </w:r>
      <w:r>
        <w:rPr>
          <w:rFonts w:hint="default" w:ascii="Arial" w:hAnsi="Arial" w:eastAsia="SimSun" w:cs="Arial"/>
          <w:sz w:val="24"/>
          <w:szCs w:val="24"/>
          <w:lang w:val="pt-BR"/>
        </w:rPr>
        <w:t>.</w:t>
      </w:r>
    </w:p>
    <w:p w14:paraId="03265DF2">
      <w:pPr>
        <w:numPr>
          <w:ilvl w:val="0"/>
          <w:numId w:val="0"/>
        </w:numPr>
        <w:ind w:leftChars="0"/>
        <w:jc w:val="both"/>
        <w:rPr>
          <w:rFonts w:hint="default" w:ascii="Arial" w:hAnsi="Arial" w:eastAsia="SimSun" w:cs="Arial"/>
          <w:b/>
          <w:bCs/>
          <w:sz w:val="24"/>
          <w:szCs w:val="24"/>
          <w:lang w:val="pt-BR"/>
        </w:rPr>
      </w:pPr>
    </w:p>
    <w:p w14:paraId="38AD6B4F">
      <w:pPr>
        <w:numPr>
          <w:ilvl w:val="1"/>
          <w:numId w:val="1"/>
        </w:numPr>
        <w:shd w:val="clear"/>
        <w:ind w:left="0" w:leftChars="0" w:firstLine="0" w:firstLineChars="0"/>
        <w:jc w:val="both"/>
        <w:rPr>
          <w:rFonts w:hint="default" w:ascii="Arial" w:hAnsi="Arial" w:eastAsia="SimSun" w:cs="Arial"/>
          <w:sz w:val="24"/>
          <w:szCs w:val="24"/>
          <w:shd w:val="clear" w:fill="FFFF00"/>
        </w:rPr>
      </w:pPr>
      <w:r>
        <w:rPr>
          <w:rFonts w:hint="default" w:ascii="Arial" w:hAnsi="Arial" w:eastAsia="SimSun" w:cs="Arial"/>
          <w:sz w:val="24"/>
          <w:szCs w:val="24"/>
          <w:shd w:val="clear"/>
        </w:rPr>
        <w:t>Declarar, sob as penas da lei, assinalando em campo próprio do sistema que, para</w:t>
      </w:r>
      <w:r>
        <w:rPr>
          <w:rFonts w:hint="default" w:ascii="Arial" w:hAnsi="Arial" w:eastAsia="SimSun" w:cs="Arial"/>
          <w:sz w:val="24"/>
          <w:szCs w:val="24"/>
          <w:shd w:val="clear"/>
          <w:lang w:val="pt-BR"/>
        </w:rPr>
        <w:t xml:space="preserve"> fins do dispositivo no inciso </w:t>
      </w:r>
      <w:r>
        <w:rPr>
          <w:rFonts w:hint="default" w:ascii="Arial" w:hAnsi="Arial" w:cs="Arial"/>
          <w:sz w:val="24"/>
          <w:szCs w:val="24"/>
        </w:rPr>
        <w:t xml:space="preserve">VI do art. 68 da Lei n.º 14.133, de 01 de Abril de </w:t>
      </w:r>
      <w:bookmarkStart w:id="0" w:name="_GoBack"/>
      <w:bookmarkEnd w:id="0"/>
      <w:r>
        <w:rPr>
          <w:rFonts w:hint="default" w:ascii="Arial" w:hAnsi="Arial" w:cs="Arial"/>
          <w:sz w:val="24"/>
          <w:szCs w:val="24"/>
        </w:rPr>
        <w:t>2021, c/c pela Lei n.º 9.854, de 27 de outubro de 1.99</w:t>
      </w:r>
      <w:r>
        <w:rPr>
          <w:rFonts w:hint="default" w:ascii="Arial" w:hAnsi="Arial" w:cs="Arial"/>
          <w:sz w:val="24"/>
          <w:szCs w:val="24"/>
          <w:shd w:val="clear"/>
        </w:rPr>
        <w:t>9</w:t>
      </w:r>
      <w:r>
        <w:rPr>
          <w:rFonts w:hint="default" w:ascii="Arial" w:hAnsi="Arial" w:eastAsia="SimSun" w:cs="Arial"/>
          <w:sz w:val="24"/>
          <w:szCs w:val="24"/>
          <w:shd w:val="clear"/>
        </w:rPr>
        <w:t>, que não emprega menor de 18 (dezoito) anos em trabalho noturno, perigoso ou insalubre e não emprega menor de 1</w:t>
      </w:r>
      <w:r>
        <w:rPr>
          <w:rFonts w:hint="default" w:ascii="Arial" w:hAnsi="Arial" w:eastAsia="SimSun" w:cs="Arial"/>
          <w:sz w:val="24"/>
          <w:szCs w:val="24"/>
          <w:shd w:val="clear"/>
          <w:lang w:val="pt-BR"/>
        </w:rPr>
        <w:t>8</w:t>
      </w:r>
      <w:r>
        <w:rPr>
          <w:rFonts w:hint="default" w:ascii="Arial" w:hAnsi="Arial" w:eastAsia="SimSun" w:cs="Arial"/>
          <w:sz w:val="24"/>
          <w:szCs w:val="24"/>
          <w:shd w:val="clear"/>
        </w:rPr>
        <w:t xml:space="preserve"> (dez</w:t>
      </w:r>
      <w:r>
        <w:rPr>
          <w:rFonts w:hint="default" w:ascii="Arial" w:hAnsi="Arial" w:eastAsia="SimSun" w:cs="Arial"/>
          <w:sz w:val="24"/>
          <w:szCs w:val="24"/>
          <w:shd w:val="clear"/>
          <w:lang w:val="pt-BR"/>
        </w:rPr>
        <w:t>oito</w:t>
      </w:r>
      <w:r>
        <w:rPr>
          <w:rFonts w:hint="default" w:ascii="Arial" w:hAnsi="Arial" w:eastAsia="SimSun" w:cs="Arial"/>
          <w:sz w:val="24"/>
          <w:szCs w:val="24"/>
          <w:shd w:val="clear"/>
        </w:rPr>
        <w:t xml:space="preserve">) anos, </w:t>
      </w:r>
      <w:r>
        <w:rPr>
          <w:rFonts w:hint="default" w:ascii="Arial" w:hAnsi="Arial" w:cs="Arial"/>
          <w:sz w:val="24"/>
          <w:szCs w:val="24"/>
        </w:rPr>
        <w:t xml:space="preserve">perigoso ou insalubre, salvo na condição de aprendiz a partir de dezesseis anos, quando necessário. </w:t>
      </w:r>
    </w:p>
    <w:p w14:paraId="713C5A05">
      <w:pPr>
        <w:numPr>
          <w:ilvl w:val="0"/>
          <w:numId w:val="0"/>
        </w:numPr>
        <w:ind w:leftChars="0"/>
        <w:jc w:val="both"/>
        <w:rPr>
          <w:rFonts w:hint="default" w:ascii="Arial" w:hAnsi="Arial" w:eastAsia="SimSun" w:cs="Arial"/>
          <w:sz w:val="24"/>
          <w:szCs w:val="24"/>
          <w:shd w:val="clear" w:fill="FFFF00"/>
        </w:rPr>
      </w:pPr>
    </w:p>
    <w:p w14:paraId="08A93889">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Acompanhar as operações no sistema durante a sessão pública virtual, ficando responsável pelo ônus decorrente da perda de negócios, diante da inobservância de quaisquer mensagens emitidas pelo sistema ou de sua desconexão;</w:t>
      </w:r>
    </w:p>
    <w:p w14:paraId="721DD820">
      <w:pPr>
        <w:numPr>
          <w:ilvl w:val="0"/>
          <w:numId w:val="0"/>
        </w:numPr>
        <w:jc w:val="both"/>
        <w:rPr>
          <w:rFonts w:hint="default" w:ascii="Arial" w:hAnsi="Arial" w:eastAsia="SimSun" w:cs="Arial"/>
          <w:sz w:val="24"/>
          <w:szCs w:val="24"/>
          <w:lang w:val="pt-BR"/>
        </w:rPr>
      </w:pPr>
    </w:p>
    <w:p w14:paraId="0AEE9E02">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Responsabilizar-se pelas transações que forem efetuadas em seu nome no sistema, assumindo como firmes e verdadeiras suas propostas e lances, sob pena de ter seu login e senha cancelados junto ao provedor do Sistema;</w:t>
      </w:r>
    </w:p>
    <w:p w14:paraId="2B189B05">
      <w:pPr>
        <w:numPr>
          <w:ilvl w:val="0"/>
          <w:numId w:val="0"/>
        </w:numPr>
        <w:ind w:leftChars="0"/>
        <w:jc w:val="both"/>
        <w:rPr>
          <w:rFonts w:hint="default" w:ascii="Arial" w:hAnsi="Arial" w:eastAsia="SimSun" w:cs="Arial"/>
          <w:sz w:val="24"/>
          <w:szCs w:val="24"/>
          <w:lang w:val="pt-BR"/>
        </w:rPr>
      </w:pPr>
    </w:p>
    <w:p w14:paraId="6486DA83">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A participação do fornecedor na cotação eletrônica presume sua capacidade técnica e jurídica para realização das transações dela decorrentes;</w:t>
      </w:r>
    </w:p>
    <w:p w14:paraId="44A4A6AC">
      <w:pPr>
        <w:numPr>
          <w:ilvl w:val="0"/>
          <w:numId w:val="0"/>
        </w:numPr>
        <w:ind w:leftChars="0"/>
        <w:jc w:val="both"/>
        <w:rPr>
          <w:rFonts w:hint="default" w:ascii="Arial" w:hAnsi="Arial" w:eastAsia="SimSun" w:cs="Arial"/>
          <w:sz w:val="24"/>
          <w:szCs w:val="24"/>
          <w:lang w:val="pt-BR"/>
        </w:rPr>
      </w:pPr>
    </w:p>
    <w:p w14:paraId="06782DF7">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participante estará sujeito às sanções previstas neste Edital e na legislação administrativa, civil penal, no caso de declarações falsas relativas às condições de habilitação e proposta.</w:t>
      </w:r>
    </w:p>
    <w:p w14:paraId="752DFC03">
      <w:pPr>
        <w:numPr>
          <w:ilvl w:val="0"/>
          <w:numId w:val="0"/>
        </w:numPr>
        <w:ind w:leftChars="0"/>
        <w:jc w:val="both"/>
        <w:rPr>
          <w:rFonts w:hint="default" w:ascii="Arial" w:hAnsi="Arial" w:eastAsia="SimSun" w:cs="Arial"/>
          <w:sz w:val="24"/>
          <w:szCs w:val="24"/>
          <w:lang w:val="pt-BR"/>
        </w:rPr>
      </w:pPr>
    </w:p>
    <w:p w14:paraId="5FBACCA1">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CREDENCIAMENTO</w:t>
      </w:r>
    </w:p>
    <w:p w14:paraId="2D1388B7">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credenciamento perante o provedor do sistema dar-se-á pela atribuição de login e senha de acesso pessoal e intransferível;</w:t>
      </w:r>
    </w:p>
    <w:p w14:paraId="5FF7A59E">
      <w:pPr>
        <w:numPr>
          <w:ilvl w:val="0"/>
          <w:numId w:val="0"/>
        </w:numPr>
        <w:ind w:leftChars="0"/>
        <w:jc w:val="both"/>
        <w:rPr>
          <w:rFonts w:hint="default" w:ascii="Arial" w:hAnsi="Arial" w:eastAsia="SimSun" w:cs="Arial"/>
          <w:sz w:val="24"/>
          <w:szCs w:val="24"/>
          <w:lang w:val="pt-BR"/>
        </w:rPr>
      </w:pPr>
    </w:p>
    <w:p w14:paraId="5C92945B">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O login e senha de acesso, a serem obtidos junto ao provedor indicado pela </w:t>
      </w:r>
      <w:r>
        <w:rPr>
          <w:rFonts w:hint="default" w:ascii="Arial" w:hAnsi="Arial" w:eastAsia="SimSun" w:cs="Arial"/>
          <w:sz w:val="24"/>
          <w:szCs w:val="24"/>
          <w:lang w:val="pt-BR"/>
        </w:rPr>
        <w:t>IPG</w:t>
      </w:r>
      <w:r>
        <w:rPr>
          <w:rFonts w:hint="default" w:ascii="Arial" w:hAnsi="Arial" w:eastAsia="SimSun" w:cs="Arial"/>
          <w:sz w:val="24"/>
          <w:szCs w:val="24"/>
        </w:rPr>
        <w:t>, poderão ser utilizados pelo fornecedor em qualquer certame realizado no Sistema de Cotação Eletrônica de Preços, salvo quando cancelados por solicitação do fornecedor ou em virtude de seu descredenciamento perante o SICAF/</w:t>
      </w:r>
      <w:r>
        <w:rPr>
          <w:rFonts w:hint="default" w:ascii="Arial" w:hAnsi="Arial" w:eastAsia="SimSun" w:cs="Arial"/>
          <w:sz w:val="24"/>
          <w:szCs w:val="24"/>
          <w:lang w:val="pt-BR"/>
        </w:rPr>
        <w:t>ES;</w:t>
      </w:r>
    </w:p>
    <w:p w14:paraId="7962D608">
      <w:pPr>
        <w:numPr>
          <w:ilvl w:val="0"/>
          <w:numId w:val="0"/>
        </w:numPr>
        <w:ind w:leftChars="0"/>
        <w:jc w:val="both"/>
        <w:rPr>
          <w:rFonts w:hint="default" w:ascii="Arial" w:hAnsi="Arial" w:eastAsia="SimSun" w:cs="Arial"/>
          <w:sz w:val="24"/>
          <w:szCs w:val="24"/>
        </w:rPr>
      </w:pPr>
    </w:p>
    <w:p w14:paraId="0F9E859E">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uso da senha de acesso é de responsabilidade exclusiva do fornecedor, incluindo qualquer transação efetuada diretamente ou por seu representante, não cabendo</w:t>
      </w:r>
      <w:r>
        <w:rPr>
          <w:rFonts w:hint="default" w:ascii="Arial" w:hAnsi="Arial" w:eastAsia="SimSun" w:cs="Arial"/>
          <w:sz w:val="24"/>
          <w:szCs w:val="24"/>
          <w:lang w:val="pt-BR"/>
        </w:rPr>
        <w:t xml:space="preserve"> ao IPG</w:t>
      </w:r>
      <w:r>
        <w:rPr>
          <w:rFonts w:hint="default" w:ascii="Arial" w:hAnsi="Arial" w:eastAsia="SimSun" w:cs="Arial"/>
          <w:sz w:val="24"/>
          <w:szCs w:val="24"/>
        </w:rPr>
        <w:t xml:space="preserve"> ou ao provedor do sistema, nem ao órgão ou à entidade promotora da cotação eletrônica, a responsabilidade por eventuais danos decorrentes de uso indevido da senha, ainda que por terceiro;</w:t>
      </w:r>
    </w:p>
    <w:p w14:paraId="07EEDDB1">
      <w:pPr>
        <w:numPr>
          <w:ilvl w:val="0"/>
          <w:numId w:val="0"/>
        </w:numPr>
        <w:ind w:leftChars="0"/>
        <w:jc w:val="both"/>
        <w:rPr>
          <w:rFonts w:hint="default" w:ascii="Arial" w:hAnsi="Arial" w:eastAsia="SimSun" w:cs="Arial"/>
          <w:sz w:val="24"/>
          <w:szCs w:val="24"/>
          <w:lang w:val="pt-BR"/>
        </w:rPr>
      </w:pPr>
    </w:p>
    <w:p w14:paraId="156633C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 perda da senha de acesso ou a quebra do sigilo deverão ser comunicados imediatamente ao provedor do sistema para imediato bloqueio de acesso.</w:t>
      </w:r>
    </w:p>
    <w:p w14:paraId="288697CF">
      <w:pPr>
        <w:numPr>
          <w:ilvl w:val="0"/>
          <w:numId w:val="0"/>
        </w:numPr>
        <w:ind w:leftChars="0"/>
        <w:jc w:val="both"/>
        <w:rPr>
          <w:rFonts w:hint="default" w:ascii="Arial" w:hAnsi="Arial" w:eastAsia="SimSun" w:cs="Arial"/>
          <w:sz w:val="24"/>
          <w:szCs w:val="24"/>
          <w:lang w:val="pt-BR"/>
        </w:rPr>
      </w:pPr>
    </w:p>
    <w:p w14:paraId="32D1C62C">
      <w:pPr>
        <w:numPr>
          <w:ilvl w:val="0"/>
          <w:numId w:val="0"/>
        </w:numPr>
        <w:ind w:leftChars="0"/>
        <w:jc w:val="both"/>
        <w:rPr>
          <w:rFonts w:hint="default" w:ascii="Arial" w:hAnsi="Arial" w:eastAsia="SimSun" w:cs="Arial"/>
          <w:b/>
          <w:bCs/>
          <w:sz w:val="24"/>
          <w:szCs w:val="24"/>
        </w:rPr>
      </w:pPr>
    </w:p>
    <w:p w14:paraId="3BDFB9FF">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DO INÍCIO DA SESSÃO PÚBLICA</w:t>
      </w:r>
    </w:p>
    <w:p w14:paraId="4959E037">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No dia e hora indicados no item 3 deste edital, </w:t>
      </w:r>
      <w:r>
        <w:rPr>
          <w:rFonts w:hint="default" w:ascii="Arial" w:hAnsi="Arial" w:eastAsia="SimSun" w:cs="Arial"/>
          <w:sz w:val="24"/>
          <w:szCs w:val="24"/>
          <w:lang w:val="pt-BR"/>
        </w:rPr>
        <w:t>o Agente de Contratação</w:t>
      </w:r>
      <w:r>
        <w:rPr>
          <w:rFonts w:hint="default" w:ascii="Arial" w:hAnsi="Arial" w:eastAsia="SimSun" w:cs="Arial"/>
          <w:sz w:val="24"/>
          <w:szCs w:val="24"/>
        </w:rPr>
        <w:t xml:space="preserve"> abrirá a sessão pública na internet, mediante a utilização de sua senha de acesso, no sítio</w:t>
      </w:r>
      <w:r>
        <w:rPr>
          <w:rFonts w:hint="default" w:ascii="Arial" w:hAnsi="Arial" w:eastAsia="SimSun" w:cs="Arial"/>
          <w:sz w:val="24"/>
          <w:szCs w:val="24"/>
          <w:lang w:val="pt-BR"/>
        </w:rPr>
        <w:t xml:space="preserve"> </w:t>
      </w:r>
      <w:r>
        <w:rPr>
          <w:rFonts w:hint="default" w:ascii="Arial" w:hAnsi="Arial" w:eastAsia="SimSun"/>
          <w:i/>
          <w:iCs/>
          <w:color w:val="0000FF"/>
          <w:sz w:val="24"/>
          <w:szCs w:val="24"/>
          <w:u w:val="single"/>
        </w:rPr>
        <w:fldChar w:fldCharType="begin"/>
      </w:r>
      <w:r>
        <w:rPr>
          <w:rFonts w:hint="default" w:ascii="Arial" w:hAnsi="Arial" w:eastAsia="SimSun"/>
          <w:i/>
          <w:iCs/>
          <w:color w:val="0000FF"/>
          <w:sz w:val="24"/>
          <w:szCs w:val="24"/>
          <w:u w:val="single"/>
        </w:rPr>
        <w:instrText xml:space="preserve"> HYPERLINK "https://operacao.portaldecompraspublicas.com.br/3/Cotacoes" </w:instrText>
      </w:r>
      <w:r>
        <w:rPr>
          <w:rFonts w:hint="default" w:ascii="Arial" w:hAnsi="Arial" w:eastAsia="SimSun"/>
          <w:i/>
          <w:iCs/>
          <w:color w:val="0000FF"/>
          <w:sz w:val="24"/>
          <w:szCs w:val="24"/>
          <w:u w:val="single"/>
        </w:rPr>
        <w:fldChar w:fldCharType="separate"/>
      </w:r>
      <w:r>
        <w:rPr>
          <w:rStyle w:val="5"/>
          <w:rFonts w:hint="default" w:ascii="Arial" w:hAnsi="Arial" w:eastAsia="SimSun"/>
          <w:i/>
          <w:iCs/>
          <w:color w:val="0000FF"/>
          <w:sz w:val="24"/>
          <w:szCs w:val="24"/>
        </w:rPr>
        <w:t>https://operacao.portaldecompraspublicas.com.br/3/Cotacoes</w:t>
      </w:r>
      <w:r>
        <w:rPr>
          <w:rFonts w:hint="default" w:ascii="Arial" w:hAnsi="Arial" w:eastAsia="SimSun"/>
          <w:i/>
          <w:iCs/>
          <w:color w:val="0000FF"/>
          <w:sz w:val="24"/>
          <w:szCs w:val="24"/>
          <w:u w:val="single"/>
        </w:rPr>
        <w:fldChar w:fldCharType="end"/>
      </w:r>
      <w:r>
        <w:rPr>
          <w:rFonts w:hint="default" w:ascii="Arial" w:hAnsi="Arial" w:eastAsia="SimSun" w:cs="Arial"/>
          <w:sz w:val="24"/>
          <w:szCs w:val="24"/>
        </w:rPr>
        <w:t xml:space="preserve">; </w:t>
      </w:r>
    </w:p>
    <w:p w14:paraId="39A2683D">
      <w:pPr>
        <w:numPr>
          <w:ilvl w:val="0"/>
          <w:numId w:val="0"/>
        </w:numPr>
        <w:ind w:leftChars="0"/>
        <w:jc w:val="both"/>
        <w:rPr>
          <w:rFonts w:hint="default" w:ascii="Arial" w:hAnsi="Arial" w:eastAsia="SimSun" w:cs="Arial"/>
          <w:sz w:val="24"/>
          <w:szCs w:val="24"/>
        </w:rPr>
      </w:pPr>
    </w:p>
    <w:p w14:paraId="0FC6FF43">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comunicação entre o Coordenador e os participantes ocorrerá mediante troca de mensagens, em campo próprio do sistema eletrônico; </w:t>
      </w:r>
    </w:p>
    <w:p w14:paraId="7C90144C">
      <w:pPr>
        <w:numPr>
          <w:ilvl w:val="0"/>
          <w:numId w:val="0"/>
        </w:numPr>
        <w:ind w:leftChars="0"/>
        <w:jc w:val="both"/>
        <w:rPr>
          <w:rFonts w:hint="default" w:ascii="Arial" w:hAnsi="Arial" w:eastAsia="SimSun" w:cs="Arial"/>
          <w:sz w:val="24"/>
          <w:szCs w:val="24"/>
        </w:rPr>
      </w:pPr>
    </w:p>
    <w:p w14:paraId="0881089C">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Cabe ao participante acompanhar as operações no sistema eletrônico durante a sessão pública da Cotação, ficando responsável pelo ônus decorrente da perda de negócios diante da inobservância de qualquer mensagem emitida pelo sistema ou de sua desconexão.</w:t>
      </w:r>
    </w:p>
    <w:p w14:paraId="0DCFA184">
      <w:pPr>
        <w:numPr>
          <w:ilvl w:val="0"/>
          <w:numId w:val="0"/>
        </w:numPr>
        <w:ind w:leftChars="0"/>
        <w:jc w:val="both"/>
        <w:rPr>
          <w:rFonts w:hint="default" w:ascii="Arial" w:hAnsi="Arial" w:eastAsia="SimSun" w:cs="Arial"/>
          <w:b/>
          <w:bCs/>
          <w:sz w:val="24"/>
          <w:szCs w:val="24"/>
          <w:lang w:val="pt-BR"/>
        </w:rPr>
      </w:pPr>
    </w:p>
    <w:p w14:paraId="67390CA3">
      <w:pPr>
        <w:numPr>
          <w:ilvl w:val="0"/>
          <w:numId w:val="0"/>
        </w:numPr>
        <w:ind w:leftChars="0"/>
        <w:jc w:val="both"/>
        <w:rPr>
          <w:rFonts w:hint="default" w:ascii="Arial" w:hAnsi="Arial" w:eastAsia="SimSun" w:cs="Arial"/>
          <w:b/>
          <w:bCs/>
          <w:sz w:val="24"/>
          <w:szCs w:val="24"/>
          <w:lang w:val="pt-BR"/>
        </w:rPr>
      </w:pPr>
    </w:p>
    <w:p w14:paraId="74F30B98">
      <w:pPr>
        <w:numPr>
          <w:ilvl w:val="0"/>
          <w:numId w:val="1"/>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 xml:space="preserve">DA APRESENTAÇÃO DE PROPOSTA DE PREÇOS E FORMULAÇÃO DOS LANCES NO SISTEMA </w:t>
      </w:r>
      <w:r>
        <w:rPr>
          <w:rFonts w:hint="default" w:ascii="Arial" w:hAnsi="Arial" w:eastAsia="SimSun" w:cs="Arial"/>
          <w:b/>
          <w:bCs/>
          <w:sz w:val="24"/>
          <w:szCs w:val="24"/>
          <w:lang w:val="pt-BR"/>
        </w:rPr>
        <w:t>PORTAL DE COMPRAS PUBLICAS</w:t>
      </w:r>
    </w:p>
    <w:p w14:paraId="6387A060">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A participante deverá elaborar sua proposta considerando o VALOR UNITÁRIO.</w:t>
      </w:r>
    </w:p>
    <w:p w14:paraId="1B49485C">
      <w:pPr>
        <w:numPr>
          <w:ilvl w:val="0"/>
          <w:numId w:val="0"/>
        </w:numPr>
        <w:ind w:leftChars="0"/>
        <w:jc w:val="both"/>
        <w:rPr>
          <w:rFonts w:hint="default" w:ascii="Arial" w:hAnsi="Arial" w:eastAsia="SimSun" w:cs="Arial"/>
          <w:sz w:val="24"/>
          <w:szCs w:val="24"/>
        </w:rPr>
      </w:pPr>
    </w:p>
    <w:p w14:paraId="5090CB28">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Sistema de Cotação Eletrônica de Preços permitirá o encaminhamento eletrônico de propostas de preços, com possibilidade de apresentação, pelo fornecedor, de lances sucessivos, em valor inferior ao último por ele ofertado e registrado pelo sistema, durante a realização da fase competitiva da sessão pública virtual da cotação;</w:t>
      </w:r>
    </w:p>
    <w:p w14:paraId="57B18B58">
      <w:pPr>
        <w:numPr>
          <w:ilvl w:val="0"/>
          <w:numId w:val="0"/>
        </w:numPr>
        <w:ind w:leftChars="0"/>
        <w:jc w:val="both"/>
        <w:rPr>
          <w:rFonts w:hint="default" w:ascii="Arial" w:hAnsi="Arial" w:eastAsia="SimSun" w:cs="Arial"/>
          <w:sz w:val="24"/>
          <w:szCs w:val="24"/>
          <w:lang w:val="pt-BR"/>
        </w:rPr>
      </w:pPr>
    </w:p>
    <w:p w14:paraId="2ABFFE37">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Nos preços propostos deverão estar incluídos todos os tributos, encargos sociais, frete até o destino e quaisquer outros ônus que porventura possam recair sobre o fornecimento do objeto da cotação eletrônica, os quais ficarão a cargo único e exclusivamente do fornecedor;</w:t>
      </w:r>
    </w:p>
    <w:p w14:paraId="36CBB052">
      <w:pPr>
        <w:numPr>
          <w:ilvl w:val="0"/>
          <w:numId w:val="0"/>
        </w:numPr>
        <w:ind w:leftChars="0"/>
        <w:jc w:val="both"/>
        <w:rPr>
          <w:rFonts w:hint="default" w:ascii="Arial" w:hAnsi="Arial" w:eastAsia="SimSun" w:cs="Arial"/>
          <w:sz w:val="24"/>
          <w:szCs w:val="24"/>
          <w:lang w:val="pt-BR"/>
        </w:rPr>
      </w:pPr>
    </w:p>
    <w:p w14:paraId="2FFC6E0D">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valor unitário do serviço deverá conter no máximo duas casas decimais após a vírgula;</w:t>
      </w:r>
    </w:p>
    <w:p w14:paraId="0139F765">
      <w:pPr>
        <w:numPr>
          <w:ilvl w:val="0"/>
          <w:numId w:val="0"/>
        </w:numPr>
        <w:ind w:leftChars="0"/>
        <w:jc w:val="both"/>
        <w:rPr>
          <w:rFonts w:hint="default" w:ascii="Arial" w:hAnsi="Arial" w:eastAsia="SimSun" w:cs="Arial"/>
          <w:sz w:val="24"/>
          <w:szCs w:val="24"/>
          <w:lang w:val="pt-BR"/>
        </w:rPr>
      </w:pPr>
    </w:p>
    <w:p w14:paraId="4CE852B4">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Durante a sessão pública virtual de lances, todos os fornecedores participantes serão informados, em tempo real, do valor do menor lance apresentado, vedada a identificação de seu proponente;</w:t>
      </w:r>
    </w:p>
    <w:p w14:paraId="6BCF8F4C">
      <w:pPr>
        <w:numPr>
          <w:ilvl w:val="0"/>
          <w:numId w:val="0"/>
        </w:numPr>
        <w:ind w:leftChars="0"/>
        <w:jc w:val="both"/>
        <w:rPr>
          <w:rFonts w:hint="default" w:ascii="Arial" w:hAnsi="Arial" w:eastAsia="SimSun" w:cs="Arial"/>
          <w:sz w:val="24"/>
          <w:szCs w:val="24"/>
          <w:lang w:val="pt-BR"/>
        </w:rPr>
      </w:pPr>
    </w:p>
    <w:p w14:paraId="165FF06F">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Os lances serão aceitos em ordem cronológica e deverão ser registrados em reais, com validade de, no mínimo, 60 (sessenta) dias</w:t>
      </w:r>
      <w:r>
        <w:rPr>
          <w:rFonts w:ascii="SimSun" w:hAnsi="SimSun" w:eastAsia="SimSun" w:cs="SimSun"/>
          <w:sz w:val="24"/>
          <w:szCs w:val="24"/>
        </w:rPr>
        <w:t>;</w:t>
      </w:r>
    </w:p>
    <w:p w14:paraId="5A1CC1EC">
      <w:pPr>
        <w:numPr>
          <w:ilvl w:val="0"/>
          <w:numId w:val="0"/>
        </w:numPr>
        <w:ind w:leftChars="0"/>
        <w:jc w:val="both"/>
        <w:rPr>
          <w:rFonts w:hint="default" w:ascii="Arial" w:hAnsi="Arial" w:eastAsia="SimSun" w:cs="Arial"/>
          <w:sz w:val="24"/>
          <w:szCs w:val="24"/>
          <w:lang w:val="pt-BR"/>
        </w:rPr>
      </w:pPr>
    </w:p>
    <w:p w14:paraId="5D3B066C">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Não serão aceitos dois ou mais lances iguais, prevalecendo aquele que for recebido e registrado primeiro;</w:t>
      </w:r>
    </w:p>
    <w:p w14:paraId="74F87A51">
      <w:pPr>
        <w:numPr>
          <w:ilvl w:val="0"/>
          <w:numId w:val="0"/>
        </w:numPr>
        <w:ind w:leftChars="0"/>
        <w:jc w:val="both"/>
        <w:rPr>
          <w:rFonts w:hint="default" w:ascii="Arial" w:hAnsi="Arial" w:eastAsia="SimSun" w:cs="Arial"/>
          <w:sz w:val="24"/>
          <w:szCs w:val="24"/>
          <w:lang w:val="pt-BR"/>
        </w:rPr>
      </w:pPr>
    </w:p>
    <w:p w14:paraId="4049F055">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No caso de desconexão do Coordenador da Disputa, no decorrer da etapa de lances, se o sistema eletrônico permanecer acessível aos fornecedores participantes, os lances continuarão sendo recebidos, sem prejuízo dos atos realizados;</w:t>
      </w:r>
    </w:p>
    <w:p w14:paraId="6A23BE79">
      <w:pPr>
        <w:numPr>
          <w:ilvl w:val="1"/>
          <w:numId w:val="1"/>
        </w:numPr>
        <w:ind w:left="0" w:leftChars="0" w:firstLine="0" w:firstLineChars="0"/>
        <w:jc w:val="both"/>
        <w:rPr>
          <w:rFonts w:hint="default" w:ascii="Arial" w:hAnsi="Arial" w:eastAsia="SimSun" w:cs="Arial"/>
          <w:sz w:val="24"/>
          <w:szCs w:val="24"/>
          <w:lang w:val="pt-BR"/>
        </w:rPr>
      </w:pPr>
      <w:r>
        <w:rPr>
          <w:rFonts w:ascii="SimSun" w:hAnsi="SimSun" w:eastAsia="SimSun" w:cs="SimSun"/>
          <w:sz w:val="24"/>
          <w:szCs w:val="24"/>
        </w:rPr>
        <w:t xml:space="preserve"> </w:t>
      </w:r>
      <w:r>
        <w:rPr>
          <w:rFonts w:hint="default" w:ascii="Arial" w:hAnsi="Arial" w:eastAsia="SimSun" w:cs="Arial"/>
          <w:sz w:val="24"/>
          <w:szCs w:val="24"/>
        </w:rPr>
        <w:t>Quando a desconexão d</w:t>
      </w:r>
      <w:r>
        <w:rPr>
          <w:rFonts w:hint="default" w:ascii="Arial" w:hAnsi="Arial" w:eastAsia="SimSun" w:cs="Arial"/>
          <w:sz w:val="24"/>
          <w:szCs w:val="24"/>
          <w:lang w:val="pt-BR"/>
        </w:rPr>
        <w:t>o Agente de Contratação</w:t>
      </w:r>
      <w:r>
        <w:rPr>
          <w:rFonts w:hint="default" w:ascii="Arial" w:hAnsi="Arial" w:eastAsia="SimSun" w:cs="Arial"/>
          <w:sz w:val="24"/>
          <w:szCs w:val="24"/>
        </w:rPr>
        <w:t xml:space="preserve"> da Disputa persistir por tempo superior a dez minutos do encerramento da fase competitiva, a sessão será suspensa e reiniciada somente após comunicação aos participantes, no endereço eletrônico utilizado para divulgação;</w:t>
      </w:r>
    </w:p>
    <w:p w14:paraId="5541B5D8">
      <w:pPr>
        <w:numPr>
          <w:ilvl w:val="0"/>
          <w:numId w:val="0"/>
        </w:numPr>
        <w:ind w:leftChars="0"/>
        <w:jc w:val="both"/>
        <w:rPr>
          <w:rFonts w:hint="default" w:ascii="Arial" w:hAnsi="Arial" w:eastAsia="SimSun" w:cs="Arial"/>
          <w:sz w:val="24"/>
          <w:szCs w:val="24"/>
          <w:lang w:val="pt-BR"/>
        </w:rPr>
      </w:pPr>
    </w:p>
    <w:p w14:paraId="77009BB2">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Após o encerramento da cotação eletrônica, o sistema divulgará a classificação indicando os valores das propostas e dos lances;</w:t>
      </w:r>
    </w:p>
    <w:p w14:paraId="086B51A0">
      <w:pPr>
        <w:numPr>
          <w:ilvl w:val="0"/>
          <w:numId w:val="0"/>
        </w:numPr>
        <w:ind w:leftChars="0"/>
        <w:jc w:val="both"/>
        <w:rPr>
          <w:rFonts w:hint="default" w:ascii="Arial" w:hAnsi="Arial" w:eastAsia="SimSun" w:cs="Arial"/>
          <w:sz w:val="24"/>
          <w:szCs w:val="24"/>
          <w:lang w:val="pt-BR"/>
        </w:rPr>
      </w:pPr>
    </w:p>
    <w:p w14:paraId="45B97442">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sistema disponibilizará campo próprio para troca de mensagem entre o Coordenador da disputa e os fornecedores participantes, após o encerramento da fase de lances;</w:t>
      </w:r>
    </w:p>
    <w:p w14:paraId="3772B4E5">
      <w:pPr>
        <w:numPr>
          <w:ilvl w:val="0"/>
          <w:numId w:val="0"/>
        </w:numPr>
        <w:ind w:leftChars="0"/>
        <w:jc w:val="both"/>
        <w:rPr>
          <w:rFonts w:hint="default" w:ascii="Arial" w:hAnsi="Arial" w:eastAsia="SimSun" w:cs="Arial"/>
          <w:sz w:val="24"/>
          <w:szCs w:val="24"/>
          <w:lang w:val="pt-BR"/>
        </w:rPr>
      </w:pPr>
    </w:p>
    <w:p w14:paraId="32E08E48">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Se a proposta de menor valor não for aceitável ou se o participante não atender às exigências habilitatórias, o Coordenador da Disputa examinará a proposta subsequente, e assim sucessivamente, na ordem de classificação, até a apuração de uma proposta que atenda ao instrumento convocatório</w:t>
      </w:r>
      <w:r>
        <w:rPr>
          <w:rFonts w:ascii="SimSun" w:hAnsi="SimSun" w:eastAsia="SimSun" w:cs="SimSun"/>
          <w:sz w:val="24"/>
          <w:szCs w:val="24"/>
        </w:rPr>
        <w:t>;</w:t>
      </w:r>
    </w:p>
    <w:p w14:paraId="4CBC3003">
      <w:pPr>
        <w:numPr>
          <w:ilvl w:val="0"/>
          <w:numId w:val="0"/>
        </w:numPr>
        <w:ind w:leftChars="0"/>
        <w:jc w:val="both"/>
        <w:rPr>
          <w:rFonts w:hint="default" w:ascii="Arial" w:hAnsi="Arial" w:eastAsia="SimSun" w:cs="Arial"/>
          <w:sz w:val="24"/>
          <w:szCs w:val="24"/>
          <w:lang w:val="pt-BR"/>
        </w:rPr>
      </w:pPr>
    </w:p>
    <w:p w14:paraId="5DE81DAB">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fornecedor classificado com menor preço e que atenda às exigências do edital será considerado vencedor, ficando a critério deste órgão a contratação e a adjudicação do objeto;</w:t>
      </w:r>
    </w:p>
    <w:p w14:paraId="24CF3661">
      <w:pPr>
        <w:numPr>
          <w:ilvl w:val="0"/>
          <w:numId w:val="0"/>
        </w:numPr>
        <w:ind w:leftChars="0"/>
        <w:jc w:val="both"/>
        <w:rPr>
          <w:rFonts w:hint="default" w:ascii="Arial" w:hAnsi="Arial" w:eastAsia="SimSun" w:cs="Arial"/>
          <w:sz w:val="24"/>
          <w:szCs w:val="24"/>
          <w:lang w:val="pt-BR"/>
        </w:rPr>
      </w:pPr>
    </w:p>
    <w:p w14:paraId="34B4580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 xml:space="preserve">Após o final da Cotação Eletrônica, a participante vencedora deverá encaminhar sua PROPOSTA ATUALIZADA e DOCUMENTOS DE HABILITAÇÃO através do email: </w:t>
      </w:r>
      <w:r>
        <w:rPr>
          <w:rFonts w:hint="default" w:ascii="Arial" w:hAnsi="Arial" w:eastAsia="SimSun" w:cs="Arial"/>
          <w:i/>
          <w:iCs/>
          <w:sz w:val="24"/>
          <w:szCs w:val="24"/>
        </w:rPr>
        <w:fldChar w:fldCharType="begin"/>
      </w:r>
      <w:r>
        <w:rPr>
          <w:rFonts w:hint="default" w:ascii="Arial" w:hAnsi="Arial" w:eastAsia="SimSun" w:cs="Arial"/>
          <w:i/>
          <w:iCs/>
          <w:sz w:val="24"/>
          <w:szCs w:val="24"/>
        </w:rPr>
        <w:instrText xml:space="preserve"> HYPERLINK "mailto:licitacoes@ipg-guarapari.org.br" </w:instrText>
      </w:r>
      <w:r>
        <w:rPr>
          <w:rFonts w:hint="default" w:ascii="Arial" w:hAnsi="Arial" w:eastAsia="SimSun" w:cs="Arial"/>
          <w:i/>
          <w:iCs/>
          <w:sz w:val="24"/>
          <w:szCs w:val="24"/>
        </w:rPr>
        <w:fldChar w:fldCharType="separate"/>
      </w:r>
      <w:r>
        <w:rPr>
          <w:rStyle w:val="5"/>
          <w:rFonts w:hint="default" w:ascii="Arial" w:hAnsi="Arial" w:eastAsia="SimSun" w:cs="Arial"/>
          <w:i/>
          <w:iCs/>
          <w:sz w:val="24"/>
          <w:szCs w:val="24"/>
        </w:rPr>
        <w:t>licitacoes@</w:t>
      </w:r>
      <w:r>
        <w:rPr>
          <w:rStyle w:val="5"/>
          <w:rFonts w:hint="default" w:ascii="Arial" w:hAnsi="Arial" w:eastAsia="SimSun" w:cs="Arial"/>
          <w:i/>
          <w:iCs/>
          <w:sz w:val="24"/>
          <w:szCs w:val="24"/>
          <w:lang w:val="pt-BR"/>
        </w:rPr>
        <w:t>ipg-guarapari</w:t>
      </w:r>
      <w:r>
        <w:rPr>
          <w:rStyle w:val="5"/>
          <w:rFonts w:hint="default" w:ascii="Arial" w:hAnsi="Arial" w:eastAsia="SimSun" w:cs="Arial"/>
          <w:i/>
          <w:iCs/>
          <w:sz w:val="24"/>
          <w:szCs w:val="24"/>
        </w:rPr>
        <w:t>.</w:t>
      </w:r>
      <w:r>
        <w:rPr>
          <w:rStyle w:val="5"/>
          <w:rFonts w:hint="default" w:ascii="Arial" w:hAnsi="Arial" w:eastAsia="SimSun" w:cs="Arial"/>
          <w:i/>
          <w:iCs/>
          <w:sz w:val="24"/>
          <w:szCs w:val="24"/>
          <w:lang w:val="pt-BR"/>
        </w:rPr>
        <w:t>org</w:t>
      </w:r>
      <w:r>
        <w:rPr>
          <w:rStyle w:val="5"/>
          <w:rFonts w:hint="default" w:ascii="Arial" w:hAnsi="Arial" w:eastAsia="SimSun" w:cs="Arial"/>
          <w:i/>
          <w:iCs/>
          <w:sz w:val="24"/>
          <w:szCs w:val="24"/>
        </w:rPr>
        <w:t>.br</w:t>
      </w:r>
      <w:r>
        <w:rPr>
          <w:rFonts w:hint="default" w:ascii="Arial" w:hAnsi="Arial" w:eastAsia="SimSun" w:cs="Arial"/>
          <w:i/>
          <w:iCs/>
          <w:sz w:val="24"/>
          <w:szCs w:val="24"/>
        </w:rPr>
        <w:fldChar w:fldCharType="end"/>
      </w:r>
      <w:r>
        <w:rPr>
          <w:rFonts w:hint="default" w:ascii="Arial" w:hAnsi="Arial" w:eastAsia="SimSun" w:cs="Arial"/>
          <w:sz w:val="24"/>
          <w:szCs w:val="24"/>
          <w:lang w:val="pt-BR"/>
        </w:rPr>
        <w:t xml:space="preserve"> e </w:t>
      </w:r>
      <w:r>
        <w:rPr>
          <w:rFonts w:hint="default" w:ascii="Arial" w:hAnsi="Arial" w:eastAsia="SimSun"/>
          <w:i/>
          <w:iCs/>
          <w:color w:val="0000FF"/>
          <w:sz w:val="24"/>
          <w:szCs w:val="24"/>
          <w:u w:val="single"/>
          <w:lang w:val="pt-BR"/>
        </w:rPr>
        <w:t>https://operacao.portaldecompraspublicas.com.br/3/CotacoesAndamento</w:t>
      </w:r>
      <w:r>
        <w:rPr>
          <w:rFonts w:hint="default" w:ascii="Arial" w:hAnsi="Arial" w:eastAsia="SimSun" w:cs="Arial"/>
          <w:sz w:val="24"/>
          <w:szCs w:val="24"/>
        </w:rPr>
        <w:t xml:space="preserve"> no prazo estipulado pelo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da disputa. </w:t>
      </w:r>
    </w:p>
    <w:p w14:paraId="792C4004">
      <w:pPr>
        <w:numPr>
          <w:ilvl w:val="0"/>
          <w:numId w:val="0"/>
        </w:numPr>
        <w:ind w:leftChars="0"/>
        <w:jc w:val="both"/>
        <w:rPr>
          <w:rFonts w:hint="default" w:ascii="Arial" w:hAnsi="Arial" w:eastAsia="SimSun" w:cs="Arial"/>
          <w:sz w:val="24"/>
          <w:szCs w:val="24"/>
          <w:lang w:val="pt-BR"/>
        </w:rPr>
      </w:pPr>
    </w:p>
    <w:p w14:paraId="7A8038A4">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 xml:space="preserve"> As propostas terão validade de, no mínimo, 60 (sessenta) dias, contados da data de abertura da sessão pública estabelecida no preâmbulo deste edital.</w:t>
      </w:r>
    </w:p>
    <w:p w14:paraId="5BB168B3">
      <w:pPr>
        <w:numPr>
          <w:ilvl w:val="0"/>
          <w:numId w:val="0"/>
        </w:numPr>
        <w:ind w:leftChars="0"/>
        <w:jc w:val="both"/>
        <w:rPr>
          <w:rFonts w:hint="default" w:ascii="Arial" w:hAnsi="Arial" w:eastAsia="SimSun" w:cs="Arial"/>
          <w:sz w:val="24"/>
          <w:szCs w:val="24"/>
          <w:lang w:val="pt-BR"/>
        </w:rPr>
      </w:pPr>
    </w:p>
    <w:p w14:paraId="281B0325">
      <w:pPr>
        <w:numPr>
          <w:ilvl w:val="0"/>
          <w:numId w:val="0"/>
        </w:numPr>
        <w:ind w:leftChars="0"/>
        <w:jc w:val="both"/>
        <w:rPr>
          <w:rFonts w:hint="default" w:ascii="Arial" w:hAnsi="Arial" w:eastAsia="SimSun" w:cs="Arial"/>
          <w:sz w:val="24"/>
          <w:szCs w:val="24"/>
        </w:rPr>
      </w:pPr>
    </w:p>
    <w:p w14:paraId="61C28BCB">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DA DILIGÊNCIA</w:t>
      </w:r>
    </w:p>
    <w:p w14:paraId="1CB18ED1">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Quando solicitado pelo coordenador, o licitante deverá enviar documentação complementar, conforme prazo estabelecido pelo </w:t>
      </w:r>
      <w:r>
        <w:rPr>
          <w:rFonts w:hint="default" w:ascii="Arial" w:hAnsi="Arial" w:eastAsia="SimSun" w:cs="Arial"/>
          <w:sz w:val="24"/>
          <w:szCs w:val="24"/>
          <w:lang w:val="pt-BR"/>
        </w:rPr>
        <w:t>Agente de Contratação</w:t>
      </w:r>
      <w:r>
        <w:rPr>
          <w:rFonts w:hint="default" w:ascii="Arial" w:hAnsi="Arial" w:eastAsia="SimSun" w:cs="Arial"/>
          <w:sz w:val="24"/>
          <w:szCs w:val="24"/>
        </w:rPr>
        <w:t>, por meio do email licitacoes@</w:t>
      </w:r>
      <w:r>
        <w:rPr>
          <w:rFonts w:hint="default" w:ascii="Arial" w:hAnsi="Arial" w:eastAsia="SimSun" w:cs="Arial"/>
          <w:sz w:val="24"/>
          <w:szCs w:val="24"/>
          <w:lang w:val="pt-BR"/>
        </w:rPr>
        <w:t>ipg-guarapari</w:t>
      </w:r>
      <w:r>
        <w:rPr>
          <w:rFonts w:hint="default" w:ascii="Arial" w:hAnsi="Arial" w:eastAsia="SimSun" w:cs="Arial"/>
          <w:sz w:val="24"/>
          <w:szCs w:val="24"/>
        </w:rPr>
        <w:t>.</w:t>
      </w:r>
      <w:r>
        <w:rPr>
          <w:rFonts w:hint="default" w:ascii="Arial" w:hAnsi="Arial" w:eastAsia="SimSun" w:cs="Arial"/>
          <w:sz w:val="24"/>
          <w:szCs w:val="24"/>
          <w:lang w:val="pt-BR"/>
        </w:rPr>
        <w:t>org</w:t>
      </w:r>
      <w:r>
        <w:rPr>
          <w:rFonts w:hint="default" w:ascii="Arial" w:hAnsi="Arial" w:eastAsia="SimSun" w:cs="Arial"/>
          <w:sz w:val="24"/>
          <w:szCs w:val="24"/>
        </w:rPr>
        <w:t>.br, como por exemplo:</w:t>
      </w:r>
    </w:p>
    <w:p w14:paraId="66232AD3">
      <w:pPr>
        <w:numPr>
          <w:ilvl w:val="2"/>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Planilhas de quantitativos e preços unitários e totais para a execução do objeto da presente Cotação;</w:t>
      </w:r>
    </w:p>
    <w:p w14:paraId="72199F3D">
      <w:pPr>
        <w:numPr>
          <w:ilvl w:val="2"/>
          <w:numId w:val="1"/>
        </w:numPr>
        <w:ind w:left="0" w:leftChars="0" w:firstLine="0" w:firstLineChars="0"/>
        <w:jc w:val="both"/>
        <w:rPr>
          <w:rFonts w:hint="default" w:ascii="Arial" w:hAnsi="Arial" w:eastAsia="SimSun" w:cs="Arial"/>
          <w:sz w:val="24"/>
          <w:szCs w:val="24"/>
          <w:lang w:val="pt-BR"/>
        </w:rPr>
      </w:pPr>
      <w:r>
        <w:rPr>
          <w:rFonts w:ascii="SimSun" w:hAnsi="SimSun" w:eastAsia="SimSun" w:cs="SimSun"/>
          <w:sz w:val="24"/>
          <w:szCs w:val="24"/>
        </w:rPr>
        <w:t xml:space="preserve">. </w:t>
      </w:r>
      <w:r>
        <w:rPr>
          <w:rFonts w:hint="default" w:ascii="Arial" w:hAnsi="Arial" w:eastAsia="SimSun" w:cs="Arial"/>
          <w:sz w:val="24"/>
          <w:szCs w:val="24"/>
        </w:rPr>
        <w:t xml:space="preserve">Outros documentos que 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entenda necessário para esclarecer ou complementar a instrução do processo</w:t>
      </w:r>
    </w:p>
    <w:p w14:paraId="58009FD6">
      <w:pPr>
        <w:numPr>
          <w:ilvl w:val="2"/>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Os anexos, obrigatoriamente, deverão seguir os modelos e regras do Termo de Referência, anexo a este Edital.</w:t>
      </w:r>
    </w:p>
    <w:p w14:paraId="5AB17024">
      <w:pPr>
        <w:numPr>
          <w:ilvl w:val="0"/>
          <w:numId w:val="0"/>
        </w:numPr>
        <w:ind w:leftChars="0"/>
        <w:jc w:val="both"/>
        <w:rPr>
          <w:rFonts w:hint="default" w:ascii="Arial" w:hAnsi="Arial" w:eastAsia="SimSun" w:cs="Arial"/>
          <w:sz w:val="24"/>
          <w:szCs w:val="24"/>
          <w:lang w:val="pt-BR"/>
        </w:rPr>
      </w:pPr>
    </w:p>
    <w:p w14:paraId="484C63F5">
      <w:pPr>
        <w:numPr>
          <w:ilvl w:val="0"/>
          <w:numId w:val="0"/>
        </w:numPr>
        <w:ind w:leftChars="0"/>
        <w:jc w:val="both"/>
        <w:rPr>
          <w:rFonts w:hint="default" w:ascii="Arial" w:hAnsi="Arial" w:eastAsia="SimSun" w:cs="Arial"/>
          <w:sz w:val="24"/>
          <w:szCs w:val="24"/>
        </w:rPr>
      </w:pPr>
    </w:p>
    <w:p w14:paraId="0A304DB6">
      <w:pPr>
        <w:numPr>
          <w:ilvl w:val="0"/>
          <w:numId w:val="1"/>
        </w:numPr>
        <w:ind w:left="0" w:leftChars="0" w:firstLine="0" w:firstLineChars="0"/>
        <w:jc w:val="both"/>
        <w:rPr>
          <w:rFonts w:ascii="SimSun" w:hAnsi="SimSun" w:eastAsia="SimSun" w:cs="SimSun"/>
          <w:sz w:val="24"/>
          <w:szCs w:val="24"/>
        </w:rPr>
      </w:pPr>
      <w:r>
        <w:rPr>
          <w:rFonts w:hint="default" w:ascii="Arial" w:hAnsi="Arial" w:eastAsia="SimSun" w:cs="Arial"/>
          <w:b/>
          <w:bCs/>
          <w:sz w:val="24"/>
          <w:szCs w:val="24"/>
        </w:rPr>
        <w:t>DA HABILITAÇÃO</w:t>
      </w:r>
    </w:p>
    <w:p w14:paraId="555A0930">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10.1 Para habilitação da licitante vencedora será exigida, exclusivamente, a documentação relativa:</w:t>
      </w:r>
    </w:p>
    <w:p w14:paraId="335E0EAE">
      <w:pPr>
        <w:numPr>
          <w:ilvl w:val="0"/>
          <w:numId w:val="0"/>
        </w:numPr>
        <w:ind w:leftChars="0"/>
        <w:jc w:val="both"/>
        <w:rPr>
          <w:rFonts w:hint="default" w:ascii="Arial" w:hAnsi="Arial" w:eastAsia="SimSun" w:cs="Arial"/>
          <w:sz w:val="24"/>
          <w:szCs w:val="24"/>
        </w:rPr>
      </w:pPr>
    </w:p>
    <w:p w14:paraId="38C41F6C">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10.1.1 Habilitação Jurídica:</w:t>
      </w:r>
    </w:p>
    <w:p w14:paraId="65A0A826">
      <w:pPr>
        <w:numPr>
          <w:ilvl w:val="0"/>
          <w:numId w:val="0"/>
        </w:numPr>
        <w:ind w:leftChars="0"/>
        <w:jc w:val="both"/>
        <w:rPr>
          <w:rFonts w:hint="default" w:ascii="Arial" w:hAnsi="Arial" w:eastAsia="SimSun" w:cs="Arial"/>
          <w:sz w:val="24"/>
          <w:szCs w:val="24"/>
        </w:rPr>
      </w:pPr>
    </w:p>
    <w:p w14:paraId="12F6B34B">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 - cédula de identidade; </w:t>
      </w:r>
    </w:p>
    <w:p w14:paraId="5F767F61">
      <w:pPr>
        <w:numPr>
          <w:ilvl w:val="0"/>
          <w:numId w:val="0"/>
        </w:numPr>
        <w:ind w:leftChars="0"/>
        <w:jc w:val="both"/>
        <w:rPr>
          <w:rFonts w:hint="default" w:ascii="Arial" w:hAnsi="Arial" w:eastAsia="SimSun" w:cs="Arial"/>
          <w:sz w:val="24"/>
          <w:szCs w:val="24"/>
        </w:rPr>
      </w:pPr>
    </w:p>
    <w:p w14:paraId="152D47EA">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II - registro comercial, no caso de empresa individual; </w:t>
      </w:r>
    </w:p>
    <w:p w14:paraId="0874DED8">
      <w:pPr>
        <w:numPr>
          <w:ilvl w:val="0"/>
          <w:numId w:val="0"/>
        </w:numPr>
        <w:ind w:leftChars="0"/>
        <w:jc w:val="both"/>
        <w:rPr>
          <w:rFonts w:hint="default" w:ascii="Arial" w:hAnsi="Arial" w:eastAsia="SimSun" w:cs="Arial"/>
          <w:sz w:val="24"/>
          <w:szCs w:val="24"/>
        </w:rPr>
      </w:pPr>
    </w:p>
    <w:p w14:paraId="7542A6EE">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lang w:val="pt-BR"/>
        </w:rPr>
        <w:t>I</w:t>
      </w:r>
      <w:r>
        <w:rPr>
          <w:rFonts w:hint="default" w:ascii="Arial" w:hAnsi="Arial" w:eastAsia="SimSun" w:cs="Arial"/>
          <w:sz w:val="24"/>
          <w:szCs w:val="24"/>
        </w:rPr>
        <w:t>II - ato constitutivo, estatuto ou contrato social em vigor, devidamente registrado, em se tratando de sociedades comerciais, e, no caso de sociedades por ações, acompanhado de documentos de eleição de seus administradores;</w:t>
      </w:r>
    </w:p>
    <w:p w14:paraId="15CADA09">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 </w:t>
      </w:r>
    </w:p>
    <w:p w14:paraId="3DBDD88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IV - inscrição do ato constitutivo, no caso de sociedades civis, acompanhada de prova de diretoria em exercício;</w:t>
      </w:r>
    </w:p>
    <w:p w14:paraId="5BFA209D">
      <w:pPr>
        <w:numPr>
          <w:ilvl w:val="0"/>
          <w:numId w:val="0"/>
        </w:numPr>
        <w:ind w:leftChars="0"/>
        <w:jc w:val="both"/>
        <w:rPr>
          <w:rFonts w:hint="default" w:ascii="Arial" w:hAnsi="Arial" w:eastAsia="SimSun" w:cs="Arial"/>
          <w:sz w:val="24"/>
          <w:szCs w:val="24"/>
        </w:rPr>
      </w:pPr>
    </w:p>
    <w:p w14:paraId="4BA1B379">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rPr>
        <w:t>V - decreto de autorização, em se tratando de empresa ou sociedade estrangeira em funcionamento no País, e ato de registro ou autorização para funcionamento expedido pelo órgão competente, quando a atividade assim o exigir</w:t>
      </w:r>
      <w:r>
        <w:rPr>
          <w:rFonts w:hint="default" w:ascii="Arial" w:hAnsi="Arial" w:eastAsia="SimSun" w:cs="Arial"/>
          <w:sz w:val="24"/>
          <w:szCs w:val="24"/>
          <w:lang w:val="pt-BR"/>
        </w:rPr>
        <w:t>.</w:t>
      </w:r>
    </w:p>
    <w:p w14:paraId="0C110B1E">
      <w:pPr>
        <w:numPr>
          <w:ilvl w:val="0"/>
          <w:numId w:val="0"/>
        </w:numPr>
        <w:ind w:leftChars="0"/>
        <w:jc w:val="both"/>
        <w:rPr>
          <w:rFonts w:hint="default" w:ascii="Arial" w:hAnsi="Arial" w:eastAsia="SimSun" w:cs="Arial"/>
          <w:sz w:val="24"/>
          <w:szCs w:val="24"/>
          <w:lang w:val="pt-BR"/>
        </w:rPr>
      </w:pPr>
    </w:p>
    <w:p w14:paraId="44647486">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VI - Em se tratando de microempreendedor individual – MEI: Certificado da Condição de Microempreendedor Individual - CCMEI, cuja aceitação ficará condicionada à verificação da autenticidade no sítio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"http://www.portaldoempreendedor.gov.br;" </w:instrText>
      </w:r>
      <w:r>
        <w:rPr>
          <w:rFonts w:hint="default" w:ascii="Arial" w:hAnsi="Arial" w:eastAsia="SimSun" w:cs="Arial"/>
          <w:sz w:val="24"/>
          <w:szCs w:val="24"/>
        </w:rPr>
        <w:fldChar w:fldCharType="separate"/>
      </w:r>
      <w:r>
        <w:rPr>
          <w:rStyle w:val="5"/>
          <w:rFonts w:hint="default" w:ascii="Arial" w:hAnsi="Arial" w:eastAsia="SimSun" w:cs="Arial"/>
          <w:sz w:val="24"/>
          <w:szCs w:val="24"/>
        </w:rPr>
        <w:t>www.portaldoempreendedor.gov.br;</w:t>
      </w:r>
      <w:r>
        <w:rPr>
          <w:rFonts w:hint="default" w:ascii="Arial" w:hAnsi="Arial" w:eastAsia="SimSun" w:cs="Arial"/>
          <w:sz w:val="24"/>
          <w:szCs w:val="24"/>
        </w:rPr>
        <w:fldChar w:fldCharType="end"/>
      </w:r>
    </w:p>
    <w:p w14:paraId="7C758DA0">
      <w:pPr>
        <w:numPr>
          <w:ilvl w:val="0"/>
          <w:numId w:val="0"/>
        </w:numPr>
        <w:ind w:leftChars="0"/>
        <w:jc w:val="both"/>
        <w:rPr>
          <w:rFonts w:hint="default" w:ascii="Arial" w:hAnsi="Arial" w:eastAsia="SimSun" w:cs="Arial"/>
          <w:sz w:val="24"/>
          <w:szCs w:val="24"/>
          <w:lang w:val="pt-BR"/>
        </w:rPr>
      </w:pPr>
    </w:p>
    <w:p w14:paraId="5682E99D">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Único - Os documentos acima deverão estar acompanhados de todas as alterações ou da consolidação respectiva.</w:t>
      </w:r>
    </w:p>
    <w:p w14:paraId="41C94349">
      <w:pPr>
        <w:numPr>
          <w:ilvl w:val="0"/>
          <w:numId w:val="0"/>
        </w:numPr>
        <w:ind w:leftChars="0"/>
        <w:jc w:val="both"/>
        <w:rPr>
          <w:rFonts w:hint="default" w:ascii="Arial" w:hAnsi="Arial" w:eastAsia="SimSun" w:cs="Arial"/>
          <w:sz w:val="24"/>
          <w:szCs w:val="24"/>
        </w:rPr>
      </w:pPr>
    </w:p>
    <w:p w14:paraId="544C147C">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10.1.2 Regularidade Fiscal e Trabalhista, conforme o caso:</w:t>
      </w:r>
    </w:p>
    <w:p w14:paraId="5C2A541F">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I - prova de inscrição no Cadastro de Pessoas Físicas (CPF) ou no Cadastro Geral de Contribuintes (CGC);</w:t>
      </w:r>
    </w:p>
    <w:p w14:paraId="7EB5D6B5">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II - prova de inscrição no cadastro de contribuintes estadual ou municipal, se houver, relativo ao domicílio ou sede do licitante, pertinente ao seu ramo de atividade e compatível com o objeto contratual;</w:t>
      </w:r>
    </w:p>
    <w:p w14:paraId="087C619F">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III - prova de regularidade para com a Fazenda Federal, Estadual e Municipal do domicílio ou sede do licitante, ou outra equivalente, na forma da lei; </w:t>
      </w:r>
    </w:p>
    <w:p w14:paraId="090FE51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a) Caso o licitante seja considerado isento dos tributos municipais relacionados ao objeto licitatório, deverá comprovar tal condição mediante declaração da Fazenda Municipal do seu domicílio ou sede, ou outra equivalente, na forma da lei. </w:t>
      </w:r>
    </w:p>
    <w:p w14:paraId="6324752E">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IV - prova de regularidade relativa à Seguridade Social e ao Fundo de Garantia por Tempo de Serviço (FGTS), demonstrando situação regular no cumprimento dos encargos sociais instituídos por lei. </w:t>
      </w:r>
    </w:p>
    <w:p w14:paraId="35E6BA8C">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V – prova de inexistência de débitos inadimplidos perante a Justiça do Trabalho, mediante a apresentação de certidão negativa, nos termos do Título VII-A da Consolidação das Leis do Trabalho, aprovada pelo Decreto-Lei no 5.452, de 1o de maio de 1943. </w:t>
      </w:r>
    </w:p>
    <w:p w14:paraId="3A1E2B03">
      <w:pPr>
        <w:numPr>
          <w:ilvl w:val="0"/>
          <w:numId w:val="0"/>
        </w:numPr>
        <w:ind w:leftChars="0"/>
        <w:jc w:val="both"/>
        <w:rPr>
          <w:rFonts w:hint="default" w:ascii="Arial" w:hAnsi="Arial" w:eastAsia="SimSun" w:cs="Arial"/>
          <w:sz w:val="24"/>
          <w:szCs w:val="24"/>
        </w:rPr>
      </w:pPr>
    </w:p>
    <w:p w14:paraId="571BD538">
      <w:pPr>
        <w:numPr>
          <w:ilvl w:val="0"/>
          <w:numId w:val="0"/>
        </w:numPr>
        <w:ind w:leftChars="0"/>
        <w:jc w:val="both"/>
        <w:rPr>
          <w:rFonts w:hint="default" w:ascii="Arial" w:hAnsi="Arial" w:eastAsia="SimSun" w:cs="Arial"/>
          <w:b/>
          <w:bCs/>
          <w:sz w:val="24"/>
          <w:szCs w:val="24"/>
        </w:rPr>
      </w:pPr>
      <w:r>
        <w:rPr>
          <w:rFonts w:hint="default" w:ascii="Arial" w:hAnsi="Arial" w:eastAsia="SimSun" w:cs="Arial"/>
          <w:b/>
          <w:bCs/>
          <w:sz w:val="24"/>
          <w:szCs w:val="24"/>
        </w:rPr>
        <w:t xml:space="preserve">10.1.3 Qualificação Técnica: </w:t>
      </w:r>
    </w:p>
    <w:p w14:paraId="2E5B716E">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 - um ou mais atestado(s) de Capacidade Técnica (declaração ou certidão), fornecido por pessoa jurídica de direito público ou privado, que comprove a aptidão para desempenho de atividade pertinente e compatível em características, quantidades e prazos com o objeto da licitação, contendo as seguintes características mínimas: </w:t>
      </w:r>
    </w:p>
    <w:p w14:paraId="0DD987BC">
      <w:pPr>
        <w:numPr>
          <w:ilvl w:val="0"/>
          <w:numId w:val="0"/>
        </w:numPr>
        <w:ind w:leftChars="0"/>
        <w:jc w:val="both"/>
        <w:rPr>
          <w:rFonts w:hint="default" w:ascii="Arial" w:hAnsi="Arial" w:eastAsia="SimSun" w:cs="Arial"/>
          <w:sz w:val="24"/>
          <w:szCs w:val="24"/>
        </w:rPr>
      </w:pPr>
    </w:p>
    <w:p w14:paraId="6E677F3B">
      <w:pPr>
        <w:keepNext w:val="0"/>
        <w:keepLines w:val="0"/>
        <w:pageBreakBefore w:val="0"/>
        <w:numPr>
          <w:ilvl w:val="0"/>
          <w:numId w:val="0"/>
        </w:numPr>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color w:val="000000"/>
          <w:sz w:val="24"/>
          <w:szCs w:val="24"/>
          <w:lang w:val="pt-BR"/>
        </w:rPr>
      </w:pPr>
      <w:r>
        <w:rPr>
          <w:rFonts w:hint="default" w:ascii="Arial" w:hAnsi="Arial" w:eastAsia="SimSun" w:cs="Arial"/>
          <w:sz w:val="24"/>
          <w:szCs w:val="24"/>
        </w:rPr>
        <w:t xml:space="preserve">Prestação de serviços </w:t>
      </w:r>
      <w:r>
        <w:rPr>
          <w:rFonts w:hint="default" w:ascii="Arial" w:hAnsi="Arial" w:eastAsia="Times New Roman" w:cs="Arial"/>
          <w:color w:val="000000"/>
          <w:sz w:val="24"/>
          <w:szCs w:val="24"/>
        </w:rPr>
        <w:t>de fornecimento de licença de sistema de Gestão de Investimentos para Regimes Próprios de Previdência, incluindo a prestação de serviços técnicos de implantação, treinamento, suporte técnico e manutenção</w:t>
      </w:r>
      <w:r>
        <w:rPr>
          <w:rFonts w:hint="default" w:ascii="Arial" w:hAnsi="Arial" w:eastAsia="Times New Roman" w:cs="Arial"/>
          <w:color w:val="000000"/>
          <w:sz w:val="24"/>
          <w:szCs w:val="24"/>
          <w:lang w:val="pt-BR"/>
        </w:rPr>
        <w:t>.</w:t>
      </w:r>
    </w:p>
    <w:p w14:paraId="6775F647">
      <w:pPr>
        <w:keepNext w:val="0"/>
        <w:keepLines w:val="0"/>
        <w:pageBreakBefore w:val="0"/>
        <w:numPr>
          <w:ilvl w:val="0"/>
          <w:numId w:val="0"/>
        </w:numPr>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color w:val="000000"/>
          <w:sz w:val="24"/>
          <w:szCs w:val="24"/>
          <w:lang w:val="pt-BR"/>
        </w:rPr>
      </w:pPr>
    </w:p>
    <w:p w14:paraId="0845AF36">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13.1.1.1 Os atestados deverão referir-se a serviços prestados no âmbito de sua atividade econômica principal ou secundária especificadas no contrato social vigente; </w:t>
      </w:r>
    </w:p>
    <w:p w14:paraId="60F83A7E">
      <w:pPr>
        <w:numPr>
          <w:ilvl w:val="0"/>
          <w:numId w:val="0"/>
        </w:numPr>
        <w:ind w:leftChars="0"/>
        <w:jc w:val="both"/>
        <w:rPr>
          <w:rFonts w:hint="default" w:ascii="Arial" w:hAnsi="Arial" w:eastAsia="SimSun" w:cs="Arial"/>
          <w:sz w:val="24"/>
          <w:szCs w:val="24"/>
        </w:rPr>
      </w:pPr>
    </w:p>
    <w:p w14:paraId="753C03A1">
      <w:pPr>
        <w:numPr>
          <w:ilvl w:val="0"/>
          <w:numId w:val="0"/>
        </w:numPr>
        <w:ind w:leftChars="0"/>
        <w:jc w:val="both"/>
        <w:rPr>
          <w:rFonts w:hint="default" w:ascii="Arial" w:hAnsi="Arial" w:eastAsia="SimSun" w:cs="Arial"/>
          <w:b/>
          <w:bCs/>
          <w:sz w:val="24"/>
          <w:szCs w:val="24"/>
        </w:rPr>
      </w:pPr>
      <w:r>
        <w:rPr>
          <w:rFonts w:hint="default" w:ascii="Arial" w:hAnsi="Arial" w:eastAsia="SimSun" w:cs="Arial"/>
          <w:b/>
          <w:bCs/>
          <w:sz w:val="24"/>
          <w:szCs w:val="24"/>
        </w:rPr>
        <w:t xml:space="preserve">10.1.4 Outras Certidões Obrigatórias: </w:t>
      </w:r>
    </w:p>
    <w:p w14:paraId="59658F36">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10.1.4.1 Preenchimento das Declarações Obrigatórias conforme modelos (Anexo III deste Edital), a saber: </w:t>
      </w:r>
    </w:p>
    <w:p w14:paraId="3F912646">
      <w:pPr>
        <w:numPr>
          <w:ilvl w:val="0"/>
          <w:numId w:val="0"/>
        </w:numPr>
        <w:ind w:leftChars="0"/>
        <w:jc w:val="both"/>
        <w:rPr>
          <w:rFonts w:hint="default" w:ascii="Arial" w:hAnsi="Arial" w:eastAsia="SimSun" w:cs="Arial"/>
          <w:sz w:val="24"/>
          <w:szCs w:val="24"/>
        </w:rPr>
      </w:pPr>
    </w:p>
    <w:p w14:paraId="3FE41A0A">
      <w:pPr>
        <w:numPr>
          <w:ilvl w:val="0"/>
          <w:numId w:val="2"/>
        </w:numPr>
        <w:ind w:leftChars="0"/>
        <w:jc w:val="both"/>
        <w:rPr>
          <w:rFonts w:hint="default" w:ascii="Arial" w:hAnsi="Arial" w:eastAsia="SimSun" w:cs="Arial"/>
          <w:sz w:val="24"/>
          <w:szCs w:val="24"/>
        </w:rPr>
      </w:pPr>
      <w:r>
        <w:rPr>
          <w:rFonts w:hint="default" w:ascii="Arial" w:hAnsi="Arial" w:eastAsia="SimSun" w:cs="Arial"/>
          <w:sz w:val="24"/>
          <w:szCs w:val="24"/>
        </w:rPr>
        <w:t xml:space="preserve">DECLARAÇÃO DE ELABORAÇÃO INDEPENDENTE DE PROPOSTA; </w:t>
      </w:r>
    </w:p>
    <w:p w14:paraId="0AF49B93">
      <w:pPr>
        <w:numPr>
          <w:ilvl w:val="0"/>
          <w:numId w:val="2"/>
        </w:numPr>
        <w:ind w:leftChars="0"/>
        <w:jc w:val="both"/>
        <w:rPr>
          <w:rFonts w:hint="default" w:ascii="Arial" w:hAnsi="Arial" w:eastAsia="SimSun" w:cs="Arial"/>
          <w:sz w:val="24"/>
          <w:szCs w:val="24"/>
        </w:rPr>
      </w:pPr>
      <w:r>
        <w:rPr>
          <w:rFonts w:hint="default" w:ascii="Arial" w:hAnsi="Arial" w:eastAsia="SimSun" w:cs="Arial"/>
          <w:sz w:val="24"/>
          <w:szCs w:val="24"/>
        </w:rPr>
        <w:t xml:space="preserve">DECLARAÇÃO PARA ATENDIMENTO À LEI FEDERAL N° 8.213/91, ART.93; </w:t>
      </w:r>
    </w:p>
    <w:p w14:paraId="3D7055A3">
      <w:pPr>
        <w:numPr>
          <w:ilvl w:val="0"/>
          <w:numId w:val="2"/>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DECLARAÇÃO DE CONHECIMENTO E CONCORDANCIA COM O EDITAL</w:t>
      </w:r>
    </w:p>
    <w:p w14:paraId="064BA7A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 </w:t>
      </w:r>
    </w:p>
    <w:p w14:paraId="0518B74F">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10.2 Poderão ser consultados outros sítios oficiais, especialmente quando o licitante esteja com alguma documentação vencida ou para dirimir dúvidas. </w:t>
      </w:r>
    </w:p>
    <w:p w14:paraId="430D4E49">
      <w:pPr>
        <w:numPr>
          <w:ilvl w:val="0"/>
          <w:numId w:val="0"/>
        </w:numPr>
        <w:ind w:leftChars="0"/>
        <w:jc w:val="both"/>
        <w:rPr>
          <w:rFonts w:hint="default" w:ascii="Arial" w:hAnsi="Arial" w:eastAsia="SimSun" w:cs="Arial"/>
          <w:sz w:val="24"/>
          <w:szCs w:val="24"/>
        </w:rPr>
      </w:pPr>
    </w:p>
    <w:p w14:paraId="3B63299E">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10.3 Caso o pregoeiro julgue necessário, os documentos necessários à habilitação poderão ser apresentados em original, ou em cópia autenticada em cartório competente ou publicação em órgão da imprensa oficial ou em cópias simples acompanhadas do original para cotejamento. </w:t>
      </w:r>
    </w:p>
    <w:p w14:paraId="7DDE9467">
      <w:pPr>
        <w:numPr>
          <w:ilvl w:val="0"/>
          <w:numId w:val="0"/>
        </w:numPr>
        <w:ind w:leftChars="0"/>
        <w:jc w:val="both"/>
        <w:rPr>
          <w:rFonts w:hint="default" w:ascii="Arial" w:hAnsi="Arial" w:eastAsia="SimSun" w:cs="Arial"/>
          <w:sz w:val="24"/>
          <w:szCs w:val="24"/>
        </w:rPr>
      </w:pPr>
    </w:p>
    <w:p w14:paraId="19190B07">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10.4 Não serão aceitos “protocolos de entrega” ou “solicitação de documento” em substituição aos documentos requeridos no presente Edital e seus Anexos; </w:t>
      </w:r>
    </w:p>
    <w:p w14:paraId="0B425121">
      <w:pPr>
        <w:numPr>
          <w:ilvl w:val="0"/>
          <w:numId w:val="0"/>
        </w:numPr>
        <w:ind w:leftChars="0"/>
        <w:jc w:val="both"/>
        <w:rPr>
          <w:rFonts w:hint="default" w:ascii="Arial" w:hAnsi="Arial" w:eastAsia="SimSun" w:cs="Arial"/>
          <w:sz w:val="24"/>
          <w:szCs w:val="24"/>
        </w:rPr>
      </w:pPr>
    </w:p>
    <w:p w14:paraId="75B0DCB0">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10.5 Serão inabilitadas as empresas que não atenderem as exigências deste item 13 deste Edital. </w:t>
      </w:r>
    </w:p>
    <w:p w14:paraId="41D3F93D">
      <w:pPr>
        <w:numPr>
          <w:ilvl w:val="0"/>
          <w:numId w:val="0"/>
        </w:numPr>
        <w:ind w:leftChars="0"/>
        <w:jc w:val="both"/>
        <w:rPr>
          <w:rFonts w:hint="default" w:ascii="Arial" w:hAnsi="Arial" w:eastAsia="SimSun" w:cs="Arial"/>
          <w:sz w:val="24"/>
          <w:szCs w:val="24"/>
        </w:rPr>
      </w:pPr>
    </w:p>
    <w:p w14:paraId="369027C1">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10.6 Em se tratando de microempresa ou empresa de pequeno porte, havendo alguma restrição na comprovação de regularidade fiscal, será assegurado o prazo de 5 (cinco) dias úteis, cujo termo inicial corresponderá ao momento em que o proponente for declarado vencedor do certame, prorrogáveis por igual período, a critério do</w:t>
      </w:r>
      <w:r>
        <w:rPr>
          <w:rFonts w:hint="default" w:ascii="Arial" w:hAnsi="Arial" w:eastAsia="SimSun" w:cs="Arial"/>
          <w:sz w:val="24"/>
          <w:szCs w:val="24"/>
          <w:lang w:val="pt-BR"/>
        </w:rPr>
        <w:t xml:space="preserve"> IPG</w:t>
      </w:r>
      <w:r>
        <w:rPr>
          <w:rFonts w:hint="default" w:ascii="Arial" w:hAnsi="Arial" w:eastAsia="SimSun" w:cs="Arial"/>
          <w:sz w:val="24"/>
          <w:szCs w:val="24"/>
        </w:rPr>
        <w:t xml:space="preserve">, para a regularização da documentação, pagamento ou parcelamento do débito, emissão de eventuais certidões negativas ou positivas com efeito de certidão negativa. </w:t>
      </w:r>
    </w:p>
    <w:p w14:paraId="7EF5BAAA">
      <w:pPr>
        <w:numPr>
          <w:ilvl w:val="0"/>
          <w:numId w:val="0"/>
        </w:numPr>
        <w:ind w:leftChars="0"/>
        <w:jc w:val="both"/>
        <w:rPr>
          <w:rFonts w:hint="default" w:ascii="Arial" w:hAnsi="Arial" w:eastAsia="SimSun" w:cs="Arial"/>
          <w:sz w:val="24"/>
          <w:szCs w:val="24"/>
        </w:rPr>
      </w:pPr>
    </w:p>
    <w:p w14:paraId="5D451722">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10.7 A não regularização da documentação, no prazo previsto na subcondição anterior, implicará decadência do direito à contratação, sem prejuízo das sanções previstas neste Edital, e facultará ao Coordenador convocar as participantes remanescentes, na ordem de classificação. </w:t>
      </w:r>
    </w:p>
    <w:p w14:paraId="244CB8D4">
      <w:pPr>
        <w:numPr>
          <w:ilvl w:val="0"/>
          <w:numId w:val="0"/>
        </w:numPr>
        <w:ind w:leftChars="0"/>
        <w:jc w:val="both"/>
        <w:rPr>
          <w:rFonts w:hint="default" w:ascii="Arial" w:hAnsi="Arial" w:eastAsia="SimSun" w:cs="Arial"/>
          <w:sz w:val="24"/>
          <w:szCs w:val="24"/>
        </w:rPr>
      </w:pPr>
    </w:p>
    <w:p w14:paraId="30AE80ED">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10.8 Se a proposta não for aceitável, ou se a participante não atender às exigências de habilitação, 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examinará a proposta subsequente e assim sucessivamente, na ordem de classificação, até a seleção da proposta que melhor atenda a este Edital.</w:t>
      </w:r>
    </w:p>
    <w:p w14:paraId="47760CB4">
      <w:pPr>
        <w:numPr>
          <w:ilvl w:val="0"/>
          <w:numId w:val="0"/>
        </w:numPr>
        <w:ind w:leftChars="0"/>
        <w:jc w:val="both"/>
        <w:rPr>
          <w:rFonts w:hint="default" w:ascii="Arial" w:hAnsi="Arial" w:eastAsia="SimSun" w:cs="Arial"/>
          <w:sz w:val="24"/>
          <w:szCs w:val="24"/>
        </w:rPr>
      </w:pPr>
    </w:p>
    <w:p w14:paraId="13229DE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10.9 Como condição prévia ao exame da documentação de habilitação do licitante detentor da proposta classificada em primeiro lugar, o </w:t>
      </w:r>
      <w:r>
        <w:rPr>
          <w:rFonts w:hint="default" w:ascii="Arial" w:hAnsi="Arial" w:eastAsia="SimSun" w:cs="Arial"/>
          <w:sz w:val="24"/>
          <w:szCs w:val="24"/>
          <w:lang w:val="pt-BR"/>
        </w:rPr>
        <w:t xml:space="preserve">agente de contratação </w:t>
      </w:r>
      <w:r>
        <w:rPr>
          <w:rFonts w:hint="default" w:ascii="Arial" w:hAnsi="Arial" w:eastAsia="SimSun" w:cs="Arial"/>
          <w:sz w:val="24"/>
          <w:szCs w:val="24"/>
        </w:rPr>
        <w:t xml:space="preserve">verificará o eventual descumprimento das condições de participação, especialmente quanto à existência de sanção que impeça a participação no certame ou a futura contratação, mediante a consulta aos seguintes cadastros: </w:t>
      </w:r>
    </w:p>
    <w:p w14:paraId="1B5E64B4">
      <w:pPr>
        <w:numPr>
          <w:ilvl w:val="0"/>
          <w:numId w:val="0"/>
        </w:numPr>
        <w:ind w:leftChars="0"/>
        <w:jc w:val="both"/>
        <w:rPr>
          <w:rFonts w:hint="default" w:ascii="Arial" w:hAnsi="Arial" w:eastAsia="SimSun" w:cs="Arial"/>
          <w:sz w:val="24"/>
          <w:szCs w:val="24"/>
        </w:rPr>
      </w:pPr>
    </w:p>
    <w:p w14:paraId="5FBAC91D">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10.9.1 SICAF; </w:t>
      </w:r>
    </w:p>
    <w:p w14:paraId="0573A969">
      <w:pPr>
        <w:numPr>
          <w:ilvl w:val="0"/>
          <w:numId w:val="0"/>
        </w:numPr>
        <w:ind w:leftChars="0"/>
        <w:jc w:val="both"/>
        <w:rPr>
          <w:rFonts w:hint="default" w:ascii="Arial" w:hAnsi="Arial" w:eastAsia="SimSun" w:cs="Arial"/>
          <w:sz w:val="24"/>
          <w:szCs w:val="24"/>
        </w:rPr>
      </w:pPr>
    </w:p>
    <w:p w14:paraId="2E684F5D">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10.9.2 Cadastro Nacional de Empresas Inidôneas e Suspensas – CEIS, mantido pela Controladoria Geral da União (www.portaldatransparencia.gov.br/ceis); </w:t>
      </w:r>
    </w:p>
    <w:p w14:paraId="690BCBB7">
      <w:pPr>
        <w:numPr>
          <w:ilvl w:val="0"/>
          <w:numId w:val="0"/>
        </w:numPr>
        <w:ind w:leftChars="0"/>
        <w:jc w:val="both"/>
        <w:rPr>
          <w:rFonts w:hint="default" w:ascii="Arial" w:hAnsi="Arial" w:eastAsia="SimSun" w:cs="Arial"/>
          <w:sz w:val="24"/>
          <w:szCs w:val="24"/>
        </w:rPr>
      </w:pPr>
    </w:p>
    <w:p w14:paraId="70BC09B2">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10.9.3 Cadastro Nacional de Condenações Cíveis por Atos de Improbidade Administrativa, mantido pelo Conselho Nacional de Justiça (www.cnj.jus.br/improbidade_adm/consultar_requerido.php) - Acórdão n° 1.793/2011 – plenário. </w:t>
      </w:r>
    </w:p>
    <w:p w14:paraId="7ABC10E9">
      <w:pPr>
        <w:numPr>
          <w:ilvl w:val="0"/>
          <w:numId w:val="0"/>
        </w:numPr>
        <w:ind w:leftChars="0"/>
        <w:jc w:val="both"/>
        <w:rPr>
          <w:rFonts w:hint="default" w:ascii="Arial" w:hAnsi="Arial" w:eastAsia="SimSun" w:cs="Arial"/>
          <w:sz w:val="24"/>
          <w:szCs w:val="24"/>
        </w:rPr>
      </w:pPr>
    </w:p>
    <w:p w14:paraId="1A3C3D57">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10.9.4 Consulta Consolidada de Pessoa Jurídica do Tribunal de Contas da União (https://certidoes- apf.apps.tcu.gov.br/). </w:t>
      </w:r>
    </w:p>
    <w:p w14:paraId="45BE97AC">
      <w:pPr>
        <w:numPr>
          <w:ilvl w:val="0"/>
          <w:numId w:val="0"/>
        </w:numPr>
        <w:ind w:leftChars="0"/>
        <w:jc w:val="both"/>
        <w:rPr>
          <w:rFonts w:hint="default" w:ascii="Arial" w:hAnsi="Arial" w:eastAsia="SimSun" w:cs="Arial"/>
          <w:sz w:val="24"/>
          <w:szCs w:val="24"/>
        </w:rPr>
      </w:pPr>
    </w:p>
    <w:p w14:paraId="1DAE473C">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10.10 Constatado o atendimento às exigências fixadas neste Edital, a licitante será declarada vencedora.</w:t>
      </w:r>
    </w:p>
    <w:p w14:paraId="6A1C55A6">
      <w:pPr>
        <w:numPr>
          <w:ilvl w:val="0"/>
          <w:numId w:val="0"/>
        </w:numPr>
        <w:ind w:leftChars="0"/>
        <w:jc w:val="both"/>
        <w:rPr>
          <w:rFonts w:hint="default" w:ascii="Arial" w:hAnsi="Arial" w:eastAsia="SimSun" w:cs="Arial"/>
          <w:sz w:val="24"/>
          <w:szCs w:val="24"/>
        </w:rPr>
      </w:pPr>
    </w:p>
    <w:p w14:paraId="1A42FC16">
      <w:pPr>
        <w:numPr>
          <w:ilvl w:val="0"/>
          <w:numId w:val="1"/>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DO ENCAMINHAMENTO DA DOCUMENTAÇÃO</w:t>
      </w:r>
    </w:p>
    <w:p w14:paraId="6C7C35BF">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A PROPOSTA de acordo com o lance final da participante vencedora e os documentos exigidos para HABILITAÇÃO, inclusive, quando houver necessidade, os anexos, deverão ser remetidos via endereço eletrônico licitacoes@</w:t>
      </w:r>
      <w:r>
        <w:rPr>
          <w:rFonts w:hint="default" w:ascii="Arial" w:hAnsi="Arial" w:eastAsia="SimSun" w:cs="Arial"/>
          <w:sz w:val="24"/>
          <w:szCs w:val="24"/>
          <w:lang w:val="pt-BR"/>
        </w:rPr>
        <w:t>ipg-guarapari.org.</w:t>
      </w:r>
      <w:r>
        <w:rPr>
          <w:rFonts w:hint="default" w:ascii="Arial" w:hAnsi="Arial" w:eastAsia="SimSun" w:cs="Arial"/>
          <w:sz w:val="24"/>
          <w:szCs w:val="24"/>
        </w:rPr>
        <w:t xml:space="preserve">br no prazo a ser estabelecido pelo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durante a sessão;</w:t>
      </w:r>
    </w:p>
    <w:p w14:paraId="48D86E8D">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 O detalhamento da proposta, com os valores readequados de acordo com os lances, se for o caso, será apresentado com a assinatura do representante legal da participante, sem rasuras, emendas ou entrelinhas, com as seguintes informações:</w:t>
      </w:r>
    </w:p>
    <w:p w14:paraId="7FCD52AD">
      <w:pPr>
        <w:numPr>
          <w:ilvl w:val="0"/>
          <w:numId w:val="0"/>
        </w:numPr>
        <w:ind w:leftChars="0"/>
        <w:jc w:val="both"/>
        <w:rPr>
          <w:rFonts w:hint="default" w:ascii="Arial" w:hAnsi="Arial" w:eastAsia="SimSun" w:cs="Arial"/>
          <w:sz w:val="24"/>
          <w:szCs w:val="24"/>
        </w:rPr>
      </w:pPr>
    </w:p>
    <w:p w14:paraId="449FFAA1">
      <w:pPr>
        <w:numPr>
          <w:ilvl w:val="2"/>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detalhamento da proposta, com os valores readequados de acordo com os lances, se for o caso, será apresentado com a assinatura do representante legal da participante, sem rasuras, emendas ou entrelinhas, com as seguintes informações:</w:t>
      </w:r>
    </w:p>
    <w:p w14:paraId="71E1B6D2">
      <w:pPr>
        <w:numPr>
          <w:ilvl w:val="0"/>
          <w:numId w:val="0"/>
        </w:numPr>
        <w:ind w:leftChars="0"/>
        <w:jc w:val="both"/>
        <w:rPr>
          <w:rFonts w:hint="default" w:ascii="Arial" w:hAnsi="Arial" w:eastAsia="SimSun" w:cs="Arial"/>
          <w:sz w:val="24"/>
          <w:szCs w:val="24"/>
        </w:rPr>
      </w:pPr>
    </w:p>
    <w:p w14:paraId="1DDDACB3">
      <w:pPr>
        <w:numPr>
          <w:ilvl w:val="2"/>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Preço(s) unitário(s) e global (is) propostos para o(s) item (ns) ofertado(s), já devidamente corrigido após o encerramento dos lances, considerando inclusas todas as despesas incidentes sobre o objeto licitado (tributos, seguros e encargos de qualquer natureza), deverá ser indicado em algarismo e por extenso;</w:t>
      </w:r>
    </w:p>
    <w:p w14:paraId="176CF4CB">
      <w:pPr>
        <w:numPr>
          <w:ilvl w:val="0"/>
          <w:numId w:val="0"/>
        </w:numPr>
        <w:ind w:leftChars="0"/>
        <w:jc w:val="both"/>
        <w:rPr>
          <w:rFonts w:hint="default" w:ascii="Arial" w:hAnsi="Arial" w:eastAsia="SimSun" w:cs="Arial"/>
          <w:sz w:val="24"/>
          <w:szCs w:val="24"/>
        </w:rPr>
      </w:pPr>
    </w:p>
    <w:p w14:paraId="02A111A5">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Prazo de validade da proposta de, no mínimo, 60 (sessenta) dias.</w:t>
      </w:r>
    </w:p>
    <w:p w14:paraId="4F4DBA0A">
      <w:pPr>
        <w:numPr>
          <w:ilvl w:val="0"/>
          <w:numId w:val="0"/>
        </w:numPr>
        <w:ind w:leftChars="0"/>
        <w:jc w:val="both"/>
        <w:rPr>
          <w:rFonts w:ascii="SimSun" w:hAnsi="SimSun" w:eastAsia="SimSun" w:cs="SimSun"/>
          <w:sz w:val="24"/>
          <w:szCs w:val="24"/>
        </w:rPr>
      </w:pPr>
    </w:p>
    <w:p w14:paraId="3C8F2075">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Todos os documentos, inclusive os de cobrança, se a participante for a matriz, deverão estar em nome da matriz, e se a participante for filial, deverão estar em nome da filial, exceto aqueles documentos que, pela própria natureza, comprovadamente, forem emitidos somente em nome da matriz;</w:t>
      </w:r>
    </w:p>
    <w:p w14:paraId="497D6833">
      <w:pPr>
        <w:numPr>
          <w:ilvl w:val="0"/>
          <w:numId w:val="0"/>
        </w:numPr>
        <w:ind w:leftChars="0"/>
        <w:jc w:val="both"/>
        <w:rPr>
          <w:rFonts w:hint="default" w:ascii="Arial" w:hAnsi="Arial" w:eastAsia="SimSun" w:cs="Arial"/>
          <w:sz w:val="24"/>
          <w:szCs w:val="24"/>
        </w:rPr>
      </w:pPr>
    </w:p>
    <w:p w14:paraId="47854B9C">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Qualificação do representante autorizado a firmar o contrato, contendo nome completo, endereço, CPF, carteira de identidade, estado civil, nacionalidade e profissão.</w:t>
      </w:r>
    </w:p>
    <w:p w14:paraId="34A90511">
      <w:pPr>
        <w:numPr>
          <w:ilvl w:val="0"/>
          <w:numId w:val="0"/>
        </w:numPr>
        <w:ind w:leftChars="0"/>
        <w:jc w:val="both"/>
        <w:rPr>
          <w:rFonts w:hint="default" w:ascii="Arial" w:hAnsi="Arial" w:eastAsia="SimSun" w:cs="Arial"/>
          <w:sz w:val="24"/>
          <w:szCs w:val="24"/>
          <w:lang w:val="pt-BR"/>
        </w:rPr>
      </w:pPr>
    </w:p>
    <w:p w14:paraId="2F8D9974">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DO JULGAMENTO</w:t>
      </w:r>
    </w:p>
    <w:p w14:paraId="14776E7E">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Será considerado vencedor da Cotação Eletrônica de Preços aquele que apresentar, durante o período da Cotação, o lance de MENOR VALOR UNITÁRIO, sendo-lhe adjudicado o objeto, desde que atenda às respectivas especificações e condições do presente Edital.</w:t>
      </w:r>
    </w:p>
    <w:p w14:paraId="3C30D492">
      <w:pPr>
        <w:numPr>
          <w:ilvl w:val="0"/>
          <w:numId w:val="0"/>
        </w:numPr>
        <w:ind w:leftChars="0"/>
        <w:jc w:val="both"/>
        <w:rPr>
          <w:rFonts w:hint="default" w:ascii="SimSun" w:hAnsi="SimSun" w:eastAsia="SimSun" w:cs="SimSun"/>
          <w:sz w:val="24"/>
          <w:szCs w:val="24"/>
          <w:lang w:val="pt-BR"/>
        </w:rPr>
      </w:pPr>
    </w:p>
    <w:p w14:paraId="291929EC">
      <w:pPr>
        <w:numPr>
          <w:ilvl w:val="0"/>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b/>
          <w:bCs/>
          <w:sz w:val="24"/>
          <w:szCs w:val="24"/>
        </w:rPr>
        <w:t>DA CONTRATAÇÃO</w:t>
      </w:r>
    </w:p>
    <w:p w14:paraId="1D311C69">
      <w:pPr>
        <w:numPr>
          <w:ilvl w:val="1"/>
          <w:numId w:val="1"/>
        </w:numPr>
        <w:ind w:left="0" w:leftChars="0" w:firstLine="0" w:firstLineChars="0"/>
        <w:jc w:val="both"/>
        <w:rPr>
          <w:rFonts w:hint="default" w:ascii="Arial" w:hAnsi="Arial" w:eastAsia="SimSun" w:cs="Arial"/>
          <w:sz w:val="24"/>
          <w:szCs w:val="24"/>
          <w:shd w:val="clear" w:fill="FFFF00"/>
          <w:lang w:val="en-US"/>
        </w:rPr>
      </w:pPr>
      <w:r>
        <w:rPr>
          <w:rFonts w:hint="default" w:ascii="Arial" w:hAnsi="Arial" w:eastAsia="SimSun" w:cs="Arial"/>
          <w:sz w:val="24"/>
          <w:szCs w:val="24"/>
        </w:rPr>
        <w:t xml:space="preserve">A contratação oriunda desta </w:t>
      </w:r>
      <w:r>
        <w:rPr>
          <w:rFonts w:hint="default" w:ascii="Arial" w:hAnsi="Arial" w:eastAsia="SimSun" w:cs="Arial"/>
          <w:sz w:val="24"/>
          <w:szCs w:val="24"/>
          <w:lang w:val="pt-BR"/>
        </w:rPr>
        <w:t>Dispensa</w:t>
      </w:r>
      <w:r>
        <w:rPr>
          <w:rFonts w:hint="default" w:ascii="Arial" w:hAnsi="Arial" w:eastAsia="SimSun" w:cs="Arial"/>
          <w:sz w:val="24"/>
          <w:szCs w:val="24"/>
        </w:rPr>
        <w:t xml:space="preserve"> Eletrônica será formalizada com a </w:t>
      </w:r>
      <w:r>
        <w:rPr>
          <w:rFonts w:hint="default" w:ascii="Arial" w:hAnsi="Arial" w:eastAsia="SimSun" w:cs="Arial"/>
          <w:sz w:val="24"/>
          <w:szCs w:val="24"/>
          <w:lang w:val="pt-BR"/>
        </w:rPr>
        <w:t>emissão da Ordem de Fornecimento</w:t>
      </w:r>
      <w:r>
        <w:rPr>
          <w:rFonts w:hint="default" w:ascii="Arial" w:hAnsi="Arial" w:eastAsia="SimSun" w:cs="Arial"/>
          <w:sz w:val="24"/>
          <w:szCs w:val="24"/>
        </w:rPr>
        <w:t xml:space="preserve">, o qual terá </w:t>
      </w:r>
      <w:r>
        <w:rPr>
          <w:rFonts w:hint="default" w:ascii="Arial" w:hAnsi="Arial" w:eastAsia="SimSun" w:cs="Arial"/>
          <w:sz w:val="24"/>
          <w:szCs w:val="24"/>
          <w:lang w:val="pt-BR"/>
        </w:rPr>
        <w:t>o prazo de 05 dias para a liberar as licenças adquiridas.</w:t>
      </w:r>
    </w:p>
    <w:p w14:paraId="2A82DCD6">
      <w:pPr>
        <w:numPr>
          <w:ilvl w:val="0"/>
          <w:numId w:val="0"/>
        </w:numPr>
        <w:ind w:leftChars="0"/>
        <w:jc w:val="both"/>
        <w:rPr>
          <w:rFonts w:hint="default" w:ascii="Arial" w:hAnsi="Arial" w:eastAsia="SimSun" w:cs="Arial"/>
          <w:sz w:val="24"/>
          <w:szCs w:val="24"/>
          <w:shd w:val="clear" w:fill="FFFF00"/>
          <w:lang w:val="pt-BR"/>
        </w:rPr>
      </w:pPr>
    </w:p>
    <w:p w14:paraId="45F6EE87">
      <w:pPr>
        <w:numPr>
          <w:ilvl w:val="1"/>
          <w:numId w:val="1"/>
        </w:numPr>
        <w:ind w:left="0" w:leftChars="0" w:firstLine="0" w:firstLineChars="0"/>
        <w:jc w:val="both"/>
        <w:rPr>
          <w:rFonts w:ascii="SimSun" w:hAnsi="SimSun" w:eastAsia="SimSun" w:cs="SimSun"/>
          <w:sz w:val="24"/>
          <w:szCs w:val="24"/>
        </w:rPr>
      </w:pPr>
      <w:r>
        <w:rPr>
          <w:rFonts w:hint="default" w:ascii="Arial" w:hAnsi="Arial" w:eastAsia="SimSun" w:cs="Arial"/>
          <w:sz w:val="24"/>
          <w:szCs w:val="24"/>
        </w:rPr>
        <w:t>Será exigida a comprovação das condições de habilitação consignadas no edital, que deverão ser mantidas pelo licitante</w:t>
      </w:r>
      <w:r>
        <w:rPr>
          <w:rFonts w:ascii="SimSun" w:hAnsi="SimSun" w:eastAsia="SimSun" w:cs="SimSun"/>
          <w:sz w:val="24"/>
          <w:szCs w:val="24"/>
        </w:rPr>
        <w:t>.</w:t>
      </w:r>
    </w:p>
    <w:p w14:paraId="161255AE">
      <w:pPr>
        <w:numPr>
          <w:ilvl w:val="0"/>
          <w:numId w:val="0"/>
        </w:numPr>
        <w:ind w:leftChars="0"/>
        <w:jc w:val="both"/>
        <w:rPr>
          <w:rFonts w:hint="default" w:ascii="SimSun" w:hAnsi="SimSun" w:eastAsia="SimSun" w:cs="SimSun"/>
          <w:sz w:val="24"/>
          <w:szCs w:val="24"/>
          <w:lang w:val="pt-BR"/>
        </w:rPr>
      </w:pPr>
    </w:p>
    <w:p w14:paraId="084E8905">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Na hipótese de o vencedor da </w:t>
      </w:r>
      <w:r>
        <w:rPr>
          <w:rFonts w:hint="default" w:ascii="Arial" w:hAnsi="Arial" w:eastAsia="SimSun" w:cs="Arial"/>
          <w:sz w:val="24"/>
          <w:szCs w:val="24"/>
          <w:lang w:val="pt-BR"/>
        </w:rPr>
        <w:t>dispensa</w:t>
      </w:r>
      <w:r>
        <w:rPr>
          <w:rFonts w:hint="default" w:ascii="Arial" w:hAnsi="Arial" w:eastAsia="SimSun" w:cs="Arial"/>
          <w:sz w:val="24"/>
          <w:szCs w:val="24"/>
        </w:rPr>
        <w:t xml:space="preserve"> não comprovar as condições de habilitação consignadas no edital ou se recusar a retirar a nota de empenho, outro licitante poderá ser convocado respeitado a ordem de classificação, para, após a comprovação dos requisitos para habilitação, analisada a proposta e eventuais documentos complementares e, feita a negociação, sem prejuízo da aplicação das sanções de que trata o art. </w:t>
      </w:r>
      <w:r>
        <w:rPr>
          <w:rFonts w:hint="default" w:ascii="Arial" w:hAnsi="Arial" w:eastAsia="SimSun" w:cs="Arial"/>
          <w:sz w:val="24"/>
          <w:szCs w:val="24"/>
          <w:lang w:val="pt-BR"/>
        </w:rPr>
        <w:t>155, da lei 14.133/21.</w:t>
      </w:r>
    </w:p>
    <w:p w14:paraId="56895CBB">
      <w:pPr>
        <w:numPr>
          <w:ilvl w:val="0"/>
          <w:numId w:val="0"/>
        </w:numPr>
        <w:ind w:leftChars="0"/>
        <w:jc w:val="both"/>
        <w:rPr>
          <w:rFonts w:hint="default" w:ascii="Arial" w:hAnsi="Arial" w:eastAsia="SimSun" w:cs="Arial"/>
          <w:sz w:val="24"/>
          <w:szCs w:val="24"/>
          <w:lang w:val="pt-BR"/>
        </w:rPr>
      </w:pPr>
    </w:p>
    <w:p w14:paraId="236C419C">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prazo de validade das propostas será de 60 (sessenta) dias.</w:t>
      </w:r>
    </w:p>
    <w:p w14:paraId="181A4D34">
      <w:pPr>
        <w:numPr>
          <w:ilvl w:val="0"/>
          <w:numId w:val="0"/>
        </w:numPr>
        <w:ind w:leftChars="0"/>
        <w:jc w:val="both"/>
        <w:rPr>
          <w:rFonts w:hint="default" w:ascii="Arial" w:hAnsi="Arial" w:eastAsia="SimSun" w:cs="Arial"/>
          <w:sz w:val="24"/>
          <w:szCs w:val="24"/>
          <w:lang w:val="pt-BR"/>
        </w:rPr>
      </w:pPr>
    </w:p>
    <w:p w14:paraId="400371A7">
      <w:pPr>
        <w:numPr>
          <w:ilvl w:val="0"/>
          <w:numId w:val="1"/>
        </w:numPr>
        <w:ind w:left="0" w:leftChars="0" w:firstLine="0" w:firstLineChars="0"/>
        <w:jc w:val="both"/>
        <w:rPr>
          <w:rFonts w:hint="default" w:ascii="Arial" w:hAnsi="Arial" w:eastAsia="SimSun" w:cs="Arial"/>
          <w:sz w:val="24"/>
          <w:szCs w:val="24"/>
        </w:rPr>
      </w:pPr>
      <w:r>
        <w:rPr>
          <w:rFonts w:hint="default" w:ascii="Arial" w:hAnsi="Arial" w:eastAsia="SimSun" w:cs="Arial"/>
          <w:b/>
          <w:bCs/>
          <w:sz w:val="24"/>
          <w:szCs w:val="24"/>
        </w:rPr>
        <w:t xml:space="preserve">PAGAMENTO </w:t>
      </w:r>
    </w:p>
    <w:p w14:paraId="2B8767A2">
      <w:pPr>
        <w:pStyle w:val="11"/>
        <w:keepNext w:val="0"/>
        <w:keepLines w:val="0"/>
        <w:pageBreakBefore w:val="0"/>
        <w:widowControl/>
        <w:kinsoku/>
        <w:wordWrap/>
        <w:overflowPunct/>
        <w:topLinePunct w:val="0"/>
        <w:autoSpaceDE/>
        <w:autoSpaceDN/>
        <w:bidi w:val="0"/>
        <w:adjustRightInd/>
        <w:snapToGrid/>
        <w:spacing w:before="0" w:after="0" w:line="240" w:lineRule="auto"/>
        <w:ind w:left="0" w:leftChars="0" w:firstLine="0" w:firstLineChars="0"/>
        <w:contextualSpacing/>
        <w:jc w:val="both"/>
        <w:outlineLvl w:val="9"/>
        <w:rPr>
          <w:rFonts w:hint="default" w:ascii="Arial" w:hAnsi="Arial" w:eastAsia="SimSun" w:cs="Arial"/>
          <w:sz w:val="24"/>
          <w:szCs w:val="24"/>
        </w:rPr>
      </w:pPr>
      <w:r>
        <w:rPr>
          <w:rFonts w:hint="default" w:ascii="Arial" w:hAnsi="Arial" w:eastAsia="SimSun" w:cs="Arial"/>
          <w:b/>
          <w:bCs/>
          <w:sz w:val="24"/>
          <w:szCs w:val="24"/>
          <w:lang w:val="pt-BR"/>
        </w:rPr>
        <w:t>14.1</w:t>
      </w:r>
      <w:r>
        <w:rPr>
          <w:rFonts w:hint="default" w:ascii="Arial" w:hAnsi="Arial" w:eastAsia="SimSun" w:cs="Arial"/>
          <w:sz w:val="24"/>
          <w:szCs w:val="24"/>
          <w:lang w:val="pt-BR"/>
        </w:rPr>
        <w:t xml:space="preserve"> </w:t>
      </w:r>
      <w:r>
        <w:rPr>
          <w:rFonts w:hint="default" w:ascii="Arial" w:hAnsi="Arial" w:eastAsia="SimSun" w:cs="Arial"/>
          <w:sz w:val="24"/>
          <w:szCs w:val="24"/>
        </w:rPr>
        <w:t>O pagamento ficará condicionado ao envio da nota de empenho e à emissão dos certificados de participação para os servidores inscritos, após a devida prestação de contas.</w:t>
      </w:r>
    </w:p>
    <w:p w14:paraId="0ACF8740">
      <w:pPr>
        <w:pStyle w:val="11"/>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outlineLvl w:val="9"/>
        <w:rPr>
          <w:rFonts w:hint="default" w:ascii="SimSun" w:hAnsi="SimSun" w:eastAsia="SimSun" w:cs="SimSun"/>
          <w:sz w:val="24"/>
          <w:szCs w:val="24"/>
        </w:rPr>
      </w:pPr>
    </w:p>
    <w:p w14:paraId="63DF4531">
      <w:pPr>
        <w:pStyle w:val="11"/>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sz w:val="24"/>
          <w:szCs w:val="24"/>
          <w:highlight w:val="none"/>
        </w:rPr>
      </w:pPr>
      <w:r>
        <w:rPr>
          <w:rFonts w:hint="default" w:ascii="Arial" w:hAnsi="Arial" w:cs="Arial"/>
          <w:b/>
          <w:bCs/>
          <w:sz w:val="24"/>
          <w:szCs w:val="24"/>
          <w:lang w:val="pt-BR"/>
        </w:rPr>
        <w:t>6</w:t>
      </w:r>
      <w:r>
        <w:rPr>
          <w:rFonts w:hint="default" w:ascii="Arial" w:hAnsi="Arial" w:cs="Arial"/>
          <w:b/>
          <w:bCs/>
          <w:sz w:val="24"/>
          <w:szCs w:val="24"/>
        </w:rPr>
        <w:t>.1.</w:t>
      </w:r>
      <w:r>
        <w:rPr>
          <w:rFonts w:hint="default" w:ascii="Arial" w:hAnsi="Arial" w:cs="Arial"/>
          <w:sz w:val="24"/>
          <w:szCs w:val="24"/>
        </w:rPr>
        <w:t xml:space="preserve"> Os recursos financeiros necessários aos pagamentos do objeto desta contratação são oriundos da seguinte </w:t>
      </w:r>
      <w:r>
        <w:rPr>
          <w:rFonts w:hint="default" w:ascii="Arial" w:hAnsi="Arial" w:cs="Arial"/>
          <w:sz w:val="24"/>
          <w:szCs w:val="24"/>
          <w:highlight w:val="none"/>
        </w:rPr>
        <w:t>dotação orçamentária:</w:t>
      </w:r>
    </w:p>
    <w:p w14:paraId="4A155FA6">
      <w:pPr>
        <w:numPr>
          <w:ilvl w:val="0"/>
          <w:numId w:val="0"/>
        </w:numPr>
        <w:ind w:leftChars="0"/>
        <w:jc w:val="both"/>
        <w:rPr>
          <w:rFonts w:hint="default" w:ascii="Arial" w:hAnsi="Arial" w:eastAsia="SimSun" w:cs="Arial"/>
          <w:b/>
          <w:bCs/>
          <w:sz w:val="24"/>
          <w:szCs w:val="24"/>
        </w:rPr>
      </w:pPr>
      <w:r>
        <w:rPr>
          <w:rFonts w:hint="default" w:ascii="Arial" w:hAnsi="Arial" w:eastAsia="SimSun" w:cs="Arial"/>
          <w:b/>
          <w:bCs/>
          <w:sz w:val="24"/>
          <w:szCs w:val="24"/>
        </w:rPr>
        <w:t xml:space="preserve"> </w:t>
      </w:r>
    </w:p>
    <w:p w14:paraId="54A8D098">
      <w:pPr>
        <w:numPr>
          <w:ilvl w:val="0"/>
          <w:numId w:val="1"/>
        </w:numPr>
        <w:ind w:left="0" w:leftChars="0" w:firstLine="0" w:firstLineChars="0"/>
        <w:jc w:val="both"/>
        <w:rPr>
          <w:rFonts w:hint="default" w:ascii="Arial" w:hAnsi="Arial" w:eastAsia="SimSun" w:cs="Arial"/>
          <w:sz w:val="24"/>
          <w:szCs w:val="24"/>
        </w:rPr>
      </w:pPr>
      <w:r>
        <w:rPr>
          <w:rFonts w:hint="default" w:ascii="Arial" w:hAnsi="Arial" w:eastAsia="SimSun" w:cs="Arial"/>
          <w:b/>
          <w:bCs/>
          <w:sz w:val="24"/>
          <w:szCs w:val="24"/>
        </w:rPr>
        <w:t xml:space="preserve">SANÇÕES ADMINISTRATIVAS </w:t>
      </w:r>
    </w:p>
    <w:p w14:paraId="1E229792">
      <w:pPr>
        <w:pStyle w:val="2"/>
        <w:numPr>
          <w:ilvl w:val="1"/>
          <w:numId w:val="1"/>
        </w:numPr>
        <w:tabs>
          <w:tab w:val="left" w:pos="480"/>
        </w:tabs>
        <w:spacing w:before="1" w:after="0" w:line="240" w:lineRule="auto"/>
        <w:ind w:left="0" w:leftChars="0" w:right="0" w:rightChars="0" w:firstLine="0" w:firstLineChars="0"/>
        <w:jc w:val="left"/>
        <w:rPr>
          <w:rFonts w:hint="default" w:ascii="Arial" w:hAnsi="Arial" w:cs="Arial"/>
        </w:rPr>
      </w:pPr>
      <w:r>
        <w:rPr>
          <w:rFonts w:hint="default" w:ascii="Arial" w:hAnsi="Arial" w:cs="Arial"/>
        </w:rPr>
        <w:t>DAS INFRAÇÕES E DAS SANÇÕES ADMINISTRATIVAS</w:t>
      </w:r>
    </w:p>
    <w:p w14:paraId="20AE201F">
      <w:pPr>
        <w:pStyle w:val="6"/>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r>
        <w:rPr>
          <w:rFonts w:hint="default" w:ascii="Arial" w:hAnsi="Arial" w:cs="Arial"/>
        </w:rPr>
        <w:t>Na hipótese da ocorrência de quaisquer infrações contratuais ou legais, especialmente de inadimplemento de obrigação pela Contratada, esta estará sujeita às sanções previstas nos artigos 155 e 156, ambos da Lei nº 14.133, de 1º de abril de 2021:</w:t>
      </w:r>
    </w:p>
    <w:p w14:paraId="4A128198">
      <w:pPr>
        <w:spacing w:before="205" w:line="312" w:lineRule="auto"/>
        <w:ind w:left="2000" w:leftChars="1000" w:right="112" w:firstLine="0" w:firstLineChars="0"/>
        <w:jc w:val="both"/>
        <w:rPr>
          <w:rFonts w:hint="default" w:ascii="Arial" w:hAnsi="Arial" w:cs="Arial"/>
          <w:sz w:val="20"/>
        </w:rPr>
      </w:pPr>
      <w:r>
        <w:rPr>
          <w:rFonts w:hint="default" w:ascii="Arial" w:hAnsi="Arial" w:cs="Arial"/>
          <w:b/>
          <w:bCs/>
          <w:sz w:val="20"/>
        </w:rPr>
        <w:t>Art. 155.</w:t>
      </w:r>
      <w:r>
        <w:rPr>
          <w:rFonts w:hint="default" w:ascii="Arial" w:hAnsi="Arial" w:cs="Arial"/>
          <w:sz w:val="20"/>
        </w:rPr>
        <w:t xml:space="preserve"> O licitante ou o contratado será responsabilizado administrativamente</w:t>
      </w:r>
      <w:r>
        <w:rPr>
          <w:rFonts w:hint="default" w:ascii="Arial" w:hAnsi="Arial" w:cs="Arial"/>
          <w:spacing w:val="1"/>
          <w:sz w:val="20"/>
        </w:rPr>
        <w:t xml:space="preserve"> </w:t>
      </w:r>
      <w:r>
        <w:rPr>
          <w:rFonts w:hint="default" w:ascii="Arial" w:hAnsi="Arial" w:cs="Arial"/>
          <w:sz w:val="20"/>
        </w:rPr>
        <w:t>pelas seguintes infrações:</w:t>
      </w:r>
    </w:p>
    <w:p w14:paraId="11672A6A">
      <w:pPr>
        <w:pStyle w:val="11"/>
        <w:numPr>
          <w:ilvl w:val="0"/>
          <w:numId w:val="3"/>
        </w:numPr>
        <w:tabs>
          <w:tab w:val="left" w:pos="2420"/>
        </w:tabs>
        <w:spacing w:before="0" w:after="0" w:line="240" w:lineRule="auto"/>
        <w:ind w:left="2200" w:leftChars="0" w:right="0" w:firstLine="0" w:firstLineChars="0"/>
        <w:jc w:val="both"/>
        <w:rPr>
          <w:rFonts w:hint="default" w:ascii="Arial" w:hAnsi="Arial" w:cs="Arial"/>
          <w:sz w:val="20"/>
        </w:rPr>
      </w:pPr>
      <w:r>
        <w:rPr>
          <w:rFonts w:hint="default" w:ascii="Arial" w:hAnsi="Arial" w:cs="Arial"/>
          <w:sz w:val="20"/>
        </w:rPr>
        <w:t>- dar causa à inexecução parcial do contrato;</w:t>
      </w:r>
    </w:p>
    <w:p w14:paraId="2E4FBD03">
      <w:pPr>
        <w:pStyle w:val="11"/>
        <w:numPr>
          <w:ilvl w:val="0"/>
          <w:numId w:val="3"/>
        </w:numPr>
        <w:tabs>
          <w:tab w:val="left" w:pos="2420"/>
        </w:tabs>
        <w:spacing w:before="69" w:after="0" w:line="312" w:lineRule="auto"/>
        <w:ind w:left="2200" w:leftChars="0" w:right="112" w:firstLine="0" w:firstLineChars="0"/>
        <w:jc w:val="both"/>
        <w:rPr>
          <w:rFonts w:hint="default" w:ascii="Arial" w:hAnsi="Arial" w:cs="Arial"/>
          <w:sz w:val="20"/>
        </w:rPr>
      </w:pPr>
      <w:r>
        <w:rPr>
          <w:rFonts w:hint="default" w:ascii="Arial" w:hAnsi="Arial" w:cs="Arial"/>
          <w:sz w:val="20"/>
        </w:rPr>
        <w:t>-</w:t>
      </w:r>
      <w:r>
        <w:rPr>
          <w:rFonts w:hint="default" w:ascii="Arial" w:hAnsi="Arial" w:cs="Arial"/>
          <w:spacing w:val="1"/>
          <w:sz w:val="20"/>
        </w:rPr>
        <w:t xml:space="preserve"> </w:t>
      </w:r>
      <w:r>
        <w:rPr>
          <w:rFonts w:hint="default" w:ascii="Arial" w:hAnsi="Arial" w:cs="Arial"/>
          <w:sz w:val="20"/>
        </w:rPr>
        <w:t>dar</w:t>
      </w:r>
      <w:r>
        <w:rPr>
          <w:rFonts w:hint="default" w:ascii="Arial" w:hAnsi="Arial" w:cs="Arial"/>
          <w:spacing w:val="1"/>
          <w:sz w:val="20"/>
        </w:rPr>
        <w:t xml:space="preserve"> </w:t>
      </w:r>
      <w:r>
        <w:rPr>
          <w:rFonts w:hint="default" w:ascii="Arial" w:hAnsi="Arial" w:cs="Arial"/>
          <w:sz w:val="20"/>
        </w:rPr>
        <w:t>causa</w:t>
      </w:r>
      <w:r>
        <w:rPr>
          <w:rFonts w:hint="default" w:ascii="Arial" w:hAnsi="Arial" w:cs="Arial"/>
          <w:spacing w:val="1"/>
          <w:sz w:val="20"/>
        </w:rPr>
        <w:t xml:space="preserve"> </w:t>
      </w:r>
      <w:r>
        <w:rPr>
          <w:rFonts w:hint="default" w:ascii="Arial" w:hAnsi="Arial" w:cs="Arial"/>
          <w:sz w:val="20"/>
        </w:rPr>
        <w:t>à</w:t>
      </w:r>
      <w:r>
        <w:rPr>
          <w:rFonts w:hint="default" w:ascii="Arial" w:hAnsi="Arial" w:cs="Arial"/>
          <w:spacing w:val="1"/>
          <w:sz w:val="20"/>
        </w:rPr>
        <w:t xml:space="preserve"> </w:t>
      </w:r>
      <w:r>
        <w:rPr>
          <w:rFonts w:hint="default" w:ascii="Arial" w:hAnsi="Arial" w:cs="Arial"/>
          <w:sz w:val="20"/>
        </w:rPr>
        <w:t>inexecução</w:t>
      </w:r>
      <w:r>
        <w:rPr>
          <w:rFonts w:hint="default" w:ascii="Arial" w:hAnsi="Arial" w:cs="Arial"/>
          <w:spacing w:val="1"/>
          <w:sz w:val="20"/>
        </w:rPr>
        <w:t xml:space="preserve"> </w:t>
      </w:r>
      <w:r>
        <w:rPr>
          <w:rFonts w:hint="default" w:ascii="Arial" w:hAnsi="Arial" w:cs="Arial"/>
          <w:sz w:val="20"/>
        </w:rPr>
        <w:t>parcial</w:t>
      </w:r>
      <w:r>
        <w:rPr>
          <w:rFonts w:hint="default" w:ascii="Arial" w:hAnsi="Arial" w:cs="Arial"/>
          <w:spacing w:val="1"/>
          <w:sz w:val="20"/>
        </w:rPr>
        <w:t xml:space="preserve"> </w:t>
      </w:r>
      <w:r>
        <w:rPr>
          <w:rFonts w:hint="default" w:ascii="Arial" w:hAnsi="Arial" w:cs="Arial"/>
          <w:sz w:val="20"/>
        </w:rPr>
        <w:t>do</w:t>
      </w:r>
      <w:r>
        <w:rPr>
          <w:rFonts w:hint="default" w:ascii="Arial" w:hAnsi="Arial" w:cs="Arial"/>
          <w:spacing w:val="1"/>
          <w:sz w:val="20"/>
        </w:rPr>
        <w:t xml:space="preserve"> </w:t>
      </w:r>
      <w:r>
        <w:rPr>
          <w:rFonts w:hint="default" w:ascii="Arial" w:hAnsi="Arial" w:cs="Arial"/>
          <w:sz w:val="20"/>
        </w:rPr>
        <w:t>contrato</w:t>
      </w:r>
      <w:r>
        <w:rPr>
          <w:rFonts w:hint="default" w:ascii="Arial" w:hAnsi="Arial" w:cs="Arial"/>
          <w:spacing w:val="1"/>
          <w:sz w:val="20"/>
        </w:rPr>
        <w:t xml:space="preserve"> </w:t>
      </w:r>
      <w:r>
        <w:rPr>
          <w:rFonts w:hint="default" w:ascii="Arial" w:hAnsi="Arial" w:cs="Arial"/>
          <w:sz w:val="20"/>
        </w:rPr>
        <w:t>que</w:t>
      </w:r>
      <w:r>
        <w:rPr>
          <w:rFonts w:hint="default" w:ascii="Arial" w:hAnsi="Arial" w:cs="Arial"/>
          <w:spacing w:val="1"/>
          <w:sz w:val="20"/>
        </w:rPr>
        <w:t xml:space="preserve"> </w:t>
      </w:r>
      <w:r>
        <w:rPr>
          <w:rFonts w:hint="default" w:ascii="Arial" w:hAnsi="Arial" w:cs="Arial"/>
          <w:sz w:val="20"/>
        </w:rPr>
        <w:t>cause</w:t>
      </w:r>
      <w:r>
        <w:rPr>
          <w:rFonts w:hint="default" w:ascii="Arial" w:hAnsi="Arial" w:cs="Arial"/>
          <w:spacing w:val="1"/>
          <w:sz w:val="20"/>
        </w:rPr>
        <w:t xml:space="preserve"> </w:t>
      </w:r>
      <w:r>
        <w:rPr>
          <w:rFonts w:hint="default" w:ascii="Arial" w:hAnsi="Arial" w:cs="Arial"/>
          <w:sz w:val="20"/>
        </w:rPr>
        <w:t>grave</w:t>
      </w:r>
      <w:r>
        <w:rPr>
          <w:rFonts w:hint="default" w:ascii="Arial" w:hAnsi="Arial" w:cs="Arial"/>
          <w:spacing w:val="1"/>
          <w:sz w:val="20"/>
        </w:rPr>
        <w:t xml:space="preserve"> </w:t>
      </w:r>
      <w:r>
        <w:rPr>
          <w:rFonts w:hint="default" w:ascii="Arial" w:hAnsi="Arial" w:cs="Arial"/>
          <w:sz w:val="20"/>
        </w:rPr>
        <w:t>dano</w:t>
      </w:r>
      <w:r>
        <w:rPr>
          <w:rFonts w:hint="default" w:ascii="Arial" w:hAnsi="Arial" w:cs="Arial"/>
          <w:spacing w:val="1"/>
          <w:sz w:val="20"/>
        </w:rPr>
        <w:t xml:space="preserve"> </w:t>
      </w:r>
      <w:r>
        <w:rPr>
          <w:rFonts w:hint="default" w:ascii="Arial" w:hAnsi="Arial" w:cs="Arial"/>
          <w:sz w:val="20"/>
        </w:rPr>
        <w:t>à</w:t>
      </w:r>
      <w:r>
        <w:rPr>
          <w:rFonts w:hint="default" w:ascii="Arial" w:hAnsi="Arial" w:cs="Arial"/>
          <w:spacing w:val="1"/>
          <w:sz w:val="20"/>
        </w:rPr>
        <w:t xml:space="preserve"> </w:t>
      </w:r>
      <w:r>
        <w:rPr>
          <w:rFonts w:hint="default" w:ascii="Arial" w:hAnsi="Arial" w:cs="Arial"/>
          <w:sz w:val="20"/>
        </w:rPr>
        <w:t>Administração, ao funcionamento dos serviços públicos ou ao interesse coletivo;</w:t>
      </w:r>
    </w:p>
    <w:p w14:paraId="5D967B97">
      <w:pPr>
        <w:pStyle w:val="11"/>
        <w:numPr>
          <w:ilvl w:val="0"/>
          <w:numId w:val="3"/>
        </w:numPr>
        <w:tabs>
          <w:tab w:val="left" w:pos="2420"/>
        </w:tabs>
        <w:spacing w:before="69" w:after="0" w:line="312" w:lineRule="auto"/>
        <w:ind w:left="2200" w:leftChars="0" w:right="112" w:firstLine="0" w:firstLineChars="0"/>
        <w:jc w:val="both"/>
        <w:rPr>
          <w:rFonts w:hint="default" w:ascii="Arial" w:hAnsi="Arial" w:cs="Arial"/>
          <w:sz w:val="20"/>
        </w:rPr>
      </w:pPr>
      <w:r>
        <w:rPr>
          <w:rFonts w:hint="default" w:ascii="Arial" w:hAnsi="Arial" w:cs="Arial"/>
          <w:sz w:val="20"/>
        </w:rPr>
        <w:t>- dar causa à inexecução total do contrato;</w:t>
      </w:r>
    </w:p>
    <w:p w14:paraId="5BEC3D93">
      <w:pPr>
        <w:pStyle w:val="11"/>
        <w:numPr>
          <w:ilvl w:val="0"/>
          <w:numId w:val="4"/>
        </w:numPr>
        <w:tabs>
          <w:tab w:val="left" w:pos="2420"/>
        </w:tabs>
        <w:spacing w:before="0" w:after="0" w:line="240" w:lineRule="auto"/>
        <w:ind w:left="2200" w:leftChars="0" w:right="0" w:firstLine="0" w:firstLineChars="0"/>
        <w:jc w:val="both"/>
        <w:rPr>
          <w:rFonts w:hint="default" w:ascii="Arial" w:hAnsi="Arial" w:cs="Arial"/>
          <w:sz w:val="20"/>
        </w:rPr>
      </w:pPr>
      <w:r>
        <w:rPr>
          <w:rFonts w:hint="default" w:ascii="Arial" w:hAnsi="Arial" w:cs="Arial"/>
          <w:sz w:val="20"/>
        </w:rPr>
        <w:t>- deixar de entregar a documentação exigida para o certame;</w:t>
      </w:r>
    </w:p>
    <w:p w14:paraId="30FAB5F6">
      <w:pPr>
        <w:pStyle w:val="11"/>
        <w:numPr>
          <w:ilvl w:val="0"/>
          <w:numId w:val="4"/>
        </w:numPr>
        <w:tabs>
          <w:tab w:val="left" w:pos="2420"/>
        </w:tabs>
        <w:spacing w:before="69" w:after="0" w:line="312" w:lineRule="auto"/>
        <w:ind w:left="2200" w:leftChars="0" w:right="112" w:firstLine="0" w:firstLineChars="0"/>
        <w:jc w:val="left"/>
        <w:rPr>
          <w:rFonts w:hint="default" w:ascii="Arial" w:hAnsi="Arial" w:cs="Arial"/>
          <w:sz w:val="20"/>
        </w:rPr>
      </w:pPr>
      <w:r>
        <w:rPr>
          <w:rFonts w:hint="default" w:ascii="Arial" w:hAnsi="Arial" w:cs="Arial"/>
          <w:sz w:val="20"/>
        </w:rPr>
        <w:t>-</w:t>
      </w:r>
      <w:r>
        <w:rPr>
          <w:rFonts w:hint="default" w:ascii="Arial" w:hAnsi="Arial" w:cs="Arial"/>
          <w:spacing w:val="26"/>
          <w:sz w:val="20"/>
        </w:rPr>
        <w:t xml:space="preserve"> </w:t>
      </w:r>
      <w:r>
        <w:rPr>
          <w:rFonts w:hint="default" w:ascii="Arial" w:hAnsi="Arial" w:cs="Arial"/>
          <w:sz w:val="20"/>
        </w:rPr>
        <w:t>não</w:t>
      </w:r>
      <w:r>
        <w:rPr>
          <w:rFonts w:hint="default" w:ascii="Arial" w:hAnsi="Arial" w:cs="Arial"/>
          <w:spacing w:val="27"/>
          <w:sz w:val="20"/>
        </w:rPr>
        <w:t xml:space="preserve"> </w:t>
      </w:r>
      <w:r>
        <w:rPr>
          <w:rFonts w:hint="default" w:ascii="Arial" w:hAnsi="Arial" w:cs="Arial"/>
          <w:sz w:val="20"/>
        </w:rPr>
        <w:t>manter</w:t>
      </w:r>
      <w:r>
        <w:rPr>
          <w:rFonts w:hint="default" w:ascii="Arial" w:hAnsi="Arial" w:cs="Arial"/>
          <w:spacing w:val="26"/>
          <w:sz w:val="20"/>
        </w:rPr>
        <w:t xml:space="preserve"> </w:t>
      </w:r>
      <w:r>
        <w:rPr>
          <w:rFonts w:hint="default" w:ascii="Arial" w:hAnsi="Arial" w:cs="Arial"/>
          <w:sz w:val="20"/>
        </w:rPr>
        <w:t>a</w:t>
      </w:r>
      <w:r>
        <w:rPr>
          <w:rFonts w:hint="default" w:ascii="Arial" w:hAnsi="Arial" w:cs="Arial"/>
          <w:spacing w:val="26"/>
          <w:sz w:val="20"/>
        </w:rPr>
        <w:t xml:space="preserve"> </w:t>
      </w:r>
      <w:r>
        <w:rPr>
          <w:rFonts w:hint="default" w:ascii="Arial" w:hAnsi="Arial" w:cs="Arial"/>
          <w:sz w:val="20"/>
        </w:rPr>
        <w:t>proposta,</w:t>
      </w:r>
      <w:r>
        <w:rPr>
          <w:rFonts w:hint="default" w:ascii="Arial" w:hAnsi="Arial" w:cs="Arial"/>
          <w:spacing w:val="27"/>
          <w:sz w:val="20"/>
        </w:rPr>
        <w:t xml:space="preserve"> </w:t>
      </w:r>
      <w:r>
        <w:rPr>
          <w:rFonts w:hint="default" w:ascii="Arial" w:hAnsi="Arial" w:cs="Arial"/>
          <w:sz w:val="20"/>
        </w:rPr>
        <w:t>salvo</w:t>
      </w:r>
      <w:r>
        <w:rPr>
          <w:rFonts w:hint="default" w:ascii="Arial" w:hAnsi="Arial" w:cs="Arial"/>
          <w:spacing w:val="26"/>
          <w:sz w:val="20"/>
        </w:rPr>
        <w:t xml:space="preserve"> </w:t>
      </w:r>
      <w:r>
        <w:rPr>
          <w:rFonts w:hint="default" w:ascii="Arial" w:hAnsi="Arial" w:cs="Arial"/>
          <w:sz w:val="20"/>
        </w:rPr>
        <w:t>em</w:t>
      </w:r>
      <w:r>
        <w:rPr>
          <w:rFonts w:hint="default" w:ascii="Arial" w:hAnsi="Arial" w:cs="Arial"/>
          <w:spacing w:val="26"/>
          <w:sz w:val="20"/>
        </w:rPr>
        <w:t xml:space="preserve"> </w:t>
      </w:r>
      <w:r>
        <w:rPr>
          <w:rFonts w:hint="default" w:ascii="Arial" w:hAnsi="Arial" w:cs="Arial"/>
          <w:sz w:val="20"/>
        </w:rPr>
        <w:t>decorrência</w:t>
      </w:r>
      <w:r>
        <w:rPr>
          <w:rFonts w:hint="default" w:ascii="Arial" w:hAnsi="Arial" w:cs="Arial"/>
          <w:spacing w:val="27"/>
          <w:sz w:val="20"/>
        </w:rPr>
        <w:t xml:space="preserve"> </w:t>
      </w:r>
      <w:r>
        <w:rPr>
          <w:rFonts w:hint="default" w:ascii="Arial" w:hAnsi="Arial" w:cs="Arial"/>
          <w:sz w:val="20"/>
        </w:rPr>
        <w:t>de</w:t>
      </w:r>
      <w:r>
        <w:rPr>
          <w:rFonts w:hint="default" w:ascii="Arial" w:hAnsi="Arial" w:cs="Arial"/>
          <w:spacing w:val="26"/>
          <w:sz w:val="20"/>
        </w:rPr>
        <w:t xml:space="preserve"> </w:t>
      </w:r>
      <w:r>
        <w:rPr>
          <w:rFonts w:hint="default" w:ascii="Arial" w:hAnsi="Arial" w:cs="Arial"/>
          <w:sz w:val="20"/>
        </w:rPr>
        <w:t>fato</w:t>
      </w:r>
      <w:r>
        <w:rPr>
          <w:rFonts w:hint="default" w:ascii="Arial" w:hAnsi="Arial" w:cs="Arial"/>
          <w:spacing w:val="27"/>
          <w:sz w:val="20"/>
        </w:rPr>
        <w:t xml:space="preserve"> </w:t>
      </w:r>
      <w:r>
        <w:rPr>
          <w:rFonts w:hint="default" w:ascii="Arial" w:hAnsi="Arial" w:cs="Arial"/>
          <w:sz w:val="20"/>
        </w:rPr>
        <w:t>superveniente</w:t>
      </w:r>
      <w:r>
        <w:rPr>
          <w:rFonts w:hint="default" w:ascii="Arial" w:hAnsi="Arial" w:cs="Arial"/>
          <w:spacing w:val="-47"/>
          <w:sz w:val="20"/>
        </w:rPr>
        <w:t xml:space="preserve"> </w:t>
      </w:r>
      <w:r>
        <w:rPr>
          <w:rFonts w:hint="default" w:ascii="Arial" w:hAnsi="Arial" w:cs="Arial"/>
          <w:sz w:val="20"/>
        </w:rPr>
        <w:t>devidamente justificado;</w:t>
      </w:r>
    </w:p>
    <w:p w14:paraId="499D70DE">
      <w:pPr>
        <w:pStyle w:val="11"/>
        <w:numPr>
          <w:ilvl w:val="0"/>
          <w:numId w:val="4"/>
        </w:numPr>
        <w:tabs>
          <w:tab w:val="left" w:pos="3613"/>
        </w:tabs>
        <w:spacing w:before="0" w:after="0" w:line="312" w:lineRule="auto"/>
        <w:ind w:left="2200" w:leftChars="0" w:right="112" w:firstLine="0" w:firstLineChars="0"/>
        <w:jc w:val="left"/>
        <w:rPr>
          <w:rFonts w:hint="default" w:ascii="Arial" w:hAnsi="Arial" w:cs="Arial"/>
          <w:sz w:val="20"/>
        </w:rPr>
      </w:pPr>
      <w:r>
        <w:rPr>
          <w:rFonts w:hint="default" w:ascii="Arial" w:hAnsi="Arial" w:cs="Arial"/>
          <w:sz w:val="20"/>
        </w:rPr>
        <w:t>-</w:t>
      </w:r>
      <w:r>
        <w:rPr>
          <w:rFonts w:hint="default" w:ascii="Arial" w:hAnsi="Arial" w:cs="Arial"/>
          <w:spacing w:val="34"/>
          <w:sz w:val="20"/>
        </w:rPr>
        <w:t xml:space="preserve"> </w:t>
      </w:r>
      <w:r>
        <w:rPr>
          <w:rFonts w:hint="default" w:ascii="Arial" w:hAnsi="Arial" w:cs="Arial"/>
          <w:sz w:val="20"/>
        </w:rPr>
        <w:t>não</w:t>
      </w:r>
      <w:r>
        <w:rPr>
          <w:rFonts w:hint="default" w:ascii="Arial" w:hAnsi="Arial" w:cs="Arial"/>
          <w:spacing w:val="35"/>
          <w:sz w:val="20"/>
        </w:rPr>
        <w:t xml:space="preserve"> </w:t>
      </w:r>
      <w:r>
        <w:rPr>
          <w:rFonts w:hint="default" w:ascii="Arial" w:hAnsi="Arial" w:cs="Arial"/>
          <w:sz w:val="20"/>
        </w:rPr>
        <w:t>celebrar</w:t>
      </w:r>
      <w:r>
        <w:rPr>
          <w:rFonts w:hint="default" w:ascii="Arial" w:hAnsi="Arial" w:cs="Arial"/>
          <w:spacing w:val="35"/>
          <w:sz w:val="20"/>
        </w:rPr>
        <w:t xml:space="preserve"> </w:t>
      </w:r>
      <w:r>
        <w:rPr>
          <w:rFonts w:hint="default" w:ascii="Arial" w:hAnsi="Arial" w:cs="Arial"/>
          <w:sz w:val="20"/>
        </w:rPr>
        <w:t>o</w:t>
      </w:r>
      <w:r>
        <w:rPr>
          <w:rFonts w:hint="default" w:ascii="Arial" w:hAnsi="Arial" w:cs="Arial"/>
          <w:spacing w:val="35"/>
          <w:sz w:val="20"/>
        </w:rPr>
        <w:t xml:space="preserve"> </w:t>
      </w:r>
      <w:r>
        <w:rPr>
          <w:rFonts w:hint="default" w:ascii="Arial" w:hAnsi="Arial" w:cs="Arial"/>
          <w:sz w:val="20"/>
        </w:rPr>
        <w:t>contrato</w:t>
      </w:r>
      <w:r>
        <w:rPr>
          <w:rFonts w:hint="default" w:ascii="Arial" w:hAnsi="Arial" w:cs="Arial"/>
          <w:spacing w:val="35"/>
          <w:sz w:val="20"/>
        </w:rPr>
        <w:t xml:space="preserve"> </w:t>
      </w:r>
      <w:r>
        <w:rPr>
          <w:rFonts w:hint="default" w:ascii="Arial" w:hAnsi="Arial" w:cs="Arial"/>
          <w:sz w:val="20"/>
        </w:rPr>
        <w:t>ou</w:t>
      </w:r>
      <w:r>
        <w:rPr>
          <w:rFonts w:hint="default" w:ascii="Arial" w:hAnsi="Arial" w:cs="Arial"/>
          <w:spacing w:val="35"/>
          <w:sz w:val="20"/>
        </w:rPr>
        <w:t xml:space="preserve"> </w:t>
      </w:r>
      <w:r>
        <w:rPr>
          <w:rFonts w:hint="default" w:ascii="Arial" w:hAnsi="Arial" w:cs="Arial"/>
          <w:sz w:val="20"/>
        </w:rPr>
        <w:t>não</w:t>
      </w:r>
      <w:r>
        <w:rPr>
          <w:rFonts w:hint="default" w:ascii="Arial" w:hAnsi="Arial" w:cs="Arial"/>
          <w:spacing w:val="35"/>
          <w:sz w:val="20"/>
        </w:rPr>
        <w:t xml:space="preserve"> </w:t>
      </w:r>
      <w:r>
        <w:rPr>
          <w:rFonts w:hint="default" w:ascii="Arial" w:hAnsi="Arial" w:cs="Arial"/>
          <w:sz w:val="20"/>
        </w:rPr>
        <w:t>entregar</w:t>
      </w:r>
      <w:r>
        <w:rPr>
          <w:rFonts w:hint="default" w:ascii="Arial" w:hAnsi="Arial" w:cs="Arial"/>
          <w:spacing w:val="35"/>
          <w:sz w:val="20"/>
        </w:rPr>
        <w:t xml:space="preserve"> </w:t>
      </w:r>
      <w:r>
        <w:rPr>
          <w:rFonts w:hint="default" w:ascii="Arial" w:hAnsi="Arial" w:cs="Arial"/>
          <w:sz w:val="20"/>
        </w:rPr>
        <w:t>a</w:t>
      </w:r>
      <w:r>
        <w:rPr>
          <w:rFonts w:hint="default" w:ascii="Arial" w:hAnsi="Arial" w:cs="Arial"/>
          <w:spacing w:val="35"/>
          <w:sz w:val="20"/>
        </w:rPr>
        <w:t xml:space="preserve"> </w:t>
      </w:r>
      <w:r>
        <w:rPr>
          <w:rFonts w:hint="default" w:ascii="Arial" w:hAnsi="Arial" w:cs="Arial"/>
          <w:sz w:val="20"/>
        </w:rPr>
        <w:t>documentação</w:t>
      </w:r>
      <w:r>
        <w:rPr>
          <w:rFonts w:hint="default" w:ascii="Arial" w:hAnsi="Arial" w:cs="Arial"/>
          <w:spacing w:val="35"/>
          <w:sz w:val="20"/>
        </w:rPr>
        <w:t xml:space="preserve"> </w:t>
      </w:r>
      <w:r>
        <w:rPr>
          <w:rFonts w:hint="default" w:ascii="Arial" w:hAnsi="Arial" w:cs="Arial"/>
          <w:sz w:val="20"/>
        </w:rPr>
        <w:t>exigida</w:t>
      </w:r>
      <w:r>
        <w:rPr>
          <w:rFonts w:hint="default" w:ascii="Arial" w:hAnsi="Arial" w:cs="Arial"/>
          <w:spacing w:val="35"/>
          <w:sz w:val="20"/>
        </w:rPr>
        <w:t xml:space="preserve"> </w:t>
      </w:r>
      <w:r>
        <w:rPr>
          <w:rFonts w:hint="default" w:ascii="Arial" w:hAnsi="Arial" w:cs="Arial"/>
          <w:sz w:val="20"/>
        </w:rPr>
        <w:t>para</w:t>
      </w:r>
      <w:r>
        <w:rPr>
          <w:rFonts w:hint="default" w:ascii="Arial" w:hAnsi="Arial" w:cs="Arial"/>
          <w:spacing w:val="35"/>
          <w:sz w:val="20"/>
        </w:rPr>
        <w:t xml:space="preserve"> </w:t>
      </w:r>
      <w:r>
        <w:rPr>
          <w:rFonts w:hint="default" w:ascii="Arial" w:hAnsi="Arial" w:cs="Arial"/>
          <w:sz w:val="20"/>
        </w:rPr>
        <w:t>a</w:t>
      </w:r>
      <w:r>
        <w:rPr>
          <w:rFonts w:hint="default" w:ascii="Arial" w:hAnsi="Arial" w:cs="Arial"/>
          <w:spacing w:val="-47"/>
          <w:sz w:val="20"/>
        </w:rPr>
        <w:t xml:space="preserve"> </w:t>
      </w:r>
      <w:r>
        <w:rPr>
          <w:rFonts w:hint="default" w:ascii="Arial" w:hAnsi="Arial" w:cs="Arial"/>
          <w:sz w:val="20"/>
        </w:rPr>
        <w:t>contratação, quando convocado dentro do prazo de validade de sua proposta;</w:t>
      </w:r>
    </w:p>
    <w:p w14:paraId="3AC6DD0F">
      <w:pPr>
        <w:pStyle w:val="11"/>
        <w:numPr>
          <w:ilvl w:val="0"/>
          <w:numId w:val="4"/>
        </w:numPr>
        <w:tabs>
          <w:tab w:val="left" w:pos="3666"/>
        </w:tabs>
        <w:spacing w:before="1" w:after="0" w:line="312" w:lineRule="auto"/>
        <w:ind w:left="2200" w:leftChars="0" w:right="112" w:firstLine="0" w:firstLineChars="0"/>
        <w:jc w:val="left"/>
        <w:rPr>
          <w:rFonts w:hint="default" w:ascii="Arial" w:hAnsi="Arial" w:cs="Arial"/>
          <w:sz w:val="20"/>
        </w:rPr>
      </w:pPr>
      <w:r>
        <w:rPr>
          <w:rFonts w:hint="default" w:ascii="Arial" w:hAnsi="Arial" w:cs="Arial"/>
          <w:sz w:val="20"/>
        </w:rPr>
        <w:t>-</w:t>
      </w:r>
      <w:r>
        <w:rPr>
          <w:rFonts w:hint="default" w:ascii="Arial" w:hAnsi="Arial" w:cs="Arial"/>
          <w:spacing w:val="21"/>
          <w:sz w:val="20"/>
        </w:rPr>
        <w:t xml:space="preserve"> </w:t>
      </w:r>
      <w:r>
        <w:rPr>
          <w:rFonts w:hint="default" w:ascii="Arial" w:hAnsi="Arial" w:cs="Arial"/>
          <w:sz w:val="20"/>
        </w:rPr>
        <w:t>ensejar</w:t>
      </w:r>
      <w:r>
        <w:rPr>
          <w:rFonts w:hint="default" w:ascii="Arial" w:hAnsi="Arial" w:cs="Arial"/>
          <w:spacing w:val="22"/>
          <w:sz w:val="20"/>
        </w:rPr>
        <w:t xml:space="preserve"> </w:t>
      </w:r>
      <w:r>
        <w:rPr>
          <w:rFonts w:hint="default" w:ascii="Arial" w:hAnsi="Arial" w:cs="Arial"/>
          <w:sz w:val="20"/>
        </w:rPr>
        <w:t>o</w:t>
      </w:r>
      <w:r>
        <w:rPr>
          <w:rFonts w:hint="default" w:ascii="Arial" w:hAnsi="Arial" w:cs="Arial"/>
          <w:spacing w:val="23"/>
          <w:sz w:val="20"/>
        </w:rPr>
        <w:t xml:space="preserve"> </w:t>
      </w:r>
      <w:r>
        <w:rPr>
          <w:rFonts w:hint="default" w:ascii="Arial" w:hAnsi="Arial" w:cs="Arial"/>
          <w:sz w:val="20"/>
        </w:rPr>
        <w:t>retardamento</w:t>
      </w:r>
      <w:r>
        <w:rPr>
          <w:rFonts w:hint="default" w:ascii="Arial" w:hAnsi="Arial" w:cs="Arial"/>
          <w:spacing w:val="22"/>
          <w:sz w:val="20"/>
        </w:rPr>
        <w:t xml:space="preserve"> </w:t>
      </w:r>
      <w:r>
        <w:rPr>
          <w:rFonts w:hint="default" w:ascii="Arial" w:hAnsi="Arial" w:cs="Arial"/>
          <w:sz w:val="20"/>
        </w:rPr>
        <w:t>da</w:t>
      </w:r>
      <w:r>
        <w:rPr>
          <w:rFonts w:hint="default" w:ascii="Arial" w:hAnsi="Arial" w:cs="Arial"/>
          <w:spacing w:val="22"/>
          <w:sz w:val="20"/>
        </w:rPr>
        <w:t xml:space="preserve"> </w:t>
      </w:r>
      <w:r>
        <w:rPr>
          <w:rFonts w:hint="default" w:ascii="Arial" w:hAnsi="Arial" w:cs="Arial"/>
          <w:sz w:val="20"/>
        </w:rPr>
        <w:t>execução</w:t>
      </w:r>
      <w:r>
        <w:rPr>
          <w:rFonts w:hint="default" w:ascii="Arial" w:hAnsi="Arial" w:cs="Arial"/>
          <w:spacing w:val="22"/>
          <w:sz w:val="20"/>
        </w:rPr>
        <w:t xml:space="preserve"> </w:t>
      </w:r>
      <w:r>
        <w:rPr>
          <w:rFonts w:hint="default" w:ascii="Arial" w:hAnsi="Arial" w:cs="Arial"/>
          <w:sz w:val="20"/>
        </w:rPr>
        <w:t>ou</w:t>
      </w:r>
      <w:r>
        <w:rPr>
          <w:rFonts w:hint="default" w:ascii="Arial" w:hAnsi="Arial" w:cs="Arial"/>
          <w:spacing w:val="22"/>
          <w:sz w:val="20"/>
        </w:rPr>
        <w:t xml:space="preserve"> </w:t>
      </w:r>
      <w:r>
        <w:rPr>
          <w:rFonts w:hint="default" w:ascii="Arial" w:hAnsi="Arial" w:cs="Arial"/>
          <w:sz w:val="20"/>
        </w:rPr>
        <w:t>da</w:t>
      </w:r>
      <w:r>
        <w:rPr>
          <w:rFonts w:hint="default" w:ascii="Arial" w:hAnsi="Arial" w:cs="Arial"/>
          <w:spacing w:val="22"/>
          <w:sz w:val="20"/>
        </w:rPr>
        <w:t xml:space="preserve"> </w:t>
      </w:r>
      <w:r>
        <w:rPr>
          <w:rFonts w:hint="default" w:ascii="Arial" w:hAnsi="Arial" w:cs="Arial"/>
          <w:sz w:val="20"/>
        </w:rPr>
        <w:t>entrega</w:t>
      </w:r>
      <w:r>
        <w:rPr>
          <w:rFonts w:hint="default" w:ascii="Arial" w:hAnsi="Arial" w:cs="Arial"/>
          <w:spacing w:val="23"/>
          <w:sz w:val="20"/>
        </w:rPr>
        <w:t xml:space="preserve"> </w:t>
      </w:r>
      <w:r>
        <w:rPr>
          <w:rFonts w:hint="default" w:ascii="Arial" w:hAnsi="Arial" w:cs="Arial"/>
          <w:sz w:val="20"/>
        </w:rPr>
        <w:t>do</w:t>
      </w:r>
      <w:r>
        <w:rPr>
          <w:rFonts w:hint="default" w:ascii="Arial" w:hAnsi="Arial" w:cs="Arial"/>
          <w:spacing w:val="22"/>
          <w:sz w:val="20"/>
        </w:rPr>
        <w:t xml:space="preserve"> </w:t>
      </w:r>
      <w:r>
        <w:rPr>
          <w:rFonts w:hint="default" w:ascii="Arial" w:hAnsi="Arial" w:cs="Arial"/>
          <w:sz w:val="20"/>
        </w:rPr>
        <w:t>objeto</w:t>
      </w:r>
      <w:r>
        <w:rPr>
          <w:rFonts w:hint="default" w:ascii="Arial" w:hAnsi="Arial" w:cs="Arial"/>
          <w:spacing w:val="22"/>
          <w:sz w:val="20"/>
        </w:rPr>
        <w:t xml:space="preserve"> </w:t>
      </w:r>
      <w:r>
        <w:rPr>
          <w:rFonts w:hint="default" w:ascii="Arial" w:hAnsi="Arial" w:cs="Arial"/>
          <w:sz w:val="20"/>
        </w:rPr>
        <w:t>da</w:t>
      </w:r>
      <w:r>
        <w:rPr>
          <w:rFonts w:hint="default" w:ascii="Arial" w:hAnsi="Arial" w:cs="Arial"/>
          <w:spacing w:val="22"/>
          <w:sz w:val="20"/>
        </w:rPr>
        <w:t xml:space="preserve"> </w:t>
      </w:r>
      <w:r>
        <w:rPr>
          <w:rFonts w:hint="default" w:ascii="Arial" w:hAnsi="Arial" w:cs="Arial"/>
          <w:sz w:val="20"/>
        </w:rPr>
        <w:t>licitação</w:t>
      </w:r>
      <w:r>
        <w:rPr>
          <w:rFonts w:hint="default" w:ascii="Arial" w:hAnsi="Arial" w:cs="Arial"/>
          <w:spacing w:val="-47"/>
          <w:sz w:val="20"/>
        </w:rPr>
        <w:t xml:space="preserve"> </w:t>
      </w:r>
      <w:r>
        <w:rPr>
          <w:rFonts w:hint="default" w:ascii="Arial" w:hAnsi="Arial" w:cs="Arial"/>
          <w:sz w:val="20"/>
        </w:rPr>
        <w:t>sem motivo justificado;</w:t>
      </w:r>
    </w:p>
    <w:p w14:paraId="1FE0035B">
      <w:pPr>
        <w:pStyle w:val="11"/>
        <w:numPr>
          <w:ilvl w:val="0"/>
          <w:numId w:val="4"/>
        </w:numPr>
        <w:tabs>
          <w:tab w:val="left" w:pos="3733"/>
        </w:tabs>
        <w:spacing w:before="0" w:after="0" w:line="324" w:lineRule="auto"/>
        <w:ind w:left="2200" w:leftChars="0" w:right="113" w:firstLine="0" w:firstLineChars="0"/>
        <w:jc w:val="left"/>
        <w:rPr>
          <w:rFonts w:hint="default" w:ascii="Arial" w:hAnsi="Arial" w:cs="Arial"/>
          <w:sz w:val="20"/>
        </w:rPr>
      </w:pPr>
      <w:r>
        <w:rPr>
          <w:rFonts w:hint="default" w:ascii="Arial" w:hAnsi="Arial" w:cs="Arial"/>
          <w:sz w:val="20"/>
        </w:rPr>
        <w:t>-</w:t>
      </w:r>
      <w:r>
        <w:rPr>
          <w:rFonts w:hint="default" w:ascii="Arial" w:hAnsi="Arial" w:cs="Arial"/>
          <w:spacing w:val="22"/>
          <w:sz w:val="20"/>
        </w:rPr>
        <w:t xml:space="preserve"> </w:t>
      </w:r>
      <w:r>
        <w:rPr>
          <w:rFonts w:hint="default" w:ascii="Arial" w:hAnsi="Arial" w:cs="Arial"/>
          <w:sz w:val="20"/>
        </w:rPr>
        <w:t>apresentar</w:t>
      </w:r>
      <w:r>
        <w:rPr>
          <w:rFonts w:hint="default" w:ascii="Arial" w:hAnsi="Arial" w:cs="Arial"/>
          <w:spacing w:val="22"/>
          <w:sz w:val="20"/>
        </w:rPr>
        <w:t xml:space="preserve"> </w:t>
      </w:r>
      <w:r>
        <w:rPr>
          <w:rFonts w:hint="default" w:ascii="Arial" w:hAnsi="Arial" w:cs="Arial"/>
          <w:sz w:val="20"/>
        </w:rPr>
        <w:t>declaração</w:t>
      </w:r>
      <w:r>
        <w:rPr>
          <w:rFonts w:hint="default" w:ascii="Arial" w:hAnsi="Arial" w:cs="Arial"/>
          <w:spacing w:val="22"/>
          <w:sz w:val="20"/>
        </w:rPr>
        <w:t xml:space="preserve"> </w:t>
      </w:r>
      <w:r>
        <w:rPr>
          <w:rFonts w:hint="default" w:ascii="Arial" w:hAnsi="Arial" w:cs="Arial"/>
          <w:sz w:val="20"/>
        </w:rPr>
        <w:t>ou</w:t>
      </w:r>
      <w:r>
        <w:rPr>
          <w:rFonts w:hint="default" w:ascii="Arial" w:hAnsi="Arial" w:cs="Arial"/>
          <w:spacing w:val="22"/>
          <w:sz w:val="20"/>
        </w:rPr>
        <w:t xml:space="preserve"> </w:t>
      </w:r>
      <w:r>
        <w:rPr>
          <w:rFonts w:hint="default" w:ascii="Arial" w:hAnsi="Arial" w:cs="Arial"/>
          <w:sz w:val="20"/>
        </w:rPr>
        <w:t>documentação</w:t>
      </w:r>
      <w:r>
        <w:rPr>
          <w:rFonts w:hint="default" w:ascii="Arial" w:hAnsi="Arial" w:cs="Arial"/>
          <w:spacing w:val="22"/>
          <w:sz w:val="20"/>
        </w:rPr>
        <w:t xml:space="preserve"> </w:t>
      </w:r>
      <w:r>
        <w:rPr>
          <w:rFonts w:hint="default" w:ascii="Arial" w:hAnsi="Arial" w:cs="Arial"/>
          <w:sz w:val="20"/>
        </w:rPr>
        <w:t>falsa</w:t>
      </w:r>
      <w:r>
        <w:rPr>
          <w:rFonts w:hint="default" w:ascii="Arial" w:hAnsi="Arial" w:cs="Arial"/>
          <w:spacing w:val="22"/>
          <w:sz w:val="20"/>
        </w:rPr>
        <w:t xml:space="preserve"> </w:t>
      </w:r>
      <w:r>
        <w:rPr>
          <w:rFonts w:hint="default" w:ascii="Arial" w:hAnsi="Arial" w:cs="Arial"/>
          <w:sz w:val="20"/>
        </w:rPr>
        <w:t>exigida</w:t>
      </w:r>
      <w:r>
        <w:rPr>
          <w:rFonts w:hint="default" w:ascii="Arial" w:hAnsi="Arial" w:cs="Arial"/>
          <w:spacing w:val="22"/>
          <w:sz w:val="20"/>
        </w:rPr>
        <w:t xml:space="preserve"> </w:t>
      </w:r>
      <w:r>
        <w:rPr>
          <w:rFonts w:hint="default" w:ascii="Arial" w:hAnsi="Arial" w:cs="Arial"/>
          <w:sz w:val="20"/>
        </w:rPr>
        <w:t>para</w:t>
      </w:r>
      <w:r>
        <w:rPr>
          <w:rFonts w:hint="default" w:ascii="Arial" w:hAnsi="Arial" w:cs="Arial"/>
          <w:spacing w:val="22"/>
          <w:sz w:val="20"/>
        </w:rPr>
        <w:t xml:space="preserve"> </w:t>
      </w:r>
      <w:r>
        <w:rPr>
          <w:rFonts w:hint="default" w:ascii="Arial" w:hAnsi="Arial" w:cs="Arial"/>
          <w:sz w:val="20"/>
        </w:rPr>
        <w:t>o</w:t>
      </w:r>
      <w:r>
        <w:rPr>
          <w:rFonts w:hint="default" w:ascii="Arial" w:hAnsi="Arial" w:cs="Arial"/>
          <w:spacing w:val="22"/>
          <w:sz w:val="20"/>
        </w:rPr>
        <w:t xml:space="preserve"> </w:t>
      </w:r>
      <w:r>
        <w:rPr>
          <w:rFonts w:hint="default" w:ascii="Arial" w:hAnsi="Arial" w:cs="Arial"/>
          <w:sz w:val="20"/>
        </w:rPr>
        <w:t>certame</w:t>
      </w:r>
      <w:r>
        <w:rPr>
          <w:rFonts w:hint="default" w:ascii="Arial" w:hAnsi="Arial" w:cs="Arial"/>
          <w:spacing w:val="23"/>
          <w:sz w:val="20"/>
        </w:rPr>
        <w:t xml:space="preserve"> </w:t>
      </w:r>
      <w:r>
        <w:rPr>
          <w:rFonts w:hint="default" w:ascii="Arial" w:hAnsi="Arial" w:cs="Arial"/>
          <w:sz w:val="20"/>
        </w:rPr>
        <w:t>ou</w:t>
      </w:r>
      <w:r>
        <w:rPr>
          <w:rFonts w:hint="default" w:ascii="Arial" w:hAnsi="Arial" w:cs="Arial"/>
          <w:spacing w:val="-47"/>
          <w:sz w:val="20"/>
        </w:rPr>
        <w:t xml:space="preserve"> </w:t>
      </w:r>
      <w:r>
        <w:rPr>
          <w:rFonts w:hint="default" w:ascii="Arial" w:hAnsi="Arial" w:cs="Arial"/>
          <w:sz w:val="20"/>
        </w:rPr>
        <w:t>prestar declaração falsa durante a licitação ou a execução do contrato;</w:t>
      </w:r>
    </w:p>
    <w:p w14:paraId="13613B94">
      <w:pPr>
        <w:pStyle w:val="11"/>
        <w:numPr>
          <w:ilvl w:val="0"/>
          <w:numId w:val="4"/>
        </w:numPr>
        <w:tabs>
          <w:tab w:val="left" w:pos="2420"/>
        </w:tabs>
        <w:spacing w:before="0" w:after="0" w:line="324" w:lineRule="auto"/>
        <w:ind w:left="2200" w:leftChars="0" w:right="600" w:rightChars="0" w:firstLine="0" w:firstLineChars="0"/>
        <w:jc w:val="left"/>
        <w:rPr>
          <w:rFonts w:hint="default" w:ascii="Arial" w:hAnsi="Arial" w:cs="Arial"/>
          <w:sz w:val="20"/>
        </w:rPr>
      </w:pPr>
      <w:r>
        <w:rPr>
          <w:rFonts w:hint="default" w:ascii="Arial" w:hAnsi="Arial" w:cs="Arial"/>
          <w:sz w:val="20"/>
        </w:rPr>
        <w:t>- fraudar a licitação ou praticar ato fraudulento na execução do contrato;</w:t>
      </w:r>
      <w:r>
        <w:rPr>
          <w:rFonts w:hint="default" w:ascii="Arial" w:hAnsi="Arial" w:cs="Arial"/>
          <w:spacing w:val="1"/>
          <w:sz w:val="20"/>
        </w:rPr>
        <w:t xml:space="preserve"> </w:t>
      </w:r>
    </w:p>
    <w:p w14:paraId="186591BB">
      <w:pPr>
        <w:pStyle w:val="11"/>
        <w:numPr>
          <w:ilvl w:val="0"/>
          <w:numId w:val="4"/>
        </w:numPr>
        <w:tabs>
          <w:tab w:val="left" w:pos="2420"/>
        </w:tabs>
        <w:spacing w:before="0" w:after="0" w:line="324" w:lineRule="auto"/>
        <w:ind w:left="2200" w:leftChars="0" w:right="600" w:rightChars="0" w:firstLine="0" w:firstLineChars="0"/>
        <w:jc w:val="left"/>
        <w:rPr>
          <w:rFonts w:hint="default" w:ascii="Arial" w:hAnsi="Arial" w:cs="Arial"/>
          <w:sz w:val="20"/>
        </w:rPr>
      </w:pPr>
      <w:r>
        <w:rPr>
          <w:rFonts w:hint="default" w:ascii="Arial" w:hAnsi="Arial" w:cs="Arial"/>
          <w:sz w:val="20"/>
        </w:rPr>
        <w:t xml:space="preserve"> - comportar-se de modo inidôneo ou cometer fraude de qualquer natureza;</w:t>
      </w:r>
    </w:p>
    <w:p w14:paraId="60749057">
      <w:pPr>
        <w:pStyle w:val="11"/>
        <w:numPr>
          <w:ilvl w:val="0"/>
          <w:numId w:val="4"/>
        </w:numPr>
        <w:tabs>
          <w:tab w:val="left" w:pos="2420"/>
        </w:tabs>
        <w:spacing w:before="0" w:after="0" w:line="324" w:lineRule="auto"/>
        <w:ind w:left="2200" w:leftChars="0" w:right="600" w:rightChars="0" w:firstLine="0" w:firstLineChars="0"/>
        <w:jc w:val="left"/>
        <w:rPr>
          <w:rFonts w:hint="default" w:ascii="Arial" w:hAnsi="Arial" w:cs="Arial"/>
          <w:sz w:val="20"/>
        </w:rPr>
      </w:pPr>
      <w:r>
        <w:rPr>
          <w:rFonts w:hint="default" w:ascii="Arial" w:hAnsi="Arial" w:cs="Arial"/>
          <w:sz w:val="20"/>
        </w:rPr>
        <w:t>- praticar atos ilícitos com vistas a frustrar os objetivos da licitação;</w:t>
      </w:r>
    </w:p>
    <w:p w14:paraId="47E78353">
      <w:pPr>
        <w:pStyle w:val="11"/>
        <w:numPr>
          <w:ilvl w:val="0"/>
          <w:numId w:val="4"/>
        </w:numPr>
        <w:tabs>
          <w:tab w:val="left" w:pos="2420"/>
        </w:tabs>
        <w:spacing w:before="0" w:after="0" w:line="324" w:lineRule="auto"/>
        <w:ind w:left="2200" w:leftChars="0" w:right="600" w:rightChars="0" w:firstLine="0" w:firstLineChars="0"/>
        <w:jc w:val="left"/>
        <w:rPr>
          <w:rFonts w:hint="default" w:ascii="Arial" w:hAnsi="Arial" w:cs="Arial"/>
          <w:sz w:val="20"/>
        </w:rPr>
      </w:pPr>
      <w:r>
        <w:rPr>
          <w:rFonts w:hint="default" w:ascii="Arial" w:hAnsi="Arial" w:cs="Arial"/>
          <w:sz w:val="20"/>
          <w:lang w:val="pt-BR"/>
        </w:rPr>
        <w:t xml:space="preserve">- </w:t>
      </w:r>
      <w:r>
        <w:rPr>
          <w:rFonts w:hint="default" w:ascii="Arial" w:hAnsi="Arial" w:cs="Arial"/>
          <w:sz w:val="20"/>
        </w:rPr>
        <w:t>praticar</w:t>
      </w:r>
      <w:r>
        <w:rPr>
          <w:rFonts w:hint="default" w:ascii="Arial" w:hAnsi="Arial" w:cs="Arial"/>
          <w:spacing w:val="14"/>
          <w:sz w:val="20"/>
        </w:rPr>
        <w:t xml:space="preserve"> </w:t>
      </w:r>
      <w:r>
        <w:rPr>
          <w:rFonts w:hint="default" w:ascii="Arial" w:hAnsi="Arial" w:cs="Arial"/>
          <w:sz w:val="20"/>
        </w:rPr>
        <w:t>ato</w:t>
      </w:r>
      <w:r>
        <w:rPr>
          <w:rFonts w:hint="default" w:ascii="Arial" w:hAnsi="Arial" w:cs="Arial"/>
          <w:spacing w:val="12"/>
          <w:sz w:val="20"/>
        </w:rPr>
        <w:t xml:space="preserve"> </w:t>
      </w:r>
      <w:r>
        <w:rPr>
          <w:rFonts w:hint="default" w:ascii="Arial" w:hAnsi="Arial" w:cs="Arial"/>
          <w:sz w:val="20"/>
        </w:rPr>
        <w:t>lesivo</w:t>
      </w:r>
      <w:r>
        <w:rPr>
          <w:rFonts w:hint="default" w:ascii="Arial" w:hAnsi="Arial" w:cs="Arial"/>
          <w:spacing w:val="14"/>
          <w:sz w:val="20"/>
        </w:rPr>
        <w:t xml:space="preserve"> </w:t>
      </w:r>
      <w:r>
        <w:rPr>
          <w:rFonts w:hint="default" w:ascii="Arial" w:hAnsi="Arial" w:cs="Arial"/>
          <w:sz w:val="20"/>
        </w:rPr>
        <w:t>previsto</w:t>
      </w:r>
      <w:r>
        <w:rPr>
          <w:rFonts w:hint="default" w:ascii="Arial" w:hAnsi="Arial" w:cs="Arial"/>
          <w:spacing w:val="12"/>
          <w:sz w:val="20"/>
        </w:rPr>
        <w:t xml:space="preserve"> </w:t>
      </w:r>
      <w:r>
        <w:rPr>
          <w:rFonts w:hint="default" w:ascii="Arial" w:hAnsi="Arial" w:cs="Arial"/>
          <w:sz w:val="20"/>
        </w:rPr>
        <w:t>no</w:t>
      </w:r>
      <w:r>
        <w:rPr>
          <w:rFonts w:hint="default" w:ascii="Arial" w:hAnsi="Arial" w:cs="Arial"/>
          <w:spacing w:val="12"/>
          <w:sz w:val="20"/>
        </w:rPr>
        <w:t xml:space="preserve"> </w:t>
      </w:r>
      <w:r>
        <w:rPr>
          <w:rFonts w:hint="default" w:ascii="Arial" w:hAnsi="Arial" w:cs="Arial"/>
          <w:sz w:val="20"/>
        </w:rPr>
        <w:t>art.</w:t>
      </w:r>
      <w:r>
        <w:rPr>
          <w:rFonts w:hint="default" w:ascii="Arial" w:hAnsi="Arial" w:cs="Arial"/>
          <w:spacing w:val="14"/>
          <w:sz w:val="20"/>
        </w:rPr>
        <w:t xml:space="preserve"> </w:t>
      </w:r>
      <w:r>
        <w:rPr>
          <w:rFonts w:hint="default" w:ascii="Arial" w:hAnsi="Arial" w:cs="Arial"/>
          <w:sz w:val="20"/>
        </w:rPr>
        <w:t>5º</w:t>
      </w:r>
      <w:r>
        <w:rPr>
          <w:rFonts w:hint="default" w:ascii="Arial" w:hAnsi="Arial" w:cs="Arial"/>
          <w:spacing w:val="12"/>
          <w:sz w:val="20"/>
        </w:rPr>
        <w:t xml:space="preserve"> </w:t>
      </w:r>
      <w:r>
        <w:rPr>
          <w:rFonts w:hint="default" w:ascii="Arial" w:hAnsi="Arial" w:cs="Arial"/>
          <w:sz w:val="20"/>
        </w:rPr>
        <w:t>da</w:t>
      </w:r>
      <w:r>
        <w:rPr>
          <w:rFonts w:hint="default" w:ascii="Arial" w:hAnsi="Arial" w:cs="Arial"/>
          <w:spacing w:val="14"/>
          <w:sz w:val="20"/>
        </w:rPr>
        <w:t xml:space="preserve"> </w:t>
      </w:r>
      <w:r>
        <w:rPr>
          <w:rFonts w:hint="default" w:ascii="Arial" w:hAnsi="Arial" w:cs="Arial"/>
          <w:sz w:val="20"/>
        </w:rPr>
        <w:t>Lei</w:t>
      </w:r>
      <w:r>
        <w:rPr>
          <w:rFonts w:hint="default" w:ascii="Arial" w:hAnsi="Arial" w:cs="Arial"/>
          <w:spacing w:val="12"/>
          <w:sz w:val="20"/>
        </w:rPr>
        <w:t xml:space="preserve"> </w:t>
      </w:r>
      <w:r>
        <w:rPr>
          <w:rFonts w:hint="default" w:ascii="Arial" w:hAnsi="Arial" w:cs="Arial"/>
          <w:sz w:val="20"/>
        </w:rPr>
        <w:t>nº</w:t>
      </w:r>
      <w:r>
        <w:rPr>
          <w:rFonts w:hint="default" w:ascii="Arial" w:hAnsi="Arial" w:cs="Arial"/>
          <w:spacing w:val="13"/>
          <w:sz w:val="20"/>
        </w:rPr>
        <w:t xml:space="preserve"> </w:t>
      </w:r>
      <w:r>
        <w:rPr>
          <w:rFonts w:hint="default" w:ascii="Arial" w:hAnsi="Arial" w:cs="Arial"/>
          <w:sz w:val="20"/>
        </w:rPr>
        <w:t>12.846,</w:t>
      </w:r>
      <w:r>
        <w:rPr>
          <w:rFonts w:hint="default" w:ascii="Arial" w:hAnsi="Arial" w:cs="Arial"/>
          <w:spacing w:val="13"/>
          <w:sz w:val="20"/>
        </w:rPr>
        <w:t xml:space="preserve"> </w:t>
      </w:r>
      <w:r>
        <w:rPr>
          <w:rFonts w:hint="default" w:ascii="Arial" w:hAnsi="Arial" w:cs="Arial"/>
          <w:sz w:val="20"/>
        </w:rPr>
        <w:t>de</w:t>
      </w:r>
      <w:r>
        <w:rPr>
          <w:rFonts w:hint="default" w:ascii="Arial" w:hAnsi="Arial" w:cs="Arial"/>
          <w:spacing w:val="12"/>
          <w:sz w:val="20"/>
        </w:rPr>
        <w:t xml:space="preserve"> </w:t>
      </w:r>
      <w:r>
        <w:rPr>
          <w:rFonts w:hint="default" w:ascii="Arial" w:hAnsi="Arial" w:cs="Arial"/>
          <w:sz w:val="20"/>
        </w:rPr>
        <w:t>1º</w:t>
      </w:r>
      <w:r>
        <w:rPr>
          <w:rFonts w:hint="default" w:ascii="Arial" w:hAnsi="Arial" w:cs="Arial"/>
          <w:spacing w:val="14"/>
          <w:sz w:val="20"/>
        </w:rPr>
        <w:t xml:space="preserve"> </w:t>
      </w:r>
      <w:r>
        <w:rPr>
          <w:rFonts w:hint="default" w:ascii="Arial" w:hAnsi="Arial" w:cs="Arial"/>
          <w:sz w:val="20"/>
        </w:rPr>
        <w:t>de</w:t>
      </w:r>
      <w:r>
        <w:rPr>
          <w:rFonts w:hint="default" w:ascii="Arial" w:hAnsi="Arial" w:cs="Arial"/>
          <w:spacing w:val="12"/>
          <w:sz w:val="20"/>
        </w:rPr>
        <w:t xml:space="preserve"> </w:t>
      </w:r>
      <w:r>
        <w:rPr>
          <w:rFonts w:hint="default" w:ascii="Arial" w:hAnsi="Arial" w:cs="Arial"/>
          <w:sz w:val="20"/>
        </w:rPr>
        <w:t>agosto</w:t>
      </w:r>
      <w:r>
        <w:rPr>
          <w:rFonts w:hint="default" w:ascii="Arial" w:hAnsi="Arial" w:cs="Arial"/>
          <w:spacing w:val="14"/>
          <w:sz w:val="20"/>
        </w:rPr>
        <w:t xml:space="preserve"> </w:t>
      </w:r>
      <w:r>
        <w:rPr>
          <w:rFonts w:hint="default" w:ascii="Arial" w:hAnsi="Arial" w:cs="Arial"/>
          <w:sz w:val="20"/>
        </w:rPr>
        <w:t>de</w:t>
      </w:r>
      <w:r>
        <w:rPr>
          <w:rFonts w:hint="default" w:ascii="Arial" w:hAnsi="Arial" w:cs="Arial"/>
          <w:spacing w:val="-47"/>
          <w:sz w:val="20"/>
        </w:rPr>
        <w:t xml:space="preserve"> </w:t>
      </w:r>
      <w:r>
        <w:rPr>
          <w:rFonts w:hint="default" w:ascii="Arial" w:hAnsi="Arial" w:cs="Arial"/>
          <w:sz w:val="20"/>
        </w:rPr>
        <w:t>2013.</w:t>
      </w:r>
    </w:p>
    <w:p w14:paraId="14B0305F">
      <w:pPr>
        <w:spacing w:before="0" w:line="324" w:lineRule="auto"/>
        <w:ind w:left="2000" w:leftChars="1000" w:right="0" w:firstLine="0" w:firstLineChars="0"/>
        <w:jc w:val="left"/>
        <w:rPr>
          <w:rFonts w:hint="default" w:ascii="Arial" w:hAnsi="Arial" w:cs="Arial"/>
          <w:sz w:val="20"/>
        </w:rPr>
      </w:pPr>
      <w:r>
        <w:rPr>
          <w:rFonts w:hint="default" w:ascii="Arial" w:hAnsi="Arial" w:cs="Arial"/>
          <w:b/>
          <w:bCs/>
          <w:sz w:val="20"/>
        </w:rPr>
        <w:t>Art.</w:t>
      </w:r>
      <w:r>
        <w:rPr>
          <w:rFonts w:hint="default" w:ascii="Arial" w:hAnsi="Arial" w:cs="Arial"/>
          <w:b/>
          <w:bCs/>
          <w:spacing w:val="40"/>
          <w:sz w:val="20"/>
        </w:rPr>
        <w:t xml:space="preserve"> </w:t>
      </w:r>
      <w:r>
        <w:rPr>
          <w:rFonts w:hint="default" w:ascii="Arial" w:hAnsi="Arial" w:cs="Arial"/>
          <w:b/>
          <w:bCs/>
          <w:sz w:val="20"/>
        </w:rPr>
        <w:t>156.</w:t>
      </w:r>
      <w:r>
        <w:rPr>
          <w:rFonts w:hint="default" w:ascii="Arial" w:hAnsi="Arial" w:cs="Arial"/>
          <w:b/>
          <w:bCs/>
          <w:spacing w:val="40"/>
          <w:sz w:val="20"/>
        </w:rPr>
        <w:t xml:space="preserve"> </w:t>
      </w:r>
      <w:r>
        <w:rPr>
          <w:rFonts w:hint="default" w:ascii="Arial" w:hAnsi="Arial" w:cs="Arial"/>
          <w:sz w:val="20"/>
        </w:rPr>
        <w:t>Serão</w:t>
      </w:r>
      <w:r>
        <w:rPr>
          <w:rFonts w:hint="default" w:ascii="Arial" w:hAnsi="Arial" w:cs="Arial"/>
          <w:spacing w:val="40"/>
          <w:sz w:val="20"/>
        </w:rPr>
        <w:t xml:space="preserve"> </w:t>
      </w:r>
      <w:r>
        <w:rPr>
          <w:rFonts w:hint="default" w:ascii="Arial" w:hAnsi="Arial" w:cs="Arial"/>
          <w:sz w:val="20"/>
        </w:rPr>
        <w:t>aplicadas</w:t>
      </w:r>
      <w:r>
        <w:rPr>
          <w:rFonts w:hint="default" w:ascii="Arial" w:hAnsi="Arial" w:cs="Arial"/>
          <w:spacing w:val="41"/>
          <w:sz w:val="20"/>
        </w:rPr>
        <w:t xml:space="preserve"> </w:t>
      </w:r>
      <w:r>
        <w:rPr>
          <w:rFonts w:hint="default" w:ascii="Arial" w:hAnsi="Arial" w:cs="Arial"/>
          <w:sz w:val="20"/>
        </w:rPr>
        <w:t>ao</w:t>
      </w:r>
      <w:r>
        <w:rPr>
          <w:rFonts w:hint="default" w:ascii="Arial" w:hAnsi="Arial" w:cs="Arial"/>
          <w:spacing w:val="40"/>
          <w:sz w:val="20"/>
        </w:rPr>
        <w:t xml:space="preserve"> </w:t>
      </w:r>
      <w:r>
        <w:rPr>
          <w:rFonts w:hint="default" w:ascii="Arial" w:hAnsi="Arial" w:cs="Arial"/>
          <w:sz w:val="20"/>
        </w:rPr>
        <w:t>responsável</w:t>
      </w:r>
      <w:r>
        <w:rPr>
          <w:rFonts w:hint="default" w:ascii="Arial" w:hAnsi="Arial" w:cs="Arial"/>
          <w:spacing w:val="40"/>
          <w:sz w:val="20"/>
        </w:rPr>
        <w:t xml:space="preserve"> </w:t>
      </w:r>
      <w:r>
        <w:rPr>
          <w:rFonts w:hint="default" w:ascii="Arial" w:hAnsi="Arial" w:cs="Arial"/>
          <w:sz w:val="20"/>
        </w:rPr>
        <w:t>pelas</w:t>
      </w:r>
      <w:r>
        <w:rPr>
          <w:rFonts w:hint="default" w:ascii="Arial" w:hAnsi="Arial" w:cs="Arial"/>
          <w:spacing w:val="40"/>
          <w:sz w:val="20"/>
        </w:rPr>
        <w:t xml:space="preserve"> </w:t>
      </w:r>
      <w:r>
        <w:rPr>
          <w:rFonts w:hint="default" w:ascii="Arial" w:hAnsi="Arial" w:cs="Arial"/>
          <w:sz w:val="20"/>
        </w:rPr>
        <w:t>infrações</w:t>
      </w:r>
      <w:r>
        <w:rPr>
          <w:rFonts w:hint="default" w:ascii="Arial" w:hAnsi="Arial" w:cs="Arial"/>
          <w:spacing w:val="41"/>
          <w:sz w:val="20"/>
        </w:rPr>
        <w:t xml:space="preserve"> </w:t>
      </w:r>
      <w:r>
        <w:rPr>
          <w:rFonts w:hint="default" w:ascii="Arial" w:hAnsi="Arial" w:cs="Arial"/>
          <w:sz w:val="20"/>
        </w:rPr>
        <w:t>administrativas</w:t>
      </w:r>
      <w:r>
        <w:rPr>
          <w:rFonts w:hint="default" w:ascii="Arial" w:hAnsi="Arial" w:cs="Arial"/>
          <w:spacing w:val="-47"/>
          <w:sz w:val="20"/>
        </w:rPr>
        <w:t xml:space="preserve"> </w:t>
      </w:r>
      <w:r>
        <w:rPr>
          <w:rFonts w:hint="default" w:ascii="Arial" w:hAnsi="Arial" w:cs="Arial"/>
          <w:sz w:val="20"/>
        </w:rPr>
        <w:t>previstas nesta Lei as seguintes sanções:</w:t>
      </w:r>
    </w:p>
    <w:p w14:paraId="27C61D6F">
      <w:pPr>
        <w:numPr>
          <w:ilvl w:val="0"/>
          <w:numId w:val="5"/>
        </w:numPr>
        <w:spacing w:before="92" w:line="324" w:lineRule="auto"/>
        <w:ind w:left="2200" w:leftChars="0" w:right="0" w:firstLine="0" w:firstLineChars="0"/>
        <w:jc w:val="left"/>
        <w:rPr>
          <w:rFonts w:hint="default" w:ascii="Arial" w:hAnsi="Arial" w:cs="Arial"/>
          <w:sz w:val="20"/>
          <w:lang w:val="pt-PT" w:eastAsia="en-US"/>
        </w:rPr>
      </w:pPr>
      <w:r>
        <w:rPr>
          <w:rFonts w:hint="default" w:ascii="Arial" w:hAnsi="Arial" w:cs="Arial"/>
          <w:sz w:val="20"/>
          <w:lang w:val="pt-PT" w:eastAsia="en-US"/>
        </w:rPr>
        <w:t>-</w:t>
      </w:r>
      <w:r>
        <w:rPr>
          <w:rFonts w:hint="default" w:ascii="Arial" w:hAnsi="Arial" w:cs="Arial"/>
          <w:sz w:val="20"/>
          <w:lang w:val="pt-BR" w:eastAsia="en-US"/>
        </w:rPr>
        <w:t xml:space="preserve"> </w:t>
      </w:r>
      <w:r>
        <w:rPr>
          <w:rFonts w:hint="default" w:ascii="Arial" w:hAnsi="Arial" w:cs="Arial"/>
          <w:sz w:val="20"/>
          <w:lang w:val="pt-PT" w:eastAsia="en-US"/>
        </w:rPr>
        <w:t>advertência;</w:t>
      </w:r>
    </w:p>
    <w:p w14:paraId="71EA1AA1">
      <w:pPr>
        <w:numPr>
          <w:ilvl w:val="0"/>
          <w:numId w:val="5"/>
        </w:numPr>
        <w:spacing w:before="92" w:line="324" w:lineRule="auto"/>
        <w:ind w:left="2194" w:leftChars="0" w:right="0" w:firstLine="6" w:firstLineChars="0"/>
        <w:jc w:val="left"/>
        <w:rPr>
          <w:rFonts w:hint="default" w:ascii="Arial" w:hAnsi="Arial" w:cs="Arial"/>
          <w:sz w:val="20"/>
          <w:lang w:val="pt-PT" w:eastAsia="en-US"/>
        </w:rPr>
      </w:pPr>
      <w:r>
        <w:rPr>
          <w:rFonts w:hint="default" w:ascii="Arial" w:hAnsi="Arial" w:cs="Arial"/>
          <w:sz w:val="20"/>
          <w:lang w:val="pt-PT" w:eastAsia="en-US"/>
        </w:rPr>
        <w:t>- multa;</w:t>
      </w:r>
    </w:p>
    <w:p w14:paraId="3FF9A1E0">
      <w:pPr>
        <w:numPr>
          <w:ilvl w:val="0"/>
          <w:numId w:val="5"/>
        </w:numPr>
        <w:spacing w:before="92" w:line="324" w:lineRule="auto"/>
        <w:ind w:left="2194" w:leftChars="0" w:right="0" w:firstLine="6" w:firstLineChars="0"/>
        <w:jc w:val="left"/>
        <w:rPr>
          <w:rFonts w:hint="default" w:ascii="Arial" w:hAnsi="Arial" w:cs="Arial"/>
          <w:sz w:val="20"/>
          <w:lang w:val="pt-PT" w:eastAsia="en-US"/>
        </w:rPr>
      </w:pPr>
      <w:r>
        <w:rPr>
          <w:rFonts w:hint="default" w:ascii="Arial" w:hAnsi="Arial" w:cs="Arial"/>
          <w:sz w:val="20"/>
          <w:lang w:val="pt-PT" w:eastAsia="en-US"/>
        </w:rPr>
        <w:t>- impedimento de licitar e contratar;</w:t>
      </w:r>
    </w:p>
    <w:p w14:paraId="3C442CAD">
      <w:pPr>
        <w:numPr>
          <w:ilvl w:val="0"/>
          <w:numId w:val="5"/>
        </w:numPr>
        <w:spacing w:before="92" w:line="324" w:lineRule="auto"/>
        <w:ind w:left="2194" w:leftChars="0" w:right="0" w:firstLine="6" w:firstLineChars="0"/>
        <w:jc w:val="left"/>
        <w:rPr>
          <w:rFonts w:hint="default" w:ascii="Arial" w:hAnsi="Arial" w:cs="Arial"/>
          <w:sz w:val="20"/>
          <w:lang w:val="pt-PT" w:eastAsia="en-US"/>
        </w:rPr>
      </w:pPr>
      <w:r>
        <w:rPr>
          <w:rFonts w:hint="default" w:ascii="Arial" w:hAnsi="Arial" w:cs="Arial"/>
          <w:sz w:val="20"/>
          <w:lang w:val="pt-PT" w:eastAsia="en-US"/>
        </w:rPr>
        <w:t>- declaração de inidoneidade para licitar ou contratar.</w:t>
      </w:r>
    </w:p>
    <w:p w14:paraId="322258A5">
      <w:pPr>
        <w:spacing w:before="0" w:line="324" w:lineRule="auto"/>
        <w:ind w:left="2000" w:leftChars="1000" w:right="0" w:firstLine="0" w:firstLineChars="0"/>
        <w:jc w:val="left"/>
        <w:rPr>
          <w:rFonts w:hint="default" w:ascii="Arial" w:hAnsi="Arial" w:cs="Arial"/>
          <w:sz w:val="20"/>
        </w:rPr>
      </w:pPr>
      <w:r>
        <w:rPr>
          <w:rFonts w:hint="default" w:ascii="Arial" w:hAnsi="Arial" w:cs="Arial"/>
          <w:b/>
          <w:bCs/>
          <w:sz w:val="20"/>
        </w:rPr>
        <w:t xml:space="preserve">§ 1º </w:t>
      </w:r>
      <w:r>
        <w:rPr>
          <w:rFonts w:hint="default" w:ascii="Arial" w:hAnsi="Arial" w:cs="Arial"/>
          <w:sz w:val="20"/>
        </w:rPr>
        <w:t xml:space="preserve">Na aplicação das sanções serão considerados: </w:t>
      </w:r>
    </w:p>
    <w:p w14:paraId="3F6F6686">
      <w:pPr>
        <w:spacing w:before="0" w:line="324" w:lineRule="auto"/>
        <w:ind w:left="2000" w:leftChars="1000" w:right="0" w:firstLine="0" w:firstLineChars="0"/>
        <w:jc w:val="left"/>
        <w:rPr>
          <w:rFonts w:hint="default" w:ascii="Arial" w:hAnsi="Arial" w:cs="Arial"/>
          <w:sz w:val="20"/>
        </w:rPr>
      </w:pPr>
      <w:r>
        <w:rPr>
          <w:rFonts w:hint="default" w:ascii="Arial" w:hAnsi="Arial" w:cs="Arial"/>
          <w:b/>
          <w:bCs/>
          <w:sz w:val="20"/>
        </w:rPr>
        <w:t>I -</w:t>
      </w:r>
      <w:r>
        <w:rPr>
          <w:rFonts w:hint="default" w:ascii="Arial" w:hAnsi="Arial" w:cs="Arial"/>
          <w:sz w:val="20"/>
        </w:rPr>
        <w:t xml:space="preserve"> a natureza e a gravidade da infração cometida; </w:t>
      </w:r>
    </w:p>
    <w:p w14:paraId="5B70BBEA">
      <w:pPr>
        <w:spacing w:before="0" w:line="324" w:lineRule="auto"/>
        <w:ind w:left="2000" w:leftChars="1000" w:right="0" w:firstLine="0" w:firstLineChars="0"/>
        <w:jc w:val="left"/>
        <w:rPr>
          <w:rFonts w:hint="default" w:ascii="Arial" w:hAnsi="Arial" w:cs="Arial"/>
          <w:sz w:val="20"/>
        </w:rPr>
      </w:pPr>
      <w:r>
        <w:rPr>
          <w:rFonts w:hint="default" w:ascii="Arial" w:hAnsi="Arial" w:cs="Arial"/>
          <w:b/>
          <w:bCs/>
          <w:sz w:val="20"/>
        </w:rPr>
        <w:t xml:space="preserve">II - </w:t>
      </w:r>
      <w:r>
        <w:rPr>
          <w:rFonts w:hint="default" w:ascii="Arial" w:hAnsi="Arial" w:cs="Arial"/>
          <w:sz w:val="20"/>
        </w:rPr>
        <w:t>as peculiaridades do caso concreto;</w:t>
      </w:r>
    </w:p>
    <w:p w14:paraId="1C1E0BCB">
      <w:pPr>
        <w:pStyle w:val="11"/>
        <w:numPr>
          <w:ilvl w:val="0"/>
          <w:numId w:val="6"/>
        </w:numPr>
        <w:spacing w:before="0" w:after="0" w:line="229" w:lineRule="exact"/>
        <w:ind w:left="2200" w:leftChars="0" w:right="0" w:firstLine="0" w:firstLineChars="0"/>
        <w:jc w:val="left"/>
        <w:rPr>
          <w:rFonts w:hint="default" w:ascii="Arial" w:hAnsi="Arial" w:cs="Arial"/>
          <w:sz w:val="20"/>
        </w:rPr>
      </w:pPr>
      <w:r>
        <w:rPr>
          <w:rFonts w:hint="default" w:ascii="Arial" w:hAnsi="Arial" w:cs="Arial"/>
          <w:sz w:val="20"/>
        </w:rPr>
        <w:t>- as circunstâncias agravantes ou atenuantes;</w:t>
      </w:r>
    </w:p>
    <w:p w14:paraId="4BA2A0FD">
      <w:pPr>
        <w:pStyle w:val="11"/>
        <w:numPr>
          <w:ilvl w:val="0"/>
          <w:numId w:val="6"/>
        </w:numPr>
        <w:spacing w:before="80" w:after="0" w:line="240" w:lineRule="auto"/>
        <w:ind w:left="2200" w:leftChars="0" w:right="0" w:firstLine="0" w:firstLineChars="0"/>
        <w:jc w:val="left"/>
        <w:rPr>
          <w:rFonts w:hint="default" w:ascii="Arial" w:hAnsi="Arial" w:cs="Arial"/>
          <w:sz w:val="20"/>
        </w:rPr>
      </w:pPr>
      <w:r>
        <w:rPr>
          <w:rFonts w:hint="default" w:ascii="Arial" w:hAnsi="Arial" w:cs="Arial"/>
          <w:sz w:val="20"/>
        </w:rPr>
        <w:t>- os danos que dela provierem para a Administração Pública;</w:t>
      </w:r>
    </w:p>
    <w:p w14:paraId="12FAC38A">
      <w:pPr>
        <w:pStyle w:val="11"/>
        <w:numPr>
          <w:ilvl w:val="0"/>
          <w:numId w:val="6"/>
        </w:numPr>
        <w:tabs>
          <w:tab w:val="left" w:pos="3525"/>
        </w:tabs>
        <w:spacing w:before="80" w:after="0" w:line="324" w:lineRule="auto"/>
        <w:ind w:left="2200" w:leftChars="0" w:right="112" w:firstLine="0" w:firstLineChars="0"/>
        <w:jc w:val="both"/>
        <w:rPr>
          <w:rFonts w:hint="default" w:ascii="Arial" w:hAnsi="Arial" w:cs="Arial"/>
          <w:sz w:val="20"/>
        </w:rPr>
      </w:pPr>
      <w:r>
        <w:rPr>
          <w:rFonts w:hint="default" w:ascii="Arial" w:hAnsi="Arial" w:cs="Arial"/>
          <w:sz w:val="20"/>
        </w:rPr>
        <w:t>- a implantação ou o aperfeiçoamento de programa de integridade, conforme</w:t>
      </w:r>
      <w:r>
        <w:rPr>
          <w:rFonts w:hint="default" w:ascii="Arial" w:hAnsi="Arial" w:cs="Arial"/>
          <w:spacing w:val="1"/>
          <w:sz w:val="20"/>
        </w:rPr>
        <w:t xml:space="preserve"> </w:t>
      </w:r>
      <w:r>
        <w:rPr>
          <w:rFonts w:hint="default" w:ascii="Arial" w:hAnsi="Arial" w:cs="Arial"/>
          <w:sz w:val="20"/>
        </w:rPr>
        <w:t>normas</w:t>
      </w:r>
      <w:r>
        <w:rPr>
          <w:rFonts w:hint="default" w:ascii="Arial" w:hAnsi="Arial" w:cs="Arial"/>
          <w:spacing w:val="-1"/>
          <w:sz w:val="20"/>
        </w:rPr>
        <w:t xml:space="preserve"> </w:t>
      </w:r>
      <w:r>
        <w:rPr>
          <w:rFonts w:hint="default" w:ascii="Arial" w:hAnsi="Arial" w:cs="Arial"/>
          <w:sz w:val="20"/>
        </w:rPr>
        <w:t>e orientações dos órgãos de controle.</w:t>
      </w:r>
    </w:p>
    <w:p w14:paraId="56685549">
      <w:pPr>
        <w:spacing w:before="0" w:line="324" w:lineRule="auto"/>
        <w:ind w:left="2000" w:leftChars="1000" w:right="112" w:firstLine="0" w:firstLineChars="0"/>
        <w:jc w:val="both"/>
        <w:rPr>
          <w:rFonts w:hint="default" w:ascii="Arial" w:hAnsi="Arial" w:cs="Arial"/>
          <w:sz w:val="20"/>
        </w:rPr>
      </w:pPr>
      <w:r>
        <w:rPr>
          <w:rFonts w:hint="default" w:ascii="Arial" w:hAnsi="Arial" w:cs="Arial"/>
          <w:b/>
          <w:bCs/>
          <w:sz w:val="20"/>
        </w:rPr>
        <w:t>§</w:t>
      </w:r>
      <w:r>
        <w:rPr>
          <w:rFonts w:hint="default" w:ascii="Arial" w:hAnsi="Arial" w:cs="Arial"/>
          <w:b/>
          <w:bCs/>
          <w:spacing w:val="1"/>
          <w:sz w:val="20"/>
        </w:rPr>
        <w:t xml:space="preserve"> </w:t>
      </w:r>
      <w:r>
        <w:rPr>
          <w:rFonts w:hint="default" w:ascii="Arial" w:hAnsi="Arial" w:cs="Arial"/>
          <w:b/>
          <w:bCs/>
          <w:sz w:val="20"/>
        </w:rPr>
        <w:t>2º</w:t>
      </w:r>
      <w:r>
        <w:rPr>
          <w:rFonts w:hint="default" w:ascii="Arial" w:hAnsi="Arial" w:cs="Arial"/>
          <w:spacing w:val="1"/>
          <w:sz w:val="20"/>
        </w:rPr>
        <w:t xml:space="preserve"> </w:t>
      </w:r>
      <w:r>
        <w:rPr>
          <w:rFonts w:hint="default" w:ascii="Arial" w:hAnsi="Arial" w:cs="Arial"/>
          <w:sz w:val="20"/>
        </w:rPr>
        <w:t>A</w:t>
      </w:r>
      <w:r>
        <w:rPr>
          <w:rFonts w:hint="default" w:ascii="Arial" w:hAnsi="Arial" w:cs="Arial"/>
          <w:spacing w:val="1"/>
          <w:sz w:val="20"/>
        </w:rPr>
        <w:t xml:space="preserve"> </w:t>
      </w:r>
      <w:r>
        <w:rPr>
          <w:rFonts w:hint="default" w:ascii="Arial" w:hAnsi="Arial" w:cs="Arial"/>
          <w:sz w:val="20"/>
        </w:rPr>
        <w:t>sanção</w:t>
      </w:r>
      <w:r>
        <w:rPr>
          <w:rFonts w:hint="default" w:ascii="Arial" w:hAnsi="Arial" w:cs="Arial"/>
          <w:spacing w:val="1"/>
          <w:sz w:val="20"/>
        </w:rPr>
        <w:t xml:space="preserve"> </w:t>
      </w:r>
      <w:r>
        <w:rPr>
          <w:rFonts w:hint="default" w:ascii="Arial" w:hAnsi="Arial" w:cs="Arial"/>
          <w:sz w:val="20"/>
        </w:rPr>
        <w:t>prevista</w:t>
      </w:r>
      <w:r>
        <w:rPr>
          <w:rFonts w:hint="default" w:ascii="Arial" w:hAnsi="Arial" w:cs="Arial"/>
          <w:spacing w:val="1"/>
          <w:sz w:val="20"/>
        </w:rPr>
        <w:t xml:space="preserve"> </w:t>
      </w:r>
      <w:r>
        <w:rPr>
          <w:rFonts w:hint="default" w:ascii="Arial" w:hAnsi="Arial" w:cs="Arial"/>
          <w:sz w:val="20"/>
        </w:rPr>
        <w:t>no</w:t>
      </w:r>
      <w:r>
        <w:rPr>
          <w:rFonts w:hint="default" w:ascii="Arial" w:hAnsi="Arial" w:cs="Arial"/>
          <w:spacing w:val="1"/>
          <w:sz w:val="20"/>
        </w:rPr>
        <w:t xml:space="preserve"> </w:t>
      </w:r>
      <w:r>
        <w:rPr>
          <w:rFonts w:hint="default" w:ascii="Arial" w:hAnsi="Arial" w:cs="Arial"/>
          <w:sz w:val="20"/>
        </w:rPr>
        <w:t>inciso</w:t>
      </w:r>
      <w:r>
        <w:rPr>
          <w:rFonts w:hint="default" w:ascii="Arial" w:hAnsi="Arial" w:cs="Arial"/>
          <w:spacing w:val="1"/>
          <w:sz w:val="20"/>
        </w:rPr>
        <w:t xml:space="preserve"> </w:t>
      </w:r>
      <w:r>
        <w:rPr>
          <w:rFonts w:hint="default" w:ascii="Arial" w:hAnsi="Arial" w:cs="Arial"/>
          <w:sz w:val="20"/>
        </w:rPr>
        <w:t>I</w:t>
      </w:r>
      <w:r>
        <w:rPr>
          <w:rFonts w:hint="default" w:ascii="Arial" w:hAnsi="Arial" w:cs="Arial"/>
          <w:spacing w:val="1"/>
          <w:sz w:val="20"/>
        </w:rPr>
        <w:t xml:space="preserve"> </w:t>
      </w:r>
      <w:r>
        <w:rPr>
          <w:rFonts w:hint="default" w:ascii="Arial" w:hAnsi="Arial" w:cs="Arial"/>
          <w:sz w:val="20"/>
        </w:rPr>
        <w:t>do</w:t>
      </w:r>
      <w:r>
        <w:rPr>
          <w:rFonts w:hint="default" w:ascii="Arial" w:hAnsi="Arial" w:cs="Arial"/>
          <w:spacing w:val="1"/>
          <w:sz w:val="20"/>
        </w:rPr>
        <w:t xml:space="preserve"> </w:t>
      </w:r>
      <w:r>
        <w:rPr>
          <w:rFonts w:hint="default" w:ascii="Arial" w:hAnsi="Arial" w:cs="Arial"/>
          <w:b/>
          <w:sz w:val="20"/>
        </w:rPr>
        <w:t>caput</w:t>
      </w:r>
      <w:r>
        <w:rPr>
          <w:rFonts w:hint="default" w:ascii="Arial" w:hAnsi="Arial" w:cs="Arial"/>
          <w:b/>
          <w:spacing w:val="1"/>
          <w:sz w:val="20"/>
        </w:rPr>
        <w:t xml:space="preserve"> </w:t>
      </w:r>
      <w:r>
        <w:rPr>
          <w:rFonts w:hint="default" w:ascii="Arial" w:hAnsi="Arial" w:cs="Arial"/>
          <w:sz w:val="20"/>
        </w:rPr>
        <w:t>deste</w:t>
      </w:r>
      <w:r>
        <w:rPr>
          <w:rFonts w:hint="default" w:ascii="Arial" w:hAnsi="Arial" w:cs="Arial"/>
          <w:spacing w:val="1"/>
          <w:sz w:val="20"/>
        </w:rPr>
        <w:t xml:space="preserve"> </w:t>
      </w:r>
      <w:r>
        <w:rPr>
          <w:rFonts w:hint="default" w:ascii="Arial" w:hAnsi="Arial" w:cs="Arial"/>
          <w:sz w:val="20"/>
        </w:rPr>
        <w:t>artigo</w:t>
      </w:r>
      <w:r>
        <w:rPr>
          <w:rFonts w:hint="default" w:ascii="Arial" w:hAnsi="Arial" w:cs="Arial"/>
          <w:spacing w:val="1"/>
          <w:sz w:val="20"/>
        </w:rPr>
        <w:t xml:space="preserve"> </w:t>
      </w:r>
      <w:r>
        <w:rPr>
          <w:rFonts w:hint="default" w:ascii="Arial" w:hAnsi="Arial" w:cs="Arial"/>
          <w:sz w:val="20"/>
        </w:rPr>
        <w:t>será</w:t>
      </w:r>
      <w:r>
        <w:rPr>
          <w:rFonts w:hint="default" w:ascii="Arial" w:hAnsi="Arial" w:cs="Arial"/>
          <w:spacing w:val="1"/>
          <w:sz w:val="20"/>
        </w:rPr>
        <w:t xml:space="preserve"> </w:t>
      </w:r>
      <w:r>
        <w:rPr>
          <w:rFonts w:hint="default" w:ascii="Arial" w:hAnsi="Arial" w:cs="Arial"/>
          <w:sz w:val="20"/>
        </w:rPr>
        <w:t>aplicada</w:t>
      </w:r>
      <w:r>
        <w:rPr>
          <w:rFonts w:hint="default" w:ascii="Arial" w:hAnsi="Arial" w:cs="Arial"/>
          <w:spacing w:val="1"/>
          <w:sz w:val="20"/>
        </w:rPr>
        <w:t xml:space="preserve"> </w:t>
      </w:r>
      <w:r>
        <w:rPr>
          <w:rFonts w:hint="default" w:ascii="Arial" w:hAnsi="Arial" w:cs="Arial"/>
          <w:sz w:val="20"/>
        </w:rPr>
        <w:t xml:space="preserve">exclusivamente pela infração administrativa prevista no inciso I do </w:t>
      </w:r>
      <w:r>
        <w:rPr>
          <w:rFonts w:hint="default" w:ascii="Arial" w:hAnsi="Arial" w:cs="Arial"/>
          <w:b/>
          <w:sz w:val="20"/>
        </w:rPr>
        <w:t xml:space="preserve">caput </w:t>
      </w:r>
      <w:r>
        <w:rPr>
          <w:rFonts w:hint="default" w:ascii="Arial" w:hAnsi="Arial" w:cs="Arial"/>
          <w:sz w:val="20"/>
        </w:rPr>
        <w:t>do art.</w:t>
      </w:r>
      <w:r>
        <w:rPr>
          <w:rFonts w:hint="default" w:ascii="Arial" w:hAnsi="Arial" w:cs="Arial"/>
          <w:spacing w:val="1"/>
          <w:sz w:val="20"/>
        </w:rPr>
        <w:t xml:space="preserve"> </w:t>
      </w:r>
      <w:r>
        <w:rPr>
          <w:rFonts w:hint="default" w:ascii="Arial" w:hAnsi="Arial" w:cs="Arial"/>
          <w:sz w:val="20"/>
        </w:rPr>
        <w:t>155 desta Lei, quando não se justificar a imposição de penalidade mais grave.</w:t>
      </w:r>
    </w:p>
    <w:p w14:paraId="63C71085">
      <w:pPr>
        <w:spacing w:before="0" w:line="324" w:lineRule="auto"/>
        <w:ind w:left="2000" w:leftChars="1000" w:right="113" w:firstLine="0" w:firstLineChars="0"/>
        <w:jc w:val="both"/>
        <w:rPr>
          <w:rFonts w:hint="default" w:ascii="Arial" w:hAnsi="Arial" w:cs="Arial"/>
          <w:sz w:val="20"/>
        </w:rPr>
      </w:pPr>
      <w:r>
        <w:rPr>
          <w:rFonts w:hint="default" w:ascii="Arial" w:hAnsi="Arial" w:cs="Arial"/>
          <w:b/>
          <w:bCs/>
          <w:sz w:val="20"/>
        </w:rPr>
        <w:t xml:space="preserve">§ 3º </w:t>
      </w:r>
      <w:r>
        <w:rPr>
          <w:rFonts w:hint="default" w:ascii="Arial" w:hAnsi="Arial" w:cs="Arial"/>
          <w:sz w:val="20"/>
        </w:rPr>
        <w:t xml:space="preserve">A sanção prevista no inciso II do </w:t>
      </w:r>
      <w:r>
        <w:rPr>
          <w:rFonts w:hint="default" w:ascii="Arial" w:hAnsi="Arial" w:cs="Arial"/>
          <w:b/>
          <w:sz w:val="20"/>
        </w:rPr>
        <w:t xml:space="preserve">caput </w:t>
      </w:r>
      <w:r>
        <w:rPr>
          <w:rFonts w:hint="default" w:ascii="Arial" w:hAnsi="Arial" w:cs="Arial"/>
          <w:sz w:val="20"/>
        </w:rPr>
        <w:t>deste artigo, calculada na forma do</w:t>
      </w:r>
      <w:r>
        <w:rPr>
          <w:rFonts w:hint="default" w:ascii="Arial" w:hAnsi="Arial" w:cs="Arial"/>
          <w:spacing w:val="1"/>
          <w:sz w:val="20"/>
        </w:rPr>
        <w:t xml:space="preserve"> </w:t>
      </w:r>
      <w:r>
        <w:rPr>
          <w:rFonts w:hint="default" w:ascii="Arial" w:hAnsi="Arial" w:cs="Arial"/>
          <w:sz w:val="20"/>
        </w:rPr>
        <w:t>edital ou do contrato, não poderá ser inferior a 0,5% (cinco décimos por cento)</w:t>
      </w:r>
      <w:r>
        <w:rPr>
          <w:rFonts w:hint="default" w:ascii="Arial" w:hAnsi="Arial" w:cs="Arial"/>
          <w:spacing w:val="1"/>
          <w:sz w:val="20"/>
        </w:rPr>
        <w:t xml:space="preserve"> </w:t>
      </w:r>
      <w:r>
        <w:rPr>
          <w:rFonts w:hint="default" w:ascii="Arial" w:hAnsi="Arial" w:cs="Arial"/>
          <w:sz w:val="20"/>
        </w:rPr>
        <w:t>nem superior a 30% (trinta por cento) do valor do contrato licitado ou celebrado</w:t>
      </w:r>
      <w:r>
        <w:rPr>
          <w:rFonts w:hint="default" w:ascii="Arial" w:hAnsi="Arial" w:cs="Arial"/>
          <w:spacing w:val="1"/>
          <w:sz w:val="20"/>
        </w:rPr>
        <w:t xml:space="preserve"> </w:t>
      </w:r>
      <w:r>
        <w:rPr>
          <w:rFonts w:hint="default" w:ascii="Arial" w:hAnsi="Arial" w:cs="Arial"/>
          <w:sz w:val="20"/>
        </w:rPr>
        <w:t>com contratação direta e será aplicada ao responsável por qualquer das infrações</w:t>
      </w:r>
      <w:r>
        <w:rPr>
          <w:rFonts w:hint="default" w:ascii="Arial" w:hAnsi="Arial" w:cs="Arial"/>
          <w:spacing w:val="1"/>
          <w:sz w:val="20"/>
        </w:rPr>
        <w:t xml:space="preserve"> </w:t>
      </w:r>
      <w:r>
        <w:rPr>
          <w:rFonts w:hint="default" w:ascii="Arial" w:hAnsi="Arial" w:cs="Arial"/>
          <w:sz w:val="20"/>
        </w:rPr>
        <w:t>administrativas previstas no art. 155 desta Lei.</w:t>
      </w:r>
    </w:p>
    <w:p w14:paraId="095DBA62">
      <w:pPr>
        <w:spacing w:before="0" w:line="228" w:lineRule="exact"/>
        <w:ind w:left="2000" w:leftChars="1000" w:right="0" w:firstLine="0" w:firstLineChars="0"/>
        <w:jc w:val="left"/>
        <w:rPr>
          <w:rFonts w:hint="default" w:ascii="Arial" w:hAnsi="Arial" w:cs="Arial"/>
          <w:sz w:val="20"/>
        </w:rPr>
      </w:pPr>
      <w:r>
        <w:rPr>
          <w:rFonts w:hint="default" w:ascii="Arial" w:hAnsi="Arial" w:cs="Arial"/>
          <w:sz w:val="20"/>
        </w:rPr>
        <w:t>(...)</w:t>
      </w:r>
    </w:p>
    <w:p w14:paraId="1350294A">
      <w:pPr>
        <w:numPr>
          <w:ilvl w:val="0"/>
          <w:numId w:val="0"/>
        </w:numPr>
        <w:shd w:val="clear"/>
        <w:ind w:leftChars="0"/>
        <w:jc w:val="both"/>
        <w:rPr>
          <w:rFonts w:hint="default" w:ascii="Arial" w:hAnsi="Arial" w:eastAsia="SimSun" w:cs="Arial"/>
          <w:sz w:val="24"/>
          <w:szCs w:val="24"/>
          <w:lang w:val="pt-BR"/>
        </w:rPr>
      </w:pPr>
    </w:p>
    <w:p w14:paraId="6A0839B9">
      <w:pPr>
        <w:pStyle w:val="2"/>
        <w:keepNext w:val="0"/>
        <w:keepLines w:val="0"/>
        <w:pageBreakBefore w:val="0"/>
        <w:widowControl/>
        <w:numPr>
          <w:ilvl w:val="0"/>
          <w:numId w:val="1"/>
        </w:numPr>
        <w:tabs>
          <w:tab w:val="left" w:pos="480"/>
        </w:tabs>
        <w:kinsoku/>
        <w:wordWrap/>
        <w:overflowPunct/>
        <w:topLinePunct w:val="0"/>
        <w:autoSpaceDE/>
        <w:autoSpaceDN/>
        <w:bidi w:val="0"/>
        <w:adjustRightInd/>
        <w:snapToGrid/>
        <w:spacing w:before="120" w:after="0" w:line="240" w:lineRule="auto"/>
        <w:ind w:left="0" w:leftChars="0" w:right="0" w:rightChars="0" w:firstLine="0" w:firstLineChars="0"/>
        <w:jc w:val="left"/>
        <w:textAlignment w:val="auto"/>
        <w:rPr>
          <w:rFonts w:hint="default" w:ascii="Arial" w:hAnsi="Arial" w:cs="Arial"/>
        </w:rPr>
      </w:pPr>
      <w:r>
        <w:rPr>
          <w:rFonts w:hint="default" w:ascii="Arial" w:hAnsi="Arial" w:cs="Arial"/>
        </w:rPr>
        <w:t>EXIGÊNCIAS HABILITATÓRIAS MÍNIMAS</w:t>
      </w:r>
    </w:p>
    <w:p w14:paraId="1045B193">
      <w:pPr>
        <w:pStyle w:val="6"/>
        <w:keepNext w:val="0"/>
        <w:keepLines w:val="0"/>
        <w:pageBreakBefore w:val="0"/>
        <w:widowControl w:val="0"/>
        <w:kinsoku/>
        <w:wordWrap/>
        <w:overflowPunct/>
        <w:topLinePunct w:val="0"/>
        <w:autoSpaceDE w:val="0"/>
        <w:autoSpaceDN w:val="0"/>
        <w:bidi w:val="0"/>
        <w:adjustRightInd/>
        <w:snapToGrid/>
        <w:spacing w:before="120" w:after="240" w:line="240" w:lineRule="auto"/>
        <w:ind w:right="113"/>
        <w:jc w:val="both"/>
        <w:textAlignment w:val="auto"/>
        <w:rPr>
          <w:rFonts w:hint="default" w:ascii="Arial" w:hAnsi="Arial" w:cs="Arial"/>
        </w:rPr>
      </w:pPr>
      <w:r>
        <w:rPr>
          <w:rFonts w:hint="default" w:ascii="Arial" w:hAnsi="Arial" w:cs="Arial"/>
        </w:rPr>
        <w:t>Regularidade Fiscal com a Fazenda Federal, Estadual e Municipal, INSS e Justiça do Trabalho, conforme incisos III, IV e V do art. 68 da Lei n. 14.133/2021.</w:t>
      </w:r>
    </w:p>
    <w:p w14:paraId="2F237A24">
      <w:pPr>
        <w:pStyle w:val="2"/>
        <w:keepNext w:val="0"/>
        <w:keepLines w:val="0"/>
        <w:pageBreakBefore w:val="0"/>
        <w:numPr>
          <w:ilvl w:val="0"/>
          <w:numId w:val="1"/>
        </w:numPr>
        <w:tabs>
          <w:tab w:val="left" w:pos="480"/>
        </w:tabs>
        <w:kinsoku/>
        <w:wordWrap/>
        <w:overflowPunct/>
        <w:topLinePunct w:val="0"/>
        <w:bidi w:val="0"/>
        <w:adjustRightInd/>
        <w:snapToGrid/>
        <w:spacing w:before="120" w:after="0" w:line="240" w:lineRule="auto"/>
        <w:ind w:left="0" w:leftChars="0" w:right="0" w:rightChars="0" w:firstLine="0" w:firstLineChars="0"/>
        <w:jc w:val="left"/>
        <w:textAlignment w:val="auto"/>
        <w:rPr>
          <w:rFonts w:hint="default" w:ascii="Arial" w:hAnsi="Arial" w:cs="Arial"/>
        </w:rPr>
      </w:pPr>
      <w:r>
        <w:rPr>
          <w:rFonts w:hint="default" w:ascii="Arial" w:hAnsi="Arial" w:cs="Arial"/>
        </w:rPr>
        <w:t>DISPOSIÇÕES GERAIS</w:t>
      </w:r>
    </w:p>
    <w:p w14:paraId="553C8DCC">
      <w:pPr>
        <w:pStyle w:val="6"/>
        <w:keepNext w:val="0"/>
        <w:keepLines w:val="0"/>
        <w:pageBreakBefore w:val="0"/>
        <w:widowControl w:val="0"/>
        <w:kinsoku/>
        <w:wordWrap/>
        <w:overflowPunct/>
        <w:topLinePunct w:val="0"/>
        <w:autoSpaceDE w:val="0"/>
        <w:autoSpaceDN w:val="0"/>
        <w:bidi w:val="0"/>
        <w:adjustRightInd/>
        <w:snapToGrid/>
        <w:spacing w:before="120" w:after="240" w:line="240" w:lineRule="auto"/>
        <w:ind w:right="113"/>
        <w:jc w:val="both"/>
        <w:textAlignment w:val="auto"/>
        <w:rPr>
          <w:rFonts w:hint="default" w:ascii="Arial" w:hAnsi="Arial" w:cs="Arial"/>
        </w:rPr>
      </w:pPr>
      <w:r>
        <w:rPr>
          <w:rFonts w:hint="default" w:ascii="Arial" w:hAnsi="Arial" w:cs="Arial"/>
        </w:rPr>
        <w:t xml:space="preserve">Aplica-se a presente </w:t>
      </w:r>
      <w:r>
        <w:rPr>
          <w:rFonts w:hint="default" w:ascii="Arial" w:hAnsi="Arial" w:cs="Arial"/>
          <w:lang w:val="pt-BR"/>
        </w:rPr>
        <w:t>Dispensa Eletrônica</w:t>
      </w:r>
      <w:r>
        <w:rPr>
          <w:rFonts w:hint="default" w:ascii="Arial" w:hAnsi="Arial" w:cs="Arial"/>
        </w:rPr>
        <w:t xml:space="preserve"> a Lei de Licitações, a Lei de Processo Administrativo e o Código de Defesa do Consumidor.</w:t>
      </w:r>
    </w:p>
    <w:p w14:paraId="3466468F">
      <w:pPr>
        <w:pStyle w:val="6"/>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sz w:val="26"/>
        </w:rPr>
      </w:pPr>
      <w:r>
        <w:rPr>
          <w:rFonts w:hint="default" w:ascii="Arial" w:hAnsi="Arial" w:cs="Arial"/>
        </w:rPr>
        <w:t>Quaisquer divergências e dúvidas serão resolvidas pelas partes envolvidas, preferencialmente antes do início do evento.</w:t>
      </w:r>
    </w:p>
    <w:p w14:paraId="46F4D20E">
      <w:pPr>
        <w:rPr>
          <w:rFonts w:ascii="Arial" w:hAnsi="Arial" w:cs="Arial"/>
          <w:b/>
          <w:color w:val="auto"/>
          <w:sz w:val="24"/>
        </w:rPr>
      </w:pPr>
    </w:p>
    <w:p w14:paraId="3EE5E7D1">
      <w:pPr>
        <w:rPr>
          <w:rFonts w:ascii="Arial" w:hAnsi="Arial" w:cs="Arial"/>
          <w:b/>
          <w:color w:val="auto"/>
          <w:sz w:val="24"/>
        </w:rPr>
      </w:pPr>
    </w:p>
    <w:p w14:paraId="38CFF608">
      <w:pPr>
        <w:rPr>
          <w:rFonts w:ascii="Arial" w:hAnsi="Arial" w:cs="Arial"/>
          <w:b/>
          <w:color w:val="auto"/>
          <w:sz w:val="24"/>
        </w:rPr>
      </w:pPr>
    </w:p>
    <w:p w14:paraId="01FA7A17">
      <w:pPr>
        <w:rPr>
          <w:rFonts w:ascii="Arial" w:hAnsi="Arial" w:cs="Arial"/>
          <w:b/>
          <w:color w:val="auto"/>
          <w:sz w:val="24"/>
        </w:rPr>
      </w:pPr>
    </w:p>
    <w:p w14:paraId="0377E798">
      <w:pPr>
        <w:rPr>
          <w:rFonts w:ascii="Arial" w:hAnsi="Arial" w:cs="Arial"/>
          <w:b/>
          <w:color w:val="auto"/>
          <w:sz w:val="24"/>
        </w:rPr>
      </w:pPr>
    </w:p>
    <w:p w14:paraId="0D16AA74">
      <w:pPr>
        <w:rPr>
          <w:rFonts w:ascii="Arial" w:hAnsi="Arial" w:cs="Arial"/>
          <w:b/>
          <w:color w:val="auto"/>
          <w:sz w:val="24"/>
        </w:rPr>
      </w:pPr>
    </w:p>
    <w:p w14:paraId="6675B6CA">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rFonts w:hint="default" w:ascii="Arial" w:hAnsi="Arial" w:cs="Arial"/>
          <w:b/>
          <w:color w:val="auto"/>
          <w:sz w:val="24"/>
          <w:lang w:val="pt-BR"/>
        </w:rPr>
      </w:pPr>
      <w:r>
        <w:rPr>
          <w:rFonts w:hint="default" w:ascii="Arial" w:hAnsi="Arial" w:cs="Arial"/>
          <w:b/>
          <w:color w:val="auto"/>
          <w:sz w:val="24"/>
          <w:lang w:val="pt-BR"/>
        </w:rPr>
        <w:t>JULIANA SANTOS RIBEIRO</w:t>
      </w:r>
    </w:p>
    <w:p w14:paraId="5ED0A922">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color w:val="auto"/>
          <w:sz w:val="24"/>
        </w:rPr>
      </w:pPr>
      <w:r>
        <w:rPr>
          <w:rFonts w:hint="default" w:ascii="Arial" w:hAnsi="Arial" w:cs="Arial"/>
          <w:b/>
          <w:color w:val="auto"/>
          <w:sz w:val="24"/>
          <w:lang w:val="pt-BR"/>
        </w:rPr>
        <w:t>Agente de Contratação do</w:t>
      </w:r>
      <w:r>
        <w:rPr>
          <w:rFonts w:ascii="Arial" w:hAnsi="Arial" w:cs="Arial"/>
          <w:b/>
          <w:color w:val="auto"/>
          <w:sz w:val="24"/>
        </w:rPr>
        <w:t xml:space="preserve"> Instituto de Previdência dos</w:t>
      </w:r>
    </w:p>
    <w:p w14:paraId="0C086677">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b/>
          <w:color w:val="auto"/>
        </w:rPr>
      </w:pPr>
      <w:r>
        <w:rPr>
          <w:rFonts w:ascii="Arial" w:hAnsi="Arial" w:cs="Arial"/>
          <w:b/>
          <w:color w:val="auto"/>
          <w:sz w:val="24"/>
        </w:rPr>
        <w:t>Servidores do Município de Guarapari / ES – IPG</w:t>
      </w:r>
    </w:p>
    <w:p w14:paraId="14DA4575">
      <w:pPr>
        <w:numPr>
          <w:ilvl w:val="0"/>
          <w:numId w:val="0"/>
        </w:numPr>
        <w:shd w:val="clear"/>
        <w:ind w:leftChars="0"/>
        <w:jc w:val="both"/>
        <w:rPr>
          <w:rFonts w:hint="default" w:ascii="Arial" w:hAnsi="Arial" w:eastAsia="SimSun" w:cs="Arial"/>
          <w:sz w:val="24"/>
          <w:szCs w:val="24"/>
          <w:lang w:val="pt-BR"/>
        </w:rPr>
      </w:pPr>
    </w:p>
    <w:p w14:paraId="667182ED">
      <w:pPr>
        <w:numPr>
          <w:ilvl w:val="0"/>
          <w:numId w:val="0"/>
        </w:numPr>
        <w:shd w:val="clear"/>
        <w:ind w:leftChars="0"/>
        <w:jc w:val="both"/>
        <w:rPr>
          <w:rFonts w:hint="default" w:ascii="Arial" w:hAnsi="Arial" w:eastAsia="SimSun" w:cs="Arial"/>
          <w:sz w:val="24"/>
          <w:szCs w:val="24"/>
          <w:lang w:val="pt-BR"/>
        </w:rPr>
      </w:pPr>
    </w:p>
    <w:p w14:paraId="63E6E766">
      <w:pPr>
        <w:numPr>
          <w:ilvl w:val="0"/>
          <w:numId w:val="0"/>
        </w:numPr>
        <w:shd w:val="clear"/>
        <w:ind w:leftChars="0"/>
        <w:jc w:val="both"/>
        <w:rPr>
          <w:rFonts w:hint="default" w:ascii="Arial" w:hAnsi="Arial" w:eastAsia="SimSun" w:cs="Arial"/>
          <w:sz w:val="24"/>
          <w:szCs w:val="24"/>
          <w:lang w:val="pt-BR"/>
        </w:rPr>
      </w:pPr>
    </w:p>
    <w:p w14:paraId="5F890A4F">
      <w:pPr>
        <w:numPr>
          <w:ilvl w:val="0"/>
          <w:numId w:val="0"/>
        </w:numPr>
        <w:shd w:val="clear"/>
        <w:ind w:leftChars="0"/>
        <w:jc w:val="both"/>
        <w:rPr>
          <w:rFonts w:hint="default" w:ascii="Arial" w:hAnsi="Arial" w:eastAsia="SimSun" w:cs="Arial"/>
          <w:sz w:val="24"/>
          <w:szCs w:val="24"/>
          <w:lang w:val="pt-BR"/>
        </w:rPr>
      </w:pPr>
    </w:p>
    <w:p w14:paraId="1F3AC8BA">
      <w:pPr>
        <w:numPr>
          <w:ilvl w:val="0"/>
          <w:numId w:val="0"/>
        </w:numPr>
        <w:shd w:val="clear"/>
        <w:ind w:leftChars="0"/>
        <w:jc w:val="both"/>
        <w:rPr>
          <w:rFonts w:hint="default" w:ascii="Arial" w:hAnsi="Arial" w:eastAsia="SimSun" w:cs="Arial"/>
          <w:sz w:val="24"/>
          <w:szCs w:val="24"/>
          <w:lang w:val="pt-BR"/>
        </w:rPr>
      </w:pPr>
    </w:p>
    <w:p w14:paraId="77E032CB">
      <w:pPr>
        <w:numPr>
          <w:ilvl w:val="0"/>
          <w:numId w:val="0"/>
        </w:numPr>
        <w:shd w:val="clear"/>
        <w:ind w:leftChars="0"/>
        <w:jc w:val="both"/>
        <w:rPr>
          <w:rFonts w:hint="default" w:ascii="Arial" w:hAnsi="Arial" w:eastAsia="SimSun" w:cs="Arial"/>
          <w:sz w:val="24"/>
          <w:szCs w:val="24"/>
          <w:lang w:val="pt-BR"/>
        </w:rPr>
      </w:pPr>
    </w:p>
    <w:p w14:paraId="69E82976">
      <w:pPr>
        <w:numPr>
          <w:ilvl w:val="0"/>
          <w:numId w:val="0"/>
        </w:numPr>
        <w:shd w:val="clear"/>
        <w:ind w:leftChars="0"/>
        <w:jc w:val="both"/>
        <w:rPr>
          <w:rFonts w:hint="default" w:ascii="Arial" w:hAnsi="Arial" w:eastAsia="SimSun" w:cs="Arial"/>
          <w:sz w:val="24"/>
          <w:szCs w:val="24"/>
          <w:lang w:val="pt-BR"/>
        </w:rPr>
      </w:pPr>
    </w:p>
    <w:p w14:paraId="61DC3B05">
      <w:pPr>
        <w:numPr>
          <w:ilvl w:val="0"/>
          <w:numId w:val="0"/>
        </w:numPr>
        <w:shd w:val="clear"/>
        <w:ind w:leftChars="0"/>
        <w:jc w:val="both"/>
        <w:rPr>
          <w:rFonts w:hint="default" w:ascii="Arial" w:hAnsi="Arial" w:eastAsia="SimSun" w:cs="Arial"/>
          <w:sz w:val="24"/>
          <w:szCs w:val="24"/>
          <w:lang w:val="pt-BR"/>
        </w:rPr>
      </w:pPr>
    </w:p>
    <w:p w14:paraId="00E38A3C">
      <w:pPr>
        <w:numPr>
          <w:ilvl w:val="0"/>
          <w:numId w:val="0"/>
        </w:numPr>
        <w:shd w:val="clear"/>
        <w:ind w:leftChars="0"/>
        <w:jc w:val="both"/>
        <w:rPr>
          <w:rFonts w:hint="default" w:ascii="Arial" w:hAnsi="Arial" w:eastAsia="SimSun" w:cs="Arial"/>
          <w:sz w:val="24"/>
          <w:szCs w:val="24"/>
          <w:lang w:val="pt-BR"/>
        </w:rPr>
      </w:pPr>
    </w:p>
    <w:p w14:paraId="10D9E557">
      <w:pPr>
        <w:numPr>
          <w:ilvl w:val="0"/>
          <w:numId w:val="0"/>
        </w:numPr>
        <w:shd w:val="clear"/>
        <w:ind w:leftChars="0"/>
        <w:jc w:val="both"/>
        <w:rPr>
          <w:rFonts w:hint="default" w:ascii="Arial" w:hAnsi="Arial" w:eastAsia="SimSun" w:cs="Arial"/>
          <w:sz w:val="24"/>
          <w:szCs w:val="24"/>
          <w:lang w:val="pt-BR"/>
        </w:rPr>
      </w:pPr>
    </w:p>
    <w:p w14:paraId="31BB8272">
      <w:pPr>
        <w:numPr>
          <w:ilvl w:val="0"/>
          <w:numId w:val="0"/>
        </w:numPr>
        <w:shd w:val="clear"/>
        <w:ind w:leftChars="0"/>
        <w:jc w:val="both"/>
        <w:rPr>
          <w:rFonts w:hint="default" w:ascii="Arial" w:hAnsi="Arial" w:eastAsia="SimSun" w:cs="Arial"/>
          <w:sz w:val="24"/>
          <w:szCs w:val="24"/>
          <w:lang w:val="pt-BR"/>
        </w:rPr>
      </w:pPr>
    </w:p>
    <w:p w14:paraId="5E01C6DC">
      <w:pPr>
        <w:numPr>
          <w:ilvl w:val="0"/>
          <w:numId w:val="0"/>
        </w:numPr>
        <w:shd w:val="clear"/>
        <w:ind w:leftChars="0"/>
        <w:jc w:val="both"/>
        <w:rPr>
          <w:rFonts w:hint="default" w:ascii="Arial" w:hAnsi="Arial" w:eastAsia="SimSun" w:cs="Arial"/>
          <w:sz w:val="24"/>
          <w:szCs w:val="24"/>
          <w:lang w:val="pt-BR"/>
        </w:rPr>
      </w:pPr>
    </w:p>
    <w:p w14:paraId="79987905">
      <w:pPr>
        <w:numPr>
          <w:ilvl w:val="0"/>
          <w:numId w:val="0"/>
        </w:numPr>
        <w:shd w:val="clear"/>
        <w:ind w:leftChars="0"/>
        <w:jc w:val="both"/>
        <w:rPr>
          <w:rFonts w:hint="default" w:ascii="Arial" w:hAnsi="Arial" w:eastAsia="SimSun" w:cs="Arial"/>
          <w:sz w:val="24"/>
          <w:szCs w:val="24"/>
          <w:lang w:val="pt-BR"/>
        </w:rPr>
      </w:pPr>
    </w:p>
    <w:p w14:paraId="6C28F3BE">
      <w:pPr>
        <w:numPr>
          <w:ilvl w:val="0"/>
          <w:numId w:val="0"/>
        </w:numPr>
        <w:shd w:val="clear"/>
        <w:ind w:leftChars="0"/>
        <w:jc w:val="both"/>
        <w:rPr>
          <w:rFonts w:hint="default" w:ascii="Arial" w:hAnsi="Arial" w:eastAsia="SimSun" w:cs="Arial"/>
          <w:sz w:val="24"/>
          <w:szCs w:val="24"/>
          <w:lang w:val="pt-BR"/>
        </w:rPr>
      </w:pPr>
    </w:p>
    <w:p w14:paraId="588C37B9">
      <w:pPr>
        <w:numPr>
          <w:ilvl w:val="0"/>
          <w:numId w:val="0"/>
        </w:numPr>
        <w:shd w:val="clear"/>
        <w:ind w:leftChars="0"/>
        <w:jc w:val="both"/>
        <w:rPr>
          <w:rFonts w:hint="default" w:ascii="Arial" w:hAnsi="Arial" w:eastAsia="SimSun" w:cs="Arial"/>
          <w:sz w:val="24"/>
          <w:szCs w:val="24"/>
          <w:lang w:val="pt-BR"/>
        </w:rPr>
      </w:pPr>
    </w:p>
    <w:p w14:paraId="353F1537">
      <w:pPr>
        <w:numPr>
          <w:ilvl w:val="0"/>
          <w:numId w:val="0"/>
        </w:numPr>
        <w:shd w:val="clear"/>
        <w:ind w:leftChars="0"/>
        <w:jc w:val="both"/>
        <w:rPr>
          <w:rFonts w:hint="default" w:ascii="Arial" w:hAnsi="Arial" w:eastAsia="SimSun" w:cs="Arial"/>
          <w:sz w:val="24"/>
          <w:szCs w:val="24"/>
          <w:lang w:val="pt-BR"/>
        </w:rPr>
      </w:pPr>
    </w:p>
    <w:p w14:paraId="25115A01">
      <w:pPr>
        <w:numPr>
          <w:ilvl w:val="0"/>
          <w:numId w:val="0"/>
        </w:numPr>
        <w:shd w:val="clear"/>
        <w:ind w:leftChars="0"/>
        <w:jc w:val="both"/>
        <w:rPr>
          <w:rFonts w:hint="default" w:ascii="Arial" w:hAnsi="Arial" w:eastAsia="SimSun" w:cs="Arial"/>
          <w:sz w:val="24"/>
          <w:szCs w:val="24"/>
          <w:lang w:val="pt-BR"/>
        </w:rPr>
      </w:pPr>
    </w:p>
    <w:p w14:paraId="5B81D24C">
      <w:pPr>
        <w:numPr>
          <w:ilvl w:val="0"/>
          <w:numId w:val="0"/>
        </w:numPr>
        <w:shd w:val="clear"/>
        <w:ind w:leftChars="0"/>
        <w:jc w:val="both"/>
        <w:rPr>
          <w:rFonts w:hint="default" w:ascii="Arial" w:hAnsi="Arial" w:eastAsia="SimSun" w:cs="Arial"/>
          <w:sz w:val="24"/>
          <w:szCs w:val="24"/>
          <w:lang w:val="pt-BR"/>
        </w:rPr>
      </w:pPr>
    </w:p>
    <w:p w14:paraId="5D7433A2">
      <w:pPr>
        <w:numPr>
          <w:ilvl w:val="0"/>
          <w:numId w:val="0"/>
        </w:numPr>
        <w:shd w:val="clear"/>
        <w:ind w:leftChars="0"/>
        <w:jc w:val="both"/>
        <w:rPr>
          <w:rFonts w:hint="default" w:ascii="Arial" w:hAnsi="Arial" w:eastAsia="SimSun" w:cs="Arial"/>
          <w:sz w:val="24"/>
          <w:szCs w:val="24"/>
          <w:lang w:val="pt-BR"/>
        </w:rPr>
      </w:pPr>
    </w:p>
    <w:p w14:paraId="29547DBB">
      <w:pPr>
        <w:numPr>
          <w:ilvl w:val="0"/>
          <w:numId w:val="0"/>
        </w:numPr>
        <w:shd w:val="clear"/>
        <w:ind w:leftChars="0"/>
        <w:jc w:val="both"/>
        <w:rPr>
          <w:rFonts w:hint="default" w:ascii="Arial" w:hAnsi="Arial" w:eastAsia="SimSun" w:cs="Arial"/>
          <w:sz w:val="24"/>
          <w:szCs w:val="24"/>
          <w:lang w:val="pt-BR"/>
        </w:rPr>
      </w:pPr>
    </w:p>
    <w:p w14:paraId="631881F9">
      <w:pPr>
        <w:numPr>
          <w:ilvl w:val="0"/>
          <w:numId w:val="0"/>
        </w:numPr>
        <w:shd w:val="clear"/>
        <w:ind w:leftChars="0"/>
        <w:jc w:val="both"/>
        <w:rPr>
          <w:rFonts w:hint="default" w:ascii="Arial" w:hAnsi="Arial" w:eastAsia="SimSun" w:cs="Arial"/>
          <w:sz w:val="24"/>
          <w:szCs w:val="24"/>
          <w:lang w:val="pt-BR"/>
        </w:rPr>
      </w:pPr>
    </w:p>
    <w:p w14:paraId="3FB9FE76">
      <w:pPr>
        <w:numPr>
          <w:ilvl w:val="0"/>
          <w:numId w:val="0"/>
        </w:numPr>
        <w:shd w:val="clear"/>
        <w:ind w:leftChars="0"/>
        <w:jc w:val="both"/>
        <w:rPr>
          <w:rFonts w:hint="default" w:ascii="Arial" w:hAnsi="Arial" w:eastAsia="SimSun" w:cs="Arial"/>
          <w:sz w:val="24"/>
          <w:szCs w:val="24"/>
          <w:lang w:val="pt-BR"/>
        </w:rPr>
      </w:pPr>
    </w:p>
    <w:p w14:paraId="32619E52">
      <w:pPr>
        <w:numPr>
          <w:ilvl w:val="0"/>
          <w:numId w:val="0"/>
        </w:numPr>
        <w:shd w:val="clear"/>
        <w:ind w:leftChars="0"/>
        <w:jc w:val="both"/>
        <w:rPr>
          <w:rFonts w:hint="default" w:ascii="Arial" w:hAnsi="Arial" w:eastAsia="SimSun" w:cs="Arial"/>
          <w:sz w:val="24"/>
          <w:szCs w:val="24"/>
          <w:lang w:val="pt-BR"/>
        </w:rPr>
      </w:pPr>
    </w:p>
    <w:p w14:paraId="3FF21D5C">
      <w:pPr>
        <w:numPr>
          <w:ilvl w:val="0"/>
          <w:numId w:val="0"/>
        </w:numPr>
        <w:shd w:val="clear"/>
        <w:ind w:leftChars="0"/>
        <w:jc w:val="both"/>
        <w:rPr>
          <w:rFonts w:hint="default" w:ascii="Arial" w:hAnsi="Arial" w:eastAsia="SimSun" w:cs="Arial"/>
          <w:sz w:val="24"/>
          <w:szCs w:val="24"/>
          <w:lang w:val="pt-BR"/>
        </w:rPr>
      </w:pPr>
    </w:p>
    <w:p w14:paraId="797DD505">
      <w:pPr>
        <w:numPr>
          <w:ilvl w:val="0"/>
          <w:numId w:val="0"/>
        </w:numPr>
        <w:shd w:val="clear"/>
        <w:ind w:leftChars="0"/>
        <w:jc w:val="both"/>
        <w:rPr>
          <w:rFonts w:hint="default" w:ascii="Arial" w:hAnsi="Arial" w:eastAsia="SimSun" w:cs="Arial"/>
          <w:sz w:val="24"/>
          <w:szCs w:val="24"/>
          <w:lang w:val="pt-BR"/>
        </w:rPr>
      </w:pPr>
    </w:p>
    <w:p w14:paraId="51C8E194">
      <w:pPr>
        <w:numPr>
          <w:ilvl w:val="0"/>
          <w:numId w:val="0"/>
        </w:numPr>
        <w:shd w:val="clear"/>
        <w:ind w:leftChars="0"/>
        <w:jc w:val="both"/>
        <w:rPr>
          <w:rFonts w:hint="default" w:ascii="Arial" w:hAnsi="Arial" w:eastAsia="SimSun" w:cs="Arial"/>
          <w:sz w:val="24"/>
          <w:szCs w:val="24"/>
          <w:lang w:val="pt-BR"/>
        </w:rPr>
      </w:pPr>
    </w:p>
    <w:p w14:paraId="26011E76">
      <w:pPr>
        <w:numPr>
          <w:ilvl w:val="0"/>
          <w:numId w:val="0"/>
        </w:numPr>
        <w:shd w:val="clear"/>
        <w:ind w:leftChars="0"/>
        <w:jc w:val="both"/>
        <w:rPr>
          <w:rFonts w:hint="default" w:ascii="Arial" w:hAnsi="Arial" w:eastAsia="SimSun" w:cs="Arial"/>
          <w:sz w:val="24"/>
          <w:szCs w:val="24"/>
          <w:lang w:val="pt-BR"/>
        </w:rPr>
      </w:pPr>
    </w:p>
    <w:tbl>
      <w:tblPr>
        <w:tblStyle w:val="4"/>
        <w:tblpPr w:leftFromText="180" w:rightFromText="180" w:vertAnchor="text" w:horzAnchor="page" w:tblpX="992" w:tblpY="1045"/>
        <w:tblOverlap w:val="never"/>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4"/>
        <w:gridCol w:w="4422"/>
        <w:gridCol w:w="3959"/>
      </w:tblGrid>
      <w:tr w14:paraId="5B98C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147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A66FFAD">
            <w:pPr>
              <w:spacing w:before="0" w:after="0" w:line="240" w:lineRule="auto"/>
              <w:jc w:val="center"/>
              <w:rPr>
                <w:rFonts w:ascii="Arial" w:hAnsi="Arial"/>
                <w:sz w:val="18"/>
                <w:szCs w:val="18"/>
              </w:rPr>
            </w:pPr>
            <w:r>
              <w:rPr>
                <w:rFonts w:ascii="Arial" w:hAnsi="Arial" w:cs="Arial"/>
                <w:b/>
                <w:sz w:val="18"/>
                <w:szCs w:val="18"/>
                <w:lang w:val="pt-BR"/>
              </w:rPr>
              <w:t>Processo nº.</w:t>
            </w:r>
          </w:p>
        </w:tc>
        <w:tc>
          <w:tcPr>
            <w:tcW w:w="4422"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53860822">
            <w:pPr>
              <w:tabs>
                <w:tab w:val="center" w:pos="2055"/>
                <w:tab w:val="left" w:pos="3060"/>
              </w:tabs>
              <w:spacing w:before="0" w:after="0" w:line="240" w:lineRule="auto"/>
              <w:ind w:left="142" w:firstLine="0"/>
              <w:jc w:val="center"/>
              <w:rPr>
                <w:rFonts w:ascii="Arial" w:hAnsi="Arial" w:cs="Arial"/>
                <w:b/>
                <w:sz w:val="22"/>
                <w:szCs w:val="22"/>
              </w:rPr>
            </w:pPr>
            <w:r>
              <w:rPr>
                <w:rFonts w:ascii="Arial" w:hAnsi="Arial" w:cs="Arial"/>
                <w:b/>
                <w:sz w:val="18"/>
                <w:szCs w:val="18"/>
                <w:lang w:val="pt-BR"/>
              </w:rPr>
              <w:t>Secretaria</w:t>
            </w:r>
          </w:p>
        </w:tc>
        <w:tc>
          <w:tcPr>
            <w:tcW w:w="3959"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7BA9989">
            <w:pPr>
              <w:spacing w:before="0" w:after="0" w:line="240" w:lineRule="auto"/>
              <w:ind w:left="142" w:firstLine="0"/>
              <w:jc w:val="center"/>
              <w:rPr>
                <w:rFonts w:ascii="Arial" w:hAnsi="Arial" w:cs="Arial"/>
                <w:b/>
                <w:sz w:val="22"/>
                <w:szCs w:val="22"/>
              </w:rPr>
            </w:pPr>
            <w:r>
              <w:rPr>
                <w:rFonts w:ascii="Arial" w:hAnsi="Arial" w:cs="Arial"/>
                <w:b/>
                <w:sz w:val="18"/>
                <w:szCs w:val="18"/>
                <w:lang w:val="pt-BR"/>
              </w:rPr>
              <w:t>Departamento/Divisão</w:t>
            </w:r>
          </w:p>
        </w:tc>
      </w:tr>
      <w:tr w14:paraId="5E34F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147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0F525E7B">
            <w:pPr>
              <w:spacing w:before="0" w:after="0" w:line="240" w:lineRule="auto"/>
              <w:ind w:left="142" w:firstLine="0"/>
              <w:rPr>
                <w:rFonts w:hint="default" w:ascii="Arial" w:hAnsi="Arial"/>
                <w:sz w:val="18"/>
                <w:szCs w:val="18"/>
                <w:lang w:val="pt-BR"/>
              </w:rPr>
            </w:pPr>
            <w:r>
              <w:rPr>
                <w:rFonts w:hint="default" w:ascii="Arial" w:hAnsi="Arial" w:cs="Arial"/>
                <w:b/>
                <w:color w:val="auto"/>
                <w:sz w:val="18"/>
                <w:szCs w:val="18"/>
                <w:shd w:val="clear" w:fill="FFFF00"/>
                <w:lang w:val="pt-BR"/>
              </w:rPr>
              <w:t>200518/2024</w:t>
            </w:r>
          </w:p>
        </w:tc>
        <w:tc>
          <w:tcPr>
            <w:tcW w:w="4422"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0F1C7577">
            <w:pPr>
              <w:tabs>
                <w:tab w:val="center" w:pos="2055"/>
                <w:tab w:val="left" w:pos="3060"/>
              </w:tabs>
              <w:spacing w:before="0" w:after="0" w:line="240" w:lineRule="auto"/>
              <w:ind w:left="142" w:firstLine="0"/>
              <w:rPr>
                <w:rFonts w:ascii="Arial" w:hAnsi="Arial" w:cs="Arial"/>
                <w:b/>
                <w:sz w:val="22"/>
                <w:szCs w:val="22"/>
                <w:lang w:val="en-US"/>
              </w:rPr>
            </w:pPr>
            <w:r>
              <w:rPr>
                <w:rFonts w:ascii="Arial" w:hAnsi="Arial" w:cs="Arial"/>
                <w:b/>
                <w:sz w:val="18"/>
                <w:szCs w:val="18"/>
                <w:lang w:val="pt-BR"/>
              </w:rPr>
              <w:t>INST. PREV. SERV. MUN. GUARAPARI - IPG</w:t>
            </w:r>
          </w:p>
        </w:tc>
        <w:tc>
          <w:tcPr>
            <w:tcW w:w="3959"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551D23DD">
            <w:pPr>
              <w:spacing w:before="0" w:after="0" w:line="240" w:lineRule="auto"/>
              <w:ind w:left="142" w:firstLine="0"/>
              <w:jc w:val="center"/>
              <w:rPr>
                <w:rFonts w:ascii="Arial" w:hAnsi="Arial" w:cs="Arial"/>
                <w:b/>
                <w:sz w:val="22"/>
                <w:szCs w:val="22"/>
              </w:rPr>
            </w:pPr>
            <w:r>
              <w:rPr>
                <w:rFonts w:ascii="Arial" w:hAnsi="Arial" w:cs="Arial"/>
                <w:b/>
                <w:sz w:val="18"/>
                <w:szCs w:val="18"/>
                <w:lang w:val="pt-BR"/>
              </w:rPr>
              <w:t>DIVISÃO DE ADMINISTRAÇÃO E SUPRIMENTOS</w:t>
            </w:r>
          </w:p>
        </w:tc>
      </w:tr>
    </w:tbl>
    <w:p w14:paraId="1A310970">
      <w:pPr>
        <w:numPr>
          <w:ilvl w:val="0"/>
          <w:numId w:val="0"/>
        </w:numPr>
        <w:shd w:val="clear"/>
        <w:ind w:leftChars="0"/>
        <w:jc w:val="both"/>
        <w:rPr>
          <w:rFonts w:hint="default" w:ascii="Arial" w:hAnsi="Arial" w:eastAsia="SimSun" w:cs="Arial"/>
          <w:sz w:val="24"/>
          <w:szCs w:val="24"/>
          <w:lang w:val="pt-BR"/>
        </w:rPr>
      </w:pPr>
    </w:p>
    <w:p w14:paraId="03D8902D">
      <w:pPr>
        <w:numPr>
          <w:ilvl w:val="0"/>
          <w:numId w:val="0"/>
        </w:numPr>
        <w:shd w:val="clear"/>
        <w:ind w:leftChars="0"/>
        <w:jc w:val="both"/>
        <w:rPr>
          <w:rFonts w:hint="default" w:ascii="Arial" w:hAnsi="Arial" w:eastAsia="SimSun" w:cs="Arial"/>
          <w:sz w:val="24"/>
          <w:szCs w:val="24"/>
          <w:lang w:val="pt-BR"/>
        </w:rPr>
      </w:pPr>
    </w:p>
    <w:p w14:paraId="0083661D">
      <w:pPr>
        <w:numPr>
          <w:ilvl w:val="0"/>
          <w:numId w:val="0"/>
        </w:numPr>
        <w:spacing w:before="0" w:after="0" w:line="240" w:lineRule="auto"/>
        <w:jc w:val="center"/>
        <w:outlineLvl w:val="0"/>
        <w:rPr>
          <w:rFonts w:ascii="Arial" w:hAnsi="Arial" w:cs="Arial"/>
          <w:b/>
          <w:bCs/>
          <w:kern w:val="2"/>
          <w:sz w:val="24"/>
          <w:szCs w:val="24"/>
        </w:rPr>
      </w:pPr>
      <w:r>
        <w:rPr>
          <w:rFonts w:ascii="Arial" w:hAnsi="Arial" w:cs="Arial"/>
          <w:b/>
          <w:bCs/>
          <w:kern w:val="2"/>
          <w:sz w:val="18"/>
          <w:szCs w:val="18"/>
          <w:lang w:val="pt-BR"/>
        </w:rPr>
        <w:t>SOLICITAÇÃO DE ORÇAMENTO</w:t>
      </w:r>
    </w:p>
    <w:p w14:paraId="28EAFC55">
      <w:pPr>
        <w:spacing w:before="0" w:after="0" w:line="240" w:lineRule="auto"/>
        <w:ind w:left="142" w:firstLine="0"/>
        <w:rPr>
          <w:rFonts w:ascii="Arial" w:hAnsi="Arial" w:cs="Arial"/>
          <w:sz w:val="18"/>
          <w:szCs w:val="18"/>
          <w:lang w:val="pt-BR"/>
        </w:rPr>
      </w:pPr>
    </w:p>
    <w:p w14:paraId="7E8B2CF4">
      <w:pPr>
        <w:spacing w:before="0" w:after="0" w:line="240" w:lineRule="auto"/>
        <w:ind w:left="142" w:firstLine="0"/>
        <w:rPr>
          <w:rFonts w:ascii="Arial" w:hAnsi="Arial" w:cs="Arial"/>
          <w:sz w:val="18"/>
          <w:szCs w:val="18"/>
          <w:lang w:val="pt-BR"/>
        </w:rPr>
      </w:pPr>
    </w:p>
    <w:tbl>
      <w:tblPr>
        <w:tblStyle w:val="4"/>
        <w:tblpPr w:leftFromText="180" w:rightFromText="180" w:vertAnchor="text" w:horzAnchor="page" w:tblpX="992" w:tblpY="105"/>
        <w:tblOverlap w:val="never"/>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9"/>
      </w:tblGrid>
      <w:tr w14:paraId="3F5C1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9889"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tcPr>
          <w:p w14:paraId="53EFDF80">
            <w:pPr>
              <w:spacing w:before="0" w:after="0" w:line="240" w:lineRule="auto"/>
              <w:ind w:left="142" w:firstLine="0"/>
              <w:jc w:val="both"/>
              <w:rPr>
                <w:rFonts w:ascii="Arial" w:hAnsi="Arial"/>
                <w:b w:val="0"/>
                <w:bCs w:val="0"/>
                <w:sz w:val="18"/>
                <w:szCs w:val="18"/>
              </w:rPr>
            </w:pPr>
            <w:r>
              <w:rPr>
                <w:rFonts w:ascii="Arial" w:hAnsi="Arial" w:cs="Arial"/>
                <w:b/>
                <w:bCs/>
                <w:sz w:val="18"/>
                <w:szCs w:val="18"/>
                <w:lang w:val="pt-BR"/>
              </w:rPr>
              <w:t>DISCRIMINAÇÃO DO PEDIDO:</w:t>
            </w:r>
            <w:r>
              <w:rPr>
                <w:rFonts w:ascii="Arial" w:hAnsi="Arial" w:cs="Arial"/>
                <w:b w:val="0"/>
                <w:bCs w:val="0"/>
                <w:sz w:val="18"/>
                <w:szCs w:val="18"/>
                <w:lang w:val="pt-BR"/>
              </w:rPr>
              <w:t xml:space="preserve"> </w:t>
            </w:r>
          </w:p>
        </w:tc>
      </w:tr>
    </w:tbl>
    <w:p w14:paraId="1717D695">
      <w:pPr>
        <w:spacing w:before="0" w:after="0" w:line="240" w:lineRule="auto"/>
        <w:rPr>
          <w:rFonts w:ascii="Arial" w:hAnsi="Arial" w:cs="Arial"/>
          <w:sz w:val="18"/>
          <w:szCs w:val="18"/>
          <w:lang w:val="pt-BR"/>
        </w:rPr>
      </w:pPr>
    </w:p>
    <w:tbl>
      <w:tblPr>
        <w:tblStyle w:val="4"/>
        <w:tblpPr w:leftFromText="180" w:rightFromText="180" w:vertAnchor="text" w:horzAnchor="page" w:tblpX="1007" w:tblpY="191"/>
        <w:tblOverlap w:val="never"/>
        <w:tblW w:w="10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828"/>
        <w:gridCol w:w="724"/>
        <w:gridCol w:w="4724"/>
        <w:gridCol w:w="1534"/>
        <w:gridCol w:w="1470"/>
      </w:tblGrid>
      <w:tr w14:paraId="573CD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736"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1A163E91">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22"/>
                <w:szCs w:val="22"/>
              </w:rPr>
            </w:pPr>
            <w:r>
              <w:rPr>
                <w:rFonts w:ascii="Arial" w:hAnsi="Arial" w:cs="Arial"/>
                <w:b/>
                <w:sz w:val="18"/>
                <w:szCs w:val="18"/>
                <w:lang w:val="pt-BR"/>
              </w:rPr>
              <w:t>Item</w:t>
            </w:r>
          </w:p>
        </w:tc>
        <w:tc>
          <w:tcPr>
            <w:tcW w:w="828"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2DDBBE83">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22"/>
                <w:szCs w:val="22"/>
              </w:rPr>
            </w:pPr>
            <w:r>
              <w:rPr>
                <w:rFonts w:ascii="Arial" w:hAnsi="Arial" w:cs="Arial"/>
                <w:b/>
                <w:sz w:val="18"/>
                <w:szCs w:val="18"/>
                <w:lang w:val="pt-BR"/>
              </w:rPr>
              <w:t>Quant.</w:t>
            </w:r>
          </w:p>
        </w:tc>
        <w:tc>
          <w:tcPr>
            <w:tcW w:w="72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2C792A86">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hint="default" w:ascii="Arial" w:hAnsi="Arial" w:cs="Arial"/>
                <w:b/>
                <w:sz w:val="18"/>
                <w:szCs w:val="18"/>
                <w:lang w:val="pt-BR"/>
              </w:rPr>
            </w:pPr>
            <w:r>
              <w:rPr>
                <w:rFonts w:hint="default" w:ascii="Arial" w:hAnsi="Arial" w:cs="Arial"/>
                <w:b/>
                <w:sz w:val="18"/>
                <w:szCs w:val="18"/>
                <w:lang w:val="pt-BR"/>
              </w:rPr>
              <w:t>UNID</w:t>
            </w:r>
          </w:p>
        </w:tc>
        <w:tc>
          <w:tcPr>
            <w:tcW w:w="472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7366AA16">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22"/>
                <w:szCs w:val="22"/>
              </w:rPr>
            </w:pPr>
            <w:r>
              <w:rPr>
                <w:rFonts w:ascii="Arial" w:hAnsi="Arial" w:cs="Arial"/>
                <w:b/>
                <w:sz w:val="18"/>
                <w:szCs w:val="18"/>
                <w:lang w:val="pt-BR"/>
              </w:rPr>
              <w:t>Especificação</w:t>
            </w:r>
          </w:p>
        </w:tc>
        <w:tc>
          <w:tcPr>
            <w:tcW w:w="153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4F2101E">
            <w:pPr>
              <w:spacing w:after="0" w:line="240" w:lineRule="auto"/>
              <w:jc w:val="center"/>
              <w:rPr>
                <w:rFonts w:hint="default" w:ascii="Arial" w:hAnsi="Arial" w:cs="Arial"/>
                <w:b/>
                <w:bCs/>
                <w:sz w:val="20"/>
                <w:szCs w:val="20"/>
              </w:rPr>
            </w:pPr>
            <w:r>
              <w:rPr>
                <w:rFonts w:hint="default" w:ascii="Arial" w:hAnsi="Arial" w:cs="Arial"/>
                <w:b/>
                <w:bCs/>
                <w:sz w:val="20"/>
                <w:szCs w:val="20"/>
              </w:rPr>
              <w:t>Valor</w:t>
            </w:r>
          </w:p>
          <w:p w14:paraId="1ACDBBE3">
            <w:pPr>
              <w:spacing w:after="0" w:line="240" w:lineRule="auto"/>
              <w:jc w:val="center"/>
              <w:rPr>
                <w:rFonts w:hint="default" w:ascii="Arial" w:hAnsi="Arial" w:cs="Arial" w:eastAsiaTheme="minorEastAsia"/>
                <w:b/>
                <w:bCs/>
                <w:sz w:val="20"/>
                <w:szCs w:val="20"/>
                <w:lang w:val="pt-BR" w:eastAsia="zh-CN" w:bidi="ar-SA"/>
              </w:rPr>
            </w:pPr>
            <w:r>
              <w:rPr>
                <w:rFonts w:hint="default" w:ascii="Arial" w:hAnsi="Arial" w:cs="Arial"/>
                <w:b/>
                <w:bCs/>
                <w:sz w:val="20"/>
                <w:szCs w:val="20"/>
                <w:lang w:val="pt-BR"/>
              </w:rPr>
              <w:t>Mensal</w:t>
            </w:r>
          </w:p>
        </w:tc>
        <w:tc>
          <w:tcPr>
            <w:tcW w:w="1470"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17142CE8">
            <w:pPr>
              <w:spacing w:after="0" w:line="240" w:lineRule="auto"/>
              <w:jc w:val="center"/>
              <w:rPr>
                <w:rFonts w:hint="default" w:ascii="Arial" w:hAnsi="Arial" w:cs="Arial"/>
                <w:b/>
                <w:bCs/>
                <w:sz w:val="20"/>
                <w:szCs w:val="20"/>
              </w:rPr>
            </w:pPr>
            <w:r>
              <w:rPr>
                <w:rFonts w:hint="default" w:ascii="Arial" w:hAnsi="Arial" w:cs="Arial"/>
                <w:b/>
                <w:bCs/>
                <w:sz w:val="20"/>
                <w:szCs w:val="20"/>
              </w:rPr>
              <w:t>Valor</w:t>
            </w:r>
          </w:p>
          <w:p w14:paraId="61FC470B">
            <w:pPr>
              <w:spacing w:after="0" w:line="240" w:lineRule="auto"/>
              <w:jc w:val="center"/>
              <w:rPr>
                <w:rFonts w:hint="default" w:ascii="Arial" w:hAnsi="Arial" w:cs="Arial" w:eastAsiaTheme="minorEastAsia"/>
                <w:b/>
                <w:bCs/>
                <w:sz w:val="20"/>
                <w:szCs w:val="20"/>
                <w:lang w:val="pt-BR" w:eastAsia="zh-CN" w:bidi="ar-SA"/>
              </w:rPr>
            </w:pPr>
            <w:r>
              <w:rPr>
                <w:rFonts w:hint="default" w:ascii="Arial" w:hAnsi="Arial" w:cs="Arial"/>
                <w:b/>
                <w:bCs/>
                <w:sz w:val="20"/>
                <w:szCs w:val="20"/>
                <w:lang w:val="pt-BR"/>
              </w:rPr>
              <w:t>Total</w:t>
            </w:r>
          </w:p>
        </w:tc>
      </w:tr>
      <w:tr w14:paraId="639E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736"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3EBB96CC">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18"/>
                <w:szCs w:val="18"/>
                <w:lang w:val="pt-BR"/>
              </w:rPr>
            </w:pPr>
          </w:p>
          <w:p w14:paraId="720A1321">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18"/>
                <w:szCs w:val="18"/>
                <w:lang w:val="pt-BR"/>
              </w:rPr>
            </w:pPr>
          </w:p>
          <w:p w14:paraId="1F4979EF">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18"/>
                <w:szCs w:val="18"/>
                <w:lang w:val="pt-BR"/>
              </w:rPr>
            </w:pPr>
          </w:p>
        </w:tc>
        <w:tc>
          <w:tcPr>
            <w:tcW w:w="828"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CFBACCC">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18"/>
                <w:szCs w:val="18"/>
                <w:lang w:val="pt-BR"/>
              </w:rPr>
            </w:pPr>
          </w:p>
        </w:tc>
        <w:tc>
          <w:tcPr>
            <w:tcW w:w="72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569EE63D">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18"/>
                <w:szCs w:val="18"/>
                <w:lang w:val="pt-BR"/>
              </w:rPr>
            </w:pPr>
          </w:p>
        </w:tc>
        <w:tc>
          <w:tcPr>
            <w:tcW w:w="472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545C5A76">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ascii="Arial" w:hAnsi="Arial" w:cs="Arial"/>
                <w:b/>
                <w:sz w:val="18"/>
                <w:szCs w:val="18"/>
                <w:lang w:val="pt-BR"/>
              </w:rPr>
            </w:pPr>
          </w:p>
        </w:tc>
        <w:tc>
          <w:tcPr>
            <w:tcW w:w="153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A7FA22A">
            <w:pPr>
              <w:spacing w:after="0" w:line="240" w:lineRule="auto"/>
              <w:jc w:val="left"/>
              <w:rPr>
                <w:rFonts w:hint="default" w:ascii="Arial" w:hAnsi="Arial" w:cs="Arial" w:eastAsiaTheme="minorEastAsia"/>
                <w:sz w:val="20"/>
                <w:szCs w:val="20"/>
                <w:lang w:val="pt-BR" w:eastAsia="zh-CN" w:bidi="ar-SA"/>
              </w:rPr>
            </w:pPr>
            <w:r>
              <w:rPr>
                <w:rFonts w:hint="default" w:ascii="Arial" w:hAnsi="Arial" w:cs="Arial"/>
                <w:b/>
                <w:bCs/>
                <w:sz w:val="20"/>
                <w:szCs w:val="20"/>
              </w:rPr>
              <w:t>R$</w:t>
            </w:r>
          </w:p>
        </w:tc>
        <w:tc>
          <w:tcPr>
            <w:tcW w:w="1470"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1B42C761">
            <w:pPr>
              <w:spacing w:after="0" w:line="240" w:lineRule="auto"/>
              <w:jc w:val="left"/>
              <w:rPr>
                <w:rFonts w:hint="default" w:ascii="Arial" w:hAnsi="Arial" w:cs="Arial" w:eastAsiaTheme="minorEastAsia"/>
                <w:sz w:val="20"/>
                <w:szCs w:val="20"/>
                <w:lang w:val="pt-BR" w:eastAsia="zh-CN" w:bidi="ar-SA"/>
              </w:rPr>
            </w:pPr>
            <w:r>
              <w:rPr>
                <w:rFonts w:hint="default" w:ascii="Arial" w:hAnsi="Arial" w:cs="Arial"/>
                <w:b/>
                <w:bCs/>
                <w:sz w:val="20"/>
                <w:szCs w:val="20"/>
              </w:rPr>
              <w:t>R$</w:t>
            </w:r>
          </w:p>
        </w:tc>
      </w:tr>
      <w:tr w14:paraId="1E2DD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5" w:hRule="atLeast"/>
        </w:trPr>
        <w:tc>
          <w:tcPr>
            <w:tcW w:w="736"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70DE4D8B">
            <w:pPr>
              <w:numPr>
                <w:ilvl w:val="0"/>
                <w:numId w:val="7"/>
              </w:numPr>
              <w:tabs>
                <w:tab w:val="left" w:pos="200"/>
              </w:tabs>
              <w:spacing w:before="0" w:after="0" w:line="240" w:lineRule="auto"/>
              <w:ind w:left="0" w:firstLine="0"/>
              <w:jc w:val="center"/>
              <w:rPr>
                <w:rFonts w:ascii="Arial" w:hAnsi="Arial" w:cs="Arial"/>
                <w:sz w:val="18"/>
                <w:szCs w:val="18"/>
                <w:lang w:val="pt-BR"/>
              </w:rPr>
            </w:pPr>
          </w:p>
        </w:tc>
        <w:tc>
          <w:tcPr>
            <w:tcW w:w="828"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108A1C2E">
            <w:pPr>
              <w:spacing w:before="0" w:after="0"/>
              <w:jc w:val="center"/>
              <w:rPr>
                <w:rFonts w:hint="default" w:ascii="Arial" w:hAnsi="Arial"/>
                <w:sz w:val="18"/>
                <w:szCs w:val="18"/>
                <w:lang w:val="pt-BR"/>
              </w:rPr>
            </w:pPr>
            <w:r>
              <w:rPr>
                <w:rFonts w:hint="default" w:ascii="Arial" w:hAnsi="Arial"/>
                <w:sz w:val="18"/>
                <w:szCs w:val="18"/>
                <w:lang w:val="pt-BR"/>
              </w:rPr>
              <w:t>12</w:t>
            </w:r>
          </w:p>
        </w:tc>
        <w:tc>
          <w:tcPr>
            <w:tcW w:w="72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3B4A97BF">
            <w:pPr>
              <w:spacing w:before="0" w:after="0"/>
              <w:jc w:val="center"/>
              <w:rPr>
                <w:rFonts w:hint="default" w:ascii="Arial" w:hAnsi="Arial"/>
                <w:sz w:val="18"/>
                <w:szCs w:val="18"/>
                <w:lang w:val="pt-BR"/>
              </w:rPr>
            </w:pPr>
            <w:r>
              <w:rPr>
                <w:rFonts w:hint="default" w:ascii="Arial" w:hAnsi="Arial"/>
                <w:sz w:val="18"/>
                <w:szCs w:val="18"/>
                <w:lang w:val="pt-BR"/>
              </w:rPr>
              <w:t>MÊS</w:t>
            </w:r>
          </w:p>
        </w:tc>
        <w:tc>
          <w:tcPr>
            <w:tcW w:w="472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0605B324">
            <w:pPr>
              <w:pStyle w:val="1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before="0" w:after="0" w:line="240" w:lineRule="auto"/>
              <w:ind w:left="0" w:right="0" w:firstLine="0"/>
              <w:contextualSpacing/>
              <w:jc w:val="both"/>
              <w:rPr>
                <w:rFonts w:hint="default"/>
                <w:lang w:val="pt-BR"/>
              </w:rPr>
            </w:pPr>
            <w:r>
              <w:rPr>
                <w:rFonts w:hint="default" w:ascii="Arial" w:hAnsi="Arial" w:eastAsia="Times New Roman" w:cs="Arial"/>
                <w:i/>
                <w:iCs/>
                <w:color w:val="000000"/>
                <w:sz w:val="24"/>
                <w:szCs w:val="24"/>
              </w:rPr>
              <w:t>Contratação de empresa especializada para prestação de serviços de fornecimento de licença d</w:t>
            </w:r>
            <w:r>
              <w:rPr>
                <w:rFonts w:hint="default" w:ascii="Arial" w:hAnsi="Arial" w:eastAsia="Times New Roman" w:cs="Arial"/>
                <w:i/>
                <w:iCs/>
                <w:color w:val="000000"/>
                <w:sz w:val="24"/>
                <w:szCs w:val="24"/>
                <w:lang w:val="pt-BR"/>
              </w:rPr>
              <w:t>o serviço de plataforma de colaboração em nuvem, e-mail, e armazenamento denominado “google workspace business standard”</w:t>
            </w:r>
            <w:r>
              <w:rPr>
                <w:rFonts w:hint="default" w:ascii="Arial" w:hAnsi="Arial" w:eastAsia="Times New Roman" w:cs="Arial"/>
                <w:i/>
                <w:iCs/>
                <w:color w:val="000000"/>
                <w:sz w:val="24"/>
                <w:szCs w:val="24"/>
              </w:rPr>
              <w:t>,</w:t>
            </w:r>
            <w:r>
              <w:rPr>
                <w:rFonts w:hint="default" w:ascii="Arial" w:hAnsi="Arial" w:eastAsia="Times New Roman" w:cs="Arial"/>
                <w:i/>
                <w:iCs/>
                <w:color w:val="000000"/>
                <w:sz w:val="24"/>
                <w:szCs w:val="24"/>
                <w:lang w:val="pt-BR"/>
              </w:rPr>
              <w:t xml:space="preserve"> para atender as necessidades desta Autarquia</w:t>
            </w:r>
          </w:p>
        </w:tc>
        <w:tc>
          <w:tcPr>
            <w:tcW w:w="1534"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top"/>
          </w:tcPr>
          <w:p w14:paraId="69E8FFB6">
            <w:pPr>
              <w:rPr>
                <w:rFonts w:hint="default" w:ascii="Arial" w:hAnsi="Arial" w:eastAsia="Times New Roman" w:cs="Arial"/>
                <w:i/>
                <w:iCs/>
                <w:color w:val="000000"/>
                <w:sz w:val="24"/>
                <w:szCs w:val="24"/>
              </w:rPr>
            </w:pPr>
          </w:p>
        </w:tc>
        <w:tc>
          <w:tcPr>
            <w:tcW w:w="1470"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top"/>
          </w:tcPr>
          <w:p w14:paraId="26BE1AF4">
            <w:pPr>
              <w:rPr>
                <w:rFonts w:hint="default" w:ascii="Arial" w:hAnsi="Arial" w:eastAsia="Times New Roman" w:cs="Arial"/>
                <w:i/>
                <w:iCs/>
                <w:color w:val="000000"/>
                <w:sz w:val="24"/>
                <w:szCs w:val="24"/>
              </w:rPr>
            </w:pPr>
          </w:p>
        </w:tc>
      </w:tr>
    </w:tbl>
    <w:p w14:paraId="3A311000">
      <w:pPr>
        <w:spacing w:line="240" w:lineRule="auto"/>
        <w:jc w:val="both"/>
        <w:rPr>
          <w:rFonts w:ascii="Arial" w:hAnsi="Arial" w:cs="Arial"/>
          <w:b/>
          <w:color w:val="auto"/>
          <w:sz w:val="18"/>
          <w:szCs w:val="18"/>
          <w:u w:val="single"/>
          <w:lang w:val="pt-BR"/>
        </w:rPr>
      </w:pPr>
    </w:p>
    <w:p w14:paraId="23E73390">
      <w:pPr>
        <w:keepNext w:val="0"/>
        <w:keepLines w:val="0"/>
        <w:pageBreakBefore w:val="0"/>
        <w:widowControl/>
        <w:kinsoku/>
        <w:wordWrap/>
        <w:overflowPunct/>
        <w:topLinePunct w:val="0"/>
        <w:autoSpaceDE/>
        <w:autoSpaceDN/>
        <w:bidi w:val="0"/>
        <w:adjustRightInd/>
        <w:snapToGrid/>
        <w:spacing w:line="240" w:lineRule="auto"/>
        <w:ind w:left="-600" w:leftChars="-300" w:firstLine="0" w:firstLineChars="0"/>
        <w:jc w:val="both"/>
        <w:textAlignment w:val="auto"/>
        <w:rPr>
          <w:color w:val="auto"/>
          <w:lang w:val="pt-BR"/>
        </w:rPr>
      </w:pPr>
      <w:r>
        <w:rPr>
          <w:rFonts w:ascii="Arial" w:hAnsi="Arial" w:cs="Arial"/>
          <w:b/>
          <w:color w:val="auto"/>
          <w:sz w:val="18"/>
          <w:szCs w:val="18"/>
          <w:u w:val="single"/>
          <w:lang w:val="pt-BR"/>
        </w:rPr>
        <w:t>Todas as propostas enviadas via fax/e-mail deverão ser em:</w:t>
      </w:r>
    </w:p>
    <w:p w14:paraId="7EEDFA40">
      <w:pPr>
        <w:pStyle w:val="7"/>
        <w:keepNext w:val="0"/>
        <w:keepLines w:val="0"/>
        <w:pageBreakBefore w:val="0"/>
        <w:widowControl/>
        <w:kinsoku/>
        <w:wordWrap/>
        <w:overflowPunct/>
        <w:topLinePunct w:val="0"/>
        <w:autoSpaceDE/>
        <w:autoSpaceDN/>
        <w:bidi w:val="0"/>
        <w:adjustRightInd/>
        <w:snapToGrid/>
        <w:spacing w:before="0" w:after="240" w:line="240" w:lineRule="auto"/>
        <w:ind w:left="-600" w:leftChars="-300" w:right="0" w:firstLine="0" w:firstLineChars="0"/>
        <w:jc w:val="both"/>
        <w:textAlignment w:val="auto"/>
        <w:rPr>
          <w:rFonts w:ascii="Arial" w:hAnsi="Arial" w:cs="Arial"/>
          <w:b w:val="0"/>
          <w:color w:val="auto"/>
          <w:sz w:val="22"/>
          <w:szCs w:val="22"/>
        </w:rPr>
      </w:pPr>
      <w:r>
        <w:rPr>
          <w:rFonts w:ascii="Arial" w:hAnsi="Arial" w:cs="Arial"/>
          <w:b w:val="0"/>
          <w:color w:val="auto"/>
          <w:sz w:val="18"/>
          <w:szCs w:val="18"/>
          <w:lang w:val="pt-BR"/>
        </w:rPr>
        <w:t>Papel timbrado da empresa (caso responda via fax) Carimbo e/ou nº do CNPJ, Tel/fax e e-mail, Pessoa de contado.</w:t>
      </w:r>
    </w:p>
    <w:p w14:paraId="4E741F91">
      <w:pPr>
        <w:pStyle w:val="7"/>
        <w:keepNext w:val="0"/>
        <w:keepLines w:val="0"/>
        <w:pageBreakBefore w:val="0"/>
        <w:widowControl/>
        <w:kinsoku/>
        <w:wordWrap/>
        <w:overflowPunct/>
        <w:topLinePunct w:val="0"/>
        <w:autoSpaceDE/>
        <w:autoSpaceDN/>
        <w:bidi w:val="0"/>
        <w:adjustRightInd/>
        <w:snapToGrid/>
        <w:spacing w:before="0" w:after="240" w:line="240" w:lineRule="auto"/>
        <w:ind w:left="-600" w:leftChars="-300" w:right="0" w:firstLine="0" w:firstLineChars="0"/>
        <w:jc w:val="both"/>
        <w:textAlignment w:val="auto"/>
        <w:rPr>
          <w:rFonts w:ascii="Arial" w:hAnsi="Arial" w:cs="Arial"/>
          <w:b w:val="0"/>
          <w:color w:val="auto"/>
          <w:sz w:val="22"/>
          <w:szCs w:val="22"/>
        </w:rPr>
      </w:pPr>
      <w:r>
        <w:rPr>
          <w:rFonts w:ascii="Arial" w:hAnsi="Arial" w:cs="Arial"/>
          <w:b w:val="0"/>
          <w:color w:val="auto"/>
          <w:sz w:val="18"/>
          <w:szCs w:val="18"/>
          <w:lang w:val="pt-BR"/>
        </w:rPr>
        <w:t>Ainda conter: Validade da proposta: não inferior a 30 (trinta) dias; Prazo de entrega; A proposta deverá ser datilografada ou digitada em língua portuguesa, sem emendas, rasuras ou entrelinhas, datada e assinada; Preço unitário e total em reais e</w:t>
      </w:r>
      <w:r>
        <w:rPr>
          <w:rFonts w:ascii="Arial" w:hAnsi="Arial" w:cs="Arial"/>
          <w:b w:val="0"/>
          <w:caps/>
          <w:color w:val="auto"/>
          <w:sz w:val="18"/>
          <w:szCs w:val="18"/>
          <w:lang w:val="pt-BR"/>
        </w:rPr>
        <w:t xml:space="preserve"> </w:t>
      </w:r>
      <w:r>
        <w:rPr>
          <w:rFonts w:ascii="Arial" w:hAnsi="Arial" w:cs="Arial"/>
          <w:b w:val="0"/>
          <w:color w:val="auto"/>
          <w:sz w:val="18"/>
          <w:szCs w:val="18"/>
          <w:lang w:val="pt-BR"/>
        </w:rPr>
        <w:t>o valor total da proposta em algarismo e por extenso;</w:t>
      </w:r>
    </w:p>
    <w:p w14:paraId="6FA9E834">
      <w:pPr>
        <w:keepNext w:val="0"/>
        <w:keepLines w:val="0"/>
        <w:pageBreakBefore w:val="0"/>
        <w:widowControl/>
        <w:kinsoku/>
        <w:wordWrap/>
        <w:overflowPunct/>
        <w:topLinePunct w:val="0"/>
        <w:autoSpaceDE/>
        <w:autoSpaceDN/>
        <w:bidi w:val="0"/>
        <w:adjustRightInd/>
        <w:snapToGrid/>
        <w:spacing w:line="240" w:lineRule="auto"/>
        <w:ind w:left="-600" w:leftChars="-300" w:right="0" w:firstLine="0" w:firstLineChars="0"/>
        <w:jc w:val="both"/>
        <w:textAlignment w:val="auto"/>
        <w:rPr>
          <w:rFonts w:ascii="Arial" w:hAnsi="Arial" w:cs="Arial"/>
          <w:caps/>
          <w:color w:val="auto"/>
          <w:sz w:val="22"/>
          <w:szCs w:val="22"/>
        </w:rPr>
      </w:pPr>
      <w:r>
        <w:rPr>
          <w:rFonts w:ascii="Arial" w:hAnsi="Arial" w:cs="Arial"/>
          <w:color w:val="auto"/>
          <w:sz w:val="18"/>
          <w:szCs w:val="18"/>
          <w:lang w:val="pt-BR"/>
        </w:rPr>
        <w:t>Deverão ser discriminados os impostos, fretes, outras despesas acessórias e descontos, caso, não incorporados ao preço cotado. A ausência destes itens significará que os mesmos estão incluídos nos preços finais.</w:t>
      </w:r>
    </w:p>
    <w:p w14:paraId="0E72EC25">
      <w:pPr>
        <w:keepNext w:val="0"/>
        <w:keepLines w:val="0"/>
        <w:pageBreakBefore w:val="0"/>
        <w:widowControl/>
        <w:kinsoku/>
        <w:wordWrap/>
        <w:overflowPunct/>
        <w:topLinePunct w:val="0"/>
        <w:autoSpaceDE/>
        <w:autoSpaceDN/>
        <w:bidi w:val="0"/>
        <w:adjustRightInd/>
        <w:snapToGrid/>
        <w:spacing w:before="0" w:after="0" w:line="240" w:lineRule="auto"/>
        <w:ind w:left="-600" w:leftChars="-300" w:right="0" w:firstLine="0" w:firstLineChars="0"/>
        <w:textAlignment w:val="auto"/>
        <w:rPr>
          <w:rFonts w:ascii="Arial" w:hAnsi="Arial" w:cs="Arial"/>
          <w:b/>
          <w:bCs/>
          <w:color w:val="auto"/>
          <w:sz w:val="18"/>
          <w:szCs w:val="18"/>
          <w:highlight w:val="yellow"/>
          <w:lang w:val="pt-BR"/>
        </w:rPr>
      </w:pPr>
      <w:r>
        <w:rPr>
          <w:rFonts w:ascii="Arial" w:hAnsi="Arial" w:cs="Arial"/>
          <w:b/>
          <w:bCs/>
          <w:color w:val="auto"/>
          <w:sz w:val="18"/>
          <w:szCs w:val="18"/>
          <w:highlight w:val="yellow"/>
          <w:lang w:val="pt-BR"/>
        </w:rPr>
        <w:t>A empresa ainda deverá estar em dia com as certidões: INSS, FGTS, Receita Federal, Municipal e Estadual para que possa participar de licitações e receber pagamentos.</w:t>
      </w:r>
    </w:p>
    <w:p w14:paraId="4C2B3109">
      <w:pPr>
        <w:spacing w:before="0" w:after="0" w:line="240" w:lineRule="auto"/>
        <w:ind w:left="0" w:right="0" w:firstLine="0"/>
        <w:rPr>
          <w:rFonts w:ascii="Arial" w:hAnsi="Arial" w:cs="Arial"/>
          <w:b/>
          <w:bCs/>
          <w:color w:val="auto"/>
          <w:sz w:val="18"/>
          <w:szCs w:val="18"/>
          <w:lang w:val="pt-BR"/>
        </w:rPr>
      </w:pPr>
    </w:p>
    <w:tbl>
      <w:tblPr>
        <w:tblStyle w:val="4"/>
        <w:tblW w:w="9637"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37"/>
      </w:tblGrid>
      <w:tr w14:paraId="6267E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2" w:hRule="atLeast"/>
        </w:trPr>
        <w:tc>
          <w:tcPr>
            <w:tcW w:w="9637" w:type="dxa"/>
            <w:tcBorders>
              <w:top w:val="single" w:color="000000" w:sz="4" w:space="0"/>
              <w:left w:val="single" w:color="000000" w:sz="4" w:space="0"/>
              <w:bottom w:val="single" w:color="000000" w:sz="4" w:space="0"/>
              <w:right w:val="single" w:color="000000" w:sz="4" w:space="0"/>
            </w:tcBorders>
            <w:shd w:val="clear" w:color="auto" w:fill="auto"/>
          </w:tcPr>
          <w:p w14:paraId="6DAD68BF">
            <w:pPr>
              <w:spacing w:after="0" w:line="240" w:lineRule="auto"/>
              <w:rPr>
                <w:rFonts w:hint="default" w:ascii="Arial" w:hAnsi="Arial" w:cs="Arial"/>
                <w:b/>
                <w:sz w:val="20"/>
                <w:szCs w:val="20"/>
              </w:rPr>
            </w:pPr>
            <w:r>
              <w:rPr>
                <w:rFonts w:hint="default" w:ascii="Arial" w:hAnsi="Arial" w:cs="Arial"/>
                <w:b/>
                <w:sz w:val="20"/>
                <w:szCs w:val="20"/>
              </w:rPr>
              <w:t xml:space="preserve">FORNECEDOR: </w:t>
            </w:r>
          </w:p>
          <w:p w14:paraId="452A02D0">
            <w:pPr>
              <w:spacing w:after="0" w:line="240" w:lineRule="auto"/>
              <w:rPr>
                <w:rFonts w:hint="default" w:ascii="Arial" w:hAnsi="Arial" w:cs="Arial"/>
                <w:b/>
                <w:sz w:val="20"/>
                <w:szCs w:val="20"/>
              </w:rPr>
            </w:pPr>
            <w:r>
              <w:rPr>
                <w:rFonts w:hint="default" w:ascii="Arial" w:hAnsi="Arial" w:cs="Arial"/>
                <w:b/>
                <w:sz w:val="20"/>
                <w:szCs w:val="20"/>
              </w:rPr>
              <w:t xml:space="preserve">CPF/CNPJ: </w:t>
            </w:r>
          </w:p>
          <w:p w14:paraId="514036EC">
            <w:pPr>
              <w:spacing w:after="0" w:line="240" w:lineRule="auto"/>
              <w:rPr>
                <w:rFonts w:hint="default" w:ascii="Arial" w:hAnsi="Arial" w:cs="Arial"/>
                <w:b/>
                <w:sz w:val="20"/>
                <w:szCs w:val="20"/>
                <w:lang w:val="pt-BR"/>
              </w:rPr>
            </w:pPr>
            <w:r>
              <w:rPr>
                <w:rFonts w:hint="default" w:ascii="Arial" w:hAnsi="Arial" w:cs="Arial"/>
                <w:b/>
                <w:sz w:val="20"/>
                <w:szCs w:val="20"/>
              </w:rPr>
              <w:t>TEL</w:t>
            </w:r>
            <w:r>
              <w:rPr>
                <w:rFonts w:hint="default" w:ascii="Arial" w:hAnsi="Arial" w:cs="Arial"/>
                <w:b/>
                <w:sz w:val="20"/>
                <w:szCs w:val="20"/>
                <w:lang w:val="pt-BR"/>
              </w:rPr>
              <w:t>:</w:t>
            </w:r>
          </w:p>
          <w:p w14:paraId="45DA08CC">
            <w:pPr>
              <w:spacing w:after="0" w:line="240" w:lineRule="auto"/>
              <w:rPr>
                <w:rFonts w:hint="default" w:ascii="Arial" w:hAnsi="Arial" w:cs="Arial"/>
                <w:b w:val="0"/>
                <w:bCs/>
                <w:sz w:val="20"/>
                <w:szCs w:val="20"/>
                <w:lang w:val="pt-BR"/>
              </w:rPr>
            </w:pPr>
            <w:r>
              <w:rPr>
                <w:rFonts w:hint="default" w:ascii="Arial" w:hAnsi="Arial" w:cs="Arial"/>
                <w:b/>
                <w:sz w:val="20"/>
                <w:szCs w:val="20"/>
              </w:rPr>
              <w:t>EMAIL:</w:t>
            </w:r>
            <w:r>
              <w:rPr>
                <w:rFonts w:hint="default" w:ascii="Arial" w:hAnsi="Arial" w:cs="Arial"/>
                <w:b/>
                <w:sz w:val="20"/>
                <w:szCs w:val="20"/>
                <w:lang w:val="pt-BR"/>
              </w:rPr>
              <w:t xml:space="preserve"> </w:t>
            </w:r>
          </w:p>
          <w:p w14:paraId="3F21294F">
            <w:pPr>
              <w:spacing w:after="0" w:line="240" w:lineRule="auto"/>
              <w:rPr>
                <w:rFonts w:hint="default" w:ascii="Arial" w:hAnsi="Arial" w:cs="Arial"/>
                <w:b w:val="0"/>
                <w:bCs/>
                <w:sz w:val="20"/>
                <w:szCs w:val="20"/>
                <w:lang w:val="pt-BR"/>
              </w:rPr>
            </w:pPr>
            <w:r>
              <w:rPr>
                <w:rFonts w:hint="default" w:ascii="Arial" w:hAnsi="Arial" w:cs="Arial"/>
                <w:b/>
                <w:sz w:val="20"/>
                <w:szCs w:val="20"/>
              </w:rPr>
              <w:t>PESSOA PARA CONTATO:</w:t>
            </w:r>
            <w:r>
              <w:rPr>
                <w:rFonts w:hint="default" w:ascii="Arial" w:hAnsi="Arial" w:cs="Arial"/>
                <w:b/>
                <w:sz w:val="20"/>
                <w:szCs w:val="20"/>
                <w:lang w:val="pt-BR"/>
              </w:rPr>
              <w:t xml:space="preserve"> </w:t>
            </w:r>
          </w:p>
          <w:p w14:paraId="7402B52D">
            <w:pPr>
              <w:spacing w:after="0" w:line="240" w:lineRule="auto"/>
              <w:rPr>
                <w:rFonts w:hint="default" w:ascii="Arial" w:hAnsi="Arial" w:cs="Arial"/>
                <w:b w:val="0"/>
                <w:bCs/>
                <w:sz w:val="20"/>
                <w:szCs w:val="20"/>
                <w:lang w:val="pt-BR"/>
              </w:rPr>
            </w:pPr>
            <w:r>
              <w:rPr>
                <w:rFonts w:hint="default" w:ascii="Arial" w:hAnsi="Arial" w:cs="Arial"/>
                <w:b/>
                <w:sz w:val="20"/>
                <w:szCs w:val="20"/>
              </w:rPr>
              <w:t>VALIDADE DA PROPOSTA:</w:t>
            </w:r>
            <w:r>
              <w:rPr>
                <w:rFonts w:hint="default" w:ascii="Arial" w:hAnsi="Arial" w:cs="Arial"/>
                <w:b/>
                <w:sz w:val="20"/>
                <w:szCs w:val="20"/>
                <w:lang w:val="pt-BR"/>
              </w:rPr>
              <w:t xml:space="preserve"> </w:t>
            </w:r>
          </w:p>
          <w:p w14:paraId="10069AF7">
            <w:pPr>
              <w:spacing w:after="0" w:line="240" w:lineRule="auto"/>
              <w:rPr>
                <w:rFonts w:hint="default" w:ascii="Arial" w:hAnsi="Arial" w:cs="Arial"/>
                <w:b w:val="0"/>
                <w:bCs/>
                <w:sz w:val="20"/>
                <w:szCs w:val="20"/>
                <w:lang w:val="pt-BR"/>
              </w:rPr>
            </w:pPr>
            <w:r>
              <w:rPr>
                <w:rFonts w:hint="default" w:ascii="Arial" w:hAnsi="Arial" w:cs="Arial"/>
                <w:b/>
                <w:sz w:val="20"/>
                <w:szCs w:val="20"/>
              </w:rPr>
              <w:t>PRAZO DE ENTREGA:</w:t>
            </w:r>
            <w:r>
              <w:rPr>
                <w:rFonts w:hint="default" w:ascii="Arial" w:hAnsi="Arial" w:cs="Arial"/>
                <w:b/>
                <w:sz w:val="20"/>
                <w:szCs w:val="20"/>
                <w:lang w:val="pt-BR"/>
              </w:rPr>
              <w:t xml:space="preserve"> </w:t>
            </w:r>
          </w:p>
          <w:p w14:paraId="4E83AB9B">
            <w:pPr>
              <w:spacing w:after="0" w:line="240" w:lineRule="auto"/>
              <w:rPr>
                <w:rFonts w:hint="default" w:ascii="Arial" w:hAnsi="Arial" w:cs="Arial"/>
                <w:b/>
                <w:sz w:val="20"/>
                <w:szCs w:val="20"/>
              </w:rPr>
            </w:pPr>
          </w:p>
        </w:tc>
      </w:tr>
    </w:tbl>
    <w:p w14:paraId="161474AF">
      <w:pPr>
        <w:jc w:val="center"/>
        <w:rPr>
          <w:rFonts w:hint="default" w:ascii="Arial" w:hAnsi="Arial" w:cs="Arial"/>
          <w:b/>
          <w:sz w:val="20"/>
          <w:szCs w:val="20"/>
        </w:rPr>
      </w:pPr>
      <w:r>
        <w:rPr>
          <w:rFonts w:hint="default" w:ascii="Arial" w:hAnsi="Arial" w:cs="Arial"/>
          <w:b/>
          <w:sz w:val="20"/>
          <w:szCs w:val="20"/>
        </w:rPr>
        <w:br w:type="page"/>
      </w:r>
    </w:p>
    <w:p w14:paraId="79AA37D8">
      <w:pPr>
        <w:numPr>
          <w:ilvl w:val="0"/>
          <w:numId w:val="0"/>
        </w:numPr>
        <w:shd w:val="clear"/>
        <w:ind w:leftChars="0"/>
        <w:jc w:val="both"/>
        <w:rPr>
          <w:rFonts w:hint="default" w:ascii="Arial" w:hAnsi="Arial" w:eastAsia="SimSun" w:cs="Arial"/>
          <w:b/>
          <w:bCs/>
          <w:sz w:val="24"/>
          <w:szCs w:val="24"/>
          <w:lang w:val="pt-BR"/>
        </w:rPr>
      </w:pPr>
    </w:p>
    <w:p w14:paraId="60DE8A4A">
      <w:pPr>
        <w:numPr>
          <w:ilvl w:val="0"/>
          <w:numId w:val="0"/>
        </w:numPr>
        <w:shd w:val="clear"/>
        <w:ind w:leftChars="0"/>
        <w:jc w:val="both"/>
        <w:rPr>
          <w:rFonts w:hint="default" w:ascii="Arial" w:hAnsi="Arial" w:eastAsia="SimSun" w:cs="Arial"/>
          <w:b/>
          <w:bCs/>
          <w:sz w:val="24"/>
          <w:szCs w:val="24"/>
          <w:lang w:val="pt-BR"/>
        </w:rPr>
      </w:pPr>
    </w:p>
    <w:p w14:paraId="1CA5938D">
      <w:pPr>
        <w:numPr>
          <w:ilvl w:val="0"/>
          <w:numId w:val="0"/>
        </w:numPr>
        <w:shd w:val="clear"/>
        <w:ind w:leftChars="0"/>
        <w:jc w:val="center"/>
        <w:rPr>
          <w:rFonts w:hint="default" w:ascii="Arial" w:hAnsi="Arial" w:eastAsia="SimSun" w:cs="Arial"/>
          <w:b/>
          <w:bCs/>
          <w:sz w:val="24"/>
          <w:szCs w:val="24"/>
          <w:lang w:val="pt-BR"/>
        </w:rPr>
      </w:pPr>
      <w:r>
        <w:rPr>
          <w:rFonts w:hint="default" w:ascii="Arial" w:hAnsi="Arial" w:eastAsia="SimSun" w:cs="Arial"/>
          <w:b/>
          <w:bCs/>
          <w:sz w:val="24"/>
          <w:szCs w:val="24"/>
          <w:lang w:val="pt-BR"/>
        </w:rPr>
        <w:t>ANEXO I</w:t>
      </w:r>
    </w:p>
    <w:p w14:paraId="068A5CFD">
      <w:pPr>
        <w:numPr>
          <w:ilvl w:val="0"/>
          <w:numId w:val="0"/>
        </w:numPr>
        <w:shd w:val="clear"/>
        <w:ind w:leftChars="0"/>
        <w:jc w:val="center"/>
        <w:rPr>
          <w:rFonts w:hint="default" w:ascii="Arial" w:hAnsi="Arial" w:eastAsia="SimSun" w:cs="Arial"/>
          <w:sz w:val="24"/>
          <w:szCs w:val="24"/>
          <w:lang w:val="pt-BR"/>
        </w:rPr>
      </w:pPr>
    </w:p>
    <w:p w14:paraId="6BA89116">
      <w:pPr>
        <w:numPr>
          <w:ilvl w:val="0"/>
          <w:numId w:val="0"/>
        </w:numPr>
        <w:shd w:val="clear"/>
        <w:ind w:leftChars="0"/>
        <w:jc w:val="center"/>
        <w:rPr>
          <w:rFonts w:hint="default" w:ascii="Arial" w:hAnsi="Arial" w:eastAsia="SimSun" w:cs="Arial"/>
          <w:sz w:val="24"/>
          <w:szCs w:val="24"/>
          <w:lang w:val="pt-BR"/>
        </w:rPr>
      </w:pPr>
    </w:p>
    <w:p w14:paraId="08331530">
      <w:pPr>
        <w:jc w:val="center"/>
        <w:rPr>
          <w:rFonts w:hint="default" w:ascii="Arial" w:hAnsi="Arial" w:cs="Arial"/>
          <w:sz w:val="22"/>
          <w:szCs w:val="22"/>
        </w:rPr>
      </w:pPr>
      <w:r>
        <w:rPr>
          <w:rFonts w:hint="default" w:ascii="Arial" w:hAnsi="Arial" w:cs="Arial"/>
          <w:sz w:val="22"/>
          <w:szCs w:val="22"/>
        </w:rPr>
        <w:t>DECLARAÇÃO DE ELABORAÇÃO INDEPENDENTE DE PROPOSTA</w:t>
      </w:r>
    </w:p>
    <w:p w14:paraId="6E5E81DB">
      <w:pPr>
        <w:jc w:val="both"/>
        <w:rPr>
          <w:rFonts w:hint="default" w:ascii="Arial" w:hAnsi="Arial" w:cs="Arial"/>
          <w:sz w:val="22"/>
          <w:szCs w:val="22"/>
        </w:rPr>
      </w:pPr>
    </w:p>
    <w:p w14:paraId="5D461485">
      <w:pPr>
        <w:jc w:val="both"/>
        <w:rPr>
          <w:rFonts w:hint="default" w:ascii="Arial" w:hAnsi="Arial" w:cs="Arial"/>
          <w:sz w:val="22"/>
          <w:szCs w:val="22"/>
        </w:rPr>
      </w:pPr>
    </w:p>
    <w:p w14:paraId="447DA014">
      <w:pPr>
        <w:jc w:val="both"/>
        <w:rPr>
          <w:rFonts w:hint="default" w:ascii="Arial" w:hAnsi="Arial" w:cs="Arial"/>
          <w:sz w:val="22"/>
          <w:szCs w:val="22"/>
        </w:rPr>
      </w:pPr>
    </w:p>
    <w:p w14:paraId="00FA4813">
      <w:pPr>
        <w:jc w:val="both"/>
        <w:rPr>
          <w:rFonts w:hint="default" w:ascii="Arial" w:hAnsi="Arial" w:cs="Arial"/>
          <w:sz w:val="22"/>
          <w:szCs w:val="22"/>
        </w:rPr>
      </w:pPr>
      <w:r>
        <w:rPr>
          <w:rFonts w:hint="default" w:ascii="Arial" w:hAnsi="Arial" w:cs="Arial"/>
          <w:sz w:val="22"/>
          <w:szCs w:val="22"/>
        </w:rPr>
        <w:t xml:space="preserve">_________________________ (representante do licitante), portador da Cédula de Identidade RG nº ____________ e do CPF nº ____________, como representante devidamente constituído de _________________________ (identificação do licitante ou do Consórcio), inscrita no CNPJ nº ____________, doravante denominado LICITANTE,  para fins do disposto no Edital da presente Licitação, declara, sob as penas da lei, em especial o art. 299 do Código Penal Brasileiro, que: </w:t>
      </w:r>
    </w:p>
    <w:p w14:paraId="454264D5">
      <w:pPr>
        <w:jc w:val="both"/>
        <w:rPr>
          <w:rFonts w:hint="default" w:ascii="Arial" w:hAnsi="Arial" w:cs="Arial"/>
          <w:sz w:val="22"/>
          <w:szCs w:val="22"/>
        </w:rPr>
      </w:pPr>
    </w:p>
    <w:p w14:paraId="007B8BE0">
      <w:pPr>
        <w:numPr>
          <w:ilvl w:val="0"/>
          <w:numId w:val="8"/>
        </w:numPr>
        <w:jc w:val="both"/>
        <w:rPr>
          <w:rFonts w:hint="default" w:ascii="Arial" w:hAnsi="Arial" w:cs="Arial"/>
          <w:sz w:val="22"/>
          <w:szCs w:val="22"/>
        </w:rPr>
      </w:pPr>
      <w:r>
        <w:rPr>
          <w:rFonts w:hint="default" w:ascii="Arial" w:hAnsi="Arial" w:cs="Arial"/>
          <w:sz w:val="22"/>
          <w:szCs w:val="22"/>
        </w:rPr>
        <w:t xml:space="preserve">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 </w:t>
      </w:r>
    </w:p>
    <w:p w14:paraId="1DE302A8">
      <w:pPr>
        <w:numPr>
          <w:ilvl w:val="0"/>
          <w:numId w:val="0"/>
        </w:numPr>
        <w:jc w:val="both"/>
        <w:rPr>
          <w:rFonts w:hint="default" w:ascii="Arial" w:hAnsi="Arial" w:cs="Arial"/>
          <w:sz w:val="22"/>
          <w:szCs w:val="22"/>
        </w:rPr>
      </w:pPr>
    </w:p>
    <w:p w14:paraId="25059559">
      <w:pPr>
        <w:numPr>
          <w:ilvl w:val="0"/>
          <w:numId w:val="8"/>
        </w:numPr>
        <w:ind w:left="0" w:leftChars="0" w:firstLine="0" w:firstLineChars="0"/>
        <w:jc w:val="both"/>
        <w:rPr>
          <w:rFonts w:hint="default" w:ascii="Arial" w:hAnsi="Arial" w:cs="Arial"/>
          <w:sz w:val="22"/>
          <w:szCs w:val="22"/>
        </w:rPr>
      </w:pPr>
      <w:r>
        <w:rPr>
          <w:rFonts w:hint="default" w:ascii="Arial" w:hAnsi="Arial" w:cs="Arial"/>
          <w:sz w:val="22"/>
          <w:szCs w:val="22"/>
        </w:rPr>
        <w:t xml:space="preserve">a intenção de apresentar a proposta elaborada para participar da presente Licitação não foi informada, discutida ou recebida de qualquer outro participante potencial ou de fato da presente Licitação, por qualquer meio ou por qualquer pessoa; </w:t>
      </w:r>
    </w:p>
    <w:p w14:paraId="06EA3A2E">
      <w:pPr>
        <w:numPr>
          <w:ilvl w:val="0"/>
          <w:numId w:val="8"/>
        </w:numPr>
        <w:ind w:left="0" w:leftChars="0" w:firstLine="0" w:firstLineChars="0"/>
        <w:jc w:val="both"/>
        <w:rPr>
          <w:rFonts w:hint="default" w:ascii="Arial" w:hAnsi="Arial" w:cs="Arial"/>
          <w:sz w:val="22"/>
          <w:szCs w:val="22"/>
        </w:rPr>
      </w:pPr>
      <w:r>
        <w:rPr>
          <w:rFonts w:hint="default" w:ascii="Arial" w:hAnsi="Arial" w:cs="Arial"/>
          <w:sz w:val="22"/>
          <w:szCs w:val="22"/>
        </w:rPr>
        <w:t xml:space="preserve">que não tentou, por qualquer meio ou por qualquer pessoa, influir na decisão de qualquer outro participante potencial ou de fato da presente Licitação quanto a participar ou não da referida licitação; </w:t>
      </w:r>
    </w:p>
    <w:p w14:paraId="5ACEDCC3">
      <w:pPr>
        <w:numPr>
          <w:ilvl w:val="0"/>
          <w:numId w:val="8"/>
        </w:numPr>
        <w:ind w:left="0" w:leftChars="0" w:firstLine="0" w:firstLineChars="0"/>
        <w:jc w:val="both"/>
        <w:rPr>
          <w:rFonts w:hint="default" w:ascii="Arial" w:hAnsi="Arial" w:cs="Arial"/>
          <w:sz w:val="22"/>
          <w:szCs w:val="22"/>
        </w:rPr>
      </w:pPr>
      <w:r>
        <w:rPr>
          <w:rFonts w:hint="default" w:ascii="Arial" w:hAnsi="Arial" w:cs="Arial"/>
          <w:sz w:val="22"/>
          <w:szCs w:val="22"/>
        </w:rPr>
        <w:t xml:space="preserve">que o conteúdo da proposta apresentada para participar da presente Licitação não será, no todo ou em parte, direta ou indiretamente, comunicado ou discutido com qualquer outro participante potencial ou de fato da presente Licitação antes da adjudicação do objeto da referida licitação; </w:t>
      </w:r>
    </w:p>
    <w:p w14:paraId="51227F9E">
      <w:pPr>
        <w:numPr>
          <w:ilvl w:val="0"/>
          <w:numId w:val="8"/>
        </w:numPr>
        <w:ind w:left="0" w:leftChars="0" w:firstLine="0" w:firstLineChars="0"/>
        <w:jc w:val="both"/>
        <w:rPr>
          <w:rFonts w:hint="default" w:ascii="Arial" w:hAnsi="Arial" w:cs="Arial"/>
          <w:sz w:val="22"/>
          <w:szCs w:val="22"/>
        </w:rPr>
      </w:pPr>
      <w:r>
        <w:rPr>
          <w:rFonts w:hint="default" w:ascii="Arial" w:hAnsi="Arial" w:cs="Arial"/>
          <w:sz w:val="22"/>
          <w:szCs w:val="22"/>
        </w:rPr>
        <w:t xml:space="preserve">que o conteúdo da proposta apresentada para participar da presente Licitação não foi, no todo ou em parte, direta ou indiretamente, informado, discutido ou recebido de qualquer integrante do órgão licitante antes da abertura oficial das propostas; e </w:t>
      </w:r>
    </w:p>
    <w:p w14:paraId="22E5BD00">
      <w:pPr>
        <w:numPr>
          <w:ilvl w:val="0"/>
          <w:numId w:val="8"/>
        </w:numPr>
        <w:ind w:left="0" w:leftChars="0" w:firstLine="0" w:firstLineChars="0"/>
        <w:jc w:val="both"/>
        <w:rPr>
          <w:rFonts w:hint="default" w:ascii="Arial" w:hAnsi="Arial" w:cs="Arial"/>
          <w:sz w:val="22"/>
          <w:szCs w:val="22"/>
        </w:rPr>
      </w:pPr>
      <w:r>
        <w:rPr>
          <w:rFonts w:hint="default" w:ascii="Arial" w:hAnsi="Arial" w:cs="Arial"/>
          <w:sz w:val="22"/>
          <w:szCs w:val="22"/>
        </w:rPr>
        <w:t xml:space="preserve">que está plenamente ciente do teor e da extensão desta declaração e que detém plenos poderes e informações para firmá-la. </w:t>
      </w:r>
    </w:p>
    <w:p w14:paraId="34212A79">
      <w:pPr>
        <w:numPr>
          <w:ilvl w:val="0"/>
          <w:numId w:val="0"/>
        </w:numPr>
        <w:ind w:leftChars="0"/>
        <w:jc w:val="both"/>
        <w:rPr>
          <w:rFonts w:hint="default" w:ascii="Arial" w:hAnsi="Arial" w:cs="Arial"/>
          <w:sz w:val="22"/>
          <w:szCs w:val="22"/>
        </w:rPr>
      </w:pPr>
    </w:p>
    <w:p w14:paraId="20406A8F">
      <w:pPr>
        <w:numPr>
          <w:ilvl w:val="0"/>
          <w:numId w:val="0"/>
        </w:numPr>
        <w:ind w:leftChars="0"/>
        <w:jc w:val="both"/>
        <w:rPr>
          <w:rFonts w:hint="default" w:ascii="Arial" w:hAnsi="Arial" w:cs="Arial"/>
          <w:sz w:val="22"/>
          <w:szCs w:val="22"/>
        </w:rPr>
      </w:pPr>
    </w:p>
    <w:p w14:paraId="7DCCCA5D">
      <w:pPr>
        <w:numPr>
          <w:ilvl w:val="0"/>
          <w:numId w:val="0"/>
        </w:numPr>
        <w:ind w:leftChars="0"/>
        <w:jc w:val="both"/>
        <w:rPr>
          <w:rFonts w:hint="default" w:ascii="Arial" w:hAnsi="Arial" w:cs="Arial"/>
          <w:sz w:val="22"/>
          <w:szCs w:val="22"/>
        </w:rPr>
      </w:pPr>
    </w:p>
    <w:p w14:paraId="7B13D280">
      <w:pPr>
        <w:numPr>
          <w:ilvl w:val="0"/>
          <w:numId w:val="0"/>
        </w:numPr>
        <w:ind w:leftChars="0"/>
        <w:jc w:val="both"/>
        <w:rPr>
          <w:rFonts w:hint="default" w:ascii="Arial" w:hAnsi="Arial" w:cs="Arial"/>
          <w:sz w:val="22"/>
          <w:szCs w:val="22"/>
        </w:rPr>
      </w:pPr>
    </w:p>
    <w:p w14:paraId="4B6B2D8C">
      <w:pPr>
        <w:numPr>
          <w:ilvl w:val="0"/>
          <w:numId w:val="0"/>
        </w:numPr>
        <w:ind w:leftChars="0"/>
        <w:jc w:val="center"/>
        <w:rPr>
          <w:rFonts w:hint="default" w:ascii="Arial" w:hAnsi="Arial" w:cs="Arial"/>
          <w:sz w:val="22"/>
          <w:szCs w:val="22"/>
        </w:rPr>
      </w:pPr>
      <w:r>
        <w:rPr>
          <w:rFonts w:hint="default" w:ascii="Arial" w:hAnsi="Arial" w:cs="Arial"/>
          <w:sz w:val="22"/>
          <w:szCs w:val="22"/>
        </w:rPr>
        <w:t>_________________________, em ___ de_____________ de ______</w:t>
      </w:r>
    </w:p>
    <w:p w14:paraId="24C70259">
      <w:pPr>
        <w:numPr>
          <w:ilvl w:val="0"/>
          <w:numId w:val="0"/>
        </w:numPr>
        <w:ind w:leftChars="0"/>
        <w:jc w:val="center"/>
        <w:rPr>
          <w:rFonts w:hint="default" w:ascii="Arial" w:hAnsi="Arial" w:cs="Arial"/>
          <w:sz w:val="22"/>
          <w:szCs w:val="22"/>
        </w:rPr>
      </w:pPr>
    </w:p>
    <w:p w14:paraId="1E4C8E7F">
      <w:pPr>
        <w:numPr>
          <w:ilvl w:val="0"/>
          <w:numId w:val="0"/>
        </w:numPr>
        <w:ind w:leftChars="0"/>
        <w:jc w:val="center"/>
        <w:rPr>
          <w:rFonts w:hint="default" w:ascii="Arial" w:hAnsi="Arial" w:cs="Arial"/>
          <w:sz w:val="22"/>
          <w:szCs w:val="22"/>
        </w:rPr>
      </w:pPr>
    </w:p>
    <w:p w14:paraId="08B4843A">
      <w:pPr>
        <w:numPr>
          <w:ilvl w:val="0"/>
          <w:numId w:val="0"/>
        </w:numPr>
        <w:pBdr>
          <w:bottom w:val="single" w:color="auto" w:sz="12" w:space="0"/>
        </w:pBdr>
        <w:ind w:leftChars="0"/>
        <w:jc w:val="center"/>
        <w:rPr>
          <w:rFonts w:hint="default" w:ascii="Arial" w:hAnsi="Arial" w:cs="Arial"/>
          <w:sz w:val="22"/>
          <w:szCs w:val="22"/>
        </w:rPr>
      </w:pPr>
    </w:p>
    <w:p w14:paraId="37F25917">
      <w:pPr>
        <w:numPr>
          <w:ilvl w:val="0"/>
          <w:numId w:val="0"/>
        </w:numPr>
        <w:pBdr>
          <w:bottom w:val="single" w:color="auto" w:sz="12" w:space="0"/>
        </w:pBdr>
        <w:ind w:leftChars="0"/>
        <w:jc w:val="center"/>
        <w:rPr>
          <w:rFonts w:hint="default" w:ascii="Arial" w:hAnsi="Arial" w:cs="Arial"/>
          <w:sz w:val="22"/>
          <w:szCs w:val="22"/>
        </w:rPr>
      </w:pPr>
    </w:p>
    <w:p w14:paraId="60276D4B">
      <w:pPr>
        <w:numPr>
          <w:ilvl w:val="0"/>
          <w:numId w:val="0"/>
        </w:numPr>
        <w:pBdr>
          <w:bottom w:val="single" w:color="auto" w:sz="12" w:space="0"/>
        </w:pBdr>
        <w:ind w:leftChars="0"/>
        <w:jc w:val="center"/>
        <w:rPr>
          <w:rFonts w:hint="default" w:ascii="Arial" w:hAnsi="Arial" w:cs="Arial"/>
          <w:sz w:val="22"/>
          <w:szCs w:val="22"/>
        </w:rPr>
      </w:pPr>
    </w:p>
    <w:p w14:paraId="521454CB">
      <w:pPr>
        <w:numPr>
          <w:ilvl w:val="0"/>
          <w:numId w:val="0"/>
        </w:numPr>
        <w:pBdr>
          <w:bottom w:val="single" w:color="auto" w:sz="12" w:space="0"/>
        </w:pBdr>
        <w:ind w:leftChars="0"/>
        <w:jc w:val="center"/>
        <w:rPr>
          <w:rFonts w:hint="default" w:ascii="Arial" w:hAnsi="Arial" w:cs="Arial"/>
          <w:sz w:val="22"/>
          <w:szCs w:val="22"/>
        </w:rPr>
      </w:pPr>
    </w:p>
    <w:p w14:paraId="29836726">
      <w:pPr>
        <w:numPr>
          <w:ilvl w:val="0"/>
          <w:numId w:val="0"/>
        </w:numPr>
        <w:pBdr>
          <w:bottom w:val="single" w:color="auto" w:sz="12" w:space="0"/>
        </w:pBdr>
        <w:ind w:leftChars="0"/>
        <w:jc w:val="center"/>
        <w:rPr>
          <w:rFonts w:hint="default" w:ascii="Arial" w:hAnsi="Arial" w:cs="Arial"/>
          <w:sz w:val="22"/>
          <w:szCs w:val="22"/>
        </w:rPr>
      </w:pPr>
    </w:p>
    <w:p w14:paraId="3BA77387">
      <w:pPr>
        <w:numPr>
          <w:ilvl w:val="0"/>
          <w:numId w:val="0"/>
        </w:numPr>
        <w:ind w:leftChars="0"/>
        <w:jc w:val="center"/>
        <w:rPr>
          <w:rFonts w:hint="default" w:ascii="Arial" w:hAnsi="Arial" w:cs="Arial"/>
          <w:sz w:val="22"/>
          <w:szCs w:val="22"/>
        </w:rPr>
      </w:pPr>
      <w:r>
        <w:rPr>
          <w:rFonts w:hint="default" w:ascii="Arial" w:hAnsi="Arial" w:cs="Arial"/>
          <w:sz w:val="22"/>
          <w:szCs w:val="22"/>
        </w:rPr>
        <w:t>(assinatura do representante legal do licitante)</w:t>
      </w:r>
    </w:p>
    <w:p w14:paraId="5A5064BE">
      <w:pPr>
        <w:numPr>
          <w:ilvl w:val="0"/>
          <w:numId w:val="0"/>
        </w:numPr>
        <w:ind w:leftChars="0"/>
        <w:jc w:val="center"/>
        <w:rPr>
          <w:rFonts w:hint="default" w:ascii="Arial" w:hAnsi="Arial" w:cs="Arial"/>
          <w:sz w:val="22"/>
          <w:szCs w:val="22"/>
          <w:lang w:val="pt-BR"/>
        </w:rPr>
      </w:pPr>
    </w:p>
    <w:p w14:paraId="63BF6904">
      <w:pPr>
        <w:numPr>
          <w:ilvl w:val="0"/>
          <w:numId w:val="0"/>
        </w:numPr>
        <w:shd w:val="clear"/>
        <w:ind w:leftChars="0"/>
        <w:jc w:val="center"/>
        <w:rPr>
          <w:rFonts w:hint="default" w:ascii="Arial" w:hAnsi="Arial" w:eastAsia="SimSun" w:cs="Arial"/>
          <w:sz w:val="24"/>
          <w:szCs w:val="24"/>
          <w:lang w:val="pt-BR"/>
        </w:rPr>
      </w:pPr>
    </w:p>
    <w:p w14:paraId="51784D42">
      <w:pPr>
        <w:numPr>
          <w:ilvl w:val="0"/>
          <w:numId w:val="0"/>
        </w:numPr>
        <w:shd w:val="clear"/>
        <w:ind w:leftChars="0"/>
        <w:jc w:val="center"/>
        <w:rPr>
          <w:rFonts w:hint="default" w:ascii="Arial" w:hAnsi="Arial" w:eastAsia="SimSun" w:cs="Arial"/>
          <w:b/>
          <w:bCs/>
          <w:sz w:val="24"/>
          <w:szCs w:val="24"/>
          <w:lang w:val="pt-BR"/>
        </w:rPr>
      </w:pPr>
    </w:p>
    <w:p w14:paraId="1570D916">
      <w:pPr>
        <w:numPr>
          <w:ilvl w:val="0"/>
          <w:numId w:val="0"/>
        </w:numPr>
        <w:shd w:val="clear"/>
        <w:ind w:leftChars="0"/>
        <w:jc w:val="center"/>
        <w:rPr>
          <w:rFonts w:hint="default" w:ascii="Arial" w:hAnsi="Arial" w:eastAsia="SimSun" w:cs="Arial"/>
          <w:b/>
          <w:bCs/>
          <w:sz w:val="24"/>
          <w:szCs w:val="24"/>
          <w:lang w:val="pt-BR"/>
        </w:rPr>
      </w:pPr>
      <w:r>
        <w:rPr>
          <w:rFonts w:hint="default" w:ascii="Arial" w:hAnsi="Arial" w:eastAsia="SimSun" w:cs="Arial"/>
          <w:b/>
          <w:bCs/>
          <w:sz w:val="24"/>
          <w:szCs w:val="24"/>
          <w:lang w:val="pt-BR"/>
        </w:rPr>
        <w:t>ANEXO II</w:t>
      </w:r>
    </w:p>
    <w:p w14:paraId="27C0CD82">
      <w:pPr>
        <w:numPr>
          <w:ilvl w:val="0"/>
          <w:numId w:val="0"/>
        </w:numPr>
        <w:shd w:val="clear"/>
        <w:ind w:leftChars="0"/>
        <w:jc w:val="center"/>
        <w:rPr>
          <w:rFonts w:hint="default" w:ascii="Arial" w:hAnsi="Arial" w:eastAsia="SimSun" w:cs="Arial"/>
          <w:sz w:val="24"/>
          <w:szCs w:val="24"/>
          <w:lang w:val="pt-BR"/>
        </w:rPr>
      </w:pPr>
    </w:p>
    <w:p w14:paraId="62A77A33">
      <w:pPr>
        <w:numPr>
          <w:ilvl w:val="0"/>
          <w:numId w:val="0"/>
        </w:numPr>
        <w:shd w:val="clear"/>
        <w:ind w:leftChars="0"/>
        <w:jc w:val="both"/>
        <w:rPr>
          <w:rFonts w:hint="default" w:ascii="Arial" w:hAnsi="Arial" w:eastAsia="SimSun" w:cs="Arial"/>
          <w:sz w:val="24"/>
          <w:szCs w:val="24"/>
          <w:lang w:val="pt-BR"/>
        </w:rPr>
      </w:pPr>
    </w:p>
    <w:p w14:paraId="12E098D9">
      <w:pPr>
        <w:jc w:val="center"/>
        <w:rPr>
          <w:rFonts w:hint="default" w:ascii="Arial" w:hAnsi="Arial" w:eastAsia="SimSun" w:cs="Arial"/>
          <w:b/>
          <w:bCs/>
          <w:sz w:val="24"/>
          <w:szCs w:val="24"/>
          <w:lang w:val="pt-BR"/>
        </w:rPr>
      </w:pPr>
      <w:r>
        <w:rPr>
          <w:rFonts w:hint="default" w:ascii="Arial" w:hAnsi="Arial" w:eastAsia="SimSun" w:cs="Arial"/>
          <w:b/>
          <w:bCs/>
          <w:sz w:val="24"/>
          <w:szCs w:val="24"/>
        </w:rPr>
        <w:t>DECLARAÇÃO DE CONHECIMENTO E CONCORDÂNCIA COM OS TERMOS D</w:t>
      </w:r>
      <w:r>
        <w:rPr>
          <w:rFonts w:hint="default" w:ascii="Arial" w:hAnsi="Arial" w:eastAsia="SimSun" w:cs="Arial"/>
          <w:b/>
          <w:bCs/>
          <w:sz w:val="24"/>
          <w:szCs w:val="24"/>
          <w:lang w:val="pt-BR"/>
        </w:rPr>
        <w:t xml:space="preserve">A DISPENSA ELETRONICA </w:t>
      </w:r>
      <w:r>
        <w:rPr>
          <w:rFonts w:hint="default" w:ascii="Arial" w:hAnsi="Arial" w:eastAsia="SimSun" w:cs="Arial"/>
          <w:b/>
          <w:bCs/>
          <w:sz w:val="24"/>
          <w:szCs w:val="24"/>
        </w:rPr>
        <w:t>Nº</w:t>
      </w:r>
      <w:r>
        <w:rPr>
          <w:rFonts w:hint="default" w:ascii="Arial" w:hAnsi="Arial" w:eastAsia="SimSun" w:cs="Arial"/>
          <w:b/>
          <w:bCs/>
          <w:sz w:val="24"/>
          <w:szCs w:val="24"/>
          <w:lang w:val="pt-BR"/>
        </w:rPr>
        <w:t xml:space="preserve"> 200518/2024</w:t>
      </w:r>
    </w:p>
    <w:p w14:paraId="06459A4D">
      <w:pPr>
        <w:jc w:val="center"/>
        <w:rPr>
          <w:rFonts w:hint="default" w:ascii="Arial" w:hAnsi="Arial" w:eastAsia="SimSun" w:cs="Arial"/>
          <w:sz w:val="24"/>
          <w:szCs w:val="24"/>
        </w:rPr>
      </w:pPr>
    </w:p>
    <w:p w14:paraId="68BE9D17">
      <w:pPr>
        <w:jc w:val="center"/>
        <w:rPr>
          <w:rFonts w:hint="default" w:ascii="Arial" w:hAnsi="Arial" w:eastAsia="SimSun" w:cs="Arial"/>
          <w:sz w:val="24"/>
          <w:szCs w:val="24"/>
        </w:rPr>
      </w:pPr>
    </w:p>
    <w:p w14:paraId="479965CF">
      <w:pPr>
        <w:jc w:val="both"/>
        <w:rPr>
          <w:rFonts w:hint="default" w:ascii="Arial" w:hAnsi="Arial" w:eastAsia="SimSun" w:cs="Arial"/>
          <w:sz w:val="24"/>
          <w:szCs w:val="24"/>
        </w:rPr>
      </w:pPr>
      <w:r>
        <w:rPr>
          <w:rFonts w:hint="default" w:ascii="Arial" w:hAnsi="Arial" w:eastAsia="SimSun" w:cs="Arial"/>
          <w:sz w:val="24"/>
          <w:szCs w:val="24"/>
        </w:rPr>
        <w:t xml:space="preserve">DECLARAÇÃO EXPRESSA DE TOTAL CONHECIMENTO E CONCORDÂNCIA COM OS TERMOS DESTE EDITAL E SEUS ANEXOS Referência: </w:t>
      </w:r>
      <w:r>
        <w:rPr>
          <w:rFonts w:hint="default" w:ascii="Arial" w:hAnsi="Arial" w:eastAsia="SimSun" w:cs="Arial"/>
          <w:sz w:val="24"/>
          <w:szCs w:val="24"/>
          <w:lang w:val="pt-BR"/>
        </w:rPr>
        <w:t>Dispensa Eletronica</w:t>
      </w:r>
      <w:r>
        <w:rPr>
          <w:rFonts w:hint="default" w:ascii="Arial" w:hAnsi="Arial" w:eastAsia="SimSun" w:cs="Arial"/>
          <w:sz w:val="24"/>
          <w:szCs w:val="24"/>
        </w:rPr>
        <w:t xml:space="preserve"> Nº </w:t>
      </w:r>
      <w:r>
        <w:rPr>
          <w:rFonts w:hint="default" w:ascii="Arial" w:hAnsi="Arial" w:eastAsia="SimSun" w:cs="Arial"/>
          <w:sz w:val="24"/>
          <w:szCs w:val="24"/>
          <w:lang w:val="pt-BR"/>
        </w:rPr>
        <w:t>200518/2024</w:t>
      </w:r>
      <w:r>
        <w:rPr>
          <w:rFonts w:hint="default" w:ascii="Arial" w:hAnsi="Arial" w:eastAsia="SimSun" w:cs="Arial"/>
          <w:sz w:val="24"/>
          <w:szCs w:val="24"/>
        </w:rPr>
        <w:t>. Prezado Senhor, ____________(nome da empresa)______________, CNPJ nº ___________, sediada em _________(endereço completo)__________, por intermédio de seu representante legal Sr(a) _________________________, portador(a) da Carteira de Identidade nº ________________ e do CPF nº ________________, DECLARA, para os devidos fins, que temos pleno conhecimento do objeto licitado, concordamos com todos os termos descritos no edital e seus anexos e que temos pleno e total conhecimento da realização dos trabalhos do certame. ......................(.....), ....... de ................... de 202</w:t>
      </w:r>
      <w:r>
        <w:rPr>
          <w:rFonts w:hint="default" w:ascii="Arial" w:hAnsi="Arial" w:eastAsia="SimSun" w:cs="Arial"/>
          <w:sz w:val="24"/>
          <w:szCs w:val="24"/>
          <w:lang w:val="pt-BR"/>
        </w:rPr>
        <w:t>4</w:t>
      </w:r>
      <w:r>
        <w:rPr>
          <w:rFonts w:hint="default" w:ascii="Arial" w:hAnsi="Arial" w:eastAsia="SimSun" w:cs="Arial"/>
          <w:sz w:val="24"/>
          <w:szCs w:val="24"/>
        </w:rPr>
        <w:t xml:space="preserve">. ................................................................................................. </w:t>
      </w:r>
    </w:p>
    <w:p w14:paraId="435599AE">
      <w:pPr>
        <w:rPr>
          <w:rFonts w:hint="default" w:ascii="Arial" w:hAnsi="Arial" w:eastAsia="SimSun" w:cs="Arial"/>
          <w:sz w:val="24"/>
          <w:szCs w:val="24"/>
        </w:rPr>
      </w:pPr>
    </w:p>
    <w:p w14:paraId="52F74AF5">
      <w:pPr>
        <w:rPr>
          <w:rFonts w:hint="default" w:ascii="Arial" w:hAnsi="Arial" w:eastAsia="SimSun" w:cs="Arial"/>
          <w:sz w:val="24"/>
          <w:szCs w:val="24"/>
        </w:rPr>
      </w:pPr>
    </w:p>
    <w:p w14:paraId="34963334">
      <w:pPr>
        <w:rPr>
          <w:rFonts w:hint="default" w:ascii="Arial" w:hAnsi="Arial" w:eastAsia="SimSun" w:cs="Arial"/>
          <w:sz w:val="24"/>
          <w:szCs w:val="24"/>
        </w:rPr>
      </w:pPr>
    </w:p>
    <w:p w14:paraId="03856B34">
      <w:pPr>
        <w:rPr>
          <w:rFonts w:hint="default" w:ascii="Arial" w:hAnsi="Arial" w:eastAsia="SimSun" w:cs="Arial"/>
          <w:sz w:val="24"/>
          <w:szCs w:val="24"/>
        </w:rPr>
      </w:pPr>
    </w:p>
    <w:p w14:paraId="36FD70ED">
      <w:pPr>
        <w:rPr>
          <w:rFonts w:hint="default" w:ascii="Arial" w:hAnsi="Arial" w:eastAsia="SimSun" w:cs="Arial"/>
          <w:sz w:val="24"/>
          <w:szCs w:val="24"/>
        </w:rPr>
      </w:pPr>
    </w:p>
    <w:p w14:paraId="4D930378">
      <w:pPr>
        <w:jc w:val="center"/>
        <w:rPr>
          <w:rFonts w:hint="default" w:ascii="Arial" w:hAnsi="Arial" w:eastAsia="SimSun" w:cs="Arial"/>
          <w:sz w:val="24"/>
          <w:szCs w:val="24"/>
        </w:rPr>
      </w:pPr>
      <w:r>
        <w:rPr>
          <w:rFonts w:hint="default" w:ascii="Arial" w:hAnsi="Arial" w:eastAsia="SimSun" w:cs="Arial"/>
          <w:sz w:val="24"/>
          <w:szCs w:val="24"/>
        </w:rPr>
        <w:t>(nome, cargo, carimbo e assinatura do representante legal da proponente, em papel timbrado da empresa, devidamente identificado)</w:t>
      </w:r>
    </w:p>
    <w:p w14:paraId="5DDBB496">
      <w:pPr>
        <w:rPr>
          <w:rFonts w:hint="default" w:ascii="Arial" w:hAnsi="Arial" w:eastAsia="SimSun" w:cs="Arial"/>
          <w:sz w:val="24"/>
          <w:szCs w:val="24"/>
        </w:rPr>
      </w:pPr>
    </w:p>
    <w:p w14:paraId="2BDB15E2">
      <w:pPr>
        <w:rPr>
          <w:rFonts w:ascii="SimSun" w:hAnsi="SimSun" w:eastAsia="SimSun" w:cs="SimSun"/>
          <w:sz w:val="24"/>
          <w:szCs w:val="24"/>
        </w:rPr>
      </w:pPr>
    </w:p>
    <w:p w14:paraId="292C070B">
      <w:pPr>
        <w:rPr>
          <w:rFonts w:ascii="SimSun" w:hAnsi="SimSun" w:eastAsia="SimSun" w:cs="SimSun"/>
          <w:sz w:val="24"/>
          <w:szCs w:val="24"/>
        </w:rPr>
      </w:pPr>
    </w:p>
    <w:p w14:paraId="3DE8D63B">
      <w:pPr>
        <w:rPr>
          <w:rFonts w:ascii="SimSun" w:hAnsi="SimSun" w:eastAsia="SimSun" w:cs="SimSun"/>
          <w:sz w:val="24"/>
          <w:szCs w:val="24"/>
        </w:rPr>
      </w:pPr>
    </w:p>
    <w:p w14:paraId="32AB0AD5">
      <w:pPr>
        <w:numPr>
          <w:ilvl w:val="0"/>
          <w:numId w:val="0"/>
        </w:numPr>
        <w:shd w:val="clear"/>
        <w:ind w:leftChars="0"/>
        <w:jc w:val="both"/>
        <w:rPr>
          <w:rFonts w:hint="default" w:ascii="Arial" w:hAnsi="Arial" w:eastAsia="SimSun" w:cs="Arial"/>
          <w:sz w:val="24"/>
          <w:szCs w:val="24"/>
          <w:lang w:val="pt-BR"/>
        </w:rPr>
      </w:pPr>
    </w:p>
    <w:p w14:paraId="1B52967D">
      <w:pPr>
        <w:numPr>
          <w:ilvl w:val="0"/>
          <w:numId w:val="0"/>
        </w:numPr>
        <w:shd w:val="clear"/>
        <w:ind w:leftChars="0"/>
        <w:jc w:val="both"/>
        <w:rPr>
          <w:rFonts w:hint="default" w:ascii="Arial" w:hAnsi="Arial" w:eastAsia="SimSun" w:cs="Arial"/>
          <w:sz w:val="24"/>
          <w:szCs w:val="24"/>
          <w:lang w:val="pt-BR"/>
        </w:rPr>
      </w:pPr>
    </w:p>
    <w:p w14:paraId="18CD2A9E">
      <w:pPr>
        <w:numPr>
          <w:ilvl w:val="0"/>
          <w:numId w:val="0"/>
        </w:numPr>
        <w:shd w:val="clear"/>
        <w:ind w:leftChars="0"/>
        <w:jc w:val="both"/>
        <w:rPr>
          <w:rFonts w:hint="default" w:ascii="Arial" w:hAnsi="Arial" w:eastAsia="SimSun" w:cs="Arial"/>
          <w:sz w:val="24"/>
          <w:szCs w:val="24"/>
          <w:lang w:val="pt-BR"/>
        </w:rPr>
      </w:pPr>
    </w:p>
    <w:p w14:paraId="1C83DAB3">
      <w:pPr>
        <w:numPr>
          <w:ilvl w:val="0"/>
          <w:numId w:val="0"/>
        </w:numPr>
        <w:shd w:val="clear"/>
        <w:ind w:leftChars="0"/>
        <w:jc w:val="both"/>
        <w:rPr>
          <w:rFonts w:hint="default" w:ascii="Arial" w:hAnsi="Arial" w:eastAsia="SimSun" w:cs="Arial"/>
          <w:sz w:val="24"/>
          <w:szCs w:val="24"/>
          <w:lang w:val="pt-BR"/>
        </w:rPr>
      </w:pPr>
    </w:p>
    <w:p w14:paraId="14578D59">
      <w:pPr>
        <w:numPr>
          <w:ilvl w:val="0"/>
          <w:numId w:val="0"/>
        </w:numPr>
        <w:shd w:val="clear"/>
        <w:ind w:leftChars="0"/>
        <w:jc w:val="both"/>
        <w:rPr>
          <w:rFonts w:hint="default" w:ascii="Arial" w:hAnsi="Arial" w:eastAsia="SimSun" w:cs="Arial"/>
          <w:sz w:val="24"/>
          <w:szCs w:val="24"/>
          <w:lang w:val="pt-BR"/>
        </w:rPr>
      </w:pPr>
    </w:p>
    <w:p w14:paraId="5DDB008C">
      <w:pPr>
        <w:numPr>
          <w:ilvl w:val="0"/>
          <w:numId w:val="0"/>
        </w:numPr>
        <w:shd w:val="clear"/>
        <w:ind w:leftChars="0"/>
        <w:jc w:val="both"/>
        <w:rPr>
          <w:rFonts w:hint="default" w:ascii="Arial" w:hAnsi="Arial" w:eastAsia="SimSun" w:cs="Arial"/>
          <w:sz w:val="24"/>
          <w:szCs w:val="24"/>
          <w:lang w:val="pt-BR"/>
        </w:rPr>
      </w:pPr>
    </w:p>
    <w:p w14:paraId="3EA7F6D0">
      <w:pPr>
        <w:numPr>
          <w:ilvl w:val="0"/>
          <w:numId w:val="0"/>
        </w:numPr>
        <w:shd w:val="clear"/>
        <w:ind w:leftChars="0"/>
        <w:jc w:val="both"/>
        <w:rPr>
          <w:rFonts w:hint="default" w:ascii="Arial" w:hAnsi="Arial" w:eastAsia="SimSun" w:cs="Arial"/>
          <w:sz w:val="24"/>
          <w:szCs w:val="24"/>
          <w:lang w:val="pt-BR"/>
        </w:rPr>
      </w:pPr>
    </w:p>
    <w:p w14:paraId="6C08DA65">
      <w:pPr>
        <w:numPr>
          <w:ilvl w:val="0"/>
          <w:numId w:val="0"/>
        </w:numPr>
        <w:shd w:val="clear"/>
        <w:ind w:leftChars="0"/>
        <w:jc w:val="both"/>
        <w:rPr>
          <w:rFonts w:hint="default" w:ascii="Arial" w:hAnsi="Arial" w:eastAsia="SimSun" w:cs="Arial"/>
          <w:sz w:val="24"/>
          <w:szCs w:val="24"/>
          <w:lang w:val="pt-BR"/>
        </w:rPr>
      </w:pPr>
    </w:p>
    <w:p w14:paraId="24F1AF17">
      <w:pPr>
        <w:numPr>
          <w:ilvl w:val="0"/>
          <w:numId w:val="0"/>
        </w:numPr>
        <w:shd w:val="clear"/>
        <w:ind w:leftChars="0"/>
        <w:jc w:val="both"/>
        <w:rPr>
          <w:rFonts w:hint="default" w:ascii="Arial" w:hAnsi="Arial" w:eastAsia="SimSun" w:cs="Arial"/>
          <w:sz w:val="24"/>
          <w:szCs w:val="24"/>
          <w:lang w:val="pt-BR"/>
        </w:rPr>
      </w:pPr>
    </w:p>
    <w:p w14:paraId="3B4F9912">
      <w:pPr>
        <w:numPr>
          <w:ilvl w:val="0"/>
          <w:numId w:val="0"/>
        </w:numPr>
        <w:shd w:val="clear"/>
        <w:ind w:leftChars="0"/>
        <w:jc w:val="both"/>
        <w:rPr>
          <w:rFonts w:hint="default" w:ascii="Arial" w:hAnsi="Arial" w:eastAsia="SimSun" w:cs="Arial"/>
          <w:sz w:val="24"/>
          <w:szCs w:val="24"/>
          <w:lang w:val="pt-BR"/>
        </w:rPr>
      </w:pPr>
    </w:p>
    <w:p w14:paraId="70CA4343">
      <w:pPr>
        <w:numPr>
          <w:ilvl w:val="0"/>
          <w:numId w:val="0"/>
        </w:numPr>
        <w:shd w:val="clear"/>
        <w:ind w:leftChars="0"/>
        <w:jc w:val="both"/>
        <w:rPr>
          <w:rFonts w:hint="default" w:ascii="Arial" w:hAnsi="Arial" w:eastAsia="SimSun" w:cs="Arial"/>
          <w:sz w:val="24"/>
          <w:szCs w:val="24"/>
          <w:lang w:val="pt-BR"/>
        </w:rPr>
      </w:pPr>
    </w:p>
    <w:p w14:paraId="2132FB96">
      <w:pPr>
        <w:numPr>
          <w:ilvl w:val="0"/>
          <w:numId w:val="0"/>
        </w:numPr>
        <w:shd w:val="clear"/>
        <w:ind w:leftChars="0"/>
        <w:jc w:val="both"/>
        <w:rPr>
          <w:rFonts w:hint="default" w:ascii="Arial" w:hAnsi="Arial" w:eastAsia="SimSun" w:cs="Arial"/>
          <w:sz w:val="24"/>
          <w:szCs w:val="24"/>
          <w:lang w:val="pt-BR"/>
        </w:rPr>
      </w:pPr>
    </w:p>
    <w:p w14:paraId="3C878F75">
      <w:pPr>
        <w:numPr>
          <w:ilvl w:val="0"/>
          <w:numId w:val="0"/>
        </w:numPr>
        <w:shd w:val="clear"/>
        <w:ind w:leftChars="0"/>
        <w:jc w:val="both"/>
        <w:rPr>
          <w:rFonts w:hint="default" w:ascii="Arial" w:hAnsi="Arial" w:eastAsia="SimSun" w:cs="Arial"/>
          <w:sz w:val="24"/>
          <w:szCs w:val="24"/>
          <w:lang w:val="pt-BR"/>
        </w:rPr>
      </w:pPr>
    </w:p>
    <w:p w14:paraId="4F8425B7">
      <w:pPr>
        <w:spacing w:before="60" w:after="60" w:line="240" w:lineRule="auto"/>
        <w:ind w:left="-567" w:right="0" w:rightChars="0" w:firstLine="0"/>
        <w:jc w:val="center"/>
        <w:rPr>
          <w:rFonts w:hint="default" w:ascii="Arial" w:hAnsi="Arial" w:cs="Arial"/>
          <w:b/>
          <w:bCs/>
          <w:sz w:val="22"/>
          <w:szCs w:val="22"/>
          <w:lang w:val="pt-BR"/>
        </w:rPr>
      </w:pPr>
    </w:p>
    <w:p w14:paraId="01B41459">
      <w:pPr>
        <w:spacing w:before="60" w:after="60" w:line="240" w:lineRule="auto"/>
        <w:ind w:left="-567" w:right="0" w:rightChars="0" w:firstLine="0"/>
        <w:jc w:val="center"/>
        <w:rPr>
          <w:rFonts w:hint="default" w:ascii="Arial" w:hAnsi="Arial" w:cs="Arial"/>
          <w:b/>
          <w:bCs/>
          <w:sz w:val="22"/>
          <w:szCs w:val="22"/>
          <w:lang w:val="pt-BR"/>
        </w:rPr>
      </w:pPr>
      <w:r>
        <w:rPr>
          <w:rFonts w:hint="default" w:ascii="Arial" w:hAnsi="Arial" w:cs="Arial"/>
          <w:b/>
          <w:bCs/>
          <w:sz w:val="22"/>
          <w:szCs w:val="22"/>
          <w:lang w:val="pt-BR"/>
        </w:rPr>
        <w:t>ANEXO III</w:t>
      </w:r>
    </w:p>
    <w:p w14:paraId="13FDAC2F">
      <w:pPr>
        <w:spacing w:line="240" w:lineRule="auto"/>
        <w:ind w:left="-567" w:right="-568" w:firstLine="0"/>
        <w:rPr>
          <w:rFonts w:ascii="Palatino Linotype" w:hAnsi="Palatino Linotype"/>
          <w:sz w:val="22"/>
          <w:szCs w:val="22"/>
        </w:rPr>
      </w:pPr>
    </w:p>
    <w:p w14:paraId="02E64365">
      <w:pPr>
        <w:spacing w:line="240" w:lineRule="auto"/>
        <w:ind w:left="-567" w:right="-568" w:firstLine="0"/>
        <w:rPr>
          <w:rFonts w:ascii="Palatino Linotype" w:hAnsi="Palatino Linotype"/>
          <w:sz w:val="22"/>
          <w:szCs w:val="22"/>
        </w:rPr>
      </w:pPr>
    </w:p>
    <w:p w14:paraId="287C82EF">
      <w:pPr>
        <w:spacing w:line="240" w:lineRule="auto"/>
        <w:ind w:left="-567" w:right="-568" w:firstLine="0"/>
        <w:jc w:val="center"/>
        <w:rPr>
          <w:rFonts w:hint="default" w:ascii="Arial" w:hAnsi="Arial" w:eastAsia="SimSun" w:cs="Arial"/>
          <w:sz w:val="22"/>
          <w:szCs w:val="22"/>
        </w:rPr>
      </w:pPr>
      <w:r>
        <w:rPr>
          <w:rFonts w:hint="default" w:ascii="Arial" w:hAnsi="Arial" w:eastAsia="SimSun" w:cs="Arial"/>
          <w:sz w:val="22"/>
          <w:szCs w:val="22"/>
        </w:rPr>
        <w:t xml:space="preserve">DECLARAÇÃO DE RESERVA DE CARGOS PARA PESSOA COM DEFICIÊNCIA  </w:t>
      </w:r>
    </w:p>
    <w:p w14:paraId="0CB67833">
      <w:pPr>
        <w:spacing w:line="240" w:lineRule="auto"/>
        <w:ind w:left="-567" w:right="-568" w:firstLine="0"/>
        <w:jc w:val="both"/>
        <w:rPr>
          <w:rFonts w:hint="default" w:ascii="Arial" w:hAnsi="Arial" w:eastAsia="SimSun" w:cs="Arial"/>
          <w:sz w:val="22"/>
          <w:szCs w:val="22"/>
        </w:rPr>
      </w:pPr>
    </w:p>
    <w:p w14:paraId="27B32062">
      <w:pPr>
        <w:spacing w:line="240" w:lineRule="auto"/>
        <w:ind w:left="-567" w:right="-568" w:firstLine="0"/>
        <w:jc w:val="both"/>
        <w:rPr>
          <w:rFonts w:hint="default" w:ascii="Arial" w:hAnsi="Arial" w:eastAsia="SimSun" w:cs="Arial"/>
          <w:sz w:val="22"/>
          <w:szCs w:val="22"/>
        </w:rPr>
      </w:pPr>
    </w:p>
    <w:p w14:paraId="5F31E81C">
      <w:pPr>
        <w:spacing w:line="240" w:lineRule="auto"/>
        <w:ind w:left="-567" w:right="-568" w:firstLine="0"/>
        <w:jc w:val="both"/>
        <w:rPr>
          <w:rFonts w:hint="default" w:ascii="Arial" w:hAnsi="Arial" w:eastAsia="SimSun" w:cs="Arial"/>
          <w:sz w:val="22"/>
          <w:szCs w:val="22"/>
        </w:rPr>
      </w:pPr>
    </w:p>
    <w:p w14:paraId="032FE80E">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 empresa ................................................., inscrita no CNPJ nº..............................., por intermédio de seu representante legal o(a) Sr. (a)........................................., portador(a) da Carteira de Identidade nº............................e o CPF nº.................................,</w:t>
      </w:r>
      <w:r>
        <w:rPr>
          <w:rFonts w:hint="default" w:ascii="Arial" w:hAnsi="Arial" w:eastAsia="SimSun" w:cs="Arial"/>
          <w:sz w:val="22"/>
          <w:szCs w:val="22"/>
        </w:rPr>
        <w:t>,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r>
        <w:rPr>
          <w:rFonts w:hint="default" w:ascii="Arial" w:hAnsi="Arial" w:eastAsia="SimSun" w:cs="Arial"/>
          <w:sz w:val="22"/>
          <w:szCs w:val="22"/>
          <w:lang w:val="pt-BR"/>
        </w:rPr>
        <w:t>.</w:t>
      </w:r>
      <w:r>
        <w:rPr>
          <w:rFonts w:hint="default" w:ascii="Arial" w:hAnsi="Arial" w:eastAsia="SimSun" w:cs="Arial"/>
          <w:sz w:val="22"/>
          <w:szCs w:val="22"/>
        </w:rPr>
        <w:t xml:space="preserve"> Local, ____ de ______________ de 202</w:t>
      </w:r>
      <w:r>
        <w:rPr>
          <w:rFonts w:hint="default" w:ascii="Arial" w:hAnsi="Arial" w:eastAsia="SimSun" w:cs="Arial"/>
          <w:sz w:val="22"/>
          <w:szCs w:val="22"/>
          <w:lang w:val="pt-BR"/>
        </w:rPr>
        <w:t>4</w:t>
      </w:r>
      <w:r>
        <w:rPr>
          <w:rFonts w:hint="default" w:ascii="Arial" w:hAnsi="Arial" w:eastAsia="SimSun" w:cs="Arial"/>
          <w:sz w:val="22"/>
          <w:szCs w:val="22"/>
        </w:rPr>
        <w:t>. ________________________________________________________ (Identificação e assinatura do representante legal do licitante) OBS.: 1 - A declaração deverá ser apresentada em papel timbrado da empresa; 2 - Abaixo da assinatura do representante legal, deverá ter carimbo do CNPJ.</w:t>
      </w:r>
    </w:p>
    <w:p w14:paraId="21B44BAB">
      <w:pPr>
        <w:spacing w:line="240" w:lineRule="auto"/>
        <w:ind w:left="-567" w:right="-568" w:firstLine="0"/>
        <w:jc w:val="center"/>
        <w:rPr>
          <w:rFonts w:hint="default" w:ascii="Arial" w:hAnsi="Arial" w:cs="Arial"/>
          <w:sz w:val="22"/>
          <w:szCs w:val="22"/>
        </w:rPr>
      </w:pPr>
    </w:p>
    <w:p w14:paraId="1383F66F">
      <w:pPr>
        <w:spacing w:line="240" w:lineRule="auto"/>
        <w:ind w:left="-567" w:right="-568" w:firstLine="0"/>
        <w:jc w:val="center"/>
        <w:rPr>
          <w:rFonts w:hint="default" w:ascii="Arial" w:hAnsi="Arial" w:cs="Arial"/>
          <w:sz w:val="22"/>
          <w:szCs w:val="22"/>
        </w:rPr>
      </w:pPr>
    </w:p>
    <w:p w14:paraId="013A3B9D">
      <w:pPr>
        <w:spacing w:line="240" w:lineRule="auto"/>
        <w:ind w:left="-567" w:right="-568" w:firstLine="0"/>
        <w:jc w:val="center"/>
        <w:rPr>
          <w:rFonts w:hint="default" w:ascii="Arial" w:hAnsi="Arial" w:cs="Arial"/>
          <w:sz w:val="22"/>
          <w:szCs w:val="22"/>
        </w:rPr>
      </w:pPr>
    </w:p>
    <w:p w14:paraId="5B7A0A78">
      <w:pPr>
        <w:spacing w:line="240" w:lineRule="auto"/>
        <w:ind w:left="-567" w:right="-568" w:firstLine="0"/>
        <w:jc w:val="center"/>
        <w:rPr>
          <w:rFonts w:hint="default" w:ascii="Arial" w:hAnsi="Arial" w:cs="Arial"/>
          <w:sz w:val="22"/>
          <w:szCs w:val="22"/>
        </w:rPr>
      </w:pPr>
    </w:p>
    <w:p w14:paraId="1A33CED5">
      <w:pPr>
        <w:spacing w:line="240" w:lineRule="auto"/>
        <w:ind w:left="-567" w:right="-568" w:firstLine="0"/>
        <w:jc w:val="center"/>
        <w:rPr>
          <w:rFonts w:hint="default" w:ascii="Arial" w:hAnsi="Arial" w:cs="Arial"/>
          <w:sz w:val="22"/>
          <w:szCs w:val="22"/>
        </w:rPr>
      </w:pPr>
    </w:p>
    <w:p w14:paraId="08DD5B98">
      <w:pPr>
        <w:spacing w:line="240" w:lineRule="auto"/>
        <w:ind w:left="-567" w:right="-568" w:firstLine="0"/>
        <w:jc w:val="center"/>
        <w:rPr>
          <w:rFonts w:hint="default" w:ascii="Arial" w:hAnsi="Arial" w:cs="Arial"/>
          <w:sz w:val="22"/>
          <w:szCs w:val="22"/>
        </w:rPr>
      </w:pPr>
      <w:r>
        <w:rPr>
          <w:rFonts w:hint="default" w:ascii="Arial" w:hAnsi="Arial" w:cs="Arial"/>
          <w:sz w:val="22"/>
          <w:szCs w:val="22"/>
        </w:rPr>
        <w:t>________________________________________________</w:t>
      </w:r>
    </w:p>
    <w:p w14:paraId="28DFD5FA">
      <w:pPr>
        <w:spacing w:line="240" w:lineRule="auto"/>
        <w:ind w:left="-567" w:right="-568" w:firstLine="0"/>
        <w:jc w:val="center"/>
        <w:rPr>
          <w:rFonts w:hint="default" w:ascii="Arial" w:hAnsi="Arial" w:cs="Arial"/>
          <w:sz w:val="22"/>
          <w:szCs w:val="22"/>
        </w:rPr>
      </w:pPr>
      <w:r>
        <w:rPr>
          <w:rFonts w:hint="default" w:ascii="Arial" w:hAnsi="Arial" w:cs="Arial"/>
          <w:sz w:val="22"/>
          <w:szCs w:val="22"/>
        </w:rPr>
        <w:t>Representante Legal</w:t>
      </w:r>
    </w:p>
    <w:p w14:paraId="67029D23">
      <w:pPr>
        <w:spacing w:before="60" w:after="60" w:line="240" w:lineRule="auto"/>
        <w:ind w:left="-567" w:right="-568" w:firstLine="0"/>
        <w:jc w:val="center"/>
        <w:rPr>
          <w:rFonts w:hint="default" w:ascii="Arial" w:hAnsi="Arial" w:cs="Arial"/>
          <w:sz w:val="22"/>
          <w:szCs w:val="22"/>
        </w:rPr>
      </w:pPr>
    </w:p>
    <w:p w14:paraId="5529491E">
      <w:pPr>
        <w:rPr>
          <w:rFonts w:hint="default" w:ascii="Arial" w:hAnsi="Arial" w:cs="Arial"/>
          <w:b/>
          <w:bCs/>
          <w:i w:val="0"/>
          <w:iCs/>
          <w:color w:val="000000"/>
          <w:sz w:val="24"/>
          <w:szCs w:val="24"/>
        </w:rPr>
      </w:pPr>
    </w:p>
    <w:p w14:paraId="4EE7CE95">
      <w:pPr>
        <w:numPr>
          <w:ilvl w:val="0"/>
          <w:numId w:val="0"/>
        </w:numPr>
        <w:shd w:val="clear"/>
        <w:ind w:leftChars="0"/>
        <w:jc w:val="both"/>
        <w:rPr>
          <w:rFonts w:hint="default" w:ascii="Arial" w:hAnsi="Arial" w:eastAsia="SimSun" w:cs="Arial"/>
          <w:sz w:val="24"/>
          <w:szCs w:val="24"/>
          <w:lang w:val="pt-BR"/>
        </w:rPr>
      </w:pPr>
    </w:p>
    <w:sectPr>
      <w:headerReference r:id="rId3" w:type="default"/>
      <w:pgSz w:w="11906" w:h="16838"/>
      <w:pgMar w:top="1440" w:right="1306" w:bottom="1440" w:left="16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roman"/>
    <w:pitch w:val="default"/>
    <w:sig w:usb0="A00006FF" w:usb1="4000205B" w:usb2="00000010" w:usb3="00000000" w:csb0="2000019F" w:csb1="00000000"/>
  </w:font>
  <w:font w:name="Palatino Linotype">
    <w:panose1 w:val="02040502050505030304"/>
    <w:charset w:val="00"/>
    <w:family w:val="roman"/>
    <w:pitch w:val="default"/>
    <w:sig w:usb0="E0000287" w:usb1="40000013"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FFB92">
    <w:pPr>
      <w:pStyle w:val="8"/>
      <w:jc w:val="center"/>
      <w:rPr>
        <w:rFonts w:hint="default"/>
        <w:vertAlign w:val="baseline"/>
        <w:lang w:val="pt-BR"/>
      </w:rPr>
    </w:pPr>
  </w:p>
  <w:p w14:paraId="55052C59">
    <w:pPr>
      <w:pStyle w:val="8"/>
      <w:jc w:val="center"/>
      <w:rPr>
        <w:rFonts w:hint="default"/>
        <w:vertAlign w:val="baseline"/>
        <w:lang w:val="pt-BR"/>
      </w:rPr>
    </w:pPr>
  </w:p>
  <w:p w14:paraId="6AA61080">
    <w:pPr>
      <w:pStyle w:val="8"/>
      <w:jc w:val="center"/>
      <w:rPr>
        <w:vertAlign w:val="baseline"/>
      </w:rPr>
    </w:pPr>
    <w:r>
      <w:fldChar w:fldCharType="begin"/>
    </w:r>
    <w:r>
      <w:instrText xml:space="preserve"> INCLUDEPICTURE "http://www.guarapari.es.gov.br/images/noticias/868/grande/brasao_guarapari_novo.jpg" \* MERGEFORMATINET </w:instrText>
    </w:r>
    <w:r>
      <w:fldChar w:fldCharType="separate"/>
    </w:r>
    <w:r>
      <w:drawing>
        <wp:inline distT="0" distB="0" distL="114300" distR="114300">
          <wp:extent cx="901700" cy="860425"/>
          <wp:effectExtent l="0" t="0" r="12700" b="1587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r:link="rId2"/>
                  <a:stretch>
                    <a:fillRect/>
                  </a:stretch>
                </pic:blipFill>
                <pic:spPr>
                  <a:xfrm>
                    <a:off x="0" y="0"/>
                    <a:ext cx="901700" cy="860425"/>
                  </a:xfrm>
                  <a:prstGeom prst="rect">
                    <a:avLst/>
                  </a:prstGeom>
                  <a:noFill/>
                  <a:ln>
                    <a:noFill/>
                  </a:ln>
                </pic:spPr>
              </pic:pic>
            </a:graphicData>
          </a:graphic>
        </wp:inline>
      </w:drawing>
    </w:r>
    <w:r>
      <w:fldChar w:fldCharType="end"/>
    </w:r>
  </w:p>
  <w:p w14:paraId="2E5A837A">
    <w:pPr>
      <w:pStyle w:val="8"/>
      <w:jc w:val="center"/>
    </w:pPr>
  </w:p>
  <w:p w14:paraId="1CAD37B3">
    <w:pPr>
      <w:keepNext w:val="0"/>
      <w:keepLines w:val="0"/>
      <w:pageBreakBefore w:val="0"/>
      <w:widowControl/>
      <w:kinsoku/>
      <w:wordWrap/>
      <w:overflowPunct/>
      <w:topLinePunct w:val="0"/>
      <w:bidi w:val="0"/>
      <w:adjustRightInd/>
      <w:snapToGrid/>
      <w:spacing w:after="0" w:line="240" w:lineRule="auto"/>
      <w:jc w:val="center"/>
      <w:textAlignment w:val="auto"/>
      <w:rPr>
        <w:rFonts w:ascii="Arial" w:hAnsi="Arial" w:cs="Arial"/>
        <w:b/>
        <w:bCs/>
        <w:i w:val="0"/>
        <w:iCs/>
        <w:kern w:val="36"/>
        <w:sz w:val="24"/>
        <w:szCs w:val="24"/>
      </w:rPr>
    </w:pPr>
    <w:r>
      <w:rPr>
        <w:rFonts w:ascii="Arial" w:hAnsi="Arial" w:cs="Arial"/>
        <w:b/>
        <w:i w:val="0"/>
        <w:iCs/>
        <w:sz w:val="24"/>
        <w:szCs w:val="24"/>
      </w:rPr>
      <w:t>INSTITUTO DE PREVIDÊNCIA DOS SERVIDORES</w:t>
    </w:r>
  </w:p>
  <w:p w14:paraId="16BE8002">
    <w:pPr>
      <w:pStyle w:val="8"/>
      <w:jc w:val="center"/>
    </w:pPr>
    <w:r>
      <w:rPr>
        <w:rFonts w:ascii="Arial" w:hAnsi="Arial" w:cs="Arial"/>
        <w:b/>
        <w:i w:val="0"/>
        <w:iCs/>
        <w:sz w:val="24"/>
        <w:szCs w:val="24"/>
      </w:rPr>
      <w:t>DO MUNICÍPIO DE GUARAPARI / ES – IPG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E3D589"/>
    <w:multiLevelType w:val="multilevel"/>
    <w:tmpl w:val="85E3D589"/>
    <w:lvl w:ilvl="0" w:tentative="0">
      <w:start w:val="1"/>
      <w:numFmt w:val="upperRoman"/>
      <w:suff w:val="space"/>
      <w:lvlText w:val="%1"/>
      <w:lvlJc w:val="left"/>
      <w:pPr>
        <w:ind w:left="3432" w:hanging="117"/>
      </w:pPr>
      <w:rPr>
        <w:rFonts w:hint="default" w:ascii="Times New Roman" w:hAnsi="Times New Roman" w:eastAsia="Times New Roman" w:cs="Times New Roman"/>
        <w:b/>
        <w:bCs/>
        <w:w w:val="100"/>
        <w:sz w:val="20"/>
        <w:szCs w:val="20"/>
        <w:lang w:val="pt-PT" w:eastAsia="en-US" w:bidi="ar-SA"/>
      </w:rPr>
    </w:lvl>
    <w:lvl w:ilvl="1" w:tentative="0">
      <w:start w:val="0"/>
      <w:numFmt w:val="bullet"/>
      <w:lvlText w:val="•"/>
      <w:lvlJc w:val="left"/>
      <w:pPr>
        <w:ind w:left="4088" w:hanging="117"/>
      </w:pPr>
      <w:rPr>
        <w:rFonts w:hint="default"/>
        <w:lang w:val="pt-PT" w:eastAsia="en-US" w:bidi="ar-SA"/>
      </w:rPr>
    </w:lvl>
    <w:lvl w:ilvl="2" w:tentative="0">
      <w:start w:val="0"/>
      <w:numFmt w:val="bullet"/>
      <w:lvlText w:val="•"/>
      <w:lvlJc w:val="left"/>
      <w:pPr>
        <w:ind w:left="4737" w:hanging="117"/>
      </w:pPr>
      <w:rPr>
        <w:rFonts w:hint="default"/>
        <w:lang w:val="pt-PT" w:eastAsia="en-US" w:bidi="ar-SA"/>
      </w:rPr>
    </w:lvl>
    <w:lvl w:ilvl="3" w:tentative="0">
      <w:start w:val="0"/>
      <w:numFmt w:val="bullet"/>
      <w:lvlText w:val="•"/>
      <w:lvlJc w:val="left"/>
      <w:pPr>
        <w:ind w:left="5386" w:hanging="117"/>
      </w:pPr>
      <w:rPr>
        <w:rFonts w:hint="default"/>
        <w:lang w:val="pt-PT" w:eastAsia="en-US" w:bidi="ar-SA"/>
      </w:rPr>
    </w:lvl>
    <w:lvl w:ilvl="4" w:tentative="0">
      <w:start w:val="0"/>
      <w:numFmt w:val="bullet"/>
      <w:lvlText w:val="•"/>
      <w:lvlJc w:val="left"/>
      <w:pPr>
        <w:ind w:left="6034" w:hanging="117"/>
      </w:pPr>
      <w:rPr>
        <w:rFonts w:hint="default"/>
        <w:lang w:val="pt-PT" w:eastAsia="en-US" w:bidi="ar-SA"/>
      </w:rPr>
    </w:lvl>
    <w:lvl w:ilvl="5" w:tentative="0">
      <w:start w:val="0"/>
      <w:numFmt w:val="bullet"/>
      <w:lvlText w:val="•"/>
      <w:lvlJc w:val="left"/>
      <w:pPr>
        <w:ind w:left="6683" w:hanging="117"/>
      </w:pPr>
      <w:rPr>
        <w:rFonts w:hint="default"/>
        <w:lang w:val="pt-PT" w:eastAsia="en-US" w:bidi="ar-SA"/>
      </w:rPr>
    </w:lvl>
    <w:lvl w:ilvl="6" w:tentative="0">
      <w:start w:val="0"/>
      <w:numFmt w:val="bullet"/>
      <w:lvlText w:val="•"/>
      <w:lvlJc w:val="left"/>
      <w:pPr>
        <w:ind w:left="7332" w:hanging="117"/>
      </w:pPr>
      <w:rPr>
        <w:rFonts w:hint="default"/>
        <w:lang w:val="pt-PT" w:eastAsia="en-US" w:bidi="ar-SA"/>
      </w:rPr>
    </w:lvl>
    <w:lvl w:ilvl="7" w:tentative="0">
      <w:start w:val="0"/>
      <w:numFmt w:val="bullet"/>
      <w:lvlText w:val="•"/>
      <w:lvlJc w:val="left"/>
      <w:pPr>
        <w:ind w:left="7980" w:hanging="117"/>
      </w:pPr>
      <w:rPr>
        <w:rFonts w:hint="default"/>
        <w:lang w:val="pt-PT" w:eastAsia="en-US" w:bidi="ar-SA"/>
      </w:rPr>
    </w:lvl>
    <w:lvl w:ilvl="8" w:tentative="0">
      <w:start w:val="0"/>
      <w:numFmt w:val="bullet"/>
      <w:lvlText w:val="•"/>
      <w:lvlJc w:val="left"/>
      <w:pPr>
        <w:ind w:left="8629" w:hanging="117"/>
      </w:pPr>
      <w:rPr>
        <w:rFonts w:hint="default"/>
        <w:lang w:val="pt-PT" w:eastAsia="en-US" w:bidi="ar-SA"/>
      </w:rPr>
    </w:lvl>
  </w:abstractNum>
  <w:abstractNum w:abstractNumId="1">
    <w:nsid w:val="9239341B"/>
    <w:multiLevelType w:val="multilevel"/>
    <w:tmpl w:val="9239341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9BDCB833"/>
    <w:multiLevelType w:val="multilevel"/>
    <w:tmpl w:val="9BDCB83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9D1A10CC"/>
    <w:multiLevelType w:val="multilevel"/>
    <w:tmpl w:val="9D1A10CC"/>
    <w:lvl w:ilvl="0" w:tentative="0">
      <w:start w:val="3"/>
      <w:numFmt w:val="upperRoman"/>
      <w:suff w:val="space"/>
      <w:lvlText w:val="%1"/>
      <w:lvlJc w:val="left"/>
      <w:pPr>
        <w:ind w:left="3565" w:hanging="250"/>
      </w:pPr>
      <w:rPr>
        <w:rFonts w:hint="default" w:ascii="Times New Roman" w:hAnsi="Times New Roman" w:eastAsia="Times New Roman" w:cs="Times New Roman"/>
        <w:b/>
        <w:bCs/>
        <w:w w:val="100"/>
        <w:sz w:val="20"/>
        <w:szCs w:val="20"/>
        <w:lang w:val="pt-PT" w:eastAsia="en-US" w:bidi="ar-SA"/>
      </w:rPr>
    </w:lvl>
    <w:lvl w:ilvl="1" w:tentative="0">
      <w:start w:val="0"/>
      <w:numFmt w:val="bullet"/>
      <w:lvlText w:val="•"/>
      <w:lvlJc w:val="left"/>
      <w:pPr>
        <w:ind w:left="4196" w:hanging="250"/>
      </w:pPr>
      <w:rPr>
        <w:rFonts w:hint="default"/>
        <w:lang w:val="pt-PT" w:eastAsia="en-US" w:bidi="ar-SA"/>
      </w:rPr>
    </w:lvl>
    <w:lvl w:ilvl="2" w:tentative="0">
      <w:start w:val="0"/>
      <w:numFmt w:val="bullet"/>
      <w:lvlText w:val="•"/>
      <w:lvlJc w:val="left"/>
      <w:pPr>
        <w:ind w:left="4833" w:hanging="250"/>
      </w:pPr>
      <w:rPr>
        <w:rFonts w:hint="default"/>
        <w:lang w:val="pt-PT" w:eastAsia="en-US" w:bidi="ar-SA"/>
      </w:rPr>
    </w:lvl>
    <w:lvl w:ilvl="3" w:tentative="0">
      <w:start w:val="0"/>
      <w:numFmt w:val="bullet"/>
      <w:lvlText w:val="•"/>
      <w:lvlJc w:val="left"/>
      <w:pPr>
        <w:ind w:left="5470" w:hanging="250"/>
      </w:pPr>
      <w:rPr>
        <w:rFonts w:hint="default"/>
        <w:lang w:val="pt-PT" w:eastAsia="en-US" w:bidi="ar-SA"/>
      </w:rPr>
    </w:lvl>
    <w:lvl w:ilvl="4" w:tentative="0">
      <w:start w:val="0"/>
      <w:numFmt w:val="bullet"/>
      <w:lvlText w:val="•"/>
      <w:lvlJc w:val="left"/>
      <w:pPr>
        <w:ind w:left="6106" w:hanging="250"/>
      </w:pPr>
      <w:rPr>
        <w:rFonts w:hint="default"/>
        <w:lang w:val="pt-PT" w:eastAsia="en-US" w:bidi="ar-SA"/>
      </w:rPr>
    </w:lvl>
    <w:lvl w:ilvl="5" w:tentative="0">
      <w:start w:val="0"/>
      <w:numFmt w:val="bullet"/>
      <w:lvlText w:val="•"/>
      <w:lvlJc w:val="left"/>
      <w:pPr>
        <w:ind w:left="6743" w:hanging="250"/>
      </w:pPr>
      <w:rPr>
        <w:rFonts w:hint="default"/>
        <w:lang w:val="pt-PT" w:eastAsia="en-US" w:bidi="ar-SA"/>
      </w:rPr>
    </w:lvl>
    <w:lvl w:ilvl="6" w:tentative="0">
      <w:start w:val="0"/>
      <w:numFmt w:val="bullet"/>
      <w:lvlText w:val="•"/>
      <w:lvlJc w:val="left"/>
      <w:pPr>
        <w:ind w:left="7380" w:hanging="250"/>
      </w:pPr>
      <w:rPr>
        <w:rFonts w:hint="default"/>
        <w:lang w:val="pt-PT" w:eastAsia="en-US" w:bidi="ar-SA"/>
      </w:rPr>
    </w:lvl>
    <w:lvl w:ilvl="7" w:tentative="0">
      <w:start w:val="0"/>
      <w:numFmt w:val="bullet"/>
      <w:lvlText w:val="•"/>
      <w:lvlJc w:val="left"/>
      <w:pPr>
        <w:ind w:left="8016" w:hanging="250"/>
      </w:pPr>
      <w:rPr>
        <w:rFonts w:hint="default"/>
        <w:lang w:val="pt-PT" w:eastAsia="en-US" w:bidi="ar-SA"/>
      </w:rPr>
    </w:lvl>
    <w:lvl w:ilvl="8" w:tentative="0">
      <w:start w:val="0"/>
      <w:numFmt w:val="bullet"/>
      <w:lvlText w:val="•"/>
      <w:lvlJc w:val="left"/>
      <w:pPr>
        <w:ind w:left="8653" w:hanging="250"/>
      </w:pPr>
      <w:rPr>
        <w:rFonts w:hint="default"/>
        <w:lang w:val="pt-PT" w:eastAsia="en-US" w:bidi="ar-SA"/>
      </w:rPr>
    </w:lvl>
  </w:abstractNum>
  <w:abstractNum w:abstractNumId="4">
    <w:nsid w:val="E01807E8"/>
    <w:multiLevelType w:val="singleLevel"/>
    <w:tmpl w:val="E01807E8"/>
    <w:lvl w:ilvl="0" w:tentative="0">
      <w:start w:val="1"/>
      <w:numFmt w:val="upperRoman"/>
      <w:suff w:val="space"/>
      <w:lvlText w:val="%1."/>
      <w:lvlJc w:val="left"/>
      <w:pPr>
        <w:ind w:left="454" w:hanging="454"/>
      </w:pPr>
      <w:rPr>
        <w:rFonts w:hint="default"/>
        <w:b/>
        <w:bCs/>
      </w:rPr>
    </w:lvl>
  </w:abstractNum>
  <w:abstractNum w:abstractNumId="5">
    <w:nsid w:val="141E0863"/>
    <w:multiLevelType w:val="singleLevel"/>
    <w:tmpl w:val="141E0863"/>
    <w:lvl w:ilvl="0" w:tentative="0">
      <w:start w:val="1"/>
      <w:numFmt w:val="upperRoman"/>
      <w:suff w:val="space"/>
      <w:lvlText w:val="%1."/>
      <w:lvlJc w:val="left"/>
    </w:lvl>
  </w:abstractNum>
  <w:abstractNum w:abstractNumId="6">
    <w:nsid w:val="34070CD9"/>
    <w:multiLevelType w:val="multilevel"/>
    <w:tmpl w:val="34070CD9"/>
    <w:lvl w:ilvl="0" w:tentative="0">
      <w:start w:val="4"/>
      <w:numFmt w:val="upperRoman"/>
      <w:suff w:val="space"/>
      <w:lvlText w:val="%1"/>
      <w:lvlJc w:val="left"/>
      <w:pPr>
        <w:ind w:left="3577" w:hanging="262"/>
      </w:pPr>
      <w:rPr>
        <w:rFonts w:hint="default" w:ascii="Times New Roman" w:hAnsi="Times New Roman" w:eastAsia="Times New Roman" w:cs="Times New Roman"/>
        <w:b/>
        <w:bCs/>
        <w:w w:val="100"/>
        <w:sz w:val="20"/>
        <w:szCs w:val="20"/>
        <w:lang w:val="pt-PT" w:eastAsia="en-US" w:bidi="ar-SA"/>
      </w:rPr>
    </w:lvl>
    <w:lvl w:ilvl="1" w:tentative="0">
      <w:start w:val="0"/>
      <w:numFmt w:val="bullet"/>
      <w:lvlText w:val="•"/>
      <w:lvlJc w:val="left"/>
      <w:pPr>
        <w:ind w:left="4214" w:hanging="262"/>
      </w:pPr>
      <w:rPr>
        <w:rFonts w:hint="default"/>
        <w:lang w:val="pt-PT" w:eastAsia="en-US" w:bidi="ar-SA"/>
      </w:rPr>
    </w:lvl>
    <w:lvl w:ilvl="2" w:tentative="0">
      <w:start w:val="0"/>
      <w:numFmt w:val="bullet"/>
      <w:lvlText w:val="•"/>
      <w:lvlJc w:val="left"/>
      <w:pPr>
        <w:ind w:left="4849" w:hanging="262"/>
      </w:pPr>
      <w:rPr>
        <w:rFonts w:hint="default"/>
        <w:lang w:val="pt-PT" w:eastAsia="en-US" w:bidi="ar-SA"/>
      </w:rPr>
    </w:lvl>
    <w:lvl w:ilvl="3" w:tentative="0">
      <w:start w:val="0"/>
      <w:numFmt w:val="bullet"/>
      <w:lvlText w:val="•"/>
      <w:lvlJc w:val="left"/>
      <w:pPr>
        <w:ind w:left="5484" w:hanging="262"/>
      </w:pPr>
      <w:rPr>
        <w:rFonts w:hint="default"/>
        <w:lang w:val="pt-PT" w:eastAsia="en-US" w:bidi="ar-SA"/>
      </w:rPr>
    </w:lvl>
    <w:lvl w:ilvl="4" w:tentative="0">
      <w:start w:val="0"/>
      <w:numFmt w:val="bullet"/>
      <w:lvlText w:val="•"/>
      <w:lvlJc w:val="left"/>
      <w:pPr>
        <w:ind w:left="6118" w:hanging="262"/>
      </w:pPr>
      <w:rPr>
        <w:rFonts w:hint="default"/>
        <w:lang w:val="pt-PT" w:eastAsia="en-US" w:bidi="ar-SA"/>
      </w:rPr>
    </w:lvl>
    <w:lvl w:ilvl="5" w:tentative="0">
      <w:start w:val="0"/>
      <w:numFmt w:val="bullet"/>
      <w:lvlText w:val="•"/>
      <w:lvlJc w:val="left"/>
      <w:pPr>
        <w:ind w:left="6753" w:hanging="262"/>
      </w:pPr>
      <w:rPr>
        <w:rFonts w:hint="default"/>
        <w:lang w:val="pt-PT" w:eastAsia="en-US" w:bidi="ar-SA"/>
      </w:rPr>
    </w:lvl>
    <w:lvl w:ilvl="6" w:tentative="0">
      <w:start w:val="0"/>
      <w:numFmt w:val="bullet"/>
      <w:lvlText w:val="•"/>
      <w:lvlJc w:val="left"/>
      <w:pPr>
        <w:ind w:left="7388" w:hanging="262"/>
      </w:pPr>
      <w:rPr>
        <w:rFonts w:hint="default"/>
        <w:lang w:val="pt-PT" w:eastAsia="en-US" w:bidi="ar-SA"/>
      </w:rPr>
    </w:lvl>
    <w:lvl w:ilvl="7" w:tentative="0">
      <w:start w:val="0"/>
      <w:numFmt w:val="bullet"/>
      <w:lvlText w:val="•"/>
      <w:lvlJc w:val="left"/>
      <w:pPr>
        <w:ind w:left="8022" w:hanging="262"/>
      </w:pPr>
      <w:rPr>
        <w:rFonts w:hint="default"/>
        <w:lang w:val="pt-PT" w:eastAsia="en-US" w:bidi="ar-SA"/>
      </w:rPr>
    </w:lvl>
    <w:lvl w:ilvl="8" w:tentative="0">
      <w:start w:val="0"/>
      <w:numFmt w:val="bullet"/>
      <w:lvlText w:val="•"/>
      <w:lvlJc w:val="left"/>
      <w:pPr>
        <w:ind w:left="8657" w:hanging="262"/>
      </w:pPr>
      <w:rPr>
        <w:rFonts w:hint="default"/>
        <w:lang w:val="pt-PT" w:eastAsia="en-US" w:bidi="ar-SA"/>
      </w:rPr>
    </w:lvl>
  </w:abstractNum>
  <w:abstractNum w:abstractNumId="7">
    <w:nsid w:val="681FF4FE"/>
    <w:multiLevelType w:val="singleLevel"/>
    <w:tmpl w:val="681FF4FE"/>
    <w:lvl w:ilvl="0" w:tentative="0">
      <w:start w:val="1"/>
      <w:numFmt w:val="lowerLetter"/>
      <w:suff w:val="space"/>
      <w:lvlText w:val="(%1)"/>
      <w:lvlJc w:val="left"/>
    </w:lvl>
  </w:abstractNum>
  <w:num w:numId="1">
    <w:abstractNumId w:val="2"/>
  </w:num>
  <w:num w:numId="2">
    <w:abstractNumId w:val="5"/>
  </w:num>
  <w:num w:numId="3">
    <w:abstractNumId w:val="0"/>
  </w:num>
  <w:num w:numId="4">
    <w:abstractNumId w:val="6"/>
  </w:num>
  <w:num w:numId="5">
    <w:abstractNumId w:val="4"/>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C7DF5"/>
    <w:rsid w:val="1D4233EE"/>
    <w:rsid w:val="334C7DF5"/>
    <w:rsid w:val="3573223E"/>
    <w:rsid w:val="37FB3511"/>
    <w:rsid w:val="39D703F4"/>
    <w:rsid w:val="3C970926"/>
    <w:rsid w:val="44356170"/>
    <w:rsid w:val="50566ADC"/>
    <w:rsid w:val="653E63A3"/>
    <w:rsid w:val="72915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List Paragraph"/>
  </w:latentStyles>
  <w:style w:type="paragraph" w:default="1" w:styleId="1">
    <w:name w:val="Normal"/>
    <w:autoRedefine/>
    <w:qFormat/>
    <w:uiPriority w:val="0"/>
    <w:rPr>
      <w:rFonts w:asciiTheme="minorHAnsi" w:hAnsiTheme="minorHAnsi" w:eastAsiaTheme="minorEastAsia" w:cstheme="minorBidi"/>
      <w:lang w:val="en-US" w:eastAsia="zh-CN" w:bidi="ar-SA"/>
    </w:rPr>
  </w:style>
  <w:style w:type="paragraph" w:styleId="2">
    <w:name w:val="heading 1"/>
    <w:basedOn w:val="1"/>
    <w:next w:val="1"/>
    <w:autoRedefine/>
    <w:qFormat/>
    <w:uiPriority w:val="1"/>
    <w:pPr>
      <w:ind w:left="480" w:hanging="360"/>
      <w:outlineLvl w:val="0"/>
    </w:pPr>
    <w:rPr>
      <w:rFonts w:ascii="Times New Roman" w:hAnsi="Times New Roman" w:eastAsia="Times New Roman" w:cs="Times New Roman"/>
      <w:b/>
      <w:bCs/>
      <w:sz w:val="24"/>
      <w:szCs w:val="24"/>
      <w:lang w:val="pt-PT" w:eastAsia="en-US" w:bidi="ar-SA"/>
    </w:rPr>
  </w:style>
  <w:style w:type="character" w:default="1" w:styleId="3">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character" w:styleId="5">
    <w:name w:val="Hyperlink"/>
    <w:basedOn w:val="3"/>
    <w:autoRedefine/>
    <w:qFormat/>
    <w:uiPriority w:val="0"/>
    <w:rPr>
      <w:color w:val="0000FF"/>
      <w:u w:val="single"/>
    </w:rPr>
  </w:style>
  <w:style w:type="paragraph" w:styleId="6">
    <w:name w:val="Body Text"/>
    <w:basedOn w:val="1"/>
    <w:autoRedefine/>
    <w:qFormat/>
    <w:uiPriority w:val="1"/>
    <w:rPr>
      <w:rFonts w:ascii="Times New Roman" w:hAnsi="Times New Roman" w:eastAsia="Times New Roman" w:cs="Times New Roman"/>
      <w:sz w:val="24"/>
      <w:szCs w:val="24"/>
      <w:lang w:val="pt-PT" w:eastAsia="en-US" w:bidi="ar-SA"/>
    </w:rPr>
  </w:style>
  <w:style w:type="paragraph" w:styleId="7">
    <w:name w:val="Body Text 3"/>
    <w:basedOn w:val="1"/>
    <w:unhideWhenUsed/>
    <w:qFormat/>
    <w:uiPriority w:val="0"/>
    <w:pPr>
      <w:spacing w:before="0" w:after="0" w:line="240" w:lineRule="auto"/>
    </w:pPr>
    <w:rPr>
      <w:rFonts w:ascii="Verdana" w:hAnsi="Verdana"/>
      <w:b/>
    </w:rPr>
  </w:style>
  <w:style w:type="paragraph" w:styleId="8">
    <w:name w:val="header"/>
    <w:basedOn w:val="1"/>
    <w:qFormat/>
    <w:uiPriority w:val="0"/>
    <w:pPr>
      <w:tabs>
        <w:tab w:val="center" w:pos="4252"/>
        <w:tab w:val="right" w:pos="8504"/>
      </w:tabs>
    </w:pPr>
  </w:style>
  <w:style w:type="paragraph" w:styleId="9">
    <w:name w:val="footer"/>
    <w:basedOn w:val="1"/>
    <w:autoRedefine/>
    <w:qFormat/>
    <w:uiPriority w:val="0"/>
    <w:pPr>
      <w:tabs>
        <w:tab w:val="center" w:pos="4252"/>
        <w:tab w:val="right" w:pos="8504"/>
      </w:tabs>
    </w:pPr>
  </w:style>
  <w:style w:type="table" w:styleId="10">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0"/>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http://www.guarapari.es.gov.br/images/noticias/868/grande/brasao_guarapari_novo.jpg" TargetMode="External"/><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26</TotalTime>
  <ScaleCrop>false</ScaleCrop>
  <LinksUpToDate>false</LinksUpToDate>
  <CharactersWithSpaces>0</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2024-04-18T19:16:00Z</dcterms:created>
  <dc:creator>Juliana S Ribeiro</dc:creator>
  <cp:lastModifiedBy>Juliana S Ribeiro</cp:lastModifiedBy>
  <dcterms:modified xsi:type="dcterms:W3CDTF">2024-12-11T18:04:32Z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1046-12.2.0.19307</vt:lpwstr>
  </property>
  <property fmtid="{D5CDD505-2E9C-101B-9397-08002B2CF9AE}" pid="3" name="ICV">
    <vt:lpwstr>606431021FA941759B15E7104D081FCB_13</vt:lpwstr>
  </property>
</Properties>
</file>