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EB" w:rsidRDefault="00B527EB" w:rsidP="00B527EB">
      <w:pPr>
        <w:jc w:val="center"/>
      </w:pPr>
    </w:p>
    <w:p w:rsidR="00B527EB" w:rsidRPr="006A51CA" w:rsidRDefault="00B527EB" w:rsidP="00B527EB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B527EB" w:rsidRPr="00963836" w:rsidRDefault="00B527EB" w:rsidP="00B527EB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B527EB" w:rsidRPr="00963836" w:rsidTr="005F7282">
        <w:tc>
          <w:tcPr>
            <w:tcW w:w="9496" w:type="dxa"/>
            <w:shd w:val="clear" w:color="auto" w:fill="548DD4" w:themeFill="text2" w:themeFillTint="99"/>
          </w:tcPr>
          <w:p w:rsidR="00B527EB" w:rsidRPr="00963836" w:rsidRDefault="00B527EB" w:rsidP="005F7282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B527EB" w:rsidRPr="00963836" w:rsidRDefault="00B527EB" w:rsidP="00B527EB">
      <w:pPr>
        <w:rPr>
          <w:rFonts w:ascii="Arial" w:hAnsi="Arial" w:cs="Arial"/>
          <w:b/>
        </w:rPr>
      </w:pP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B527EB" w:rsidRPr="00963836" w:rsidRDefault="00B527EB" w:rsidP="00B527EB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B527EB" w:rsidRPr="00963836" w:rsidRDefault="00B527EB" w:rsidP="00B527EB">
      <w:pPr>
        <w:rPr>
          <w:rFonts w:ascii="Arial" w:hAnsi="Arial" w:cs="Arial"/>
          <w:b/>
        </w:rPr>
      </w:pPr>
    </w:p>
    <w:p w:rsidR="00B527EB" w:rsidRPr="00963836" w:rsidRDefault="00B527EB" w:rsidP="00B527EB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B527EB" w:rsidRPr="00B527EB" w:rsidRDefault="00B527EB" w:rsidP="00B527EB">
      <w:pPr>
        <w:pStyle w:val="PargrafodaLista"/>
        <w:spacing w:line="360" w:lineRule="auto"/>
        <w:ind w:left="360"/>
        <w:jc w:val="both"/>
        <w:rPr>
          <w:rFonts w:cs="Arial"/>
        </w:rPr>
      </w:pPr>
      <w:r w:rsidRPr="00B527EB">
        <w:rPr>
          <w:rFonts w:cs="Arial"/>
        </w:rPr>
        <w:t xml:space="preserve">Aquisição de materiais elétricos para a estruturação do Espaço de Eventos Flor do Camalote, localizado no anel viário do Município de Porto Murtinho/MS, </w:t>
      </w:r>
      <w:r w:rsidRPr="00B527EB">
        <w:rPr>
          <w:rFonts w:cs="Arial"/>
          <w:bCs/>
        </w:rPr>
        <w:t>para</w:t>
      </w:r>
      <w:r w:rsidRPr="00B527EB">
        <w:rPr>
          <w:rFonts w:cs="Arial"/>
        </w:rPr>
        <w:t xml:space="preserve"> atender a Secretaria Municipal de Obras, Habitação e Serviços Públicos, de acordo com os quantitativos e especificações previstas no pedido de compra.</w:t>
      </w:r>
    </w:p>
    <w:p w:rsidR="00B527EB" w:rsidRPr="00963836" w:rsidRDefault="00B527EB" w:rsidP="00B527EB">
      <w:pPr>
        <w:pStyle w:val="PargrafodaLista"/>
        <w:ind w:left="0"/>
        <w:jc w:val="both"/>
        <w:rPr>
          <w:rFonts w:cs="Arial"/>
          <w:b/>
        </w:rPr>
      </w:pPr>
    </w:p>
    <w:p w:rsidR="00B527EB" w:rsidRDefault="00B527EB" w:rsidP="00B527EB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B527EB" w:rsidRDefault="00B527EB" w:rsidP="00B527EB">
      <w:pPr>
        <w:jc w:val="both"/>
        <w:rPr>
          <w:rFonts w:cs="Arial"/>
          <w:b/>
        </w:rPr>
      </w:pPr>
    </w:p>
    <w:tbl>
      <w:tblPr>
        <w:tblStyle w:val="Tabelacomgrade"/>
        <w:tblW w:w="97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134"/>
        <w:gridCol w:w="1275"/>
        <w:gridCol w:w="993"/>
        <w:gridCol w:w="993"/>
        <w:gridCol w:w="993"/>
      </w:tblGrid>
      <w:tr w:rsidR="00B527EB" w:rsidRPr="00BE6625" w:rsidTr="00B527EB">
        <w:trPr>
          <w:trHeight w:val="642"/>
        </w:trPr>
        <w:tc>
          <w:tcPr>
            <w:tcW w:w="851" w:type="dxa"/>
            <w:shd w:val="clear" w:color="auto" w:fill="D9D9D9" w:themeFill="background1" w:themeFillShade="D9"/>
            <w:noWrap/>
            <w:vAlign w:val="center"/>
          </w:tcPr>
          <w:p w:rsidR="00B527EB" w:rsidRPr="002531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2531B1">
              <w:rPr>
                <w:rFonts w:ascii="Century Gothic" w:hAnsi="Century Gothic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B527EB" w:rsidRPr="002531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2531B1">
              <w:rPr>
                <w:rFonts w:ascii="Century Gothic" w:hAnsi="Century Gothic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B527EB" w:rsidRPr="00CF4F3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F4F3B">
              <w:rPr>
                <w:rFonts w:ascii="Arial" w:hAnsi="Arial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527EB" w:rsidRPr="00CF4F3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Quant. 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B527E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27E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B527E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UNITARIO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B527E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27EB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B527EB" w:rsidRPr="00A52CB1" w:rsidTr="00B527EB">
        <w:trPr>
          <w:trHeight w:val="465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  <w:bCs/>
              </w:rPr>
            </w:pPr>
            <w:r w:rsidRPr="004E1E45">
              <w:rPr>
                <w:rFonts w:cs="Arial"/>
              </w:rPr>
              <w:t xml:space="preserve">Cabo </w:t>
            </w:r>
            <w:proofErr w:type="spellStart"/>
            <w:r w:rsidRPr="004E1E45">
              <w:rPr>
                <w:rFonts w:cs="Arial"/>
              </w:rPr>
              <w:t>Triplex</w:t>
            </w:r>
            <w:proofErr w:type="spellEnd"/>
            <w:r w:rsidRPr="004E1E45">
              <w:rPr>
                <w:rFonts w:cs="Arial"/>
              </w:rPr>
              <w:t xml:space="preserve"> </w:t>
            </w:r>
            <w:proofErr w:type="gramStart"/>
            <w:r w:rsidRPr="004E1E45">
              <w:rPr>
                <w:rFonts w:cs="Arial"/>
              </w:rPr>
              <w:t>25mm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eastAsia="Calibri"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eastAsia="Calibri" w:cs="Arial"/>
                <w:bCs/>
              </w:rPr>
            </w:pPr>
            <w:r w:rsidRPr="004E1E45">
              <w:rPr>
                <w:rFonts w:cs="Arial"/>
              </w:rPr>
              <w:t>600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2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Disjuntor de metal para disjuntor trifásico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eastAsia="Calibri"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Cx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eastAsia="Calibri" w:cs="Arial"/>
                <w:bCs/>
              </w:rPr>
            </w:pPr>
            <w:r w:rsidRPr="004E1E45">
              <w:rPr>
                <w:rFonts w:cs="Arial"/>
              </w:rPr>
              <w:t>01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3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Disjuntor trifásico de 100A DIM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01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40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Disjuntor monofásico de 40A DIM</w:t>
            </w:r>
          </w:p>
        </w:tc>
        <w:tc>
          <w:tcPr>
            <w:tcW w:w="1134" w:type="dxa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02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2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Disjuntor Bifásico de 70A DIM</w:t>
            </w:r>
          </w:p>
        </w:tc>
        <w:tc>
          <w:tcPr>
            <w:tcW w:w="1134" w:type="dxa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02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922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Refletor </w:t>
            </w:r>
            <w:proofErr w:type="gramStart"/>
            <w:r w:rsidRPr="004E1E45">
              <w:rPr>
                <w:rFonts w:cs="Arial"/>
              </w:rPr>
              <w:t>400W</w:t>
            </w:r>
            <w:proofErr w:type="gramEnd"/>
          </w:p>
        </w:tc>
        <w:tc>
          <w:tcPr>
            <w:tcW w:w="1134" w:type="dxa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30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46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Refletor </w:t>
            </w:r>
            <w:proofErr w:type="gramStart"/>
            <w:r w:rsidRPr="004E1E45">
              <w:rPr>
                <w:rFonts w:cs="Arial"/>
              </w:rPr>
              <w:t>500W</w:t>
            </w:r>
            <w:proofErr w:type="gramEnd"/>
          </w:p>
        </w:tc>
        <w:tc>
          <w:tcPr>
            <w:tcW w:w="1134" w:type="dxa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35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9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Soquete de louça E-27</w:t>
            </w:r>
          </w:p>
        </w:tc>
        <w:tc>
          <w:tcPr>
            <w:tcW w:w="1134" w:type="dxa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30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22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Fio </w:t>
            </w:r>
            <w:proofErr w:type="gramStart"/>
            <w:r w:rsidRPr="004E1E45">
              <w:rPr>
                <w:rFonts w:cs="Arial"/>
              </w:rPr>
              <w:t>16mm</w:t>
            </w:r>
            <w:proofErr w:type="gramEnd"/>
            <w:r w:rsidRPr="004E1E45">
              <w:rPr>
                <w:rFonts w:cs="Arial"/>
              </w:rPr>
              <w:t xml:space="preserve"> Flexível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50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72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Fio 2/5 paralelo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400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2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  <w:color w:val="00000A"/>
              </w:rPr>
              <w:t xml:space="preserve">Fio 2/5 flexível 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200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01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Fio </w:t>
            </w:r>
            <w:proofErr w:type="gramStart"/>
            <w:r w:rsidRPr="004E1E45">
              <w:rPr>
                <w:rFonts w:cs="Arial"/>
              </w:rPr>
              <w:t>6mm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150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51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Fio </w:t>
            </w:r>
            <w:proofErr w:type="gramStart"/>
            <w:r w:rsidRPr="004E1E45">
              <w:rPr>
                <w:rFonts w:cs="Arial"/>
              </w:rPr>
              <w:t>4mm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59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Arame galvanizado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Rl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04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2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Tomada para Extensão de 20A Fêmea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40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642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proofErr w:type="spellStart"/>
            <w:r w:rsidRPr="004E1E45">
              <w:rPr>
                <w:rFonts w:cs="Arial"/>
              </w:rPr>
              <w:t>Eletroduto</w:t>
            </w:r>
            <w:proofErr w:type="spellEnd"/>
            <w:r w:rsidRPr="004E1E45">
              <w:rPr>
                <w:rFonts w:cs="Arial"/>
              </w:rPr>
              <w:t xml:space="preserve"> corrugado 1/2 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eastAsia="Arial Unicode MS" w:cs="Arial"/>
              </w:rPr>
              <w:t>Metro</w:t>
            </w:r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32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Fita isolante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22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Conector perfurante de 2/5A </w:t>
            </w:r>
            <w:proofErr w:type="gramStart"/>
            <w:r w:rsidRPr="004E1E45">
              <w:rPr>
                <w:rFonts w:cs="Arial"/>
              </w:rPr>
              <w:t>10mm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100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58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Lâmpada de </w:t>
            </w:r>
            <w:proofErr w:type="spellStart"/>
            <w:r w:rsidRPr="004E1E45">
              <w:rPr>
                <w:rFonts w:cs="Arial"/>
              </w:rPr>
              <w:t>led</w:t>
            </w:r>
            <w:proofErr w:type="spellEnd"/>
            <w:r w:rsidRPr="004E1E45">
              <w:rPr>
                <w:rFonts w:cs="Arial"/>
              </w:rPr>
              <w:t xml:space="preserve"> </w:t>
            </w:r>
            <w:proofErr w:type="gramStart"/>
            <w:r w:rsidRPr="004E1E45">
              <w:rPr>
                <w:rFonts w:cs="Arial"/>
              </w:rPr>
              <w:t>50W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30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68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Isolador pimentão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15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42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>S1 com isolador leve</w:t>
            </w:r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Und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15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27EB" w:rsidRPr="00A52CB1" w:rsidTr="00B527EB">
        <w:trPr>
          <w:trHeight w:val="544"/>
        </w:trPr>
        <w:tc>
          <w:tcPr>
            <w:tcW w:w="851" w:type="dxa"/>
            <w:noWrap/>
            <w:vAlign w:val="center"/>
          </w:tcPr>
          <w:p w:rsidR="00B527EB" w:rsidRPr="00D1452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</w:tcPr>
          <w:p w:rsidR="00B527EB" w:rsidRPr="004E1E45" w:rsidRDefault="00B527EB" w:rsidP="005F7282">
            <w:pPr>
              <w:pStyle w:val="PargrafodaLista"/>
              <w:ind w:left="0"/>
              <w:jc w:val="both"/>
              <w:rPr>
                <w:rFonts w:cs="Arial"/>
              </w:rPr>
            </w:pPr>
            <w:r w:rsidRPr="004E1E45">
              <w:rPr>
                <w:rFonts w:cs="Arial"/>
              </w:rPr>
              <w:t xml:space="preserve">Abraçadeira de nylon </w:t>
            </w:r>
            <w:proofErr w:type="gramStart"/>
            <w:r w:rsidRPr="004E1E45">
              <w:rPr>
                <w:rFonts w:cs="Arial"/>
              </w:rPr>
              <w:t>20cm</w:t>
            </w:r>
            <w:proofErr w:type="gramEnd"/>
          </w:p>
        </w:tc>
        <w:tc>
          <w:tcPr>
            <w:tcW w:w="1134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proofErr w:type="spellStart"/>
            <w:r w:rsidRPr="004E1E45">
              <w:rPr>
                <w:rFonts w:eastAsia="Arial Unicode MS" w:cs="Arial"/>
              </w:rPr>
              <w:t>Pct</w:t>
            </w:r>
            <w:proofErr w:type="spellEnd"/>
          </w:p>
        </w:tc>
        <w:tc>
          <w:tcPr>
            <w:tcW w:w="1275" w:type="dxa"/>
            <w:vAlign w:val="center"/>
          </w:tcPr>
          <w:p w:rsidR="00B527EB" w:rsidRPr="004E1E45" w:rsidRDefault="00B527EB" w:rsidP="005F7282">
            <w:pPr>
              <w:pStyle w:val="PargrafodaLista"/>
              <w:ind w:left="0"/>
              <w:jc w:val="center"/>
              <w:rPr>
                <w:rFonts w:cs="Arial"/>
                <w:bCs/>
              </w:rPr>
            </w:pPr>
            <w:r w:rsidRPr="004E1E45">
              <w:rPr>
                <w:rFonts w:cs="Arial"/>
              </w:rPr>
              <w:t>02</w:t>
            </w: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B527EB" w:rsidRPr="00A52CB1" w:rsidRDefault="00B527EB" w:rsidP="005F7282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527EB" w:rsidRPr="00AB474F" w:rsidRDefault="00B527EB" w:rsidP="00B527EB">
      <w:pPr>
        <w:jc w:val="both"/>
        <w:rPr>
          <w:rFonts w:cs="Arial"/>
          <w:b/>
        </w:rPr>
      </w:pP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>
        <w:rPr>
          <w:rFonts w:ascii="Arial" w:hAnsi="Arial" w:cs="Arial"/>
          <w:b/>
        </w:rPr>
        <w:t>JUNHO</w:t>
      </w:r>
      <w:bookmarkStart w:id="0" w:name="_GoBack"/>
      <w:bookmarkEnd w:id="0"/>
      <w:r>
        <w:rPr>
          <w:rFonts w:ascii="Arial" w:hAnsi="Arial" w:cs="Arial"/>
          <w:b/>
        </w:rPr>
        <w:t xml:space="preserve"> de 2024</w:t>
      </w:r>
      <w:r w:rsidRPr="00963836">
        <w:rPr>
          <w:rFonts w:ascii="Arial" w:hAnsi="Arial" w:cs="Arial"/>
          <w:b/>
        </w:rPr>
        <w:t>.</w:t>
      </w: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B527EB" w:rsidRPr="00963836" w:rsidRDefault="00B527EB" w:rsidP="00B527EB">
      <w:pPr>
        <w:jc w:val="both"/>
        <w:rPr>
          <w:rFonts w:ascii="Arial" w:hAnsi="Arial" w:cs="Arial"/>
          <w:b/>
        </w:rPr>
      </w:pPr>
    </w:p>
    <w:p w:rsidR="00B527EB" w:rsidRPr="00963836" w:rsidRDefault="00B527EB" w:rsidP="00B527EB">
      <w:pPr>
        <w:rPr>
          <w:rFonts w:ascii="Arial" w:hAnsi="Arial" w:cs="Arial"/>
        </w:rPr>
      </w:pPr>
    </w:p>
    <w:p w:rsidR="00B527EB" w:rsidRDefault="00B527EB" w:rsidP="00B527EB"/>
    <w:p w:rsidR="00B527EB" w:rsidRDefault="00B527EB" w:rsidP="00B527EB"/>
    <w:p w:rsidR="00B527EB" w:rsidRDefault="00B527EB" w:rsidP="00B527EB"/>
    <w:p w:rsidR="00B527EB" w:rsidRDefault="00B527EB" w:rsidP="00B527EB"/>
    <w:p w:rsidR="0008294E" w:rsidRDefault="00B527EB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7EB"/>
    <w:rsid w:val="0091028C"/>
    <w:rsid w:val="00B34158"/>
    <w:rsid w:val="00B5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52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B527EB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B527EB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52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B527EB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B527EB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2024-06-03T22:27:00Z</dcterms:created>
  <dcterms:modified xsi:type="dcterms:W3CDTF">2024-06-03T22:31:00Z</dcterms:modified>
</cp:coreProperties>
</file>