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A965D" w14:textId="6D82D4EF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ATA DE REGISTRO DE PREÇO</w:t>
      </w:r>
      <w:r w:rsidR="00CC3989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340EA3B1" w14:textId="318EF31E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PROCESSO LICITATÓRIO </w:t>
      </w:r>
      <w:r w:rsidR="00CC3989" w:rsidRPr="0079252A">
        <w:rPr>
          <w:rFonts w:ascii="Bookman Old Style" w:hAnsi="Bookman Old Style" w:cs="Calibri"/>
          <w:b/>
          <w:bCs/>
          <w:sz w:val="20"/>
          <w:szCs w:val="20"/>
        </w:rPr>
        <w:t>N. º</w:t>
      </w: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30AA92CC" w14:textId="186DEF56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MODALIDADE PREGÃO ELETRÔNICO N°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1ACE5941" w14:textId="7CB21A65" w:rsidR="00D46E3E" w:rsidRPr="0079252A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TIPO: </w:t>
      </w:r>
      <w:r w:rsidR="00CD0335">
        <w:rPr>
          <w:rFonts w:ascii="Bookman Old Style" w:hAnsi="Bookman Old Style" w:cs="Calibri"/>
          <w:b/>
          <w:bCs/>
          <w:sz w:val="20"/>
          <w:szCs w:val="20"/>
        </w:rPr>
        <w:t xml:space="preserve">MENOR PREÇO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p w14:paraId="6B4FF13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eastAsia="MS Mincho" w:hAnsi="Bookman Old Style" w:cs="Calibri"/>
          <w:b/>
          <w:bCs/>
          <w:sz w:val="20"/>
          <w:szCs w:val="20"/>
        </w:rPr>
      </w:pPr>
    </w:p>
    <w:p w14:paraId="74E4F14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PARTES:</w:t>
      </w:r>
    </w:p>
    <w:p w14:paraId="66ACE272" w14:textId="2C888541" w:rsidR="006968B7" w:rsidRPr="0079252A" w:rsidRDefault="006968B7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PODER PÚBLICO</w:t>
      </w:r>
      <w:r w:rsidR="004B01A9" w:rsidRPr="0079252A">
        <w:rPr>
          <w:rFonts w:ascii="Bookman Old Style" w:hAnsi="Bookman Old Style" w:cs="Calibri"/>
          <w:sz w:val="20"/>
          <w:szCs w:val="20"/>
        </w:rPr>
        <w:t>:</w:t>
      </w:r>
      <w:r w:rsidR="00CF3E8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inscrita no CNPJ nº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com sede na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nº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Cidade de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 xml:space="preserve">, CEP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, neste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representado 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seu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, Sr.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>
        <w:rPr>
          <w:rFonts w:ascii="Bookman Old Style" w:hAnsi="Bookman Old Style" w:cs="Calibri"/>
          <w:sz w:val="20"/>
          <w:szCs w:val="20"/>
        </w:rPr>
        <w:t>xxxxxxxxxxxxxxxxx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07BCDAD" w14:textId="11782CEC" w:rsidR="004B01A9" w:rsidRPr="0079252A" w:rsidRDefault="004B01A9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ab/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</w:p>
    <w:p w14:paraId="569C86A8" w14:textId="3095F694" w:rsidR="00EF63CB" w:rsidRPr="00B773BB" w:rsidRDefault="006968B7" w:rsidP="00EF63CB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  <w:r w:rsidR="004B01A9" w:rsidRPr="0079252A">
        <w:rPr>
          <w:rFonts w:ascii="Bookman Old Style" w:hAnsi="Bookman Old Style" w:cs="Calibri"/>
          <w:sz w:val="20"/>
          <w:szCs w:val="20"/>
        </w:rPr>
        <w:t>: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EF63CB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="00B773BB">
        <w:rPr>
          <w:rFonts w:ascii="Bookman Old Style" w:hAnsi="Bookman Old Style" w:cs="Calibri"/>
          <w:sz w:val="20"/>
          <w:szCs w:val="20"/>
        </w:rPr>
        <w:t xml:space="preserve">pessoa jurídica de direito privado, 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inscrita no CNPJ sob 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com sede na rua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n°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bairro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Cidade de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 w:rsidRPr="00B773BB">
        <w:rPr>
          <w:rFonts w:ascii="Bookman Old Style" w:hAnsi="Bookman Old Style" w:cs="Calibri"/>
          <w:sz w:val="20"/>
          <w:szCs w:val="20"/>
        </w:rPr>
        <w:t xml:space="preserve"> 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- </w:t>
      </w:r>
      <w:r w:rsidR="009C4124" w:rsidRPr="009C4124">
        <w:rPr>
          <w:rFonts w:ascii="Bookman Old Style" w:hAnsi="Bookman Old Style" w:cs="Calibri"/>
          <w:b/>
          <w:sz w:val="20"/>
          <w:szCs w:val="20"/>
          <w:highlight w:val="yellow"/>
        </w:rPr>
        <w:t>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CEP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neste ato representada por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 xml:space="preserve">, inscrito no CPF sob 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B773BB" w:rsidRPr="00B773BB">
        <w:rPr>
          <w:rFonts w:ascii="Bookman Old Style" w:hAnsi="Bookman Old Style" w:cs="Calibri"/>
          <w:sz w:val="20"/>
          <w:szCs w:val="20"/>
        </w:rPr>
        <w:t>.</w:t>
      </w:r>
    </w:p>
    <w:p w14:paraId="10935E2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08EB72A" w14:textId="7CD0C54E" w:rsidR="004B01A9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A presente Ata tem por objeto o registro de preços para eventual contratação dos bens/serviços enunciados no PREGÃO ELETRÔNICO nº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modo de disputa: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participação: </w:t>
      </w:r>
      <w:r w:rsidRPr="0079252A">
        <w:rPr>
          <w:rFonts w:ascii="Bookman Old Style" w:eastAsia="MS Mincho" w:hAnsi="Bookman Old Style" w:cs="Calibri"/>
          <w:b/>
          <w:bCs/>
          <w:sz w:val="20"/>
          <w:szCs w:val="20"/>
        </w:rPr>
        <w:t>TODAS AS EMPRESAS</w:t>
      </w:r>
      <w:r w:rsidRPr="0079252A">
        <w:rPr>
          <w:rFonts w:ascii="Bookman Old Style" w:hAnsi="Bookman Old Style" w:cs="Calibri"/>
          <w:b/>
          <w:bCs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Critério de julgamento: </w:t>
      </w:r>
      <w:r w:rsidR="00CD0335">
        <w:rPr>
          <w:rFonts w:ascii="Bookman Old Style" w:hAnsi="Bookman Old Style" w:cs="Calibri"/>
          <w:b/>
          <w:sz w:val="20"/>
          <w:szCs w:val="20"/>
        </w:rPr>
        <w:t xml:space="preserve">MENOR PREÇO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com autorização constante do Processo Administrativo </w:t>
      </w:r>
      <w:r w:rsidR="006968B7" w:rsidRPr="0079252A">
        <w:rPr>
          <w:rFonts w:ascii="Bookman Old Style" w:hAnsi="Bookman Old Style" w:cs="Calibri"/>
          <w:sz w:val="20"/>
          <w:szCs w:val="20"/>
        </w:rPr>
        <w:t>nº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, homologado em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</w:t>
      </w:r>
      <w:r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 de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XXXXX</w:t>
      </w:r>
      <w:r w:rsidR="00CD0335"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 </w:t>
      </w:r>
      <w:r w:rsidRPr="009C4124">
        <w:rPr>
          <w:rFonts w:ascii="Bookman Old Style" w:hAnsi="Bookman Old Style" w:cs="Calibri"/>
          <w:sz w:val="20"/>
          <w:szCs w:val="20"/>
          <w:highlight w:val="yellow"/>
        </w:rPr>
        <w:t xml:space="preserve">de </w:t>
      </w:r>
      <w:r w:rsidR="009C4124" w:rsidRPr="009C4124">
        <w:rPr>
          <w:rFonts w:ascii="Bookman Old Style" w:hAnsi="Bookman Old Style" w:cs="Calibri"/>
          <w:sz w:val="20"/>
          <w:szCs w:val="20"/>
          <w:highlight w:val="yellow"/>
        </w:rPr>
        <w:t>XXXX</w:t>
      </w:r>
      <w:r w:rsidRPr="0079252A">
        <w:rPr>
          <w:rFonts w:ascii="Bookman Old Style" w:hAnsi="Bookman Old Style" w:cs="Calibri"/>
          <w:sz w:val="20"/>
          <w:szCs w:val="20"/>
        </w:rPr>
        <w:t>, mediante o disposto na Lei Federal nº 14.133/21 e alterações posteriores, em conformidade com as cláusulas que seguem:</w:t>
      </w:r>
    </w:p>
    <w:p w14:paraId="629D9D6D" w14:textId="77777777" w:rsidR="001C3C79" w:rsidRPr="0079252A" w:rsidRDefault="001C3C7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E1568F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PRIMEIRA – DA DOCUMENTAÇÃO</w:t>
      </w:r>
    </w:p>
    <w:p w14:paraId="16680FF1" w14:textId="3B3119FD" w:rsidR="004B01A9" w:rsidRPr="0079252A" w:rsidRDefault="004B01A9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-</w:t>
      </w:r>
      <w:r w:rsidRPr="0079252A">
        <w:rPr>
          <w:rFonts w:ascii="Bookman Old Style" w:hAnsi="Bookman Old Style" w:cs="Calibri"/>
          <w:sz w:val="20"/>
        </w:rPr>
        <w:t xml:space="preserve"> Fazem parte integrante da presente Ata de Registro de Preços, independente de transcrição, o Pregão Eletrônico nº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</w:rPr>
        <w:t xml:space="preserve">, seus anexos, a proposta da </w:t>
      </w:r>
      <w:r w:rsidR="00902BEC" w:rsidRPr="0079252A">
        <w:rPr>
          <w:rFonts w:ascii="Bookman Old Style" w:hAnsi="Bookman Old Style" w:cs="Calibri"/>
          <w:b/>
          <w:sz w:val="20"/>
        </w:rPr>
        <w:t>LICITANTE VENCEDORA</w:t>
      </w:r>
      <w:r w:rsidRPr="0079252A">
        <w:rPr>
          <w:rFonts w:ascii="Bookman Old Style" w:hAnsi="Bookman Old Style" w:cs="Calibri"/>
          <w:sz w:val="20"/>
        </w:rPr>
        <w:t>, e todos os demais documentos referentes ao objeto contratual, que não contrariem o disposto neste instrumento.</w:t>
      </w:r>
    </w:p>
    <w:p w14:paraId="5D6B091D" w14:textId="72A60FAD" w:rsidR="006968B7" w:rsidRPr="0079252A" w:rsidRDefault="006968B7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descumprimento 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obrigações previstas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 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equipara-se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descumprimento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contratual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fins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aplicação 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sanções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 convocatório 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certame.</w:t>
      </w:r>
    </w:p>
    <w:p w14:paraId="3138518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89BFAE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SEGUNDA – DO OBJETO</w:t>
      </w:r>
    </w:p>
    <w:p w14:paraId="72F695B0" w14:textId="260E383E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/>
          <w:noProof/>
          <w:color w:val="000000" w:themeColor="text1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2.1 -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Constitui o objeto do presente instrumento 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 w:rsidRPr="007A6A97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0D0757" w:rsidRPr="007A6A97">
        <w:rPr>
          <w:rFonts w:ascii="Bookman Old Style" w:hAnsi="Bookman Old Style" w:cs="Calibri"/>
          <w:b/>
          <w:bCs/>
          <w:sz w:val="20"/>
          <w:szCs w:val="20"/>
        </w:rPr>
        <w:t xml:space="preserve">de acordo com as especificações constantes </w:t>
      </w:r>
      <w:r w:rsidR="000D0757">
        <w:rPr>
          <w:rFonts w:ascii="Bookman Old Style" w:hAnsi="Bookman Old Style" w:cs="Calibri"/>
          <w:b/>
          <w:bCs/>
          <w:sz w:val="20"/>
          <w:szCs w:val="20"/>
        </w:rPr>
        <w:t>deste</w:t>
      </w:r>
      <w:r w:rsidR="00644F21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0D0757">
        <w:rPr>
          <w:rFonts w:ascii="Bookman Old Style" w:hAnsi="Bookman Old Style" w:cs="Calibri"/>
          <w:b/>
          <w:bCs/>
          <w:sz w:val="20"/>
          <w:szCs w:val="20"/>
        </w:rPr>
        <w:t xml:space="preserve">Edital </w:t>
      </w:r>
      <w:r w:rsidR="000D0757" w:rsidRPr="0079252A">
        <w:rPr>
          <w:rFonts w:ascii="Bookman Old Style" w:hAnsi="Bookman Old Style" w:cs="Calibri"/>
          <w:b/>
          <w:bCs/>
          <w:sz w:val="20"/>
          <w:szCs w:val="20"/>
        </w:rPr>
        <w:t>e seus anexos</w:t>
      </w:r>
      <w:r w:rsidR="00877CF4" w:rsidRPr="0079252A">
        <w:rPr>
          <w:rFonts w:ascii="Bookman Old Style" w:eastAsia="MS Mincho" w:hAnsi="Bookman Old Style" w:cs="Calibri"/>
          <w:b/>
          <w:sz w:val="20"/>
          <w:szCs w:val="20"/>
        </w:rPr>
        <w:t>”</w:t>
      </w:r>
      <w:r w:rsidR="00877CF4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conforme quantidades e especificações indicados na CLÁUSULA TERCEIRA deste instrumento e no Pregão Eletrônico nº</w:t>
      </w:r>
      <w:r w:rsidR="00877CF4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5E0511" w:rsidRPr="0079252A">
        <w:rPr>
          <w:rFonts w:ascii="Bookman Old Style" w:hAnsi="Bookman Old Style" w:cs="Calibri"/>
          <w:sz w:val="20"/>
          <w:szCs w:val="20"/>
        </w:rPr>
        <w:t>.</w:t>
      </w:r>
    </w:p>
    <w:p w14:paraId="78D96C3B" w14:textId="1F5F241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2.2 -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prestação dos serviços/entrega de objeto, deve ocorrer em estrita conformidade com o </w:t>
      </w:r>
      <w:r w:rsidR="00E23463" w:rsidRPr="0079252A">
        <w:rPr>
          <w:rFonts w:ascii="Bookman Old Style" w:hAnsi="Bookman Old Style" w:cs="Calibri"/>
          <w:sz w:val="20"/>
          <w:szCs w:val="20"/>
        </w:rPr>
        <w:t>E</w:t>
      </w:r>
      <w:r w:rsidRPr="0079252A">
        <w:rPr>
          <w:rFonts w:ascii="Bookman Old Style" w:hAnsi="Bookman Old Style" w:cs="Calibri"/>
          <w:sz w:val="20"/>
          <w:szCs w:val="20"/>
        </w:rPr>
        <w:t xml:space="preserve">dital e 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seus </w:t>
      </w:r>
      <w:r w:rsidRPr="0079252A">
        <w:rPr>
          <w:rFonts w:ascii="Bookman Old Style" w:hAnsi="Bookman Old Style" w:cs="Calibri"/>
          <w:sz w:val="20"/>
          <w:szCs w:val="20"/>
        </w:rPr>
        <w:t>anexos que fazem parte integrante deste instrumento, independente de transcrição.</w:t>
      </w:r>
    </w:p>
    <w:p w14:paraId="481A17D5" w14:textId="213B3EE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PARÁGRAFO ÚNICO:</w:t>
      </w:r>
      <w:r w:rsidRPr="0079252A">
        <w:rPr>
          <w:rFonts w:ascii="Bookman Old Style" w:hAnsi="Bookman Old Style" w:cs="Calibri"/>
          <w:sz w:val="20"/>
          <w:szCs w:val="20"/>
        </w:rPr>
        <w:t xml:space="preserve"> Toda e qualquer alteração nos serviços ora contratados somente poderá ser efetivada mediante prévia e expressa autorização por escrito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877CF4" w:rsidRPr="0079252A">
        <w:rPr>
          <w:rFonts w:ascii="Bookman Old Style" w:hAnsi="Bookman Old Style" w:cs="Calibri"/>
          <w:sz w:val="20"/>
          <w:szCs w:val="20"/>
        </w:rPr>
        <w:t>.</w:t>
      </w:r>
    </w:p>
    <w:p w14:paraId="2C111E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D4589B" w14:textId="476F5E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TERCEIRA – DO </w:t>
      </w:r>
      <w:r w:rsidR="0002381B">
        <w:rPr>
          <w:rFonts w:ascii="Bookman Old Style" w:hAnsi="Bookman Old Style" w:cs="Calibri"/>
          <w:b/>
          <w:sz w:val="20"/>
          <w:szCs w:val="20"/>
        </w:rPr>
        <w:t>PERCENTUAL DE DESCONTO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REGISTRADO</w:t>
      </w:r>
    </w:p>
    <w:p w14:paraId="1857EB08" w14:textId="3F1DCE78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3.1 -</w:t>
      </w:r>
      <w:r w:rsidRPr="0079252A">
        <w:rPr>
          <w:rFonts w:ascii="Bookman Old Style" w:hAnsi="Bookman Old Style" w:cs="Calibri"/>
          <w:sz w:val="20"/>
          <w:szCs w:val="20"/>
        </w:rPr>
        <w:t xml:space="preserve"> Conforme proposta final da empresa adjudicatária do certame, o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79252A">
        <w:rPr>
          <w:rFonts w:ascii="Bookman Old Style" w:hAnsi="Bookman Old Style" w:cs="Calibri"/>
          <w:sz w:val="20"/>
          <w:szCs w:val="20"/>
        </w:rPr>
        <w:t xml:space="preserve"> para o fornecimento do objeto da presente ata de registro de preços ocorrerá conforme o valor unitário abaixo discriminado, com validade pelo prazo de um ano:</w:t>
      </w:r>
    </w:p>
    <w:p w14:paraId="7831A549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tbl>
      <w:tblPr>
        <w:tblOverlap w:val="never"/>
        <w:tblW w:w="10733" w:type="dxa"/>
        <w:jc w:val="center"/>
        <w:tblLayout w:type="fixed"/>
        <w:tblLook w:val="01E0" w:firstRow="1" w:lastRow="1" w:firstColumn="1" w:lastColumn="1" w:noHBand="0" w:noVBand="0"/>
      </w:tblPr>
      <w:tblGrid>
        <w:gridCol w:w="564"/>
        <w:gridCol w:w="4185"/>
        <w:gridCol w:w="1412"/>
        <w:gridCol w:w="1129"/>
        <w:gridCol w:w="847"/>
        <w:gridCol w:w="1298"/>
        <w:gridCol w:w="1298"/>
      </w:tblGrid>
      <w:tr w:rsidR="00CD0335" w14:paraId="141BB44A" w14:textId="77777777" w:rsidTr="00587417">
        <w:trPr>
          <w:jc w:val="center"/>
        </w:trPr>
        <w:tc>
          <w:tcPr>
            <w:tcW w:w="566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44AE" w14:textId="77777777" w:rsidR="00CD0335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Item</w:t>
            </w:r>
          </w:p>
        </w:tc>
        <w:tc>
          <w:tcPr>
            <w:tcW w:w="4201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5870C" w14:textId="77777777" w:rsidR="00CD0335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1417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ACE46" w14:textId="77777777" w:rsidR="00CD0335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13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1118" w14:textId="77777777" w:rsidR="00CD0335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850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B25E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130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8229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30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D39B5" w14:textId="77777777" w:rsidR="00CD0335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D0335" w14:paraId="45300AA7" w14:textId="77777777" w:rsidTr="00587417">
        <w:trPr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04511" w14:textId="1C92FB20" w:rsidR="00CD0335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49E9" w14:textId="5268E12A" w:rsidR="00CD0335" w:rsidRDefault="00CD0335" w:rsidP="00587417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33FA" w14:textId="7CC2A60B" w:rsidR="00CD0335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F0D7" w14:textId="3319B85D" w:rsidR="00CD0335" w:rsidRDefault="00CD0335" w:rsidP="0058741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149E" w14:textId="39B6C113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A0D3" w14:textId="52B30AEB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BE07" w14:textId="3B29EE98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D0335" w14:paraId="23A274AF" w14:textId="77777777" w:rsidTr="00587417">
        <w:trPr>
          <w:jc w:val="center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8919" w14:textId="77777777" w:rsidR="00CD0335" w:rsidRDefault="00CD0335" w:rsidP="00587417">
            <w:pPr>
              <w:spacing w:line="1" w:lineRule="auto"/>
            </w:pPr>
          </w:p>
        </w:tc>
        <w:tc>
          <w:tcPr>
            <w:tcW w:w="42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97B84" w14:textId="77777777" w:rsidR="00CD0335" w:rsidRDefault="00CD0335" w:rsidP="00587417">
            <w:pPr>
              <w:spacing w:line="1" w:lineRule="auto"/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46553" w14:textId="77777777" w:rsidR="00CD0335" w:rsidRDefault="00CD0335" w:rsidP="00587417">
            <w:pPr>
              <w:spacing w:line="1" w:lineRule="auto"/>
            </w:pPr>
          </w:p>
        </w:tc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E9FB" w14:textId="77777777" w:rsidR="00CD0335" w:rsidRDefault="00CD0335" w:rsidP="00587417">
            <w:pPr>
              <w:spacing w:line="1" w:lineRule="auto"/>
            </w:pPr>
          </w:p>
        </w:tc>
        <w:tc>
          <w:tcPr>
            <w:tcW w:w="2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0314D" w14:textId="77777777" w:rsidR="00CD0335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Total do Fornecedor:</w:t>
            </w:r>
          </w:p>
        </w:tc>
        <w:tc>
          <w:tcPr>
            <w:tcW w:w="130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3F1F" w14:textId="5C7E0094" w:rsidR="00CD0335" w:rsidRDefault="009C4124" w:rsidP="009C4124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</w:p>
        </w:tc>
      </w:tr>
    </w:tbl>
    <w:p w14:paraId="5D3B711B" w14:textId="19115229" w:rsidR="004B01A9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16A7338E" w14:textId="77777777" w:rsidR="0002381B" w:rsidRPr="0079252A" w:rsidRDefault="0002381B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4C6EFC7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3.2 -</w:t>
      </w:r>
      <w:r w:rsidRPr="0079252A">
        <w:rPr>
          <w:rFonts w:ascii="Bookman Old Style" w:hAnsi="Bookman Old Style" w:cs="Calibri"/>
          <w:sz w:val="20"/>
          <w:szCs w:val="20"/>
        </w:rPr>
        <w:t xml:space="preserve"> No preço registrado estão incluídos todas e quaisquer despesas diretas ou indiretas que venham a incidir sobre eles, bem como o custo de transporte, materiais, instalação, perdas, mão de obra, equipamento, encargos tributários, trabalhistas e previdenciários, além dos necessários e indispensáveis à completa execução dos serviços.</w:t>
      </w:r>
    </w:p>
    <w:p w14:paraId="58D82B0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8C8B36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QUARTA – DA DOTAÇÃO ORÇAMENTÁRIA</w:t>
      </w:r>
    </w:p>
    <w:p w14:paraId="7B6F3D5A" w14:textId="4F27ADDE" w:rsidR="00E23463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4.1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- Por tratar-se de licitação para aquisição através de Sistema de Registro de Preço as despesas decorrentes das contratações feitas dos fornecedores detentores de preços registrados com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correrão a conta do orçamento 202</w:t>
      </w:r>
      <w:r w:rsidR="00952400">
        <w:rPr>
          <w:rFonts w:ascii="Bookman Old Style" w:hAnsi="Bookman Old Style" w:cs="Calibri"/>
          <w:sz w:val="20"/>
          <w:szCs w:val="20"/>
        </w:rPr>
        <w:t>6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do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E23463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, sem prejuízo de </w:t>
      </w:r>
      <w:r w:rsidR="009A1E28" w:rsidRPr="0079252A">
        <w:rPr>
          <w:rFonts w:ascii="Bookman Old Style" w:hAnsi="Bookman Old Style" w:cs="Calibri"/>
          <w:sz w:val="20"/>
          <w:szCs w:val="20"/>
        </w:rPr>
        <w:t>eventuais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sz w:val="20"/>
          <w:szCs w:val="20"/>
        </w:rPr>
        <w:t>apostilamentos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3CAFF2CD" w14:textId="6C2981D2" w:rsidR="008424AC" w:rsidRPr="0079252A" w:rsidRDefault="00E23463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4.2-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8424AC" w:rsidRPr="0079252A">
        <w:rPr>
          <w:rFonts w:ascii="Bookman Old Style" w:hAnsi="Bookman Old Style" w:cs="Calibri"/>
          <w:sz w:val="20"/>
          <w:szCs w:val="20"/>
        </w:rPr>
        <w:t>A indicação do recurso detalhado para fazer frente à obrigação assumida quando da efetiva contratação serão disponibilizadas na Autorização de Fornecimento emitida pelo órgão solicitante.</w:t>
      </w:r>
    </w:p>
    <w:p w14:paraId="4260E411" w14:textId="77777777" w:rsidR="00B77977" w:rsidRPr="0079252A" w:rsidRDefault="00B77977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9F5387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QUINTA – DO PRAZO E DAS CONDIÇÕES DE ENTREGA DO OBJETO</w:t>
      </w:r>
    </w:p>
    <w:p w14:paraId="7F855AEE" w14:textId="0D852818" w:rsidR="00A44153" w:rsidRPr="0079252A" w:rsidRDefault="004B01A9" w:rsidP="00B91B8A">
      <w:pPr>
        <w:pStyle w:val="PargrafodaLista"/>
        <w:widowControl w:val="0"/>
        <w:tabs>
          <w:tab w:val="left" w:pos="687"/>
        </w:tabs>
        <w:autoSpaceDE w:val="0"/>
        <w:autoSpaceDN w:val="0"/>
        <w:spacing w:line="276" w:lineRule="auto"/>
        <w:ind w:left="0" w:right="327"/>
        <w:contextualSpacing w:val="0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5.1.</w:t>
      </w:r>
      <w:r w:rsidRPr="0079252A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</w:rPr>
        <w:t>Prazo de entrega</w:t>
      </w:r>
      <w:r w:rsidRPr="0079252A">
        <w:rPr>
          <w:rFonts w:ascii="Bookman Old Style" w:hAnsi="Bookman Old Style" w:cs="Calibri"/>
          <w:sz w:val="20"/>
        </w:rPr>
        <w:t xml:space="preserve"> do objeto licitado</w:t>
      </w:r>
      <w:r w:rsidRPr="0079252A">
        <w:rPr>
          <w:rFonts w:ascii="Bookman Old Style" w:hAnsi="Bookman Old Style" w:cs="Calibri"/>
          <w:b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contados a partir do primeiro dia útil subsequente à data de recebimento da Ordem de Compra</w:t>
      </w:r>
      <w:r w:rsidR="00A44153" w:rsidRPr="0079252A">
        <w:rPr>
          <w:rFonts w:ascii="Bookman Old Style" w:hAnsi="Bookman Old Style" w:cs="Calibri"/>
          <w:sz w:val="20"/>
        </w:rPr>
        <w:t xml:space="preserve"> </w:t>
      </w:r>
      <w:r w:rsidR="00A44153" w:rsidRPr="0079252A">
        <w:rPr>
          <w:rFonts w:ascii="Bookman Old Style" w:hAnsi="Bookman Old Style" w:cs="Calibri"/>
          <w:bCs/>
          <w:sz w:val="20"/>
        </w:rPr>
        <w:t xml:space="preserve">no prazo máximo de </w:t>
      </w:r>
      <w:r w:rsidR="00E23463" w:rsidRPr="0079252A">
        <w:rPr>
          <w:rFonts w:ascii="Bookman Old Style" w:hAnsi="Bookman Old Style" w:cs="Calibri"/>
          <w:bCs/>
          <w:sz w:val="20"/>
        </w:rPr>
        <w:t>previsto no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Edital e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seus anexos</w:t>
      </w:r>
      <w:r w:rsidR="00A44153" w:rsidRPr="0079252A">
        <w:rPr>
          <w:rFonts w:ascii="Bookman Old Style" w:hAnsi="Bookman Old Style" w:cs="Calibri"/>
          <w:bCs/>
          <w:sz w:val="20"/>
        </w:rPr>
        <w:t>, em horário de expediente, nas condições estipuladas no presente Edital e seus Anexos, no local indicado na AF/Ordem de Compra.</w:t>
      </w:r>
    </w:p>
    <w:p w14:paraId="39FE492F" w14:textId="77777777" w:rsidR="00A44153" w:rsidRPr="0079252A" w:rsidRDefault="00A44153" w:rsidP="00B91B8A">
      <w:pPr>
        <w:tabs>
          <w:tab w:val="left" w:pos="687"/>
        </w:tabs>
        <w:spacing w:after="0" w:line="276" w:lineRule="auto"/>
        <w:ind w:right="327"/>
        <w:rPr>
          <w:rFonts w:ascii="Bookman Old Style" w:hAnsi="Bookman Old Style" w:cs="Calibri"/>
          <w:bCs/>
          <w:sz w:val="20"/>
          <w:szCs w:val="20"/>
        </w:rPr>
      </w:pPr>
    </w:p>
    <w:p w14:paraId="50203586" w14:textId="6D55D9FB" w:rsidR="00A4415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>- Os objetos deverão ser entregues conforme a necessidade d</w:t>
      </w:r>
      <w:r w:rsidR="00E23463" w:rsidRPr="0079252A">
        <w:rPr>
          <w:rFonts w:ascii="Bookman Old Style" w:hAnsi="Bookman Old Style" w:cs="Calibri"/>
          <w:bCs/>
          <w:sz w:val="20"/>
        </w:rPr>
        <w:t>o</w:t>
      </w:r>
      <w:r w:rsidRPr="0079252A">
        <w:rPr>
          <w:rFonts w:ascii="Bookman Old Style" w:hAnsi="Bookman Old Style" w:cs="Calibri"/>
          <w:bCs/>
          <w:sz w:val="20"/>
        </w:rPr>
        <w:t xml:space="preserve"> </w:t>
      </w:r>
      <w:r w:rsidR="001B343B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Cs/>
          <w:sz w:val="20"/>
        </w:rPr>
        <w:t>, que procederá à solicitação nas quantidades que lhe convier, através de autorizações de fornecimento - AF, que serão encaminhadas dentro do prazo de vigência da ATA de Registro de Preços.</w:t>
      </w:r>
    </w:p>
    <w:p w14:paraId="7EB23E93" w14:textId="77777777" w:rsidR="00A44153" w:rsidRPr="0079252A" w:rsidRDefault="00A44153" w:rsidP="00B91B8A">
      <w:pPr>
        <w:pStyle w:val="PargrafodaLista"/>
        <w:spacing w:line="276" w:lineRule="auto"/>
        <w:jc w:val="both"/>
        <w:rPr>
          <w:rFonts w:ascii="Bookman Old Style" w:hAnsi="Bookman Old Style" w:cs="Calibri"/>
          <w:sz w:val="20"/>
        </w:rPr>
      </w:pPr>
    </w:p>
    <w:p w14:paraId="12216187" w14:textId="77777777" w:rsidR="00E2346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A entrega dos Materiais solicitados deverá ser efetuada CONFORME LOCAL MENCIONADO NA AUTORIZAÇÃO DE FORNECIMENTO, em horário de expediente, ou seja, de segunda-feira a sexta-feira, das 08h às 12h e das 13:</w:t>
      </w:r>
      <w:r w:rsidR="00E23463" w:rsidRPr="0079252A">
        <w:rPr>
          <w:rFonts w:ascii="Bookman Old Style" w:hAnsi="Bookman Old Style" w:cs="Calibri"/>
          <w:sz w:val="20"/>
        </w:rPr>
        <w:t>0</w:t>
      </w:r>
      <w:r w:rsidRPr="0079252A">
        <w:rPr>
          <w:rFonts w:ascii="Bookman Old Style" w:hAnsi="Bookman Old Style" w:cs="Calibri"/>
          <w:sz w:val="20"/>
        </w:rPr>
        <w:t xml:space="preserve">0h às 17h. </w:t>
      </w:r>
    </w:p>
    <w:p w14:paraId="1A571251" w14:textId="77777777" w:rsidR="00E23463" w:rsidRPr="0079252A" w:rsidRDefault="00E23463" w:rsidP="00B91B8A">
      <w:pPr>
        <w:pStyle w:val="PargrafodaLista"/>
        <w:spacing w:line="276" w:lineRule="auto"/>
        <w:rPr>
          <w:rFonts w:ascii="Bookman Old Style" w:hAnsi="Bookman Old Style" w:cs="Calibri"/>
          <w:sz w:val="20"/>
        </w:rPr>
      </w:pPr>
    </w:p>
    <w:p w14:paraId="759E6ABD" w14:textId="431A5C08" w:rsidR="00A44153" w:rsidRPr="0079252A" w:rsidRDefault="00E2346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Excepcionalmente p</w:t>
      </w:r>
      <w:r w:rsidR="00A44153" w:rsidRPr="0079252A">
        <w:rPr>
          <w:rFonts w:ascii="Bookman Old Style" w:hAnsi="Bookman Old Style" w:cs="Calibri"/>
          <w:sz w:val="20"/>
        </w:rPr>
        <w:t>ode</w:t>
      </w:r>
      <w:r w:rsidRPr="0079252A">
        <w:rPr>
          <w:rFonts w:ascii="Bookman Old Style" w:hAnsi="Bookman Old Style" w:cs="Calibri"/>
          <w:sz w:val="20"/>
        </w:rPr>
        <w:t>rá</w:t>
      </w:r>
      <w:r w:rsidR="00A44153" w:rsidRPr="0079252A">
        <w:rPr>
          <w:rFonts w:ascii="Bookman Old Style" w:hAnsi="Bookman Old Style" w:cs="Calibri"/>
          <w:sz w:val="20"/>
        </w:rPr>
        <w:t xml:space="preserve"> ser solicitada entregas em feriados ou finais de semanas em caso de emergência. </w:t>
      </w:r>
    </w:p>
    <w:p w14:paraId="727DAF7D" w14:textId="77777777" w:rsidR="00A44153" w:rsidRPr="0079252A" w:rsidRDefault="00A44153" w:rsidP="00B91B8A">
      <w:pPr>
        <w:pStyle w:val="Corpodetexto"/>
        <w:spacing w:after="0" w:line="276" w:lineRule="auto"/>
        <w:rPr>
          <w:rFonts w:ascii="Bookman Old Style" w:hAnsi="Bookman Old Style" w:cs="Calibri"/>
          <w:bCs/>
          <w:sz w:val="20"/>
        </w:rPr>
      </w:pPr>
    </w:p>
    <w:p w14:paraId="68801C48" w14:textId="1F164AC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2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Os itens poderão ser rejeitados, no todo ou em parte, quando em desacordo com as especificações constantes no Edital e na Proposta, devendo ser substituídos</w:t>
      </w:r>
      <w:r w:rsidR="00A44153" w:rsidRPr="0079252A">
        <w:rPr>
          <w:rFonts w:ascii="Bookman Old Style" w:hAnsi="Bookman Old Style" w:cs="Calibri"/>
          <w:sz w:val="20"/>
          <w:szCs w:val="20"/>
        </w:rPr>
        <w:t xml:space="preserve"> imediatamente</w:t>
      </w:r>
      <w:r w:rsidRPr="0079252A">
        <w:rPr>
          <w:rFonts w:ascii="Bookman Old Style" w:hAnsi="Bookman Old Style" w:cs="Calibri"/>
          <w:sz w:val="20"/>
          <w:szCs w:val="20"/>
        </w:rPr>
        <w:t>, às custas do contratado, sem prejuízo da aplicação das penalidades.</w:t>
      </w:r>
    </w:p>
    <w:p w14:paraId="15C9F1CA" w14:textId="21B6645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 recebimento provisório ou definitivo do objeto não exclui a responsabilidade da contratada pelos prejuízos resultantes da incorreta execução do objeto.</w:t>
      </w:r>
    </w:p>
    <w:p w14:paraId="7F4DA0FB" w14:textId="2D1322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5.5.</w:t>
      </w:r>
      <w:r w:rsidRPr="0079252A">
        <w:rPr>
          <w:rFonts w:ascii="Bookman Old Style" w:hAnsi="Bookman Old Style" w:cs="Calibri"/>
          <w:sz w:val="20"/>
          <w:szCs w:val="20"/>
        </w:rPr>
        <w:t xml:space="preserve"> O prazo de garantia contra defeito e vícios de fabricação será para cada item, sem qualquer ônus adicional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contados a partir do seu recebimento definitivo.</w:t>
      </w:r>
    </w:p>
    <w:p w14:paraId="3424C902" w14:textId="3B4D3980" w:rsidR="00A44153" w:rsidRPr="0079252A" w:rsidRDefault="00A44153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lastRenderedPageBreak/>
        <w:t>5.6.</w:t>
      </w:r>
      <w:r w:rsidRPr="0079252A">
        <w:rPr>
          <w:rFonts w:ascii="Bookman Old Style" w:hAnsi="Bookman Old Style" w:cs="Calibri"/>
          <w:sz w:val="20"/>
          <w:szCs w:val="20"/>
        </w:rPr>
        <w:t xml:space="preserve"> Se a entrega dos Produtos não for </w:t>
      </w:r>
      <w:r w:rsidR="009A1E28" w:rsidRPr="0079252A">
        <w:rPr>
          <w:rFonts w:ascii="Bookman Old Style" w:hAnsi="Bookman Old Style" w:cs="Calibri"/>
          <w:sz w:val="20"/>
          <w:szCs w:val="20"/>
        </w:rPr>
        <w:t>realizada no prazo estipulado, o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aplicará às sanções previstas neste Edital e em</w:t>
      </w:r>
      <w:r w:rsidRPr="0079252A">
        <w:rPr>
          <w:rFonts w:ascii="Bookman Old Style" w:hAnsi="Bookman Old Style" w:cs="Calibri"/>
          <w:spacing w:val="-1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Lei.</w:t>
      </w:r>
    </w:p>
    <w:p w14:paraId="26E6C21E" w14:textId="77777777" w:rsidR="00A44153" w:rsidRPr="0079252A" w:rsidRDefault="00A44153" w:rsidP="00B91B8A">
      <w:pPr>
        <w:widowControl w:val="0"/>
        <w:tabs>
          <w:tab w:val="left" w:pos="687"/>
        </w:tabs>
        <w:autoSpaceDE w:val="0"/>
        <w:autoSpaceDN w:val="0"/>
        <w:spacing w:after="0" w:line="276" w:lineRule="auto"/>
        <w:ind w:right="32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5.7.</w:t>
      </w:r>
      <w:r w:rsidRPr="0079252A">
        <w:rPr>
          <w:rFonts w:ascii="Bookman Old Style" w:hAnsi="Bookman Old Style" w:cs="Calibri"/>
          <w:sz w:val="20"/>
          <w:szCs w:val="20"/>
        </w:rPr>
        <w:t xml:space="preserve"> No ato da entrega do objeto, a proponente deverá emitir Nota Fiscal correspondente com as especificações e quantias entregues, encaminhando-a posteriormente à Secretaria responsável para conferência e assinatura pelo responsável.</w:t>
      </w:r>
    </w:p>
    <w:p w14:paraId="53A1582C" w14:textId="77777777" w:rsidR="00B77977" w:rsidRPr="0079252A" w:rsidRDefault="00B77977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03BC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SEXTA – DA VIGÊNCIA DA ATA DE REGISTRO DE PREÇOS</w:t>
      </w:r>
    </w:p>
    <w:p w14:paraId="440811F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7D97E2F5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8F894F8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64381BB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5D45DB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49DF59C1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182224D" w14:textId="6CB2397C" w:rsidR="004B01A9" w:rsidRPr="0079252A" w:rsidRDefault="004B01A9" w:rsidP="004B1D3E">
      <w:pPr>
        <w:pStyle w:val="PargrafodaLista"/>
        <w:numPr>
          <w:ilvl w:val="1"/>
          <w:numId w:val="22"/>
        </w:numPr>
        <w:tabs>
          <w:tab w:val="left" w:pos="4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 xml:space="preserve">O </w:t>
      </w:r>
      <w:bookmarkStart w:id="0" w:name="_Hlk160692503"/>
      <w:r w:rsidRPr="0079252A">
        <w:rPr>
          <w:rFonts w:ascii="Bookman Old Style" w:hAnsi="Bookman Old Style" w:cs="Calibri"/>
          <w:bCs/>
          <w:sz w:val="20"/>
        </w:rPr>
        <w:t>prazo de v</w:t>
      </w:r>
      <w:r w:rsidR="00D01759" w:rsidRPr="0079252A">
        <w:rPr>
          <w:rFonts w:ascii="Bookman Old Style" w:hAnsi="Bookman Old Style" w:cs="Calibri"/>
          <w:bCs/>
          <w:sz w:val="20"/>
        </w:rPr>
        <w:t>igência</w:t>
      </w:r>
      <w:r w:rsidRPr="0079252A">
        <w:rPr>
          <w:rFonts w:ascii="Bookman Old Style" w:hAnsi="Bookman Old Style" w:cs="Calibri"/>
          <w:bCs/>
          <w:sz w:val="20"/>
        </w:rPr>
        <w:t xml:space="preserve"> da Ata de Registro de Preços será de </w:t>
      </w:r>
      <w:r w:rsidR="00877CF4" w:rsidRPr="0079252A">
        <w:rPr>
          <w:rFonts w:ascii="Bookman Old Style" w:hAnsi="Bookman Old Style" w:cs="Calibri"/>
          <w:bCs/>
          <w:sz w:val="20"/>
        </w:rPr>
        <w:t xml:space="preserve">12 </w:t>
      </w:r>
      <w:r w:rsidRPr="0079252A">
        <w:rPr>
          <w:rFonts w:ascii="Bookman Old Style" w:hAnsi="Bookman Old Style" w:cs="Calibri"/>
          <w:bCs/>
          <w:sz w:val="20"/>
        </w:rPr>
        <w:t>(</w:t>
      </w:r>
      <w:r w:rsidR="00877CF4" w:rsidRPr="0079252A">
        <w:rPr>
          <w:rFonts w:ascii="Bookman Old Style" w:hAnsi="Bookman Old Style" w:cs="Calibri"/>
          <w:bCs/>
          <w:sz w:val="20"/>
        </w:rPr>
        <w:t>doze</w:t>
      </w:r>
      <w:r w:rsidRPr="0079252A">
        <w:rPr>
          <w:rFonts w:ascii="Bookman Old Style" w:hAnsi="Bookman Old Style" w:cs="Calibri"/>
          <w:bCs/>
          <w:sz w:val="20"/>
        </w:rPr>
        <w:t xml:space="preserve">)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meses, </w:t>
      </w:r>
      <w:r w:rsidR="004B1D3E" w:rsidRPr="0079252A">
        <w:rPr>
          <w:rFonts w:ascii="Bookman Old Style" w:hAnsi="Bookman Old Style" w:cs="Calibri"/>
          <w:bCs/>
          <w:sz w:val="20"/>
        </w:rPr>
        <w:t>ou seja,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 de</w:t>
      </w:r>
      <w:r w:rsidR="001C3C79">
        <w:rPr>
          <w:rFonts w:ascii="Bookman Old Style" w:hAnsi="Bookman Old Style" w:cs="Calibri"/>
          <w:bCs/>
          <w:sz w:val="20"/>
        </w:rPr>
        <w:t xml:space="preserve">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="00CD0335">
        <w:rPr>
          <w:rFonts w:ascii="Bookman Old Style" w:hAnsi="Bookman Old Style" w:cs="Calibri"/>
          <w:bCs/>
          <w:sz w:val="20"/>
        </w:rPr>
        <w:t xml:space="preserve">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até </w:t>
      </w:r>
      <w:r w:rsidR="009C4124" w:rsidRPr="009C4124">
        <w:rPr>
          <w:rFonts w:ascii="Bookman Old Style" w:hAnsi="Bookman Old Style" w:cs="Calibri"/>
          <w:b/>
          <w:bCs/>
          <w:sz w:val="20"/>
          <w:highlight w:val="yellow"/>
        </w:rPr>
        <w:t>XXXXXX</w:t>
      </w:r>
      <w:r w:rsidRPr="0079252A">
        <w:rPr>
          <w:rFonts w:ascii="Bookman Old Style" w:hAnsi="Bookman Old Style" w:cs="Calibri"/>
          <w:bCs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podendo ser prorrogado por igual período nos termos do art. 84 da Lei Federal nº 14.133/21</w:t>
      </w:r>
      <w:bookmarkEnd w:id="0"/>
      <w:r w:rsidRPr="0079252A">
        <w:rPr>
          <w:rFonts w:ascii="Bookman Old Style" w:hAnsi="Bookman Old Style" w:cs="Calibri"/>
          <w:sz w:val="20"/>
        </w:rPr>
        <w:t>.</w:t>
      </w:r>
    </w:p>
    <w:p w14:paraId="797F4EBC" w14:textId="067514DF" w:rsidR="00261D5C" w:rsidRPr="0079252A" w:rsidRDefault="00261D5C" w:rsidP="004B1D3E">
      <w:pPr>
        <w:pStyle w:val="PargrafodaLista"/>
        <w:numPr>
          <w:ilvl w:val="1"/>
          <w:numId w:val="22"/>
        </w:numPr>
        <w:tabs>
          <w:tab w:val="left" w:pos="4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prorrogação 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dará por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meio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aditivo 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onde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poderão ser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os quantitativos originariamente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previstos.</w:t>
      </w:r>
    </w:p>
    <w:p w14:paraId="09BDD4DE" w14:textId="77777777" w:rsidR="00261D5C" w:rsidRPr="0079252A" w:rsidRDefault="00261D5C" w:rsidP="00B91B8A">
      <w:pPr>
        <w:pStyle w:val="Pargrafoda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732"/>
        <w:jc w:val="both"/>
        <w:rPr>
          <w:rFonts w:ascii="Bookman Old Style" w:hAnsi="Bookman Old Style" w:cs="Calibri"/>
          <w:sz w:val="20"/>
        </w:rPr>
      </w:pPr>
    </w:p>
    <w:p w14:paraId="34BC34F0" w14:textId="310745E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SÉTIMA – DAS OBRIGAÇÕES DA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</w:p>
    <w:p w14:paraId="3347B614" w14:textId="3FDFF44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7.1.</w:t>
      </w:r>
      <w:r w:rsidRPr="0079252A">
        <w:rPr>
          <w:rFonts w:ascii="Bookman Old Style" w:hAnsi="Bookman Old Style" w:cs="Calibri"/>
          <w:sz w:val="20"/>
          <w:szCs w:val="20"/>
        </w:rPr>
        <w:t xml:space="preserve"> Além das obrigações legais, regulamentares e das demais constantes deste instrumento e seus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(elementos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integração)</w:t>
      </w:r>
      <w:r w:rsidRPr="0079252A">
        <w:rPr>
          <w:rFonts w:ascii="Bookman Old Style" w:hAnsi="Bookman Old Style" w:cs="Calibri"/>
          <w:sz w:val="20"/>
          <w:szCs w:val="20"/>
        </w:rPr>
        <w:t>, obriga-se, ainda, a empresa vencedora a:</w:t>
      </w:r>
    </w:p>
    <w:p w14:paraId="1D18EC8C" w14:textId="4DC68541" w:rsidR="00E5728A" w:rsidRPr="0079252A" w:rsidRDefault="00E5728A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426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7.1.1. É dever da contratada manter durante a vigência do presente instrumento, e-mail valido, para viabilizar a comunicação entre o CONTRATADO e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para realização de contratos, adendos, notificações, ofícios e demais atos administrativos.</w:t>
      </w:r>
    </w:p>
    <w:p w14:paraId="12F29F94" w14:textId="69DC6BC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7.2.</w:t>
      </w:r>
      <w:r w:rsidRPr="0079252A">
        <w:rPr>
          <w:rFonts w:ascii="Bookman Old Style" w:hAnsi="Bookman Old Style" w:cs="Calibri"/>
          <w:sz w:val="20"/>
          <w:szCs w:val="20"/>
        </w:rPr>
        <w:t xml:space="preserve"> Assinar a Ata de Registro de Preços no prazo estabelecido no item </w:t>
      </w:r>
      <w:r w:rsidRPr="0079252A">
        <w:rPr>
          <w:rFonts w:ascii="Bookman Old Style" w:hAnsi="Bookman Old Style" w:cs="Calibri"/>
          <w:b/>
          <w:sz w:val="20"/>
          <w:szCs w:val="20"/>
        </w:rPr>
        <w:t>DAS CONDIÇÕES PARA ASSINATURA DA ATA DE REGISTRO DE PREÇOS.</w:t>
      </w:r>
    </w:p>
    <w:p w14:paraId="00E0B195" w14:textId="4C015FE3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color w:val="FF0000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licitado no prazo e local informado, juntamente com a emissão da ordem de compra, mediante agendamento prévio junto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4709592D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709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7.3.1.</w:t>
      </w:r>
      <w:r w:rsidRPr="0079252A">
        <w:rPr>
          <w:rFonts w:ascii="Bookman Old Style" w:hAnsi="Bookman Old Style" w:cs="Calibri"/>
          <w:sz w:val="20"/>
          <w:szCs w:val="20"/>
        </w:rPr>
        <w:t xml:space="preserve"> Carregar e disponibilizar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>s) produto(s) no(s) local(</w:t>
      </w:r>
      <w:proofErr w:type="spellStart"/>
      <w:r w:rsidRPr="0079252A">
        <w:rPr>
          <w:rFonts w:ascii="Bookman Old Style" w:hAnsi="Bookman Old Style" w:cs="Calibri"/>
          <w:sz w:val="20"/>
          <w:szCs w:val="20"/>
        </w:rPr>
        <w:t>is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) indicado(s) também constituem obrigações exclusivas da empresa vencedora, a serem cumpridas com força de trabalho própria e as suas expensas.</w:t>
      </w:r>
    </w:p>
    <w:p w14:paraId="4CAEE818" w14:textId="124A9075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1º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recebimento dos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será provisório para posterior verificação de sua conformidade com as especificações do Pregão e da proposta.</w:t>
      </w:r>
    </w:p>
    <w:p w14:paraId="6D0AB05D" w14:textId="6BC87023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2º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pedido de prorrogação de prazo para entrega dos objetos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somente será conhecido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, caso o mesmo seja devidamente fundamentado e entregue no Setor de Licitações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>, antes de expirar o prazo contratual inicialmente estabelecido.</w:t>
      </w:r>
    </w:p>
    <w:p w14:paraId="4E1CE335" w14:textId="0382E568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7.4.</w:t>
      </w:r>
      <w:r w:rsidRPr="0079252A">
        <w:rPr>
          <w:rFonts w:ascii="Bookman Old Style" w:hAnsi="Bookman Old Style" w:cs="Calibri"/>
          <w:sz w:val="20"/>
          <w:szCs w:val="20"/>
        </w:rPr>
        <w:t xml:space="preserve"> Garantir 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contra defeitos de fabricação e também, contra vícios, defeitos ou incorreções, resultantes da entrega.</w:t>
      </w:r>
    </w:p>
    <w:p w14:paraId="4545592C" w14:textId="656C1A45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ab/>
        <w:t>7.4.1.</w:t>
      </w:r>
      <w:r w:rsidRPr="0079252A">
        <w:rPr>
          <w:rFonts w:ascii="Bookman Old Style" w:hAnsi="Bookman Old Style" w:cs="Calibri"/>
          <w:sz w:val="20"/>
          <w:szCs w:val="20"/>
        </w:rPr>
        <w:t xml:space="preserve"> Fornecer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de primeira qualidade, considerando-se como tais àqueles que atendam satisfatoriamente os fins aos quais se destinam, apresentando ótimo rendimento, durabilidade e praticidade.</w:t>
      </w:r>
    </w:p>
    <w:p w14:paraId="107ABC90" w14:textId="2D89C2E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7.5.</w:t>
      </w:r>
      <w:r w:rsidRPr="0079252A">
        <w:rPr>
          <w:rFonts w:ascii="Bookman Old Style" w:hAnsi="Bookman Old Style" w:cs="Calibri"/>
          <w:sz w:val="20"/>
          <w:szCs w:val="20"/>
        </w:rPr>
        <w:t xml:space="preserve"> Arcar com todos os ônus necessários à completa entrega, considerando-se como tal a disponibilização, nos locais indicados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, conforme quantitativos dos produtos adjudicados, tais como transporte, encargos sociais, tributos e outras incidências, se ocorrerem. </w:t>
      </w:r>
    </w:p>
    <w:p w14:paraId="4FA0900B" w14:textId="7F38B46F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7.6.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os produtos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que, no ato da entrega, estiverem com suas embalagens violadas e/ou com identificação ilegível e em desacordo com as condições necessárias estabelecidas neste instrumento.</w:t>
      </w:r>
    </w:p>
    <w:p w14:paraId="5DC2C485" w14:textId="69068771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7.7.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ainda, por outro de qualidade, todo produto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com defeito.</w:t>
      </w:r>
    </w:p>
    <w:p w14:paraId="13FA09F2" w14:textId="3F7D09E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7.8.</w:t>
      </w:r>
      <w:r w:rsidRPr="0079252A">
        <w:rPr>
          <w:rFonts w:ascii="Bookman Old Style" w:hAnsi="Bookman Old Style" w:cs="Calibri"/>
          <w:sz w:val="20"/>
          <w:szCs w:val="20"/>
        </w:rPr>
        <w:t xml:space="preserve"> Assumir inteira responsabilidade pela efetiva entrega do objeto licitado e efetuá-la de acordo com as especificações e instruções deste Instrumento e seus anexos, sendo que o transporte até o local</w:t>
      </w:r>
      <w:r w:rsidR="00E5728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 entrega correrá exclusivamente por conta do fornecedor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7A5C4467" w14:textId="4FBFE277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7.9.</w:t>
      </w:r>
      <w:r w:rsidRPr="0079252A">
        <w:rPr>
          <w:rFonts w:ascii="Bookman Old Style" w:hAnsi="Bookman Old Style" w:cs="Calibri"/>
          <w:sz w:val="20"/>
          <w:szCs w:val="20"/>
        </w:rPr>
        <w:t xml:space="preserve"> Reparar, corrigir, remover, reconstruir ou substituir, às suas expensas, no todo ou em parte, o objeto deste instrumento, em que se verificarem vícios, defeitos ou incorreções, resultantes da entrega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do(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produto(s), 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salvo quando o defeito for, comprovadamente, provocado por uso indevido, sendo que o tempo extra despendido poderá ser computado para aplicação das penalidades previstas neste instrumento.</w:t>
      </w:r>
    </w:p>
    <w:p w14:paraId="40B92C2A" w14:textId="32B8CDD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7.10.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rigorosamente com o disposto no Edital e demais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que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são elementos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integrativos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ata,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dela fazendo parte independentemente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transcrição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AE00DC5" w14:textId="5FF05494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7.11.</w:t>
      </w:r>
      <w:r w:rsidRPr="0079252A">
        <w:rPr>
          <w:rFonts w:ascii="Bookman Old Style" w:hAnsi="Bookman Old Style" w:cs="Calibri"/>
          <w:sz w:val="20"/>
          <w:szCs w:val="20"/>
        </w:rPr>
        <w:t xml:space="preserve"> Manter durante a execução d</w:t>
      </w:r>
      <w:r w:rsidR="0002381B">
        <w:rPr>
          <w:rFonts w:ascii="Bookman Old Style" w:hAnsi="Bookman Old Style" w:cs="Calibri"/>
          <w:sz w:val="20"/>
          <w:szCs w:val="20"/>
        </w:rPr>
        <w:t xml:space="preserve">o futuro </w:t>
      </w:r>
      <w:r w:rsidRPr="0079252A">
        <w:rPr>
          <w:rFonts w:ascii="Bookman Old Style" w:hAnsi="Bookman Old Style" w:cs="Calibri"/>
          <w:sz w:val="20"/>
          <w:szCs w:val="20"/>
        </w:rPr>
        <w:t xml:space="preserve">contrato </w:t>
      </w:r>
      <w:r w:rsidR="0002381B">
        <w:rPr>
          <w:rFonts w:ascii="Bookman Old Style" w:hAnsi="Bookman Old Style" w:cs="Calibri"/>
          <w:sz w:val="20"/>
          <w:szCs w:val="20"/>
        </w:rPr>
        <w:t>bem como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>vigência 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 xml:space="preserve">ata </w:t>
      </w:r>
      <w:r w:rsidRPr="0079252A">
        <w:rPr>
          <w:rFonts w:ascii="Bookman Old Style" w:hAnsi="Bookman Old Style" w:cs="Calibri"/>
          <w:sz w:val="20"/>
          <w:szCs w:val="20"/>
        </w:rPr>
        <w:t>todas as condições de habilitação e qualificação exigidas na licitação.</w:t>
      </w:r>
    </w:p>
    <w:p w14:paraId="207CEF1F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7.12.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Responsabilizar-se pelos ônus resultantes de quaisquer ações, demandas, custos e despesas decorrentes de danos, ocorridos por culpa sua ou de qualquer de seus empregados e prepostos, obrigando-se outrossim por quaisquer responsabilidades decorrentes de ações judiciais movidas por terceiros, que lhe venham a ser exigidas por força da Lei, ligadas ao cumprimento do presente Instrumento.</w:t>
      </w:r>
    </w:p>
    <w:p w14:paraId="73EE46B5" w14:textId="4411152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7.13.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Responder por danos materiais ou físicos, causados por seus empregados, diretamente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ou a terceiros, decorrente de sua culpa ou dolo.</w:t>
      </w:r>
    </w:p>
    <w:p w14:paraId="171B94C7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7.14.</w:t>
      </w:r>
      <w:r w:rsidRPr="0079252A">
        <w:rPr>
          <w:rFonts w:ascii="Bookman Old Style" w:hAnsi="Bookman Old Style" w:cs="Calibri"/>
          <w:sz w:val="20"/>
          <w:szCs w:val="20"/>
        </w:rPr>
        <w:t xml:space="preserve"> Em tudo agir segundo as diretrizes da Administração.</w:t>
      </w:r>
    </w:p>
    <w:p w14:paraId="1827560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81D47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OITAVA – DAS OBRIGAÇÕES DO CONTRATANTE </w:t>
      </w:r>
    </w:p>
    <w:p w14:paraId="563ABF9E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8.1.</w:t>
      </w:r>
      <w:r w:rsidRPr="0079252A">
        <w:rPr>
          <w:rFonts w:ascii="Bookman Old Style" w:hAnsi="Bookman Old Style" w:cs="Calibri"/>
          <w:sz w:val="20"/>
          <w:szCs w:val="20"/>
        </w:rPr>
        <w:t xml:space="preserve"> O regime jurídico desta contratação confere ao contratante as prerrogativas do Art. 104 da Lei Federal n° 14.133/21. </w:t>
      </w:r>
    </w:p>
    <w:p w14:paraId="26D5F5B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8.2.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Constituem obrigações do </w:t>
      </w:r>
      <w:r w:rsidRPr="0079252A">
        <w:rPr>
          <w:rFonts w:ascii="Bookman Old Style" w:hAnsi="Bookman Old Style" w:cs="Calibri"/>
          <w:b/>
          <w:sz w:val="20"/>
          <w:szCs w:val="20"/>
        </w:rPr>
        <w:t>CONTRATANTE</w:t>
      </w:r>
      <w:r w:rsidRPr="0079252A">
        <w:rPr>
          <w:rFonts w:ascii="Bookman Old Style" w:hAnsi="Bookman Old Style" w:cs="Calibri"/>
          <w:sz w:val="20"/>
          <w:szCs w:val="20"/>
        </w:rPr>
        <w:t>, além da constante do Art. 115 da Lei Federal nº 14.133/21, as especificadas no Edital.</w:t>
      </w:r>
    </w:p>
    <w:p w14:paraId="793FC4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8.3.</w:t>
      </w:r>
      <w:r w:rsidRPr="0079252A">
        <w:rPr>
          <w:rFonts w:ascii="Bookman Old Style" w:hAnsi="Bookman Old Style" w:cs="Calibri"/>
          <w:sz w:val="20"/>
          <w:szCs w:val="20"/>
        </w:rPr>
        <w:t xml:space="preserve"> Acompanhar, fiscalizar e avaliar os serviços do objeto deste Contrato/Ata de registro de preço; </w:t>
      </w:r>
    </w:p>
    <w:p w14:paraId="1E50C9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8.4.</w:t>
      </w:r>
      <w:r w:rsidRPr="0079252A">
        <w:rPr>
          <w:rFonts w:ascii="Bookman Old Style" w:hAnsi="Bookman Old Style" w:cs="Calibri"/>
          <w:sz w:val="20"/>
          <w:szCs w:val="20"/>
        </w:rPr>
        <w:t xml:space="preserve"> Emitir as ordens de serviços à empresa vencedora, de acordo com as necessidades, respeitando os prazos para atendimentos; </w:t>
      </w:r>
    </w:p>
    <w:p w14:paraId="1C3D65F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8.5.</w:t>
      </w:r>
      <w:r w:rsidRPr="0079252A">
        <w:rPr>
          <w:rFonts w:ascii="Bookman Old Style" w:hAnsi="Bookman Old Style" w:cs="Calibri"/>
          <w:sz w:val="20"/>
          <w:szCs w:val="20"/>
        </w:rPr>
        <w:t xml:space="preserve"> Prestar as informações e os esclarecimentos que venham a ser solicitados pelo licitante vencedor; </w:t>
      </w:r>
    </w:p>
    <w:p w14:paraId="7A7D8CB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8.6.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o pagamento na forma ajustada no Edital e no Instrumento Contratual; </w:t>
      </w:r>
    </w:p>
    <w:p w14:paraId="3D8B6BF2" w14:textId="11852FB6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8.7.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com as demais obrigações constantes no Edital e outras previstas no Contrato/ ata de registro de preço.</w:t>
      </w:r>
    </w:p>
    <w:p w14:paraId="3D84028E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9E81F41" w14:textId="77777777" w:rsidR="004B01A9" w:rsidRPr="0079252A" w:rsidRDefault="004B01A9" w:rsidP="00B91B8A">
      <w:pPr>
        <w:pStyle w:val="Corpodetexto"/>
        <w:spacing w:after="0" w:line="276" w:lineRule="auto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 xml:space="preserve">CLÁUSULA NONA – DA FISCALIZAÇÃO </w:t>
      </w:r>
    </w:p>
    <w:p w14:paraId="3903D38F" w14:textId="2A34389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9.1 -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>A entrega do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produto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e o cumprimento do disposto neste instrumento serão fiscalizados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por intermédio </w:t>
      </w:r>
      <w:r w:rsidR="00261D5C" w:rsidRPr="0079252A">
        <w:rPr>
          <w:rFonts w:ascii="Bookman Old Style" w:hAnsi="Bookman Old Style" w:cs="Calibri"/>
          <w:sz w:val="20"/>
          <w:szCs w:val="20"/>
        </w:rPr>
        <w:t>da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Fiscal S</w:t>
      </w:r>
      <w:r w:rsidR="00261D5C" w:rsidRPr="0079252A">
        <w:rPr>
          <w:rFonts w:ascii="Bookman Old Style" w:hAnsi="Bookman Old Style" w:cs="Calibri"/>
          <w:sz w:val="20"/>
          <w:szCs w:val="20"/>
        </w:rPr>
        <w:t>enhora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Fernanda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Conte (podendo ser substituída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outro 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critério 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CIMVI),</w:t>
      </w:r>
      <w:r w:rsidR="00DB277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que </w:t>
      </w:r>
      <w:proofErr w:type="gramStart"/>
      <w:r w:rsidRPr="0079252A">
        <w:rPr>
          <w:rFonts w:ascii="Bookman Old Style" w:hAnsi="Bookman Old Style" w:cs="Calibri"/>
          <w:color w:val="000000"/>
          <w:sz w:val="20"/>
          <w:szCs w:val="20"/>
        </w:rPr>
        <w:t>acompanhar</w:t>
      </w:r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á(</w:t>
      </w:r>
      <w:proofErr w:type="spellStart"/>
      <w:proofErr w:type="gramEnd"/>
      <w:r w:rsidR="00F81A61" w:rsidRPr="0079252A">
        <w:rPr>
          <w:rFonts w:ascii="Bookman Old Style" w:hAnsi="Bookman Old Style" w:cs="Calibri"/>
          <w:color w:val="000000"/>
          <w:sz w:val="20"/>
          <w:szCs w:val="20"/>
        </w:rPr>
        <w:t>ão</w:t>
      </w:r>
      <w:proofErr w:type="spellEnd"/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)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entrega do produto, de acordo com o determinado, controlando os prazos estabelecidos para entrega do mesmo e apresentação de fatura, notificando à </w:t>
      </w:r>
      <w:r w:rsidRPr="0079252A">
        <w:rPr>
          <w:rFonts w:ascii="Bookman Old Style" w:hAnsi="Bookman Old Style" w:cs="Calibri"/>
          <w:b/>
          <w:bCs/>
          <w:color w:val="000000"/>
          <w:sz w:val="20"/>
          <w:szCs w:val="20"/>
        </w:rPr>
        <w:t>empresa vencedora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respeito de quaisquer reclamações ou solicitações havidas.</w:t>
      </w:r>
    </w:p>
    <w:p w14:paraId="1160A804" w14:textId="3AA40BF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9.2 -</w:t>
      </w:r>
      <w:r w:rsidRPr="0079252A">
        <w:rPr>
          <w:rFonts w:ascii="Bookman Old Style" w:hAnsi="Bookman Old Style" w:cs="Calibri"/>
          <w:sz w:val="20"/>
          <w:szCs w:val="20"/>
        </w:rPr>
        <w:t xml:space="preserve"> Resguardada a disposição do subitem precedente, a fiscalização representará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e terá as seguintes atribuições:</w:t>
      </w:r>
    </w:p>
    <w:p w14:paraId="441A4D3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a) Definir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objeto desta licitação, caracterizado por especificações e referências necessárias ao perfeito entendimento pelos licitantes.</w:t>
      </w:r>
    </w:p>
    <w:p w14:paraId="4010ED7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lastRenderedPageBreak/>
        <w:t>b) Receber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produto, verificando a sua conformidade com as especificações estabelecidas e da proposta, principalmente quanto ao modelo ofertado, quantidade, marca (se for o caso), etc. </w:t>
      </w:r>
    </w:p>
    <w:p w14:paraId="64725700" w14:textId="1F110B9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c) Assegurar à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PACTUANTE/CONTRATADA</w:t>
      </w:r>
      <w:r w:rsidR="005B42B4" w:rsidRPr="0079252A">
        <w:rPr>
          <w:rFonts w:ascii="Bookman Old Style" w:hAnsi="Bookman Old Style" w:cs="Calibri"/>
          <w:b/>
          <w:sz w:val="20"/>
          <w:szCs w:val="20"/>
        </w:rPr>
        <w:t xml:space="preserve"> acesso</w:t>
      </w:r>
      <w:r w:rsidRPr="0079252A">
        <w:rPr>
          <w:rFonts w:ascii="Bookman Old Style" w:hAnsi="Bookman Old Style" w:cs="Calibri"/>
          <w:sz w:val="20"/>
          <w:szCs w:val="20"/>
        </w:rPr>
        <w:t xml:space="preserve"> as suas dependências, por ocasião da entrega da mercadoria.</w:t>
      </w:r>
    </w:p>
    <w:p w14:paraId="11808F5E" w14:textId="1306D8E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d) Agir e decidir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em nome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color w:val="FF000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inclusive, para rejeitar </w:t>
      </w:r>
      <w:r w:rsidR="00A819DF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mercadoria fornecida em desacordo com as especificações exigidas. </w:t>
      </w:r>
    </w:p>
    <w:p w14:paraId="0C08C000" w14:textId="0FA7785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e) Comunicar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oficialmente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quanto à rejeição do produto.</w:t>
      </w:r>
    </w:p>
    <w:p w14:paraId="46BA71F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f) Certificar a Nota Fiscal correspondente somente após a verificação da perfeita compatibilidade entre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>s) produto(s) entregue(s) ao que foi solicitado.</w:t>
      </w:r>
    </w:p>
    <w:p w14:paraId="79B3639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g) Exigir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 cumprimento rigoroso das obrigações assumidas.</w:t>
      </w:r>
    </w:p>
    <w:p w14:paraId="720003D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h) Sustar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pagamento de faturas no caso de inobservância,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de condições previstas neste instrumento.</w:t>
      </w:r>
    </w:p>
    <w:p w14:paraId="05A0890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i) Transmitir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ordens e instruções, verbais ou escritas,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no tocante ao fiel cumprimento do disposto neste instrumento.</w:t>
      </w:r>
    </w:p>
    <w:p w14:paraId="7AB4B7D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j) Solicitar a aplicação, nos termos deste instrumento, de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multa(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01FE8496" w14:textId="1E2E60D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k) Instruir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recurso(s)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no tocante ao pedido de cancelamento de multa(s), quando essa discordar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C31262B" w14:textId="2B49B60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l) No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exercício de suas atribuições fica assegurado à FISCALIZAÇÃO, sem restrições de qualquer natureza, o direito de acesso a todos os elementos de informações relacionados com o objeto deste instrumento</w:t>
      </w:r>
      <w:r w:rsidR="00A819DF" w:rsidRPr="0079252A">
        <w:rPr>
          <w:rFonts w:ascii="Bookman Old Style" w:hAnsi="Bookman Old Style" w:cs="Calibri"/>
          <w:sz w:val="20"/>
          <w:szCs w:val="20"/>
        </w:rPr>
        <w:t>.</w:t>
      </w:r>
    </w:p>
    <w:p w14:paraId="2491F18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DEB917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– DO PAGAMENTO</w:t>
      </w:r>
    </w:p>
    <w:p w14:paraId="2138A919" w14:textId="29C8541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pagamento pela efetiva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="0002381B">
        <w:rPr>
          <w:rFonts w:ascii="Bookman Old Style" w:hAnsi="Bookman Old Style" w:cs="Calibri"/>
          <w:sz w:val="20"/>
          <w:szCs w:val="20"/>
        </w:rPr>
        <w:t xml:space="preserve"> deste</w:t>
      </w:r>
      <w:r w:rsidRPr="0079252A">
        <w:rPr>
          <w:rFonts w:ascii="Bookman Old Style" w:hAnsi="Bookman Old Style" w:cs="Calibri"/>
          <w:sz w:val="20"/>
          <w:szCs w:val="20"/>
        </w:rPr>
        <w:t xml:space="preserve"> será efetuado </w:t>
      </w:r>
      <w:r w:rsidR="0002381B">
        <w:rPr>
          <w:rFonts w:ascii="Bookman Old Style" w:hAnsi="Bookman Old Style" w:cs="Calibri"/>
          <w:b/>
          <w:sz w:val="20"/>
          <w:szCs w:val="20"/>
        </w:rPr>
        <w:t>no prazo previsto no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Edital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seus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elementos de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integração</w:t>
      </w:r>
      <w:r w:rsidRPr="0079252A">
        <w:rPr>
          <w:rFonts w:ascii="Bookman Old Style" w:hAnsi="Bookman Old Style" w:cs="Calibri"/>
          <w:sz w:val="20"/>
          <w:szCs w:val="20"/>
        </w:rPr>
        <w:t>, mediante apresentação da Nota Fiscal correspondente, com a aceitação e atesto do responsável pelo recebimento do mesmo, observando-se o art. 141, da Lei Federal nº 14.133/21.</w:t>
      </w:r>
    </w:p>
    <w:p w14:paraId="15BBEB4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A Nota Fiscal correspondente deverá ser entregue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diretamente ao responsável pela fiscalização que somente atestará a realização dos serviços e liberará a Nota Fiscal para pagamento quando cumpridas,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todas as condições pactuadas.</w:t>
      </w:r>
    </w:p>
    <w:p w14:paraId="653D589B" w14:textId="471518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contagem para o </w:t>
      </w:r>
      <w:r w:rsidR="0002381B">
        <w:rPr>
          <w:rFonts w:ascii="Bookman Old Style" w:hAnsi="Bookman Old Style" w:cs="Calibri"/>
          <w:sz w:val="20"/>
          <w:szCs w:val="20"/>
        </w:rPr>
        <w:t>dia</w:t>
      </w:r>
      <w:r w:rsidRPr="0079252A">
        <w:rPr>
          <w:rFonts w:ascii="Bookman Old Style" w:hAnsi="Bookman Old Style" w:cs="Calibri"/>
          <w:sz w:val="20"/>
          <w:szCs w:val="20"/>
        </w:rPr>
        <w:t xml:space="preserve"> previsto no </w:t>
      </w:r>
      <w:r w:rsidRPr="0079252A">
        <w:rPr>
          <w:rFonts w:ascii="Bookman Old Style" w:hAnsi="Bookman Old Style" w:cs="Calibri"/>
          <w:i/>
          <w:sz w:val="20"/>
          <w:szCs w:val="20"/>
        </w:rPr>
        <w:t>caput</w:t>
      </w:r>
      <w:r w:rsidRPr="0079252A">
        <w:rPr>
          <w:rFonts w:ascii="Bookman Old Style" w:hAnsi="Bookman Old Style" w:cs="Calibri"/>
          <w:sz w:val="20"/>
          <w:szCs w:val="20"/>
        </w:rPr>
        <w:t xml:space="preserve"> só iniciar-se-á após a aceitação dos serviços prestados pela fiscalização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e cumprimento pela empresa de todas as condições pactuadas.</w:t>
      </w:r>
    </w:p>
    <w:p w14:paraId="7D7D2864" w14:textId="576D5A7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Para </w:t>
      </w:r>
      <w:r w:rsidR="00A819DF" w:rsidRPr="0079252A">
        <w:rPr>
          <w:rFonts w:ascii="Bookman Old Style" w:hAnsi="Bookman Old Style" w:cs="Calibri"/>
          <w:sz w:val="20"/>
          <w:szCs w:val="20"/>
        </w:rPr>
        <w:t>realização</w:t>
      </w:r>
      <w:r w:rsidRPr="0079252A">
        <w:rPr>
          <w:rFonts w:ascii="Bookman Old Style" w:hAnsi="Bookman Old Style" w:cs="Calibri"/>
          <w:sz w:val="20"/>
          <w:szCs w:val="20"/>
        </w:rPr>
        <w:t xml:space="preserve"> do pagamento,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deverá fazer constar na Nota Fiscal correspondente, emitida sem rasura, em letra bem legível, em nome do </w:t>
      </w:r>
      <w:r w:rsidR="009A1E28" w:rsidRPr="0079252A">
        <w:rPr>
          <w:rFonts w:ascii="Bookman Old Style" w:eastAsia="MS Mincho" w:hAnsi="Bookman Old Style" w:cs="Calibri"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informando o número de sua conta corrente e agência Bancária, bem como o número da Ordem de Compra.</w:t>
      </w:r>
    </w:p>
    <w:p w14:paraId="45838EB8" w14:textId="05974E1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10.1.4 -</w:t>
      </w:r>
      <w:r w:rsidRPr="0079252A">
        <w:rPr>
          <w:rFonts w:ascii="Bookman Old Style" w:hAnsi="Bookman Old Style" w:cs="Calibri"/>
          <w:sz w:val="20"/>
          <w:szCs w:val="20"/>
        </w:rPr>
        <w:t xml:space="preserve"> Havendo erro na Nota Fiscal ou circunstâncias que impeçam a liquidação da despesa, aquela será devolvida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e o pagamento ficará pendente até que o mesmo providencie as medidas saneadoras. Nesta hipótese, o prazo para pagamento iniciar-se-á após a regularização da situação ou reapresentação do documento fiscal, não acarretando quaisquer ônus ao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6307159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critério da Administração poderão ser descontados dos pagamentos devidos, os valores para cobrir despesas com multas, indenizações a terceiros ou outras de responsabilidade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0226E545" w14:textId="2A50E6BE" w:rsidR="008424AC" w:rsidRPr="0079252A" w:rsidRDefault="008424AC" w:rsidP="00B91B8A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ind w:left="0"/>
        <w:jc w:val="both"/>
        <w:rPr>
          <w:rStyle w:val="Hyperlink"/>
          <w:rFonts w:ascii="Bookman Old Style" w:hAnsi="Bookman Old Style" w:cs="Calibri"/>
          <w:b/>
          <w:bCs/>
          <w:sz w:val="20"/>
        </w:rPr>
      </w:pPr>
      <w:r w:rsidRPr="0079252A">
        <w:rPr>
          <w:rFonts w:ascii="Bookman Old Style" w:hAnsi="Bookman Old Style" w:cs="Calibri"/>
          <w:b/>
          <w:bCs/>
          <w:sz w:val="20"/>
        </w:rPr>
        <w:t>Obs.:</w:t>
      </w:r>
      <w:r w:rsidR="00644F21">
        <w:rPr>
          <w:rFonts w:ascii="Bookman Old Style" w:hAnsi="Bookman Old Style" w:cs="Calibri"/>
          <w:b/>
          <w:bCs/>
          <w:sz w:val="20"/>
        </w:rPr>
        <w:t xml:space="preserve"> </w:t>
      </w:r>
      <w:r w:rsidRPr="0079252A">
        <w:rPr>
          <w:rFonts w:ascii="Bookman Old Style" w:hAnsi="Bookman Old Style" w:cs="Calibri"/>
          <w:b/>
          <w:bCs/>
          <w:sz w:val="20"/>
        </w:rPr>
        <w:t xml:space="preserve">Todos os fornecedores de bens e serviços que transacionam com o </w:t>
      </w:r>
      <w:r w:rsidR="009A1E28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>deverão atender as exigências da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 xml:space="preserve">Resolução CIMVI </w:t>
      </w:r>
      <w:r w:rsidRPr="0079252A">
        <w:rPr>
          <w:rFonts w:ascii="Bookman Old Style" w:hAnsi="Bookman Old Style" w:cs="Calibri"/>
          <w:b/>
          <w:bCs/>
          <w:sz w:val="20"/>
        </w:rPr>
        <w:t xml:space="preserve">n° </w:t>
      </w:r>
      <w:r w:rsidR="00C91E13" w:rsidRPr="0079252A">
        <w:rPr>
          <w:rFonts w:ascii="Bookman Old Style" w:hAnsi="Bookman Old Style" w:cs="Calibri"/>
          <w:b/>
          <w:bCs/>
          <w:sz w:val="20"/>
        </w:rPr>
        <w:t>642, de 07 de julho de 2023</w:t>
      </w:r>
      <w:r w:rsidRPr="0079252A">
        <w:rPr>
          <w:rFonts w:ascii="Bookman Old Style" w:hAnsi="Bookman Old Style" w:cs="Calibri"/>
          <w:b/>
          <w:bCs/>
          <w:sz w:val="20"/>
        </w:rPr>
        <w:t xml:space="preserve">. A partir de uma determinação da Instrução Normativa da Receita Federal, nº 1.234/2012 e suas </w:t>
      </w:r>
      <w:r w:rsidRPr="0079252A">
        <w:rPr>
          <w:rFonts w:ascii="Bookman Old Style" w:hAnsi="Bookman Old Style" w:cs="Calibri"/>
          <w:b/>
          <w:bCs/>
          <w:sz w:val="20"/>
        </w:rPr>
        <w:lastRenderedPageBreak/>
        <w:t xml:space="preserve">alterações, o </w:t>
      </w:r>
      <w:r w:rsidR="005F5965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deve reter o IR – Imposto de Renda, sobre os valores das contratações de bens e prestação serviços. </w:t>
      </w:r>
    </w:p>
    <w:p w14:paraId="21D324A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C3217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PRIMEIRA –DO REAJUSTAMENTO</w:t>
      </w:r>
    </w:p>
    <w:p w14:paraId="68C4F41D" w14:textId="082027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11.1 -</w:t>
      </w:r>
      <w:r w:rsidRPr="0079252A">
        <w:rPr>
          <w:rFonts w:ascii="Bookman Old Style" w:hAnsi="Bookman Old Style" w:cs="Calibri"/>
          <w:sz w:val="20"/>
          <w:szCs w:val="20"/>
        </w:rPr>
        <w:t xml:space="preserve"> Caso o prazo </w:t>
      </w:r>
      <w:r w:rsidR="00C96D2A" w:rsidRPr="0079252A">
        <w:rPr>
          <w:rFonts w:ascii="Bookman Old Style" w:hAnsi="Bookman Old Style" w:cs="Calibri"/>
          <w:sz w:val="20"/>
          <w:szCs w:val="20"/>
        </w:rPr>
        <w:t>de vigência da Ata de Registro de Preços</w:t>
      </w:r>
      <w:r w:rsidRPr="0079252A">
        <w:rPr>
          <w:rFonts w:ascii="Bookman Old Style" w:hAnsi="Bookman Old Style" w:cs="Calibri"/>
          <w:sz w:val="20"/>
          <w:szCs w:val="20"/>
        </w:rPr>
        <w:t xml:space="preserve"> ultrapasse um ano, </w:t>
      </w:r>
      <w:r w:rsidR="00A819DF" w:rsidRPr="0079252A">
        <w:rPr>
          <w:rFonts w:ascii="Bookman Old Style" w:hAnsi="Bookman Old Style" w:cs="Calibri"/>
          <w:sz w:val="20"/>
          <w:szCs w:val="20"/>
        </w:rPr>
        <w:t>a contar da assinatura</w:t>
      </w:r>
      <w:r w:rsidRPr="0079252A">
        <w:rPr>
          <w:rFonts w:ascii="Bookman Old Style" w:hAnsi="Bookman Old Style" w:cs="Calibri"/>
          <w:sz w:val="20"/>
          <w:szCs w:val="20"/>
        </w:rPr>
        <w:t xml:space="preserve">, o reajuste se dará pelo índice </w:t>
      </w:r>
      <w:r w:rsidR="00A819DF" w:rsidRPr="0079252A">
        <w:rPr>
          <w:rFonts w:ascii="Bookman Old Style" w:hAnsi="Bookman Old Style" w:cs="Calibri"/>
          <w:sz w:val="20"/>
          <w:szCs w:val="20"/>
        </w:rPr>
        <w:t>do INPC, referente aos últimos 12 (doze) meses.</w:t>
      </w:r>
    </w:p>
    <w:p w14:paraId="2D99D338" w14:textId="7777777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F67FBE1" w14:textId="6D40E11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SEGUNDA – DO REEQUILIBRIO E DA NOVA CLASSIFICAÇÃO</w:t>
      </w:r>
    </w:p>
    <w:p w14:paraId="0A47ECCC" w14:textId="0729F308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 adjudicatária subscritora desta 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tempo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formular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 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Lei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nº 14.133/21, devendo comprovar suas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alegações.</w:t>
      </w:r>
    </w:p>
    <w:p w14:paraId="20B8EADF" w14:textId="0C7B2444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 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também 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partir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CIMVI, garantindo-se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 contraditório 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ampla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defesa.</w:t>
      </w:r>
    </w:p>
    <w:p w14:paraId="39CDB2BB" w14:textId="081812A3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 apreciado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decidido pelo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CIMVI.</w:t>
      </w:r>
    </w:p>
    <w:p w14:paraId="200A0A4E" w14:textId="12FAA08F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manutenção ou não 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acordo com o interesse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público,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alteração dos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valores.</w:t>
      </w:r>
    </w:p>
    <w:p w14:paraId="28541E14" w14:textId="670A8B52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 reequilibrado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seja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superior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ao</w:t>
      </w:r>
      <w:r w:rsidR="00644F21">
        <w:rPr>
          <w:rFonts w:ascii="Bookman Old Style" w:hAnsi="Bookman Old Style" w:cs="Calibri"/>
          <w:sz w:val="20"/>
        </w:rPr>
        <w:t xml:space="preserve"> </w:t>
      </w:r>
      <w:proofErr w:type="gramStart"/>
      <w:r w:rsidRPr="0079252A">
        <w:rPr>
          <w:rFonts w:ascii="Bookman Old Style" w:hAnsi="Bookman Old Style" w:cs="Calibri"/>
          <w:sz w:val="20"/>
        </w:rPr>
        <w:t>do(</w:t>
      </w:r>
      <w:proofErr w:type="gramEnd"/>
      <w:r w:rsidRPr="0079252A">
        <w:rPr>
          <w:rFonts w:ascii="Bookman Old Style" w:hAnsi="Bookman Old Style" w:cs="Calibri"/>
          <w:sz w:val="20"/>
        </w:rPr>
        <w:t>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classificado(s) seguinte(s), este(s)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será(</w:t>
      </w:r>
      <w:proofErr w:type="spellStart"/>
      <w:r w:rsidRPr="0079252A">
        <w:rPr>
          <w:rFonts w:ascii="Bookman Old Style" w:hAnsi="Bookman Old Style" w:cs="Calibri"/>
          <w:sz w:val="20"/>
        </w:rPr>
        <w:t>ão</w:t>
      </w:r>
      <w:proofErr w:type="spellEnd"/>
      <w:r w:rsidRPr="0079252A">
        <w:rPr>
          <w:rFonts w:ascii="Bookman Old Style" w:hAnsi="Bookman Old Style" w:cs="Calibri"/>
          <w:sz w:val="20"/>
        </w:rPr>
        <w:t>) convocado (s)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manifeste(m)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sobre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manutenção do valor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 xml:space="preserve">originário da proposta. </w:t>
      </w:r>
    </w:p>
    <w:p w14:paraId="13E255D6" w14:textId="031C9270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mantido o valor pelo classificado seguinte, será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efetuada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reclassificação,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 o distrato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(total ou parcialmente) quanto ao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adjudicatário originário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subscrição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nova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(pelo período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quantitativos restantes – observada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possibilidade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renovação;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contudo, 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 – renovação –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renovado poderá ser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total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originário, na 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instrumento) com o licitante 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havia sido classificado posteriormente.</w:t>
      </w:r>
      <w:r w:rsidR="00644F21">
        <w:rPr>
          <w:rFonts w:ascii="Bookman Old Style" w:hAnsi="Bookman Old Style" w:cs="Calibri"/>
          <w:sz w:val="20"/>
        </w:rPr>
        <w:t xml:space="preserve"> </w:t>
      </w:r>
    </w:p>
    <w:p w14:paraId="0148D899" w14:textId="7EDAC91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B08A243" w14:textId="5CFE06F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TERCEIRA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</w:t>
      </w:r>
      <w:r w:rsidR="00A819DF"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DA AMPLIAÇÃO E DA REDUÇÃO</w:t>
      </w:r>
    </w:p>
    <w:p w14:paraId="65459F62" w14:textId="0648F6A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É vedado efetuar acréscimos nos quantitativos fixados pela Ata de Registro de Preços, inclusive o acréscimo de que trata o art. 125 da Lei Federal nº 14.133/21.</w:t>
      </w:r>
    </w:p>
    <w:p w14:paraId="1644D3EE" w14:textId="0C8EB365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.2 - </w:t>
      </w:r>
      <w:r w:rsidRPr="0079252A">
        <w:rPr>
          <w:rFonts w:ascii="Bookman Old Style" w:hAnsi="Bookman Old Style" w:cs="Calibri"/>
          <w:sz w:val="20"/>
          <w:szCs w:val="20"/>
        </w:rPr>
        <w:t>Os acréscimos e supressões do objeto, quando for formalizado o contrato, observarão o disposto no art. 124 a 130, da Lei Federal nº 14.133/2021.</w:t>
      </w:r>
    </w:p>
    <w:p w14:paraId="64EF0AFA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664F4F98" w14:textId="5134781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QUARTA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DAS SANÇÕES ADMINISTRATIVAS</w:t>
      </w:r>
    </w:p>
    <w:p w14:paraId="0BAD630C" w14:textId="2594811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descumprimento total ou parcial das obrigações assumidas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ou não veracidade das informações prestadas, poderá acarretar, resguardados os preceitos legais pertinentes, sendo-lhe garantida a prévia defesa, nas seguintes sanções:</w:t>
      </w:r>
    </w:p>
    <w:p w14:paraId="15BD7B42" w14:textId="0F5132D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a) Advertência pelo atraso sem prejuízo para 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na entrega da mercadoria/prestação do serviço/execução da obra, ainda que inicial, intermediário ou de substituição/reposição.</w:t>
      </w:r>
    </w:p>
    <w:p w14:paraId="212E59C9" w14:textId="3918FE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b) Multa de até 10% do total do contrato/ordem de compra/serviço para o caso de atraso em situações que acarretem prejuízo a Administração, na entrega da mercadoria/prestação do serviço/execução da obra, ainda que inicial, intermediário ou de substituição/reposição.</w:t>
      </w:r>
    </w:p>
    <w:p w14:paraId="0A37407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c) Multa de até 10% do total do contrato/ordem de compra/serviço para o caso de execução imperfeita do objeto.</w:t>
      </w:r>
    </w:p>
    <w:p w14:paraId="04B039B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d) Multa de até 20% sobre o valor total do contrato/ordem de compra/serviço se deixar de entregar a mercadoria/prestar o serviço/executar a obra, no prazo determinado, ainda que inicial, intermediário ou de substituição/reposição.</w:t>
      </w:r>
    </w:p>
    <w:p w14:paraId="77A4102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e) Impedimento de licitar e contratar, nos termos do art. 156, §4º, da Lei Federal nº 14.133/21, nos casos de:</w:t>
      </w:r>
    </w:p>
    <w:p w14:paraId="6C0D8C99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dar causa à inexecução parcial do contrato que cause grave dano à Administração, ao funcionamento dos serviços públicos ou ao interesse coletivo;</w:t>
      </w:r>
    </w:p>
    <w:p w14:paraId="5ED7CC55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dar causa à inexecução total do contrato;</w:t>
      </w:r>
    </w:p>
    <w:p w14:paraId="17C6B15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deixar de entregar a documentação exigida para o certame;</w:t>
      </w:r>
    </w:p>
    <w:p w14:paraId="3C8F50D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não manter a proposta, salvo em decorrência de fato superveniente devidamente justificado;</w:t>
      </w:r>
    </w:p>
    <w:p w14:paraId="611D454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não celebrar o contrato ou não entregar a documentação exigida para a contratação, quando convocado dentro do prazo de validade de sua proposta;</w:t>
      </w:r>
    </w:p>
    <w:p w14:paraId="3AF8D58B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6. ensejar o retardamento da execução ou da entrega do objeto da licitação sem motivo justificado;</w:t>
      </w:r>
    </w:p>
    <w:p w14:paraId="77251A4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f) Declaração de inidoneidade para licitar ou contratar, nos termos do art. 156, §5º, da Lei Federal nº 14.133/21, nos casos de:</w:t>
      </w:r>
    </w:p>
    <w:p w14:paraId="656DD50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apresentar declaração ou documentação falsa exigida para o certame ou prestar declaração falsa durante a licitação ou a execução do contrato;</w:t>
      </w:r>
    </w:p>
    <w:p w14:paraId="4192796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fraudar a licitação ou praticar ato fraudulento na execução do contrato;</w:t>
      </w:r>
    </w:p>
    <w:p w14:paraId="2B4975E3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comportar-se de modo inidôneo ou cometer fraude de qualquer natureza;</w:t>
      </w:r>
    </w:p>
    <w:p w14:paraId="3C3C41C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praticar atos ilícitos com vistas a frustrar os objetivos da licitação;</w:t>
      </w:r>
    </w:p>
    <w:p w14:paraId="6EB477F6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praticar ato lesivo previsto no </w:t>
      </w:r>
      <w:hyperlink r:id="rId8" w:anchor="art5" w:history="1">
        <w:r w:rsidRPr="0079252A">
          <w:rPr>
            <w:rFonts w:ascii="Bookman Old Style" w:hAnsi="Bookman Old Style" w:cs="Calibri"/>
            <w:sz w:val="20"/>
            <w:szCs w:val="20"/>
          </w:rPr>
          <w:t>art. 5º da Lei nº 12.846, de 1º de agosto de 2013.</w:t>
        </w:r>
      </w:hyperlink>
    </w:p>
    <w:p w14:paraId="4FA6984F" w14:textId="4CD6D6C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As sanções aqui previstas são independentes entre si, podendo ser aplicadas isoladas ou cumulativamente, sem prejuízo de outras medidas cabíveis.</w:t>
      </w:r>
    </w:p>
    <w:p w14:paraId="7E4C0920" w14:textId="77777777" w:rsidR="00EA0284" w:rsidRPr="0079252A" w:rsidRDefault="00EA0284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D24E8F9" w14:textId="0AA6F15C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QU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IN</w:t>
      </w:r>
      <w:r w:rsidRPr="0079252A">
        <w:rPr>
          <w:rFonts w:ascii="Bookman Old Style" w:hAnsi="Bookman Old Style" w:cs="Calibri"/>
          <w:b/>
          <w:sz w:val="20"/>
          <w:szCs w:val="20"/>
        </w:rPr>
        <w:t>TA – DO CANCELAMENTO DO REGISTRO</w:t>
      </w:r>
    </w:p>
    <w:p w14:paraId="5C0A4A35" w14:textId="50D72FF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terá seu registro cancelado quando:</w:t>
      </w:r>
    </w:p>
    <w:p w14:paraId="11CDC479" w14:textId="49DA6C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Descumprir as condições da ata de Registro de Preços;</w:t>
      </w:r>
    </w:p>
    <w:p w14:paraId="1DF71B0B" w14:textId="43852F0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retirar a respectiva nota de empenho ou instrumento equivalente, no prazo estabelecido pela Administração, sem justificativa aceitável;</w:t>
      </w:r>
    </w:p>
    <w:p w14:paraId="2BD53A9B" w14:textId="7C5107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aceitar reduzir o seu preço registrado, na hipótese de este se tornar superior àqueles praticados no mercado e estiverem presentes razões de interesse público.</w:t>
      </w:r>
    </w:p>
    <w:p w14:paraId="2E361C5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§1º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cancelamento do Registro, nas hipóteses previstas, assegurados o contraditório e a ampla defesa, será formalizado por despacho da autoridade competente do Órgão Gerenciador.</w:t>
      </w:r>
    </w:p>
    <w:p w14:paraId="6CE9C26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§2º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poderá solicitar o cancelamento do seu Registro de Preço na ocorrência de fato superveniente que venha comprometer a perfeita execução contratual, decorrentes de caso fortuito ou de força maior devidamente comprovados.</w:t>
      </w:r>
    </w:p>
    <w:p w14:paraId="5ED45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784E77C" w14:textId="03069ED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SEXTA – DO INSTRUMENTO CONTRATUAL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SUA SUBSTITUIÇÃO</w:t>
      </w:r>
    </w:p>
    <w:p w14:paraId="4DAF6071" w14:textId="4D3E815D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16.1</w:t>
      </w:r>
      <w:r w:rsidRPr="0079252A">
        <w:rPr>
          <w:rFonts w:ascii="Bookman Old Style" w:hAnsi="Bookman Old Style" w:cs="Calibri"/>
          <w:sz w:val="20"/>
          <w:szCs w:val="20"/>
        </w:rPr>
        <w:t xml:space="preserve"> O instrumento contratual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poderá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formalizado,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partir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pactuação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aventada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registro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preços.</w:t>
      </w:r>
    </w:p>
    <w:p w14:paraId="1A2E685B" w14:textId="1FDCFA74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16.2 </w:t>
      </w:r>
      <w:r w:rsidRPr="0079252A">
        <w:rPr>
          <w:rFonts w:ascii="Bookman Old Style" w:hAnsi="Bookman Old Style" w:cs="Calibri"/>
          <w:sz w:val="20"/>
          <w:szCs w:val="20"/>
        </w:rPr>
        <w:t>O instrumento contratual poderá 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substituído por outro instrumento hábil, como carta-contrato, nota de empenho de despesa, autorização de compra ou ordem de execução de serviço, 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art.95 da Lei nº 14.133/21 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conforme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Resolução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CIMVI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nº 705/23.</w:t>
      </w:r>
    </w:p>
    <w:p w14:paraId="0166183F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44E9FEF" w14:textId="1F41BC08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SÉTIMA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–DA LEGISLAÇÃO APLICÁVEL E DOS CASOS OMISSOS</w:t>
      </w:r>
    </w:p>
    <w:p w14:paraId="275A4820" w14:textId="47D4E3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presente instrumento contratual rege-se pelas disposições expressas regida pela Lei Federal nº 14.133/21, </w:t>
      </w:r>
      <w:r w:rsidR="00C91E13" w:rsidRPr="0079252A">
        <w:rPr>
          <w:rFonts w:ascii="Bookman Old Style" w:hAnsi="Bookman Old Style" w:cs="Calibri"/>
          <w:sz w:val="20"/>
          <w:szCs w:val="20"/>
        </w:rPr>
        <w:t xml:space="preserve">Resolução CIMVI </w:t>
      </w:r>
      <w:r w:rsidR="00DB277A" w:rsidRPr="0079252A">
        <w:rPr>
          <w:rFonts w:ascii="Bookman Old Style" w:hAnsi="Bookman Old Style"/>
          <w:sz w:val="20"/>
          <w:szCs w:val="20"/>
        </w:rPr>
        <w:t xml:space="preserve">nº </w:t>
      </w:r>
      <w:r w:rsidR="00993F72" w:rsidRPr="0079252A">
        <w:rPr>
          <w:rFonts w:ascii="Bookman Old Style" w:hAnsi="Bookman Old Style"/>
          <w:sz w:val="20"/>
          <w:szCs w:val="20"/>
        </w:rPr>
        <w:t>705/</w:t>
      </w:r>
      <w:r w:rsidR="00DB277A" w:rsidRPr="0079252A">
        <w:rPr>
          <w:rFonts w:ascii="Bookman Old Style" w:hAnsi="Bookman Old Style"/>
          <w:sz w:val="20"/>
          <w:szCs w:val="20"/>
        </w:rPr>
        <w:t xml:space="preserve">2023 </w:t>
      </w:r>
      <w:r w:rsidRPr="0079252A">
        <w:rPr>
          <w:rFonts w:ascii="Bookman Old Style" w:hAnsi="Bookman Old Style" w:cs="Calibri"/>
          <w:sz w:val="20"/>
          <w:szCs w:val="20"/>
        </w:rPr>
        <w:t xml:space="preserve">e, com aplicação subsidiária da </w:t>
      </w:r>
      <w:r w:rsidRPr="0079252A">
        <w:rPr>
          <w:rFonts w:ascii="Bookman Old Style" w:hAnsi="Bookman Old Style" w:cs="Calibri"/>
          <w:bCs/>
          <w:sz w:val="20"/>
          <w:szCs w:val="20"/>
        </w:rPr>
        <w:t>Instrução Normativa SEGES nº 73, de 30 de setembro de 2022</w:t>
      </w:r>
      <w:r w:rsidRPr="0079252A">
        <w:rPr>
          <w:rFonts w:ascii="Bookman Old Style" w:hAnsi="Bookman Old Style" w:cs="Calibri"/>
          <w:sz w:val="20"/>
          <w:szCs w:val="20"/>
        </w:rPr>
        <w:t>, ainda, aplicando-lhe supletivamente os princípios da teoria geral dos contratos e as disposições de direito privado.</w:t>
      </w:r>
    </w:p>
    <w:p w14:paraId="4D8DC539" w14:textId="671885E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Os casos omissos serão resolvidos à luz da referida lei e suas alterações, recorrendo-se à analogia, aos costumes e aos princípios gerais do direito. </w:t>
      </w:r>
    </w:p>
    <w:p w14:paraId="52D3EE2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633A56" w14:textId="43D5A8B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OITAVA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DO FORO</w:t>
      </w:r>
    </w:p>
    <w:p w14:paraId="24C1C09F" w14:textId="45B76D3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8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Fica eleito o foro da cidade de </w:t>
      </w:r>
      <w:r w:rsidR="00B77977" w:rsidRPr="0079252A">
        <w:rPr>
          <w:rFonts w:ascii="Bookman Old Style" w:hAnsi="Bookman Old Style" w:cs="Calibri"/>
          <w:sz w:val="20"/>
          <w:szCs w:val="20"/>
        </w:rPr>
        <w:t>Timbó- SC</w:t>
      </w:r>
      <w:r w:rsidRPr="0079252A">
        <w:rPr>
          <w:rFonts w:ascii="Bookman Old Style" w:hAnsi="Bookman Old Style" w:cs="Calibri"/>
          <w:sz w:val="20"/>
          <w:szCs w:val="20"/>
        </w:rPr>
        <w:t xml:space="preserve"> para dirimir as questões decorrentes deste instrumento ou de sua execução, com renúncia expressa de qualquer outro por mais privilegiado que seja.</w:t>
      </w:r>
    </w:p>
    <w:p w14:paraId="5FBEE0A5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151C7A8" w14:textId="0B7F3F7F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NONA – DISPOSIÇÕES FINAIS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18CCAEE" w14:textId="7132973B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19.1</w:t>
      </w:r>
      <w:r w:rsidRPr="0079252A">
        <w:rPr>
          <w:rFonts w:ascii="Bookman Old Style" w:hAnsi="Bookman Old Style" w:cs="Calibri"/>
          <w:sz w:val="20"/>
          <w:szCs w:val="20"/>
        </w:rPr>
        <w:t xml:space="preserve"> – A presente 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publicada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regulamentar. </w:t>
      </w:r>
    </w:p>
    <w:p w14:paraId="38076343" w14:textId="0876C12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9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Por estarem just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s e </w:t>
      </w:r>
      <w:r w:rsidR="00993F72" w:rsidRPr="0079252A">
        <w:rPr>
          <w:rFonts w:ascii="Bookman Old Style" w:hAnsi="Bookman Old Style" w:cs="Calibri"/>
          <w:sz w:val="20"/>
          <w:szCs w:val="20"/>
        </w:rPr>
        <w:t>acertadas</w:t>
      </w:r>
      <w:r w:rsidRPr="0079252A">
        <w:rPr>
          <w:rFonts w:ascii="Bookman Old Style" w:hAnsi="Bookman Old Style" w:cs="Calibri"/>
          <w:sz w:val="20"/>
          <w:szCs w:val="20"/>
        </w:rPr>
        <w:t xml:space="preserve">, as partes </w:t>
      </w:r>
      <w:r w:rsidR="00993F72" w:rsidRPr="0079252A">
        <w:rPr>
          <w:rFonts w:ascii="Bookman Old Style" w:hAnsi="Bookman Old Style" w:cs="Calibri"/>
          <w:sz w:val="20"/>
          <w:szCs w:val="20"/>
        </w:rPr>
        <w:t>signatárias</w:t>
      </w:r>
      <w:r w:rsidRPr="0079252A">
        <w:rPr>
          <w:rFonts w:ascii="Bookman Old Style" w:hAnsi="Bookman Old Style" w:cs="Calibri"/>
          <w:sz w:val="20"/>
          <w:szCs w:val="20"/>
        </w:rPr>
        <w:t xml:space="preserve">, assinam 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presente </w:t>
      </w:r>
      <w:r w:rsidR="00993F72" w:rsidRPr="0079252A">
        <w:rPr>
          <w:rFonts w:ascii="Bookman Old Style" w:hAnsi="Bookman Old Style" w:cs="Calibri"/>
          <w:sz w:val="20"/>
          <w:szCs w:val="20"/>
        </w:rPr>
        <w:t>ata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93F72" w:rsidRPr="0079252A">
        <w:rPr>
          <w:rFonts w:ascii="Bookman Old Style" w:hAnsi="Bookman Old Style" w:cs="Calibri"/>
          <w:sz w:val="20"/>
          <w:szCs w:val="20"/>
        </w:rPr>
        <w:t>registro de preços</w:t>
      </w:r>
      <w:r w:rsidRPr="0079252A">
        <w:rPr>
          <w:rFonts w:ascii="Bookman Old Style" w:hAnsi="Bookman Old Style" w:cs="Calibri"/>
          <w:sz w:val="20"/>
          <w:szCs w:val="20"/>
        </w:rPr>
        <w:t>, em 0</w:t>
      </w:r>
      <w:r w:rsidR="004E52C3" w:rsidRPr="0079252A">
        <w:rPr>
          <w:rFonts w:ascii="Bookman Old Style" w:hAnsi="Bookman Old Style" w:cs="Calibri"/>
          <w:sz w:val="20"/>
          <w:szCs w:val="20"/>
        </w:rPr>
        <w:t>2</w:t>
      </w:r>
      <w:r w:rsidRPr="0079252A">
        <w:rPr>
          <w:rFonts w:ascii="Bookman Old Style" w:hAnsi="Bookman Old Style" w:cs="Calibri"/>
          <w:sz w:val="20"/>
          <w:szCs w:val="20"/>
        </w:rPr>
        <w:t xml:space="preserve"> (</w:t>
      </w:r>
      <w:r w:rsidR="004E52C3" w:rsidRPr="0079252A">
        <w:rPr>
          <w:rFonts w:ascii="Bookman Old Style" w:hAnsi="Bookman Old Style" w:cs="Calibri"/>
          <w:sz w:val="20"/>
          <w:szCs w:val="20"/>
        </w:rPr>
        <w:t>duas</w:t>
      </w:r>
      <w:r w:rsidRPr="0079252A">
        <w:rPr>
          <w:rFonts w:ascii="Bookman Old Style" w:hAnsi="Bookman Old Style" w:cs="Calibri"/>
          <w:sz w:val="20"/>
          <w:szCs w:val="20"/>
        </w:rPr>
        <w:t>) vias de igual teor e forma, para que produza seus jurídicos efeitos.</w:t>
      </w:r>
    </w:p>
    <w:p w14:paraId="0E77D078" w14:textId="77777777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258537E1" w14:textId="060D7004" w:rsidR="004B01A9" w:rsidRPr="0079252A" w:rsidRDefault="00993F72" w:rsidP="00B91B8A">
      <w:pPr>
        <w:spacing w:after="0" w:line="276" w:lineRule="auto"/>
        <w:jc w:val="right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Timbó, </w:t>
      </w:r>
      <w:r w:rsidR="009C4124">
        <w:rPr>
          <w:rFonts w:ascii="Bookman Old Style" w:hAnsi="Bookman Old Style" w:cs="Calibri"/>
          <w:b/>
          <w:sz w:val="20"/>
          <w:szCs w:val="20"/>
        </w:rPr>
        <w:t>XX</w:t>
      </w:r>
      <w:r w:rsidR="007911A2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 xml:space="preserve">de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="009C4124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 xml:space="preserve">de </w:t>
      </w:r>
      <w:r w:rsidR="00CD0335">
        <w:rPr>
          <w:rFonts w:ascii="Bookman Old Style" w:hAnsi="Bookman Old Style" w:cs="Calibri"/>
          <w:b/>
          <w:sz w:val="20"/>
          <w:szCs w:val="20"/>
        </w:rPr>
        <w:t>202</w:t>
      </w:r>
      <w:r w:rsidR="00952400">
        <w:rPr>
          <w:rFonts w:ascii="Bookman Old Style" w:hAnsi="Bookman Old Style" w:cs="Calibri"/>
          <w:b/>
          <w:sz w:val="20"/>
          <w:szCs w:val="20"/>
        </w:rPr>
        <w:t>6</w:t>
      </w:r>
      <w:bookmarkStart w:id="1" w:name="_GoBack"/>
      <w:bookmarkEnd w:id="1"/>
      <w:r w:rsidR="00CD0335">
        <w:rPr>
          <w:rFonts w:ascii="Bookman Old Style" w:hAnsi="Bookman Old Style" w:cs="Calibri"/>
          <w:b/>
          <w:sz w:val="20"/>
          <w:szCs w:val="20"/>
        </w:rPr>
        <w:t>.</w:t>
      </w:r>
    </w:p>
    <w:p w14:paraId="02BD73A1" w14:textId="07277837" w:rsidR="004B01A9" w:rsidRPr="0079252A" w:rsidRDefault="004B01A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9585529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3CC7D88A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59CB0D62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375FF7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CONTRATANTE</w:t>
      </w:r>
    </w:p>
    <w:p w14:paraId="126949F2" w14:textId="60C04367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b/>
          <w:sz w:val="20"/>
          <w:szCs w:val="20"/>
        </w:rPr>
      </w:pPr>
      <w:r>
        <w:rPr>
          <w:rFonts w:ascii="Bookman Old Style" w:hAnsi="Bookman Old Style" w:cs="Calibri"/>
          <w:b/>
          <w:sz w:val="20"/>
          <w:szCs w:val="20"/>
        </w:rPr>
        <w:t>XXXXXXXXXXXXXXXXXXXXX</w:t>
      </w:r>
    </w:p>
    <w:p w14:paraId="6C4679C4" w14:textId="3CA15453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XXXXXXXXXXXXXXXXXXXX</w:t>
      </w:r>
    </w:p>
    <w:p w14:paraId="196E0267" w14:textId="10880D11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4E6A05B0" w14:textId="256B7B8E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6FB84D" w14:textId="731EDAF4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01C2AC12" w14:textId="628B55F2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166D05CD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66BA3E86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CONTRATADA</w:t>
      </w:r>
    </w:p>
    <w:p w14:paraId="54D1F99E" w14:textId="77777777" w:rsidR="009C4124" w:rsidRDefault="009C4124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  <w:r w:rsidRPr="001C3C79">
        <w:rPr>
          <w:rFonts w:ascii="Bookman Old Style" w:hAnsi="Bookman Old Style" w:cs="Calibri"/>
          <w:sz w:val="20"/>
          <w:szCs w:val="20"/>
        </w:rPr>
        <w:t xml:space="preserve"> </w:t>
      </w:r>
    </w:p>
    <w:p w14:paraId="3349DB1F" w14:textId="15D2D8C0" w:rsidR="00433393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 xml:space="preserve">Representante Legal: </w:t>
      </w:r>
      <w:r w:rsidR="009C4124" w:rsidRPr="009C4124">
        <w:rPr>
          <w:rFonts w:ascii="Bookman Old Style" w:hAnsi="Bookman Old Style" w:cs="Calibri"/>
          <w:b/>
          <w:bCs/>
          <w:sz w:val="20"/>
          <w:szCs w:val="20"/>
          <w:highlight w:val="yellow"/>
        </w:rPr>
        <w:t>XXXXXX</w:t>
      </w:r>
    </w:p>
    <w:sectPr w:rsidR="00433393" w:rsidRPr="001C3C79" w:rsidSect="009A1E28">
      <w:headerReference w:type="default" r:id="rId9"/>
      <w:footerReference w:type="default" r:id="rId10"/>
      <w:pgSz w:w="11906" w:h="16838"/>
      <w:pgMar w:top="1417" w:right="1133" w:bottom="709" w:left="1560" w:header="568" w:footer="10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A6D6D" w14:textId="77777777" w:rsidR="007675C7" w:rsidRDefault="007675C7" w:rsidP="00383E70">
      <w:pPr>
        <w:spacing w:after="0" w:line="240" w:lineRule="auto"/>
      </w:pPr>
      <w:r>
        <w:separator/>
      </w:r>
    </w:p>
  </w:endnote>
  <w:endnote w:type="continuationSeparator" w:id="0">
    <w:p w14:paraId="5B7F0957" w14:textId="77777777" w:rsidR="007675C7" w:rsidRDefault="007675C7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Lucida Console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FC66F" w14:textId="57FBC851" w:rsidR="007675C7" w:rsidRDefault="007675C7">
    <w:pPr>
      <w:pStyle w:val="Rodap"/>
      <w:rPr>
        <w:noProof/>
      </w:rPr>
    </w:pPr>
  </w:p>
  <w:p w14:paraId="001F5509" w14:textId="7140B572" w:rsidR="007675C7" w:rsidRDefault="007675C7">
    <w:pPr>
      <w:pStyle w:val="Rodap"/>
    </w:pPr>
    <w:r>
      <w:rPr>
        <w:noProof/>
        <w:lang w:eastAsia="pt-BR"/>
      </w:rPr>
      <w:drawing>
        <wp:anchor distT="152400" distB="152400" distL="152400" distR="152400" simplePos="0" relativeHeight="251661312" behindDoc="0" locked="0" layoutInCell="1" allowOverlap="1" wp14:anchorId="5065AFD4" wp14:editId="5A7DD770">
          <wp:simplePos x="0" y="0"/>
          <wp:positionH relativeFrom="page">
            <wp:posOffset>3163570</wp:posOffset>
          </wp:positionH>
          <wp:positionV relativeFrom="page">
            <wp:posOffset>9840595</wp:posOffset>
          </wp:positionV>
          <wp:extent cx="3779520" cy="718820"/>
          <wp:effectExtent l="0" t="0" r="0" b="5080"/>
          <wp:wrapThrough wrapText="bothSides">
            <wp:wrapPolygon edited="0">
              <wp:start x="0" y="0"/>
              <wp:lineTo x="0" y="21180"/>
              <wp:lineTo x="21448" y="21180"/>
              <wp:lineTo x="21448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9520" cy="71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529938" w14:textId="77777777" w:rsidR="007675C7" w:rsidRDefault="007675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514E0" w14:textId="77777777" w:rsidR="007675C7" w:rsidRDefault="007675C7" w:rsidP="00383E70">
      <w:pPr>
        <w:spacing w:after="0" w:line="240" w:lineRule="auto"/>
      </w:pPr>
      <w:r>
        <w:separator/>
      </w:r>
    </w:p>
  </w:footnote>
  <w:footnote w:type="continuationSeparator" w:id="0">
    <w:p w14:paraId="4FD1EE4A" w14:textId="77777777" w:rsidR="007675C7" w:rsidRDefault="007675C7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882A6" w14:textId="7F4E1735" w:rsidR="007675C7" w:rsidRDefault="00952400">
    <w:pPr>
      <w:pStyle w:val="Cabealho"/>
    </w:pPr>
    <w:sdt>
      <w:sdtPr>
        <w:id w:val="-474373785"/>
        <w:docPartObj>
          <w:docPartGallery w:val="Page Numbers (Margins)"/>
          <w:docPartUnique/>
        </w:docPartObj>
      </w:sdtPr>
      <w:sdtEndPr/>
      <w:sdtContent>
        <w:r w:rsidR="007675C7"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2DB4FC67" wp14:editId="1343B77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085E70" w14:textId="65C1FEF1" w:rsidR="007675C7" w:rsidRDefault="007675C7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952400" w:rsidRPr="00952400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t>6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DB4FC67" id="Grupo 70" o:spid="_x0000_s1026" style="position:absolute;margin-left:0;margin-top:0;width:38.45pt;height:18.7pt;z-index:251663360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" filled="f" stroked="f">
                    <v:textbox inset="0,0,0,0">
                      <w:txbxContent>
                        <w:p w14:paraId="5A085E70" w14:textId="65C1FEF1" w:rsidR="007675C7" w:rsidRDefault="007675C7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952400" w:rsidRPr="00952400">
                            <w:rPr>
                              <w:rStyle w:val="Nmerodepgina"/>
                              <w:b/>
                              <w:bCs/>
                              <w:noProof/>
                              <w:color w:val="806000" w:themeColor="accent4" w:themeShade="80"/>
                              <w:sz w:val="16"/>
                              <w:szCs w:val="16"/>
                            </w:rPr>
                            <w:t>6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806000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7675C7">
      <w:rPr>
        <w:noProof/>
        <w:lang w:eastAsia="pt-BR"/>
      </w:rPr>
      <w:drawing>
        <wp:anchor distT="152400" distB="152400" distL="152400" distR="152400" simplePos="0" relativeHeight="251659264" behindDoc="0" locked="0" layoutInCell="1" allowOverlap="1" wp14:anchorId="070C7D9C" wp14:editId="47272FF5">
          <wp:simplePos x="0" y="0"/>
          <wp:positionH relativeFrom="margin">
            <wp:posOffset>1405255</wp:posOffset>
          </wp:positionH>
          <wp:positionV relativeFrom="page">
            <wp:posOffset>301625</wp:posOffset>
          </wp:positionV>
          <wp:extent cx="2203450" cy="838200"/>
          <wp:effectExtent l="0" t="0" r="6350" b="0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39" t="16300" r="3685" b="17118"/>
                  <a:stretch/>
                </pic:blipFill>
                <pic:spPr bwMode="auto">
                  <a:xfrm>
                    <a:off x="0" y="0"/>
                    <a:ext cx="22034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4035F"/>
    <w:multiLevelType w:val="hybridMultilevel"/>
    <w:tmpl w:val="0EDA0D5A"/>
    <w:lvl w:ilvl="0" w:tplc="90860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07079"/>
    <w:multiLevelType w:val="hybridMultilevel"/>
    <w:tmpl w:val="5A140A0A"/>
    <w:lvl w:ilvl="0" w:tplc="F34C479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73D5BE7"/>
    <w:multiLevelType w:val="multilevel"/>
    <w:tmpl w:val="F104C370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AB6DE0"/>
    <w:multiLevelType w:val="hybridMultilevel"/>
    <w:tmpl w:val="FB26A1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3473A"/>
    <w:multiLevelType w:val="multilevel"/>
    <w:tmpl w:val="0094B018"/>
    <w:lvl w:ilvl="0">
      <w:start w:val="10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3504" w:hanging="1800"/>
      </w:pPr>
      <w:rPr>
        <w:rFonts w:hint="default"/>
      </w:rPr>
    </w:lvl>
  </w:abstractNum>
  <w:abstractNum w:abstractNumId="5" w15:restartNumberingAfterBreak="0">
    <w:nsid w:val="0A62742B"/>
    <w:multiLevelType w:val="multilevel"/>
    <w:tmpl w:val="DFFC6D4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440"/>
      </w:pPr>
      <w:rPr>
        <w:rFonts w:hint="default"/>
      </w:rPr>
    </w:lvl>
  </w:abstractNum>
  <w:abstractNum w:abstractNumId="6" w15:restartNumberingAfterBreak="0">
    <w:nsid w:val="0C69527C"/>
    <w:multiLevelType w:val="multilevel"/>
    <w:tmpl w:val="E7DEEFF0"/>
    <w:lvl w:ilvl="0">
      <w:start w:val="12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6" w:hanging="45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AB7773"/>
    <w:multiLevelType w:val="multilevel"/>
    <w:tmpl w:val="A176BAC2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8" w:hanging="468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15BA446C"/>
    <w:multiLevelType w:val="hybridMultilevel"/>
    <w:tmpl w:val="6C883D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D6387"/>
    <w:multiLevelType w:val="hybridMultilevel"/>
    <w:tmpl w:val="197621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70EDB"/>
    <w:multiLevelType w:val="hybridMultilevel"/>
    <w:tmpl w:val="723C02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670A4"/>
    <w:multiLevelType w:val="hybridMultilevel"/>
    <w:tmpl w:val="232A7762"/>
    <w:lvl w:ilvl="0" w:tplc="36DAD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2E46A1"/>
    <w:multiLevelType w:val="hybridMultilevel"/>
    <w:tmpl w:val="8048C8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E5A4E"/>
    <w:multiLevelType w:val="multilevel"/>
    <w:tmpl w:val="43E07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29F559B"/>
    <w:multiLevelType w:val="multilevel"/>
    <w:tmpl w:val="339A0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29F58EF"/>
    <w:multiLevelType w:val="multilevel"/>
    <w:tmpl w:val="3B4EB1EE"/>
    <w:lvl w:ilvl="0">
      <w:start w:val="1"/>
      <w:numFmt w:val="decimal"/>
      <w:lvlText w:val="%1"/>
      <w:lvlJc w:val="left"/>
      <w:pPr>
        <w:ind w:left="1416" w:hanging="1416"/>
      </w:pPr>
    </w:lvl>
    <w:lvl w:ilvl="1">
      <w:start w:val="1"/>
      <w:numFmt w:val="decimal"/>
      <w:lvlText w:val="%1.%2"/>
      <w:lvlJc w:val="left"/>
      <w:pPr>
        <w:ind w:left="1416" w:hanging="1416"/>
      </w:pPr>
    </w:lvl>
    <w:lvl w:ilvl="2">
      <w:start w:val="1"/>
      <w:numFmt w:val="upperRoman"/>
      <w:lvlText w:val="%1.%2.%3"/>
      <w:lvlJc w:val="left"/>
      <w:pPr>
        <w:ind w:left="1416" w:hanging="1416"/>
      </w:pPr>
    </w:lvl>
    <w:lvl w:ilvl="3">
      <w:start w:val="1"/>
      <w:numFmt w:val="upperLetter"/>
      <w:lvlText w:val="%1.%2.%3.%4"/>
      <w:lvlJc w:val="left"/>
      <w:pPr>
        <w:ind w:left="1416" w:hanging="1416"/>
      </w:pPr>
    </w:lvl>
    <w:lvl w:ilvl="4">
      <w:start w:val="1"/>
      <w:numFmt w:val="upperLetter"/>
      <w:lvlText w:val="%1.%2.%3.%4.%5"/>
      <w:lvlJc w:val="left"/>
      <w:pPr>
        <w:ind w:left="1416" w:hanging="1416"/>
      </w:pPr>
    </w:lvl>
    <w:lvl w:ilvl="5">
      <w:start w:val="1"/>
      <w:numFmt w:val="decimal"/>
      <w:lvlText w:val="%1.%2.%3.%4.%5.%6"/>
      <w:lvlJc w:val="left"/>
      <w:pPr>
        <w:ind w:left="1416" w:hanging="1416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285447F4"/>
    <w:multiLevelType w:val="hybridMultilevel"/>
    <w:tmpl w:val="9B266D92"/>
    <w:lvl w:ilvl="0" w:tplc="BBE0FDE4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2864361F"/>
    <w:multiLevelType w:val="multilevel"/>
    <w:tmpl w:val="11B6CAE8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04" w:hanging="4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2960" w:hanging="1440"/>
      </w:pPr>
      <w:rPr>
        <w:rFonts w:hint="default"/>
      </w:rPr>
    </w:lvl>
  </w:abstractNum>
  <w:abstractNum w:abstractNumId="18" w15:restartNumberingAfterBreak="0">
    <w:nsid w:val="287B3F82"/>
    <w:multiLevelType w:val="hybridMultilevel"/>
    <w:tmpl w:val="5A6A0C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CF1649"/>
    <w:multiLevelType w:val="multilevel"/>
    <w:tmpl w:val="68307FBA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578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0" w15:restartNumberingAfterBreak="0">
    <w:nsid w:val="2A413445"/>
    <w:multiLevelType w:val="hybridMultilevel"/>
    <w:tmpl w:val="6CECF3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38486E"/>
    <w:multiLevelType w:val="hybridMultilevel"/>
    <w:tmpl w:val="DD70C6D0"/>
    <w:lvl w:ilvl="0" w:tplc="04160013">
      <w:start w:val="1"/>
      <w:numFmt w:val="upperRoman"/>
      <w:lvlText w:val="%1."/>
      <w:lvlJc w:val="right"/>
      <w:pPr>
        <w:ind w:left="1354" w:hanging="360"/>
      </w:pPr>
    </w:lvl>
    <w:lvl w:ilvl="1" w:tplc="04160019">
      <w:start w:val="1"/>
      <w:numFmt w:val="lowerLetter"/>
      <w:lvlText w:val="%2."/>
      <w:lvlJc w:val="left"/>
      <w:pPr>
        <w:ind w:left="2074" w:hanging="360"/>
      </w:pPr>
    </w:lvl>
    <w:lvl w:ilvl="2" w:tplc="0416001B">
      <w:start w:val="1"/>
      <w:numFmt w:val="lowerRoman"/>
      <w:lvlText w:val="%3."/>
      <w:lvlJc w:val="right"/>
      <w:pPr>
        <w:ind w:left="2794" w:hanging="180"/>
      </w:pPr>
    </w:lvl>
    <w:lvl w:ilvl="3" w:tplc="0416000F">
      <w:start w:val="1"/>
      <w:numFmt w:val="decimal"/>
      <w:lvlText w:val="%4."/>
      <w:lvlJc w:val="left"/>
      <w:pPr>
        <w:ind w:left="3514" w:hanging="360"/>
      </w:pPr>
    </w:lvl>
    <w:lvl w:ilvl="4" w:tplc="04160019">
      <w:start w:val="1"/>
      <w:numFmt w:val="lowerLetter"/>
      <w:lvlText w:val="%5."/>
      <w:lvlJc w:val="left"/>
      <w:pPr>
        <w:ind w:left="4234" w:hanging="360"/>
      </w:pPr>
    </w:lvl>
    <w:lvl w:ilvl="5" w:tplc="0416001B">
      <w:start w:val="1"/>
      <w:numFmt w:val="lowerRoman"/>
      <w:lvlText w:val="%6."/>
      <w:lvlJc w:val="right"/>
      <w:pPr>
        <w:ind w:left="4954" w:hanging="180"/>
      </w:pPr>
    </w:lvl>
    <w:lvl w:ilvl="6" w:tplc="0416000F">
      <w:start w:val="1"/>
      <w:numFmt w:val="decimal"/>
      <w:lvlText w:val="%7."/>
      <w:lvlJc w:val="left"/>
      <w:pPr>
        <w:ind w:left="5674" w:hanging="360"/>
      </w:pPr>
    </w:lvl>
    <w:lvl w:ilvl="7" w:tplc="04160019">
      <w:start w:val="1"/>
      <w:numFmt w:val="lowerLetter"/>
      <w:lvlText w:val="%8."/>
      <w:lvlJc w:val="left"/>
      <w:pPr>
        <w:ind w:left="6394" w:hanging="360"/>
      </w:pPr>
    </w:lvl>
    <w:lvl w:ilvl="8" w:tplc="0416001B">
      <w:start w:val="1"/>
      <w:numFmt w:val="lowerRoman"/>
      <w:lvlText w:val="%9."/>
      <w:lvlJc w:val="right"/>
      <w:pPr>
        <w:ind w:left="7114" w:hanging="180"/>
      </w:pPr>
    </w:lvl>
  </w:abstractNum>
  <w:abstractNum w:abstractNumId="22" w15:restartNumberingAfterBreak="0">
    <w:nsid w:val="2F8962C9"/>
    <w:multiLevelType w:val="hybridMultilevel"/>
    <w:tmpl w:val="13E498F0"/>
    <w:lvl w:ilvl="0" w:tplc="8DA44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1722D43"/>
    <w:multiLevelType w:val="hybridMultilevel"/>
    <w:tmpl w:val="9D22A5D4"/>
    <w:lvl w:ilvl="0" w:tplc="ED241B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A831A3"/>
    <w:multiLevelType w:val="hybridMultilevel"/>
    <w:tmpl w:val="6C1264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467023"/>
    <w:multiLevelType w:val="multilevel"/>
    <w:tmpl w:val="28464C5E"/>
    <w:lvl w:ilvl="0">
      <w:start w:val="2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3D51E25"/>
    <w:multiLevelType w:val="multilevel"/>
    <w:tmpl w:val="92B22A4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7" w15:restartNumberingAfterBreak="0">
    <w:nsid w:val="39146607"/>
    <w:multiLevelType w:val="hybridMultilevel"/>
    <w:tmpl w:val="112E62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683B6C"/>
    <w:multiLevelType w:val="multilevel"/>
    <w:tmpl w:val="1A663814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13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9" w15:restartNumberingAfterBreak="0">
    <w:nsid w:val="3C9A10B1"/>
    <w:multiLevelType w:val="hybridMultilevel"/>
    <w:tmpl w:val="CA84C8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1D7669"/>
    <w:multiLevelType w:val="multilevel"/>
    <w:tmpl w:val="15EC6C12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ascii="Bookman Old Style" w:hAnsi="Bookman Old Style" w:hint="default"/>
        <w:b/>
        <w:bCs/>
        <w:sz w:val="20"/>
        <w:szCs w:val="20"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01C20E7"/>
    <w:multiLevelType w:val="hybridMultilevel"/>
    <w:tmpl w:val="ED94C642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10A4BB8"/>
    <w:multiLevelType w:val="hybridMultilevel"/>
    <w:tmpl w:val="A566B034"/>
    <w:lvl w:ilvl="0" w:tplc="701E8EB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21C7C9B"/>
    <w:multiLevelType w:val="hybridMultilevel"/>
    <w:tmpl w:val="7B6099D6"/>
    <w:lvl w:ilvl="0" w:tplc="70A04E9E">
      <w:start w:val="1"/>
      <w:numFmt w:val="lowerLetter"/>
      <w:lvlText w:val="%1)"/>
      <w:lvlJc w:val="left"/>
      <w:pPr>
        <w:ind w:left="1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0" w:hanging="360"/>
      </w:pPr>
    </w:lvl>
    <w:lvl w:ilvl="2" w:tplc="0416001B" w:tentative="1">
      <w:start w:val="1"/>
      <w:numFmt w:val="lowerRoman"/>
      <w:lvlText w:val="%3."/>
      <w:lvlJc w:val="right"/>
      <w:pPr>
        <w:ind w:left="2920" w:hanging="180"/>
      </w:pPr>
    </w:lvl>
    <w:lvl w:ilvl="3" w:tplc="0416000F" w:tentative="1">
      <w:start w:val="1"/>
      <w:numFmt w:val="decimal"/>
      <w:lvlText w:val="%4."/>
      <w:lvlJc w:val="left"/>
      <w:pPr>
        <w:ind w:left="3640" w:hanging="360"/>
      </w:pPr>
    </w:lvl>
    <w:lvl w:ilvl="4" w:tplc="04160019" w:tentative="1">
      <w:start w:val="1"/>
      <w:numFmt w:val="lowerLetter"/>
      <w:lvlText w:val="%5."/>
      <w:lvlJc w:val="left"/>
      <w:pPr>
        <w:ind w:left="4360" w:hanging="360"/>
      </w:pPr>
    </w:lvl>
    <w:lvl w:ilvl="5" w:tplc="0416001B" w:tentative="1">
      <w:start w:val="1"/>
      <w:numFmt w:val="lowerRoman"/>
      <w:lvlText w:val="%6."/>
      <w:lvlJc w:val="right"/>
      <w:pPr>
        <w:ind w:left="5080" w:hanging="180"/>
      </w:pPr>
    </w:lvl>
    <w:lvl w:ilvl="6" w:tplc="0416000F" w:tentative="1">
      <w:start w:val="1"/>
      <w:numFmt w:val="decimal"/>
      <w:lvlText w:val="%7."/>
      <w:lvlJc w:val="left"/>
      <w:pPr>
        <w:ind w:left="5800" w:hanging="360"/>
      </w:pPr>
    </w:lvl>
    <w:lvl w:ilvl="7" w:tplc="04160019" w:tentative="1">
      <w:start w:val="1"/>
      <w:numFmt w:val="lowerLetter"/>
      <w:lvlText w:val="%8."/>
      <w:lvlJc w:val="left"/>
      <w:pPr>
        <w:ind w:left="6520" w:hanging="360"/>
      </w:pPr>
    </w:lvl>
    <w:lvl w:ilvl="8" w:tplc="0416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34" w15:restartNumberingAfterBreak="0">
    <w:nsid w:val="45324D4A"/>
    <w:multiLevelType w:val="hybridMultilevel"/>
    <w:tmpl w:val="81AC0F88"/>
    <w:lvl w:ilvl="0" w:tplc="95FA33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74327D1"/>
    <w:multiLevelType w:val="hybridMultilevel"/>
    <w:tmpl w:val="0874C9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4A59C1"/>
    <w:multiLevelType w:val="hybridMultilevel"/>
    <w:tmpl w:val="4E441716"/>
    <w:lvl w:ilvl="0" w:tplc="E8465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B9968A8"/>
    <w:multiLevelType w:val="hybridMultilevel"/>
    <w:tmpl w:val="6B202C74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12F3AC3"/>
    <w:multiLevelType w:val="hybridMultilevel"/>
    <w:tmpl w:val="6DC0F5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977CE2"/>
    <w:multiLevelType w:val="multilevel"/>
    <w:tmpl w:val="2692F788"/>
    <w:lvl w:ilvl="0">
      <w:start w:val="1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6856A32"/>
    <w:multiLevelType w:val="multilevel"/>
    <w:tmpl w:val="FAB2142A"/>
    <w:lvl w:ilvl="0">
      <w:start w:val="8"/>
      <w:numFmt w:val="decimal"/>
      <w:lvlText w:val="%1.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87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09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948" w:hanging="1800"/>
      </w:pPr>
      <w:rPr>
        <w:rFonts w:hint="default"/>
      </w:rPr>
    </w:lvl>
  </w:abstractNum>
  <w:abstractNum w:abstractNumId="41" w15:restartNumberingAfterBreak="0">
    <w:nsid w:val="5C156583"/>
    <w:multiLevelType w:val="hybridMultilevel"/>
    <w:tmpl w:val="77FC5B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8A229D"/>
    <w:multiLevelType w:val="hybridMultilevel"/>
    <w:tmpl w:val="3D425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4E6CAE"/>
    <w:multiLevelType w:val="multilevel"/>
    <w:tmpl w:val="5E683920"/>
    <w:lvl w:ilvl="0">
      <w:start w:val="1"/>
      <w:numFmt w:val="lowerLetter"/>
      <w:lvlText w:val="%1)"/>
      <w:lvlJc w:val="left"/>
      <w:pPr>
        <w:ind w:left="686" w:hanging="288"/>
      </w:pPr>
      <w:rPr>
        <w:rFonts w:hint="default"/>
        <w:b w:val="0"/>
        <w:bCs w:val="0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1" w:hanging="281"/>
        <w:jc w:val="right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0" w:hanging="440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00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4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2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2" w:hanging="440"/>
      </w:pPr>
      <w:rPr>
        <w:rFonts w:hint="default"/>
        <w:lang w:val="pt-PT" w:eastAsia="en-US" w:bidi="ar-SA"/>
      </w:rPr>
    </w:lvl>
  </w:abstractNum>
  <w:abstractNum w:abstractNumId="44" w15:restartNumberingAfterBreak="0">
    <w:nsid w:val="643D4285"/>
    <w:multiLevelType w:val="hybridMultilevel"/>
    <w:tmpl w:val="6EE60C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5B40AF"/>
    <w:multiLevelType w:val="multilevel"/>
    <w:tmpl w:val="7BA25A46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8F414B4"/>
    <w:multiLevelType w:val="multilevel"/>
    <w:tmpl w:val="B12C96B6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91C34F0"/>
    <w:multiLevelType w:val="hybridMultilevel"/>
    <w:tmpl w:val="0B925D04"/>
    <w:lvl w:ilvl="0" w:tplc="2B70C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AB147F1"/>
    <w:multiLevelType w:val="hybridMultilevel"/>
    <w:tmpl w:val="FF2024E6"/>
    <w:lvl w:ilvl="0" w:tplc="3DAC4AC6">
      <w:start w:val="1"/>
      <w:numFmt w:val="lowerLetter"/>
      <w:lvlText w:val="%1)"/>
      <w:lvlJc w:val="left"/>
      <w:pPr>
        <w:ind w:left="1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0" w:hanging="360"/>
      </w:pPr>
    </w:lvl>
    <w:lvl w:ilvl="2" w:tplc="0416001B" w:tentative="1">
      <w:start w:val="1"/>
      <w:numFmt w:val="lowerRoman"/>
      <w:lvlText w:val="%3."/>
      <w:lvlJc w:val="right"/>
      <w:pPr>
        <w:ind w:left="2930" w:hanging="180"/>
      </w:pPr>
    </w:lvl>
    <w:lvl w:ilvl="3" w:tplc="0416000F" w:tentative="1">
      <w:start w:val="1"/>
      <w:numFmt w:val="decimal"/>
      <w:lvlText w:val="%4."/>
      <w:lvlJc w:val="left"/>
      <w:pPr>
        <w:ind w:left="3650" w:hanging="360"/>
      </w:pPr>
    </w:lvl>
    <w:lvl w:ilvl="4" w:tplc="04160019" w:tentative="1">
      <w:start w:val="1"/>
      <w:numFmt w:val="lowerLetter"/>
      <w:lvlText w:val="%5."/>
      <w:lvlJc w:val="left"/>
      <w:pPr>
        <w:ind w:left="4370" w:hanging="360"/>
      </w:pPr>
    </w:lvl>
    <w:lvl w:ilvl="5" w:tplc="0416001B" w:tentative="1">
      <w:start w:val="1"/>
      <w:numFmt w:val="lowerRoman"/>
      <w:lvlText w:val="%6."/>
      <w:lvlJc w:val="right"/>
      <w:pPr>
        <w:ind w:left="5090" w:hanging="180"/>
      </w:pPr>
    </w:lvl>
    <w:lvl w:ilvl="6" w:tplc="0416000F" w:tentative="1">
      <w:start w:val="1"/>
      <w:numFmt w:val="decimal"/>
      <w:lvlText w:val="%7."/>
      <w:lvlJc w:val="left"/>
      <w:pPr>
        <w:ind w:left="5810" w:hanging="360"/>
      </w:pPr>
    </w:lvl>
    <w:lvl w:ilvl="7" w:tplc="04160019" w:tentative="1">
      <w:start w:val="1"/>
      <w:numFmt w:val="lowerLetter"/>
      <w:lvlText w:val="%8."/>
      <w:lvlJc w:val="left"/>
      <w:pPr>
        <w:ind w:left="6530" w:hanging="360"/>
      </w:pPr>
    </w:lvl>
    <w:lvl w:ilvl="8" w:tplc="0416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49" w15:restartNumberingAfterBreak="0">
    <w:nsid w:val="712D213F"/>
    <w:multiLevelType w:val="hybridMultilevel"/>
    <w:tmpl w:val="654806FA"/>
    <w:lvl w:ilvl="0" w:tplc="0416000B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0" w15:restartNumberingAfterBreak="0">
    <w:nsid w:val="732E096B"/>
    <w:multiLevelType w:val="multilevel"/>
    <w:tmpl w:val="6D8AE1F4"/>
    <w:lvl w:ilvl="0">
      <w:start w:val="8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1" w15:restartNumberingAfterBreak="0">
    <w:nsid w:val="736E0B63"/>
    <w:multiLevelType w:val="multilevel"/>
    <w:tmpl w:val="FEF832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848" w:hanging="1440"/>
      </w:pPr>
      <w:rPr>
        <w:rFonts w:hint="default"/>
      </w:rPr>
    </w:lvl>
  </w:abstractNum>
  <w:abstractNum w:abstractNumId="52" w15:restartNumberingAfterBreak="0">
    <w:nsid w:val="78C625FA"/>
    <w:multiLevelType w:val="hybridMultilevel"/>
    <w:tmpl w:val="4DC4B6D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79724F8A"/>
    <w:multiLevelType w:val="multilevel"/>
    <w:tmpl w:val="6EB23BD2"/>
    <w:lvl w:ilvl="0">
      <w:start w:val="6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077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656" w:hanging="1800"/>
      </w:pPr>
      <w:rPr>
        <w:rFonts w:hint="default"/>
      </w:rPr>
    </w:lvl>
  </w:abstractNum>
  <w:abstractNum w:abstractNumId="54" w15:restartNumberingAfterBreak="0">
    <w:nsid w:val="7A793B21"/>
    <w:multiLevelType w:val="multilevel"/>
    <w:tmpl w:val="1E90B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7DB150F4"/>
    <w:multiLevelType w:val="multilevel"/>
    <w:tmpl w:val="0B46CFDE"/>
    <w:lvl w:ilvl="0">
      <w:start w:val="18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-"/>
      <w:lvlJc w:val="left"/>
      <w:pPr>
        <w:ind w:left="1130" w:hanging="4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56" w15:restartNumberingAfterBreak="0">
    <w:nsid w:val="7EFB4428"/>
    <w:multiLevelType w:val="multilevel"/>
    <w:tmpl w:val="5D227690"/>
    <w:lvl w:ilvl="0">
      <w:start w:val="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1" w:hanging="78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1442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81" w:hanging="7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4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8" w:hanging="1800"/>
      </w:pPr>
      <w:rPr>
        <w:rFonts w:hint="default"/>
      </w:rPr>
    </w:lvl>
  </w:abstractNum>
  <w:abstractNum w:abstractNumId="57" w15:restartNumberingAfterBreak="0">
    <w:nsid w:val="7FFE008D"/>
    <w:multiLevelType w:val="multilevel"/>
    <w:tmpl w:val="E894381C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3"/>
  </w:num>
  <w:num w:numId="3">
    <w:abstractNumId w:val="9"/>
  </w:num>
  <w:num w:numId="4">
    <w:abstractNumId w:val="14"/>
  </w:num>
  <w:num w:numId="5">
    <w:abstractNumId w:val="26"/>
  </w:num>
  <w:num w:numId="6">
    <w:abstractNumId w:val="51"/>
  </w:num>
  <w:num w:numId="7">
    <w:abstractNumId w:val="30"/>
  </w:num>
  <w:num w:numId="8">
    <w:abstractNumId w:val="52"/>
  </w:num>
  <w:num w:numId="9">
    <w:abstractNumId w:val="33"/>
  </w:num>
  <w:num w:numId="10">
    <w:abstractNumId w:val="12"/>
  </w:num>
  <w:num w:numId="11">
    <w:abstractNumId w:val="41"/>
  </w:num>
  <w:num w:numId="12">
    <w:abstractNumId w:val="22"/>
  </w:num>
  <w:num w:numId="13">
    <w:abstractNumId w:val="17"/>
  </w:num>
  <w:num w:numId="14">
    <w:abstractNumId w:val="45"/>
  </w:num>
  <w:num w:numId="15">
    <w:abstractNumId w:val="57"/>
  </w:num>
  <w:num w:numId="16">
    <w:abstractNumId w:val="46"/>
  </w:num>
  <w:num w:numId="17">
    <w:abstractNumId w:val="39"/>
  </w:num>
  <w:num w:numId="18">
    <w:abstractNumId w:val="55"/>
  </w:num>
  <w:num w:numId="19">
    <w:abstractNumId w:val="23"/>
  </w:num>
  <w:num w:numId="20">
    <w:abstractNumId w:val="25"/>
  </w:num>
  <w:num w:numId="21">
    <w:abstractNumId w:val="36"/>
  </w:num>
  <w:num w:numId="22">
    <w:abstractNumId w:val="13"/>
  </w:num>
  <w:num w:numId="23">
    <w:abstractNumId w:val="42"/>
  </w:num>
  <w:num w:numId="24">
    <w:abstractNumId w:val="32"/>
  </w:num>
  <w:num w:numId="25">
    <w:abstractNumId w:val="11"/>
  </w:num>
  <w:num w:numId="26">
    <w:abstractNumId w:val="8"/>
  </w:num>
  <w:num w:numId="27">
    <w:abstractNumId w:val="16"/>
  </w:num>
  <w:num w:numId="28">
    <w:abstractNumId w:val="37"/>
  </w:num>
  <w:num w:numId="29">
    <w:abstractNumId w:val="31"/>
  </w:num>
  <w:num w:numId="30">
    <w:abstractNumId w:val="18"/>
  </w:num>
  <w:num w:numId="31">
    <w:abstractNumId w:val="35"/>
  </w:num>
  <w:num w:numId="32">
    <w:abstractNumId w:val="20"/>
  </w:num>
  <w:num w:numId="33">
    <w:abstractNumId w:val="54"/>
  </w:num>
  <w:num w:numId="34">
    <w:abstractNumId w:val="34"/>
  </w:num>
  <w:num w:numId="35">
    <w:abstractNumId w:val="47"/>
  </w:num>
  <w:num w:numId="36">
    <w:abstractNumId w:val="3"/>
  </w:num>
  <w:num w:numId="37">
    <w:abstractNumId w:val="38"/>
  </w:num>
  <w:num w:numId="38">
    <w:abstractNumId w:val="48"/>
  </w:num>
  <w:num w:numId="39">
    <w:abstractNumId w:val="7"/>
  </w:num>
  <w:num w:numId="40">
    <w:abstractNumId w:val="6"/>
  </w:num>
  <w:num w:numId="41">
    <w:abstractNumId w:val="56"/>
  </w:num>
  <w:num w:numId="42">
    <w:abstractNumId w:val="1"/>
  </w:num>
  <w:num w:numId="43">
    <w:abstractNumId w:val="2"/>
  </w:num>
  <w:num w:numId="44">
    <w:abstractNumId w:val="53"/>
  </w:num>
  <w:num w:numId="45">
    <w:abstractNumId w:val="28"/>
  </w:num>
  <w:num w:numId="46">
    <w:abstractNumId w:val="40"/>
  </w:num>
  <w:num w:numId="47">
    <w:abstractNumId w:val="19"/>
  </w:num>
  <w:num w:numId="48">
    <w:abstractNumId w:val="4"/>
  </w:num>
  <w:num w:numId="49">
    <w:abstractNumId w:val="0"/>
  </w:num>
  <w:num w:numId="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9"/>
  </w:num>
  <w:num w:numId="52">
    <w:abstractNumId w:val="44"/>
  </w:num>
  <w:num w:numId="53">
    <w:abstractNumId w:val="10"/>
  </w:num>
  <w:num w:numId="54">
    <w:abstractNumId w:val="5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</w:num>
  <w:num w:numId="56">
    <w:abstractNumId w:val="49"/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4"/>
  </w:num>
  <w:num w:numId="59">
    <w:abstractNumId w:val="2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70"/>
    <w:rsid w:val="00001B07"/>
    <w:rsid w:val="0000388D"/>
    <w:rsid w:val="00004E3D"/>
    <w:rsid w:val="00017E62"/>
    <w:rsid w:val="0002381B"/>
    <w:rsid w:val="00025CE4"/>
    <w:rsid w:val="00044413"/>
    <w:rsid w:val="000523E5"/>
    <w:rsid w:val="00076A54"/>
    <w:rsid w:val="00080A47"/>
    <w:rsid w:val="000818D2"/>
    <w:rsid w:val="00081E75"/>
    <w:rsid w:val="00082E44"/>
    <w:rsid w:val="000843F9"/>
    <w:rsid w:val="00095A8F"/>
    <w:rsid w:val="00095EFB"/>
    <w:rsid w:val="00096B61"/>
    <w:rsid w:val="000A4E1E"/>
    <w:rsid w:val="000B1FA7"/>
    <w:rsid w:val="000D0757"/>
    <w:rsid w:val="000D6226"/>
    <w:rsid w:val="00101E2D"/>
    <w:rsid w:val="001055A2"/>
    <w:rsid w:val="00116E2F"/>
    <w:rsid w:val="0014089F"/>
    <w:rsid w:val="00142CC2"/>
    <w:rsid w:val="00143629"/>
    <w:rsid w:val="00154571"/>
    <w:rsid w:val="00162561"/>
    <w:rsid w:val="00172C6E"/>
    <w:rsid w:val="0017578A"/>
    <w:rsid w:val="001831A7"/>
    <w:rsid w:val="001A6445"/>
    <w:rsid w:val="001B05AF"/>
    <w:rsid w:val="001B343B"/>
    <w:rsid w:val="001C2D60"/>
    <w:rsid w:val="001C3C79"/>
    <w:rsid w:val="001D08DE"/>
    <w:rsid w:val="001F1CB5"/>
    <w:rsid w:val="00217693"/>
    <w:rsid w:val="00224623"/>
    <w:rsid w:val="00235CFB"/>
    <w:rsid w:val="00236D1D"/>
    <w:rsid w:val="002464DD"/>
    <w:rsid w:val="002473D0"/>
    <w:rsid w:val="00250A8D"/>
    <w:rsid w:val="00256125"/>
    <w:rsid w:val="00261D5C"/>
    <w:rsid w:val="0026469F"/>
    <w:rsid w:val="00273DDB"/>
    <w:rsid w:val="00275592"/>
    <w:rsid w:val="00277A4E"/>
    <w:rsid w:val="00283291"/>
    <w:rsid w:val="002861AC"/>
    <w:rsid w:val="00286DE6"/>
    <w:rsid w:val="0028756F"/>
    <w:rsid w:val="002901A9"/>
    <w:rsid w:val="00294AED"/>
    <w:rsid w:val="002A22D2"/>
    <w:rsid w:val="002A5120"/>
    <w:rsid w:val="002B6B87"/>
    <w:rsid w:val="002C26FE"/>
    <w:rsid w:val="002C4A6C"/>
    <w:rsid w:val="002C4CF0"/>
    <w:rsid w:val="002C5A34"/>
    <w:rsid w:val="003023E1"/>
    <w:rsid w:val="00310A6F"/>
    <w:rsid w:val="00316261"/>
    <w:rsid w:val="003168F8"/>
    <w:rsid w:val="0032277F"/>
    <w:rsid w:val="0032570A"/>
    <w:rsid w:val="00327F85"/>
    <w:rsid w:val="003353F1"/>
    <w:rsid w:val="0033732C"/>
    <w:rsid w:val="00340716"/>
    <w:rsid w:val="00344D6C"/>
    <w:rsid w:val="00345DDF"/>
    <w:rsid w:val="003514BD"/>
    <w:rsid w:val="003532B4"/>
    <w:rsid w:val="003576B5"/>
    <w:rsid w:val="003666F1"/>
    <w:rsid w:val="003701C4"/>
    <w:rsid w:val="0037112C"/>
    <w:rsid w:val="003745BB"/>
    <w:rsid w:val="00383609"/>
    <w:rsid w:val="00383E70"/>
    <w:rsid w:val="00387263"/>
    <w:rsid w:val="00396F48"/>
    <w:rsid w:val="003A4CA6"/>
    <w:rsid w:val="003A636D"/>
    <w:rsid w:val="003C53B5"/>
    <w:rsid w:val="003D3792"/>
    <w:rsid w:val="003D55F9"/>
    <w:rsid w:val="003D579C"/>
    <w:rsid w:val="003D5B7A"/>
    <w:rsid w:val="003E04D4"/>
    <w:rsid w:val="003E2ADA"/>
    <w:rsid w:val="003E64EA"/>
    <w:rsid w:val="003E6F83"/>
    <w:rsid w:val="003F369D"/>
    <w:rsid w:val="00402099"/>
    <w:rsid w:val="004049E7"/>
    <w:rsid w:val="00421800"/>
    <w:rsid w:val="004253EF"/>
    <w:rsid w:val="00425CA6"/>
    <w:rsid w:val="0043212B"/>
    <w:rsid w:val="00433393"/>
    <w:rsid w:val="00440A76"/>
    <w:rsid w:val="00440D9C"/>
    <w:rsid w:val="00444A2C"/>
    <w:rsid w:val="00463726"/>
    <w:rsid w:val="004642DD"/>
    <w:rsid w:val="004734BD"/>
    <w:rsid w:val="00473D9E"/>
    <w:rsid w:val="00477FB8"/>
    <w:rsid w:val="0048463A"/>
    <w:rsid w:val="0049754E"/>
    <w:rsid w:val="004B01A9"/>
    <w:rsid w:val="004B043A"/>
    <w:rsid w:val="004B1D3E"/>
    <w:rsid w:val="004B674B"/>
    <w:rsid w:val="004D2A32"/>
    <w:rsid w:val="004D4D6C"/>
    <w:rsid w:val="004E52C3"/>
    <w:rsid w:val="00500384"/>
    <w:rsid w:val="005129F5"/>
    <w:rsid w:val="005173DD"/>
    <w:rsid w:val="00521232"/>
    <w:rsid w:val="00533F94"/>
    <w:rsid w:val="00536C26"/>
    <w:rsid w:val="00536E0A"/>
    <w:rsid w:val="00540125"/>
    <w:rsid w:val="005457A2"/>
    <w:rsid w:val="00547F9A"/>
    <w:rsid w:val="005529D9"/>
    <w:rsid w:val="005532FB"/>
    <w:rsid w:val="005608FB"/>
    <w:rsid w:val="00564CBD"/>
    <w:rsid w:val="00565A94"/>
    <w:rsid w:val="00586AA1"/>
    <w:rsid w:val="00592603"/>
    <w:rsid w:val="005A07C0"/>
    <w:rsid w:val="005A2B70"/>
    <w:rsid w:val="005B23CD"/>
    <w:rsid w:val="005B42B4"/>
    <w:rsid w:val="005D4253"/>
    <w:rsid w:val="005E00C1"/>
    <w:rsid w:val="005E0511"/>
    <w:rsid w:val="005F32CA"/>
    <w:rsid w:val="005F4BDD"/>
    <w:rsid w:val="005F5965"/>
    <w:rsid w:val="00604E54"/>
    <w:rsid w:val="006056EC"/>
    <w:rsid w:val="006337AE"/>
    <w:rsid w:val="0064002F"/>
    <w:rsid w:val="00640EA3"/>
    <w:rsid w:val="00644F21"/>
    <w:rsid w:val="00671034"/>
    <w:rsid w:val="0068022B"/>
    <w:rsid w:val="00681682"/>
    <w:rsid w:val="00686D6E"/>
    <w:rsid w:val="00696155"/>
    <w:rsid w:val="006968B7"/>
    <w:rsid w:val="00697D0F"/>
    <w:rsid w:val="006A44F8"/>
    <w:rsid w:val="006A5B0C"/>
    <w:rsid w:val="006B2F84"/>
    <w:rsid w:val="006B42DA"/>
    <w:rsid w:val="006B6258"/>
    <w:rsid w:val="006C4F8E"/>
    <w:rsid w:val="006C53CD"/>
    <w:rsid w:val="006C69E8"/>
    <w:rsid w:val="006D4A03"/>
    <w:rsid w:val="006E4B99"/>
    <w:rsid w:val="006F01C5"/>
    <w:rsid w:val="006F6E94"/>
    <w:rsid w:val="00702DFA"/>
    <w:rsid w:val="00722B6C"/>
    <w:rsid w:val="007509D6"/>
    <w:rsid w:val="007675C7"/>
    <w:rsid w:val="007839B7"/>
    <w:rsid w:val="007842D2"/>
    <w:rsid w:val="007911A2"/>
    <w:rsid w:val="0079252A"/>
    <w:rsid w:val="0079255F"/>
    <w:rsid w:val="007938DA"/>
    <w:rsid w:val="00793A4B"/>
    <w:rsid w:val="007953BB"/>
    <w:rsid w:val="007A6A97"/>
    <w:rsid w:val="007C17F6"/>
    <w:rsid w:val="007C3695"/>
    <w:rsid w:val="007D3E16"/>
    <w:rsid w:val="007D704A"/>
    <w:rsid w:val="007E20E7"/>
    <w:rsid w:val="007F1F45"/>
    <w:rsid w:val="007F45BE"/>
    <w:rsid w:val="00803CFC"/>
    <w:rsid w:val="008131E9"/>
    <w:rsid w:val="0081401B"/>
    <w:rsid w:val="0082307A"/>
    <w:rsid w:val="00823C51"/>
    <w:rsid w:val="00827D14"/>
    <w:rsid w:val="008306F3"/>
    <w:rsid w:val="00833C5A"/>
    <w:rsid w:val="008424AC"/>
    <w:rsid w:val="00846D1A"/>
    <w:rsid w:val="008537E0"/>
    <w:rsid w:val="008614E8"/>
    <w:rsid w:val="00864836"/>
    <w:rsid w:val="008667A5"/>
    <w:rsid w:val="00866F5C"/>
    <w:rsid w:val="008674C3"/>
    <w:rsid w:val="00877CF4"/>
    <w:rsid w:val="00882C37"/>
    <w:rsid w:val="008831E4"/>
    <w:rsid w:val="00893502"/>
    <w:rsid w:val="0089765F"/>
    <w:rsid w:val="008A3211"/>
    <w:rsid w:val="008A4DCC"/>
    <w:rsid w:val="008A5B10"/>
    <w:rsid w:val="008B0CCC"/>
    <w:rsid w:val="008D25D9"/>
    <w:rsid w:val="008E2699"/>
    <w:rsid w:val="008E593B"/>
    <w:rsid w:val="008F0A9F"/>
    <w:rsid w:val="008F201D"/>
    <w:rsid w:val="008F5D47"/>
    <w:rsid w:val="008F63F2"/>
    <w:rsid w:val="00902BEC"/>
    <w:rsid w:val="00925482"/>
    <w:rsid w:val="0092779C"/>
    <w:rsid w:val="00952400"/>
    <w:rsid w:val="00960C89"/>
    <w:rsid w:val="00962BF4"/>
    <w:rsid w:val="00967EC0"/>
    <w:rsid w:val="009822C2"/>
    <w:rsid w:val="0098370C"/>
    <w:rsid w:val="00993F72"/>
    <w:rsid w:val="009A1E28"/>
    <w:rsid w:val="009A34D1"/>
    <w:rsid w:val="009B353D"/>
    <w:rsid w:val="009B6768"/>
    <w:rsid w:val="009B7902"/>
    <w:rsid w:val="009C4124"/>
    <w:rsid w:val="009F1EEE"/>
    <w:rsid w:val="009F70C7"/>
    <w:rsid w:val="00A006E7"/>
    <w:rsid w:val="00A175FE"/>
    <w:rsid w:val="00A21457"/>
    <w:rsid w:val="00A237A5"/>
    <w:rsid w:val="00A240BE"/>
    <w:rsid w:val="00A25E20"/>
    <w:rsid w:val="00A31AF4"/>
    <w:rsid w:val="00A3366E"/>
    <w:rsid w:val="00A44153"/>
    <w:rsid w:val="00A51AF3"/>
    <w:rsid w:val="00A540D7"/>
    <w:rsid w:val="00A61608"/>
    <w:rsid w:val="00A634BA"/>
    <w:rsid w:val="00A7132B"/>
    <w:rsid w:val="00A77E57"/>
    <w:rsid w:val="00A819DF"/>
    <w:rsid w:val="00A84BFE"/>
    <w:rsid w:val="00A913D1"/>
    <w:rsid w:val="00A91FF5"/>
    <w:rsid w:val="00A93858"/>
    <w:rsid w:val="00AA0A95"/>
    <w:rsid w:val="00AA1F0A"/>
    <w:rsid w:val="00AA3201"/>
    <w:rsid w:val="00AB1377"/>
    <w:rsid w:val="00AB2C57"/>
    <w:rsid w:val="00AB42AB"/>
    <w:rsid w:val="00AC27A2"/>
    <w:rsid w:val="00AC2DFB"/>
    <w:rsid w:val="00AD0B6A"/>
    <w:rsid w:val="00AE0361"/>
    <w:rsid w:val="00AE7797"/>
    <w:rsid w:val="00B045C5"/>
    <w:rsid w:val="00B054F8"/>
    <w:rsid w:val="00B16A0B"/>
    <w:rsid w:val="00B21EBC"/>
    <w:rsid w:val="00B23699"/>
    <w:rsid w:val="00B36A00"/>
    <w:rsid w:val="00B37B65"/>
    <w:rsid w:val="00B6569E"/>
    <w:rsid w:val="00B71045"/>
    <w:rsid w:val="00B7647B"/>
    <w:rsid w:val="00B773BB"/>
    <w:rsid w:val="00B77977"/>
    <w:rsid w:val="00B907C9"/>
    <w:rsid w:val="00B91B8A"/>
    <w:rsid w:val="00B92638"/>
    <w:rsid w:val="00BA29E9"/>
    <w:rsid w:val="00BA56A1"/>
    <w:rsid w:val="00BC29A7"/>
    <w:rsid w:val="00BC304E"/>
    <w:rsid w:val="00BC7921"/>
    <w:rsid w:val="00BC79F8"/>
    <w:rsid w:val="00BD0628"/>
    <w:rsid w:val="00BD2BF6"/>
    <w:rsid w:val="00BD6FA7"/>
    <w:rsid w:val="00BF0406"/>
    <w:rsid w:val="00BF1499"/>
    <w:rsid w:val="00BF4713"/>
    <w:rsid w:val="00BF6F3C"/>
    <w:rsid w:val="00C063A5"/>
    <w:rsid w:val="00C15219"/>
    <w:rsid w:val="00C208FF"/>
    <w:rsid w:val="00C224A5"/>
    <w:rsid w:val="00C246F1"/>
    <w:rsid w:val="00C42D22"/>
    <w:rsid w:val="00C47FE8"/>
    <w:rsid w:val="00C536E2"/>
    <w:rsid w:val="00C6229C"/>
    <w:rsid w:val="00C63860"/>
    <w:rsid w:val="00C7497C"/>
    <w:rsid w:val="00C76D62"/>
    <w:rsid w:val="00C83596"/>
    <w:rsid w:val="00C91E13"/>
    <w:rsid w:val="00C92F4C"/>
    <w:rsid w:val="00C94A0E"/>
    <w:rsid w:val="00C96D2A"/>
    <w:rsid w:val="00CB0690"/>
    <w:rsid w:val="00CB30EF"/>
    <w:rsid w:val="00CC0EDF"/>
    <w:rsid w:val="00CC3989"/>
    <w:rsid w:val="00CD0335"/>
    <w:rsid w:val="00CD0463"/>
    <w:rsid w:val="00CD5F22"/>
    <w:rsid w:val="00CE3AFC"/>
    <w:rsid w:val="00CE510B"/>
    <w:rsid w:val="00CF3E81"/>
    <w:rsid w:val="00CF5C65"/>
    <w:rsid w:val="00D01759"/>
    <w:rsid w:val="00D0220D"/>
    <w:rsid w:val="00D048F0"/>
    <w:rsid w:val="00D05669"/>
    <w:rsid w:val="00D11B8B"/>
    <w:rsid w:val="00D15CDF"/>
    <w:rsid w:val="00D20A1A"/>
    <w:rsid w:val="00D46E3E"/>
    <w:rsid w:val="00D55805"/>
    <w:rsid w:val="00D663CC"/>
    <w:rsid w:val="00D66A79"/>
    <w:rsid w:val="00D7131E"/>
    <w:rsid w:val="00D81553"/>
    <w:rsid w:val="00D832DA"/>
    <w:rsid w:val="00D92BA8"/>
    <w:rsid w:val="00D93CAC"/>
    <w:rsid w:val="00DB277A"/>
    <w:rsid w:val="00DC1E7E"/>
    <w:rsid w:val="00DC7CB9"/>
    <w:rsid w:val="00DD0337"/>
    <w:rsid w:val="00DD0FAC"/>
    <w:rsid w:val="00DD27E8"/>
    <w:rsid w:val="00DD6E4E"/>
    <w:rsid w:val="00DE0244"/>
    <w:rsid w:val="00DE1CDA"/>
    <w:rsid w:val="00DE257B"/>
    <w:rsid w:val="00DE64F2"/>
    <w:rsid w:val="00DF1341"/>
    <w:rsid w:val="00E14D87"/>
    <w:rsid w:val="00E23463"/>
    <w:rsid w:val="00E27C4C"/>
    <w:rsid w:val="00E433AC"/>
    <w:rsid w:val="00E57101"/>
    <w:rsid w:val="00E5728A"/>
    <w:rsid w:val="00E64E9E"/>
    <w:rsid w:val="00E82623"/>
    <w:rsid w:val="00E84CFF"/>
    <w:rsid w:val="00E91B71"/>
    <w:rsid w:val="00EA0284"/>
    <w:rsid w:val="00EA4624"/>
    <w:rsid w:val="00EB1462"/>
    <w:rsid w:val="00EB3E51"/>
    <w:rsid w:val="00EC13B6"/>
    <w:rsid w:val="00EC1D5E"/>
    <w:rsid w:val="00EC7DC4"/>
    <w:rsid w:val="00ED4297"/>
    <w:rsid w:val="00ED4C87"/>
    <w:rsid w:val="00ED7D89"/>
    <w:rsid w:val="00EF3846"/>
    <w:rsid w:val="00EF63CB"/>
    <w:rsid w:val="00EF7284"/>
    <w:rsid w:val="00F03702"/>
    <w:rsid w:val="00F061AF"/>
    <w:rsid w:val="00F140AB"/>
    <w:rsid w:val="00F15262"/>
    <w:rsid w:val="00F154D6"/>
    <w:rsid w:val="00F16B52"/>
    <w:rsid w:val="00F17348"/>
    <w:rsid w:val="00F175C7"/>
    <w:rsid w:val="00F22EEF"/>
    <w:rsid w:val="00F34A21"/>
    <w:rsid w:val="00F412C7"/>
    <w:rsid w:val="00F42D93"/>
    <w:rsid w:val="00F551B2"/>
    <w:rsid w:val="00F81A61"/>
    <w:rsid w:val="00F87AC8"/>
    <w:rsid w:val="00FB6B0B"/>
    <w:rsid w:val="00FC1241"/>
    <w:rsid w:val="00FD45E6"/>
    <w:rsid w:val="00FE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0776"/>
  <w15:docId w15:val="{C80B33ED-D9E1-445D-BABA-A8CA4907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F72"/>
  </w:style>
  <w:style w:type="paragraph" w:styleId="Ttulo1">
    <w:name w:val="heading 1"/>
    <w:basedOn w:val="Normal"/>
    <w:next w:val="Normal"/>
    <w:link w:val="Ttulo1Char"/>
    <w:qFormat/>
    <w:rsid w:val="004B01A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4B01A9"/>
    <w:pPr>
      <w:keepNext/>
      <w:spacing w:after="0" w:line="240" w:lineRule="auto"/>
      <w:jc w:val="both"/>
      <w:outlineLvl w:val="1"/>
    </w:pPr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4B01A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B01A9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B01A9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B01A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B01A9"/>
    <w:pPr>
      <w:suppressAutoHyphens/>
      <w:spacing w:before="240" w:after="60" w:line="240" w:lineRule="auto"/>
      <w:jc w:val="both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01A9"/>
    <w:pPr>
      <w:suppressAutoHyphens/>
      <w:spacing w:before="240" w:after="60" w:line="240" w:lineRule="auto"/>
      <w:jc w:val="both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4B01A9"/>
    <w:p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har Char Char Char Char Char,Char Char Char Char,Cha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har Char Char Char Char Char Char,Char Char Char Char Char,Char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83E70"/>
  </w:style>
  <w:style w:type="character" w:styleId="Hyperlink">
    <w:name w:val="Hyperlink"/>
    <w:basedOn w:val="Fontepargpadro"/>
    <w:uiPriority w:val="99"/>
    <w:unhideWhenUsed/>
    <w:rsid w:val="0098370C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70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4B01A9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Ttulo2Char">
    <w:name w:val="Título 2 Char"/>
    <w:basedOn w:val="Fontepargpadro"/>
    <w:link w:val="Ttulo2"/>
    <w:rsid w:val="004B01A9"/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4B01A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Ttulo5Char">
    <w:name w:val="Título 5 Char"/>
    <w:basedOn w:val="Fontepargpadro"/>
    <w:link w:val="Ttulo5"/>
    <w:semiHidden/>
    <w:rsid w:val="004B01A9"/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rsid w:val="004B01A9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semiHidden/>
    <w:rsid w:val="004B01A9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01A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4B01A9"/>
    <w:rPr>
      <w:rFonts w:ascii="Arial" w:eastAsia="Times New Roman" w:hAnsi="Arial" w:cs="Times New Roman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4B01A9"/>
    <w:pPr>
      <w:spacing w:after="0" w:line="240" w:lineRule="auto"/>
      <w:ind w:firstLine="2124"/>
      <w:jc w:val="both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styleId="Nmerodepgina">
    <w:name w:val="page number"/>
    <w:basedOn w:val="Fontepargpadro"/>
    <w:uiPriority w:val="99"/>
    <w:rsid w:val="004B01A9"/>
  </w:style>
  <w:style w:type="paragraph" w:styleId="Textodebalo">
    <w:name w:val="Balloon Text"/>
    <w:basedOn w:val="Normal"/>
    <w:link w:val="TextodebaloChar"/>
    <w:semiHidden/>
    <w:rsid w:val="004B01A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semiHidden/>
    <w:rsid w:val="004B01A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rpodetexto">
    <w:name w:val="Body Text"/>
    <w:basedOn w:val="Normal"/>
    <w:link w:val="CorpodetextoChar"/>
    <w:rsid w:val="004B01A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rsid w:val="004B01A9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4B01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4B01A9"/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paragraph" w:customStyle="1" w:styleId="Default">
    <w:name w:val="Default"/>
    <w:rsid w:val="004B01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4B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B01A9"/>
    <w:rPr>
      <w:b/>
      <w:bCs/>
    </w:rPr>
  </w:style>
  <w:style w:type="paragraph" w:styleId="Subttulo">
    <w:name w:val="Subtitle"/>
    <w:basedOn w:val="Normal"/>
    <w:link w:val="SubttuloChar"/>
    <w:qFormat/>
    <w:rsid w:val="004B01A9"/>
    <w:pPr>
      <w:spacing w:after="0" w:line="240" w:lineRule="auto"/>
      <w:jc w:val="center"/>
    </w:pPr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4B01A9"/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paragraph" w:styleId="Saudao">
    <w:name w:val="Salutation"/>
    <w:basedOn w:val="Normal"/>
    <w:link w:val="SaudaoChar1"/>
    <w:uiPriority w:val="99"/>
    <w:unhideWhenUsed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SaudaoChar">
    <w:name w:val="Saudação Char"/>
    <w:basedOn w:val="Fontepargpadro"/>
    <w:uiPriority w:val="99"/>
    <w:rsid w:val="004B01A9"/>
  </w:style>
  <w:style w:type="character" w:customStyle="1" w:styleId="SaudaoChar1">
    <w:name w:val="Saudação Char1"/>
    <w:link w:val="Saudao"/>
    <w:uiPriority w:val="99"/>
    <w:locked/>
    <w:rsid w:val="004B01A9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Corpodetexto3">
    <w:name w:val="Body Text 3"/>
    <w:basedOn w:val="Normal"/>
    <w:link w:val="Corpodetexto3Char"/>
    <w:unhideWhenUsed/>
    <w:rsid w:val="004B01A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4B01A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Recuodecorpodetexto2">
    <w:name w:val="Body Text Indent 2"/>
    <w:basedOn w:val="Normal"/>
    <w:link w:val="Recuodecorpodetexto2Char"/>
    <w:unhideWhenUsed/>
    <w:rsid w:val="004B01A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3Char">
    <w:name w:val="Recuo de corpo de texto 3 Char"/>
    <w:aliases w:val="Char1 Char"/>
    <w:link w:val="Recuodecorpodetexto3"/>
    <w:locked/>
    <w:rsid w:val="004B01A9"/>
    <w:rPr>
      <w:sz w:val="16"/>
      <w:szCs w:val="16"/>
    </w:rPr>
  </w:style>
  <w:style w:type="paragraph" w:styleId="Recuodecorpodetexto3">
    <w:name w:val="Body Text Indent 3"/>
    <w:aliases w:val="Char1"/>
    <w:basedOn w:val="Normal"/>
    <w:link w:val="Recuodecorpodetexto3Char"/>
    <w:unhideWhenUsed/>
    <w:rsid w:val="004B01A9"/>
    <w:pPr>
      <w:spacing w:after="120" w:line="240" w:lineRule="auto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aliases w:val="Char1 Char1"/>
    <w:basedOn w:val="Fontepargpadro"/>
    <w:rsid w:val="004B01A9"/>
    <w:rPr>
      <w:sz w:val="16"/>
      <w:szCs w:val="16"/>
    </w:rPr>
  </w:style>
  <w:style w:type="paragraph" w:styleId="Textoembloco">
    <w:name w:val="Block Text"/>
    <w:basedOn w:val="Normal"/>
    <w:unhideWhenUsed/>
    <w:rsid w:val="004B01A9"/>
    <w:pPr>
      <w:tabs>
        <w:tab w:val="left" w:pos="4751"/>
      </w:tabs>
      <w:spacing w:before="120" w:after="0" w:line="240" w:lineRule="auto"/>
      <w:ind w:left="708" w:right="-143"/>
      <w:jc w:val="center"/>
    </w:pPr>
    <w:rPr>
      <w:rFonts w:ascii="Courier New" w:eastAsia="Times New Roman" w:hAnsi="Courier New" w:cs="Times New Roman"/>
      <w:lang w:eastAsia="pt-BR"/>
    </w:rPr>
  </w:style>
  <w:style w:type="paragraph" w:styleId="TextosemFormatao">
    <w:name w:val="Plain Text"/>
    <w:basedOn w:val="Normal"/>
    <w:link w:val="TextosemFormataoChar1"/>
    <w:unhideWhenUsed/>
    <w:rsid w:val="004B01A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rsid w:val="004B01A9"/>
    <w:rPr>
      <w:rFonts w:ascii="Consolas" w:hAnsi="Consolas"/>
      <w:sz w:val="21"/>
      <w:szCs w:val="21"/>
    </w:rPr>
  </w:style>
  <w:style w:type="character" w:customStyle="1" w:styleId="TextosemFormataoChar1">
    <w:name w:val="Texto sem Formatação Char1"/>
    <w:link w:val="TextosemFormatao"/>
    <w:locked/>
    <w:rsid w:val="004B01A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4B01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10">
    <w:name w:val="p10"/>
    <w:basedOn w:val="Normal"/>
    <w:rsid w:val="004B01A9"/>
    <w:pPr>
      <w:widowControl w:val="0"/>
      <w:tabs>
        <w:tab w:val="left" w:pos="360"/>
      </w:tabs>
      <w:overflowPunct w:val="0"/>
      <w:autoSpaceDE w:val="0"/>
      <w:autoSpaceDN w:val="0"/>
      <w:adjustRightInd w:val="0"/>
      <w:spacing w:after="0" w:line="280" w:lineRule="atLeas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4B01A9"/>
    <w:pPr>
      <w:suppressAutoHyphens/>
      <w:spacing w:after="0" w:line="240" w:lineRule="auto"/>
      <w:ind w:left="2977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paragraph" w:customStyle="1" w:styleId="Corpodetexto21">
    <w:name w:val="Corpo de texto 21"/>
    <w:basedOn w:val="Normal"/>
    <w:rsid w:val="004B01A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adro">
    <w:name w:val="Padrão"/>
    <w:rsid w:val="004B01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Corpodotexto">
    <w:name w:val="Corpo do texto"/>
    <w:basedOn w:val="Padro"/>
    <w:rsid w:val="004B01A9"/>
    <w:pPr>
      <w:spacing w:after="283"/>
    </w:pPr>
    <w:rPr>
      <w:rFonts w:ascii="Arial" w:hAnsi="Arial"/>
      <w:szCs w:val="20"/>
    </w:rPr>
  </w:style>
  <w:style w:type="paragraph" w:customStyle="1" w:styleId="tiltoanexo">
    <w:name w:val="tilto anexo"/>
    <w:basedOn w:val="Padro"/>
    <w:rsid w:val="004B01A9"/>
    <w:pPr>
      <w:spacing w:after="120"/>
      <w:jc w:val="both"/>
    </w:pPr>
    <w:rPr>
      <w:rFonts w:ascii="Arial" w:hAnsi="Arial"/>
      <w:b/>
      <w:bCs/>
      <w:sz w:val="24"/>
    </w:rPr>
  </w:style>
  <w:style w:type="paragraph" w:customStyle="1" w:styleId="Saudao1">
    <w:name w:val="Saudação1"/>
    <w:basedOn w:val="Normal"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tandard">
    <w:name w:val="Standard"/>
    <w:rsid w:val="004B01A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HiperlinkVisitado">
    <w:name w:val="FollowedHyperlink"/>
    <w:uiPriority w:val="99"/>
    <w:rsid w:val="004B01A9"/>
    <w:rPr>
      <w:color w:val="954F72"/>
      <w:u w:val="single"/>
    </w:rPr>
  </w:style>
  <w:style w:type="character" w:styleId="Refdecomentrio">
    <w:name w:val="annotation reference"/>
    <w:rsid w:val="004B01A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B01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B01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B01A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Fontepargpadro12">
    <w:name w:val="Fonte parág. padrão12"/>
    <w:rsid w:val="004B01A9"/>
  </w:style>
  <w:style w:type="character" w:customStyle="1" w:styleId="minifp-introtitle">
    <w:name w:val="minifp-introtitle"/>
    <w:basedOn w:val="Fontepargpadro"/>
    <w:rsid w:val="004B01A9"/>
  </w:style>
  <w:style w:type="character" w:styleId="nfase">
    <w:name w:val="Emphasis"/>
    <w:basedOn w:val="Fontepargpadro"/>
    <w:uiPriority w:val="20"/>
    <w:qFormat/>
    <w:rsid w:val="004B01A9"/>
    <w:rPr>
      <w:i/>
      <w:iCs/>
    </w:rPr>
  </w:style>
  <w:style w:type="paragraph" w:styleId="SemEspaamento">
    <w:name w:val="No Spacing"/>
    <w:uiPriority w:val="1"/>
    <w:qFormat/>
    <w:rsid w:val="00533F9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baseline"/>
      <w:outlineLvl w:val="0"/>
    </w:pPr>
    <w:rPr>
      <w:rFonts w:ascii="Liberation Serif" w:eastAsia="Liberation Serif" w:hAnsi="Liberation Serif" w:cs="Mangal"/>
      <w:color w:val="000000"/>
      <w:kern w:val="1"/>
      <w:position w:val="-1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344D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4D6C"/>
    <w:pPr>
      <w:widowControl w:val="0"/>
      <w:autoSpaceDE w:val="0"/>
      <w:autoSpaceDN w:val="0"/>
      <w:spacing w:after="0" w:line="240" w:lineRule="auto"/>
      <w:ind w:left="6"/>
    </w:pPr>
    <w:rPr>
      <w:rFonts w:ascii="Carlito" w:eastAsia="Carlito" w:hAnsi="Carlito" w:cs="Carlito"/>
      <w:lang w:val="pt-PT"/>
    </w:rPr>
  </w:style>
  <w:style w:type="character" w:customStyle="1" w:styleId="fontstyle01">
    <w:name w:val="fontstyle01"/>
    <w:basedOn w:val="Fontepargpadro"/>
    <w:rsid w:val="00277A4E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pspdfkit-6fq5ysqkmc2gc1fek9b659qfh8">
    <w:name w:val="pspdfkit-6fq5ysqkmc2gc1fek9b659qfh8"/>
    <w:basedOn w:val="Fontepargpadro"/>
    <w:rsid w:val="005E00C1"/>
  </w:style>
  <w:style w:type="paragraph" w:customStyle="1" w:styleId="pspdfkit-8ayy4hjz5h5sb5mqfjxzpc42zw">
    <w:name w:val="pspdfkit-8ayy4hjz5h5sb5mqfjxzpc42zw"/>
    <w:basedOn w:val="Normal"/>
    <w:rsid w:val="005E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749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749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7497C"/>
    <w:rPr>
      <w:vertAlign w:val="superscript"/>
    </w:rPr>
  </w:style>
  <w:style w:type="paragraph" w:customStyle="1" w:styleId="style25">
    <w:name w:val="style25"/>
    <w:basedOn w:val="Normal"/>
    <w:rsid w:val="0043339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51AA6-1DFF-43AB-BAB2-3F88DE158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3440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Loureiro</dc:creator>
  <cp:lastModifiedBy>User</cp:lastModifiedBy>
  <cp:revision>5</cp:revision>
  <cp:lastPrinted>2024-05-14T17:29:00Z</cp:lastPrinted>
  <dcterms:created xsi:type="dcterms:W3CDTF">2025-01-21T19:36:00Z</dcterms:created>
  <dcterms:modified xsi:type="dcterms:W3CDTF">2026-05-18T18:20:00Z</dcterms:modified>
</cp:coreProperties>
</file>