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033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4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DECLARAÇÃO (INCISO I DO SUBITEM </w:t>
      </w:r>
      <w:r>
        <w:rPr>
          <w:rFonts w:ascii="Arial" w:hAnsi="Arial"/>
          <w:b/>
          <w:lang w:val="pt-BR"/>
        </w:rPr>
        <w:t>7.3.1.1</w:t>
      </w:r>
      <w:r>
        <w:rPr>
          <w:rFonts w:ascii="Arial" w:hAnsi="Arial"/>
          <w:b/>
        </w:rPr>
        <w:t>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</w:t>
            </w:r>
            <w:r>
              <w:rPr>
                <w:b/>
                <w:lang w:val="pt-BR"/>
              </w:rPr>
              <w:t>O DE COMPROMISSO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  <w:bCs/>
                <w:szCs w:val="20"/>
                <w:lang w:val="pt-BR"/>
              </w:rPr>
            </w:pPr>
            <w:r>
              <w:rPr>
                <w:rFonts w:hint="eastAsia"/>
                <w:b/>
                <w:szCs w:val="20"/>
              </w:rPr>
              <w:t>Declaro(amos),</w:t>
            </w:r>
            <w:r>
              <w:rPr>
                <w:rFonts w:hint="default"/>
                <w:b/>
                <w:szCs w:val="20"/>
                <w:lang w:val="pt-BR"/>
              </w:rPr>
              <w:t xml:space="preserve"> para fins de cumprimento da exigência contida no item 4.1.2.1. do Termo de Referência, que caso a empresa seja de</w:t>
            </w:r>
            <w:bookmarkStart w:id="5" w:name="_GoBack"/>
            <w:bookmarkEnd w:id="5"/>
            <w:r>
              <w:rPr>
                <w:rFonts w:hint="default"/>
                <w:b/>
                <w:szCs w:val="20"/>
                <w:lang w:val="pt-BR"/>
              </w:rPr>
              <w:t>clarada vencedora do certame licitatório, que a mesma compromete-se a</w:t>
            </w:r>
            <w:r>
              <w:rPr>
                <w:b/>
                <w:bCs/>
                <w:szCs w:val="20"/>
                <w:lang w:val="pt-BR"/>
              </w:rPr>
              <w:t xml:space="preserve"> no ato da entrega do objeto, os seguintes documentos:</w:t>
            </w:r>
          </w:p>
          <w:p>
            <w:pPr>
              <w:numPr>
                <w:ilvl w:val="0"/>
                <w:numId w:val="5"/>
              </w:numPr>
              <w:spacing w:after="120" w:line="360" w:lineRule="auto"/>
              <w:ind w:left="425" w:leftChars="0" w:hanging="425" w:firstLineChars="0"/>
              <w:rPr>
                <w:b/>
              </w:rPr>
            </w:pPr>
            <w:r>
              <w:rPr>
                <w:b/>
                <w:bCs w:val="0"/>
                <w:szCs w:val="20"/>
                <w:lang w:val="pt-BR" w:eastAsia="zh-CN"/>
              </w:rPr>
              <w:t>Autorização de Funcionamento da Empresa (AFE)</w:t>
            </w:r>
            <w:r>
              <w:rPr>
                <w:szCs w:val="20"/>
                <w:lang w:val="pt-BR" w:eastAsia="zh-CN"/>
              </w:rPr>
              <w:t xml:space="preserve"> expedida pelo Ministério da Saúde</w:t>
            </w:r>
            <w:r>
              <w:rPr>
                <w:b/>
                <w:bCs/>
                <w:szCs w:val="20"/>
                <w:lang w:val="pt-BR"/>
              </w:rPr>
              <w:t>; e</w:t>
            </w:r>
          </w:p>
          <w:p>
            <w:pPr>
              <w:numPr>
                <w:ilvl w:val="0"/>
                <w:numId w:val="5"/>
              </w:numPr>
              <w:spacing w:after="120" w:line="360" w:lineRule="auto"/>
              <w:ind w:left="425" w:leftChars="0" w:hanging="425" w:firstLineChars="0"/>
              <w:rPr>
                <w:b/>
              </w:rPr>
            </w:pPr>
            <w:r>
              <w:rPr>
                <w:rFonts w:cs="Arial"/>
                <w:b/>
                <w:bCs/>
                <w:szCs w:val="20"/>
              </w:rPr>
              <w:t>Alvará Sanitário expedido por órgão da Vigilância sanitária</w:t>
            </w:r>
            <w:r>
              <w:rPr>
                <w:rFonts w:cs="Arial"/>
                <w:szCs w:val="20"/>
              </w:rPr>
              <w:t>, competente federal, estadual ou municipal da sede do domicílio do licitante</w:t>
            </w:r>
            <w:r>
              <w:rPr>
                <w:rFonts w:cs="Arial"/>
                <w:szCs w:val="20"/>
                <w:lang w:val="pt-BR"/>
              </w:rPr>
              <w:t>.</w:t>
            </w:r>
          </w:p>
          <w:p>
            <w:pPr>
              <w:pStyle w:val="2"/>
            </w:pP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7"/>
    <w:bookmarkEnd w:id="1"/>
    <w:bookmarkStart w:id="2" w:name="_Hlk12199848"/>
    <w:bookmarkEnd w:id="2"/>
    <w:bookmarkStart w:id="3" w:name="_Hlk12198684"/>
    <w:bookmarkEnd w:id="3"/>
    <w:bookmarkStart w:id="4" w:name="_Hlk12198683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4">
    <w:nsid w:val="66E319E6"/>
    <w:multiLevelType w:val="singleLevel"/>
    <w:tmpl w:val="66E319E6"/>
    <w:lvl w:ilvl="0" w:tentative="0">
      <w:start w:val="1"/>
      <w:numFmt w:val="upperRoman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2024-09-12T16:15:36Z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