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CONCORRÊNCIA ELETRÔNICA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005</w:t>
      </w:r>
      <w:bookmarkStart w:id="0" w:name="_GoBack"/>
      <w:bookmarkEnd w:id="0"/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 ELETRÔNICA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 ELETRÔNICA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 ELETRÔNICA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enQuanYi Micro Hei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Zurich BT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1D245C2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enQuanYi Micro Hei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Zurich BT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TotalTime>0</TotalTime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NUACE</cp:lastModifiedBy>
  <cp:lastPrinted>2025-05-21T16:35:00Z</cp:lastPrinted>
  <dcterms:modified xsi:type="dcterms:W3CDTF">2025-07-07T13:54:51Z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