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79F7A" w14:textId="6F2B12CA"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648CC90D"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0D0330">
        <w:rPr>
          <w:rFonts w:ascii="Arial Narrow" w:hAnsi="Arial Narrow"/>
          <w:sz w:val="24"/>
          <w:szCs w:val="24"/>
        </w:rPr>
        <w:t>4711</w:t>
      </w:r>
      <w:r w:rsidRPr="00C354FF">
        <w:rPr>
          <w:rFonts w:ascii="Arial Narrow" w:hAnsi="Arial Narrow"/>
          <w:sz w:val="24"/>
          <w:szCs w:val="24"/>
        </w:rPr>
        <w:t>/202</w:t>
      </w:r>
      <w:r w:rsidR="00FA418F">
        <w:rPr>
          <w:rFonts w:ascii="Arial Narrow" w:hAnsi="Arial Narrow"/>
          <w:sz w:val="24"/>
          <w:szCs w:val="24"/>
        </w:rPr>
        <w:t>6</w:t>
      </w:r>
    </w:p>
    <w:p w14:paraId="75AACA39" w14:textId="1EE88773"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w:t>
      </w:r>
      <w:r w:rsidR="000D0330">
        <w:rPr>
          <w:rFonts w:ascii="Arial Narrow" w:eastAsia="Arial" w:hAnsi="Arial Narrow" w:cs="Arial"/>
          <w:b/>
          <w:sz w:val="24"/>
          <w:szCs w:val="24"/>
        </w:rPr>
        <w:t>49</w:t>
      </w:r>
      <w:r w:rsidRPr="00C354FF">
        <w:rPr>
          <w:rFonts w:ascii="Arial Narrow" w:eastAsia="Arial" w:hAnsi="Arial Narrow" w:cs="Arial"/>
          <w:b/>
          <w:sz w:val="24"/>
          <w:szCs w:val="24"/>
        </w:rPr>
        <w:t>/202</w:t>
      </w:r>
      <w:r w:rsidR="00FA418F">
        <w:rPr>
          <w:rFonts w:ascii="Arial Narrow" w:eastAsia="Arial" w:hAnsi="Arial Narrow" w:cs="Arial"/>
          <w:b/>
          <w:sz w:val="24"/>
          <w:szCs w:val="24"/>
        </w:rPr>
        <w:t>6</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7EE1F10F"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0D0330">
        <w:rPr>
          <w:rFonts w:ascii="Arial Narrow" w:hAnsi="Arial Narrow"/>
          <w:b w:val="0"/>
          <w:bCs w:val="0"/>
          <w:sz w:val="24"/>
          <w:szCs w:val="24"/>
        </w:rPr>
        <w:t>4711</w:t>
      </w:r>
      <w:r w:rsidRPr="00C354FF">
        <w:rPr>
          <w:rFonts w:ascii="Arial Narrow" w:hAnsi="Arial Narrow"/>
          <w:b w:val="0"/>
          <w:bCs w:val="0"/>
          <w:sz w:val="24"/>
          <w:szCs w:val="24"/>
        </w:rPr>
        <w:t>/202</w:t>
      </w:r>
      <w:r w:rsidR="00FA418F">
        <w:rPr>
          <w:rFonts w:ascii="Arial Narrow" w:hAnsi="Arial Narrow"/>
          <w:b w:val="0"/>
          <w:bCs w:val="0"/>
          <w:sz w:val="24"/>
          <w:szCs w:val="24"/>
        </w:rPr>
        <w:t>6</w:t>
      </w:r>
    </w:p>
    <w:p w14:paraId="488FE00F" w14:textId="77777777"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 MS</w:t>
      </w:r>
    </w:p>
    <w:p w14:paraId="529370BF" w14:textId="524D9811"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4921EF">
        <w:rPr>
          <w:rFonts w:ascii="Arial Narrow" w:hAnsi="Arial Narrow"/>
          <w:sz w:val="24"/>
          <w:szCs w:val="24"/>
        </w:rPr>
        <w:t>1</w:t>
      </w:r>
      <w:r w:rsidR="00CC6167" w:rsidRPr="00CC6167">
        <w:rPr>
          <w:rFonts w:ascii="Arial Narrow" w:hAnsi="Arial Narrow"/>
          <w:sz w:val="24"/>
          <w:szCs w:val="24"/>
        </w:rPr>
        <w:t>6</w:t>
      </w:r>
      <w:r w:rsidR="000B06BD" w:rsidRPr="00CC6167">
        <w:rPr>
          <w:rFonts w:ascii="Arial Narrow" w:hAnsi="Arial Narrow"/>
          <w:sz w:val="24"/>
          <w:szCs w:val="24"/>
        </w:rPr>
        <w:t>/</w:t>
      </w:r>
      <w:r w:rsidR="00CC6167" w:rsidRPr="00CC6167">
        <w:rPr>
          <w:rFonts w:ascii="Arial Narrow" w:hAnsi="Arial Narrow"/>
          <w:sz w:val="24"/>
          <w:szCs w:val="24"/>
        </w:rPr>
        <w:t>1</w:t>
      </w:r>
      <w:r w:rsidR="004921EF">
        <w:rPr>
          <w:rFonts w:ascii="Arial Narrow" w:hAnsi="Arial Narrow"/>
          <w:sz w:val="24"/>
          <w:szCs w:val="24"/>
        </w:rPr>
        <w:t>1</w:t>
      </w:r>
      <w:r w:rsidRPr="00CC6167">
        <w:rPr>
          <w:rFonts w:ascii="Arial Narrow" w:hAnsi="Arial Narrow"/>
          <w:sz w:val="24"/>
          <w:szCs w:val="24"/>
        </w:rPr>
        <w:t>/202</w:t>
      </w:r>
      <w:r w:rsidR="00044488" w:rsidRPr="00CC6167">
        <w:rPr>
          <w:rFonts w:ascii="Arial Narrow" w:hAnsi="Arial Narrow"/>
          <w:sz w:val="24"/>
          <w:szCs w:val="24"/>
        </w:rPr>
        <w:t>6</w:t>
      </w:r>
      <w:r w:rsidRPr="00CC6167">
        <w:rPr>
          <w:rFonts w:ascii="Arial Narrow" w:hAnsi="Arial Narrow"/>
          <w:sz w:val="24"/>
          <w:szCs w:val="24"/>
        </w:rPr>
        <w:t xml:space="preserve"> às 0</w:t>
      </w:r>
      <w:r w:rsidR="00A45C7C" w:rsidRPr="00CC6167">
        <w:rPr>
          <w:rFonts w:ascii="Arial Narrow" w:hAnsi="Arial Narrow"/>
          <w:sz w:val="24"/>
          <w:szCs w:val="24"/>
        </w:rPr>
        <w:t>8</w:t>
      </w:r>
      <w:r w:rsidRPr="00CC6167">
        <w:rPr>
          <w:rFonts w:ascii="Arial Narrow" w:hAnsi="Arial Narrow"/>
          <w:sz w:val="24"/>
          <w:szCs w:val="24"/>
        </w:rPr>
        <w:t>:00</w:t>
      </w:r>
      <w:r w:rsidRPr="00C354FF">
        <w:rPr>
          <w:rFonts w:ascii="Arial Narrow" w:hAnsi="Arial Narrow"/>
          <w:b w:val="0"/>
          <w:bCs w:val="0"/>
          <w:sz w:val="24"/>
          <w:szCs w:val="24"/>
        </w:rPr>
        <w:t xml:space="preserve"> (horário local)</w:t>
      </w:r>
    </w:p>
    <w:p w14:paraId="7D592C4B" w14:textId="53480FE0"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C354FF">
        <w:rPr>
          <w:rFonts w:ascii="Arial Narrow" w:hAnsi="Arial Narrow"/>
          <w:b w:val="0"/>
          <w:bCs w:val="0"/>
          <w:sz w:val="24"/>
          <w:szCs w:val="24"/>
        </w:rPr>
        <w:t xml:space="preserve">Aquisição </w:t>
      </w:r>
      <w:r w:rsidR="000D0330">
        <w:rPr>
          <w:rFonts w:ascii="Arial Narrow" w:hAnsi="Arial Narrow"/>
          <w:b w:val="0"/>
          <w:bCs w:val="0"/>
          <w:sz w:val="24"/>
          <w:szCs w:val="24"/>
        </w:rPr>
        <w:t>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w:t>
      </w:r>
      <w:r w:rsidR="00AA2913">
        <w:rPr>
          <w:rFonts w:ascii="Arial Narrow" w:hAnsi="Arial Narrow"/>
          <w:b w:val="0"/>
          <w:bCs w:val="0"/>
          <w:sz w:val="24"/>
          <w:szCs w:val="24"/>
        </w:rPr>
        <w:t xml:space="preserve"> do Município de Brasilândia/MS</w:t>
      </w:r>
      <w:r w:rsidR="00C354FF">
        <w:rPr>
          <w:rFonts w:ascii="Arial Narrow" w:hAnsi="Arial Narrow"/>
          <w:b w:val="0"/>
          <w:bCs w:val="0"/>
          <w:sz w:val="24"/>
          <w:szCs w:val="24"/>
        </w:rPr>
        <w:t xml:space="preserve">. </w:t>
      </w:r>
    </w:p>
    <w:p w14:paraId="2A272A6F" w14:textId="7D9FB2DA" w:rsidR="00C50FC8" w:rsidRDefault="00124837" w:rsidP="007067CD">
      <w:pPr>
        <w:pStyle w:val="Ttulo1"/>
        <w:tabs>
          <w:tab w:val="left" w:pos="9498"/>
        </w:tabs>
        <w:spacing w:before="93" w:after="4" w:line="320" w:lineRule="atLeast"/>
        <w:ind w:left="0" w:right="-24"/>
        <w:jc w:val="both"/>
        <w:rPr>
          <w:rFonts w:ascii="Arial Narrow" w:hAnsi="Arial Narrow"/>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C50FC8">
        <w:rPr>
          <w:rFonts w:ascii="Arial Narrow" w:hAnsi="Arial Narrow"/>
          <w:bCs w:val="0"/>
          <w:sz w:val="24"/>
          <w:szCs w:val="24"/>
        </w:rPr>
        <w:t>AMPLA CONCORRÊNCIA – Conforme justificativa anexada ao processo.</w:t>
      </w:r>
    </w:p>
    <w:p w14:paraId="21D2B302" w14:textId="54BE78A5"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 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3B93ABA8"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r w:rsidR="00C50FC8">
        <w:rPr>
          <w:rFonts w:ascii="Arial Narrow" w:hAnsi="Arial Narrow"/>
          <w:b w:val="0"/>
          <w:bCs w:val="0"/>
          <w:sz w:val="24"/>
          <w:szCs w:val="24"/>
        </w:rPr>
        <w:t>.</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510237EE" w14:textId="5FD84B76" w:rsidR="00DF0915" w:rsidRPr="002359F6" w:rsidRDefault="00DF0915" w:rsidP="008A3E46">
      <w:pPr>
        <w:pStyle w:val="Ttulo1"/>
        <w:tabs>
          <w:tab w:val="left" w:pos="9498"/>
        </w:tabs>
        <w:spacing w:before="93" w:after="4"/>
        <w:ind w:left="0" w:right="-24"/>
        <w:jc w:val="both"/>
        <w:rPr>
          <w:rFonts w:ascii="Arial Narrow" w:hAnsi="Arial Narrow"/>
          <w:b w:val="0"/>
          <w:bCs w:val="0"/>
          <w:i/>
          <w:sz w:val="24"/>
          <w:szCs w:val="24"/>
        </w:rPr>
      </w:pPr>
      <w:r>
        <w:rPr>
          <w:rFonts w:ascii="Arial Narrow" w:hAnsi="Arial Narrow"/>
          <w:b w:val="0"/>
          <w:bCs w:val="0"/>
          <w:i/>
          <w:sz w:val="24"/>
          <w:szCs w:val="24"/>
        </w:rPr>
        <w:t>LEI MUNICIPAL Nº 3190/2025 – INCENTIVO EMPRESAS LOCAIS</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385D68AD" w14:textId="1318AF2C" w:rsidR="00843EF5"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DF0915">
        <w:rPr>
          <w:rFonts w:ascii="Arial Narrow" w:hAnsi="Arial Narrow"/>
          <w:b w:val="0"/>
          <w:bCs w:val="0"/>
          <w:sz w:val="24"/>
          <w:szCs w:val="24"/>
        </w:rPr>
        <w:t>368</w:t>
      </w:r>
      <w:r w:rsidRPr="003D2C06">
        <w:rPr>
          <w:rFonts w:ascii="Arial Narrow" w:hAnsi="Arial Narrow"/>
          <w:b w:val="0"/>
          <w:bCs w:val="0"/>
          <w:sz w:val="24"/>
          <w:szCs w:val="24"/>
        </w:rPr>
        <w:t>/202</w:t>
      </w:r>
      <w:r w:rsidR="002359F6">
        <w:rPr>
          <w:rFonts w:ascii="Arial Narrow" w:hAnsi="Arial Narrow"/>
          <w:b w:val="0"/>
          <w:bCs w:val="0"/>
          <w:sz w:val="24"/>
          <w:szCs w:val="24"/>
        </w:rPr>
        <w:t>5.</w:t>
      </w:r>
    </w:p>
    <w:p w14:paraId="62CC5A7C" w14:textId="77777777" w:rsidR="00DF0915" w:rsidRPr="003D2C06" w:rsidRDefault="00DF0915"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07F0D0ED" w14:textId="51FA0280"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Brasilandia MS, no endereço eletr</w:t>
      </w:r>
      <w:r w:rsidR="005D20A0">
        <w:rPr>
          <w:rFonts w:ascii="Arial Narrow" w:hAnsi="Arial Narrow" w:cs="Arial"/>
          <w:sz w:val="24"/>
          <w:szCs w:val="24"/>
        </w:rPr>
        <w:t>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sidR="005D20A0">
        <w:rPr>
          <w:rFonts w:ascii="Arial Narrow" w:hAnsi="Arial Narrow" w:cs="Arial"/>
          <w:sz w:val="24"/>
          <w:szCs w:val="24"/>
        </w:rPr>
        <w:t>Coordenadoria Geral</w:t>
      </w:r>
      <w:r w:rsidRPr="003D2C06">
        <w:rPr>
          <w:rFonts w:ascii="Arial Narrow" w:hAnsi="Arial Narrow" w:cs="Arial"/>
          <w:sz w:val="24"/>
          <w:szCs w:val="24"/>
        </w:rPr>
        <w:t xml:space="preserve"> de Licitações através do  </w:t>
      </w:r>
      <w:r w:rsidR="005D20A0">
        <w:rPr>
          <w:rFonts w:ascii="Arial Narrow" w:hAnsi="Arial Narrow" w:cs="Arial"/>
          <w:sz w:val="24"/>
          <w:szCs w:val="24"/>
        </w:rPr>
        <w:t>e</w:t>
      </w:r>
      <w:r w:rsidRPr="003D2C06">
        <w:rPr>
          <w:rFonts w:ascii="Arial Narrow" w:hAnsi="Arial Narrow" w:cs="Arial"/>
          <w:sz w:val="24"/>
          <w:szCs w:val="24"/>
        </w:rPr>
        <w:t xml:space="preserv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C82D711" w14:textId="59E1D024" w:rsidR="003F21FC" w:rsidRPr="00CB6471" w:rsidRDefault="00FE1B82" w:rsidP="003F21FC">
      <w:pPr>
        <w:spacing w:line="320" w:lineRule="atLeast"/>
        <w:rPr>
          <w:rFonts w:ascii="Arial Narrow" w:hAnsi="Arial Narrow"/>
          <w:b/>
          <w:color w:val="FF0000"/>
          <w:sz w:val="24"/>
          <w:szCs w:val="24"/>
        </w:rPr>
      </w:pPr>
      <w:r w:rsidRPr="00FE1B82">
        <w:rPr>
          <w:rFonts w:ascii="Arial Narrow" w:hAnsi="Arial Narrow" w:cs="Arial"/>
          <w:b/>
          <w:bCs/>
          <w:sz w:val="24"/>
          <w:szCs w:val="24"/>
          <w:highlight w:val="yellow"/>
        </w:rPr>
        <w:t>CÓDIGO DE REGISTRO DE INFORMAÇÃO</w:t>
      </w:r>
      <w:r w:rsidRPr="009C7632">
        <w:rPr>
          <w:rFonts w:ascii="Arial Narrow" w:hAnsi="Arial Narrow" w:cs="Arial"/>
          <w:b/>
          <w:bCs/>
          <w:sz w:val="24"/>
          <w:szCs w:val="24"/>
          <w:highlight w:val="yellow"/>
        </w:rPr>
        <w:t>:</w:t>
      </w:r>
      <w:r w:rsidR="0095574F" w:rsidRPr="009C7632">
        <w:rPr>
          <w:rFonts w:ascii="Arial Narrow" w:hAnsi="Arial Narrow" w:cs="Arial"/>
          <w:b/>
          <w:bCs/>
          <w:sz w:val="24"/>
          <w:szCs w:val="24"/>
          <w:highlight w:val="yellow"/>
        </w:rPr>
        <w:t xml:space="preserve"> </w:t>
      </w:r>
      <w:r w:rsidR="009C7632" w:rsidRPr="009C7632">
        <w:rPr>
          <w:rFonts w:ascii="Arial Narrow" w:hAnsi="Arial Narrow" w:cs="Arial"/>
          <w:b/>
          <w:bCs/>
          <w:color w:val="FF0000"/>
          <w:sz w:val="24"/>
          <w:szCs w:val="24"/>
          <w:highlight w:val="yellow"/>
        </w:rPr>
        <w:t>9688D62C37317A80C582B8D12CB98B5F6304B252</w:t>
      </w:r>
    </w:p>
    <w:p w14:paraId="2BA6DFFB" w14:textId="22819193" w:rsidR="008A3E46" w:rsidRPr="00464618" w:rsidRDefault="008A3E46" w:rsidP="0095574F">
      <w:pPr>
        <w:pBdr>
          <w:top w:val="nil"/>
          <w:left w:val="nil"/>
          <w:bottom w:val="nil"/>
          <w:right w:val="nil"/>
          <w:between w:val="nil"/>
        </w:pBdr>
        <w:spacing w:line="276" w:lineRule="auto"/>
        <w:jc w:val="both"/>
        <w:rPr>
          <w:rFonts w:ascii="Arial Narrow" w:hAnsi="Arial Narrow"/>
        </w:rPr>
        <w:sectPr w:rsidR="008A3E46" w:rsidRPr="00464618" w:rsidSect="00C4637B">
          <w:headerReference w:type="default" r:id="rId11"/>
          <w:footerReference w:type="default" r:id="rId12"/>
          <w:pgSz w:w="11910" w:h="16850"/>
          <w:pgMar w:top="2836" w:right="1137" w:bottom="993" w:left="1300" w:header="425" w:footer="340" w:gutter="0"/>
          <w:pgNumType w:start="1"/>
          <w:cols w:space="720"/>
        </w:sectPr>
      </w:pPr>
    </w:p>
    <w:p w14:paraId="3BEB584E" w14:textId="2776A97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47159F32"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FF1A52">
        <w:rPr>
          <w:rFonts w:ascii="Arial Narrow" w:hAnsi="Arial Narrow"/>
          <w:sz w:val="24"/>
          <w:szCs w:val="24"/>
        </w:rPr>
        <w:t>4711</w:t>
      </w:r>
      <w:r w:rsidRPr="00C354FF">
        <w:rPr>
          <w:rFonts w:ascii="Arial Narrow" w:hAnsi="Arial Narrow"/>
          <w:sz w:val="24"/>
          <w:szCs w:val="24"/>
        </w:rPr>
        <w:t>/202</w:t>
      </w:r>
      <w:r w:rsidR="00FE1B82">
        <w:rPr>
          <w:rFonts w:ascii="Arial Narrow" w:hAnsi="Arial Narrow"/>
          <w:sz w:val="24"/>
          <w:szCs w:val="24"/>
        </w:rPr>
        <w:t>6</w:t>
      </w:r>
    </w:p>
    <w:p w14:paraId="0B81A6CA" w14:textId="5C487945"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w:t>
      </w:r>
      <w:r w:rsidR="00C50FC8">
        <w:rPr>
          <w:rFonts w:ascii="Arial Narrow" w:eastAsia="Arial" w:hAnsi="Arial Narrow" w:cs="Arial"/>
          <w:b/>
          <w:sz w:val="24"/>
          <w:szCs w:val="24"/>
        </w:rPr>
        <w:t>4</w:t>
      </w:r>
      <w:r w:rsidR="00FF1A52">
        <w:rPr>
          <w:rFonts w:ascii="Arial Narrow" w:eastAsia="Arial" w:hAnsi="Arial Narrow" w:cs="Arial"/>
          <w:b/>
          <w:sz w:val="24"/>
          <w:szCs w:val="24"/>
        </w:rPr>
        <w:t>9</w:t>
      </w:r>
      <w:r w:rsidRPr="00C354FF">
        <w:rPr>
          <w:rFonts w:ascii="Arial Narrow" w:eastAsia="Arial" w:hAnsi="Arial Narrow" w:cs="Arial"/>
          <w:b/>
          <w:sz w:val="24"/>
          <w:szCs w:val="24"/>
        </w:rPr>
        <w:t>/202</w:t>
      </w:r>
      <w:r w:rsidR="00FE1B82">
        <w:rPr>
          <w:rFonts w:ascii="Arial Narrow" w:eastAsia="Arial" w:hAnsi="Arial Narrow" w:cs="Arial"/>
          <w:b/>
          <w:sz w:val="24"/>
          <w:szCs w:val="24"/>
        </w:rPr>
        <w:t>6</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4AB8A8" w14:textId="37FAB4B1" w:rsidR="00124837" w:rsidRPr="00C50FC8" w:rsidRDefault="00C50FC8" w:rsidP="00E730CA">
      <w:pPr>
        <w:tabs>
          <w:tab w:val="left" w:pos="9498"/>
        </w:tabs>
        <w:spacing w:line="320" w:lineRule="atLeast"/>
        <w:ind w:right="-24"/>
        <w:jc w:val="center"/>
        <w:rPr>
          <w:rFonts w:ascii="Arial Narrow" w:hAnsi="Arial Narrow"/>
          <w:b/>
          <w:bCs/>
          <w:sz w:val="24"/>
          <w:szCs w:val="24"/>
        </w:rPr>
      </w:pPr>
      <w:r w:rsidRPr="00C50FC8">
        <w:rPr>
          <w:rFonts w:ascii="Arial Narrow" w:hAnsi="Arial Narrow"/>
          <w:b/>
          <w:bCs/>
          <w:sz w:val="24"/>
          <w:szCs w:val="24"/>
        </w:rPr>
        <w:t xml:space="preserve">AMPLA CONCORRÊNCIA </w:t>
      </w:r>
    </w:p>
    <w:p w14:paraId="5E853979" w14:textId="77777777" w:rsidR="00C50FC8" w:rsidRPr="003D2C06" w:rsidRDefault="00C50FC8" w:rsidP="00E730CA">
      <w:pPr>
        <w:tabs>
          <w:tab w:val="left" w:pos="9498"/>
        </w:tabs>
        <w:spacing w:line="320" w:lineRule="atLeast"/>
        <w:ind w:right="-24"/>
        <w:jc w:val="center"/>
        <w:rPr>
          <w:rFonts w:ascii="Arial Narrow" w:eastAsia="Arial" w:hAnsi="Arial Narrow" w:cs="Arial"/>
          <w:b/>
          <w:sz w:val="24"/>
          <w:szCs w:val="24"/>
        </w:rPr>
      </w:pPr>
    </w:p>
    <w:p w14:paraId="2B9B0D54" w14:textId="21BE5E08"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w:t>
      </w:r>
      <w:r w:rsidR="005D20A0">
        <w:rPr>
          <w:rFonts w:ascii="Arial Narrow" w:eastAsia="Times New Roman" w:hAnsi="Arial Narrow" w:cs="Arial"/>
          <w:color w:val="000000"/>
          <w:sz w:val="24"/>
          <w:szCs w:val="24"/>
        </w:rPr>
        <w:t>Coordenadoria Geral</w:t>
      </w:r>
      <w:r>
        <w:rPr>
          <w:rFonts w:ascii="Arial Narrow" w:eastAsia="Times New Roman" w:hAnsi="Arial Narrow" w:cs="Arial"/>
          <w:color w:val="000000"/>
          <w:sz w:val="24"/>
          <w:szCs w:val="24"/>
        </w:rPr>
        <w:t xml:space="preserve">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5D20A0">
        <w:rPr>
          <w:rFonts w:ascii="Arial Narrow" w:eastAsia="Arial" w:hAnsi="Arial Narrow" w:cs="Arial"/>
          <w:b/>
          <w:sz w:val="24"/>
          <w:szCs w:val="24"/>
        </w:rPr>
        <w:t>0</w:t>
      </w:r>
      <w:r w:rsidR="00C50FC8">
        <w:rPr>
          <w:rFonts w:ascii="Arial Narrow" w:eastAsia="Arial" w:hAnsi="Arial Narrow" w:cs="Arial"/>
          <w:b/>
          <w:sz w:val="24"/>
          <w:szCs w:val="24"/>
        </w:rPr>
        <w:t>4</w:t>
      </w:r>
      <w:r w:rsidR="00FF1A52">
        <w:rPr>
          <w:rFonts w:ascii="Arial Narrow" w:eastAsia="Arial" w:hAnsi="Arial Narrow" w:cs="Arial"/>
          <w:b/>
          <w:sz w:val="24"/>
          <w:szCs w:val="24"/>
        </w:rPr>
        <w:t>9</w:t>
      </w:r>
      <w:r w:rsidRPr="00C354FF">
        <w:rPr>
          <w:rFonts w:ascii="Arial Narrow" w:eastAsia="Arial" w:hAnsi="Arial Narrow" w:cs="Arial"/>
          <w:b/>
          <w:sz w:val="24"/>
          <w:szCs w:val="24"/>
        </w:rPr>
        <w:t>/202</w:t>
      </w:r>
      <w:r w:rsidR="005D20A0">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POR ITEM,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4B72B3DF" w:rsidR="00843EF5" w:rsidRPr="00C354FF"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4921EF">
        <w:rPr>
          <w:rFonts w:ascii="Arial Narrow" w:eastAsia="Arial" w:hAnsi="Arial Narrow" w:cs="Arial"/>
          <w:b/>
          <w:sz w:val="24"/>
          <w:szCs w:val="24"/>
        </w:rPr>
        <w:t>16</w:t>
      </w:r>
      <w:r w:rsidR="00CC6167">
        <w:rPr>
          <w:rFonts w:ascii="Arial Narrow" w:eastAsia="Arial" w:hAnsi="Arial Narrow" w:cs="Arial"/>
          <w:b/>
          <w:sz w:val="24"/>
          <w:szCs w:val="24"/>
        </w:rPr>
        <w:t>/1</w:t>
      </w:r>
      <w:r w:rsidR="004921EF">
        <w:rPr>
          <w:rFonts w:ascii="Arial Narrow" w:eastAsia="Arial" w:hAnsi="Arial Narrow" w:cs="Arial"/>
          <w:b/>
          <w:sz w:val="24"/>
          <w:szCs w:val="24"/>
        </w:rPr>
        <w:t>1</w:t>
      </w:r>
      <w:r w:rsidR="00CC6167">
        <w:rPr>
          <w:rFonts w:ascii="Arial Narrow" w:eastAsia="Arial" w:hAnsi="Arial Narrow" w:cs="Arial"/>
          <w:b/>
          <w:sz w:val="24"/>
          <w:szCs w:val="24"/>
        </w:rPr>
        <w:t>/2026</w:t>
      </w:r>
    </w:p>
    <w:p w14:paraId="3F3775B6" w14:textId="53A9414D"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A45C7C">
        <w:rPr>
          <w:rFonts w:ascii="Arial Narrow" w:eastAsia="Arial" w:hAnsi="Arial Narrow" w:cs="Arial"/>
          <w:sz w:val="24"/>
          <w:szCs w:val="24"/>
        </w:rPr>
        <w:t>08</w:t>
      </w:r>
      <w:r w:rsidRPr="00C354FF">
        <w:rPr>
          <w:rFonts w:ascii="Arial Narrow" w:eastAsia="Arial" w:hAnsi="Arial Narrow" w:cs="Arial"/>
          <w:sz w:val="24"/>
          <w:szCs w:val="24"/>
        </w:rPr>
        <w:t>:00</w:t>
      </w:r>
      <w:r w:rsidR="003244DD">
        <w:rPr>
          <w:rFonts w:ascii="Arial Narrow" w:eastAsia="Arial" w:hAnsi="Arial Narrow" w:cs="Arial"/>
          <w:sz w:val="24"/>
          <w:szCs w:val="24"/>
        </w:rPr>
        <w:t xml:space="preserve"> </w:t>
      </w:r>
      <w:r w:rsidRPr="00C354FF">
        <w:rPr>
          <w:rFonts w:ascii="Arial Narrow" w:hAnsi="Arial Narrow" w:cs="Arial"/>
          <w:sz w:val="24"/>
          <w:szCs w:val="24"/>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0D3C0690"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Pr="00843EF5">
        <w:rPr>
          <w:rFonts w:ascii="Arial Narrow" w:hAnsi="Arial Narrow"/>
          <w:b/>
          <w:sz w:val="24"/>
          <w:szCs w:val="24"/>
        </w:rPr>
        <w:t xml:space="preserve">Registro de Preço para eventual </w:t>
      </w:r>
      <w:r w:rsidR="00AA2913">
        <w:rPr>
          <w:rFonts w:ascii="Arial Narrow" w:hAnsi="Arial Narrow"/>
          <w:b/>
          <w:sz w:val="24"/>
          <w:szCs w:val="24"/>
        </w:rPr>
        <w:t xml:space="preserve">para </w:t>
      </w:r>
      <w:r w:rsidR="00FF1A52" w:rsidRPr="00240CB3">
        <w:rPr>
          <w:rFonts w:ascii="Arial Narrow" w:hAnsi="Arial Narrow"/>
          <w:b/>
          <w:bCs/>
          <w:sz w:val="24"/>
          <w:szCs w:val="24"/>
        </w:rPr>
        <w:t>Aquisição</w:t>
      </w:r>
      <w:r w:rsidR="00FF1A52">
        <w:rPr>
          <w:rFonts w:ascii="Arial Narrow" w:hAnsi="Arial Narrow"/>
          <w:sz w:val="24"/>
          <w:szCs w:val="24"/>
        </w:rPr>
        <w:t xml:space="preserve"> </w:t>
      </w:r>
      <w:r w:rsidR="00FF1A52">
        <w:rPr>
          <w:rFonts w:ascii="Arial Narrow" w:hAnsi="Arial Narrow"/>
          <w:b/>
          <w:bCs/>
          <w:sz w:val="24"/>
          <w:szCs w:val="24"/>
        </w:rPr>
        <w:t>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w:t>
      </w:r>
      <w:r w:rsidR="00FF1A52">
        <w:rPr>
          <w:rFonts w:ascii="Arial Narrow" w:hAnsi="Arial Narrow"/>
          <w:sz w:val="24"/>
          <w:szCs w:val="24"/>
        </w:rPr>
        <w:t xml:space="preserve"> do Município de Brasilândia/MS.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60F71584" w14:textId="13005A65" w:rsidR="00AA2913" w:rsidRPr="001659AB" w:rsidRDefault="00C50FC8" w:rsidP="00AA2913">
      <w:pPr>
        <w:pStyle w:val="PargrafodaLista"/>
        <w:numPr>
          <w:ilvl w:val="1"/>
          <w:numId w:val="2"/>
        </w:numPr>
        <w:pBdr>
          <w:top w:val="nil"/>
          <w:left w:val="nil"/>
          <w:bottom w:val="nil"/>
          <w:right w:val="nil"/>
          <w:between w:val="nil"/>
        </w:pBdr>
        <w:spacing w:line="320" w:lineRule="atLeast"/>
        <w:ind w:left="0" w:right="134" w:firstLine="0"/>
        <w:rPr>
          <w:rFonts w:ascii="Arial Narrow" w:hAnsi="Arial Narrow" w:cs="Arial"/>
          <w:sz w:val="24"/>
          <w:szCs w:val="24"/>
        </w:rPr>
      </w:pPr>
      <w:r w:rsidRPr="001659AB">
        <w:rPr>
          <w:rFonts w:ascii="Arial Narrow" w:hAnsi="Arial Narrow" w:cs="Arial"/>
          <w:sz w:val="24"/>
          <w:szCs w:val="24"/>
        </w:rPr>
        <w:t>Nos termos do artigo 48, §3</w:t>
      </w:r>
      <w:r w:rsidR="001659AB" w:rsidRPr="001659AB">
        <w:rPr>
          <w:rFonts w:ascii="Arial Narrow" w:hAnsi="Arial Narrow" w:cs="Arial"/>
          <w:sz w:val="24"/>
          <w:szCs w:val="24"/>
        </w:rPr>
        <w:t xml:space="preserve">º, da Lei Complementar nº 123/2006, poderá ser estabelecida prioridade de contratação para microempresas, empresas de pequeno porte e equiparadas sediadas localmente, desde que suas propostas estejam em até 10% (dez por cento) superiores ao melhor preço válido, observadas as justificativas constantes nos autos do processo administrativo, bem como os princípios da competitividade, isonomia, economicidade e seleção da proposta mais vantajosa para a Administração Pública.  </w:t>
      </w:r>
    </w:p>
    <w:p w14:paraId="02015DC5" w14:textId="77777777" w:rsidR="00AA2913" w:rsidRPr="001207A7" w:rsidRDefault="00AA2913" w:rsidP="00AA2913">
      <w:pPr>
        <w:pBdr>
          <w:top w:val="nil"/>
          <w:left w:val="nil"/>
          <w:bottom w:val="nil"/>
          <w:right w:val="nil"/>
          <w:between w:val="nil"/>
        </w:pBdr>
        <w:spacing w:line="320" w:lineRule="atLeast"/>
        <w:ind w:left="42" w:right="134"/>
        <w:rPr>
          <w:rFonts w:ascii="Arial Narrow" w:hAnsi="Arial Narrow" w:cs="Arial"/>
          <w:sz w:val="24"/>
          <w:szCs w:val="24"/>
        </w:rPr>
      </w:pPr>
    </w:p>
    <w:p w14:paraId="097708DD"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Art. 47.  </w:t>
      </w:r>
      <w:r w:rsidRPr="00CD4D5D">
        <w:rPr>
          <w:rFonts w:ascii="Arial Narrow" w:hAnsi="Arial Narrow" w:cs="Arial"/>
          <w:b/>
          <w:bCs/>
          <w:i/>
          <w:iCs/>
        </w:rPr>
        <w:t>Nas contratações públicas</w:t>
      </w:r>
      <w:r w:rsidRPr="00CD4D5D">
        <w:rPr>
          <w:rFonts w:ascii="Arial Narrow" w:hAnsi="Arial Narrow" w:cs="Arial"/>
          <w:i/>
          <w:iCs/>
        </w:rPr>
        <w:t xml:space="preserve"> da administração direta e indireta, autárquica e fundacional, federal, estadual e municipal, </w:t>
      </w:r>
      <w:r w:rsidRPr="00CD4D5D">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CD4D5D">
        <w:rPr>
          <w:rFonts w:ascii="Arial Narrow" w:hAnsi="Arial Narrow" w:cs="Arial"/>
          <w:i/>
          <w:iCs/>
        </w:rPr>
        <w:t>, a ampliação da eficiência das políticas públicas e o incentivo à inovação tecnológica.</w:t>
      </w:r>
    </w:p>
    <w:p w14:paraId="369BC5E7"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Art. 48.  </w:t>
      </w:r>
      <w:r w:rsidRPr="00CD4D5D">
        <w:rPr>
          <w:rFonts w:ascii="Arial Narrow" w:hAnsi="Arial Narrow" w:cs="Arial"/>
          <w:b/>
          <w:bCs/>
          <w:i/>
          <w:iCs/>
        </w:rPr>
        <w:t>Para o cumprimento do disposto no art. 47</w:t>
      </w:r>
      <w:r w:rsidRPr="00CD4D5D">
        <w:rPr>
          <w:rFonts w:ascii="Arial Narrow" w:hAnsi="Arial Narrow" w:cs="Arial"/>
          <w:i/>
          <w:iCs/>
        </w:rPr>
        <w:t xml:space="preserve"> desta Lei Complementar, a administração pública:</w:t>
      </w:r>
    </w:p>
    <w:p w14:paraId="1104018F"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 xml:space="preserve">§ 3o  Os benefícios referidos no caput deste artigo </w:t>
      </w:r>
      <w:r w:rsidRPr="00CD4D5D">
        <w:rPr>
          <w:rFonts w:ascii="Arial Narrow" w:hAnsi="Arial Narrow" w:cs="Arial"/>
          <w:b/>
          <w:bCs/>
          <w:i/>
          <w:iCs/>
        </w:rPr>
        <w:t>poderão</w:t>
      </w:r>
      <w:r w:rsidRPr="00CD4D5D">
        <w:rPr>
          <w:rFonts w:ascii="Arial Narrow" w:hAnsi="Arial Narrow" w:cs="Arial"/>
          <w:i/>
          <w:iCs/>
        </w:rPr>
        <w:t xml:space="preserve">, justificadamente, </w:t>
      </w:r>
      <w:r w:rsidRPr="00CD4D5D">
        <w:rPr>
          <w:rFonts w:ascii="Arial Narrow" w:hAnsi="Arial Narrow" w:cs="Arial"/>
          <w:b/>
          <w:bCs/>
          <w:i/>
          <w:iCs/>
        </w:rPr>
        <w:t xml:space="preserve">estabelecer a prioridade de contratação para as microempresas e empresas de pequeno porte </w:t>
      </w:r>
      <w:r w:rsidRPr="00CD4D5D">
        <w:rPr>
          <w:rFonts w:ascii="Arial Narrow" w:hAnsi="Arial Narrow" w:cs="Arial"/>
          <w:b/>
          <w:bCs/>
          <w:i/>
          <w:iCs/>
        </w:rPr>
        <w:lastRenderedPageBreak/>
        <w:t>sediadas local ou regionalmente, até o limite de 10% (dez por cento) do melhor preço válido</w:t>
      </w:r>
      <w:r w:rsidRPr="00CD4D5D">
        <w:rPr>
          <w:rFonts w:ascii="Arial Narrow" w:hAnsi="Arial Narrow" w:cs="Arial"/>
          <w:i/>
          <w:iCs/>
        </w:rPr>
        <w:t>.</w:t>
      </w:r>
    </w:p>
    <w:p w14:paraId="61BC7C8D" w14:textId="77777777" w:rsidR="00AA2913" w:rsidRPr="00CD4D5D" w:rsidRDefault="00AA2913" w:rsidP="00AA2913">
      <w:pPr>
        <w:pStyle w:val="PargrafodaLista"/>
        <w:pBdr>
          <w:top w:val="nil"/>
          <w:left w:val="nil"/>
          <w:bottom w:val="nil"/>
          <w:right w:val="nil"/>
          <w:between w:val="nil"/>
        </w:pBdr>
        <w:spacing w:before="4"/>
        <w:ind w:left="42" w:right="134" w:firstLine="0"/>
        <w:rPr>
          <w:rFonts w:ascii="Arial Narrow" w:hAnsi="Arial Narrow" w:cs="Arial"/>
          <w:i/>
          <w:iCs/>
        </w:rPr>
      </w:pPr>
    </w:p>
    <w:p w14:paraId="2C025311" w14:textId="77777777" w:rsidR="001659AB" w:rsidRDefault="00AA2913" w:rsidP="00CC6167">
      <w:pPr>
        <w:pStyle w:val="PargrafodaLista"/>
        <w:pBdr>
          <w:top w:val="nil"/>
          <w:left w:val="nil"/>
          <w:bottom w:val="nil"/>
          <w:right w:val="nil"/>
          <w:between w:val="nil"/>
        </w:pBdr>
        <w:spacing w:before="4"/>
        <w:ind w:left="42" w:right="134" w:firstLine="525"/>
        <w:rPr>
          <w:rFonts w:ascii="Arial Narrow" w:hAnsi="Arial Narrow" w:cs="Arial"/>
        </w:rPr>
      </w:pPr>
      <w:r w:rsidRPr="00CD4D5D">
        <w:rPr>
          <w:rFonts w:ascii="Arial Narrow" w:hAnsi="Arial Narrow" w:cs="Arial"/>
          <w:b/>
          <w:bCs/>
        </w:rPr>
        <w:t>JUSTIFICATIVA:</w:t>
      </w:r>
      <w:r w:rsidRPr="00CD4D5D">
        <w:rPr>
          <w:rFonts w:ascii="Arial Narrow" w:hAnsi="Arial Narrow" w:cs="Arial"/>
        </w:rPr>
        <w:t xml:space="preserve"> </w:t>
      </w:r>
      <w:r w:rsidR="001659AB">
        <w:rPr>
          <w:rFonts w:ascii="Arial Narrow" w:hAnsi="Arial Narrow" w:cs="Arial"/>
        </w:rPr>
        <w:t xml:space="preserve">A previsão de prioridade de contratação para microempresas, empresas de pequeno porte e equiparadas sediadas localmente encontra fundamento no artigo 48, §3º, da Lei Complementar nº 123/2006, com redação dada pela Lei Complementar nº 147/2014, constituindo instrumento legítimo de incentivo ao desenvolvimento econômico e social no âmbito municipal. </w:t>
      </w:r>
    </w:p>
    <w:p w14:paraId="17031081" w14:textId="3DB23EBF" w:rsidR="00AA2913" w:rsidRDefault="001659AB"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 xml:space="preserve">A adoção da referida prioridade busca fomentar a economia local, estimular a geração de emprego e renda, fortalecer a arrecadação municipal, incentivar a manutenção das atividades empresariais de pequeno porte e promover maior circulação de recursos financeiros no âmbito da região, observando-se os princípios do interesse público, devenvolvimento nacional sustentável, eficiência administrativa e tratamento favorecido às microempresas e empresas de pequeno porte. </w:t>
      </w:r>
      <w:r w:rsidR="00AA2913" w:rsidRPr="00CD4D5D">
        <w:rPr>
          <w:rFonts w:ascii="Arial Narrow" w:hAnsi="Arial Narrow" w:cs="Arial"/>
        </w:rPr>
        <w:t xml:space="preserve"> </w:t>
      </w:r>
    </w:p>
    <w:p w14:paraId="6B034F2E" w14:textId="77777777" w:rsidR="001659AB" w:rsidRDefault="001659AB" w:rsidP="00AA2913">
      <w:pPr>
        <w:pStyle w:val="PargrafodaLista"/>
        <w:pBdr>
          <w:top w:val="nil"/>
          <w:left w:val="nil"/>
          <w:bottom w:val="nil"/>
          <w:right w:val="nil"/>
          <w:between w:val="nil"/>
        </w:pBdr>
        <w:spacing w:before="4"/>
        <w:ind w:left="42" w:right="134" w:firstLine="0"/>
        <w:rPr>
          <w:rFonts w:ascii="Arial Narrow" w:hAnsi="Arial Narrow" w:cs="Arial"/>
        </w:rPr>
      </w:pPr>
    </w:p>
    <w:p w14:paraId="4C3688E0" w14:textId="6BBA2982" w:rsidR="001659AB" w:rsidRDefault="001659AB"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 xml:space="preserve">A aplicação do benefício observará rigorosamente os limites legais previstos na Lei Complementar nº 123/2006, especialmente: </w:t>
      </w:r>
    </w:p>
    <w:p w14:paraId="625C4792" w14:textId="60101F18" w:rsidR="001659AB" w:rsidRDefault="001659AB" w:rsidP="00397889">
      <w:pPr>
        <w:pStyle w:val="PargrafodaLista"/>
        <w:numPr>
          <w:ilvl w:val="0"/>
          <w:numId w:val="32"/>
        </w:numPr>
        <w:pBdr>
          <w:top w:val="nil"/>
          <w:left w:val="nil"/>
          <w:bottom w:val="nil"/>
          <w:right w:val="nil"/>
          <w:between w:val="nil"/>
        </w:pBdr>
        <w:spacing w:before="4"/>
        <w:ind w:right="134"/>
        <w:rPr>
          <w:rFonts w:ascii="Arial Narrow" w:hAnsi="Arial Narrow" w:cs="Arial"/>
        </w:rPr>
      </w:pPr>
      <w:r>
        <w:rPr>
          <w:rFonts w:ascii="Arial Narrow" w:hAnsi="Arial Narrow" w:cs="Arial"/>
        </w:rPr>
        <w:t xml:space="preserve">a existência mínima de 03 (três) fornecedores competitivos enquadrados como microempresas ou empresas de pequeno porte </w:t>
      </w:r>
      <w:r w:rsidR="00A2588D">
        <w:rPr>
          <w:rFonts w:ascii="Arial Narrow" w:hAnsi="Arial Narrow" w:cs="Arial"/>
        </w:rPr>
        <w:t>sediados local ou regionalmente e capazes de cumprir integralmente as exigências do instrumento convocatório, nos termos do artigo 49, inciso II;</w:t>
      </w:r>
    </w:p>
    <w:p w14:paraId="56C0D30A" w14:textId="58660055" w:rsidR="00A2588D" w:rsidRDefault="00A2588D" w:rsidP="00397889">
      <w:pPr>
        <w:pStyle w:val="PargrafodaLista"/>
        <w:numPr>
          <w:ilvl w:val="0"/>
          <w:numId w:val="32"/>
        </w:numPr>
        <w:pBdr>
          <w:top w:val="nil"/>
          <w:left w:val="nil"/>
          <w:bottom w:val="nil"/>
          <w:right w:val="nil"/>
          <w:between w:val="nil"/>
        </w:pBdr>
        <w:spacing w:before="4"/>
        <w:ind w:right="134"/>
        <w:rPr>
          <w:rFonts w:ascii="Arial Narrow" w:hAnsi="Arial Narrow" w:cs="Arial"/>
        </w:rPr>
      </w:pPr>
      <w:r>
        <w:rPr>
          <w:rFonts w:ascii="Arial Narrow" w:hAnsi="Arial Narrow" w:cs="Arial"/>
        </w:rPr>
        <w:t>o limite de até 10% (dez por cento) acima do melhor preço válido, conforme artigo 48, §3º;</w:t>
      </w:r>
    </w:p>
    <w:p w14:paraId="75946519" w14:textId="7AB1EDCC" w:rsidR="00A2588D" w:rsidRDefault="00A2588D" w:rsidP="00397889">
      <w:pPr>
        <w:pStyle w:val="PargrafodaLista"/>
        <w:numPr>
          <w:ilvl w:val="0"/>
          <w:numId w:val="32"/>
        </w:numPr>
        <w:pBdr>
          <w:top w:val="nil"/>
          <w:left w:val="nil"/>
          <w:bottom w:val="nil"/>
          <w:right w:val="nil"/>
          <w:between w:val="nil"/>
        </w:pBdr>
        <w:spacing w:before="4"/>
        <w:ind w:right="134"/>
        <w:rPr>
          <w:rFonts w:ascii="Arial Narrow" w:hAnsi="Arial Narrow" w:cs="Arial"/>
        </w:rPr>
      </w:pPr>
      <w:r>
        <w:rPr>
          <w:rFonts w:ascii="Arial Narrow" w:hAnsi="Arial Narrow" w:cs="Arial"/>
        </w:rPr>
        <w:t xml:space="preserve">a preservação da competitividade, isonomia, economicidade e seleção da proposta mais vantajosa para Administração Pública. </w:t>
      </w:r>
    </w:p>
    <w:p w14:paraId="7C5938C5" w14:textId="77777777" w:rsidR="00A2588D" w:rsidRDefault="00A2588D" w:rsidP="00A2588D">
      <w:pPr>
        <w:pStyle w:val="PargrafodaLista"/>
        <w:pBdr>
          <w:top w:val="nil"/>
          <w:left w:val="nil"/>
          <w:bottom w:val="nil"/>
          <w:right w:val="nil"/>
          <w:between w:val="nil"/>
        </w:pBdr>
        <w:spacing w:before="4"/>
        <w:ind w:left="762" w:right="134" w:firstLine="0"/>
        <w:rPr>
          <w:rFonts w:ascii="Arial Narrow" w:hAnsi="Arial Narrow" w:cs="Arial"/>
        </w:rPr>
      </w:pPr>
    </w:p>
    <w:p w14:paraId="6B9CF230" w14:textId="104B9263" w:rsidR="00AA2913" w:rsidRDefault="00A2588D"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 xml:space="preserve">Ressalta-se ainda que a prioridade local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 </w:t>
      </w:r>
    </w:p>
    <w:p w14:paraId="10A2300F" w14:textId="77777777" w:rsidR="00A2588D" w:rsidRDefault="00A2588D" w:rsidP="00CC6167">
      <w:pPr>
        <w:pStyle w:val="PargrafodaLista"/>
        <w:pBdr>
          <w:top w:val="nil"/>
          <w:left w:val="nil"/>
          <w:bottom w:val="nil"/>
          <w:right w:val="nil"/>
          <w:between w:val="nil"/>
        </w:pBdr>
        <w:spacing w:before="4"/>
        <w:ind w:left="42" w:right="134" w:firstLine="525"/>
        <w:rPr>
          <w:rFonts w:ascii="Arial Narrow" w:hAnsi="Arial Narrow" w:cs="Arial"/>
        </w:rPr>
      </w:pPr>
    </w:p>
    <w:p w14:paraId="4637B9EA" w14:textId="62C87120" w:rsidR="00A2588D" w:rsidRDefault="00A2588D"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Dessa forma, a medida mostra-se compatível com os objetivos da Administração Pública de fortalecimento do desenvolvimento econômico regional, sem prejuízo da ampla concorrência e da observÂncia aos princípios previstos no artigo 5º da Lei nº 14.133/2021.</w:t>
      </w:r>
    </w:p>
    <w:p w14:paraId="692F4CC3" w14:textId="77777777" w:rsidR="00A2588D" w:rsidRDefault="00A2588D" w:rsidP="00AA2913">
      <w:pPr>
        <w:pStyle w:val="PargrafodaLista"/>
        <w:pBdr>
          <w:top w:val="nil"/>
          <w:left w:val="nil"/>
          <w:bottom w:val="nil"/>
          <w:right w:val="nil"/>
          <w:between w:val="nil"/>
        </w:pBdr>
        <w:spacing w:before="4"/>
        <w:ind w:left="42" w:right="134" w:firstLine="0"/>
        <w:rPr>
          <w:rFonts w:ascii="Arial Narrow" w:hAnsi="Arial Narrow" w:cs="Arial"/>
        </w:rPr>
      </w:pPr>
    </w:p>
    <w:p w14:paraId="7F0406A8" w14:textId="22558A52" w:rsidR="00AA2913" w:rsidRDefault="00A2588D" w:rsidP="00AA2913">
      <w:pPr>
        <w:pStyle w:val="PargrafodaLista"/>
        <w:numPr>
          <w:ilvl w:val="2"/>
          <w:numId w:val="2"/>
        </w:numPr>
        <w:pBdr>
          <w:top w:val="nil"/>
          <w:left w:val="nil"/>
          <w:bottom w:val="nil"/>
          <w:right w:val="nil"/>
          <w:between w:val="nil"/>
        </w:pBdr>
        <w:ind w:left="70" w:right="134" w:hanging="14"/>
        <w:rPr>
          <w:rFonts w:ascii="Arial Narrow" w:hAnsi="Arial Narrow" w:cs="Arial"/>
        </w:rPr>
      </w:pPr>
      <w:r>
        <w:rPr>
          <w:rFonts w:ascii="Arial Narrow" w:hAnsi="Arial Narrow" w:cs="Arial"/>
        </w:rPr>
        <w:t xml:space="preserve">Nos termos do art. 3º da Lei Municipal nº 3.190/2025, para os efeitos desta prioridade considera-se local ou municipal exclusivamente o limite geográfico do Município de Brasilândia/MS, não havendo, no âmbito deste certame, hipótese de prioridade a fornecedores meramente regionais. </w:t>
      </w:r>
    </w:p>
    <w:p w14:paraId="58805889" w14:textId="77777777" w:rsidR="00AA2913" w:rsidRPr="002E7F02" w:rsidRDefault="00AA2913" w:rsidP="00AA2913">
      <w:pPr>
        <w:pStyle w:val="PargrafodaLista"/>
        <w:pBdr>
          <w:top w:val="nil"/>
          <w:left w:val="nil"/>
          <w:bottom w:val="nil"/>
          <w:right w:val="nil"/>
          <w:between w:val="nil"/>
        </w:pBdr>
        <w:ind w:left="1701" w:right="134" w:firstLine="0"/>
        <w:rPr>
          <w:rFonts w:ascii="Arial Narrow" w:hAnsi="Arial Narrow" w:cs="Arial"/>
        </w:rPr>
      </w:pPr>
    </w:p>
    <w:p w14:paraId="4ED16333" w14:textId="77777777" w:rsidR="00AA2913" w:rsidRPr="00780476" w:rsidRDefault="00AA2913" w:rsidP="00AA2913">
      <w:pPr>
        <w:pStyle w:val="PargrafodaLista"/>
        <w:numPr>
          <w:ilvl w:val="1"/>
          <w:numId w:val="2"/>
        </w:numPr>
        <w:pBdr>
          <w:top w:val="nil"/>
          <w:left w:val="nil"/>
          <w:bottom w:val="nil"/>
          <w:right w:val="nil"/>
          <w:between w:val="nil"/>
        </w:pBdr>
        <w:spacing w:before="4" w:line="320" w:lineRule="atLeast"/>
        <w:ind w:left="42" w:right="134"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 forem de seu interesse.</w:t>
      </w:r>
    </w:p>
    <w:p w14:paraId="51D776CA" w14:textId="77777777" w:rsidR="00AA2913" w:rsidRPr="00780476" w:rsidRDefault="00AA2913" w:rsidP="00AA2913">
      <w:pPr>
        <w:pStyle w:val="PargrafodaLista"/>
        <w:ind w:left="42" w:right="134" w:firstLine="0"/>
        <w:rPr>
          <w:rFonts w:ascii="Arial Narrow" w:hAnsi="Arial Narrow" w:cs="Arial"/>
          <w:color w:val="000000"/>
          <w:sz w:val="24"/>
          <w:szCs w:val="24"/>
        </w:rPr>
      </w:pPr>
    </w:p>
    <w:p w14:paraId="51F5065D" w14:textId="74339E11" w:rsidR="00AA2913" w:rsidRPr="00665A2D" w:rsidRDefault="00665A2D" w:rsidP="00AA2913">
      <w:pPr>
        <w:pStyle w:val="PargrafodaLista"/>
        <w:numPr>
          <w:ilvl w:val="1"/>
          <w:numId w:val="2"/>
        </w:numPr>
        <w:ind w:left="42" w:right="134" w:firstLine="0"/>
        <w:rPr>
          <w:rFonts w:ascii="Arial Narrow" w:hAnsi="Arial Narrow"/>
          <w:b/>
          <w:bCs/>
          <w:sz w:val="24"/>
          <w:szCs w:val="24"/>
          <w:highlight w:val="yellow"/>
        </w:rPr>
      </w:pPr>
      <w:r w:rsidRPr="00665A2D">
        <w:rPr>
          <w:rFonts w:ascii="Arial Narrow" w:hAnsi="Arial Narrow"/>
          <w:b/>
          <w:bCs/>
          <w:sz w:val="24"/>
          <w:szCs w:val="24"/>
          <w:highlight w:val="yellow"/>
        </w:rPr>
        <w:t xml:space="preserve">A empresa deverá atender todos os REQUISITOS DA CONTRATAÇÃO, previstas no item 4 do Termo de Referência ANEXO I, deste edital. </w:t>
      </w:r>
    </w:p>
    <w:p w14:paraId="48CF39B8" w14:textId="77777777" w:rsidR="005C0D9E" w:rsidRPr="00EA4D9E" w:rsidRDefault="005C0D9E" w:rsidP="00EA4D9E">
      <w:pPr>
        <w:rPr>
          <w:rFonts w:ascii="Arial Narrow" w:hAnsi="Arial Narrow"/>
          <w:sz w:val="24"/>
          <w:szCs w:val="24"/>
        </w:rPr>
      </w:pPr>
    </w:p>
    <w:p w14:paraId="50E6219B"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AA291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0A048047" w:rsidR="00843EF5" w:rsidRPr="003D2C06" w:rsidRDefault="00843EF5" w:rsidP="00AA291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w:t>
      </w:r>
      <w:r w:rsidR="00F4023C">
        <w:rPr>
          <w:rFonts w:ascii="Arial Narrow" w:hAnsi="Arial Narrow" w:cs="Arial"/>
          <w:b/>
          <w:color w:val="000000"/>
          <w:sz w:val="24"/>
          <w:szCs w:val="24"/>
        </w:rPr>
        <w:t>368</w:t>
      </w:r>
      <w:r w:rsidR="00A8457A">
        <w:rPr>
          <w:rFonts w:ascii="Arial Narrow" w:hAnsi="Arial Narrow" w:cs="Arial"/>
          <w:b/>
          <w:color w:val="000000"/>
          <w:sz w:val="24"/>
          <w:szCs w:val="24"/>
        </w:rPr>
        <w:t>/2025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7CC4C9F5" w:rsidR="00C4637B" w:rsidRDefault="00C4637B" w:rsidP="00AA2913">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lastRenderedPageBreak/>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w:t>
      </w:r>
      <w:r w:rsidR="00F53576">
        <w:rPr>
          <w:rFonts w:ascii="Arial Narrow" w:hAnsi="Arial Narrow"/>
          <w:b/>
          <w:bCs/>
          <w:sz w:val="24"/>
          <w:szCs w:val="24"/>
        </w:rPr>
        <w:t xml:space="preserve">.840 </w:t>
      </w:r>
      <w:r w:rsidR="003F78E4" w:rsidRPr="008A1646">
        <w:rPr>
          <w:rFonts w:ascii="Arial Narrow" w:hAnsi="Arial Narrow"/>
          <w:b/>
          <w:bCs/>
          <w:sz w:val="24"/>
          <w:szCs w:val="24"/>
        </w:rPr>
        <w:t>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3"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w:t>
      </w:r>
      <w:r w:rsidR="00F53576">
        <w:rPr>
          <w:rFonts w:ascii="Arial Narrow" w:hAnsi="Arial Narrow"/>
          <w:sz w:val="24"/>
          <w:szCs w:val="24"/>
        </w:rPr>
        <w:t xml:space="preserve"> e conforme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5665/2025, razão pela qual a motivação específica prevista no art. 17, §2º, da Lei nº 14.133/2021 não constitui requisito obrigatório para adoção da forma presencial do pregão”.</w:t>
      </w:r>
    </w:p>
    <w:p w14:paraId="0680C22F" w14:textId="77777777" w:rsidR="00055528" w:rsidRPr="00C4637B" w:rsidRDefault="00055528" w:rsidP="00DA4F24">
      <w:pPr>
        <w:pStyle w:val="SemEspaamento"/>
      </w:pPr>
    </w:p>
    <w:p w14:paraId="14A644D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0152278E" w14:textId="38B03C95" w:rsidR="0074675B" w:rsidRPr="0074675B" w:rsidRDefault="0074675B" w:rsidP="00AA2913">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Pr>
          <w:rFonts w:ascii="Arial Narrow" w:hAnsi="Arial Narrow" w:cs="Arial"/>
          <w:sz w:val="24"/>
          <w:szCs w:val="24"/>
        </w:rPr>
        <w:t xml:space="preserve">O Edital encontra-se à disposição dos interessados para consulta e estudo junto à Comissão Permanente de Licitação deste </w:t>
      </w:r>
      <w:r w:rsidR="00C57E13">
        <w:rPr>
          <w:rFonts w:ascii="Arial Narrow" w:hAnsi="Arial Narrow" w:cs="Arial"/>
          <w:sz w:val="24"/>
          <w:szCs w:val="24"/>
        </w:rPr>
        <w:t xml:space="preserve">Município, durante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 </w:t>
      </w:r>
    </w:p>
    <w:p w14:paraId="47C43127" w14:textId="77777777" w:rsidR="0074675B" w:rsidRDefault="0074675B" w:rsidP="0074675B">
      <w:pPr>
        <w:pStyle w:val="PargrafodaLista"/>
        <w:rPr>
          <w:rFonts w:ascii="Arial Narrow" w:hAnsi="Arial Narrow" w:cs="Arial"/>
          <w:color w:val="000000"/>
          <w:sz w:val="24"/>
          <w:szCs w:val="24"/>
        </w:rPr>
      </w:pPr>
    </w:p>
    <w:p w14:paraId="614840F6" w14:textId="507A5D17" w:rsidR="00AE0F09" w:rsidRPr="00AE0F09" w:rsidRDefault="00AE0F09" w:rsidP="00AA2913">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4"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2B1EB846" w14:textId="77777777" w:rsidR="00055528" w:rsidRPr="00C4637B" w:rsidRDefault="00055528" w:rsidP="00DA4F24">
      <w:pPr>
        <w:pStyle w:val="SemEspaamento"/>
      </w:pPr>
    </w:p>
    <w:p w14:paraId="5490173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0E98A98A"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ANEXO I</w:t>
      </w:r>
      <w:r w:rsidR="007F23D5">
        <w:rPr>
          <w:rFonts w:ascii="Arial Narrow" w:hAnsi="Arial Narrow"/>
          <w:sz w:val="24"/>
          <w:szCs w:val="24"/>
        </w:rPr>
        <w:tab/>
      </w:r>
      <w:r w:rsidRPr="00055528">
        <w:rPr>
          <w:rFonts w:ascii="Arial Narrow" w:hAnsi="Arial Narrow"/>
          <w:sz w:val="24"/>
          <w:szCs w:val="24"/>
        </w:rPr>
        <w:t>TERMO DE REFERÊNCIA – ESPECIFICAÇÕES DO OBJETO ;</w:t>
      </w:r>
    </w:p>
    <w:p w14:paraId="4A23C467" w14:textId="11ACC590"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II </w:t>
      </w:r>
      <w:r w:rsidR="007F23D5">
        <w:rPr>
          <w:rFonts w:ascii="Arial Narrow" w:hAnsi="Arial Narrow"/>
          <w:sz w:val="24"/>
          <w:szCs w:val="24"/>
        </w:rPr>
        <w:tab/>
      </w:r>
      <w:r w:rsidRPr="00055528">
        <w:rPr>
          <w:rFonts w:ascii="Arial Narrow" w:hAnsi="Arial Narrow"/>
          <w:sz w:val="24"/>
          <w:szCs w:val="24"/>
        </w:rPr>
        <w:t>PROPOSTA DE PREÇO;</w:t>
      </w:r>
    </w:p>
    <w:p w14:paraId="593284C0" w14:textId="2C23E228"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III  </w:t>
      </w:r>
      <w:r w:rsidR="007F23D5">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021B91B8" w14:textId="77A7DEE3"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IV  </w:t>
      </w:r>
      <w:r w:rsidR="007F23D5">
        <w:rPr>
          <w:rFonts w:ascii="Arial Narrow" w:hAnsi="Arial Narrow"/>
          <w:sz w:val="24"/>
          <w:szCs w:val="24"/>
        </w:rPr>
        <w:tab/>
      </w:r>
      <w:r w:rsidRPr="00055528">
        <w:rPr>
          <w:rFonts w:ascii="Arial Narrow" w:hAnsi="Arial Narrow"/>
          <w:sz w:val="24"/>
          <w:szCs w:val="24"/>
        </w:rPr>
        <w:t>DECLARAÇÃO DE MICROEMPRESA E EMPRESA DE PEQUENO PORTE;</w:t>
      </w:r>
    </w:p>
    <w:p w14:paraId="76B1FCC2" w14:textId="7E1E99CE"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 </w:t>
      </w:r>
      <w:r w:rsidR="007F23D5">
        <w:rPr>
          <w:rFonts w:ascii="Arial Narrow" w:hAnsi="Arial Narrow"/>
          <w:sz w:val="24"/>
          <w:szCs w:val="24"/>
        </w:rPr>
        <w:tab/>
      </w:r>
      <w:r w:rsidRPr="00055528">
        <w:rPr>
          <w:rFonts w:ascii="Arial Narrow" w:hAnsi="Arial Narrow"/>
          <w:sz w:val="24"/>
          <w:szCs w:val="24"/>
        </w:rPr>
        <w:t>DECLARAÇÃO QUE NÃO EMPREGA MENOR;</w:t>
      </w:r>
    </w:p>
    <w:p w14:paraId="253A922C" w14:textId="76FF710A"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VI </w:t>
      </w:r>
      <w:r w:rsidR="007F23D5">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40A07A8E"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lastRenderedPageBreak/>
        <w:t xml:space="preserve">ANEXO VII  </w:t>
      </w:r>
      <w:r w:rsidR="007F23D5">
        <w:rPr>
          <w:rFonts w:ascii="Arial Narrow" w:hAnsi="Arial Narrow"/>
          <w:sz w:val="24"/>
          <w:szCs w:val="24"/>
        </w:rPr>
        <w:tab/>
      </w:r>
      <w:r w:rsidRPr="00055528">
        <w:rPr>
          <w:rFonts w:ascii="Arial Narrow" w:hAnsi="Arial Narrow"/>
          <w:sz w:val="24"/>
          <w:szCs w:val="24"/>
        </w:rPr>
        <w:t>DECLARAÇÃO DE AUSÊNCIA DE VÍNCULO;</w:t>
      </w:r>
    </w:p>
    <w:p w14:paraId="3559DDEB" w14:textId="678A5F0B"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VIII  </w:t>
      </w:r>
      <w:r w:rsidR="007F23D5">
        <w:rPr>
          <w:rFonts w:ascii="Arial Narrow" w:hAnsi="Arial Narrow"/>
          <w:sz w:val="24"/>
          <w:szCs w:val="24"/>
        </w:rPr>
        <w:tab/>
      </w:r>
      <w:r w:rsidRPr="00055528">
        <w:rPr>
          <w:rFonts w:ascii="Arial Narrow" w:hAnsi="Arial Narrow"/>
          <w:sz w:val="24"/>
          <w:szCs w:val="24"/>
        </w:rPr>
        <w:t>DECLARAÇÃO TRABALHO FORÇADO;</w:t>
      </w:r>
    </w:p>
    <w:p w14:paraId="53A35976" w14:textId="426D1172"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IX </w:t>
      </w:r>
      <w:r w:rsidR="007F23D5">
        <w:rPr>
          <w:rFonts w:ascii="Arial Narrow" w:hAnsi="Arial Narrow"/>
          <w:sz w:val="24"/>
          <w:szCs w:val="24"/>
        </w:rPr>
        <w:tab/>
      </w:r>
      <w:r w:rsidRPr="00055528">
        <w:rPr>
          <w:rFonts w:ascii="Arial Narrow" w:hAnsi="Arial Narrow"/>
          <w:sz w:val="24"/>
          <w:szCs w:val="24"/>
        </w:rPr>
        <w:t>DECLARAÇÃO DE RESERVA DE CARGOS;</w:t>
      </w:r>
    </w:p>
    <w:p w14:paraId="7F6D3676" w14:textId="4EB04AFE" w:rsidR="001E24AC" w:rsidRPr="00055528" w:rsidRDefault="001E24AC" w:rsidP="001E24AC">
      <w:pPr>
        <w:spacing w:line="276" w:lineRule="auto"/>
        <w:jc w:val="both"/>
        <w:rPr>
          <w:rFonts w:ascii="Arial Narrow" w:hAnsi="Arial Narrow"/>
          <w:sz w:val="24"/>
          <w:szCs w:val="24"/>
        </w:rPr>
      </w:pPr>
      <w:r w:rsidRPr="00055528">
        <w:rPr>
          <w:rFonts w:ascii="Arial Narrow" w:hAnsi="Arial Narrow"/>
          <w:sz w:val="24"/>
          <w:szCs w:val="24"/>
        </w:rPr>
        <w:t xml:space="preserve">ANEXO X </w:t>
      </w:r>
      <w:r>
        <w:rPr>
          <w:rFonts w:ascii="Arial Narrow" w:hAnsi="Arial Narrow"/>
          <w:sz w:val="24"/>
          <w:szCs w:val="24"/>
        </w:rPr>
        <w:tab/>
      </w:r>
      <w:r w:rsidRPr="00055528">
        <w:rPr>
          <w:rFonts w:ascii="Arial Narrow" w:hAnsi="Arial Narrow"/>
          <w:sz w:val="24"/>
          <w:szCs w:val="24"/>
        </w:rPr>
        <w:t>DECLARAÇÃO DE IDONEIDADE;</w:t>
      </w:r>
    </w:p>
    <w:p w14:paraId="1BCF3D30" w14:textId="5C39E25D" w:rsidR="001E24AC" w:rsidRPr="00C4637B" w:rsidRDefault="001E24AC" w:rsidP="001E24AC">
      <w:pPr>
        <w:spacing w:line="276" w:lineRule="auto"/>
        <w:jc w:val="both"/>
        <w:rPr>
          <w:rFonts w:ascii="Arial Narrow" w:hAnsi="Arial Narrow"/>
          <w:sz w:val="24"/>
          <w:szCs w:val="24"/>
        </w:rPr>
      </w:pPr>
      <w:r w:rsidRPr="00C4637B">
        <w:rPr>
          <w:rFonts w:ascii="Arial Narrow" w:hAnsi="Arial Narrow"/>
          <w:sz w:val="24"/>
          <w:szCs w:val="24"/>
        </w:rPr>
        <w:t xml:space="preserve">ANEXO XI  </w:t>
      </w:r>
      <w:r>
        <w:rPr>
          <w:rFonts w:ascii="Arial Narrow" w:hAnsi="Arial Narrow"/>
          <w:sz w:val="24"/>
          <w:szCs w:val="24"/>
        </w:rPr>
        <w:tab/>
      </w:r>
      <w:r w:rsidRPr="00C4637B">
        <w:rPr>
          <w:rFonts w:ascii="Arial Narrow" w:hAnsi="Arial Narrow"/>
          <w:sz w:val="24"/>
          <w:szCs w:val="24"/>
        </w:rPr>
        <w:t>MINUTA DA ATA DE REGISTRO DE PREÇO</w:t>
      </w:r>
      <w:r>
        <w:rPr>
          <w:rFonts w:ascii="Arial Narrow" w:hAnsi="Arial Narrow"/>
          <w:sz w:val="24"/>
          <w:szCs w:val="24"/>
        </w:rPr>
        <w:t xml:space="preserve"> (ANEXO XI/A CADASTRO RESERVA)</w:t>
      </w:r>
    </w:p>
    <w:p w14:paraId="786B18B3" w14:textId="33ADFFCC" w:rsidR="001E24AC" w:rsidRDefault="001E24AC" w:rsidP="001E24AC">
      <w:pPr>
        <w:spacing w:line="276" w:lineRule="auto"/>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xml:space="preserve"> </w:t>
      </w:r>
      <w:r>
        <w:rPr>
          <w:rFonts w:ascii="Arial Narrow" w:hAnsi="Arial Narrow"/>
          <w:sz w:val="24"/>
          <w:szCs w:val="24"/>
        </w:rPr>
        <w:tab/>
      </w:r>
      <w:r w:rsidRPr="00C4637B">
        <w:rPr>
          <w:rFonts w:ascii="Arial Narrow" w:hAnsi="Arial Narrow"/>
          <w:sz w:val="24"/>
          <w:szCs w:val="24"/>
        </w:rPr>
        <w:t>MINUTA DO CONTRATO.</w:t>
      </w:r>
    </w:p>
    <w:p w14:paraId="6659CC01" w14:textId="602FC9C9" w:rsidR="001E24AC" w:rsidRPr="00CC6167" w:rsidRDefault="001E24AC" w:rsidP="001E24AC">
      <w:pPr>
        <w:pStyle w:val="SemEspaamento"/>
        <w:spacing w:line="276" w:lineRule="auto"/>
        <w:rPr>
          <w:rFonts w:ascii="Arial Narrow" w:hAnsi="Arial Narrow"/>
          <w:sz w:val="24"/>
          <w:szCs w:val="24"/>
        </w:rPr>
      </w:pPr>
      <w:r w:rsidRPr="00CC6167">
        <w:rPr>
          <w:rFonts w:ascii="Arial Narrow" w:hAnsi="Arial Narrow"/>
          <w:sz w:val="24"/>
          <w:szCs w:val="24"/>
        </w:rPr>
        <w:t>ANEXO XI</w:t>
      </w:r>
      <w:r w:rsidR="00FF18F4" w:rsidRPr="00CC6167">
        <w:rPr>
          <w:rFonts w:ascii="Arial Narrow" w:hAnsi="Arial Narrow"/>
          <w:sz w:val="24"/>
          <w:szCs w:val="24"/>
        </w:rPr>
        <w:t>II</w:t>
      </w:r>
      <w:r w:rsidRPr="00CC6167">
        <w:rPr>
          <w:rFonts w:ascii="Arial Narrow" w:hAnsi="Arial Narrow"/>
          <w:sz w:val="24"/>
          <w:szCs w:val="24"/>
        </w:rPr>
        <w:t xml:space="preserve">  </w:t>
      </w:r>
      <w:r w:rsidRPr="00CC6167">
        <w:rPr>
          <w:rFonts w:ascii="Arial Narrow" w:hAnsi="Arial Narrow"/>
          <w:sz w:val="24"/>
          <w:szCs w:val="24"/>
        </w:rPr>
        <w:tab/>
        <w:t>DECRETO 6368/2025 E LEI MUNICIPAL Nº 3190/2025</w:t>
      </w:r>
    </w:p>
    <w:p w14:paraId="1DF42E1D" w14:textId="245D0893" w:rsidR="001E24AC" w:rsidRDefault="001E24AC" w:rsidP="001E24AC">
      <w:pPr>
        <w:pStyle w:val="SemEspaamento"/>
        <w:spacing w:line="276" w:lineRule="auto"/>
        <w:rPr>
          <w:rFonts w:ascii="Arial Narrow" w:hAnsi="Arial Narrow"/>
          <w:sz w:val="24"/>
          <w:szCs w:val="24"/>
        </w:rPr>
      </w:pPr>
      <w:r w:rsidRPr="00CC6167">
        <w:rPr>
          <w:rFonts w:ascii="Arial Narrow" w:hAnsi="Arial Narrow"/>
          <w:sz w:val="24"/>
          <w:szCs w:val="24"/>
        </w:rPr>
        <w:t>ANEXO X</w:t>
      </w:r>
      <w:r w:rsidR="00FF18F4" w:rsidRPr="00CC6167">
        <w:rPr>
          <w:rFonts w:ascii="Arial Narrow" w:hAnsi="Arial Narrow"/>
          <w:sz w:val="24"/>
          <w:szCs w:val="24"/>
        </w:rPr>
        <w:t>I</w:t>
      </w:r>
      <w:r w:rsidRPr="00CC6167">
        <w:rPr>
          <w:rFonts w:ascii="Arial Narrow" w:hAnsi="Arial Narrow"/>
          <w:sz w:val="24"/>
          <w:szCs w:val="24"/>
        </w:rPr>
        <w:t>V</w:t>
      </w:r>
      <w:r w:rsidRPr="00CC6167">
        <w:rPr>
          <w:rFonts w:ascii="Arial Narrow" w:hAnsi="Arial Narrow"/>
          <w:sz w:val="24"/>
          <w:szCs w:val="24"/>
        </w:rPr>
        <w:tab/>
        <w:t>DECLARAÇÃO DE COMPROMISSO</w:t>
      </w:r>
    </w:p>
    <w:p w14:paraId="559B04E3" w14:textId="77777777" w:rsidR="006A376E" w:rsidRDefault="006A376E" w:rsidP="00DA4F24">
      <w:pPr>
        <w:pStyle w:val="SemEspaamento"/>
      </w:pPr>
    </w:p>
    <w:p w14:paraId="275135FA" w14:textId="2FD62932" w:rsidR="00FD29D9" w:rsidRPr="006B321A" w:rsidRDefault="00FF18F4" w:rsidP="00AA2913">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Nos termos do art. 48, §3º, da Lei Complementar nº 123/2006, poderá ser estabalecida prioridade de contratação para microempresas, empresas de pequeno porte e equiparadas sediadas localmente, desde que suas propostas estejam até o limite de 10% (dez por cento) superiores ao melhor preço válido, observada a justificativa constante nos autos dos processos e preservados os princípios da competitividade, isonomia e seleção da proposta mais vantajosa.</w:t>
      </w:r>
      <w:r w:rsidR="00FD29D9">
        <w:rPr>
          <w:rFonts w:ascii="Arial Narrow" w:hAnsi="Arial Narrow" w:cs="Arial"/>
          <w:sz w:val="24"/>
          <w:szCs w:val="24"/>
        </w:rPr>
        <w:t xml:space="preserve"> Nos seguintes termos:</w:t>
      </w:r>
    </w:p>
    <w:p w14:paraId="71907CAD" w14:textId="242EF84A"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w:t>
      </w:r>
      <w:r w:rsidR="00944C7F">
        <w:rPr>
          <w:rFonts w:ascii="Arial Narrow" w:hAnsi="Arial Narrow"/>
          <w:color w:val="000000"/>
        </w:rPr>
        <w:t>–</w:t>
      </w:r>
      <w:r w:rsidRPr="00585E10">
        <w:rPr>
          <w:rFonts w:ascii="Arial Narrow" w:hAnsi="Arial Narrow"/>
          <w:color w:val="000000"/>
        </w:rPr>
        <w:t xml:space="preserve"> MS</w:t>
      </w:r>
      <w:r w:rsidR="00944C7F">
        <w:rPr>
          <w:rFonts w:ascii="Arial Narrow" w:hAnsi="Arial Narrow"/>
          <w:color w:val="000000"/>
        </w:rPr>
        <w:t>.</w:t>
      </w:r>
      <w:r w:rsidRPr="00585E10">
        <w:rPr>
          <w:rFonts w:ascii="Arial Narrow" w:hAnsi="Arial Narrow"/>
          <w:color w:val="000000"/>
        </w:rPr>
        <w:t xml:space="preserve"> </w:t>
      </w:r>
    </w:p>
    <w:p w14:paraId="4F0BF647"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1AD44F48" w14:textId="5A07382D" w:rsidR="00484439" w:rsidRDefault="00944C7F"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Pr>
          <w:rFonts w:ascii="Arial Narrow" w:hAnsi="Arial Narrow"/>
          <w:color w:val="000000"/>
        </w:rPr>
        <w:lastRenderedPageBreak/>
        <w:t xml:space="preserve">O benefício de que trata este item 2.10 não se confunde com o critério de desempate ficto previsto nos arts. 44 e 45 da Lei Complementar nº 123/2006 (item 2.7 deste Edital), que é de aplicação obrigatório e abrange qualquer microempresa </w:t>
      </w:r>
      <w:r w:rsidR="00484439">
        <w:rPr>
          <w:rFonts w:ascii="Arial Narrow" w:hAnsi="Arial Narrow"/>
          <w:color w:val="000000"/>
        </w:rPr>
        <w:t xml:space="preserve">ou empresa de pequeno porte, independentemente de sua sede. Encerrada a etapa de lances e aplicado, se cabível, o desempate ficto do item 2.7, e somente na hipótese de a proposta vencedora não pertencer a microempresa, empresa de pequeno porte ou equiparada sediada no Município de Brasilândia/MS, será aberta a opostunidade de que trata este item 2.10, observados os limites e condições aqui estabelecidos. </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5C108395" w:rsidR="00FD29D9" w:rsidRDefault="00C4637B" w:rsidP="00AA291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4921EF">
        <w:rPr>
          <w:rFonts w:ascii="Arial Narrow" w:eastAsia="Arial" w:hAnsi="Arial Narrow" w:cs="Arial"/>
          <w:b/>
          <w:sz w:val="24"/>
          <w:szCs w:val="24"/>
          <w:highlight w:val="yellow"/>
          <w:u w:val="single"/>
        </w:rPr>
        <w:t>1</w:t>
      </w:r>
      <w:r w:rsidR="00DF706B">
        <w:rPr>
          <w:rFonts w:ascii="Arial Narrow" w:eastAsia="Arial" w:hAnsi="Arial Narrow" w:cs="Arial"/>
          <w:b/>
          <w:sz w:val="24"/>
          <w:szCs w:val="24"/>
          <w:highlight w:val="yellow"/>
          <w:u w:val="single"/>
        </w:rPr>
        <w:t>6</w:t>
      </w:r>
      <w:r w:rsidR="00FD29D9" w:rsidRPr="00484439">
        <w:rPr>
          <w:rFonts w:ascii="Arial Narrow" w:eastAsia="Arial" w:hAnsi="Arial Narrow" w:cs="Arial"/>
          <w:b/>
          <w:sz w:val="24"/>
          <w:szCs w:val="24"/>
          <w:highlight w:val="yellow"/>
          <w:u w:val="single"/>
        </w:rPr>
        <w:t xml:space="preserve"> de </w:t>
      </w:r>
      <w:r w:rsidR="004921EF">
        <w:rPr>
          <w:rFonts w:ascii="Arial Narrow" w:eastAsia="Arial" w:hAnsi="Arial Narrow" w:cs="Arial"/>
          <w:b/>
          <w:sz w:val="24"/>
          <w:szCs w:val="24"/>
          <w:highlight w:val="yellow"/>
          <w:u w:val="single"/>
        </w:rPr>
        <w:t>novem</w:t>
      </w:r>
      <w:r w:rsidR="00A90EAB">
        <w:rPr>
          <w:rFonts w:ascii="Arial Narrow" w:eastAsia="Arial" w:hAnsi="Arial Narrow" w:cs="Arial"/>
          <w:b/>
          <w:sz w:val="24"/>
          <w:szCs w:val="24"/>
          <w:highlight w:val="yellow"/>
          <w:u w:val="single"/>
        </w:rPr>
        <w:t>bro</w:t>
      </w:r>
      <w:r w:rsidR="00FD29D9" w:rsidRPr="00484439">
        <w:rPr>
          <w:rFonts w:ascii="Arial Narrow" w:eastAsia="Arial" w:hAnsi="Arial Narrow" w:cs="Arial"/>
          <w:b/>
          <w:sz w:val="24"/>
          <w:szCs w:val="24"/>
          <w:highlight w:val="yellow"/>
          <w:u w:val="single"/>
        </w:rPr>
        <w:t xml:space="preserve"> de 202</w:t>
      </w:r>
      <w:r w:rsidR="007F23D5" w:rsidRPr="00484439">
        <w:rPr>
          <w:rFonts w:ascii="Arial Narrow" w:eastAsia="Arial" w:hAnsi="Arial Narrow" w:cs="Arial"/>
          <w:b/>
          <w:sz w:val="24"/>
          <w:szCs w:val="24"/>
          <w:highlight w:val="yellow"/>
          <w:u w:val="single"/>
        </w:rPr>
        <w:t>6</w:t>
      </w:r>
      <w:r w:rsidR="00FD29D9" w:rsidRPr="00E730CA">
        <w:rPr>
          <w:rFonts w:ascii="Arial Narrow" w:eastAsia="Arial" w:hAnsi="Arial Narrow" w:cs="Arial"/>
          <w:b/>
          <w:sz w:val="24"/>
          <w:szCs w:val="24"/>
          <w:u w:val="single"/>
        </w:rPr>
        <w:t>, ás 0</w:t>
      </w:r>
      <w:r w:rsidR="00A45C7C">
        <w:rPr>
          <w:rFonts w:ascii="Arial Narrow" w:eastAsia="Arial" w:hAnsi="Arial Narrow" w:cs="Arial"/>
          <w:b/>
          <w:sz w:val="24"/>
          <w:szCs w:val="24"/>
          <w:u w:val="single"/>
        </w:rPr>
        <w:t>8</w:t>
      </w:r>
      <w:r w:rsidR="00FD29D9" w:rsidRPr="00E730CA">
        <w:rPr>
          <w:rFonts w:ascii="Arial Narrow" w:eastAsia="Arial" w:hAnsi="Arial Narrow" w:cs="Arial"/>
          <w:b/>
          <w:sz w:val="24"/>
          <w:szCs w:val="24"/>
          <w:u w:val="single"/>
        </w:rPr>
        <w:t>h00min (</w:t>
      </w:r>
      <w:r w:rsidR="00FD29D9" w:rsidRPr="00E730CA">
        <w:rPr>
          <w:rFonts w:ascii="Arial Narrow" w:hAnsi="Arial Narrow" w:cs="Arial"/>
          <w:b/>
          <w:sz w:val="24"/>
          <w:szCs w:val="24"/>
          <w:u w:val="single"/>
        </w:rPr>
        <w:t>horário local),</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AA291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3AC419CE"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r w:rsidR="006438CB">
        <w:rPr>
          <w:rFonts w:ascii="Arial Narrow" w:hAnsi="Arial Narrow"/>
          <w:sz w:val="24"/>
          <w:szCs w:val="24"/>
        </w:rPr>
        <w:t>.</w:t>
      </w:r>
    </w:p>
    <w:p w14:paraId="704ED20F" w14:textId="77777777" w:rsidR="006438CB" w:rsidRDefault="006438CB" w:rsidP="006438CB">
      <w:pPr>
        <w:spacing w:line="320" w:lineRule="atLeast"/>
        <w:jc w:val="both"/>
        <w:rPr>
          <w:rFonts w:ascii="Arial Narrow" w:hAnsi="Arial Narrow"/>
          <w:sz w:val="24"/>
          <w:szCs w:val="24"/>
        </w:rPr>
      </w:pPr>
    </w:p>
    <w:p w14:paraId="3931698D" w14:textId="6E88EA77" w:rsidR="00C4637B" w:rsidRPr="006438CB" w:rsidRDefault="00C4637B" w:rsidP="006438CB">
      <w:pPr>
        <w:pStyle w:val="PargrafodaLista"/>
        <w:numPr>
          <w:ilvl w:val="2"/>
          <w:numId w:val="2"/>
        </w:numPr>
        <w:spacing w:line="320" w:lineRule="atLeast"/>
        <w:ind w:left="0" w:firstLine="0"/>
        <w:rPr>
          <w:rFonts w:ascii="Arial Narrow" w:hAnsi="Arial Narrow"/>
          <w:sz w:val="24"/>
          <w:szCs w:val="24"/>
        </w:rPr>
      </w:pPr>
      <w:r w:rsidRPr="006438CB">
        <w:rPr>
          <w:rFonts w:ascii="Arial Narrow" w:hAnsi="Arial Narrow"/>
          <w:sz w:val="24"/>
          <w:szCs w:val="24"/>
        </w:rPr>
        <w:t>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672A1C3B" w:rsidR="007067CD" w:rsidRDefault="00C4637B" w:rsidP="00267C49">
      <w:pPr>
        <w:pStyle w:val="PargrafodaLista"/>
        <w:numPr>
          <w:ilvl w:val="1"/>
          <w:numId w:val="2"/>
        </w:numPr>
        <w:spacing w:line="320" w:lineRule="atLeast"/>
        <w:ind w:left="0" w:firstLine="1"/>
        <w:rPr>
          <w:rFonts w:ascii="Arial Narrow" w:hAnsi="Arial Narrow"/>
          <w:sz w:val="24"/>
          <w:szCs w:val="24"/>
        </w:rPr>
      </w:pPr>
      <w:r w:rsidRPr="006438CB">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438CB">
        <w:rPr>
          <w:rFonts w:ascii="Arial Narrow" w:hAnsi="Arial Narrow"/>
          <w:sz w:val="24"/>
          <w:szCs w:val="24"/>
        </w:rPr>
        <w:t>Brasilândia</w:t>
      </w:r>
      <w:r w:rsidRPr="006438CB">
        <w:rPr>
          <w:rFonts w:ascii="Arial Narrow" w:hAnsi="Arial Narrow"/>
          <w:sz w:val="24"/>
          <w:szCs w:val="24"/>
        </w:rPr>
        <w:t>/MS, sem prejuízo de multas previstas neste Edital e das demais cominações legais.</w:t>
      </w:r>
    </w:p>
    <w:p w14:paraId="19995DC5" w14:textId="77777777" w:rsidR="006438CB" w:rsidRDefault="006438CB" w:rsidP="006438CB">
      <w:pPr>
        <w:pStyle w:val="PargrafodaLista"/>
        <w:spacing w:line="320" w:lineRule="atLeast"/>
        <w:ind w:left="1" w:firstLine="0"/>
        <w:rPr>
          <w:rFonts w:ascii="Arial Narrow" w:hAnsi="Arial Narrow"/>
          <w:sz w:val="24"/>
          <w:szCs w:val="24"/>
        </w:rPr>
      </w:pPr>
    </w:p>
    <w:p w14:paraId="46A8380D" w14:textId="020FA732" w:rsidR="006438CB" w:rsidRPr="006438CB" w:rsidRDefault="006438CB" w:rsidP="006438CB">
      <w:pPr>
        <w:pStyle w:val="PargrafodaLista"/>
        <w:numPr>
          <w:ilvl w:val="1"/>
          <w:numId w:val="2"/>
        </w:numPr>
        <w:spacing w:line="320" w:lineRule="atLeast"/>
        <w:ind w:left="0" w:firstLine="1"/>
        <w:rPr>
          <w:rFonts w:ascii="Arial Narrow" w:hAnsi="Arial Narrow"/>
          <w:sz w:val="24"/>
          <w:szCs w:val="24"/>
        </w:rPr>
      </w:pPr>
      <w:r>
        <w:rPr>
          <w:rFonts w:ascii="Arial Narrow" w:hAnsi="Arial Narrow"/>
          <w:sz w:val="24"/>
          <w:szCs w:val="24"/>
        </w:rPr>
        <w:t xml:space="preserve">Não será permitida a participação de empresas reunidas em consórcio nesta licitação, nos termos do art. 15 da Lei nº 14.133/2021, considerando que: (i) o objeto possui baixa complexidade e pode ser executado integralmente por empresa individual; (ii) o objeto é de ampla oferta de empresas aptas a atender à contratação, preservando </w:t>
      </w:r>
      <w:r w:rsidR="00AB01F8">
        <w:rPr>
          <w:rFonts w:ascii="Arial Narrow" w:hAnsi="Arial Narrow"/>
          <w:sz w:val="24"/>
          <w:szCs w:val="24"/>
        </w:rPr>
        <w:t xml:space="preserve">a competitividade; (iii) as exigências de qualificação técnica e econômico-financeira são compatíveis com a capacidade das empresas do ramo; e (iv) a admissão de consórcios, neste caso, não traria ganho técnico ou operacional à Administração, podendo reduzir a concorrência pela associação de empresas que possuem capacidade de execução individual. </w:t>
      </w:r>
    </w:p>
    <w:p w14:paraId="6B9A4C24" w14:textId="77777777" w:rsidR="007067CD" w:rsidRDefault="007067CD" w:rsidP="00DA4F24">
      <w:pPr>
        <w:pStyle w:val="SemEspaamento"/>
      </w:pPr>
    </w:p>
    <w:p w14:paraId="1967E470" w14:textId="77777777" w:rsidR="00C4637B" w:rsidRPr="007067CD" w:rsidRDefault="00C4637B" w:rsidP="00397889">
      <w:pPr>
        <w:pStyle w:val="PargrafodaLista"/>
        <w:numPr>
          <w:ilvl w:val="1"/>
          <w:numId w:val="18"/>
        </w:numPr>
        <w:spacing w:line="320" w:lineRule="atLeast"/>
        <w:ind w:left="0" w:firstLine="0"/>
        <w:rPr>
          <w:rFonts w:ascii="Arial Narrow" w:hAnsi="Arial Narrow"/>
          <w:sz w:val="24"/>
          <w:szCs w:val="24"/>
        </w:rPr>
      </w:pPr>
      <w:r w:rsidRPr="007067CD">
        <w:rPr>
          <w:rFonts w:ascii="Arial Narrow" w:hAnsi="Arial Narrow"/>
          <w:sz w:val="24"/>
          <w:szCs w:val="24"/>
        </w:rPr>
        <w:lastRenderedPageBreak/>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49602AF7" w:rsid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w:t>
      </w:r>
      <w:r w:rsidR="00572F43">
        <w:rPr>
          <w:rFonts w:ascii="Arial Narrow" w:hAnsi="Arial Narrow"/>
          <w:sz w:val="24"/>
          <w:szCs w:val="24"/>
        </w:rPr>
        <w:t xml:space="preserve"> </w:t>
      </w:r>
      <w:r w:rsidRPr="00C4637B">
        <w:rPr>
          <w:rFonts w:ascii="Arial Narrow" w:hAnsi="Arial Narrow"/>
          <w:sz w:val="24"/>
          <w:szCs w:val="24"/>
        </w:rPr>
        <w:t>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C4637B">
        <w:fldChar w:fldCharType="begin"/>
      </w:r>
      <w:r w:rsidR="00C4637B">
        <w:instrText>HYPERLINK "https://www.planalto.gov.br/ccivil_03/LEIS/L6404consol.htm"</w:instrText>
      </w:r>
      <w:r w:rsidR="00C4637B">
        <w:fldChar w:fldCharType="separate"/>
      </w:r>
      <w:r w:rsidR="00C4637B" w:rsidRPr="00C4637B">
        <w:rPr>
          <w:rStyle w:val="Hyperlink"/>
          <w:rFonts w:ascii="Arial Narrow" w:hAnsi="Arial Narrow"/>
          <w:sz w:val="24"/>
          <w:szCs w:val="24"/>
        </w:rPr>
        <w:t>Lei nº 6.404, de 15 de dezembro de 1976</w:t>
      </w:r>
      <w:r w:rsidR="00C4637B">
        <w:fldChar w:fldCharType="end"/>
      </w:r>
      <w:r w:rsidR="00C4637B" w:rsidRPr="00C4637B">
        <w:rPr>
          <w:rFonts w:ascii="Arial Narrow" w:hAnsi="Arial Narrow"/>
          <w:sz w:val="24"/>
          <w:szCs w:val="24"/>
        </w:rPr>
        <w:t>, concorrendo entre si;</w:t>
      </w:r>
    </w:p>
    <w:p w14:paraId="42772B14"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397889">
      <w:pPr>
        <w:numPr>
          <w:ilvl w:val="2"/>
          <w:numId w:val="18"/>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397889">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397889">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C4637B">
        <w:rPr>
          <w:rStyle w:val="Hyperlink"/>
          <w:rFonts w:ascii="Arial Narrow" w:hAnsi="Arial Narrow"/>
          <w:sz w:val="24"/>
          <w:szCs w:val="24"/>
        </w:rPr>
        <w:t>§ 1º do art. 9º da Lei nº 14.133, de 2021</w:t>
      </w:r>
      <w: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528B8CFD"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0B165C03"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662E0989"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HYPERLINK "http://www.planalto.gov.br/ccivil_03/_ato2019-2022/2021/lei/L14133.htm" \h</w:instrText>
      </w:r>
      <w:r>
        <w:fldChar w:fldCharType="separate"/>
      </w:r>
      <w:r w:rsidRPr="00603D12">
        <w:rPr>
          <w:rFonts w:ascii="Arial Narrow" w:eastAsia="Arial MT" w:hAnsi="Arial Narrow"/>
          <w:sz w:val="24"/>
          <w:szCs w:val="24"/>
          <w:lang w:val="pt-PT"/>
        </w:rPr>
        <w:t>Lei nº 14.133/2021</w:t>
      </w:r>
      <w:r>
        <w:fldChar w:fldCharType="end"/>
      </w:r>
      <w:r w:rsidRPr="00603D12">
        <w:rPr>
          <w:rFonts w:ascii="Arial Narrow" w:eastAsia="Arial MT" w:hAnsi="Arial Narrow"/>
          <w:sz w:val="24"/>
          <w:szCs w:val="24"/>
          <w:lang w:val="pt-PT"/>
        </w:rPr>
        <w:t>.</w:t>
      </w:r>
    </w:p>
    <w:p w14:paraId="2F18B8F2" w14:textId="5C6E1290" w:rsidR="007067CD" w:rsidRP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223C5EB9" w:rsidR="00C4637B" w:rsidRPr="00A6463C" w:rsidRDefault="00C4637B" w:rsidP="00397889">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w:t>
      </w:r>
      <w:r w:rsidR="00572F43">
        <w:rPr>
          <w:rFonts w:ascii="Arial Narrow" w:hAnsi="Arial Narrow"/>
          <w:b/>
          <w:bCs/>
          <w:sz w:val="28"/>
          <w:szCs w:val="24"/>
        </w:rPr>
        <w:t>I</w:t>
      </w:r>
      <w:r w:rsidRPr="00A6463C">
        <w:rPr>
          <w:rFonts w:ascii="Arial Narrow" w:hAnsi="Arial Narrow"/>
          <w:b/>
          <w:bCs/>
          <w:sz w:val="28"/>
          <w:szCs w:val="24"/>
        </w:rPr>
        <w:t>) E DOCUMENTAÇÃO DE HABILITAÇÃO (</w:t>
      </w:r>
      <w:r w:rsidR="00572F43">
        <w:rPr>
          <w:rFonts w:ascii="Arial Narrow" w:hAnsi="Arial Narrow"/>
          <w:b/>
          <w:bCs/>
          <w:sz w:val="28"/>
          <w:szCs w:val="24"/>
        </w:rPr>
        <w:t>II</w:t>
      </w:r>
      <w:r w:rsidRPr="00A6463C">
        <w:rPr>
          <w:rFonts w:ascii="Arial Narrow" w:hAnsi="Arial Narrow"/>
          <w:b/>
          <w:bCs/>
          <w:sz w:val="28"/>
          <w:szCs w:val="24"/>
        </w:rPr>
        <w:t>)</w:t>
      </w:r>
    </w:p>
    <w:p w14:paraId="0EC8AAA8" w14:textId="77777777" w:rsidR="00C4637B" w:rsidRPr="007067CD" w:rsidRDefault="00C4637B" w:rsidP="00397889">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2A26CABD"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A45C7C">
        <w:rPr>
          <w:rFonts w:ascii="Arial Narrow" w:eastAsia="Arial" w:hAnsi="Arial Narrow" w:cs="Arial"/>
          <w:b/>
          <w:bCs/>
          <w:sz w:val="24"/>
        </w:rPr>
        <w:t>0</w:t>
      </w:r>
      <w:r w:rsidR="00572F43">
        <w:rPr>
          <w:rFonts w:ascii="Arial Narrow" w:eastAsia="Arial" w:hAnsi="Arial Narrow" w:cs="Arial"/>
          <w:b/>
          <w:bCs/>
          <w:sz w:val="24"/>
        </w:rPr>
        <w:t>4</w:t>
      </w:r>
      <w:r w:rsidR="00FF1A52">
        <w:rPr>
          <w:rFonts w:ascii="Arial Narrow" w:eastAsia="Arial" w:hAnsi="Arial Narrow" w:cs="Arial"/>
          <w:b/>
          <w:bCs/>
          <w:sz w:val="24"/>
        </w:rPr>
        <w:t>9</w:t>
      </w:r>
      <w:r w:rsidRPr="009071A7">
        <w:rPr>
          <w:rFonts w:ascii="Arial Narrow" w:eastAsia="Arial" w:hAnsi="Arial Narrow" w:cs="Arial"/>
          <w:b/>
          <w:bCs/>
          <w:sz w:val="24"/>
        </w:rPr>
        <w:t>/202</w:t>
      </w:r>
      <w:r w:rsidR="00CC6612">
        <w:rPr>
          <w:rFonts w:ascii="Arial Narrow" w:eastAsia="Arial" w:hAnsi="Arial Narrow" w:cs="Arial"/>
          <w:b/>
          <w:bCs/>
          <w:sz w:val="24"/>
        </w:rPr>
        <w:t>6</w:t>
      </w:r>
    </w:p>
    <w:p w14:paraId="75B7E08E" w14:textId="68379F1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FF1A52">
        <w:rPr>
          <w:rFonts w:ascii="Arial Narrow" w:eastAsia="Arial" w:hAnsi="Arial Narrow" w:cs="Arial"/>
          <w:b/>
          <w:bCs/>
          <w:sz w:val="24"/>
        </w:rPr>
        <w:t>4711</w:t>
      </w:r>
      <w:r w:rsidRPr="009071A7">
        <w:rPr>
          <w:rFonts w:ascii="Arial Narrow" w:eastAsia="Arial" w:hAnsi="Arial Narrow" w:cs="Arial"/>
          <w:b/>
          <w:bCs/>
          <w:sz w:val="24"/>
        </w:rPr>
        <w:t>/202</w:t>
      </w:r>
      <w:r w:rsidR="00CC6612">
        <w:rPr>
          <w:rFonts w:ascii="Arial Narrow" w:eastAsia="Arial" w:hAnsi="Arial Narrow" w:cs="Arial"/>
          <w:b/>
          <w:bCs/>
          <w:sz w:val="24"/>
        </w:rPr>
        <w:t>6</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87C791D" w14:textId="3AC5B188" w:rsidR="00CC6612"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A45C7C">
        <w:rPr>
          <w:rFonts w:ascii="Arial Narrow" w:eastAsia="Arial" w:hAnsi="Arial Narrow" w:cs="Arial"/>
          <w:b/>
          <w:bCs/>
          <w:sz w:val="24"/>
        </w:rPr>
        <w:t>0</w:t>
      </w:r>
      <w:r w:rsidR="00FF1A52">
        <w:rPr>
          <w:rFonts w:ascii="Arial Narrow" w:eastAsia="Arial" w:hAnsi="Arial Narrow" w:cs="Arial"/>
          <w:b/>
          <w:bCs/>
          <w:sz w:val="24"/>
        </w:rPr>
        <w:t>49</w:t>
      </w:r>
      <w:r w:rsidRPr="009071A7">
        <w:rPr>
          <w:rFonts w:ascii="Arial Narrow" w:eastAsia="Arial" w:hAnsi="Arial Narrow" w:cs="Arial"/>
          <w:b/>
          <w:bCs/>
          <w:sz w:val="24"/>
        </w:rPr>
        <w:t>/202</w:t>
      </w:r>
      <w:r w:rsidR="00CC6612">
        <w:rPr>
          <w:rFonts w:ascii="Arial Narrow" w:eastAsia="Arial" w:hAnsi="Arial Narrow" w:cs="Arial"/>
          <w:b/>
          <w:bCs/>
          <w:sz w:val="24"/>
        </w:rPr>
        <w:t>6</w:t>
      </w:r>
    </w:p>
    <w:p w14:paraId="6497BE3A" w14:textId="6BFA68FD"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lastRenderedPageBreak/>
        <w:t xml:space="preserve">PROCESSO ADMINISTRATIVO Nº </w:t>
      </w:r>
      <w:r w:rsidR="00FF1A52">
        <w:rPr>
          <w:rFonts w:ascii="Arial Narrow" w:eastAsia="Arial" w:hAnsi="Arial Narrow" w:cs="Arial"/>
          <w:b/>
          <w:bCs/>
          <w:sz w:val="24"/>
        </w:rPr>
        <w:t>4711</w:t>
      </w:r>
      <w:r w:rsidRPr="009071A7">
        <w:rPr>
          <w:rFonts w:ascii="Arial Narrow" w:eastAsia="Arial" w:hAnsi="Arial Narrow" w:cs="Arial"/>
          <w:b/>
          <w:bCs/>
          <w:sz w:val="24"/>
        </w:rPr>
        <w:t>/202</w:t>
      </w:r>
      <w:r w:rsidR="00CC6612">
        <w:rPr>
          <w:rFonts w:ascii="Arial Narrow" w:eastAsia="Arial" w:hAnsi="Arial Narrow" w:cs="Arial"/>
          <w:b/>
          <w:bCs/>
          <w:sz w:val="24"/>
        </w:rPr>
        <w:t>6</w:t>
      </w:r>
    </w:p>
    <w:p w14:paraId="2C69A0B9" w14:textId="77777777" w:rsidR="00C4637B" w:rsidRPr="00DA4F24" w:rsidRDefault="00C4637B" w:rsidP="00DA4F24">
      <w:pPr>
        <w:pStyle w:val="SemEspaamento"/>
      </w:pPr>
    </w:p>
    <w:p w14:paraId="6B479107"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1850200A"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 xml:space="preserve">(Envelope </w:t>
      </w:r>
      <w:r w:rsidR="00572F43">
        <w:rPr>
          <w:rFonts w:ascii="Arial Narrow" w:hAnsi="Arial Narrow"/>
          <w:b/>
          <w:sz w:val="24"/>
          <w:szCs w:val="24"/>
        </w:rPr>
        <w:t>II</w:t>
      </w:r>
      <w:r w:rsidRPr="0086012E">
        <w:rPr>
          <w:rFonts w:ascii="Arial Narrow" w:hAnsi="Arial Narrow"/>
          <w:b/>
          <w:sz w:val="24"/>
          <w:szCs w:val="24"/>
        </w:rPr>
        <w:t>)</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6155481C" w:rsidR="0086012E" w:rsidRPr="0086012E" w:rsidRDefault="0086012E" w:rsidP="00397889">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w:t>
      </w:r>
      <w:r w:rsidR="00572F43">
        <w:rPr>
          <w:rFonts w:ascii="Arial Narrow" w:hAnsi="Arial Narrow" w:cs="Arial"/>
          <w:color w:val="000000"/>
          <w:sz w:val="24"/>
          <w:szCs w:val="24"/>
        </w:rPr>
        <w:t xml:space="preserve">realizará, sempre que possível, a consulta aos sistemas eletrônicos oficiais para verificação da autenticidade e da regularidade dos documentos apresentados. Na hipótese de indisponibilidade temporária desses sistemas, quando a conferência depender exclusivamente de base de dados oficial, a sessão poderá ser suspensa ou a verificação poderá ser realizada posteriormente, mediante diligência, conforme decisão motivada do(a) Pregoeiro(a), assegurada a continuidade do certame e observados os princípios da celeridade, da eficiência, da isonomia e da busca da proposta mais vantajosa. Somente será declarada a inabilitação da licitante quando, após restabelecida a consulta ou concluída a diligência, restar comprovado o não atendimento às exigências editalícias. </w:t>
      </w:r>
    </w:p>
    <w:p w14:paraId="20ADD278" w14:textId="77777777" w:rsidR="00C4637B" w:rsidRPr="0086012E" w:rsidRDefault="00C4637B" w:rsidP="0086012E">
      <w:pPr>
        <w:pStyle w:val="SemEspaamento"/>
      </w:pPr>
    </w:p>
    <w:p w14:paraId="47700F9F" w14:textId="77777777" w:rsidR="0086012E" w:rsidRPr="0086012E"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397889">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397889">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lastRenderedPageBreak/>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447DC12F" w:rsidR="00DF19F9" w:rsidRPr="00641C85"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Pr>
          <w:rFonts w:ascii="Arial Narrow" w:hAnsi="Arial Narrow"/>
          <w:sz w:val="24"/>
          <w:szCs w:val="24"/>
        </w:rPr>
        <w:t>6.</w:t>
      </w:r>
      <w:r w:rsidR="008A336D">
        <w:rPr>
          <w:rFonts w:ascii="Arial Narrow" w:hAnsi="Arial Narrow"/>
          <w:sz w:val="24"/>
          <w:szCs w:val="24"/>
        </w:rPr>
        <w:t>2</w:t>
      </w:r>
      <w:r>
        <w:rPr>
          <w:rFonts w:ascii="Arial Narrow" w:hAnsi="Arial Narrow"/>
          <w:sz w:val="24"/>
          <w:szCs w:val="24"/>
        </w:rPr>
        <w:t xml:space="preserve">. </w:t>
      </w:r>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p>
    <w:bookmarkEnd w:id="5"/>
    <w:p w14:paraId="66F2FC43" w14:textId="77777777" w:rsidR="00C4637B" w:rsidRPr="00641C85" w:rsidRDefault="00C4637B" w:rsidP="0086012E">
      <w:pPr>
        <w:pStyle w:val="SemEspaamento"/>
      </w:pPr>
    </w:p>
    <w:p w14:paraId="4E86C0E6" w14:textId="77777777" w:rsid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A validade da proposta </w:t>
      </w:r>
      <w:r w:rsidRPr="008A336D">
        <w:rPr>
          <w:rFonts w:ascii="Arial Narrow" w:hAnsi="Arial Narrow"/>
          <w:b/>
          <w:bCs/>
          <w:sz w:val="24"/>
          <w:szCs w:val="24"/>
        </w:rPr>
        <w:t>não poderá ser inferior a</w:t>
      </w:r>
      <w:r w:rsidRPr="008A336D">
        <w:rPr>
          <w:rFonts w:ascii="Arial Narrow" w:hAnsi="Arial Narrow"/>
          <w:sz w:val="24"/>
          <w:szCs w:val="24"/>
        </w:rPr>
        <w:t xml:space="preserve"> </w:t>
      </w:r>
      <w:r w:rsidRPr="008A336D">
        <w:rPr>
          <w:rFonts w:ascii="Arial Narrow" w:hAnsi="Arial Narrow"/>
          <w:b/>
          <w:sz w:val="24"/>
          <w:szCs w:val="24"/>
        </w:rPr>
        <w:t xml:space="preserve">60 (sessenta) </w:t>
      </w:r>
      <w:r w:rsidRPr="008A336D">
        <w:rPr>
          <w:rFonts w:ascii="Arial Narrow" w:hAnsi="Arial Narrow"/>
          <w:sz w:val="24"/>
          <w:szCs w:val="24"/>
        </w:rPr>
        <w:t>dias, contados da data de abertura do envelope “proposta”. Se a proposta não informar este prazo será esta a validade considerada.</w:t>
      </w:r>
    </w:p>
    <w:p w14:paraId="678B4295" w14:textId="77777777" w:rsidR="008A336D" w:rsidRDefault="008A336D" w:rsidP="008A336D">
      <w:pPr>
        <w:pStyle w:val="PargrafodaLista"/>
        <w:spacing w:line="320" w:lineRule="atLeast"/>
        <w:ind w:left="0" w:firstLine="0"/>
        <w:rPr>
          <w:rFonts w:ascii="Arial Narrow" w:hAnsi="Arial Narrow"/>
          <w:sz w:val="24"/>
          <w:szCs w:val="24"/>
        </w:rPr>
      </w:pPr>
    </w:p>
    <w:p w14:paraId="55D3F8A2" w14:textId="1B2AA849"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As propostas </w:t>
      </w:r>
      <w:r w:rsidRPr="008A336D">
        <w:rPr>
          <w:rFonts w:ascii="Arial Narrow" w:hAnsi="Arial Narrow"/>
          <w:bCs/>
          <w:sz w:val="24"/>
          <w:szCs w:val="24"/>
        </w:rPr>
        <w:t xml:space="preserve">deverão conter: item; unidade; quantidade cotada, devendo respeitar o mínimo </w:t>
      </w:r>
      <w:r w:rsidR="0086012E" w:rsidRPr="008A336D">
        <w:rPr>
          <w:rFonts w:ascii="Arial Narrow" w:hAnsi="Arial Narrow"/>
          <w:bCs/>
          <w:sz w:val="24"/>
          <w:szCs w:val="24"/>
        </w:rPr>
        <w:t>constante no modelo de proposta</w:t>
      </w:r>
      <w:r w:rsidRPr="008A336D">
        <w:rPr>
          <w:rFonts w:ascii="Arial Narrow" w:hAnsi="Arial Narrow"/>
          <w:bCs/>
          <w:sz w:val="24"/>
          <w:szCs w:val="24"/>
        </w:rPr>
        <w:t>; descrição do produto; preço unitário e total e marca dos produtos ofertados,</w:t>
      </w:r>
      <w:r w:rsidRPr="008A336D">
        <w:rPr>
          <w:rFonts w:ascii="Arial Narrow" w:hAnsi="Arial Narrow"/>
          <w:sz w:val="24"/>
          <w:szCs w:val="24"/>
        </w:rPr>
        <w:t xml:space="preserve">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BC18977" w:rsidR="00C4637B" w:rsidRPr="008A336D" w:rsidRDefault="00C4637B" w:rsidP="00397889">
      <w:pPr>
        <w:pStyle w:val="PargrafodaLista"/>
        <w:numPr>
          <w:ilvl w:val="1"/>
          <w:numId w:val="33"/>
        </w:numPr>
        <w:spacing w:line="320" w:lineRule="atLeast"/>
        <w:ind w:left="0" w:firstLine="0"/>
        <w:rPr>
          <w:rFonts w:ascii="Arial Narrow" w:hAnsi="Arial Narrow"/>
          <w:b/>
          <w:bCs/>
          <w:sz w:val="24"/>
          <w:szCs w:val="24"/>
        </w:rPr>
      </w:pPr>
      <w:r w:rsidRPr="008A336D">
        <w:rPr>
          <w:rFonts w:ascii="Arial Narrow" w:hAnsi="Arial Narrow"/>
          <w:b/>
          <w:bCs/>
          <w:sz w:val="24"/>
          <w:szCs w:val="24"/>
        </w:rPr>
        <w:t>O licitante NÃO poderá oferecer proposta em quantitativo inferior ao máximo previsto para contratação.</w:t>
      </w:r>
    </w:p>
    <w:p w14:paraId="563C67EC" w14:textId="77777777" w:rsidR="00C4637B" w:rsidRPr="0086012E" w:rsidRDefault="00C4637B" w:rsidP="0086012E">
      <w:pPr>
        <w:pStyle w:val="SemEspaamento"/>
      </w:pPr>
    </w:p>
    <w:p w14:paraId="666B9E3A" w14:textId="674AAC4B" w:rsidR="0086012E"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 Ser apresentada sem emendas ou rasuras, com preços expressos em moeda corrente nacional, utilizando </w:t>
      </w:r>
      <w:r w:rsidRPr="008A336D">
        <w:rPr>
          <w:rFonts w:ascii="Arial Narrow" w:hAnsi="Arial Narrow"/>
          <w:bCs/>
          <w:sz w:val="24"/>
          <w:szCs w:val="24"/>
        </w:rPr>
        <w:t xml:space="preserve">apenas </w:t>
      </w:r>
      <w:r w:rsidR="0086012E" w:rsidRPr="008A336D">
        <w:rPr>
          <w:rFonts w:ascii="Arial Narrow" w:hAnsi="Arial Narrow"/>
          <w:bCs/>
          <w:sz w:val="24"/>
          <w:szCs w:val="24"/>
        </w:rPr>
        <w:t xml:space="preserve">(02) </w:t>
      </w:r>
      <w:r w:rsidRPr="008A336D">
        <w:rPr>
          <w:rFonts w:ascii="Arial Narrow" w:hAnsi="Arial Narrow"/>
          <w:bCs/>
          <w:sz w:val="24"/>
          <w:szCs w:val="24"/>
        </w:rPr>
        <w:t>duas casas decimais após a vírgula</w:t>
      </w:r>
      <w:r w:rsidRPr="008A336D">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610A07A9"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8A19CBB"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53B7A997"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O valor total da proposta será ajustado pelo(a) Pregoeiro(a) em conformidade com os procedimentos </w:t>
      </w:r>
      <w:r w:rsidRPr="008A336D">
        <w:rPr>
          <w:rFonts w:ascii="Arial Narrow" w:hAnsi="Arial Narrow"/>
          <w:sz w:val="24"/>
          <w:szCs w:val="24"/>
        </w:rPr>
        <w:lastRenderedPageBreak/>
        <w:t>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621A4ADE" w:rsidR="00C4637B" w:rsidRPr="008A336D" w:rsidRDefault="00C4637B" w:rsidP="00397889">
      <w:pPr>
        <w:pStyle w:val="PargrafodaLista"/>
        <w:numPr>
          <w:ilvl w:val="1"/>
          <w:numId w:val="33"/>
        </w:numPr>
        <w:spacing w:line="320" w:lineRule="atLeast"/>
        <w:ind w:left="0" w:firstLine="0"/>
        <w:rPr>
          <w:rFonts w:ascii="Arial Narrow" w:hAnsi="Arial Narrow"/>
          <w:b/>
          <w:sz w:val="24"/>
          <w:szCs w:val="24"/>
        </w:rPr>
      </w:pPr>
      <w:r w:rsidRPr="008A336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8A336D">
        <w:rPr>
          <w:rFonts w:ascii="Arial Narrow" w:hAnsi="Arial Narrow"/>
          <w:b/>
          <w:sz w:val="24"/>
          <w:szCs w:val="24"/>
        </w:rPr>
        <w:t>6</w:t>
      </w:r>
      <w:r w:rsidRPr="008A336D">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65DD2C76" w:rsidR="00C4637B" w:rsidRPr="008A336D" w:rsidRDefault="00C4637B" w:rsidP="00397889">
      <w:pPr>
        <w:pStyle w:val="PargrafodaLista"/>
        <w:numPr>
          <w:ilvl w:val="1"/>
          <w:numId w:val="33"/>
        </w:numPr>
        <w:spacing w:line="320" w:lineRule="atLeast"/>
        <w:ind w:left="0" w:firstLine="0"/>
        <w:rPr>
          <w:rFonts w:ascii="Arial Narrow" w:hAnsi="Arial Narrow"/>
          <w:b/>
          <w:sz w:val="24"/>
          <w:szCs w:val="24"/>
        </w:rPr>
      </w:pPr>
      <w:r w:rsidRPr="008A336D">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A448AA7" w:rsidR="00C4637B" w:rsidRPr="006A52A1" w:rsidRDefault="00C4637B" w:rsidP="00397889">
      <w:pPr>
        <w:pStyle w:val="PargrafodaLista"/>
        <w:numPr>
          <w:ilvl w:val="1"/>
          <w:numId w:val="33"/>
        </w:numPr>
        <w:spacing w:line="320" w:lineRule="atLeast"/>
        <w:ind w:left="0" w:firstLine="0"/>
        <w:rPr>
          <w:rFonts w:ascii="Arial Narrow" w:hAnsi="Arial Narrow"/>
          <w:sz w:val="24"/>
          <w:szCs w:val="24"/>
        </w:rPr>
      </w:pPr>
      <w:r w:rsidRPr="006A52A1">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397889">
      <w:pPr>
        <w:numPr>
          <w:ilvl w:val="1"/>
          <w:numId w:val="33"/>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w:t>
      </w:r>
      <w:r w:rsidRPr="00A45C7C">
        <w:rPr>
          <w:rFonts w:ascii="Arial Narrow" w:hAnsi="Arial Narrow"/>
          <w:sz w:val="24"/>
          <w:szCs w:val="24"/>
        </w:rPr>
        <w:t xml:space="preserve">pelo </w:t>
      </w:r>
      <w:r w:rsidRPr="00A45C7C">
        <w:rPr>
          <w:rFonts w:ascii="Arial Narrow" w:hAnsi="Arial Narrow"/>
          <w:b/>
          <w:sz w:val="24"/>
          <w:szCs w:val="24"/>
        </w:rPr>
        <w:t>MENOR PREÇO POR ITEM</w:t>
      </w:r>
      <w:r w:rsidRPr="00A45C7C">
        <w:rPr>
          <w:rFonts w:ascii="Arial Narrow" w:hAnsi="Arial Narrow"/>
          <w:sz w:val="24"/>
          <w:szCs w:val="24"/>
        </w:rPr>
        <w:t>,</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0848F46"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w:t>
      </w:r>
      <w:r w:rsidR="006A52A1">
        <w:rPr>
          <w:rFonts w:ascii="Arial Narrow" w:hAnsi="Arial Narrow" w:cs="Arial"/>
          <w:sz w:val="24"/>
          <w:szCs w:val="24"/>
        </w:rPr>
        <w:t>19.1</w:t>
      </w:r>
      <w:r>
        <w:rPr>
          <w:rFonts w:ascii="Arial Narrow" w:hAnsi="Arial Narrow" w:cs="Arial"/>
          <w:sz w:val="24"/>
          <w:szCs w:val="24"/>
        </w:rPr>
        <w:t>. Diante da ausencia do item 6.</w:t>
      </w:r>
      <w:r w:rsidR="006A52A1">
        <w:rPr>
          <w:rFonts w:ascii="Arial Narrow" w:hAnsi="Arial Narrow" w:cs="Arial"/>
          <w:sz w:val="24"/>
          <w:szCs w:val="24"/>
        </w:rPr>
        <w:t>2</w:t>
      </w:r>
      <w:r>
        <w:rPr>
          <w:rFonts w:ascii="Arial Narrow" w:hAnsi="Arial Narrow" w:cs="Arial"/>
          <w:sz w:val="24"/>
          <w:szCs w:val="24"/>
        </w:rPr>
        <w:t>,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397889">
      <w:pPr>
        <w:numPr>
          <w:ilvl w:val="0"/>
          <w:numId w:val="33"/>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58E0EA11" w:rsidR="00C4637B" w:rsidRPr="006A52A1" w:rsidRDefault="00C4637B" w:rsidP="00397889">
      <w:pPr>
        <w:pStyle w:val="PargrafodaLista"/>
        <w:numPr>
          <w:ilvl w:val="1"/>
          <w:numId w:val="34"/>
        </w:numPr>
        <w:spacing w:line="320" w:lineRule="atLeast"/>
        <w:ind w:left="0" w:firstLine="0"/>
        <w:rPr>
          <w:rFonts w:ascii="Arial Narrow" w:hAnsi="Arial Narrow"/>
          <w:sz w:val="24"/>
          <w:szCs w:val="24"/>
        </w:rPr>
      </w:pPr>
      <w:r w:rsidRPr="006A52A1">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6A52A1">
      <w:pPr>
        <w:spacing w:line="320" w:lineRule="atLeast"/>
        <w:jc w:val="both"/>
        <w:rPr>
          <w:rFonts w:ascii="Arial Narrow" w:hAnsi="Arial Narrow"/>
          <w:sz w:val="24"/>
          <w:szCs w:val="24"/>
        </w:rPr>
      </w:pPr>
    </w:p>
    <w:p w14:paraId="189910BC" w14:textId="77777777" w:rsidR="00C4637B" w:rsidRPr="00A6463C" w:rsidRDefault="00C4637B" w:rsidP="00397889">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397889">
      <w:pPr>
        <w:numPr>
          <w:ilvl w:val="2"/>
          <w:numId w:val="3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397889">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BCEBC80"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w:t>
      </w:r>
      <w:r w:rsidRPr="00C4637B">
        <w:rPr>
          <w:rFonts w:ascii="Arial Narrow" w:hAnsi="Arial Narrow"/>
          <w:sz w:val="24"/>
          <w:szCs w:val="24"/>
        </w:rPr>
        <w:lastRenderedPageBreak/>
        <w:t xml:space="preserve">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397889">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397889">
      <w:pPr>
        <w:numPr>
          <w:ilvl w:val="2"/>
          <w:numId w:val="3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397889">
      <w:pPr>
        <w:pStyle w:val="Ttulo1"/>
        <w:numPr>
          <w:ilvl w:val="1"/>
          <w:numId w:val="34"/>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397889">
      <w:pPr>
        <w:pStyle w:val="PargrafodaLista"/>
        <w:numPr>
          <w:ilvl w:val="2"/>
          <w:numId w:val="34"/>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MS, conforme modelo do </w:t>
      </w:r>
      <w:r w:rsidRPr="00942199">
        <w:rPr>
          <w:rFonts w:ascii="Arial Narrow" w:eastAsia="Arial" w:hAnsi="Arial Narrow" w:cs="Arial"/>
          <w:b/>
          <w:sz w:val="24"/>
          <w:szCs w:val="24"/>
        </w:rPr>
        <w:t>ANEXO VII;</w:t>
      </w:r>
    </w:p>
    <w:p w14:paraId="4118E991"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397889">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59A5A012" w:rsidR="00E66218" w:rsidRPr="00942199" w:rsidRDefault="003244DD" w:rsidP="00E66218">
      <w:pPr>
        <w:pStyle w:val="PargrafodaLista"/>
        <w:tabs>
          <w:tab w:val="left" w:pos="567"/>
        </w:tabs>
        <w:spacing w:line="320" w:lineRule="atLeast"/>
        <w:ind w:left="0" w:firstLine="0"/>
        <w:rPr>
          <w:rFonts w:ascii="Arial Narrow" w:hAnsi="Arial Narrow" w:cs="Arial"/>
          <w:b/>
          <w:bCs/>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w:t>
      </w:r>
      <w:r w:rsidR="006A52A1">
        <w:rPr>
          <w:rFonts w:ascii="Arial Narrow" w:hAnsi="Arial Narrow" w:cs="Arial"/>
          <w:b/>
          <w:bCs/>
          <w:sz w:val="24"/>
          <w:szCs w:val="24"/>
        </w:rPr>
        <w:t>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2062FB9" w14:textId="77777777" w:rsidR="00EE4B38" w:rsidRDefault="006A52A1" w:rsidP="00397889">
      <w:pPr>
        <w:pStyle w:val="PargrafodaLista"/>
        <w:numPr>
          <w:ilvl w:val="3"/>
          <w:numId w:val="34"/>
        </w:numPr>
        <w:pBdr>
          <w:top w:val="nil"/>
          <w:left w:val="nil"/>
          <w:bottom w:val="nil"/>
          <w:right w:val="nil"/>
          <w:between w:val="nil"/>
        </w:pBdr>
        <w:tabs>
          <w:tab w:val="left" w:pos="851"/>
        </w:tabs>
        <w:spacing w:line="320" w:lineRule="atLeast"/>
        <w:ind w:left="0" w:firstLine="0"/>
        <w:rPr>
          <w:rFonts w:ascii="Arial Narrow" w:hAnsi="Arial Narrow" w:cs="Arial"/>
          <w:b/>
          <w:bCs/>
          <w:color w:val="000000"/>
          <w:sz w:val="24"/>
          <w:szCs w:val="24"/>
        </w:rPr>
      </w:pPr>
      <w:r w:rsidRPr="00EE4B38">
        <w:rPr>
          <w:rFonts w:ascii="Arial Narrow" w:hAnsi="Arial Narrow" w:cs="Arial"/>
          <w:b/>
          <w:bCs/>
          <w:color w:val="000000"/>
          <w:sz w:val="24"/>
          <w:szCs w:val="24"/>
        </w:rPr>
        <w:t xml:space="preserve">Diante </w:t>
      </w:r>
      <w:r w:rsidR="00EE4B38" w:rsidRPr="00EE4B38">
        <w:rPr>
          <w:rFonts w:ascii="Arial Narrow" w:hAnsi="Arial Narrow" w:cs="Arial"/>
          <w:b/>
          <w:bCs/>
          <w:color w:val="000000"/>
          <w:sz w:val="24"/>
          <w:szCs w:val="24"/>
        </w:rPr>
        <w:t>da ausência de qualquer declaração exigida acima, as mesmas poderão ser providencidas no ato da análise das documentações de habilitação.</w:t>
      </w:r>
    </w:p>
    <w:p w14:paraId="77908780" w14:textId="77777777" w:rsidR="00EE4B38" w:rsidRDefault="00EE4B38" w:rsidP="00EE4B38">
      <w:pPr>
        <w:pStyle w:val="PargrafodaLista"/>
        <w:pBdr>
          <w:top w:val="nil"/>
          <w:left w:val="nil"/>
          <w:bottom w:val="nil"/>
          <w:right w:val="nil"/>
          <w:between w:val="nil"/>
        </w:pBdr>
        <w:tabs>
          <w:tab w:val="left" w:pos="851"/>
        </w:tabs>
        <w:spacing w:line="320" w:lineRule="atLeast"/>
        <w:ind w:left="0" w:firstLine="0"/>
        <w:rPr>
          <w:rFonts w:ascii="Arial Narrow" w:hAnsi="Arial Narrow" w:cs="Arial"/>
          <w:b/>
          <w:bCs/>
          <w:color w:val="000000"/>
          <w:sz w:val="24"/>
          <w:szCs w:val="24"/>
        </w:rPr>
      </w:pPr>
    </w:p>
    <w:p w14:paraId="4C972263" w14:textId="14FCD1B8" w:rsidR="00E66218" w:rsidRPr="00EE4B38" w:rsidRDefault="00E66218" w:rsidP="00397889">
      <w:pPr>
        <w:pStyle w:val="PargrafodaLista"/>
        <w:numPr>
          <w:ilvl w:val="3"/>
          <w:numId w:val="34"/>
        </w:numPr>
        <w:pBdr>
          <w:top w:val="nil"/>
          <w:left w:val="nil"/>
          <w:bottom w:val="nil"/>
          <w:right w:val="nil"/>
          <w:between w:val="nil"/>
        </w:pBdr>
        <w:tabs>
          <w:tab w:val="left" w:pos="851"/>
        </w:tabs>
        <w:spacing w:line="320" w:lineRule="atLeast"/>
        <w:ind w:left="0" w:firstLine="0"/>
        <w:rPr>
          <w:rFonts w:ascii="Arial Narrow" w:hAnsi="Arial Narrow" w:cs="Arial"/>
          <w:b/>
          <w:bCs/>
          <w:color w:val="000000"/>
          <w:sz w:val="24"/>
          <w:szCs w:val="24"/>
        </w:rPr>
      </w:pPr>
      <w:r w:rsidRPr="00EE4B38">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EE4B38">
        <w:rPr>
          <w:rFonts w:ascii="Arial Narrow" w:hAnsi="Arial Narrow" w:cs="Arial"/>
          <w:b/>
          <w:color w:val="000000"/>
          <w:sz w:val="24"/>
          <w:szCs w:val="24"/>
        </w:rPr>
        <w:t>item 7.3</w:t>
      </w:r>
      <w:r w:rsidRPr="00EE4B38">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165E02C2"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7.5.1.</w:t>
      </w:r>
      <w:r w:rsidR="00EE4B38">
        <w:rPr>
          <w:rFonts w:ascii="Arial Narrow" w:hAnsi="Arial Narrow" w:cs="Arial"/>
          <w:color w:val="000000"/>
          <w:sz w:val="24"/>
          <w:szCs w:val="24"/>
        </w:rPr>
        <w:t>3.</w:t>
      </w:r>
      <w:r>
        <w:rPr>
          <w:rFonts w:ascii="Arial Narrow" w:hAnsi="Arial Narrow" w:cs="Arial"/>
          <w:color w:val="000000"/>
          <w:sz w:val="24"/>
          <w:szCs w:val="24"/>
        </w:rPr>
        <w:t xml:space="preserve">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3F5172C6"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lastRenderedPageBreak/>
        <w:t>7.5.1.</w:t>
      </w:r>
      <w:r w:rsidR="00EE4B38">
        <w:rPr>
          <w:rFonts w:ascii="Arial Narrow" w:hAnsi="Arial Narrow" w:cs="Arial"/>
          <w:color w:val="000000"/>
          <w:sz w:val="24"/>
          <w:szCs w:val="24"/>
        </w:rPr>
        <w:t xml:space="preserve">4.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15C04694"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7.5.1.</w:t>
      </w:r>
      <w:r w:rsidR="00EE4B38">
        <w:rPr>
          <w:rFonts w:ascii="Arial Narrow" w:hAnsi="Arial Narrow" w:cs="Arial"/>
          <w:color w:val="000000"/>
          <w:sz w:val="24"/>
          <w:szCs w:val="24"/>
        </w:rPr>
        <w:t>5.</w:t>
      </w:r>
      <w:r>
        <w:rPr>
          <w:rFonts w:ascii="Arial Narrow" w:hAnsi="Arial Narrow" w:cs="Arial"/>
          <w:color w:val="000000"/>
          <w:sz w:val="24"/>
          <w:szCs w:val="24"/>
        </w:rPr>
        <w:t xml:space="preserve">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6FAA049E"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7.5.1.</w:t>
      </w:r>
      <w:r w:rsidR="00EE4B38">
        <w:rPr>
          <w:rFonts w:ascii="Arial Narrow" w:hAnsi="Arial Narrow" w:cs="Arial"/>
          <w:color w:val="000000"/>
          <w:sz w:val="24"/>
          <w:szCs w:val="24"/>
        </w:rPr>
        <w:t>6.</w:t>
      </w:r>
      <w:r>
        <w:rPr>
          <w:rFonts w:ascii="Arial Narrow" w:hAnsi="Arial Narrow" w:cs="Arial"/>
          <w:color w:val="000000"/>
          <w:sz w:val="24"/>
          <w:szCs w:val="24"/>
        </w:rPr>
        <w:t xml:space="preserve"> </w:t>
      </w:r>
      <w:r w:rsidRPr="0024319D">
        <w:rPr>
          <w:rFonts w:ascii="Arial Narrow" w:hAnsi="Arial Narrow" w:cs="Arial"/>
          <w:color w:val="000000"/>
          <w:sz w:val="24"/>
          <w:szCs w:val="24"/>
        </w:rPr>
        <w:t xml:space="preserve">Os Documentos apresentados com a validade expirada acarretarão a inabilitação do Proponente. As certidões que não possuírem prazo de validade, somente serão aceitas com data de emissão não superior a </w:t>
      </w:r>
      <w:r w:rsidR="00EE4B38">
        <w:rPr>
          <w:rFonts w:ascii="Arial Narrow" w:hAnsi="Arial Narrow" w:cs="Arial"/>
          <w:color w:val="000000"/>
          <w:sz w:val="24"/>
          <w:szCs w:val="24"/>
        </w:rPr>
        <w:t>9</w:t>
      </w:r>
      <w:r w:rsidRPr="0024319D">
        <w:rPr>
          <w:rFonts w:ascii="Arial Narrow" w:hAnsi="Arial Narrow" w:cs="Arial"/>
          <w:color w:val="000000"/>
          <w:sz w:val="24"/>
          <w:szCs w:val="24"/>
        </w:rPr>
        <w:t>0 (</w:t>
      </w:r>
      <w:r w:rsidR="00EE4B38">
        <w:rPr>
          <w:rFonts w:ascii="Arial Narrow" w:hAnsi="Arial Narrow" w:cs="Arial"/>
          <w:color w:val="000000"/>
          <w:sz w:val="24"/>
          <w:szCs w:val="24"/>
        </w:rPr>
        <w:t>nov</w:t>
      </w:r>
      <w:r w:rsidRPr="0024319D">
        <w:rPr>
          <w:rFonts w:ascii="Arial Narrow" w:hAnsi="Arial Narrow" w:cs="Arial"/>
          <w:color w:val="000000"/>
          <w:sz w:val="24"/>
          <w:szCs w:val="24"/>
        </w:rPr>
        <w:t>enta) dias, não se aplicando aos documentos em que a validade já esteja determinada neste Edital.</w:t>
      </w:r>
    </w:p>
    <w:p w14:paraId="0B6D1206" w14:textId="77777777" w:rsidR="00C4637B" w:rsidRPr="00A6463C" w:rsidRDefault="00C4637B" w:rsidP="00397889">
      <w:pPr>
        <w:numPr>
          <w:ilvl w:val="0"/>
          <w:numId w:val="34"/>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397889">
      <w:pPr>
        <w:numPr>
          <w:ilvl w:val="0"/>
          <w:numId w:val="3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de apresentação de Procuração por instrumento particular, a mesma deverá vir </w:t>
      </w:r>
      <w:r w:rsidRPr="00C4637B">
        <w:rPr>
          <w:rFonts w:ascii="Arial Narrow" w:hAnsi="Arial Narrow"/>
          <w:sz w:val="24"/>
          <w:szCs w:val="24"/>
        </w:rPr>
        <w:lastRenderedPageBreak/>
        <w:t>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0887E13D"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0346DE">
        <w:rPr>
          <w:rFonts w:ascii="Arial Narrow" w:hAnsi="Arial Narrow" w:cs="Arial"/>
          <w:sz w:val="24"/>
          <w:szCs w:val="24"/>
        </w:rPr>
        <w:t xml:space="preserve">A declaração supramencionada </w:t>
      </w:r>
      <w:r w:rsidR="00E66218" w:rsidRPr="000346DE">
        <w:rPr>
          <w:rFonts w:ascii="Arial Narrow" w:hAnsi="Arial Narrow" w:cs="Arial"/>
          <w:b/>
          <w:sz w:val="24"/>
          <w:szCs w:val="24"/>
        </w:rPr>
        <w:t>DEVERÁ ESTAR ACOMPANHADA</w:t>
      </w:r>
      <w:r w:rsidR="00E66218" w:rsidRPr="000346DE">
        <w:rPr>
          <w:rFonts w:ascii="Arial Narrow" w:hAnsi="Arial Narrow" w:cs="Arial"/>
          <w:sz w:val="24"/>
          <w:szCs w:val="24"/>
        </w:rPr>
        <w:t xml:space="preserve"> </w:t>
      </w:r>
      <w:r w:rsidRPr="000346DE">
        <w:rPr>
          <w:rFonts w:ascii="Arial Narrow" w:hAnsi="Arial Narrow" w:cs="Arial"/>
          <w:sz w:val="24"/>
          <w:szCs w:val="24"/>
        </w:rPr>
        <w:t>da</w:t>
      </w:r>
      <w:r w:rsidR="00E66218" w:rsidRPr="000346DE">
        <w:rPr>
          <w:rFonts w:ascii="Arial Narrow" w:hAnsi="Arial Narrow" w:cs="Arial"/>
          <w:sz w:val="24"/>
          <w:szCs w:val="24"/>
        </w:rPr>
        <w:t xml:space="preserve"> </w:t>
      </w:r>
      <w:r w:rsidRPr="000346DE">
        <w:rPr>
          <w:rFonts w:ascii="Arial Narrow" w:hAnsi="Arial Narrow"/>
          <w:b/>
          <w:sz w:val="24"/>
          <w:szCs w:val="24"/>
        </w:rPr>
        <w:t xml:space="preserve">Certidão de Regularidade da Junta Comercial (Certidão Simplificada) da sede da licitante </w:t>
      </w:r>
      <w:r w:rsidRPr="000346DE">
        <w:rPr>
          <w:rFonts w:ascii="Arial Narrow" w:hAnsi="Arial Narrow"/>
          <w:iCs/>
          <w:sz w:val="24"/>
          <w:szCs w:val="24"/>
        </w:rPr>
        <w:t xml:space="preserve">emitido nos </w:t>
      </w:r>
      <w:r w:rsidR="00EE4B38">
        <w:rPr>
          <w:rFonts w:ascii="Arial Narrow" w:hAnsi="Arial Narrow"/>
          <w:b/>
          <w:iCs/>
          <w:sz w:val="24"/>
          <w:szCs w:val="24"/>
          <w:u w:val="single"/>
        </w:rPr>
        <w:t>9</w:t>
      </w:r>
      <w:r w:rsidRPr="000346DE">
        <w:rPr>
          <w:rFonts w:ascii="Arial Narrow" w:hAnsi="Arial Narrow"/>
          <w:b/>
          <w:iCs/>
          <w:sz w:val="24"/>
          <w:szCs w:val="24"/>
          <w:u w:val="single"/>
        </w:rPr>
        <w:t>0 (</w:t>
      </w:r>
      <w:r w:rsidR="00EE4B38">
        <w:rPr>
          <w:rFonts w:ascii="Arial Narrow" w:hAnsi="Arial Narrow"/>
          <w:b/>
          <w:iCs/>
          <w:sz w:val="24"/>
          <w:szCs w:val="24"/>
          <w:u w:val="single"/>
        </w:rPr>
        <w:t>nov</w:t>
      </w:r>
      <w:r w:rsidRPr="000346DE">
        <w:rPr>
          <w:rFonts w:ascii="Arial Narrow" w:hAnsi="Arial Narrow"/>
          <w:b/>
          <w:iCs/>
          <w:sz w:val="24"/>
          <w:szCs w:val="24"/>
          <w:u w:val="single"/>
        </w:rPr>
        <w:t>enta) dias</w:t>
      </w:r>
      <w:r w:rsidRPr="000346DE">
        <w:rPr>
          <w:rFonts w:ascii="Arial Narrow" w:hAnsi="Arial Narrow"/>
          <w:iCs/>
          <w:sz w:val="24"/>
          <w:szCs w:val="24"/>
        </w:rPr>
        <w:t xml:space="preserve">, imediatamente anteriores à data prevista do certame, </w:t>
      </w:r>
      <w:r w:rsidRPr="000346DE">
        <w:rPr>
          <w:rFonts w:ascii="Arial Narrow" w:hAnsi="Arial Narrow"/>
          <w:b/>
          <w:sz w:val="24"/>
          <w:szCs w:val="24"/>
        </w:rPr>
        <w:t xml:space="preserve">ou a DECLARAÇÃO DE ENQUADRAMENTO validada pela Junta Comercial ou ainda Certificado da Condição de Microempreendedor Individual – CCMEI para MEI </w:t>
      </w:r>
      <w:r w:rsidRPr="000346DE">
        <w:rPr>
          <w:rFonts w:ascii="Arial Narrow" w:hAnsi="Arial Narrow"/>
          <w:iCs/>
          <w:sz w:val="24"/>
          <w:szCs w:val="24"/>
        </w:rPr>
        <w:t xml:space="preserve">emitido nos últimos </w:t>
      </w:r>
      <w:r w:rsidR="00EE4B38">
        <w:rPr>
          <w:rFonts w:ascii="Arial Narrow" w:hAnsi="Arial Narrow"/>
          <w:b/>
          <w:iCs/>
          <w:sz w:val="24"/>
          <w:szCs w:val="24"/>
        </w:rPr>
        <w:t>9</w:t>
      </w:r>
      <w:r w:rsidRPr="000346DE">
        <w:rPr>
          <w:rFonts w:ascii="Arial Narrow" w:hAnsi="Arial Narrow"/>
          <w:b/>
          <w:iCs/>
          <w:sz w:val="24"/>
          <w:szCs w:val="24"/>
        </w:rPr>
        <w:t>0 (</w:t>
      </w:r>
      <w:r w:rsidR="00EE4B38">
        <w:rPr>
          <w:rFonts w:ascii="Arial Narrow" w:hAnsi="Arial Narrow"/>
          <w:b/>
          <w:iCs/>
          <w:sz w:val="24"/>
          <w:szCs w:val="24"/>
        </w:rPr>
        <w:t>nov</w:t>
      </w:r>
      <w:r w:rsidRPr="000346DE">
        <w:rPr>
          <w:rFonts w:ascii="Arial Narrow" w:hAnsi="Arial Narrow"/>
          <w:b/>
          <w:iCs/>
          <w:sz w:val="24"/>
          <w:szCs w:val="24"/>
        </w:rPr>
        <w:t>enta) dias</w:t>
      </w:r>
      <w:r w:rsidRPr="000346DE">
        <w:rPr>
          <w:rFonts w:ascii="Arial Narrow" w:hAnsi="Arial Narrow"/>
          <w:sz w:val="24"/>
          <w:szCs w:val="24"/>
        </w:rPr>
        <w:t xml:space="preserve">, </w:t>
      </w:r>
      <w:r w:rsidRPr="000346DE">
        <w:rPr>
          <w:rFonts w:ascii="Arial Narrow" w:hAnsi="Arial Narrow"/>
          <w:iCs/>
          <w:sz w:val="24"/>
          <w:szCs w:val="24"/>
        </w:rPr>
        <w:t>imediatamente anteriores à data prevista para o recebimento dos envelopes contendo “proposta” e “documentação,</w:t>
      </w:r>
      <w:r w:rsidRPr="000346DE">
        <w:rPr>
          <w:rFonts w:ascii="Arial Narrow" w:hAnsi="Arial Narrow"/>
          <w:sz w:val="24"/>
          <w:szCs w:val="24"/>
          <w:u w:val="single"/>
        </w:rPr>
        <w:t>para comprovação de que a mesma se enquadra na condição de Microempresa, Empresa de Pequeno Porte ou Microempreendedor Individual</w:t>
      </w:r>
      <w:r w:rsidRPr="000346DE">
        <w:rPr>
          <w:rFonts w:ascii="Arial Narrow" w:hAnsi="Arial Narrow"/>
          <w:sz w:val="24"/>
          <w:szCs w:val="24"/>
        </w:rPr>
        <w:t>, a fim de estando apta a usufruir do tratamento favorecido do art. 48, I, da Lei Complementar 123/2006 e alterações posteriores.</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w:t>
      </w:r>
      <w:r w:rsidRPr="003D2C06">
        <w:rPr>
          <w:rFonts w:ascii="Arial Narrow" w:hAnsi="Arial Narrow" w:cs="Arial"/>
          <w:sz w:val="24"/>
          <w:szCs w:val="24"/>
        </w:rPr>
        <w:lastRenderedPageBreak/>
        <w:t xml:space="preserve">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4C867256"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w:t>
      </w:r>
      <w:r w:rsidR="00EE4B38">
        <w:rPr>
          <w:rFonts w:ascii="Arial Narrow" w:hAnsi="Arial Narrow"/>
          <w:sz w:val="24"/>
          <w:szCs w:val="24"/>
        </w:rPr>
        <w:t xml:space="preserve">fica assegurada, como critério de desempate, a preferência de contratação para as Microempresas Individuais (MEI), Microempresas (ME) e Empresas de Pequeno Porte (EPP). Considera-se empate, para fins do disposto neste item, quando as propostas apresentadas por essas </w:t>
      </w:r>
      <w:r w:rsidR="00860CA3">
        <w:rPr>
          <w:rFonts w:ascii="Arial Narrow" w:hAnsi="Arial Narrow"/>
          <w:sz w:val="24"/>
          <w:szCs w:val="24"/>
        </w:rPr>
        <w:t xml:space="preserve">empresas forem </w:t>
      </w:r>
      <w:r w:rsidRPr="00941590">
        <w:rPr>
          <w:rFonts w:ascii="Arial Narrow" w:hAnsi="Arial Narrow"/>
          <w:b/>
          <w:sz w:val="24"/>
          <w:szCs w:val="24"/>
        </w:rPr>
        <w:t xml:space="preserve">iguais ou até 5% (cinco por cento) </w:t>
      </w:r>
      <w:r w:rsidR="00860CA3">
        <w:rPr>
          <w:rFonts w:ascii="Arial Narrow" w:hAnsi="Arial Narrow"/>
          <w:b/>
          <w:sz w:val="24"/>
          <w:szCs w:val="24"/>
        </w:rPr>
        <w:t>superiores</w:t>
      </w:r>
      <w:r w:rsidRPr="00941590">
        <w:rPr>
          <w:rFonts w:ascii="Arial Narrow" w:hAnsi="Arial Narrow"/>
          <w:sz w:val="24"/>
          <w:szCs w:val="24"/>
        </w:rPr>
        <w:t xml:space="preserve"> </w:t>
      </w:r>
      <w:r w:rsidR="00860CA3">
        <w:rPr>
          <w:rFonts w:ascii="Arial Narrow" w:hAnsi="Arial Narrow"/>
          <w:sz w:val="24"/>
          <w:szCs w:val="24"/>
        </w:rPr>
        <w:t xml:space="preserve">à proposta </w:t>
      </w:r>
      <w:r w:rsidR="00860CA3">
        <w:rPr>
          <w:rFonts w:ascii="Arial Narrow" w:hAnsi="Arial Narrow"/>
          <w:sz w:val="24"/>
          <w:szCs w:val="24"/>
        </w:rPr>
        <w:lastRenderedPageBreak/>
        <w:t>de menor preço válida, desde que esta não tenha sido apresentada por outra</w:t>
      </w:r>
      <w:r w:rsidRPr="00941590">
        <w:rPr>
          <w:rFonts w:ascii="Arial Narrow" w:hAnsi="Arial Narrow"/>
          <w:sz w:val="24"/>
          <w:szCs w:val="24"/>
        </w:rPr>
        <w:t xml:space="preserve"> MEI, ME ou EPP.</w:t>
      </w:r>
    </w:p>
    <w:p w14:paraId="108A8992" w14:textId="77777777" w:rsidR="00941590" w:rsidRDefault="00941590" w:rsidP="00DA4F24">
      <w:pPr>
        <w:pStyle w:val="SemEspaamento"/>
      </w:pPr>
    </w:p>
    <w:p w14:paraId="72421CB3" w14:textId="77777777" w:rsidR="00860CA3" w:rsidRPr="00860CA3" w:rsidRDefault="00860CA3" w:rsidP="00685194">
      <w:pPr>
        <w:numPr>
          <w:ilvl w:val="1"/>
          <w:numId w:val="8"/>
        </w:numPr>
        <w:spacing w:line="320" w:lineRule="atLeast"/>
        <w:ind w:left="0" w:firstLine="0"/>
        <w:jc w:val="both"/>
        <w:rPr>
          <w:rFonts w:ascii="Arial Narrow" w:hAnsi="Arial Narrow"/>
          <w:bCs/>
          <w:sz w:val="24"/>
          <w:szCs w:val="24"/>
        </w:rPr>
      </w:pPr>
      <w:r w:rsidRPr="00860CA3">
        <w:rPr>
          <w:rFonts w:ascii="Arial Narrow" w:hAnsi="Arial Narrow"/>
          <w:bCs/>
          <w:sz w:val="24"/>
          <w:szCs w:val="24"/>
        </w:rPr>
        <w:t xml:space="preserve">O critério de desempate previsto no item anterior </w:t>
      </w:r>
      <w:r w:rsidRPr="00860CA3">
        <w:rPr>
          <w:rFonts w:ascii="Arial Narrow" w:hAnsi="Arial Narrow"/>
          <w:b/>
          <w:sz w:val="24"/>
          <w:szCs w:val="24"/>
        </w:rPr>
        <w:t>não se aplica</w:t>
      </w:r>
      <w:r w:rsidRPr="00860CA3">
        <w:rPr>
          <w:rFonts w:ascii="Arial Narrow" w:hAnsi="Arial Narrow"/>
          <w:bCs/>
          <w:sz w:val="24"/>
          <w:szCs w:val="24"/>
        </w:rPr>
        <w:t xml:space="preserve"> aos itens ou grupos:</w:t>
      </w:r>
    </w:p>
    <w:p w14:paraId="6D53E7A0" w14:textId="77777777" w:rsidR="00860CA3" w:rsidRPr="00860CA3" w:rsidRDefault="00860CA3" w:rsidP="00860CA3">
      <w:pPr>
        <w:pStyle w:val="PargrafodaLista"/>
        <w:rPr>
          <w:rFonts w:ascii="Arial Narrow" w:hAnsi="Arial Narrow"/>
          <w:bCs/>
          <w:sz w:val="24"/>
          <w:szCs w:val="24"/>
        </w:rPr>
      </w:pPr>
    </w:p>
    <w:p w14:paraId="2DCC54A5" w14:textId="15BA9D4E" w:rsidR="00941590" w:rsidRPr="00860CA3" w:rsidRDefault="00860CA3" w:rsidP="00397889">
      <w:pPr>
        <w:pStyle w:val="PargrafodaLista"/>
        <w:numPr>
          <w:ilvl w:val="0"/>
          <w:numId w:val="35"/>
        </w:numPr>
        <w:spacing w:line="320" w:lineRule="atLeast"/>
        <w:rPr>
          <w:rFonts w:ascii="Arial Narrow" w:hAnsi="Arial Narrow"/>
          <w:bCs/>
          <w:sz w:val="24"/>
          <w:szCs w:val="24"/>
        </w:rPr>
      </w:pPr>
      <w:r w:rsidRPr="00860CA3">
        <w:rPr>
          <w:rFonts w:ascii="Arial Narrow" w:hAnsi="Arial Narrow"/>
          <w:bCs/>
          <w:sz w:val="24"/>
          <w:szCs w:val="24"/>
        </w:rPr>
        <w:t>Destinados exclusivamente à participação de MEI, ME ou EPP; ou</w:t>
      </w:r>
    </w:p>
    <w:p w14:paraId="0AD79159" w14:textId="62AFED48" w:rsidR="00860CA3" w:rsidRPr="00860CA3" w:rsidRDefault="00860CA3" w:rsidP="00397889">
      <w:pPr>
        <w:pStyle w:val="PargrafodaLista"/>
        <w:numPr>
          <w:ilvl w:val="0"/>
          <w:numId w:val="35"/>
        </w:numPr>
        <w:spacing w:line="320" w:lineRule="atLeast"/>
        <w:rPr>
          <w:rFonts w:ascii="Arial Narrow" w:hAnsi="Arial Narrow"/>
          <w:bCs/>
          <w:sz w:val="24"/>
          <w:szCs w:val="24"/>
        </w:rPr>
      </w:pPr>
      <w:r w:rsidRPr="00860CA3">
        <w:rPr>
          <w:rFonts w:ascii="Arial Narrow" w:hAnsi="Arial Narrow"/>
          <w:bCs/>
          <w:sz w:val="24"/>
          <w:szCs w:val="24"/>
        </w:rPr>
        <w:t xml:space="preserve">Que possuam cota reservada para tais empresas, nos termos da legislação vigente. </w:t>
      </w:r>
    </w:p>
    <w:p w14:paraId="12D81709" w14:textId="77777777" w:rsidR="00941590" w:rsidRDefault="00941590" w:rsidP="00DA4F24">
      <w:pPr>
        <w:pStyle w:val="SemEspaamento"/>
      </w:pPr>
    </w:p>
    <w:p w14:paraId="06F866A0" w14:textId="2C39B722" w:rsidR="00C4637B" w:rsidRPr="00941590" w:rsidRDefault="00860CA3" w:rsidP="00685194">
      <w:pPr>
        <w:numPr>
          <w:ilvl w:val="1"/>
          <w:numId w:val="8"/>
        </w:numPr>
        <w:spacing w:line="320" w:lineRule="atLeast"/>
        <w:ind w:left="0" w:firstLine="0"/>
        <w:jc w:val="both"/>
        <w:rPr>
          <w:rFonts w:ascii="Arial Narrow" w:hAnsi="Arial Narrow"/>
          <w:b/>
          <w:sz w:val="24"/>
          <w:szCs w:val="24"/>
        </w:rPr>
      </w:pPr>
      <w:r>
        <w:rPr>
          <w:rFonts w:ascii="Arial Narrow" w:hAnsi="Arial Narrow"/>
          <w:sz w:val="24"/>
          <w:szCs w:val="24"/>
        </w:rPr>
        <w:t>Em caso de</w:t>
      </w:r>
      <w:r w:rsidR="00C4637B" w:rsidRPr="00941590">
        <w:rPr>
          <w:rFonts w:ascii="Arial Narrow" w:hAnsi="Arial Narrow"/>
          <w:sz w:val="24"/>
          <w:szCs w:val="24"/>
        </w:rPr>
        <w:t xml:space="preserve"> empate, </w:t>
      </w:r>
      <w:r>
        <w:rPr>
          <w:rFonts w:ascii="Arial Narrow" w:hAnsi="Arial Narrow"/>
          <w:sz w:val="24"/>
          <w:szCs w:val="24"/>
        </w:rPr>
        <w:t>a condução do procedimento observará a seguinte ordem</w:t>
      </w:r>
      <w:r w:rsidR="00C4637B" w:rsidRPr="00941590">
        <w:rPr>
          <w:rFonts w:ascii="Arial Narrow" w:hAnsi="Arial Narrow"/>
          <w:sz w:val="24"/>
          <w:szCs w:val="24"/>
        </w:rPr>
        <w:t>:</w:t>
      </w:r>
    </w:p>
    <w:p w14:paraId="0285BE01" w14:textId="3CEDCFBC"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w:t>
      </w:r>
      <w:r w:rsidR="00860CA3">
        <w:rPr>
          <w:rFonts w:ascii="Arial Narrow" w:hAnsi="Arial Narrow"/>
          <w:sz w:val="24"/>
          <w:szCs w:val="24"/>
        </w:rPr>
        <w:t xml:space="preserve"> MEI,</w:t>
      </w:r>
      <w:r w:rsidRPr="00C4637B">
        <w:rPr>
          <w:rFonts w:ascii="Arial Narrow" w:hAnsi="Arial Narrow"/>
          <w:sz w:val="24"/>
          <w:szCs w:val="24"/>
        </w:rPr>
        <w:t xml:space="preserve"> ME ou EPP mais bem classificada poderá apresentar proposta de preço superior àquela considerada vencedora da licitação, situação em que será adjudicado em seu favor o objeto licitado.</w:t>
      </w:r>
    </w:p>
    <w:p w14:paraId="5FD6D07A" w14:textId="08E03A6B" w:rsidR="00C4637B" w:rsidRPr="00C4637B" w:rsidRDefault="00860CA3" w:rsidP="008713E6">
      <w:pPr>
        <w:numPr>
          <w:ilvl w:val="0"/>
          <w:numId w:val="6"/>
        </w:numPr>
        <w:spacing w:line="320" w:lineRule="atLeast"/>
        <w:ind w:left="0" w:firstLine="0"/>
        <w:jc w:val="both"/>
        <w:rPr>
          <w:rFonts w:ascii="Arial Narrow" w:hAnsi="Arial Narrow"/>
          <w:sz w:val="24"/>
          <w:szCs w:val="24"/>
        </w:rPr>
      </w:pPr>
      <w:r>
        <w:rPr>
          <w:rFonts w:ascii="Arial Narrow" w:hAnsi="Arial Narrow"/>
          <w:sz w:val="24"/>
          <w:szCs w:val="24"/>
        </w:rPr>
        <w:t>Caso não haja interesse da primeira colocada, serão convocadas, na ordem de classificação, as demais MEI, ME e EPP que se enquadrarem na margem de empate, para o exercício do mesmo direito;</w:t>
      </w:r>
    </w:p>
    <w:p w14:paraId="4F08C74A" w14:textId="22503E6A" w:rsidR="00C4637B" w:rsidRPr="00C4637B" w:rsidRDefault="00860CA3" w:rsidP="008713E6">
      <w:pPr>
        <w:numPr>
          <w:ilvl w:val="0"/>
          <w:numId w:val="6"/>
        </w:numPr>
        <w:spacing w:line="320" w:lineRule="atLeast"/>
        <w:ind w:left="0" w:firstLine="0"/>
        <w:jc w:val="both"/>
        <w:rPr>
          <w:rFonts w:ascii="Arial Narrow" w:hAnsi="Arial Narrow"/>
          <w:sz w:val="24"/>
          <w:szCs w:val="24"/>
        </w:rPr>
      </w:pPr>
      <w:r>
        <w:rPr>
          <w:rFonts w:ascii="Arial Narrow" w:hAnsi="Arial Narrow"/>
          <w:sz w:val="24"/>
          <w:szCs w:val="24"/>
        </w:rPr>
        <w:t xml:space="preserve">Havendo equivalência entre propostas de MEI, ME ou EPP dentro da margem estabelecida, será realizado </w:t>
      </w:r>
      <w:r w:rsidRPr="00860CA3">
        <w:rPr>
          <w:rFonts w:ascii="Arial Narrow" w:hAnsi="Arial Narrow"/>
          <w:b/>
          <w:bCs/>
          <w:sz w:val="24"/>
          <w:szCs w:val="24"/>
        </w:rPr>
        <w:t>sorteio</w:t>
      </w:r>
      <w:r>
        <w:rPr>
          <w:rFonts w:ascii="Arial Narrow" w:hAnsi="Arial Narrow"/>
          <w:sz w:val="24"/>
          <w:szCs w:val="24"/>
        </w:rPr>
        <w:t xml:space="preserve"> entre elas para definir a ordem de preferência na apresentação de nova proposta</w:t>
      </w:r>
    </w:p>
    <w:p w14:paraId="1ED2531A" w14:textId="55F868DE" w:rsidR="00C4637B" w:rsidRPr="00C4637B" w:rsidRDefault="00860CA3" w:rsidP="008713E6">
      <w:pPr>
        <w:numPr>
          <w:ilvl w:val="0"/>
          <w:numId w:val="6"/>
        </w:numPr>
        <w:spacing w:line="320" w:lineRule="atLeast"/>
        <w:ind w:left="0" w:firstLine="0"/>
        <w:jc w:val="both"/>
        <w:rPr>
          <w:rFonts w:ascii="Arial Narrow" w:hAnsi="Arial Narrow"/>
          <w:sz w:val="24"/>
          <w:szCs w:val="24"/>
        </w:rPr>
      </w:pPr>
      <w:r>
        <w:rPr>
          <w:rFonts w:ascii="Arial Narrow" w:hAnsi="Arial Narrow"/>
          <w:sz w:val="24"/>
          <w:szCs w:val="24"/>
        </w:rPr>
        <w:t>Não sendo viável a contratação nos termos das alíneas anteriores, o objeto será adjudicado</w:t>
      </w:r>
      <w:r w:rsidR="00771D55">
        <w:rPr>
          <w:rFonts w:ascii="Arial Narrow" w:hAnsi="Arial Narrow"/>
          <w:sz w:val="24"/>
          <w:szCs w:val="24"/>
        </w:rPr>
        <w:t xml:space="preserve"> ao licitante originalmente vencedor, observada a regularidade da documentação de habilitação;</w:t>
      </w:r>
    </w:p>
    <w:p w14:paraId="05CAD188" w14:textId="30CC2555"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n</w:t>
      </w:r>
      <w:r w:rsidR="00771D55">
        <w:rPr>
          <w:rFonts w:ascii="Arial Narrow" w:hAnsi="Arial Narrow" w:cs="Arial"/>
          <w:color w:val="000000"/>
          <w:sz w:val="24"/>
          <w:szCs w:val="24"/>
        </w:rPr>
        <w:t>a</w:t>
      </w:r>
      <w:r w:rsidR="00941590" w:rsidRPr="003D2C06">
        <w:rPr>
          <w:rFonts w:ascii="Arial Narrow" w:hAnsi="Arial Narrow" w:cs="Arial"/>
          <w:color w:val="000000"/>
          <w:sz w:val="24"/>
          <w:szCs w:val="24"/>
        </w:rPr>
        <w:t xml:space="preserve"> </w:t>
      </w:r>
      <w:r w:rsidR="00771D55">
        <w:rPr>
          <w:rFonts w:ascii="Arial Narrow" w:hAnsi="Arial Narrow" w:cs="Arial"/>
          <w:color w:val="000000"/>
          <w:sz w:val="24"/>
          <w:szCs w:val="24"/>
        </w:rPr>
        <w:t>alínea</w:t>
      </w:r>
      <w:r w:rsidR="00941590" w:rsidRPr="008E060B">
        <w:rPr>
          <w:rFonts w:ascii="Arial Narrow" w:hAnsi="Arial Narrow" w:cs="Arial"/>
          <w:b/>
          <w:color w:val="000000"/>
          <w:sz w:val="24"/>
          <w:szCs w:val="24"/>
        </w:rPr>
        <w:t xml:space="preserve"> </w:t>
      </w:r>
      <w:r w:rsidR="00941590" w:rsidRPr="00771D55">
        <w:rPr>
          <w:rFonts w:ascii="Arial Narrow" w:hAnsi="Arial Narrow" w:cs="Arial"/>
          <w:bCs/>
          <w:color w:val="000000"/>
          <w:sz w:val="24"/>
          <w:szCs w:val="24"/>
        </w:rPr>
        <w:t>“d”</w:t>
      </w:r>
      <w:r w:rsidR="00771D55">
        <w:rPr>
          <w:rFonts w:ascii="Arial Narrow" w:hAnsi="Arial Narrow"/>
          <w:sz w:val="24"/>
          <w:szCs w:val="24"/>
        </w:rPr>
        <w:t xml:space="preserve"> </w:t>
      </w:r>
      <w:r w:rsidRPr="00C4637B">
        <w:rPr>
          <w:rFonts w:ascii="Arial Narrow" w:hAnsi="Arial Narrow"/>
          <w:sz w:val="24"/>
          <w:szCs w:val="24"/>
        </w:rPr>
        <w:t xml:space="preserve">somente se aplica quando a melhor oferta inicial não tiver sido apresentada por </w:t>
      </w:r>
      <w:r w:rsidR="00771D55">
        <w:rPr>
          <w:rFonts w:ascii="Arial Narrow" w:hAnsi="Arial Narrow"/>
          <w:sz w:val="24"/>
          <w:szCs w:val="24"/>
        </w:rPr>
        <w:t xml:space="preserve">MEI, </w:t>
      </w:r>
      <w:r w:rsidRPr="00C4637B">
        <w:rPr>
          <w:rFonts w:ascii="Arial Narrow" w:hAnsi="Arial Narrow"/>
          <w:sz w:val="24"/>
          <w:szCs w:val="24"/>
        </w:rPr>
        <w:t>ME ou EPP.</w:t>
      </w:r>
    </w:p>
    <w:p w14:paraId="50D51404" w14:textId="12E092C8"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w:t>
      </w:r>
      <w:r w:rsidR="00771D55">
        <w:rPr>
          <w:rFonts w:ascii="Arial Narrow" w:hAnsi="Arial Narrow"/>
          <w:sz w:val="24"/>
          <w:szCs w:val="24"/>
        </w:rPr>
        <w:t xml:space="preserve">MEI, </w:t>
      </w:r>
      <w:r w:rsidRPr="00C4637B">
        <w:rPr>
          <w:rFonts w:ascii="Arial Narrow" w:hAnsi="Arial Narrow"/>
          <w:sz w:val="24"/>
          <w:szCs w:val="24"/>
        </w:rPr>
        <w:t xml:space="preserve">ME ou EPP </w:t>
      </w:r>
      <w:r w:rsidR="00771D55">
        <w:rPr>
          <w:rFonts w:ascii="Arial Narrow" w:hAnsi="Arial Narrow"/>
          <w:sz w:val="24"/>
          <w:szCs w:val="24"/>
        </w:rPr>
        <w:t>convocada deverá apresentar nova proposta no máximo de 5 (cinco) minutos após o encerramento dos lances, sob pena de perda do direito de preferência</w:t>
      </w:r>
      <w:r w:rsidRPr="00C4637B">
        <w:rPr>
          <w:rFonts w:ascii="Arial Narrow" w:hAnsi="Arial Narrow"/>
          <w:sz w:val="24"/>
          <w:szCs w:val="24"/>
        </w:rPr>
        <w:t>.</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5BD520E9" w:rsidR="004C5C7B" w:rsidRPr="00E66218"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w:t>
      </w:r>
      <w:r w:rsidR="00771D55">
        <w:rPr>
          <w:rFonts w:ascii="Arial Narrow" w:hAnsi="Arial Narrow" w:cs="Arial"/>
          <w:color w:val="000000"/>
          <w:sz w:val="24"/>
          <w:szCs w:val="24"/>
        </w:rPr>
        <w:t xml:space="preserve">§ </w:t>
      </w:r>
      <w:r w:rsidRPr="00E66218">
        <w:rPr>
          <w:rFonts w:ascii="Arial Narrow" w:hAnsi="Arial Narrow" w:cs="Arial"/>
          <w:color w:val="000000"/>
          <w:sz w:val="24"/>
          <w:szCs w:val="24"/>
        </w:rPr>
        <w:t>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w:t>
      </w:r>
      <w:r w:rsidRPr="003D2C06">
        <w:rPr>
          <w:rFonts w:ascii="Arial Narrow" w:hAnsi="Arial Narrow" w:cs="Arial"/>
          <w:color w:val="000000"/>
          <w:sz w:val="24"/>
          <w:szCs w:val="24"/>
        </w:rPr>
        <w:lastRenderedPageBreak/>
        <w:t>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lastRenderedPageBreak/>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w:t>
      </w:r>
      <w:r w:rsidRPr="00674534">
        <w:rPr>
          <w:rFonts w:ascii="Arial Narrow" w:hAnsi="Arial Narrow" w:cs="Arial"/>
          <w:sz w:val="24"/>
          <w:szCs w:val="24"/>
        </w:rPr>
        <w:lastRenderedPageBreak/>
        <w:t xml:space="preserve">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41226565"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731CF" w:rsidRPr="009F2F41">
        <w:rPr>
          <w:rFonts w:ascii="Arial Narrow" w:hAnsi="Arial Narrow" w:cs="Arial"/>
          <w:sz w:val="24"/>
          <w:szCs w:val="24"/>
        </w:rPr>
        <w:t xml:space="preserve">O </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.5.1 a)</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D648E7">
      <w:pPr>
        <w:spacing w:before="240" w:line="276" w:lineRule="auto"/>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16BBF617" w:rsidR="00A731CF" w:rsidRPr="009F2F41" w:rsidRDefault="00A731CF" w:rsidP="00D648E7">
      <w:pPr>
        <w:pStyle w:val="PargrafodaLista"/>
        <w:spacing w:before="240" w:line="276" w:lineRule="auto"/>
        <w:ind w:left="0" w:hanging="25"/>
        <w:rPr>
          <w:rFonts w:ascii="Arial Narrow" w:hAnsi="Arial Narrow" w:cs="Arial"/>
          <w:sz w:val="24"/>
          <w:szCs w:val="24"/>
        </w:rPr>
      </w:pPr>
      <w:r w:rsidRPr="009F2F41">
        <w:rPr>
          <w:rFonts w:ascii="Arial Narrow" w:hAnsi="Arial Narrow" w:cs="Arial"/>
          <w:sz w:val="24"/>
          <w:szCs w:val="24"/>
        </w:rPr>
        <w:t>13.</w:t>
      </w:r>
      <w:r w:rsidR="00D648E7">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(https://www.portaltransparencia.gov.br/sancoes/cnep); ou ainda através</w:t>
      </w:r>
      <w:r w:rsidR="00D648E7">
        <w:rPr>
          <w:rFonts w:ascii="Arial Narrow" w:hAnsi="Arial Narrow" w:cs="Arial"/>
          <w:sz w:val="24"/>
          <w:szCs w:val="24"/>
        </w:rPr>
        <w:t>:</w:t>
      </w:r>
    </w:p>
    <w:p w14:paraId="307168C7" w14:textId="7F863F5B" w:rsidR="00A731CF" w:rsidRPr="009F2F41" w:rsidRDefault="00A731CF" w:rsidP="00D648E7">
      <w:pPr>
        <w:pStyle w:val="PargrafodaLista"/>
        <w:spacing w:before="240" w:line="276" w:lineRule="auto"/>
        <w:ind w:left="0" w:hanging="25"/>
        <w:rPr>
          <w:rFonts w:ascii="Arial Narrow" w:hAnsi="Arial Narrow" w:cs="Arial"/>
          <w:sz w:val="24"/>
          <w:szCs w:val="24"/>
        </w:rPr>
      </w:pPr>
      <w:r w:rsidRPr="009F2F41">
        <w:rPr>
          <w:rFonts w:ascii="Arial Narrow" w:hAnsi="Arial Narrow" w:cs="Arial"/>
          <w:sz w:val="24"/>
          <w:szCs w:val="24"/>
        </w:rPr>
        <w:t>13.</w:t>
      </w:r>
      <w:r w:rsidR="00D648E7">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24BB5748"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7F48A81D"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 xml:space="preserve">. Caso conste na Consulta de Situação do licitante a existência de Ocorrências Impeditivas Indiretas, o </w:t>
      </w:r>
      <w:r w:rsidR="00D648E7">
        <w:rPr>
          <w:rFonts w:ascii="Arial Narrow" w:hAnsi="Arial Narrow"/>
          <w:sz w:val="24"/>
          <w:szCs w:val="24"/>
        </w:rPr>
        <w:t>Pregoeiro</w:t>
      </w:r>
      <w:r w:rsidRPr="009F2F41">
        <w:rPr>
          <w:rFonts w:ascii="Arial Narrow" w:hAnsi="Arial Narrow"/>
          <w:sz w:val="24"/>
          <w:szCs w:val="24"/>
        </w:rPr>
        <w:t xml:space="preserve"> diligenciará para verificar se houve fraude por parte das empresas apontadas no Relatório de Ocorrências Impeditivas Indiretas.</w:t>
      </w:r>
    </w:p>
    <w:p w14:paraId="5B466EFF" w14:textId="6FA2A417" w:rsidR="00617F92" w:rsidRPr="009F2F41" w:rsidRDefault="00617F92" w:rsidP="00D648E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5EF57690" w14:textId="76F98BD4" w:rsidR="00617F92" w:rsidRPr="009F2F41" w:rsidRDefault="00617F92" w:rsidP="00D648E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2A1D27A6" w14:textId="78A59B5D" w:rsidR="00A731CF" w:rsidRPr="009F2F41" w:rsidRDefault="00617F92" w:rsidP="00D648E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03EDEA9D" w14:textId="13D779A9"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5</w:t>
      </w:r>
      <w:r w:rsidRPr="009F2F41">
        <w:rPr>
          <w:rFonts w:ascii="Arial Narrow" w:hAnsi="Arial Narrow"/>
          <w:sz w:val="24"/>
          <w:szCs w:val="24"/>
        </w:rPr>
        <w:t xml:space="preserve">. </w:t>
      </w:r>
      <w:r w:rsidR="00440540" w:rsidRPr="009F2F41">
        <w:rPr>
          <w:rFonts w:ascii="Arial Narrow" w:hAnsi="Arial Narrow"/>
          <w:sz w:val="24"/>
          <w:szCs w:val="24"/>
        </w:rPr>
        <w:t xml:space="preserve">Eventuais documentos já apresentados na fase de credenciamento, não precisam ser repetidos, desde </w:t>
      </w:r>
      <w:r w:rsidR="00440540" w:rsidRPr="009F2F41">
        <w:rPr>
          <w:rFonts w:ascii="Arial Narrow" w:hAnsi="Arial Narrow"/>
          <w:sz w:val="24"/>
          <w:szCs w:val="24"/>
        </w:rPr>
        <w:lastRenderedPageBreak/>
        <w:t>que observados os requisitos para a presente fase.</w:t>
      </w:r>
    </w:p>
    <w:p w14:paraId="594E48B9" w14:textId="77777777" w:rsidR="00440540" w:rsidRPr="009F2F41" w:rsidRDefault="00440540" w:rsidP="009D4057">
      <w:pPr>
        <w:pStyle w:val="SemEspaamento"/>
        <w:ind w:left="720"/>
        <w:jc w:val="both"/>
      </w:pPr>
    </w:p>
    <w:p w14:paraId="2B48CA2F" w14:textId="0DAFFCD1"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D648E7">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30F76646"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320FA7C6"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001C6E">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68F6C8A1" w:rsidR="00440540" w:rsidRPr="009F2F41"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F2F41">
        <w:rPr>
          <w:rFonts w:ascii="Arial Narrow" w:hAnsi="Arial Narrow"/>
          <w:sz w:val="24"/>
          <w:szCs w:val="24"/>
        </w:rPr>
        <w:t>13.</w:t>
      </w:r>
      <w:r w:rsidR="00001C6E">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001C6E">
      <w:pPr>
        <w:pStyle w:val="PargrafodaLista"/>
        <w:pBdr>
          <w:top w:val="nil"/>
          <w:left w:val="nil"/>
          <w:bottom w:val="nil"/>
          <w:right w:val="nil"/>
          <w:between w:val="nil"/>
        </w:pBdr>
        <w:spacing w:line="276" w:lineRule="auto"/>
        <w:ind w:left="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001C6E">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4AC9C2C3"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01C6E">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22152884"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01C6E">
        <w:rPr>
          <w:rFonts w:ascii="Arial Narrow" w:hAnsi="Arial Narrow"/>
          <w:sz w:val="24"/>
          <w:szCs w:val="24"/>
        </w:rPr>
        <w:t>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6"/>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397889">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EB3797">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EB3797">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EB3797">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lastRenderedPageBreak/>
        <w:t>14.4.</w:t>
      </w:r>
      <w:r w:rsidRPr="009F2F41">
        <w:rPr>
          <w:rFonts w:ascii="Arial Narrow" w:hAnsi="Arial Narrow" w:cs="Arial"/>
          <w:sz w:val="24"/>
          <w:szCs w:val="24"/>
        </w:rPr>
        <w:t xml:space="preserve"> Os recursos deverão ser encaminhados no e-mail: </w:t>
      </w:r>
      <w:r w:rsidR="00E66218">
        <w:fldChar w:fldCharType="begin"/>
      </w:r>
      <w:r w:rsidR="00E66218">
        <w:instrText>HYPERLINK "mailto:licitacao@brasilandia.ms.gov.br"</w:instrText>
      </w:r>
      <w:r w:rsidR="00E66218">
        <w:fldChar w:fldCharType="separate"/>
      </w:r>
      <w:r w:rsidR="00E66218" w:rsidRPr="009F2F41">
        <w:rPr>
          <w:rStyle w:val="Hyperlink"/>
          <w:rFonts w:ascii="Arial Narrow" w:hAnsi="Arial Narrow" w:cs="Arial"/>
          <w:b/>
          <w:bCs/>
          <w:sz w:val="24"/>
          <w:szCs w:val="24"/>
        </w:rPr>
        <w:t>licitacao@brasilandia.ms.gov.br</w:t>
      </w:r>
      <w:r w:rsidR="00E66218">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 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397889">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397889">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0BE173D"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 xml:space="preserve">16. </w:t>
      </w:r>
      <w:r w:rsidR="004F33E7">
        <w:rPr>
          <w:rFonts w:ascii="Arial Narrow" w:hAnsi="Arial Narrow"/>
          <w:b/>
          <w:bCs/>
          <w:sz w:val="28"/>
          <w:szCs w:val="24"/>
          <w:lang w:val="pt-BR"/>
        </w:rPr>
        <w:t xml:space="preserve">      </w:t>
      </w:r>
      <w:r w:rsidRPr="007A4C50">
        <w:rPr>
          <w:rFonts w:ascii="Arial Narrow" w:hAnsi="Arial Narrow"/>
          <w:b/>
          <w:bCs/>
          <w:sz w:val="28"/>
          <w:szCs w:val="24"/>
          <w:lang w:val="pt-BR"/>
        </w:rPr>
        <w:t>DA ATA DE REGISTRO DE PREÇOS</w:t>
      </w:r>
      <w:bookmarkEnd w:id="8"/>
      <w:r w:rsidR="00D447D7" w:rsidRPr="007A4C50">
        <w:rPr>
          <w:rFonts w:ascii="Arial Narrow" w:hAnsi="Arial Narrow"/>
          <w:b/>
          <w:bCs/>
          <w:sz w:val="28"/>
          <w:szCs w:val="24"/>
          <w:lang w:val="pt-BR"/>
        </w:rPr>
        <w:t xml:space="preserve"> E DO CONTRATO </w:t>
      </w:r>
    </w:p>
    <w:p w14:paraId="6E5C1D9E" w14:textId="52EB9007"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4F33E7">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w:t>
      </w:r>
      <w:r w:rsidR="00440540" w:rsidRPr="009F2F41">
        <w:rPr>
          <w:rFonts w:ascii="Arial Narrow" w:hAnsi="Arial Narrow" w:cs="Arial"/>
          <w:sz w:val="24"/>
          <w:szCs w:val="24"/>
        </w:rPr>
        <w:lastRenderedPageBreak/>
        <w:t>quando for o caso obedecerão aos seguintes critérios:</w:t>
      </w:r>
    </w:p>
    <w:p w14:paraId="6CFC5E66" w14:textId="77777777" w:rsidR="00440540" w:rsidRPr="00440540" w:rsidRDefault="00440540" w:rsidP="00440540">
      <w:pPr>
        <w:spacing w:line="320" w:lineRule="atLeast"/>
        <w:jc w:val="both"/>
        <w:rPr>
          <w:rFonts w:ascii="Arial Narrow" w:hAnsi="Arial Narrow" w:cs="Arial"/>
          <w:sz w:val="24"/>
          <w:szCs w:val="24"/>
        </w:rPr>
      </w:pPr>
    </w:p>
    <w:p w14:paraId="78027E66" w14:textId="77777777" w:rsidR="00440540" w:rsidRPr="00440540" w:rsidRDefault="00440540" w:rsidP="004F33E7">
      <w:pPr>
        <w:spacing w:line="320" w:lineRule="atLeast"/>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F33E7">
      <w:pPr>
        <w:spacing w:line="320" w:lineRule="atLeast"/>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397889">
      <w:pPr>
        <w:pStyle w:val="PargrafodaLista"/>
        <w:numPr>
          <w:ilvl w:val="1"/>
          <w:numId w:val="15"/>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397889">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397889">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397889">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397889">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397889">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397889">
      <w:pPr>
        <w:numPr>
          <w:ilvl w:val="1"/>
          <w:numId w:val="15"/>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397889">
      <w:pPr>
        <w:pStyle w:val="PargrafodaLista"/>
        <w:numPr>
          <w:ilvl w:val="0"/>
          <w:numId w:val="15"/>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397889">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6BFD981D"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627B92">
        <w:rPr>
          <w:rFonts w:ascii="Arial Narrow" w:hAnsi="Arial Narrow"/>
          <w:b/>
          <w:sz w:val="28"/>
          <w:szCs w:val="24"/>
          <w:lang w:val="pt-BR"/>
        </w:rPr>
        <w:t xml:space="preserve"> </w:t>
      </w:r>
      <w:r w:rsidR="00627B92">
        <w:rPr>
          <w:rFonts w:ascii="Arial Narrow" w:hAnsi="Arial Narrow"/>
          <w:b/>
          <w:sz w:val="28"/>
          <w:szCs w:val="24"/>
          <w:lang w:val="pt-BR"/>
        </w:rPr>
        <w:tab/>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397889">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397889">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AC179A8" w:rsidR="00D447D7" w:rsidRPr="00E66218" w:rsidRDefault="00D447D7" w:rsidP="00397889">
      <w:pPr>
        <w:pStyle w:val="PargrafodaLista"/>
        <w:numPr>
          <w:ilvl w:val="1"/>
          <w:numId w:val="24"/>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w:t>
      </w:r>
    </w:p>
    <w:p w14:paraId="45C1F9DE" w14:textId="77777777" w:rsidR="00D447D7" w:rsidRPr="00E66218" w:rsidRDefault="00D447D7" w:rsidP="00397889">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2BAFD33" w:rsidR="00D447D7" w:rsidRPr="00E66218" w:rsidRDefault="00D447D7" w:rsidP="00397889">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56C3E55" w:rsidR="00D447D7" w:rsidRPr="00E66218" w:rsidRDefault="00D447D7" w:rsidP="00397889">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3241E162" w:rsidR="00D447D7" w:rsidRPr="00E66218" w:rsidRDefault="00D447D7" w:rsidP="00397889">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lastRenderedPageBreak/>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B037D">
        <w:rPr>
          <w:rFonts w:ascii="Arial Narrow" w:hAnsi="Arial Narrow" w:cs="Arial"/>
          <w:color w:val="000000"/>
          <w:sz w:val="24"/>
          <w:szCs w:val="24"/>
        </w:rPr>
        <w:t>a Ata de Registro de Preço</w:t>
      </w:r>
      <w:r w:rsidRPr="00E66218">
        <w:rPr>
          <w:rFonts w:ascii="Arial Narrow" w:hAnsi="Arial Narrow" w:cs="Arial"/>
          <w:color w:val="000000"/>
          <w:sz w:val="24"/>
          <w:szCs w:val="24"/>
        </w:rPr>
        <w:t>.</w:t>
      </w:r>
    </w:p>
    <w:p w14:paraId="7ADF24A2" w14:textId="2416AB72" w:rsidR="00D447D7" w:rsidRPr="00E66218" w:rsidRDefault="00D447D7" w:rsidP="00397889">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sidR="00EB037D">
        <w:rPr>
          <w:rFonts w:ascii="Arial Narrow" w:hAnsi="Arial Narrow" w:cs="Arial"/>
          <w:b/>
          <w:sz w:val="24"/>
          <w:szCs w:val="24"/>
        </w:rPr>
        <w:t xml:space="preserve">a Coordenadoria de Suprimentos e Logística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5D8D5402" w14:textId="54DE8C0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646282B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323D82A5"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7CC9B773"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2D5B82A5" w14:textId="13E52416"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w:t>
      </w:r>
      <w:r w:rsidRPr="00E66218">
        <w:rPr>
          <w:rFonts w:ascii="Arial Narrow" w:hAnsi="Arial Narrow" w:cs="Arial"/>
          <w:color w:val="000000"/>
          <w:sz w:val="24"/>
          <w:szCs w:val="24"/>
        </w:rPr>
        <w:t xml:space="preserve"> o motivo da irregularidade apresentada pelo fornecedor.</w:t>
      </w:r>
    </w:p>
    <w:p w14:paraId="2AAFCF21" w14:textId="7C1DCA91"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BB6992">
        <w:rPr>
          <w:rFonts w:ascii="Arial Narrow" w:hAnsi="Arial Narrow" w:cs="Arial"/>
          <w:b/>
          <w:color w:val="000000"/>
          <w:sz w:val="24"/>
          <w:szCs w:val="24"/>
        </w:rPr>
        <w:t>Caso ocorram repetidas irregularidades durante a vigência d</w:t>
      </w:r>
      <w:r w:rsidR="00A71EC7">
        <w:rPr>
          <w:rFonts w:ascii="Arial Narrow" w:hAnsi="Arial Narrow" w:cs="Arial"/>
          <w:b/>
          <w:color w:val="000000"/>
          <w:sz w:val="24"/>
          <w:szCs w:val="24"/>
        </w:rPr>
        <w:t>a</w:t>
      </w:r>
      <w:r w:rsidR="00E66218" w:rsidRPr="00BB6992">
        <w:rPr>
          <w:rFonts w:ascii="Arial Narrow" w:hAnsi="Arial Narrow" w:cs="Arial"/>
          <w:b/>
          <w:color w:val="000000"/>
          <w:sz w:val="24"/>
          <w:szCs w:val="24"/>
        </w:rPr>
        <w:t xml:space="preserve"> </w:t>
      </w:r>
      <w:r w:rsidR="00A71EC7">
        <w:rPr>
          <w:rFonts w:ascii="Arial Narrow" w:hAnsi="Arial Narrow" w:cs="Arial"/>
          <w:b/>
          <w:color w:val="000000"/>
          <w:sz w:val="24"/>
          <w:szCs w:val="24"/>
        </w:rPr>
        <w:t>Ata de Registros de Preços</w:t>
      </w:r>
      <w:r w:rsidR="00E66218" w:rsidRPr="00BB6992">
        <w:rPr>
          <w:rFonts w:ascii="Arial Narrow" w:hAnsi="Arial Narrow" w:cs="Arial"/>
          <w:b/>
          <w:color w:val="000000"/>
          <w:sz w:val="24"/>
          <w:szCs w:val="24"/>
        </w:rPr>
        <w:t>, o Município notificará o fornecedor sobre os fatos decorrentes e apontados pela Setor Requisitante conforme regimentar o Decreto Municipal sobre o tema</w:t>
      </w:r>
      <w:r w:rsidRPr="00BB6992">
        <w:rPr>
          <w:rFonts w:ascii="Arial Narrow" w:hAnsi="Arial Narrow" w:cs="Arial"/>
          <w:color w:val="000000"/>
          <w:sz w:val="24"/>
          <w:szCs w:val="24"/>
        </w:rPr>
        <w:t>.</w:t>
      </w:r>
    </w:p>
    <w:p w14:paraId="35AA0100" w14:textId="58A61304" w:rsidR="00D447D7" w:rsidRPr="00E66218" w:rsidRDefault="00D447D7" w:rsidP="00397889">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634750A" w:rsidR="00D447D7" w:rsidRPr="003D2C06" w:rsidRDefault="00D447D7" w:rsidP="00397889">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397889">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C6D3D4A" w:rsidR="00837B80" w:rsidRDefault="00C4637B" w:rsidP="00397889">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160066">
        <w:rPr>
          <w:rFonts w:ascii="Arial Narrow" w:hAnsi="Arial Narrow"/>
          <w:b/>
          <w:sz w:val="24"/>
          <w:szCs w:val="24"/>
          <w:lang w:val="pt-BR"/>
        </w:rPr>
        <w:t>6</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686C40F8" w14:textId="77777777" w:rsidR="00837B80" w:rsidRPr="00C4637B" w:rsidRDefault="00837B80" w:rsidP="00837B80">
      <w:pPr>
        <w:spacing w:line="320" w:lineRule="atLeast"/>
        <w:jc w:val="both"/>
        <w:rPr>
          <w:rFonts w:ascii="Arial Narrow" w:hAnsi="Arial Narrow"/>
          <w:sz w:val="24"/>
          <w:szCs w:val="24"/>
          <w:lang w:val="pt-BR"/>
        </w:rPr>
      </w:pPr>
    </w:p>
    <w:p w14:paraId="6D0C9449"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Infraestrutura e Serviços</w:t>
      </w:r>
    </w:p>
    <w:p w14:paraId="7CF6608F" w14:textId="77777777" w:rsidR="00FF1A52" w:rsidRDefault="00FF1A52" w:rsidP="00160066">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02.08.01.15.451.0601.1043.44.90.30 Ficha 1133 Fonte 1.500.0000</w:t>
      </w:r>
    </w:p>
    <w:p w14:paraId="27FAE27D" w14:textId="4D8185C9" w:rsidR="00160066"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10.2. E dotações que substituírem no exercício seguinte.</w:t>
      </w:r>
    </w:p>
    <w:p w14:paraId="154C1792" w14:textId="0C9F244B" w:rsidR="00C4637B" w:rsidRPr="00C4637B" w:rsidRDefault="00C4637B" w:rsidP="00DA4F24">
      <w:pPr>
        <w:pStyle w:val="SemEspaamento"/>
      </w:pPr>
    </w:p>
    <w:p w14:paraId="2330EFE4" w14:textId="77777777" w:rsidR="00C4637B" w:rsidRPr="00C4637B" w:rsidRDefault="00C4637B" w:rsidP="00397889">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397889">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02AEA799"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serviços os mesmos não estiverem em perfeitas condições ou de acordo com as especificações exigidas no ANEXO I – TERMO DE REFERÊNCIA, e as especificações apresentadas na </w:t>
      </w:r>
      <w:r w:rsidR="00A71EC7">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B4397D">
      <w:pPr>
        <w:pStyle w:val="SemEspaamento"/>
        <w:rPr>
          <w:lang w:val="pt-BR"/>
        </w:rPr>
      </w:pPr>
    </w:p>
    <w:p w14:paraId="02133251"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BB6992" w:rsidRDefault="00B4397D" w:rsidP="00397889">
      <w:pPr>
        <w:numPr>
          <w:ilvl w:val="1"/>
          <w:numId w:val="17"/>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55DC6CAD" w:rsidR="00C4637B" w:rsidRPr="007A4C50" w:rsidRDefault="00C4637B" w:rsidP="00397889">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DC1091">
        <w:rPr>
          <w:rFonts w:ascii="Arial Narrow" w:hAnsi="Arial Narrow"/>
          <w:b/>
          <w:bCs/>
          <w:sz w:val="28"/>
          <w:szCs w:val="24"/>
          <w:lang w:val="pt-BR"/>
        </w:rPr>
        <w:t>A ATA DE REGISTRO DE PREÇOS</w:t>
      </w:r>
    </w:p>
    <w:p w14:paraId="22AFA3F5"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33DA99DB"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7FD234EA" w14:textId="77777777" w:rsidR="00DC1091" w:rsidRDefault="00DC1091" w:rsidP="00DC1091">
      <w:pPr>
        <w:pStyle w:val="PargrafodaLista"/>
        <w:rPr>
          <w:rFonts w:ascii="Arial Narrow" w:hAnsi="Arial Narrow"/>
          <w:sz w:val="24"/>
          <w:szCs w:val="24"/>
          <w:lang w:val="pt-BR"/>
        </w:rPr>
      </w:pPr>
    </w:p>
    <w:p w14:paraId="355779F9" w14:textId="2BE32761"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lastRenderedPageBreak/>
        <w:t>Os preços inicialmente contratados são fixos e irreajustáveis no prazo de um ano contado da data do orçamento estimado.</w:t>
      </w:r>
    </w:p>
    <w:p w14:paraId="1BE46EF1" w14:textId="77777777" w:rsidR="00DC1091" w:rsidRDefault="00DC1091" w:rsidP="00DC1091">
      <w:pPr>
        <w:pStyle w:val="PargrafodaLista"/>
        <w:rPr>
          <w:rFonts w:ascii="Arial Narrow" w:hAnsi="Arial Narrow"/>
          <w:sz w:val="24"/>
          <w:szCs w:val="24"/>
          <w:lang w:val="pt-BR"/>
        </w:rPr>
      </w:pPr>
    </w:p>
    <w:p w14:paraId="43868D38" w14:textId="1EA217A1"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Após o interregno de um ano, contado da data do orçamento estimado, mediante requerimento formal do 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 </w:t>
      </w:r>
    </w:p>
    <w:p w14:paraId="48FE910D" w14:textId="77777777" w:rsidR="00DC1091" w:rsidRDefault="00DC1091" w:rsidP="00DC1091">
      <w:pPr>
        <w:pStyle w:val="PargrafodaLista"/>
        <w:rPr>
          <w:rFonts w:ascii="Arial Narrow" w:hAnsi="Arial Narrow"/>
          <w:sz w:val="24"/>
          <w:szCs w:val="24"/>
          <w:lang w:val="pt-BR"/>
        </w:rPr>
      </w:pPr>
    </w:p>
    <w:p w14:paraId="53178964" w14:textId="4E8FD2E9"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Nos reajustes subsequentes ao primeiro, o interregno mínimo de um ano será contado a partir dos efeitos financeiros do último reajuste. </w:t>
      </w:r>
    </w:p>
    <w:p w14:paraId="1F59AA62" w14:textId="77777777" w:rsidR="00DC1091" w:rsidRDefault="00DC1091" w:rsidP="00DC1091">
      <w:pPr>
        <w:pStyle w:val="PargrafodaLista"/>
        <w:rPr>
          <w:rFonts w:ascii="Arial Narrow" w:hAnsi="Arial Narrow"/>
          <w:sz w:val="24"/>
          <w:szCs w:val="24"/>
          <w:lang w:val="pt-BR"/>
        </w:rPr>
      </w:pPr>
    </w:p>
    <w:p w14:paraId="5A9F73F5" w14:textId="77777777"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32305BBE" w14:textId="77777777" w:rsidR="00DC1091" w:rsidRDefault="00DC1091" w:rsidP="00DC1091">
      <w:pPr>
        <w:pStyle w:val="PargrafodaLista"/>
        <w:rPr>
          <w:rFonts w:ascii="Arial Narrow" w:hAnsi="Arial Narrow"/>
          <w:sz w:val="24"/>
          <w:szCs w:val="24"/>
          <w:lang w:val="pt-BR"/>
        </w:rPr>
      </w:pPr>
    </w:p>
    <w:p w14:paraId="091C29C4" w14:textId="77777777"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Nas aferições finais, o(s) índice(s) utilizado(s) para reajuste será(</w:t>
      </w:r>
      <w:proofErr w:type="spellStart"/>
      <w:r>
        <w:rPr>
          <w:rFonts w:ascii="Arial Narrow" w:hAnsi="Arial Narrow"/>
          <w:sz w:val="24"/>
          <w:szCs w:val="24"/>
          <w:lang w:val="pt-BR"/>
        </w:rPr>
        <w:t>ão</w:t>
      </w:r>
      <w:proofErr w:type="spellEnd"/>
      <w:r>
        <w:rPr>
          <w:rFonts w:ascii="Arial Narrow" w:hAnsi="Arial Narrow"/>
          <w:sz w:val="24"/>
          <w:szCs w:val="24"/>
          <w:lang w:val="pt-BR"/>
        </w:rPr>
        <w:t xml:space="preserve">), obrigatoriamente, o(s) definitivo(s). </w:t>
      </w:r>
    </w:p>
    <w:p w14:paraId="187B0817" w14:textId="77777777" w:rsidR="00DC1091" w:rsidRDefault="00DC1091" w:rsidP="00DC1091">
      <w:pPr>
        <w:pStyle w:val="PargrafodaLista"/>
        <w:rPr>
          <w:rFonts w:ascii="Arial Narrow" w:hAnsi="Arial Narrow"/>
          <w:sz w:val="24"/>
          <w:szCs w:val="24"/>
          <w:lang w:val="pt-BR"/>
        </w:rPr>
      </w:pPr>
    </w:p>
    <w:p w14:paraId="1BE0EFBB" w14:textId="40E53E74"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Caso o(s) índice(s) estabelecido(s) para reajustamento venha(m) a ser extinto(s) ou de qualquer forma não possa(m) mais utilizado(s), será(</w:t>
      </w:r>
      <w:proofErr w:type="spellStart"/>
      <w:r>
        <w:rPr>
          <w:rFonts w:ascii="Arial Narrow" w:hAnsi="Arial Narrow"/>
          <w:sz w:val="24"/>
          <w:szCs w:val="24"/>
          <w:lang w:val="pt-BR"/>
        </w:rPr>
        <w:t>ão</w:t>
      </w:r>
      <w:proofErr w:type="spellEnd"/>
      <w:r>
        <w:rPr>
          <w:rFonts w:ascii="Arial Narrow" w:hAnsi="Arial Narrow"/>
          <w:sz w:val="24"/>
          <w:szCs w:val="24"/>
          <w:lang w:val="pt-BR"/>
        </w:rPr>
        <w:t xml:space="preserve">) adotado(s), em substituição, o(s) que vier(em) a ser determinado(s) pela legislação então em vigor.  </w:t>
      </w:r>
    </w:p>
    <w:p w14:paraId="46B260B4" w14:textId="77777777" w:rsidR="00DC1091" w:rsidRDefault="00DC1091" w:rsidP="00DC1091">
      <w:pPr>
        <w:pStyle w:val="PargrafodaLista"/>
        <w:rPr>
          <w:rFonts w:ascii="Arial Narrow" w:hAnsi="Arial Narrow"/>
          <w:sz w:val="24"/>
          <w:szCs w:val="24"/>
          <w:lang w:val="pt-BR"/>
        </w:rPr>
      </w:pPr>
    </w:p>
    <w:p w14:paraId="63BF8DDE" w14:textId="527F4542" w:rsidR="00DC1091" w:rsidRDefault="00235662"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Na ausência de previsão legal quanto ao índice substituto, as partes elegerão novo índice oficial, para reajustamento do preço do valor remanescente, por meio de termo aditivo. </w:t>
      </w:r>
    </w:p>
    <w:p w14:paraId="4CBD46FE" w14:textId="77777777" w:rsidR="00235662" w:rsidRDefault="00235662" w:rsidP="00235662">
      <w:pPr>
        <w:pStyle w:val="PargrafodaLista"/>
        <w:rPr>
          <w:rFonts w:ascii="Arial Narrow" w:hAnsi="Arial Narrow"/>
          <w:sz w:val="24"/>
          <w:szCs w:val="24"/>
          <w:lang w:val="pt-BR"/>
        </w:rPr>
      </w:pPr>
    </w:p>
    <w:p w14:paraId="07D9E1EF" w14:textId="07E154C3" w:rsidR="00235662" w:rsidRPr="00DC1091" w:rsidRDefault="00235662"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O reajuste poderá ser realizado por apostilamento ou Termo Aditivo.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397889">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2F045293" w14:textId="296EE765" w:rsidR="0080054A" w:rsidRDefault="0080054A" w:rsidP="0080054A">
      <w:pPr>
        <w:pStyle w:val="PargrafodaLista"/>
        <w:spacing w:line="320" w:lineRule="atLeast"/>
        <w:ind w:left="0" w:firstLine="0"/>
        <w:rPr>
          <w:rFonts w:ascii="Arial Narrow" w:hAnsi="Arial Narrow"/>
          <w:sz w:val="24"/>
          <w:szCs w:val="24"/>
          <w:lang w:val="pt-BR"/>
        </w:rPr>
      </w:pPr>
      <w:r w:rsidRPr="00D26904">
        <w:rPr>
          <w:rFonts w:ascii="Arial Narrow" w:hAnsi="Arial Narrow"/>
          <w:sz w:val="24"/>
          <w:szCs w:val="24"/>
          <w:lang w:val="pt-BR"/>
        </w:rPr>
        <w:t>22.1</w:t>
      </w:r>
      <w:r w:rsidRPr="00622A63">
        <w:rPr>
          <w:rFonts w:ascii="Arial Narrow" w:hAnsi="Arial Narrow"/>
          <w:sz w:val="24"/>
          <w:szCs w:val="24"/>
          <w:lang w:val="pt-BR"/>
        </w:rPr>
        <w:t xml:space="preserve"> </w:t>
      </w:r>
      <w:r>
        <w:rPr>
          <w:rFonts w:ascii="Arial Narrow" w:hAnsi="Arial Narrow"/>
          <w:sz w:val="24"/>
          <w:szCs w:val="24"/>
          <w:lang w:val="pt-BR"/>
        </w:rPr>
        <w:tab/>
      </w:r>
      <w:r w:rsidRPr="00622A63">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622A63">
        <w:rPr>
          <w:rFonts w:ascii="Arial Narrow" w:hAnsi="Arial Narrow"/>
          <w:sz w:val="24"/>
          <w:szCs w:val="24"/>
          <w:lang w:val="pt-BR"/>
        </w:rPr>
        <w:t>Assomasul</w:t>
      </w:r>
      <w:proofErr w:type="spellEnd"/>
      <w:r w:rsidRPr="00622A63">
        <w:rPr>
          <w:rFonts w:ascii="Arial Narrow" w:hAnsi="Arial Narrow"/>
          <w:sz w:val="24"/>
          <w:szCs w:val="24"/>
          <w:lang w:val="pt-BR"/>
        </w:rPr>
        <w:t xml:space="preserve">) nº 3834 em 07 de maio de 2025, páginas 89 a 98. </w:t>
      </w:r>
    </w:p>
    <w:p w14:paraId="53E093F0" w14:textId="77777777" w:rsidR="0080054A" w:rsidRPr="00622A63" w:rsidRDefault="0080054A" w:rsidP="0080054A">
      <w:pPr>
        <w:pStyle w:val="PargrafodaLista"/>
        <w:spacing w:line="320" w:lineRule="atLeast"/>
        <w:ind w:left="0" w:firstLine="0"/>
        <w:rPr>
          <w:rFonts w:ascii="Arial Narrow" w:hAnsi="Arial Narrow"/>
          <w:sz w:val="24"/>
          <w:szCs w:val="24"/>
          <w:lang w:val="pt-BR"/>
        </w:rPr>
      </w:pPr>
    </w:p>
    <w:p w14:paraId="6998436A" w14:textId="1EAFE8A8" w:rsidR="0080054A" w:rsidRDefault="0080054A" w:rsidP="0080054A">
      <w:pPr>
        <w:pStyle w:val="SemEspaamento"/>
        <w:jc w:val="both"/>
        <w:rPr>
          <w:rFonts w:ascii="Arial Narrow" w:hAnsi="Arial Narrow"/>
          <w:sz w:val="24"/>
          <w:szCs w:val="24"/>
          <w:lang w:val="pt-BR"/>
        </w:rPr>
      </w:pPr>
      <w:r w:rsidRPr="00D26904">
        <w:rPr>
          <w:rFonts w:ascii="Arial Narrow" w:hAnsi="Arial Narrow"/>
          <w:sz w:val="24"/>
          <w:szCs w:val="24"/>
          <w:lang w:val="pt-BR"/>
        </w:rPr>
        <w:t>22.2.</w:t>
      </w:r>
      <w:r>
        <w:rPr>
          <w:rFonts w:ascii="Arial Narrow" w:hAnsi="Arial Narrow"/>
          <w:sz w:val="24"/>
          <w:szCs w:val="24"/>
          <w:lang w:val="pt-BR"/>
        </w:rPr>
        <w:t xml:space="preserve"> </w:t>
      </w:r>
      <w:r>
        <w:rPr>
          <w:rFonts w:ascii="Arial Narrow" w:hAnsi="Arial Narrow"/>
          <w:sz w:val="24"/>
          <w:szCs w:val="24"/>
          <w:lang w:val="pt-BR"/>
        </w:rPr>
        <w:tab/>
        <w:t>A aplicação das sanções aqui previstas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397889">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397889">
      <w:pPr>
        <w:numPr>
          <w:ilvl w:val="1"/>
          <w:numId w:val="1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 xml:space="preserve">As licitantes declaram ter pleno conhecimento dos elementos constantes deste Edital, bem como de todas as condições gerais e peculiaridades ao cumprimento do objeto licitado, sendo vedado invocar, </w:t>
      </w:r>
      <w:r w:rsidRPr="00C4637B">
        <w:rPr>
          <w:rFonts w:ascii="Arial Narrow" w:hAnsi="Arial Narrow"/>
          <w:bCs/>
          <w:sz w:val="24"/>
          <w:szCs w:val="24"/>
          <w:lang w:val="pt-BR"/>
        </w:rPr>
        <w:lastRenderedPageBreak/>
        <w:t>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397889">
      <w:pPr>
        <w:numPr>
          <w:ilvl w:val="1"/>
          <w:numId w:val="1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7C6B5885" w:rsidR="002C5415" w:rsidRPr="00BB6992"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Município de Brasilândia - MS</w:t>
      </w:r>
      <w:r w:rsidRPr="00A90EAB">
        <w:rPr>
          <w:rFonts w:ascii="Arial Narrow" w:hAnsi="Arial Narrow" w:cs="Arial"/>
          <w:sz w:val="24"/>
          <w:szCs w:val="24"/>
        </w:rPr>
        <w:t xml:space="preserve">, </w:t>
      </w:r>
      <w:r w:rsidR="004921EF">
        <w:rPr>
          <w:rFonts w:ascii="Arial Narrow" w:hAnsi="Arial Narrow" w:cs="Arial"/>
          <w:sz w:val="24"/>
          <w:szCs w:val="24"/>
        </w:rPr>
        <w:t>2</w:t>
      </w:r>
      <w:r w:rsidR="00A90EAB">
        <w:rPr>
          <w:rFonts w:ascii="Arial Narrow" w:hAnsi="Arial Narrow" w:cs="Arial"/>
          <w:sz w:val="24"/>
          <w:szCs w:val="24"/>
        </w:rPr>
        <w:t>9</w:t>
      </w:r>
      <w:r w:rsidRPr="00A90EAB">
        <w:rPr>
          <w:rFonts w:ascii="Arial Narrow" w:hAnsi="Arial Narrow" w:cs="Arial"/>
          <w:sz w:val="24"/>
          <w:szCs w:val="24"/>
        </w:rPr>
        <w:t xml:space="preserve"> de </w:t>
      </w:r>
      <w:r w:rsidR="00334E27">
        <w:rPr>
          <w:rFonts w:ascii="Arial Narrow" w:hAnsi="Arial Narrow" w:cs="Arial"/>
          <w:sz w:val="24"/>
          <w:szCs w:val="24"/>
        </w:rPr>
        <w:t>outubro</w:t>
      </w:r>
      <w:r w:rsidRPr="00A90EAB">
        <w:rPr>
          <w:rFonts w:ascii="Arial Narrow" w:hAnsi="Arial Narrow" w:cs="Arial"/>
          <w:sz w:val="24"/>
          <w:szCs w:val="24"/>
        </w:rPr>
        <w:t xml:space="preserve"> d</w:t>
      </w:r>
      <w:r w:rsidRPr="00BB6992">
        <w:rPr>
          <w:rFonts w:ascii="Arial Narrow" w:hAnsi="Arial Narrow" w:cs="Arial"/>
          <w:sz w:val="24"/>
          <w:szCs w:val="24"/>
        </w:rPr>
        <w:t>e 202</w:t>
      </w:r>
      <w:r w:rsidR="00526B39">
        <w:rPr>
          <w:rFonts w:ascii="Arial Narrow" w:hAnsi="Arial Narrow" w:cs="Arial"/>
          <w:sz w:val="24"/>
          <w:szCs w:val="24"/>
        </w:rPr>
        <w:t>6</w:t>
      </w:r>
      <w:r w:rsidRPr="00BB6992">
        <w:rPr>
          <w:rFonts w:ascii="Arial Narrow" w:hAnsi="Arial Narrow" w:cs="Arial"/>
          <w:sz w:val="24"/>
          <w:szCs w:val="24"/>
        </w:rPr>
        <w:t>.</w:t>
      </w:r>
    </w:p>
    <w:p w14:paraId="328C56F9" w14:textId="77777777" w:rsidR="002C5415" w:rsidRPr="00BB6992" w:rsidRDefault="002C5415" w:rsidP="002C5415">
      <w:pPr>
        <w:pBdr>
          <w:top w:val="nil"/>
          <w:left w:val="nil"/>
          <w:bottom w:val="nil"/>
          <w:right w:val="nil"/>
          <w:between w:val="nil"/>
        </w:pBdr>
        <w:jc w:val="both"/>
        <w:rPr>
          <w:rFonts w:ascii="Arial Narrow" w:hAnsi="Arial Narrow" w:cs="Arial"/>
          <w:sz w:val="24"/>
          <w:szCs w:val="24"/>
        </w:rPr>
      </w:pPr>
    </w:p>
    <w:p w14:paraId="4CF15A82" w14:textId="3BB336D9" w:rsidR="002C5415" w:rsidRPr="00BB6992" w:rsidRDefault="00A90EAB"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65403467" w:rsidR="002C5415" w:rsidRDefault="00A90EAB"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Secretaria de Governo</w:t>
      </w:r>
    </w:p>
    <w:p w14:paraId="4FB4314A" w14:textId="77E1BDCC" w:rsidR="00A033B2" w:rsidRPr="00A033B2" w:rsidRDefault="00A033B2" w:rsidP="002C5415">
      <w:pPr>
        <w:pStyle w:val="Ttulo1"/>
        <w:spacing w:before="160" w:line="252" w:lineRule="auto"/>
        <w:ind w:left="0"/>
        <w:jc w:val="center"/>
        <w:rPr>
          <w:rFonts w:ascii="Arial Narrow" w:hAnsi="Arial Narrow"/>
          <w:b w:val="0"/>
          <w:bCs w:val="0"/>
          <w:i/>
          <w:iCs/>
          <w:sz w:val="24"/>
          <w:szCs w:val="24"/>
        </w:rPr>
      </w:pPr>
    </w:p>
    <w:p w14:paraId="50CC0A6A" w14:textId="77777777" w:rsidR="003244DD" w:rsidRDefault="003244DD" w:rsidP="00F650C5">
      <w:pPr>
        <w:jc w:val="center"/>
        <w:rPr>
          <w:rFonts w:ascii="Arial Narrow" w:hAnsi="Arial Narrow"/>
          <w:b/>
          <w:sz w:val="24"/>
          <w:szCs w:val="24"/>
        </w:rPr>
      </w:pPr>
    </w:p>
    <w:p w14:paraId="60A30DDC" w14:textId="77777777" w:rsidR="00C54245" w:rsidRDefault="00C54245" w:rsidP="00F650C5">
      <w:pPr>
        <w:jc w:val="center"/>
        <w:rPr>
          <w:rFonts w:ascii="Arial Narrow" w:hAnsi="Arial Narrow"/>
          <w:b/>
          <w:sz w:val="24"/>
          <w:szCs w:val="24"/>
        </w:rPr>
      </w:pPr>
    </w:p>
    <w:p w14:paraId="3B287B57" w14:textId="77777777" w:rsidR="00C54245" w:rsidRDefault="00C54245" w:rsidP="00F650C5">
      <w:pPr>
        <w:jc w:val="center"/>
        <w:rPr>
          <w:rFonts w:ascii="Arial Narrow" w:hAnsi="Arial Narrow"/>
          <w:b/>
          <w:sz w:val="24"/>
          <w:szCs w:val="24"/>
        </w:rPr>
      </w:pPr>
    </w:p>
    <w:p w14:paraId="63596D68" w14:textId="77777777" w:rsidR="00C54245" w:rsidRDefault="00C54245" w:rsidP="00F650C5">
      <w:pPr>
        <w:jc w:val="center"/>
        <w:rPr>
          <w:rFonts w:ascii="Arial Narrow" w:hAnsi="Arial Narrow"/>
          <w:b/>
          <w:sz w:val="24"/>
          <w:szCs w:val="24"/>
        </w:rPr>
      </w:pPr>
    </w:p>
    <w:p w14:paraId="09968B6D" w14:textId="77777777" w:rsidR="00C54245" w:rsidRDefault="00C54245" w:rsidP="00F650C5">
      <w:pPr>
        <w:jc w:val="center"/>
        <w:rPr>
          <w:rFonts w:ascii="Arial Narrow" w:hAnsi="Arial Narrow"/>
          <w:b/>
          <w:sz w:val="24"/>
          <w:szCs w:val="24"/>
        </w:rPr>
      </w:pPr>
    </w:p>
    <w:p w14:paraId="2342E3E8" w14:textId="77777777" w:rsidR="00C54245" w:rsidRDefault="00C54245" w:rsidP="00F650C5">
      <w:pPr>
        <w:jc w:val="center"/>
        <w:rPr>
          <w:rFonts w:ascii="Arial Narrow" w:hAnsi="Arial Narrow"/>
          <w:b/>
          <w:sz w:val="24"/>
          <w:szCs w:val="24"/>
        </w:rPr>
      </w:pPr>
    </w:p>
    <w:p w14:paraId="7760C0CC" w14:textId="77777777" w:rsidR="00C54245" w:rsidRDefault="00C54245" w:rsidP="00F650C5">
      <w:pPr>
        <w:jc w:val="center"/>
        <w:rPr>
          <w:rFonts w:ascii="Arial Narrow" w:hAnsi="Arial Narrow"/>
          <w:b/>
          <w:sz w:val="24"/>
          <w:szCs w:val="24"/>
        </w:rPr>
      </w:pPr>
    </w:p>
    <w:p w14:paraId="59EDDD35" w14:textId="77777777" w:rsidR="00C54245" w:rsidRDefault="00C54245" w:rsidP="00F650C5">
      <w:pPr>
        <w:jc w:val="center"/>
        <w:rPr>
          <w:rFonts w:ascii="Arial Narrow" w:hAnsi="Arial Narrow"/>
          <w:b/>
          <w:sz w:val="24"/>
          <w:szCs w:val="24"/>
        </w:rPr>
      </w:pPr>
    </w:p>
    <w:p w14:paraId="21A61A29" w14:textId="77777777" w:rsidR="00C54245" w:rsidRDefault="00C54245" w:rsidP="00F650C5">
      <w:pPr>
        <w:jc w:val="center"/>
        <w:rPr>
          <w:rFonts w:ascii="Arial Narrow" w:hAnsi="Arial Narrow"/>
          <w:b/>
          <w:sz w:val="24"/>
          <w:szCs w:val="24"/>
        </w:rPr>
      </w:pPr>
    </w:p>
    <w:p w14:paraId="3403DD9E" w14:textId="77777777" w:rsidR="00C54245" w:rsidRDefault="00C54245" w:rsidP="00F650C5">
      <w:pPr>
        <w:jc w:val="center"/>
        <w:rPr>
          <w:rFonts w:ascii="Arial Narrow" w:hAnsi="Arial Narrow"/>
          <w:b/>
          <w:sz w:val="24"/>
          <w:szCs w:val="24"/>
        </w:rPr>
      </w:pPr>
    </w:p>
    <w:p w14:paraId="7785469B" w14:textId="77777777" w:rsidR="00C54245" w:rsidRDefault="00C54245" w:rsidP="00F650C5">
      <w:pPr>
        <w:jc w:val="center"/>
        <w:rPr>
          <w:rFonts w:ascii="Arial Narrow" w:hAnsi="Arial Narrow"/>
          <w:b/>
          <w:sz w:val="24"/>
          <w:szCs w:val="24"/>
        </w:rPr>
      </w:pPr>
    </w:p>
    <w:p w14:paraId="4C1B13A6" w14:textId="77777777" w:rsidR="00C54245" w:rsidRDefault="00C54245" w:rsidP="00F650C5">
      <w:pPr>
        <w:jc w:val="center"/>
        <w:rPr>
          <w:rFonts w:ascii="Arial Narrow" w:hAnsi="Arial Narrow"/>
          <w:b/>
          <w:sz w:val="24"/>
          <w:szCs w:val="24"/>
        </w:rPr>
      </w:pPr>
    </w:p>
    <w:p w14:paraId="7EC561ED" w14:textId="77777777" w:rsidR="00C54245" w:rsidRDefault="00C54245" w:rsidP="00F650C5">
      <w:pPr>
        <w:jc w:val="center"/>
        <w:rPr>
          <w:rFonts w:ascii="Arial Narrow" w:hAnsi="Arial Narrow"/>
          <w:b/>
          <w:sz w:val="24"/>
          <w:szCs w:val="24"/>
        </w:rPr>
      </w:pPr>
    </w:p>
    <w:p w14:paraId="4F53DF3D" w14:textId="77777777" w:rsidR="00C54245" w:rsidRDefault="00C54245" w:rsidP="00F650C5">
      <w:pPr>
        <w:jc w:val="center"/>
        <w:rPr>
          <w:rFonts w:ascii="Arial Narrow" w:hAnsi="Arial Narrow"/>
          <w:b/>
          <w:sz w:val="24"/>
          <w:szCs w:val="24"/>
        </w:rPr>
      </w:pPr>
    </w:p>
    <w:p w14:paraId="4DED0FA2" w14:textId="77777777" w:rsidR="00C54245" w:rsidRDefault="00C54245" w:rsidP="00F650C5">
      <w:pPr>
        <w:jc w:val="center"/>
        <w:rPr>
          <w:rFonts w:ascii="Arial Narrow" w:hAnsi="Arial Narrow"/>
          <w:b/>
          <w:sz w:val="24"/>
          <w:szCs w:val="24"/>
        </w:rPr>
      </w:pPr>
    </w:p>
    <w:p w14:paraId="5FC87143" w14:textId="77777777" w:rsidR="00C54245" w:rsidRDefault="00C54245" w:rsidP="00F650C5">
      <w:pPr>
        <w:jc w:val="center"/>
        <w:rPr>
          <w:rFonts w:ascii="Arial Narrow" w:hAnsi="Arial Narrow"/>
          <w:b/>
          <w:sz w:val="24"/>
          <w:szCs w:val="24"/>
        </w:rPr>
      </w:pPr>
    </w:p>
    <w:p w14:paraId="69B95FF3" w14:textId="77777777" w:rsidR="00C54245" w:rsidRDefault="00C54245" w:rsidP="00F650C5">
      <w:pPr>
        <w:jc w:val="center"/>
        <w:rPr>
          <w:rFonts w:ascii="Arial Narrow" w:hAnsi="Arial Narrow"/>
          <w:b/>
          <w:sz w:val="24"/>
          <w:szCs w:val="24"/>
        </w:rPr>
      </w:pPr>
    </w:p>
    <w:p w14:paraId="7584516B" w14:textId="3535174F"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0CCE83C7" w:rsidR="002C5415" w:rsidRPr="007A73AC" w:rsidRDefault="002C5415" w:rsidP="002C5415">
      <w:pPr>
        <w:pStyle w:val="Ttulo1"/>
        <w:spacing w:before="94"/>
        <w:ind w:left="0"/>
        <w:jc w:val="center"/>
        <w:rPr>
          <w:rFonts w:ascii="Arial Narrow" w:hAnsi="Arial Narrow"/>
          <w:sz w:val="24"/>
          <w:szCs w:val="24"/>
        </w:rPr>
      </w:pPr>
      <w:r w:rsidRPr="000C66FB">
        <w:rPr>
          <w:rFonts w:ascii="Arial Narrow" w:hAnsi="Arial Narrow"/>
          <w:sz w:val="24"/>
          <w:szCs w:val="24"/>
        </w:rPr>
        <w:t>PREGÃO PRESENCIAL N.º</w:t>
      </w:r>
      <w:r w:rsidR="000C66FB" w:rsidRPr="000C66FB">
        <w:rPr>
          <w:rFonts w:ascii="Arial Narrow" w:hAnsi="Arial Narrow"/>
          <w:sz w:val="24"/>
          <w:szCs w:val="24"/>
        </w:rPr>
        <w:t xml:space="preserve"> 0</w:t>
      </w:r>
      <w:r w:rsidR="00B909B4">
        <w:rPr>
          <w:rFonts w:ascii="Arial Narrow" w:hAnsi="Arial Narrow"/>
          <w:sz w:val="24"/>
          <w:szCs w:val="24"/>
        </w:rPr>
        <w:t>4</w:t>
      </w:r>
      <w:r w:rsidR="00C54245">
        <w:rPr>
          <w:rFonts w:ascii="Arial Narrow" w:hAnsi="Arial Narrow"/>
          <w:sz w:val="24"/>
          <w:szCs w:val="24"/>
        </w:rPr>
        <w:t>9</w:t>
      </w:r>
      <w:r w:rsidRPr="000C66FB">
        <w:rPr>
          <w:rFonts w:ascii="Arial Narrow" w:hAnsi="Arial Narrow"/>
          <w:sz w:val="24"/>
          <w:szCs w:val="24"/>
        </w:rPr>
        <w:t>/202</w:t>
      </w:r>
      <w:r w:rsidR="000C66FB" w:rsidRPr="000C66FB">
        <w:rPr>
          <w:rFonts w:ascii="Arial Narrow" w:hAnsi="Arial Narrow"/>
          <w:sz w:val="24"/>
          <w:szCs w:val="24"/>
        </w:rPr>
        <w:t>6</w:t>
      </w:r>
    </w:p>
    <w:p w14:paraId="003517C7" w14:textId="77777777" w:rsidR="00C4637B" w:rsidRPr="00C4637B" w:rsidRDefault="00C4637B" w:rsidP="007067CD">
      <w:pPr>
        <w:spacing w:line="320" w:lineRule="atLeast"/>
        <w:jc w:val="both"/>
        <w:rPr>
          <w:rFonts w:ascii="Arial Narrow" w:hAnsi="Arial Narrow"/>
          <w:b/>
          <w:bCs/>
          <w:sz w:val="24"/>
          <w:szCs w:val="24"/>
        </w:rPr>
      </w:pPr>
    </w:p>
    <w:p w14:paraId="491D617F" w14:textId="77777777" w:rsidR="00BB6992" w:rsidRPr="003244DD" w:rsidRDefault="00BB6992" w:rsidP="00397889">
      <w:pPr>
        <w:widowControl/>
        <w:numPr>
          <w:ilvl w:val="0"/>
          <w:numId w:val="3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OBJETO:</w:t>
      </w:r>
    </w:p>
    <w:p w14:paraId="7EE188F9" w14:textId="0FC2C04B" w:rsidR="003D3C7B" w:rsidRDefault="003D3C7B" w:rsidP="00BB6992">
      <w:pPr>
        <w:autoSpaceDE w:val="0"/>
        <w:autoSpaceDN w:val="0"/>
        <w:adjustRightInd w:val="0"/>
        <w:spacing w:line="276" w:lineRule="auto"/>
        <w:jc w:val="both"/>
        <w:rPr>
          <w:rFonts w:ascii="Arial Narrow" w:hAnsi="Arial Narrow"/>
          <w:sz w:val="24"/>
          <w:szCs w:val="24"/>
        </w:rPr>
      </w:pPr>
      <w:r>
        <w:rPr>
          <w:rFonts w:ascii="Arial Narrow" w:hAnsi="Arial Narrow"/>
          <w:color w:val="000000"/>
          <w:sz w:val="24"/>
          <w:szCs w:val="24"/>
        </w:rPr>
        <w:t xml:space="preserve">1.1. O objeto do presente Termo de Referência é a </w:t>
      </w:r>
      <w:r w:rsidR="00B909B4" w:rsidRPr="003D3C7B">
        <w:rPr>
          <w:rFonts w:ascii="Arial Narrow" w:hAnsi="Arial Narrow"/>
          <w:color w:val="000000"/>
          <w:sz w:val="24"/>
          <w:szCs w:val="24"/>
        </w:rPr>
        <w:t xml:space="preserve">futura e eventual </w:t>
      </w:r>
      <w:r w:rsidRPr="003D3C7B">
        <w:rPr>
          <w:rFonts w:ascii="Arial Narrow" w:hAnsi="Arial Narrow"/>
          <w:sz w:val="24"/>
          <w:szCs w:val="24"/>
        </w:rPr>
        <w:t>Aquisição 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 do Município de Brasilândia/MS</w:t>
      </w:r>
      <w:r>
        <w:rPr>
          <w:rFonts w:ascii="Arial Narrow" w:hAnsi="Arial Narrow"/>
          <w:sz w:val="24"/>
          <w:szCs w:val="24"/>
        </w:rPr>
        <w:t>.</w:t>
      </w:r>
    </w:p>
    <w:p w14:paraId="4E215C32" w14:textId="2D50B1B1" w:rsidR="00BB6992" w:rsidRDefault="00BB6992" w:rsidP="00BB6992">
      <w:pPr>
        <w:autoSpaceDE w:val="0"/>
        <w:autoSpaceDN w:val="0"/>
        <w:adjustRightInd w:val="0"/>
        <w:spacing w:line="276" w:lineRule="auto"/>
        <w:jc w:val="both"/>
        <w:rPr>
          <w:rFonts w:ascii="Arial Narrow" w:eastAsia="MyriadPro-Regular" w:hAnsi="Arial Narrow"/>
          <w:sz w:val="24"/>
          <w:szCs w:val="24"/>
        </w:rPr>
      </w:pPr>
      <w:r w:rsidRPr="003244DD">
        <w:rPr>
          <w:rFonts w:ascii="Arial Narrow" w:eastAsia="MyriadPro-Regular" w:hAnsi="Arial Narrow"/>
          <w:sz w:val="24"/>
          <w:szCs w:val="24"/>
        </w:rPr>
        <w:t xml:space="preserve">(X) Natureza Comum (   ) Natureza Especial </w:t>
      </w:r>
    </w:p>
    <w:p w14:paraId="44917FE6" w14:textId="77777777" w:rsidR="007744BF" w:rsidRDefault="007744BF" w:rsidP="00BB6992">
      <w:pPr>
        <w:autoSpaceDE w:val="0"/>
        <w:autoSpaceDN w:val="0"/>
        <w:adjustRightInd w:val="0"/>
        <w:spacing w:line="276" w:lineRule="auto"/>
        <w:jc w:val="both"/>
        <w:rPr>
          <w:rFonts w:ascii="Arial Narrow" w:eastAsia="MyriadPro-Regular" w:hAnsi="Arial Narrow"/>
          <w:sz w:val="24"/>
          <w:szCs w:val="24"/>
        </w:rPr>
      </w:pPr>
    </w:p>
    <w:p w14:paraId="2D67623F" w14:textId="7230E22D" w:rsidR="007744BF" w:rsidRDefault="007744BF" w:rsidP="00BB6992">
      <w:pPr>
        <w:autoSpaceDE w:val="0"/>
        <w:autoSpaceDN w:val="0"/>
        <w:adjustRightInd w:val="0"/>
        <w:spacing w:line="276" w:lineRule="auto"/>
        <w:jc w:val="both"/>
        <w:rPr>
          <w:rFonts w:ascii="Arial Narrow" w:eastAsia="MyriadPro-Regular" w:hAnsi="Arial Narrow"/>
          <w:sz w:val="24"/>
          <w:szCs w:val="24"/>
        </w:rPr>
      </w:pPr>
      <w:r>
        <w:rPr>
          <w:noProof/>
        </w:rPr>
        <w:drawing>
          <wp:inline distT="0" distB="0" distL="0" distR="0" wp14:anchorId="5861C9A3" wp14:editId="3A8164A2">
            <wp:extent cx="4648200" cy="2154555"/>
            <wp:effectExtent l="0" t="0" r="0" b="0"/>
            <wp:docPr id="346815755" name="Imagem 34681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5"/>
                    <a:stretch>
                      <a:fillRect/>
                    </a:stretch>
                  </pic:blipFill>
                  <pic:spPr>
                    <a:xfrm>
                      <a:off x="0" y="0"/>
                      <a:ext cx="4761508" cy="2207076"/>
                    </a:xfrm>
                    <a:prstGeom prst="rect">
                      <a:avLst/>
                    </a:prstGeom>
                  </pic:spPr>
                </pic:pic>
              </a:graphicData>
            </a:graphic>
          </wp:inline>
        </w:drawing>
      </w:r>
    </w:p>
    <w:p w14:paraId="3DC8D4C8" w14:textId="77777777" w:rsidR="007744BF" w:rsidRDefault="007744BF" w:rsidP="00BB6992">
      <w:pPr>
        <w:autoSpaceDE w:val="0"/>
        <w:autoSpaceDN w:val="0"/>
        <w:adjustRightInd w:val="0"/>
        <w:spacing w:line="276" w:lineRule="auto"/>
        <w:jc w:val="both"/>
        <w:rPr>
          <w:rFonts w:ascii="Arial Narrow" w:eastAsia="MyriadPro-Regular" w:hAnsi="Arial Narrow"/>
          <w:sz w:val="24"/>
          <w:szCs w:val="24"/>
        </w:rPr>
      </w:pPr>
    </w:p>
    <w:p w14:paraId="3F60E385" w14:textId="03052EAD" w:rsidR="007744BF" w:rsidRDefault="007744BF" w:rsidP="00BB6992">
      <w:pPr>
        <w:autoSpaceDE w:val="0"/>
        <w:autoSpaceDN w:val="0"/>
        <w:adjustRightInd w:val="0"/>
        <w:spacing w:line="276" w:lineRule="auto"/>
        <w:jc w:val="both"/>
        <w:rPr>
          <w:rFonts w:ascii="Arial Narrow" w:eastAsia="MyriadPro-Regular" w:hAnsi="Arial Narrow"/>
          <w:sz w:val="24"/>
          <w:szCs w:val="24"/>
        </w:rPr>
      </w:pPr>
      <w:r>
        <w:rPr>
          <w:noProof/>
        </w:rPr>
        <w:drawing>
          <wp:inline distT="0" distB="0" distL="0" distR="0" wp14:anchorId="78DC4FA7" wp14:editId="36E8AB56">
            <wp:extent cx="4581525" cy="1831194"/>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pic:cNvPicPr>
                  </pic:nvPicPr>
                  <pic:blipFill>
                    <a:blip r:embed="rId16"/>
                    <a:stretch>
                      <a:fillRect/>
                    </a:stretch>
                  </pic:blipFill>
                  <pic:spPr>
                    <a:xfrm>
                      <a:off x="0" y="0"/>
                      <a:ext cx="4596105" cy="1837022"/>
                    </a:xfrm>
                    <a:prstGeom prst="rect">
                      <a:avLst/>
                    </a:prstGeom>
                  </pic:spPr>
                </pic:pic>
              </a:graphicData>
            </a:graphic>
          </wp:inline>
        </w:drawing>
      </w:r>
    </w:p>
    <w:p w14:paraId="568F20C9" w14:textId="4BE9B5C8" w:rsidR="007744BF" w:rsidRPr="003244DD" w:rsidRDefault="007744BF" w:rsidP="00BB6992">
      <w:pPr>
        <w:autoSpaceDE w:val="0"/>
        <w:autoSpaceDN w:val="0"/>
        <w:adjustRightInd w:val="0"/>
        <w:spacing w:line="276" w:lineRule="auto"/>
        <w:jc w:val="both"/>
        <w:rPr>
          <w:rFonts w:ascii="Arial Narrow" w:eastAsia="MyriadPro-Regular" w:hAnsi="Arial Narrow"/>
          <w:sz w:val="24"/>
          <w:szCs w:val="24"/>
        </w:rPr>
      </w:pPr>
      <w:r>
        <w:rPr>
          <w:noProof/>
        </w:rPr>
        <w:lastRenderedPageBreak/>
        <w:drawing>
          <wp:inline distT="0" distB="0" distL="0" distR="0" wp14:anchorId="5FEF8FAC" wp14:editId="0467A768">
            <wp:extent cx="5385038" cy="1971675"/>
            <wp:effectExtent l="0" t="0" r="6350" b="0"/>
            <wp:docPr id="794473694" name="Imagem 79447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7"/>
                    <a:stretch>
                      <a:fillRect/>
                    </a:stretch>
                  </pic:blipFill>
                  <pic:spPr>
                    <a:xfrm>
                      <a:off x="0" y="0"/>
                      <a:ext cx="5385830" cy="1971965"/>
                    </a:xfrm>
                    <a:prstGeom prst="rect">
                      <a:avLst/>
                    </a:prstGeom>
                  </pic:spPr>
                </pic:pic>
              </a:graphicData>
            </a:graphic>
          </wp:inline>
        </w:drawing>
      </w:r>
    </w:p>
    <w:p w14:paraId="70DAD71B" w14:textId="77777777" w:rsidR="00BB6992" w:rsidRPr="003244DD" w:rsidRDefault="00BB6992" w:rsidP="00BB6992">
      <w:pPr>
        <w:autoSpaceDE w:val="0"/>
        <w:autoSpaceDN w:val="0"/>
        <w:adjustRightInd w:val="0"/>
        <w:spacing w:line="276" w:lineRule="auto"/>
        <w:jc w:val="both"/>
        <w:rPr>
          <w:rFonts w:ascii="Arial Narrow" w:eastAsia="MyriadPro-Regular" w:hAnsi="Arial Narrow"/>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6251"/>
        <w:gridCol w:w="1412"/>
        <w:gridCol w:w="1211"/>
      </w:tblGrid>
      <w:tr w:rsidR="00BB6992" w:rsidRPr="003244DD" w14:paraId="1AAB1B47" w14:textId="77777777" w:rsidTr="003D3C7B">
        <w:trPr>
          <w:trHeight w:val="910"/>
        </w:trPr>
        <w:tc>
          <w:tcPr>
            <w:tcW w:w="39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67B2B0F" w14:textId="6FBFB45A" w:rsidR="00BB6992" w:rsidRPr="003244DD" w:rsidRDefault="003244DD" w:rsidP="003D3C7B">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ITEM</w:t>
            </w:r>
          </w:p>
        </w:tc>
        <w:tc>
          <w:tcPr>
            <w:tcW w:w="324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2FA8DB" w14:textId="700C926D" w:rsidR="00BB6992" w:rsidRPr="003244DD" w:rsidRDefault="003244DD" w:rsidP="003D3C7B">
            <w:pPr>
              <w:suppressAutoHyphens/>
              <w:spacing w:line="276" w:lineRule="auto"/>
              <w:jc w:val="center"/>
              <w:rPr>
                <w:rFonts w:ascii="Arial Narrow" w:eastAsia="Arial" w:hAnsi="Arial Narrow"/>
                <w:sz w:val="20"/>
                <w:szCs w:val="20"/>
              </w:rPr>
            </w:pPr>
            <w:r w:rsidRPr="003244DD">
              <w:rPr>
                <w:rFonts w:ascii="Arial Narrow" w:eastAsia="Arial" w:hAnsi="Arial Narrow"/>
                <w:b/>
                <w:bCs/>
                <w:sz w:val="20"/>
                <w:szCs w:val="20"/>
              </w:rPr>
              <w:t>DESCRIÇÃO</w:t>
            </w:r>
          </w:p>
        </w:tc>
        <w:tc>
          <w:tcPr>
            <w:tcW w:w="73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6D9B32" w14:textId="21D3B1F9" w:rsidR="00BB6992" w:rsidRPr="003244DD" w:rsidRDefault="003244DD" w:rsidP="003D3C7B">
            <w:pPr>
              <w:suppressAutoHyphens/>
              <w:spacing w:line="276" w:lineRule="auto"/>
              <w:jc w:val="center"/>
              <w:rPr>
                <w:rFonts w:ascii="Arial Narrow" w:eastAsia="Arial" w:hAnsi="Arial Narrow"/>
                <w:sz w:val="20"/>
                <w:szCs w:val="20"/>
              </w:rPr>
            </w:pPr>
            <w:r w:rsidRPr="003244DD">
              <w:rPr>
                <w:rFonts w:ascii="Arial Narrow" w:eastAsia="Arial" w:hAnsi="Arial Narrow"/>
                <w:b/>
                <w:bCs/>
                <w:sz w:val="20"/>
                <w:szCs w:val="20"/>
              </w:rPr>
              <w:t>UNIDADE</w:t>
            </w:r>
          </w:p>
        </w:tc>
        <w:tc>
          <w:tcPr>
            <w:tcW w:w="62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8E7AB7F" w14:textId="4AFB32AB" w:rsidR="00BB6992" w:rsidRPr="003244DD" w:rsidRDefault="003244DD" w:rsidP="003D3C7B">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QTDE</w:t>
            </w:r>
            <w:r w:rsidR="003D3C7B">
              <w:rPr>
                <w:rFonts w:ascii="Arial Narrow" w:eastAsia="Arial" w:hAnsi="Arial Narrow"/>
                <w:b/>
                <w:bCs/>
                <w:sz w:val="20"/>
                <w:szCs w:val="20"/>
              </w:rPr>
              <w:t xml:space="preserve"> ESTIMADA</w:t>
            </w:r>
          </w:p>
        </w:tc>
      </w:tr>
      <w:tr w:rsidR="002B167B" w:rsidRPr="003244DD" w14:paraId="151CE75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4F11F42" w14:textId="5FB676B4" w:rsidR="002B167B" w:rsidRPr="003244DD" w:rsidRDefault="002B167B" w:rsidP="00B909B4">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1</w:t>
            </w:r>
          </w:p>
        </w:tc>
        <w:tc>
          <w:tcPr>
            <w:tcW w:w="3246" w:type="pct"/>
            <w:tcBorders>
              <w:top w:val="single" w:sz="4" w:space="0" w:color="000000"/>
              <w:left w:val="single" w:sz="4" w:space="0" w:color="000000"/>
              <w:bottom w:val="single" w:sz="4" w:space="0" w:color="000000"/>
              <w:right w:val="single" w:sz="4" w:space="0" w:color="000000"/>
            </w:tcBorders>
            <w:vAlign w:val="center"/>
          </w:tcPr>
          <w:p w14:paraId="0148F0A3" w14:textId="78956D43" w:rsidR="002B167B" w:rsidRPr="003D3C7B" w:rsidRDefault="003D3C7B" w:rsidP="003540BA">
            <w:pPr>
              <w:suppressAutoHyphens/>
              <w:spacing w:line="276" w:lineRule="auto"/>
              <w:jc w:val="both"/>
              <w:rPr>
                <w:rFonts w:ascii="Arial Narrow" w:eastAsia="Arial" w:hAnsi="Arial Narrow"/>
              </w:rPr>
            </w:pPr>
            <w:r w:rsidRPr="003D3C7B">
              <w:rPr>
                <w:rFonts w:ascii="Arial Narrow" w:eastAsia="Arial" w:hAnsi="Arial Narrow"/>
              </w:rPr>
              <w:t>Banco de Concreto Pré-moldado sem Encosto com Pintura</w:t>
            </w:r>
            <w:r>
              <w:rPr>
                <w:rFonts w:ascii="Arial Narrow" w:eastAsia="Arial" w:hAnsi="Arial Narrow"/>
              </w:rPr>
              <w:t xml:space="preserve"> (Código ORSE 3224): Banco de concreto pré-moldado sem encosto, assento reto, com pés em concreto. Peça com acabamento liso, uniforme, isenta de porosidades, trincas ou rebarbas, com cantos obrigatoriamente arredondados para segurança dos usuários, pintada e pronta para instalação externa imediata.</w:t>
            </w:r>
          </w:p>
        </w:tc>
        <w:tc>
          <w:tcPr>
            <w:tcW w:w="733" w:type="pct"/>
            <w:tcBorders>
              <w:top w:val="single" w:sz="4" w:space="0" w:color="000000"/>
              <w:left w:val="single" w:sz="4" w:space="0" w:color="000000"/>
              <w:bottom w:val="single" w:sz="4" w:space="0" w:color="000000"/>
              <w:right w:val="single" w:sz="4" w:space="0" w:color="000000"/>
            </w:tcBorders>
            <w:vAlign w:val="center"/>
          </w:tcPr>
          <w:p w14:paraId="66443F88" w14:textId="6CC6E9CA"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3462596" w14:textId="649A4766" w:rsidR="002B167B" w:rsidRPr="003244DD" w:rsidRDefault="003D3C7B"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100</w:t>
            </w:r>
          </w:p>
        </w:tc>
      </w:tr>
      <w:tr w:rsidR="002B167B" w:rsidRPr="003244DD" w14:paraId="798A63A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D05619E" w14:textId="75F4C72E" w:rsidR="002B167B" w:rsidRPr="003244DD" w:rsidRDefault="002B167B" w:rsidP="00B909B4">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2</w:t>
            </w:r>
          </w:p>
        </w:tc>
        <w:tc>
          <w:tcPr>
            <w:tcW w:w="3246" w:type="pct"/>
            <w:tcBorders>
              <w:top w:val="single" w:sz="4" w:space="0" w:color="000000"/>
              <w:left w:val="single" w:sz="4" w:space="0" w:color="000000"/>
              <w:bottom w:val="single" w:sz="4" w:space="0" w:color="000000"/>
              <w:right w:val="single" w:sz="4" w:space="0" w:color="000000"/>
            </w:tcBorders>
            <w:vAlign w:val="center"/>
          </w:tcPr>
          <w:p w14:paraId="027EE1D7" w14:textId="30006F51" w:rsidR="002B167B" w:rsidRPr="003D3C7B" w:rsidRDefault="003D3C7B" w:rsidP="00526B39">
            <w:pPr>
              <w:suppressAutoHyphens/>
              <w:spacing w:line="276" w:lineRule="auto"/>
              <w:jc w:val="both"/>
              <w:rPr>
                <w:rFonts w:ascii="Arial Narrow" w:eastAsia="Arial" w:hAnsi="Arial Narrow"/>
              </w:rPr>
            </w:pPr>
            <w:r>
              <w:rPr>
                <w:rFonts w:ascii="Arial Narrow" w:eastAsia="Arial" w:hAnsi="Arial Narrow"/>
              </w:rPr>
              <w:t>Conjunto de Mesa em Concreto Armado Polido com Tabuleiro de Dama e 02 Bancos Semicirculares (Código ORSE 13892): Conjunto de mesa em concreto armado polido com tabuleiro para jogo de dama/xadrez em pastilha cerâmica</w:t>
            </w:r>
            <w:r w:rsidR="007A04FA">
              <w:rPr>
                <w:rFonts w:ascii="Arial Narrow" w:eastAsia="Arial" w:hAnsi="Arial Narrow"/>
              </w:rPr>
              <w:t xml:space="preserve"> incorporada ao tampo, acompanhada de 02 (dois) bancos semicirculares em concreto armado. Peças com acabamento de alta qualidade, resistentes a intempéries e prontas para implantação externa imediata. </w:t>
            </w:r>
          </w:p>
        </w:tc>
        <w:tc>
          <w:tcPr>
            <w:tcW w:w="733" w:type="pct"/>
            <w:tcBorders>
              <w:top w:val="single" w:sz="4" w:space="0" w:color="000000"/>
              <w:left w:val="single" w:sz="4" w:space="0" w:color="000000"/>
              <w:bottom w:val="single" w:sz="4" w:space="0" w:color="000000"/>
              <w:right w:val="single" w:sz="4" w:space="0" w:color="000000"/>
            </w:tcBorders>
            <w:vAlign w:val="center"/>
          </w:tcPr>
          <w:p w14:paraId="58AA96E6" w14:textId="24597241" w:rsidR="002B167B" w:rsidRPr="00B909B4" w:rsidRDefault="007A04FA" w:rsidP="00526B39">
            <w:pPr>
              <w:suppressAutoHyphens/>
              <w:spacing w:line="276" w:lineRule="auto"/>
              <w:jc w:val="center"/>
              <w:rPr>
                <w:rFonts w:ascii="Arial Narrow" w:eastAsia="Arial" w:hAnsi="Arial Narrow"/>
                <w:sz w:val="16"/>
                <w:szCs w:val="16"/>
              </w:rPr>
            </w:pPr>
            <w:r>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236BCC53" w14:textId="7D56115F" w:rsidR="002B167B" w:rsidRPr="003244DD" w:rsidRDefault="00400B2E"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30</w:t>
            </w:r>
          </w:p>
        </w:tc>
      </w:tr>
      <w:tr w:rsidR="002B167B" w:rsidRPr="003244DD" w14:paraId="65068209" w14:textId="77777777" w:rsidTr="00C544F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A6AC89" w14:textId="4FC74A86" w:rsidR="002B167B" w:rsidRPr="003244DD" w:rsidRDefault="002B167B" w:rsidP="00B909B4">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3</w:t>
            </w:r>
          </w:p>
        </w:tc>
        <w:tc>
          <w:tcPr>
            <w:tcW w:w="3246" w:type="pct"/>
            <w:tcBorders>
              <w:top w:val="single" w:sz="4" w:space="0" w:color="000000"/>
              <w:left w:val="single" w:sz="4" w:space="0" w:color="000000"/>
              <w:bottom w:val="single" w:sz="4" w:space="0" w:color="000000"/>
              <w:right w:val="single" w:sz="4" w:space="0" w:color="000000"/>
            </w:tcBorders>
            <w:vAlign w:val="center"/>
          </w:tcPr>
          <w:p w14:paraId="4735DFC9" w14:textId="0EE3C468" w:rsidR="002B167B" w:rsidRPr="003D3C7B" w:rsidRDefault="007A04FA" w:rsidP="003540BA">
            <w:pPr>
              <w:suppressAutoHyphens/>
              <w:spacing w:line="276" w:lineRule="auto"/>
              <w:jc w:val="both"/>
              <w:rPr>
                <w:rFonts w:ascii="Arial Narrow" w:eastAsia="Arial" w:hAnsi="Arial Narrow"/>
              </w:rPr>
            </w:pPr>
            <w:r>
              <w:rPr>
                <w:rFonts w:ascii="Arial Narrow" w:eastAsia="Arial" w:hAnsi="Arial Narrow"/>
              </w:rPr>
              <w:t xml:space="preserve">Conjunto de Mesa em Concreto Armado Polido Simples com 04 Bancos Fixos (Código ORSE 12114): Conjunto com mesa em concreto armado polido sem tabuleiro de jogo, acompanhada de 04 (quatro) bancos </w:t>
            </w:r>
            <w:r w:rsidR="00400B2E">
              <w:rPr>
                <w:rFonts w:ascii="Arial Narrow" w:eastAsia="Arial" w:hAnsi="Arial Narrow"/>
              </w:rPr>
              <w:t xml:space="preserve">fixos ao suporte central. Peças com acabamento liso e uniforme, isentas de porosidades e rebarbas, com cantos arredondados, resistentes a intempéries e prontas para implantação externa imediata. </w:t>
            </w:r>
          </w:p>
        </w:tc>
        <w:tc>
          <w:tcPr>
            <w:tcW w:w="733" w:type="pct"/>
            <w:tcBorders>
              <w:top w:val="single" w:sz="4" w:space="0" w:color="000000"/>
              <w:left w:val="single" w:sz="4" w:space="0" w:color="000000"/>
              <w:bottom w:val="single" w:sz="4" w:space="0" w:color="000000"/>
              <w:right w:val="single" w:sz="4" w:space="0" w:color="000000"/>
            </w:tcBorders>
            <w:vAlign w:val="center"/>
          </w:tcPr>
          <w:p w14:paraId="78D6EE98" w14:textId="0DF5D40C"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88C2F7B" w14:textId="1E9A1FE3" w:rsidR="002B167B" w:rsidRPr="003244DD" w:rsidRDefault="00400B2E"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50</w:t>
            </w:r>
          </w:p>
        </w:tc>
      </w:tr>
    </w:tbl>
    <w:p w14:paraId="252CA1F8" w14:textId="77777777" w:rsidR="00FC70B4" w:rsidRPr="002B167B" w:rsidRDefault="00FC70B4" w:rsidP="00BB6992">
      <w:pPr>
        <w:autoSpaceDE w:val="0"/>
        <w:autoSpaceDN w:val="0"/>
        <w:adjustRightInd w:val="0"/>
        <w:spacing w:line="276" w:lineRule="auto"/>
        <w:jc w:val="both"/>
        <w:rPr>
          <w:rFonts w:ascii="Arial Narrow" w:eastAsia="MyriadPro-Regular" w:hAnsi="Arial Narrow"/>
          <w:b/>
          <w:i/>
          <w:iCs/>
          <w:sz w:val="20"/>
          <w:szCs w:val="20"/>
        </w:rPr>
      </w:pPr>
    </w:p>
    <w:p w14:paraId="3DFD504E" w14:textId="355D28A9" w:rsidR="00BB6992" w:rsidRPr="00400B2E" w:rsidRDefault="00BB6992" w:rsidP="00397889">
      <w:pPr>
        <w:pStyle w:val="PargrafodaLista"/>
        <w:widowControl/>
        <w:numPr>
          <w:ilvl w:val="1"/>
          <w:numId w:val="38"/>
        </w:numPr>
        <w:autoSpaceDE w:val="0"/>
        <w:autoSpaceDN w:val="0"/>
        <w:adjustRightInd w:val="0"/>
        <w:spacing w:line="276" w:lineRule="auto"/>
        <w:ind w:left="0" w:firstLine="0"/>
        <w:rPr>
          <w:rFonts w:ascii="Arial Narrow" w:hAnsi="Arial Narrow"/>
          <w:sz w:val="24"/>
          <w:szCs w:val="24"/>
        </w:rPr>
      </w:pPr>
      <w:r w:rsidRPr="00400B2E">
        <w:rPr>
          <w:rFonts w:ascii="Arial Narrow" w:hAnsi="Arial Narrow"/>
          <w:sz w:val="24"/>
          <w:szCs w:val="24"/>
        </w:rPr>
        <w:t xml:space="preserve">O objeto desta contratação não se enquadra como sendo de bem de luxo, conforme Decreto n.º </w:t>
      </w:r>
      <w:r w:rsidR="00FC70B4" w:rsidRPr="00400B2E">
        <w:rPr>
          <w:rFonts w:ascii="Arial Narrow" w:hAnsi="Arial Narrow"/>
          <w:sz w:val="24"/>
          <w:szCs w:val="24"/>
        </w:rPr>
        <w:t>6.038</w:t>
      </w:r>
      <w:r w:rsidRPr="00400B2E">
        <w:rPr>
          <w:rFonts w:ascii="Arial Narrow" w:hAnsi="Arial Narrow"/>
          <w:sz w:val="24"/>
          <w:szCs w:val="24"/>
        </w:rPr>
        <w:t xml:space="preserve">, de </w:t>
      </w:r>
      <w:r w:rsidR="00FC70B4" w:rsidRPr="00400B2E">
        <w:rPr>
          <w:rFonts w:ascii="Arial Narrow" w:hAnsi="Arial Narrow"/>
          <w:sz w:val="24"/>
          <w:szCs w:val="24"/>
        </w:rPr>
        <w:t>05</w:t>
      </w:r>
      <w:r w:rsidRPr="00400B2E">
        <w:rPr>
          <w:rFonts w:ascii="Arial Narrow" w:hAnsi="Arial Narrow"/>
          <w:sz w:val="24"/>
          <w:szCs w:val="24"/>
        </w:rPr>
        <w:t xml:space="preserve"> de </w:t>
      </w:r>
      <w:r w:rsidR="00FC70B4" w:rsidRPr="00400B2E">
        <w:rPr>
          <w:rFonts w:ascii="Arial Narrow" w:hAnsi="Arial Narrow"/>
          <w:sz w:val="24"/>
          <w:szCs w:val="24"/>
        </w:rPr>
        <w:t>março</w:t>
      </w:r>
      <w:r w:rsidRPr="00400B2E">
        <w:rPr>
          <w:rFonts w:ascii="Arial Narrow" w:hAnsi="Arial Narrow"/>
          <w:sz w:val="24"/>
          <w:szCs w:val="24"/>
        </w:rPr>
        <w:t xml:space="preserve"> de 202</w:t>
      </w:r>
      <w:r w:rsidR="00FC70B4" w:rsidRPr="00400B2E">
        <w:rPr>
          <w:rFonts w:ascii="Arial Narrow" w:hAnsi="Arial Narrow"/>
          <w:sz w:val="24"/>
          <w:szCs w:val="24"/>
        </w:rPr>
        <w:t>4</w:t>
      </w:r>
      <w:r w:rsidRPr="00400B2E">
        <w:rPr>
          <w:rFonts w:ascii="Arial Narrow" w:hAnsi="Arial Narrow"/>
          <w:sz w:val="24"/>
          <w:szCs w:val="24"/>
        </w:rPr>
        <w:t xml:space="preserve">. </w:t>
      </w:r>
    </w:p>
    <w:p w14:paraId="39FE881E" w14:textId="791A4DCA" w:rsidR="00BB6992" w:rsidRPr="00400B2E" w:rsidRDefault="00BB6992" w:rsidP="00397889">
      <w:pPr>
        <w:pStyle w:val="PargrafodaLista"/>
        <w:widowControl/>
        <w:numPr>
          <w:ilvl w:val="1"/>
          <w:numId w:val="38"/>
        </w:numPr>
        <w:autoSpaceDE w:val="0"/>
        <w:autoSpaceDN w:val="0"/>
        <w:adjustRightInd w:val="0"/>
        <w:spacing w:line="276" w:lineRule="auto"/>
        <w:ind w:left="0" w:firstLine="0"/>
        <w:rPr>
          <w:rFonts w:ascii="Arial Narrow" w:hAnsi="Arial Narrow"/>
          <w:color w:val="000000"/>
          <w:sz w:val="24"/>
          <w:szCs w:val="24"/>
        </w:rPr>
      </w:pPr>
      <w:r w:rsidRPr="00400B2E">
        <w:rPr>
          <w:rFonts w:ascii="Arial Narrow" w:hAnsi="Arial Narrow"/>
          <w:color w:val="000000"/>
          <w:sz w:val="24"/>
          <w:szCs w:val="24"/>
        </w:rPr>
        <w:t>Os bens objeto desta contratação são caracterizados como comuns, conforme elementos constantes no Estudo Técnico Preliminar.</w:t>
      </w:r>
    </w:p>
    <w:p w14:paraId="74B8C12F" w14:textId="3CF0B2C1" w:rsidR="00BB6992" w:rsidRPr="003244DD" w:rsidRDefault="00BB6992" w:rsidP="00397889">
      <w:pPr>
        <w:widowControl/>
        <w:numPr>
          <w:ilvl w:val="1"/>
          <w:numId w:val="38"/>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VIGÊNCIA D</w:t>
      </w:r>
      <w:r w:rsidR="00FC70B4">
        <w:rPr>
          <w:rFonts w:ascii="Arial Narrow" w:hAnsi="Arial Narrow"/>
          <w:b/>
          <w:bCs/>
          <w:sz w:val="24"/>
          <w:szCs w:val="24"/>
        </w:rPr>
        <w:t>A ATA</w:t>
      </w:r>
      <w:r w:rsidRPr="003244DD">
        <w:rPr>
          <w:rFonts w:ascii="Arial Narrow" w:hAnsi="Arial Narrow"/>
          <w:b/>
          <w:bCs/>
          <w:sz w:val="24"/>
          <w:szCs w:val="24"/>
        </w:rPr>
        <w:t>:</w:t>
      </w:r>
    </w:p>
    <w:p w14:paraId="6ED8238E" w14:textId="11322E35" w:rsidR="00BB6992" w:rsidRDefault="00BB6992" w:rsidP="003244DD">
      <w:pPr>
        <w:autoSpaceDE w:val="0"/>
        <w:autoSpaceDN w:val="0"/>
        <w:adjustRightInd w:val="0"/>
        <w:spacing w:line="276" w:lineRule="auto"/>
        <w:jc w:val="both"/>
        <w:rPr>
          <w:rFonts w:ascii="Arial Narrow" w:hAnsi="Arial Narrow"/>
          <w:sz w:val="24"/>
          <w:szCs w:val="24"/>
        </w:rPr>
      </w:pPr>
      <w:r w:rsidRPr="006E1778">
        <w:rPr>
          <w:rFonts w:ascii="Arial Narrow" w:hAnsi="Arial Narrow"/>
          <w:bCs/>
          <w:sz w:val="24"/>
          <w:szCs w:val="24"/>
        </w:rPr>
        <w:t>1.</w:t>
      </w:r>
      <w:r w:rsidR="006E1778">
        <w:rPr>
          <w:rFonts w:ascii="Arial Narrow" w:hAnsi="Arial Narrow"/>
          <w:bCs/>
          <w:sz w:val="24"/>
          <w:szCs w:val="24"/>
        </w:rPr>
        <w:t>4</w:t>
      </w:r>
      <w:r w:rsidRPr="006E1778">
        <w:rPr>
          <w:rFonts w:ascii="Arial Narrow" w:hAnsi="Arial Narrow"/>
          <w:bCs/>
          <w:sz w:val="24"/>
          <w:szCs w:val="24"/>
        </w:rPr>
        <w:t>.1.</w:t>
      </w:r>
      <w:r w:rsidRPr="003244DD">
        <w:rPr>
          <w:rFonts w:ascii="Arial Narrow" w:hAnsi="Arial Narrow"/>
          <w:sz w:val="24"/>
          <w:szCs w:val="24"/>
        </w:rPr>
        <w:t xml:space="preserve"> </w:t>
      </w:r>
      <w:r w:rsidR="006E1778">
        <w:rPr>
          <w:rFonts w:ascii="Arial Narrow" w:hAnsi="Arial Narrow"/>
          <w:sz w:val="24"/>
          <w:szCs w:val="24"/>
        </w:rPr>
        <w:t>A contratação será formalizada por meio de Ata de Registro de Preços, com validade de 12 (doze) meses, sendo a execução e o fornecimento formalizados por meio de Nota de Empenho e/ou Autorização de Fornecimento, nos termos do art. 95 da Lei nº 14.133/2021.</w:t>
      </w:r>
    </w:p>
    <w:p w14:paraId="04FB853A" w14:textId="77777777" w:rsidR="007744BF" w:rsidRPr="003244DD" w:rsidRDefault="007744BF" w:rsidP="003244DD">
      <w:pPr>
        <w:autoSpaceDE w:val="0"/>
        <w:autoSpaceDN w:val="0"/>
        <w:adjustRightInd w:val="0"/>
        <w:spacing w:line="276" w:lineRule="auto"/>
        <w:jc w:val="both"/>
        <w:rPr>
          <w:rFonts w:ascii="Arial Narrow" w:hAnsi="Arial Narrow"/>
          <w:sz w:val="24"/>
          <w:szCs w:val="24"/>
        </w:rPr>
      </w:pPr>
    </w:p>
    <w:p w14:paraId="74D8E59C" w14:textId="77777777" w:rsidR="00BB6992" w:rsidRPr="003244DD" w:rsidRDefault="00BB6992" w:rsidP="00397889">
      <w:pPr>
        <w:widowControl/>
        <w:numPr>
          <w:ilvl w:val="1"/>
          <w:numId w:val="38"/>
        </w:numPr>
        <w:autoSpaceDE w:val="0"/>
        <w:autoSpaceDN w:val="0"/>
        <w:adjustRightInd w:val="0"/>
        <w:spacing w:line="276" w:lineRule="auto"/>
        <w:jc w:val="both"/>
        <w:rPr>
          <w:rFonts w:ascii="Arial Narrow" w:hAnsi="Arial Narrow"/>
          <w:sz w:val="24"/>
          <w:szCs w:val="24"/>
        </w:rPr>
      </w:pPr>
      <w:r w:rsidRPr="003244DD">
        <w:rPr>
          <w:rFonts w:ascii="Arial Narrow" w:hAnsi="Arial Narrow"/>
          <w:b/>
          <w:bCs/>
          <w:sz w:val="24"/>
          <w:szCs w:val="24"/>
        </w:rPr>
        <w:lastRenderedPageBreak/>
        <w:t>DO LOCAL E CONDIÇÕES DE ENTREGA:</w:t>
      </w:r>
    </w:p>
    <w:p w14:paraId="3FED8895" w14:textId="2B482CC5" w:rsidR="00BB6992" w:rsidRPr="00CF32DD" w:rsidRDefault="00CF32DD" w:rsidP="00397889">
      <w:pPr>
        <w:pStyle w:val="PargrafodaLista"/>
        <w:numPr>
          <w:ilvl w:val="2"/>
          <w:numId w:val="39"/>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A entrega e a implantação do mobiliário serão realizadas conforme a Ordem de Fornecimento/Serviço emitida pela Administração, na qual constarão o local exato, o cronograma e as condições de recebimento, de acordo com a necessidade de implantação nos espaços públicos do Município.</w:t>
      </w:r>
    </w:p>
    <w:p w14:paraId="10FDD7FF" w14:textId="18B83ED1" w:rsidR="00CF32DD" w:rsidRDefault="007744BF" w:rsidP="007744BF">
      <w:pPr>
        <w:pStyle w:val="PargrafodaLista"/>
        <w:numPr>
          <w:ilvl w:val="2"/>
          <w:numId w:val="39"/>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Os referidos equipamentos destinam-se aos espaços públicos abaixo indicados, constituindo mera relação de possíveis locais de instalação, sem garantia de atendimento de todos os endereços relacionados. A efetiva instalação dar-se-á conforme a conveniência, a necessidade e a disponibilidade orçamentária da Administração, durante a vigência desta Ata:</w:t>
      </w:r>
    </w:p>
    <w:p w14:paraId="67366993" w14:textId="77777777" w:rsidR="007744BF" w:rsidRPr="007744BF" w:rsidRDefault="007744BF" w:rsidP="00381712">
      <w:pPr>
        <w:widowControl/>
        <w:numPr>
          <w:ilvl w:val="0"/>
          <w:numId w:val="48"/>
        </w:numPr>
        <w:spacing w:line="360" w:lineRule="auto"/>
        <w:jc w:val="both"/>
        <w:rPr>
          <w:rFonts w:ascii="Arial Narrow" w:eastAsia="Times New Roman" w:hAnsi="Arial Narrow" w:cs="Arial"/>
          <w:b/>
          <w:bCs/>
          <w:color w:val="000000"/>
        </w:rPr>
      </w:pPr>
      <w:r w:rsidRPr="007744BF">
        <w:rPr>
          <w:rFonts w:ascii="Arial Narrow" w:eastAsia="Times New Roman" w:hAnsi="Arial Narrow" w:cs="Arial"/>
          <w:color w:val="000000"/>
        </w:rPr>
        <w:t xml:space="preserve">Praça situada na </w:t>
      </w:r>
      <w:r w:rsidRPr="007744BF">
        <w:rPr>
          <w:rFonts w:ascii="Arial Narrow" w:eastAsia="Times New Roman" w:hAnsi="Arial Narrow" w:cs="Arial"/>
          <w:b/>
          <w:bCs/>
          <w:color w:val="000000"/>
        </w:rPr>
        <w:t>Rua Andrelino Carlos de Oliveira com a Av. João Horácio, bairro Jardim Primavera;</w:t>
      </w:r>
    </w:p>
    <w:p w14:paraId="2D7D1CCC" w14:textId="77777777" w:rsidR="007744BF" w:rsidRPr="009959D1" w:rsidRDefault="007744BF" w:rsidP="007744BF">
      <w:pPr>
        <w:spacing w:line="360" w:lineRule="auto"/>
        <w:ind w:left="720"/>
        <w:jc w:val="both"/>
        <w:rPr>
          <w:rFonts w:ascii="Palatino Linotype" w:eastAsia="Times New Roman" w:hAnsi="Palatino Linotype" w:cs="Arial"/>
          <w:color w:val="000000"/>
        </w:rPr>
      </w:pPr>
      <w:r w:rsidRPr="00884C42">
        <w:rPr>
          <w:rFonts w:ascii="Palatino Linotype" w:hAnsi="Palatino Linotype"/>
          <w:noProof/>
        </w:rPr>
        <w:drawing>
          <wp:inline distT="0" distB="0" distL="0" distR="0" wp14:anchorId="7E77D19A" wp14:editId="55B10A70">
            <wp:extent cx="5400040" cy="815676"/>
            <wp:effectExtent l="0" t="0" r="0"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211"/>
                    <a:stretch/>
                  </pic:blipFill>
                  <pic:spPr bwMode="auto">
                    <a:xfrm>
                      <a:off x="0" y="0"/>
                      <a:ext cx="5400040" cy="815676"/>
                    </a:xfrm>
                    <a:prstGeom prst="rect">
                      <a:avLst/>
                    </a:prstGeom>
                    <a:ln>
                      <a:noFill/>
                    </a:ln>
                    <a:extLst>
                      <a:ext uri="{53640926-AAD7-44D8-BBD7-CCE9431645EC}">
                        <a14:shadowObscured xmlns:a14="http://schemas.microsoft.com/office/drawing/2010/main"/>
                      </a:ext>
                    </a:extLst>
                  </pic:spPr>
                </pic:pic>
              </a:graphicData>
            </a:graphic>
          </wp:inline>
        </w:drawing>
      </w:r>
    </w:p>
    <w:p w14:paraId="33C68345" w14:textId="77777777" w:rsidR="007744BF" w:rsidRPr="007744BF" w:rsidRDefault="007744BF" w:rsidP="00381712">
      <w:pPr>
        <w:widowControl/>
        <w:numPr>
          <w:ilvl w:val="0"/>
          <w:numId w:val="48"/>
        </w:numPr>
        <w:spacing w:line="360" w:lineRule="auto"/>
        <w:jc w:val="both"/>
        <w:rPr>
          <w:rFonts w:ascii="Arial Narrow" w:eastAsia="Times New Roman" w:hAnsi="Arial Narrow" w:cs="Arial"/>
          <w:b/>
          <w:bCs/>
          <w:color w:val="000000"/>
        </w:rPr>
      </w:pPr>
      <w:r w:rsidRPr="007744BF">
        <w:rPr>
          <w:rFonts w:ascii="Arial Narrow" w:eastAsia="Times New Roman" w:hAnsi="Arial Narrow" w:cs="Arial"/>
          <w:color w:val="000000"/>
        </w:rPr>
        <w:t>Praça situada na</w:t>
      </w:r>
      <w:r w:rsidRPr="007744BF">
        <w:rPr>
          <w:rFonts w:ascii="Arial Narrow" w:eastAsia="Times New Roman" w:hAnsi="Arial Narrow" w:cs="Arial"/>
          <w:b/>
          <w:bCs/>
          <w:color w:val="000000"/>
        </w:rPr>
        <w:t xml:space="preserve"> Rua Jose Sanches Castilho, bairro Jardim Primavera </w:t>
      </w:r>
    </w:p>
    <w:p w14:paraId="61A6BAA4" w14:textId="77777777" w:rsidR="007744BF" w:rsidRPr="009959D1" w:rsidRDefault="007744BF" w:rsidP="007744BF">
      <w:pPr>
        <w:spacing w:line="360" w:lineRule="auto"/>
        <w:ind w:left="720"/>
        <w:jc w:val="both"/>
        <w:rPr>
          <w:rFonts w:ascii="Palatino Linotype" w:eastAsia="Times New Roman" w:hAnsi="Palatino Linotype" w:cs="Arial"/>
          <w:color w:val="000000"/>
        </w:rPr>
      </w:pPr>
      <w:r w:rsidRPr="00DE16EC">
        <w:rPr>
          <w:noProof/>
        </w:rPr>
        <w:drawing>
          <wp:inline distT="0" distB="0" distL="0" distR="0" wp14:anchorId="03EA5085" wp14:editId="4F1FAC06">
            <wp:extent cx="5400040" cy="835025"/>
            <wp:effectExtent l="0" t="0" r="0" b="3175"/>
            <wp:docPr id="482386240" name="Imagem 48238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40" cy="835025"/>
                    </a:xfrm>
                    <a:prstGeom prst="rect">
                      <a:avLst/>
                    </a:prstGeom>
                  </pic:spPr>
                </pic:pic>
              </a:graphicData>
            </a:graphic>
          </wp:inline>
        </w:drawing>
      </w:r>
    </w:p>
    <w:p w14:paraId="545317D8"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b/>
          <w:bCs/>
        </w:rPr>
      </w:pPr>
      <w:r w:rsidRPr="007744BF">
        <w:rPr>
          <w:rFonts w:ascii="Arial Narrow" w:eastAsia="Times New Roman" w:hAnsi="Arial Narrow" w:cs="Arial"/>
          <w:color w:val="000000"/>
        </w:rPr>
        <w:t xml:space="preserve">Praça situada na </w:t>
      </w:r>
      <w:r w:rsidRPr="007744BF">
        <w:rPr>
          <w:rFonts w:ascii="Arial Narrow" w:hAnsi="Arial Narrow"/>
          <w:b/>
          <w:bCs/>
        </w:rPr>
        <w:t>Rua Andrelino Carlos de Oliveira com a Rua Janira da Piedade Valentim, Bairro Jardim Primavera, Quadra J, Lote 01</w:t>
      </w:r>
    </w:p>
    <w:p w14:paraId="12C69363" w14:textId="77777777" w:rsidR="007744BF" w:rsidRDefault="007744BF" w:rsidP="007744BF">
      <w:pPr>
        <w:pStyle w:val="PargrafodaLista"/>
      </w:pPr>
      <w:r w:rsidRPr="00DE16EC">
        <w:rPr>
          <w:noProof/>
        </w:rPr>
        <w:drawing>
          <wp:inline distT="0" distB="0" distL="0" distR="0" wp14:anchorId="0D173461" wp14:editId="4E412AAE">
            <wp:extent cx="5350510" cy="1431526"/>
            <wp:effectExtent l="0" t="0" r="254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13" t="2741" r="-1"/>
                    <a:stretch/>
                  </pic:blipFill>
                  <pic:spPr bwMode="auto">
                    <a:xfrm>
                      <a:off x="0" y="0"/>
                      <a:ext cx="5350734" cy="1431586"/>
                    </a:xfrm>
                    <a:prstGeom prst="rect">
                      <a:avLst/>
                    </a:prstGeom>
                    <a:ln>
                      <a:noFill/>
                    </a:ln>
                    <a:extLst>
                      <a:ext uri="{53640926-AAD7-44D8-BBD7-CCE9431645EC}">
                        <a14:shadowObscured xmlns:a14="http://schemas.microsoft.com/office/drawing/2010/main"/>
                      </a:ext>
                    </a:extLst>
                  </pic:spPr>
                </pic:pic>
              </a:graphicData>
            </a:graphic>
          </wp:inline>
        </w:drawing>
      </w:r>
    </w:p>
    <w:p w14:paraId="6EEAA618" w14:textId="77777777" w:rsidR="007744BF" w:rsidRDefault="007744BF" w:rsidP="007744BF">
      <w:pPr>
        <w:pStyle w:val="PargrafodaLista"/>
      </w:pPr>
    </w:p>
    <w:p w14:paraId="0F8F8BBB" w14:textId="77777777" w:rsidR="007744BF" w:rsidRDefault="007744BF" w:rsidP="007744BF">
      <w:pPr>
        <w:pStyle w:val="PargrafodaLista"/>
      </w:pPr>
    </w:p>
    <w:p w14:paraId="68F9199A" w14:textId="77777777" w:rsidR="007744BF" w:rsidRDefault="007744BF" w:rsidP="007744BF">
      <w:pPr>
        <w:pStyle w:val="PargrafodaLista"/>
      </w:pPr>
    </w:p>
    <w:p w14:paraId="48DF6EA1" w14:textId="77777777" w:rsidR="007744BF" w:rsidRDefault="007744BF" w:rsidP="007744BF">
      <w:pPr>
        <w:pStyle w:val="PargrafodaLista"/>
      </w:pPr>
    </w:p>
    <w:p w14:paraId="306D4D87" w14:textId="77777777" w:rsidR="007744BF" w:rsidRDefault="007744BF" w:rsidP="007744BF">
      <w:pPr>
        <w:pStyle w:val="PargrafodaLista"/>
      </w:pPr>
    </w:p>
    <w:p w14:paraId="082EDBCA" w14:textId="77777777" w:rsidR="007744BF" w:rsidRDefault="007744BF" w:rsidP="007744BF">
      <w:pPr>
        <w:pStyle w:val="PargrafodaLista"/>
      </w:pPr>
    </w:p>
    <w:p w14:paraId="42D0E314" w14:textId="77777777" w:rsidR="007744BF" w:rsidRDefault="007744BF" w:rsidP="007744BF">
      <w:pPr>
        <w:pStyle w:val="PargrafodaLista"/>
      </w:pPr>
    </w:p>
    <w:p w14:paraId="54BEAC30" w14:textId="77777777" w:rsidR="007744BF" w:rsidRDefault="007744BF" w:rsidP="007744BF">
      <w:pPr>
        <w:pStyle w:val="PargrafodaLista"/>
      </w:pPr>
    </w:p>
    <w:p w14:paraId="0D340629" w14:textId="77777777" w:rsidR="007744BF" w:rsidRDefault="007744BF" w:rsidP="007744BF">
      <w:pPr>
        <w:pStyle w:val="PargrafodaLista"/>
      </w:pPr>
    </w:p>
    <w:p w14:paraId="7BA68F10" w14:textId="77777777" w:rsidR="007744BF" w:rsidRDefault="007744BF" w:rsidP="007744BF">
      <w:pPr>
        <w:pStyle w:val="PargrafodaLista"/>
      </w:pPr>
    </w:p>
    <w:p w14:paraId="753FD5EC" w14:textId="77777777" w:rsidR="007744BF" w:rsidRDefault="007744BF" w:rsidP="007744BF">
      <w:pPr>
        <w:pStyle w:val="PargrafodaLista"/>
      </w:pPr>
    </w:p>
    <w:p w14:paraId="452EE0A7" w14:textId="77777777" w:rsidR="007744BF" w:rsidRDefault="007744BF" w:rsidP="007744BF">
      <w:pPr>
        <w:pStyle w:val="PargrafodaLista"/>
      </w:pPr>
    </w:p>
    <w:p w14:paraId="26C61094" w14:textId="77777777" w:rsidR="007744BF" w:rsidRDefault="007744BF" w:rsidP="007744BF">
      <w:pPr>
        <w:pStyle w:val="PargrafodaLista"/>
      </w:pPr>
    </w:p>
    <w:p w14:paraId="59B83290"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rPr>
      </w:pPr>
      <w:r w:rsidRPr="007744BF">
        <w:rPr>
          <w:rFonts w:ascii="Arial Narrow" w:eastAsia="Times New Roman" w:hAnsi="Arial Narrow" w:cs="Arial"/>
          <w:color w:val="000000"/>
        </w:rPr>
        <w:lastRenderedPageBreak/>
        <w:t xml:space="preserve">Praça situada na </w:t>
      </w:r>
      <w:r w:rsidRPr="007744BF">
        <w:rPr>
          <w:rFonts w:ascii="Arial Narrow" w:hAnsi="Arial Narrow"/>
          <w:b/>
          <w:bCs/>
        </w:rPr>
        <w:t>Rua Vicente Fernandes com a Rua Dorindo Rodrigues do Amaral, Bairro Mão Amiga, Quadra 6, Lote 01</w:t>
      </w:r>
    </w:p>
    <w:p w14:paraId="0A789C0D" w14:textId="77777777" w:rsidR="007744BF" w:rsidRDefault="007744BF" w:rsidP="007744BF">
      <w:r w:rsidRPr="002E4E39">
        <w:rPr>
          <w:noProof/>
        </w:rPr>
        <w:drawing>
          <wp:inline distT="0" distB="0" distL="0" distR="0" wp14:anchorId="350F2CF4" wp14:editId="223C5B05">
            <wp:extent cx="5400040" cy="2550795"/>
            <wp:effectExtent l="0" t="0" r="0" b="190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2550795"/>
                    </a:xfrm>
                    <a:prstGeom prst="rect">
                      <a:avLst/>
                    </a:prstGeom>
                  </pic:spPr>
                </pic:pic>
              </a:graphicData>
            </a:graphic>
          </wp:inline>
        </w:drawing>
      </w:r>
    </w:p>
    <w:p w14:paraId="50075B1D"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b/>
          <w:bCs/>
        </w:rPr>
      </w:pPr>
      <w:r w:rsidRPr="007744BF">
        <w:rPr>
          <w:rFonts w:ascii="Arial Narrow" w:eastAsia="Times New Roman" w:hAnsi="Arial Narrow" w:cs="Arial"/>
          <w:color w:val="000000"/>
        </w:rPr>
        <w:t>Praça situada na</w:t>
      </w:r>
      <w:r w:rsidRPr="007744BF">
        <w:rPr>
          <w:rFonts w:ascii="Arial Narrow" w:eastAsia="Times New Roman" w:hAnsi="Arial Narrow" w:cs="Arial"/>
          <w:b/>
          <w:bCs/>
          <w:color w:val="000000"/>
        </w:rPr>
        <w:t xml:space="preserve"> </w:t>
      </w:r>
      <w:r w:rsidRPr="007744BF">
        <w:rPr>
          <w:rFonts w:ascii="Arial Narrow" w:hAnsi="Arial Narrow"/>
          <w:b/>
          <w:bCs/>
        </w:rPr>
        <w:t>MS 040, Bairro Centro, Quadra 1, Lote 09</w:t>
      </w:r>
    </w:p>
    <w:p w14:paraId="453F50CF" w14:textId="77777777" w:rsidR="007744BF" w:rsidRDefault="007744BF" w:rsidP="007744BF">
      <w:r w:rsidRPr="002E4E39">
        <w:rPr>
          <w:noProof/>
        </w:rPr>
        <w:drawing>
          <wp:inline distT="0" distB="0" distL="0" distR="0" wp14:anchorId="007C8226" wp14:editId="4399892D">
            <wp:extent cx="5400040" cy="286067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2860675"/>
                    </a:xfrm>
                    <a:prstGeom prst="rect">
                      <a:avLst/>
                    </a:prstGeom>
                  </pic:spPr>
                </pic:pic>
              </a:graphicData>
            </a:graphic>
          </wp:inline>
        </w:drawing>
      </w:r>
    </w:p>
    <w:p w14:paraId="61439B1F" w14:textId="77777777" w:rsidR="007744BF" w:rsidRDefault="007744BF" w:rsidP="007744BF"/>
    <w:p w14:paraId="77591B23" w14:textId="77777777" w:rsidR="007744BF" w:rsidRDefault="007744BF" w:rsidP="007744BF"/>
    <w:p w14:paraId="493FFE3D" w14:textId="77777777" w:rsidR="007744BF" w:rsidRDefault="007744BF" w:rsidP="007744BF"/>
    <w:p w14:paraId="7934E929" w14:textId="77777777" w:rsidR="007744BF" w:rsidRDefault="007744BF" w:rsidP="007744BF"/>
    <w:p w14:paraId="596F1A46" w14:textId="77777777" w:rsidR="007744BF" w:rsidRDefault="007744BF" w:rsidP="007744BF"/>
    <w:p w14:paraId="10A68E30" w14:textId="77777777" w:rsidR="007744BF" w:rsidRDefault="007744BF" w:rsidP="007744BF"/>
    <w:p w14:paraId="5F95836C" w14:textId="77777777" w:rsidR="007744BF" w:rsidRDefault="007744BF" w:rsidP="007744BF"/>
    <w:p w14:paraId="7065BB0D" w14:textId="77777777" w:rsidR="007744BF" w:rsidRDefault="007744BF" w:rsidP="007744BF"/>
    <w:p w14:paraId="0808CC62" w14:textId="77777777" w:rsidR="007744BF" w:rsidRDefault="007744BF" w:rsidP="007744BF"/>
    <w:p w14:paraId="0510E143" w14:textId="77777777" w:rsidR="007744BF" w:rsidRDefault="007744BF" w:rsidP="007744BF"/>
    <w:p w14:paraId="290BF6E8"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b/>
          <w:bCs/>
        </w:rPr>
      </w:pPr>
      <w:r w:rsidRPr="007744BF">
        <w:rPr>
          <w:rFonts w:ascii="Arial Narrow" w:eastAsia="Times New Roman" w:hAnsi="Arial Narrow" w:cs="Arial"/>
          <w:color w:val="000000"/>
        </w:rPr>
        <w:lastRenderedPageBreak/>
        <w:t>Praça situada na</w:t>
      </w:r>
      <w:r w:rsidRPr="007744BF">
        <w:rPr>
          <w:rFonts w:ascii="Arial Narrow" w:eastAsia="Times New Roman" w:hAnsi="Arial Narrow" w:cs="Arial"/>
          <w:b/>
          <w:bCs/>
          <w:color w:val="000000"/>
        </w:rPr>
        <w:t xml:space="preserve"> </w:t>
      </w:r>
      <w:r w:rsidRPr="007744BF">
        <w:rPr>
          <w:rFonts w:ascii="Arial Narrow" w:hAnsi="Arial Narrow"/>
          <w:b/>
          <w:bCs/>
        </w:rPr>
        <w:t xml:space="preserve">Rua Dona Felicidade com a Rua 04, Novo Porto João André, Quadra 8, Lote 1 ( Aproximadamente 10 km do Município) </w:t>
      </w:r>
    </w:p>
    <w:p w14:paraId="4B0BF6BA" w14:textId="77777777" w:rsidR="007744BF" w:rsidRDefault="007744BF" w:rsidP="007744BF"/>
    <w:p w14:paraId="25050C3F" w14:textId="77777777" w:rsidR="007744BF" w:rsidRPr="00ED3D08" w:rsidRDefault="007744BF" w:rsidP="007744BF">
      <w:pPr>
        <w:spacing w:line="360" w:lineRule="auto"/>
        <w:ind w:left="720"/>
        <w:jc w:val="both"/>
        <w:rPr>
          <w:rFonts w:ascii="Arial" w:eastAsia="Times New Roman" w:hAnsi="Arial" w:cs="Arial"/>
          <w:color w:val="000000"/>
        </w:rPr>
      </w:pPr>
      <w:r w:rsidRPr="002E4E39">
        <w:rPr>
          <w:noProof/>
        </w:rPr>
        <w:drawing>
          <wp:inline distT="0" distB="0" distL="0" distR="0" wp14:anchorId="743064FA" wp14:editId="7F9ECA1F">
            <wp:extent cx="5400040" cy="379666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0040" cy="3796665"/>
                    </a:xfrm>
                    <a:prstGeom prst="rect">
                      <a:avLst/>
                    </a:prstGeom>
                  </pic:spPr>
                </pic:pic>
              </a:graphicData>
            </a:graphic>
          </wp:inline>
        </w:drawing>
      </w:r>
    </w:p>
    <w:p w14:paraId="4DB39C16" w14:textId="77777777" w:rsidR="007744BF" w:rsidRPr="007744BF" w:rsidRDefault="007744BF" w:rsidP="007744BF">
      <w:pPr>
        <w:spacing w:line="360" w:lineRule="auto"/>
        <w:jc w:val="both"/>
        <w:rPr>
          <w:rFonts w:ascii="Arial Narrow" w:eastAsia="Times New Roman" w:hAnsi="Arial Narrow" w:cs="Arial"/>
          <w:b/>
          <w:bCs/>
          <w:color w:val="000000"/>
        </w:rPr>
      </w:pPr>
      <w:r w:rsidRPr="007744BF">
        <w:rPr>
          <w:rFonts w:ascii="Arial Narrow" w:eastAsia="Times New Roman" w:hAnsi="Arial Narrow" w:cs="Arial"/>
          <w:b/>
          <w:bCs/>
          <w:color w:val="000000"/>
        </w:rPr>
        <w:t>1.5.3 A definição dos locais efetivamente contemplados e a distribuição dos quantitativos ficarão a cargo da Administração, podendo haver ajustes, desde que mantidos os quantitativos totais e as especificações estabelecidas.</w:t>
      </w:r>
    </w:p>
    <w:p w14:paraId="54D63B00" w14:textId="77777777" w:rsidR="007744BF" w:rsidRDefault="007744BF" w:rsidP="007744BF">
      <w:pPr>
        <w:pStyle w:val="PargrafodaLista"/>
        <w:autoSpaceDE w:val="0"/>
        <w:autoSpaceDN w:val="0"/>
        <w:adjustRightInd w:val="0"/>
        <w:spacing w:line="276" w:lineRule="auto"/>
        <w:ind w:left="0" w:firstLine="0"/>
        <w:rPr>
          <w:rFonts w:ascii="Arial Narrow" w:hAnsi="Arial Narrow"/>
          <w:sz w:val="24"/>
          <w:szCs w:val="24"/>
        </w:rPr>
      </w:pPr>
    </w:p>
    <w:p w14:paraId="169DA029" w14:textId="77777777" w:rsidR="00BB6992" w:rsidRPr="003244DD" w:rsidRDefault="00BB6992" w:rsidP="00397889">
      <w:pPr>
        <w:widowControl/>
        <w:numPr>
          <w:ilvl w:val="1"/>
          <w:numId w:val="38"/>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DA GARANTIA:</w:t>
      </w:r>
    </w:p>
    <w:p w14:paraId="38160B2E" w14:textId="6F01B223" w:rsidR="00BB6992" w:rsidRDefault="00BB6992" w:rsidP="003244DD">
      <w:pPr>
        <w:autoSpaceDE w:val="0"/>
        <w:autoSpaceDN w:val="0"/>
        <w:adjustRightInd w:val="0"/>
        <w:spacing w:line="276" w:lineRule="auto"/>
        <w:jc w:val="both"/>
        <w:rPr>
          <w:rFonts w:ascii="Arial Narrow" w:hAnsi="Arial Narrow"/>
          <w:b/>
          <w:bCs/>
          <w:sz w:val="24"/>
          <w:szCs w:val="24"/>
        </w:rPr>
      </w:pPr>
      <w:r w:rsidRPr="00CC748C">
        <w:rPr>
          <w:rFonts w:ascii="Arial Narrow" w:hAnsi="Arial Narrow"/>
          <w:bCs/>
          <w:sz w:val="24"/>
          <w:szCs w:val="24"/>
        </w:rPr>
        <w:t>1.6.1.</w:t>
      </w:r>
      <w:r w:rsidRPr="003244DD">
        <w:rPr>
          <w:rFonts w:ascii="Arial Narrow" w:hAnsi="Arial Narrow"/>
          <w:sz w:val="24"/>
          <w:szCs w:val="24"/>
        </w:rPr>
        <w:t xml:space="preserve"> </w:t>
      </w:r>
      <w:r w:rsidR="00CF32DD" w:rsidRPr="00CF32DD">
        <w:rPr>
          <w:rFonts w:ascii="Arial Narrow" w:hAnsi="Arial Narrow"/>
          <w:b/>
          <w:bCs/>
          <w:sz w:val="24"/>
          <w:szCs w:val="24"/>
        </w:rPr>
        <w:t>Garantia dos Itens Adquiridos</w:t>
      </w:r>
    </w:p>
    <w:p w14:paraId="59DDB27C" w14:textId="239695BD" w:rsidR="00CF32DD" w:rsidRDefault="00CF32DD" w:rsidP="003244DD">
      <w:pPr>
        <w:autoSpaceDE w:val="0"/>
        <w:autoSpaceDN w:val="0"/>
        <w:adjustRightInd w:val="0"/>
        <w:spacing w:line="276" w:lineRule="auto"/>
        <w:jc w:val="both"/>
        <w:rPr>
          <w:rFonts w:ascii="Arial Narrow" w:hAnsi="Arial Narrow"/>
          <w:sz w:val="24"/>
          <w:szCs w:val="24"/>
        </w:rPr>
      </w:pPr>
      <w:r w:rsidRPr="00CF32DD">
        <w:rPr>
          <w:rFonts w:ascii="Arial Narrow" w:hAnsi="Arial Narrow"/>
          <w:sz w:val="24"/>
          <w:szCs w:val="24"/>
        </w:rPr>
        <w:t xml:space="preserve">a) </w:t>
      </w:r>
      <w:r>
        <w:rPr>
          <w:rFonts w:ascii="Arial Narrow" w:hAnsi="Arial Narrow"/>
          <w:sz w:val="24"/>
          <w:szCs w:val="24"/>
        </w:rPr>
        <w:t xml:space="preserve">Os itens deverão possuir garantia contratual mínima de 24 (vinte e quatro) meses, contados do recebimento </w:t>
      </w:r>
      <w:r w:rsidR="00FC2927">
        <w:rPr>
          <w:rFonts w:ascii="Arial Narrow" w:hAnsi="Arial Narrow"/>
          <w:sz w:val="24"/>
          <w:szCs w:val="24"/>
        </w:rPr>
        <w:t xml:space="preserve">definitivo, abrangendo defeitos de fabricação, vícios construtivos, fissuras, falhas de concretagem, desprendimento de pastilhas, defeitos de pintura e demais desconformidades imputáveis à fabricação ou ao fornecimento, sem prejuízo das garantias legais aplicáveis. </w:t>
      </w:r>
    </w:p>
    <w:p w14:paraId="59135022" w14:textId="4D960E92" w:rsidR="00FC2927" w:rsidRDefault="00FC2927" w:rsidP="003244DD">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b) A garantia contratual estabelecida neste instrumento estende-se para além do prazo geral de garantia legal do Código de Defesa do Consumidor (Lei nº 8.078/1990), conferindo cobertura superior por 24 (vinte e quatro) meses, em razão da natureza, durabilidade e destinação do bem ao uso público contínuo. </w:t>
      </w:r>
    </w:p>
    <w:p w14:paraId="44135376" w14:textId="6C5365B6" w:rsidR="00FC2927" w:rsidRDefault="00FC2927" w:rsidP="003244DD">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c) Durante o período de garantia, a empresa fornecedora deverá realizar, sem ônus para o Município, os reparos ou substituições necessárias. </w:t>
      </w:r>
    </w:p>
    <w:p w14:paraId="08F82BB0" w14:textId="77777777" w:rsidR="007744BF" w:rsidRPr="00CF32DD" w:rsidRDefault="007744BF" w:rsidP="003244DD">
      <w:pPr>
        <w:autoSpaceDE w:val="0"/>
        <w:autoSpaceDN w:val="0"/>
        <w:adjustRightInd w:val="0"/>
        <w:spacing w:line="276" w:lineRule="auto"/>
        <w:jc w:val="both"/>
        <w:rPr>
          <w:rFonts w:ascii="Arial Narrow" w:hAnsi="Arial Narrow"/>
          <w:sz w:val="24"/>
          <w:szCs w:val="24"/>
        </w:rPr>
      </w:pPr>
    </w:p>
    <w:p w14:paraId="40B7A5B9"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605D8505" w14:textId="77777777" w:rsidR="00BB6992" w:rsidRPr="003244DD" w:rsidRDefault="00BB6992" w:rsidP="00397889">
      <w:pPr>
        <w:widowControl/>
        <w:numPr>
          <w:ilvl w:val="0"/>
          <w:numId w:val="38"/>
        </w:numPr>
        <w:autoSpaceDE w:val="0"/>
        <w:autoSpaceDN w:val="0"/>
        <w:adjustRightInd w:val="0"/>
        <w:spacing w:line="276" w:lineRule="auto"/>
        <w:ind w:left="0" w:firstLine="0"/>
        <w:jc w:val="both"/>
        <w:rPr>
          <w:rFonts w:ascii="Arial Narrow" w:hAnsi="Arial Narrow"/>
          <w:sz w:val="24"/>
          <w:szCs w:val="24"/>
        </w:rPr>
      </w:pPr>
      <w:r w:rsidRPr="003244DD">
        <w:rPr>
          <w:rFonts w:ascii="Arial Narrow" w:eastAsia="MyriadPro-Regular" w:hAnsi="Arial Narrow"/>
          <w:b/>
          <w:sz w:val="24"/>
          <w:szCs w:val="24"/>
        </w:rPr>
        <w:lastRenderedPageBreak/>
        <w:t>FUNDAMENTAÇÃO DA CONTRATAÇÃO:</w:t>
      </w:r>
    </w:p>
    <w:p w14:paraId="1420E849" w14:textId="142B413E" w:rsidR="00FC70B4" w:rsidRPr="00FC2927" w:rsidRDefault="00FC70B4" w:rsidP="00381712">
      <w:pPr>
        <w:pStyle w:val="PargrafodaLista"/>
        <w:widowControl/>
        <w:numPr>
          <w:ilvl w:val="1"/>
          <w:numId w:val="40"/>
        </w:numPr>
        <w:autoSpaceDE w:val="0"/>
        <w:autoSpaceDN w:val="0"/>
        <w:adjustRightInd w:val="0"/>
        <w:spacing w:line="276" w:lineRule="auto"/>
        <w:ind w:left="0" w:firstLine="0"/>
        <w:rPr>
          <w:rFonts w:ascii="Arial Narrow" w:eastAsia="MyriadPro-Regular" w:hAnsi="Arial Narrow"/>
          <w:bCs/>
          <w:color w:val="000000"/>
          <w:sz w:val="24"/>
          <w:szCs w:val="24"/>
        </w:rPr>
      </w:pPr>
      <w:r w:rsidRPr="00FC2927">
        <w:rPr>
          <w:rFonts w:ascii="Arial Narrow" w:hAnsi="Arial Narrow"/>
          <w:color w:val="000000"/>
          <w:sz w:val="24"/>
          <w:szCs w:val="24"/>
        </w:rPr>
        <w:t>A presente contratação</w:t>
      </w:r>
      <w:r w:rsidR="00FC2927" w:rsidRPr="00FC2927">
        <w:rPr>
          <w:rFonts w:ascii="Arial Narrow" w:hAnsi="Arial Narrow"/>
          <w:color w:val="000000"/>
          <w:sz w:val="24"/>
          <w:szCs w:val="24"/>
        </w:rPr>
        <w:t xml:space="preserve"> fundamenta-se na necessidade contínua da Administração Pública Municipal de Brasilândia/MS em promover a estruturação, modernização, manutenção e retalização dos espaços públicos de convivência, tais como praças, parques, canteiros centrais, áreas esportivas e de lazer sob a gestão e responsabilidade operacional da Secretaria Municipal de Infraestrutura e Serviços Públicos</w:t>
      </w:r>
      <w:r w:rsidR="00730BA4" w:rsidRPr="00FC2927">
        <w:rPr>
          <w:rFonts w:ascii="Arial Narrow" w:hAnsi="Arial Narrow"/>
          <w:color w:val="000000"/>
          <w:sz w:val="24"/>
          <w:szCs w:val="24"/>
        </w:rPr>
        <w:t xml:space="preserve">. </w:t>
      </w:r>
    </w:p>
    <w:p w14:paraId="22194250" w14:textId="02CEC6A7" w:rsidR="004F7764" w:rsidRDefault="00FC2927" w:rsidP="00381712">
      <w:pPr>
        <w:pStyle w:val="PargrafodaLista"/>
        <w:widowControl/>
        <w:numPr>
          <w:ilvl w:val="1"/>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O mobiliário urbano – compreendendo os bancos de concreto, os conjuntos de mesas com tabuleiro de dama em pastilha</w:t>
      </w:r>
      <w:r w:rsidR="00D16735">
        <w:rPr>
          <w:rFonts w:ascii="Arial Narrow" w:hAnsi="Arial Narrow"/>
          <w:sz w:val="24"/>
          <w:szCs w:val="24"/>
        </w:rPr>
        <w:t xml:space="preserve"> cerâmica e os conjuntos de mesas simples – constitui elemento de infraestrutura social essencial para assegurar o conforto, o lazer comunitário e a acessibilidade da população. A carência desses equipamentos ou a presença de unidades degradadas compromete a utilização plena dos logradouros públicos, além de representar riscos à segurança e à integridade física dos usuários. </w:t>
      </w:r>
    </w:p>
    <w:p w14:paraId="2865FF8E" w14:textId="3FFA3AC1" w:rsidR="00D16735" w:rsidRDefault="00D16735" w:rsidP="00381712">
      <w:pPr>
        <w:pStyle w:val="PargrafodaLista"/>
        <w:widowControl/>
        <w:numPr>
          <w:ilvl w:val="1"/>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A escolha pelo concreto pré-moldado e armado justifica-se por sua altíssima durabilidade, elevado peso próprio (que dificulta o deslocamento não autorizado) e resistência superior contra intempéries climáticas e atos de vandalismo. O material apresenta o melhor custo-benefício para o Município ao dispensar rotinas complexas de manutenção continuada e tratamentos químicos agressivos. </w:t>
      </w:r>
    </w:p>
    <w:p w14:paraId="6B7816B7" w14:textId="24818752" w:rsidR="00D16735" w:rsidRPr="00FC2927" w:rsidRDefault="00D16735" w:rsidP="00381712">
      <w:pPr>
        <w:pStyle w:val="PargrafodaLista"/>
        <w:widowControl/>
        <w:numPr>
          <w:ilvl w:val="1"/>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A opção pela modelagem do Sistema de Registro de Preços (SRP) consolida-se como a solução estratégica e logística mais eficiente, permitindo aquisições e implantações parceladas conforme a necessidade real, a programação financeira e a evolução das frentes de obras públicas. Esta sistemática evita a imobilização desnecessária de capital. Elimina os riscos de avaria por estocagem prolongada de peças pesadas em pátios públicos e assegura a previsibilidade de custos com base na Tabela ORSE (Referência 05/2026).</w:t>
      </w:r>
    </w:p>
    <w:p w14:paraId="6C692D20"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19F52129" w14:textId="0A31FD17" w:rsidR="00BB6992" w:rsidRPr="00CC748C" w:rsidRDefault="00BB6992" w:rsidP="00381712">
      <w:pPr>
        <w:pStyle w:val="PargrafodaLista"/>
        <w:widowControl/>
        <w:numPr>
          <w:ilvl w:val="0"/>
          <w:numId w:val="40"/>
        </w:numPr>
        <w:autoSpaceDE w:val="0"/>
        <w:autoSpaceDN w:val="0"/>
        <w:adjustRightInd w:val="0"/>
        <w:spacing w:line="276" w:lineRule="auto"/>
        <w:rPr>
          <w:rFonts w:ascii="Arial Narrow" w:eastAsia="MyriadPro-Regular" w:hAnsi="Arial Narrow"/>
          <w:b/>
          <w:sz w:val="24"/>
          <w:szCs w:val="24"/>
        </w:rPr>
      </w:pPr>
      <w:r w:rsidRPr="00CC748C">
        <w:rPr>
          <w:rFonts w:ascii="Arial Narrow" w:eastAsia="MyriadPro-Regular" w:hAnsi="Arial Narrow"/>
          <w:b/>
          <w:sz w:val="24"/>
          <w:szCs w:val="24"/>
        </w:rPr>
        <w:t>DESCRIÇÃO DA SOLUÇÃO COMO UM TODO:</w:t>
      </w:r>
    </w:p>
    <w:p w14:paraId="46857F30" w14:textId="1CD9644C" w:rsidR="00572FD2" w:rsidRPr="00AD6E16" w:rsidRDefault="007744BF"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A solução consiste no fornecimento e implantação de mobiliário urbano por meio do Sistema de Registro de Preços (SRP), abrangendo a aquisição eventual e parcelada de 100 (cem) unidades de bancos de concreto pré-moldado com pintura e sem encosto (Código ORSE 3224), de 30 (trinta) conjuntos de mesas de concreto armado polido com tabuleiro de dama em pastilha cerâmica</w:t>
      </w:r>
      <w:r w:rsidR="00AD6E16">
        <w:rPr>
          <w:rFonts w:ascii="Arial Narrow" w:hAnsi="Arial Narrow"/>
          <w:color w:val="000000"/>
          <w:sz w:val="24"/>
          <w:szCs w:val="24"/>
        </w:rPr>
        <w:t xml:space="preserve"> e 02 (dois) bancos semicirculares (Código ORSE 13892) e de 50 (cinquenta) conjuntos de mesas de concreto armado polido simples com 04 (quatro) bancos fixos ao suporte central (Código ORSE 21114), destinados à estruturação, revitalização e readequação de praças, parques, canteiros centrais e áreas de convivência sob a gestão do Município de Brasilândia/MS. </w:t>
      </w:r>
    </w:p>
    <w:p w14:paraId="4B4773ED" w14:textId="1ADFF2DA" w:rsidR="00AD6E16" w:rsidRPr="00081D4C" w:rsidRDefault="00AD6E16"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A solução engloba não apenas o fornecimento dos materiais, mas a garantia de que todo o mobiliário urbano atenda aos rigorodos padrões de segurança, ergonimia, resistência e durabilidade necessários para a exposição contínua</w:t>
      </w:r>
      <w:r w:rsidR="00081D4C">
        <w:rPr>
          <w:rFonts w:ascii="Arial Narrow" w:hAnsi="Arial Narrow"/>
          <w:color w:val="000000"/>
          <w:sz w:val="24"/>
          <w:szCs w:val="24"/>
        </w:rPr>
        <w:t xml:space="preserve"> a ambientes externos abertos. O mobiliário deve suportar intempéries (sol, chuva, variações térmicas e umidade) e o uso público ostensivo e frequente sem comprometer sua estabilidade estrutural, integridade estética ou a segurança dos usuários. </w:t>
      </w:r>
    </w:p>
    <w:p w14:paraId="38BACA9E" w14:textId="75F0197E" w:rsidR="00081D4C" w:rsidRPr="00081D4C" w:rsidRDefault="00081D4C"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 xml:space="preserve">Como parte integrante da solução, a empresa contratada deverá assegurar que os produtos sejam entregues e implantados em perfeitas condições de uso, nivelados, alinhados e devidamente acabados, atendendo estritamente às especificações contidas no Memorial Descritivo e demais documentos orçamentários e projetos integrantes do processo. </w:t>
      </w:r>
    </w:p>
    <w:p w14:paraId="323CFC8E" w14:textId="5DD0B3EF" w:rsidR="00081D4C" w:rsidRPr="00861384" w:rsidRDefault="00081D4C"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 xml:space="preserve">Toda a logística e os serviços correlatos compreendidos na solução – tais como transporte, frete, carga, descarga, manuseio no local, posicionamento final, limpeza e remoção de resíduos decorrentes do </w:t>
      </w:r>
      <w:r>
        <w:rPr>
          <w:rFonts w:ascii="Arial Narrow" w:hAnsi="Arial Narrow"/>
          <w:color w:val="000000"/>
          <w:sz w:val="24"/>
          <w:szCs w:val="24"/>
        </w:rPr>
        <w:lastRenderedPageBreak/>
        <w:t>descarregamento/instalação -  correm por conta exclusiva de contratada, evitando ônus operacionais ou riscos de avarias ao patrimônio</w:t>
      </w:r>
      <w:r w:rsidR="00861384">
        <w:rPr>
          <w:rFonts w:ascii="Arial Narrow" w:hAnsi="Arial Narrow"/>
          <w:color w:val="000000"/>
          <w:sz w:val="24"/>
          <w:szCs w:val="24"/>
        </w:rPr>
        <w:t xml:space="preserve"> público durante o transporte e a implantação. </w:t>
      </w:r>
    </w:p>
    <w:p w14:paraId="7F41965B" w14:textId="0DC83F07" w:rsidR="00861384" w:rsidRPr="00572FD2" w:rsidRDefault="00861384"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 xml:space="preserve">Quanto às exigências de garantia e assistência técnica, a contratada deverá responsabilizar-se pelo refazimento dos serviços ou pela substituição imediata, sem qualquer custo adicional para o Município, de qualquer peça, mesa ou banco que apresente trincas, fissuras, falhas de concretagem, pintura defeituosa, descolamento de pastilhas ou defeitos de fabricação e transporte verificados durante a inspeção e recebimento ou dentro do prazo de garantia contratual mínima de 24 (vinte e quatro) meses, contados do recebimento definitivo, sem prejuízo das garantias legais aplicáveis. </w:t>
      </w:r>
    </w:p>
    <w:p w14:paraId="5C38ED1E" w14:textId="77777777" w:rsidR="00BB6992" w:rsidRPr="003244DD" w:rsidRDefault="00BB6992" w:rsidP="003244DD">
      <w:pPr>
        <w:autoSpaceDE w:val="0"/>
        <w:autoSpaceDN w:val="0"/>
        <w:adjustRightInd w:val="0"/>
        <w:spacing w:line="276" w:lineRule="auto"/>
        <w:jc w:val="both"/>
        <w:rPr>
          <w:rFonts w:ascii="Arial Narrow" w:eastAsia="MyriadPro-Regular" w:hAnsi="Arial Narrow"/>
          <w:b/>
          <w:sz w:val="24"/>
          <w:szCs w:val="24"/>
          <w:highlight w:val="yellow"/>
        </w:rPr>
      </w:pPr>
    </w:p>
    <w:p w14:paraId="0EED71AA" w14:textId="77777777" w:rsidR="00BB6992"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REQUISITOS DA CONTRATAÇÃO:</w:t>
      </w:r>
    </w:p>
    <w:p w14:paraId="2120A8CD" w14:textId="678D16EB" w:rsidR="00572FD2" w:rsidRDefault="00F47081" w:rsidP="00381712">
      <w:pPr>
        <w:pStyle w:val="PargrafodaLista"/>
        <w:numPr>
          <w:ilvl w:val="1"/>
          <w:numId w:val="40"/>
        </w:numPr>
        <w:autoSpaceDE w:val="0"/>
        <w:autoSpaceDN w:val="0"/>
        <w:adjustRightInd w:val="0"/>
        <w:ind w:left="0" w:firstLine="0"/>
        <w:rPr>
          <w:rFonts w:ascii="Arial Narrow" w:eastAsia="MyriadPro-Regular" w:hAnsi="Arial Narrow"/>
          <w:bCs/>
          <w:sz w:val="24"/>
          <w:szCs w:val="24"/>
        </w:rPr>
      </w:pPr>
      <w:r>
        <w:rPr>
          <w:rFonts w:ascii="Arial Narrow" w:eastAsia="MyriadPro-Regular" w:hAnsi="Arial Narrow"/>
          <w:bCs/>
          <w:sz w:val="24"/>
          <w:szCs w:val="24"/>
        </w:rPr>
        <w:t>A contratação deverá atender os requisitos técnicos, operacionais, legais e de qualidade indispensáveis ao adequado atendimento das necessidades da Administração Pública Municipal, observando-se os seguintes critérios:</w:t>
      </w:r>
    </w:p>
    <w:p w14:paraId="616B2C3D" w14:textId="34B8D470" w:rsidR="00F47081" w:rsidRPr="00F47081" w:rsidRDefault="00F47081" w:rsidP="00381712">
      <w:pPr>
        <w:pStyle w:val="PargrafodaLista"/>
        <w:numPr>
          <w:ilvl w:val="2"/>
          <w:numId w:val="40"/>
        </w:numPr>
        <w:autoSpaceDE w:val="0"/>
        <w:autoSpaceDN w:val="0"/>
        <w:adjustRightInd w:val="0"/>
        <w:ind w:left="0" w:firstLine="0"/>
        <w:rPr>
          <w:rFonts w:ascii="Arial Narrow" w:eastAsia="MyriadPro-Regular" w:hAnsi="Arial Narrow"/>
          <w:bCs/>
          <w:sz w:val="24"/>
          <w:szCs w:val="24"/>
          <w:lang w:val="pt-BR"/>
        </w:rPr>
      </w:pPr>
      <w:r>
        <w:rPr>
          <w:rFonts w:ascii="Arial Narrow" w:eastAsia="MyriadPro-Regular" w:hAnsi="Arial Narrow"/>
          <w:bCs/>
          <w:sz w:val="24"/>
          <w:szCs w:val="24"/>
        </w:rPr>
        <w:t xml:space="preserve">A Ata de Registro terá validade de 12 (doze) meses, contados da publicação, podendo ser prorrogada uma única vez, por igual período, nos termos do Art. 84, §3º da Lei nº 14.133/2021. A Secretaria Municipal de Infraestrutura e Serviços Públicos atuará como órgão gerenciador. Fica prevista a possibilidade de adesão por outros órgãos e entidades da Administração Pública Municipal, respeitados os limites estabelecidos em regulamento. </w:t>
      </w:r>
    </w:p>
    <w:p w14:paraId="5CED24BF" w14:textId="78930261" w:rsidR="00F47081" w:rsidRPr="009A79A0" w:rsidRDefault="00F47081" w:rsidP="00381712">
      <w:pPr>
        <w:pStyle w:val="PargrafodaLista"/>
        <w:numPr>
          <w:ilvl w:val="2"/>
          <w:numId w:val="40"/>
        </w:numPr>
        <w:autoSpaceDE w:val="0"/>
        <w:autoSpaceDN w:val="0"/>
        <w:adjustRightInd w:val="0"/>
        <w:ind w:left="0" w:firstLine="0"/>
        <w:rPr>
          <w:rFonts w:ascii="Arial Narrow" w:eastAsia="MyriadPro-Regular" w:hAnsi="Arial Narrow"/>
          <w:bCs/>
          <w:sz w:val="24"/>
          <w:szCs w:val="24"/>
          <w:lang w:val="pt-BR"/>
        </w:rPr>
      </w:pPr>
      <w:r>
        <w:rPr>
          <w:rFonts w:ascii="Arial Narrow" w:eastAsia="MyriadPro-Regular" w:hAnsi="Arial Narrow"/>
          <w:bCs/>
          <w:sz w:val="24"/>
          <w:szCs w:val="24"/>
        </w:rPr>
        <w:t>A adesão por órgãos ou entidades não participantes fica condicionada à manifestação de interesse previamente à deflagração do certame, à demonstração de vantajosidade em relação aos preços registrados, à limitação de fornecimento a até 50% dos quantitativos registrados, bem como ao cumprimento dos requisi</w:t>
      </w:r>
      <w:r w:rsidR="009A79A0">
        <w:rPr>
          <w:rFonts w:ascii="Arial Narrow" w:eastAsia="MyriadPro-Regular" w:hAnsi="Arial Narrow"/>
          <w:bCs/>
          <w:sz w:val="24"/>
          <w:szCs w:val="24"/>
        </w:rPr>
        <w:t xml:space="preserve">tos, limites e condições estabelecidos no art. 86 da Lei nº 14.133/2021 e na regulamentação municipal aplicável. </w:t>
      </w:r>
    </w:p>
    <w:p w14:paraId="3DA5A900" w14:textId="72C69AB1" w:rsidR="009A79A0" w:rsidRDefault="009A79A0" w:rsidP="00381712">
      <w:pPr>
        <w:pStyle w:val="PargrafodaLista"/>
        <w:numPr>
          <w:ilvl w:val="1"/>
          <w:numId w:val="40"/>
        </w:numPr>
        <w:autoSpaceDE w:val="0"/>
        <w:autoSpaceDN w:val="0"/>
        <w:adjustRightInd w:val="0"/>
        <w:ind w:left="0"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Técnicos e do Objeto</w:t>
      </w:r>
    </w:p>
    <w:p w14:paraId="7945E717" w14:textId="753ADFB8" w:rsidR="009A79A0" w:rsidRDefault="009A79A0" w:rsidP="00381712">
      <w:pPr>
        <w:pStyle w:val="PargrafodaLista"/>
        <w:numPr>
          <w:ilvl w:val="2"/>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Bancos de Concreto:</w:t>
      </w:r>
    </w:p>
    <w:p w14:paraId="52FF379C" w14:textId="1749B817"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Deverá ser banco de concreto pré-moldado, novo, sem uso anterior, sem encosto. </w:t>
      </w:r>
    </w:p>
    <w:p w14:paraId="636D74B0" w14:textId="34DE10DC"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Deverá possuir acabamento com pintura, apresentando cobertura uniforme, boa aderência e resistência a ambientes externos.</w:t>
      </w:r>
    </w:p>
    <w:p w14:paraId="2CA91FE2" w14:textId="42E789B8"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Estrutura e dimensões compatíveis com a especificação técnica e a estabilidade necessária para uso público. </w:t>
      </w:r>
    </w:p>
    <w:p w14:paraId="270A610B" w14:textId="0812ED8E"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acabamento deve ser obrigatoriamente liso e uniforme, sem porosidades, bolhas de ar, rebarbas, cantos vivos ou falhas de concretagem que possam comprometer a segurança dos usuários. </w:t>
      </w:r>
    </w:p>
    <w:p w14:paraId="27783937" w14:textId="3048B1BB" w:rsidR="009A79A0" w:rsidRDefault="009A79A0" w:rsidP="00381712">
      <w:pPr>
        <w:pStyle w:val="PargrafodaLista"/>
        <w:numPr>
          <w:ilvl w:val="2"/>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Mesas de Concreto com Tabuleiro de Jogo:</w:t>
      </w:r>
    </w:p>
    <w:p w14:paraId="29260469" w14:textId="7CDF9484" w:rsidR="009A79A0" w:rsidRDefault="009A79A0" w:rsidP="00381712">
      <w:pPr>
        <w:pStyle w:val="PargrafodaLista"/>
        <w:numPr>
          <w:ilvl w:val="0"/>
          <w:numId w:val="42"/>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Conjunto composto por mesa com tampo em concreto armado polido medindo 1,00 m de diâmetro, admitida tolerância de até 5% para mais ou menos, contendo tabuleiro para jogo de dama/xadrez em pastilha cerâmica, apoiado sobre suporte em tudo de concreto armado medindo 0,40 m de diâmetro, admitida tolerância de até 5% para mais ou para menos, acompanhada de 02 (dois) bancos semicirculares em concreto armado.</w:t>
      </w:r>
    </w:p>
    <w:p w14:paraId="5A07DD09" w14:textId="1A7868B5" w:rsidR="009A79A0" w:rsidRDefault="009A79A0" w:rsidP="00381712">
      <w:pPr>
        <w:pStyle w:val="PargrafodaLista"/>
        <w:numPr>
          <w:ilvl w:val="0"/>
          <w:numId w:val="42"/>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Os bancos do conjunto deverão receber pintura acrílica uniforme e resistente às intempéries. </w:t>
      </w:r>
    </w:p>
    <w:p w14:paraId="2B474908" w14:textId="60AF86B8" w:rsidR="009A79A0" w:rsidRDefault="009A79A0" w:rsidP="00381712">
      <w:pPr>
        <w:pStyle w:val="PargrafodaLista"/>
        <w:numPr>
          <w:ilvl w:val="0"/>
          <w:numId w:val="42"/>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tabuleiro em pastilha cerâmica deverá apresentar assentamento perfeito, alinhamento preciso das casas, boa aderência e superfície plana e regular, sem peças soltas ou trincadas. </w:t>
      </w:r>
    </w:p>
    <w:p w14:paraId="3CA22F8E" w14:textId="6EE22505" w:rsidR="00BC788E" w:rsidRDefault="00BC788E" w:rsidP="00381712">
      <w:pPr>
        <w:pStyle w:val="PargrafodaLista"/>
        <w:numPr>
          <w:ilvl w:val="2"/>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Mesas de Concreto:</w:t>
      </w:r>
    </w:p>
    <w:p w14:paraId="67535692" w14:textId="57AC9E08" w:rsidR="00BC788E" w:rsidRDefault="00BC788E" w:rsidP="00381712">
      <w:pPr>
        <w:pStyle w:val="PargrafodaLista"/>
        <w:numPr>
          <w:ilvl w:val="0"/>
          <w:numId w:val="43"/>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Conjunto composto por mesa com tampo em concreto armado polido medindo 1,00 m de diâmetro, admitida tolerância de até 5% para mais ou para menos, sem tabuleiro de jogo, apoiada sobre suporte central em concreto armado, acompanhada de 04 (quatro) bancos fixos ao suporte. </w:t>
      </w:r>
    </w:p>
    <w:p w14:paraId="36656A9B" w14:textId="207F4A61" w:rsidR="00C27797" w:rsidRDefault="00C27797" w:rsidP="00381712">
      <w:pPr>
        <w:pStyle w:val="PargrafodaLista"/>
        <w:numPr>
          <w:ilvl w:val="0"/>
          <w:numId w:val="43"/>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lastRenderedPageBreak/>
        <w:t>Todas as peças deverão receber pintura</w:t>
      </w:r>
      <w:r w:rsidR="00447696">
        <w:rPr>
          <w:rFonts w:ascii="Arial Narrow" w:eastAsia="MyriadPro-Regular" w:hAnsi="Arial Narrow"/>
          <w:bCs/>
          <w:sz w:val="24"/>
          <w:szCs w:val="24"/>
          <w:lang w:val="pt-BR"/>
        </w:rPr>
        <w:t xml:space="preserve"> acrílica uniforme e resistente às intempéries. O acabamento deve ser liso e uniforme, sem porosidades, rebarbas</w:t>
      </w:r>
      <w:r w:rsidR="005642F6">
        <w:rPr>
          <w:rFonts w:ascii="Arial Narrow" w:eastAsia="MyriadPro-Regular" w:hAnsi="Arial Narrow"/>
          <w:bCs/>
          <w:sz w:val="24"/>
          <w:szCs w:val="24"/>
          <w:lang w:val="pt-BR"/>
        </w:rPr>
        <w:t xml:space="preserve">, cantos vivos ou falhas de concretagem. </w:t>
      </w:r>
    </w:p>
    <w:p w14:paraId="363139FE" w14:textId="2001D5DA" w:rsidR="005642F6" w:rsidRDefault="005642F6"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Gerais das Peças:</w:t>
      </w:r>
    </w:p>
    <w:p w14:paraId="1E15F1D9" w14:textId="1A39B864" w:rsidR="005642F6" w:rsidRDefault="00FC6FE0" w:rsidP="00381712">
      <w:pPr>
        <w:pStyle w:val="PargrafodaLista"/>
        <w:numPr>
          <w:ilvl w:val="0"/>
          <w:numId w:val="44"/>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Os produtos devem ser entregues prontos para a instalação/implantação imediata em áreas externas e logradouros públicos, sem necessidade de adaptações complexas ou acabamentos adicionais no local. </w:t>
      </w:r>
    </w:p>
    <w:p w14:paraId="0E99C1C6" w14:textId="09570F0C" w:rsidR="00FC6FE0" w:rsidRDefault="00FC6FE0" w:rsidP="00381712">
      <w:pPr>
        <w:pStyle w:val="PargrafodaLista"/>
        <w:numPr>
          <w:ilvl w:val="0"/>
          <w:numId w:val="44"/>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Os mobiliários deverão atender aos critérios de acessibilidade e desenho universal estabelecidos na Lei nº 13.146/2015 e na ABNT NBR 9050, compatibilizando-se com o uso por todas as pessoas, inclusive aquelas com deficiência ou mobilidade reduzida. </w:t>
      </w:r>
    </w:p>
    <w:p w14:paraId="61237FA6" w14:textId="0A33E887" w:rsidR="00FC6FE0" w:rsidRDefault="00FC6FE0" w:rsidP="00381712">
      <w:pPr>
        <w:pStyle w:val="PargrafodaLista"/>
        <w:numPr>
          <w:ilvl w:val="0"/>
          <w:numId w:val="44"/>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Será recusada a entrega de unidades ou conjuntos que apresentarem trincas, fissuras, lascas, pastilhas soltas/ausentes, falhas na pintura ou armaduras expostas, devendo a contratada realizar a substituição ou reparo imediato sem qualquer custo adicional para o Município. </w:t>
      </w:r>
    </w:p>
    <w:p w14:paraId="0EBAB099" w14:textId="5470622E" w:rsidR="00FC6FE0" w:rsidRDefault="00FC6FE0"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de Qualidade e Desempenho</w:t>
      </w:r>
    </w:p>
    <w:p w14:paraId="45324733" w14:textId="7B913469" w:rsidR="00FC6FE0" w:rsidRDefault="00FC6FE0" w:rsidP="00381712">
      <w:pPr>
        <w:pStyle w:val="PargrafodaLista"/>
        <w:numPr>
          <w:ilvl w:val="0"/>
          <w:numId w:val="45"/>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O material</w:t>
      </w:r>
      <w:r w:rsidR="00986555">
        <w:rPr>
          <w:rFonts w:ascii="Arial Narrow" w:eastAsia="MyriadPro-Regular" w:hAnsi="Arial Narrow"/>
          <w:bCs/>
          <w:sz w:val="24"/>
          <w:szCs w:val="24"/>
          <w:lang w:val="pt-BR"/>
        </w:rPr>
        <w:t xml:space="preserve"> deverá apresentar resistência mecânica e durabilidade compatíveis com o uso contínuo, intenso e permanente em ambientes públicos externos, sujeitos a exposição </w:t>
      </w:r>
      <w:proofErr w:type="spellStart"/>
      <w:r w:rsidR="00986555">
        <w:rPr>
          <w:rFonts w:ascii="Arial Narrow" w:eastAsia="MyriadPro-Regular" w:hAnsi="Arial Narrow"/>
          <w:bCs/>
          <w:sz w:val="24"/>
          <w:szCs w:val="24"/>
          <w:lang w:val="pt-BR"/>
        </w:rPr>
        <w:t>a</w:t>
      </w:r>
      <w:proofErr w:type="spellEnd"/>
      <w:r w:rsidR="00986555">
        <w:rPr>
          <w:rFonts w:ascii="Arial Narrow" w:eastAsia="MyriadPro-Regular" w:hAnsi="Arial Narrow"/>
          <w:bCs/>
          <w:sz w:val="24"/>
          <w:szCs w:val="24"/>
          <w:lang w:val="pt-BR"/>
        </w:rPr>
        <w:t xml:space="preserve"> sol, chuva e intempéries.</w:t>
      </w:r>
    </w:p>
    <w:p w14:paraId="3A6B6404" w14:textId="37778D56" w:rsidR="00986555" w:rsidRDefault="00986555" w:rsidP="00381712">
      <w:pPr>
        <w:pStyle w:val="PargrafodaLista"/>
        <w:numPr>
          <w:ilvl w:val="0"/>
          <w:numId w:val="45"/>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Deverá assegurar estabilidade estrutural e operação segura, sem riscos de movimentações indevidas, tombamentos, quebras prematuras ou falhas que coloquem em risco a integridade física da população. </w:t>
      </w:r>
    </w:p>
    <w:p w14:paraId="49D5A522" w14:textId="67E8140F" w:rsidR="00986555" w:rsidRDefault="00986555"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de Entrega, Logística e Instalação (SRP)</w:t>
      </w:r>
    </w:p>
    <w:p w14:paraId="52AE1A23" w14:textId="0A51DF5C" w:rsidR="00572FD2" w:rsidRDefault="00986555" w:rsidP="00381712">
      <w:pPr>
        <w:pStyle w:val="PargrafodaLista"/>
        <w:numPr>
          <w:ilvl w:val="0"/>
          <w:numId w:val="46"/>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fornecimento e a implantação deverão ocorrer de forma parcelada, conforme a necessidade do Município, dentro do prazo estipulado na Ordem de Fornecimento/Serviço emitida pela Administração. </w:t>
      </w:r>
    </w:p>
    <w:p w14:paraId="4D1363E5" w14:textId="19105F11" w:rsidR="00986555" w:rsidRDefault="00986555" w:rsidP="00381712">
      <w:pPr>
        <w:pStyle w:val="PargrafodaLista"/>
        <w:numPr>
          <w:ilvl w:val="0"/>
          <w:numId w:val="46"/>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Todas as despesas relativas a transporte, frete, carga, descarga, manuseio, posicionamento e eventual</w:t>
      </w:r>
      <w:r w:rsidR="00695344">
        <w:rPr>
          <w:rFonts w:ascii="Arial Narrow" w:eastAsia="MyriadPro-Regular" w:hAnsi="Arial Narrow"/>
          <w:bCs/>
          <w:sz w:val="24"/>
          <w:szCs w:val="24"/>
          <w:lang w:val="pt-BR"/>
        </w:rPr>
        <w:t xml:space="preserve"> fixação/nivelamento correrão por conta exclusiva da contratada. </w:t>
      </w:r>
    </w:p>
    <w:p w14:paraId="59D33DA5" w14:textId="38D2E140" w:rsidR="00695344" w:rsidRDefault="00695344" w:rsidP="00381712">
      <w:pPr>
        <w:pStyle w:val="PargrafodaLista"/>
        <w:numPr>
          <w:ilvl w:val="0"/>
          <w:numId w:val="46"/>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produto deverá ser entregue e implantado em perfeitas condições de uso, alinhado e nivelado nos locais indicados pela Secretaria Municipal de Infraestrutura e Serviços Públicos. </w:t>
      </w:r>
    </w:p>
    <w:p w14:paraId="74E92BCC" w14:textId="04203158" w:rsidR="00695344" w:rsidRDefault="00695344"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de Sustentabilidade</w:t>
      </w:r>
    </w:p>
    <w:p w14:paraId="596BF0F3" w14:textId="73D22D7C" w:rsidR="00695344" w:rsidRDefault="00695344" w:rsidP="00381712">
      <w:pPr>
        <w:pStyle w:val="PargrafodaLista"/>
        <w:numPr>
          <w:ilvl w:val="0"/>
          <w:numId w:val="47"/>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A fabricação, o transporte e a instalação deverão atender às normas técnicas e ambientais vigentes. </w:t>
      </w:r>
    </w:p>
    <w:p w14:paraId="53D4E008" w14:textId="2B8E23B7" w:rsidR="00695344" w:rsidRDefault="00695344" w:rsidP="00381712">
      <w:pPr>
        <w:pStyle w:val="PargrafodaLista"/>
        <w:numPr>
          <w:ilvl w:val="0"/>
          <w:numId w:val="47"/>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O fornecedor deverá orientar quanto ao descarte ambientalmente adequa</w:t>
      </w:r>
      <w:r w:rsidR="00387FF5">
        <w:rPr>
          <w:rFonts w:ascii="Arial Narrow" w:eastAsia="MyriadPro-Regular" w:hAnsi="Arial Narrow"/>
          <w:bCs/>
          <w:sz w:val="24"/>
          <w:szCs w:val="24"/>
          <w:lang w:val="pt-BR"/>
        </w:rPr>
        <w:t xml:space="preserve">do de resíduos decorrentes do processo de instalação ou de peças danificadas, em conformidade com a legislação aplicável, bem como realizar a limpeza final completa dos locais de implantação após a execução dos serviços. </w:t>
      </w:r>
    </w:p>
    <w:p w14:paraId="576369AF" w14:textId="77777777" w:rsidR="009472D3" w:rsidRPr="00695344" w:rsidRDefault="009472D3" w:rsidP="009472D3">
      <w:pPr>
        <w:pStyle w:val="PargrafodaLista"/>
        <w:autoSpaceDE w:val="0"/>
        <w:autoSpaceDN w:val="0"/>
        <w:adjustRightInd w:val="0"/>
        <w:ind w:left="1080" w:firstLine="0"/>
        <w:rPr>
          <w:rFonts w:ascii="Arial Narrow" w:eastAsia="MyriadPro-Regular" w:hAnsi="Arial Narrow"/>
          <w:bCs/>
          <w:sz w:val="24"/>
          <w:szCs w:val="24"/>
          <w:lang w:val="pt-BR"/>
        </w:rPr>
      </w:pPr>
    </w:p>
    <w:p w14:paraId="5E008C64"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EXECUÇÃO DO OBJETO:</w:t>
      </w:r>
    </w:p>
    <w:p w14:paraId="168B002A" w14:textId="6F6848AB" w:rsidR="00BB6992" w:rsidRDefault="008A7A8E"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 xml:space="preserve">Da Solicitação e Fracionamento: O fornecimento e a implantação do imobiliário urbano (bancos de concreto pré-moldado, conjuntos de mesas de concreto com tabuleiro de dama e conjuntos de mesas de concreto simples) serão realizados de forma parcelada durante a vigência da Ata de Registro de Preços, mediante a emissão formal de Ordem de Fornecimento (OF) </w:t>
      </w:r>
      <w:r w:rsidR="0007204D">
        <w:rPr>
          <w:rFonts w:ascii="Arial Narrow" w:hAnsi="Arial Narrow"/>
          <w:sz w:val="24"/>
          <w:szCs w:val="24"/>
        </w:rPr>
        <w:t xml:space="preserve">e/ou Nota de Empenho expedida pela Secretaria Municipal de Infraestrutura e Serviços Públicos, de acordo com a necessidade real do Município de Brasilândia/MS. </w:t>
      </w:r>
    </w:p>
    <w:p w14:paraId="612672B1" w14:textId="3F9D5913" w:rsidR="0007204D" w:rsidRDefault="0007204D"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Do Prazo de Entrega: O prazo para a entrega de cada solicitação formal de fornecimento será de, no máximo</w:t>
      </w:r>
      <w:r w:rsidR="00D818A5">
        <w:rPr>
          <w:rFonts w:ascii="Arial Narrow" w:hAnsi="Arial Narrow"/>
          <w:sz w:val="24"/>
          <w:szCs w:val="24"/>
        </w:rPr>
        <w:t>, 20 (vinte) dias corridos, contados a partir da data de recebimento e confirmação de respectiva Ordem de Fornecimento ou Nota de Empenho pela empresa detentora da Ata.</w:t>
      </w:r>
    </w:p>
    <w:p w14:paraId="4AD05B71" w14:textId="4964DF4F" w:rsidR="00D818A5" w:rsidRDefault="007E75E7"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Do local, Descarga e Logística:</w:t>
      </w:r>
    </w:p>
    <w:p w14:paraId="1806BBAF" w14:textId="4B1EBF33" w:rsidR="007E75E7" w:rsidRDefault="007E75E7" w:rsidP="00381712">
      <w:pPr>
        <w:pStyle w:val="PargrafodaLista"/>
        <w:numPr>
          <w:ilvl w:val="0"/>
          <w:numId w:val="50"/>
        </w:numPr>
        <w:spacing w:line="276" w:lineRule="auto"/>
        <w:rPr>
          <w:rFonts w:ascii="Arial Narrow" w:hAnsi="Arial Narrow"/>
          <w:sz w:val="24"/>
          <w:szCs w:val="24"/>
        </w:rPr>
      </w:pPr>
      <w:r>
        <w:rPr>
          <w:rFonts w:ascii="Arial Narrow" w:hAnsi="Arial Narrow"/>
          <w:sz w:val="24"/>
          <w:szCs w:val="24"/>
        </w:rPr>
        <w:t xml:space="preserve">Local de Entrega: Os produtos deverão ser entregues prioritariamente no Almoxarifado Geral do Município (Rua Bartolomeu Viana Cavalcanti, nº 467, Bairro Jardim Camargo) ou em local específico dentro do perímetro urbano indicado formalmente na Ordem de Fornecimento. </w:t>
      </w:r>
    </w:p>
    <w:p w14:paraId="2A2E52EB" w14:textId="18316348" w:rsidR="007E75E7" w:rsidRDefault="007E75E7" w:rsidP="00381712">
      <w:pPr>
        <w:pStyle w:val="PargrafodaLista"/>
        <w:numPr>
          <w:ilvl w:val="0"/>
          <w:numId w:val="50"/>
        </w:numPr>
        <w:spacing w:line="276" w:lineRule="auto"/>
        <w:rPr>
          <w:rFonts w:ascii="Arial Narrow" w:hAnsi="Arial Narrow"/>
          <w:sz w:val="24"/>
          <w:szCs w:val="24"/>
        </w:rPr>
      </w:pPr>
      <w:r>
        <w:rPr>
          <w:rFonts w:ascii="Arial Narrow" w:hAnsi="Arial Narrow"/>
          <w:sz w:val="24"/>
          <w:szCs w:val="24"/>
        </w:rPr>
        <w:lastRenderedPageBreak/>
        <w:t xml:space="preserve">Descarga e Equipamentos: A contratada é integralmente responsável pelo transporte, frete, seguro, bem como pela disponibilização de mão de obra e equipamentos adequados (como caminhão munck, guindaste ou equipes para manuseio) necessários para a descarga segura e o correto posiocionamento das peças, sem qualquer ônus financeiro adicional para o Município. </w:t>
      </w:r>
    </w:p>
    <w:p w14:paraId="4512E5BF" w14:textId="34666127" w:rsidR="007E75E7" w:rsidRDefault="007E75E7" w:rsidP="00381712">
      <w:pPr>
        <w:pStyle w:val="PargrafodaLista"/>
        <w:numPr>
          <w:ilvl w:val="1"/>
          <w:numId w:val="40"/>
        </w:numPr>
        <w:spacing w:line="276" w:lineRule="auto"/>
        <w:ind w:left="0" w:firstLine="0"/>
        <w:rPr>
          <w:rFonts w:ascii="Arial Narrow" w:hAnsi="Arial Narrow"/>
          <w:b/>
          <w:bCs/>
          <w:sz w:val="24"/>
          <w:szCs w:val="24"/>
        </w:rPr>
      </w:pPr>
      <w:r w:rsidRPr="00E21028">
        <w:rPr>
          <w:rFonts w:ascii="Arial Narrow" w:hAnsi="Arial Narrow"/>
          <w:b/>
          <w:bCs/>
          <w:sz w:val="24"/>
          <w:szCs w:val="24"/>
        </w:rPr>
        <w:t>Os referidos equipamentos destinam-se aos espaços públicos abaixo indicados, constituindo mera relação de possíveis locais de instalação, sem garantia de atendimento de todos os endereços relacionados. A efetiva instalação dar-se-á conforme a conveniência, a necessidade e a disponibilidade orçamentária da Administração, durante a vigência</w:t>
      </w:r>
      <w:r w:rsidR="00E21028" w:rsidRPr="00E21028">
        <w:rPr>
          <w:rFonts w:ascii="Arial Narrow" w:hAnsi="Arial Narrow"/>
          <w:b/>
          <w:bCs/>
          <w:sz w:val="24"/>
          <w:szCs w:val="24"/>
        </w:rPr>
        <w:t xml:space="preserve"> desta Ata:</w:t>
      </w:r>
    </w:p>
    <w:p w14:paraId="192DDFD9" w14:textId="77777777" w:rsidR="00E21028" w:rsidRPr="00E21028" w:rsidRDefault="00E21028" w:rsidP="00381712">
      <w:pPr>
        <w:pStyle w:val="PargrafodaLista"/>
        <w:numPr>
          <w:ilvl w:val="0"/>
          <w:numId w:val="51"/>
        </w:numPr>
        <w:spacing w:line="276" w:lineRule="auto"/>
        <w:rPr>
          <w:rFonts w:ascii="Arial Narrow" w:hAnsi="Arial Narrow"/>
          <w:b/>
          <w:bCs/>
          <w:sz w:val="24"/>
          <w:szCs w:val="24"/>
          <w:lang w:val="pt-BR"/>
        </w:rPr>
      </w:pPr>
      <w:r w:rsidRPr="00E21028">
        <w:rPr>
          <w:rFonts w:ascii="Arial Narrow" w:hAnsi="Arial Narrow"/>
          <w:sz w:val="24"/>
          <w:szCs w:val="24"/>
          <w:lang w:val="pt-BR"/>
        </w:rPr>
        <w:t>Praça situada na</w:t>
      </w:r>
      <w:r w:rsidRPr="00E21028">
        <w:rPr>
          <w:rFonts w:ascii="Arial Narrow" w:hAnsi="Arial Narrow"/>
          <w:b/>
          <w:bCs/>
          <w:sz w:val="24"/>
          <w:szCs w:val="24"/>
          <w:lang w:val="pt-BR"/>
        </w:rPr>
        <w:t xml:space="preserve"> Rua Andrelino Carlos de Oliveira com a Av. João Horácio, bairro Jardim Primavera;</w:t>
      </w:r>
    </w:p>
    <w:p w14:paraId="0FF13B76" w14:textId="77777777" w:rsidR="00E21028" w:rsidRPr="00E21028" w:rsidRDefault="00E21028" w:rsidP="00381712">
      <w:pPr>
        <w:pStyle w:val="PargrafodaLista"/>
        <w:numPr>
          <w:ilvl w:val="0"/>
          <w:numId w:val="51"/>
        </w:numPr>
        <w:spacing w:line="276" w:lineRule="auto"/>
        <w:rPr>
          <w:rFonts w:ascii="Arial Narrow" w:hAnsi="Arial Narrow"/>
          <w:b/>
          <w:bCs/>
          <w:sz w:val="24"/>
          <w:szCs w:val="24"/>
          <w:lang w:val="pt-BR"/>
        </w:rPr>
      </w:pPr>
      <w:r w:rsidRPr="00E21028">
        <w:rPr>
          <w:rFonts w:ascii="Arial Narrow" w:hAnsi="Arial Narrow"/>
          <w:sz w:val="24"/>
          <w:szCs w:val="24"/>
          <w:lang w:val="pt-BR"/>
        </w:rPr>
        <w:t>Praça situada na</w:t>
      </w:r>
      <w:r w:rsidRPr="00E21028">
        <w:rPr>
          <w:rFonts w:ascii="Arial Narrow" w:hAnsi="Arial Narrow"/>
          <w:b/>
          <w:bCs/>
          <w:sz w:val="24"/>
          <w:szCs w:val="24"/>
          <w:lang w:val="pt-BR"/>
        </w:rPr>
        <w:t xml:space="preserve"> Rua Jose Sanches Castilho, bairro Jardim Primavera </w:t>
      </w:r>
    </w:p>
    <w:p w14:paraId="3482D71D"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Rua Andrelino Carlos de Oliveira com a Rua Janira da Piedade Valentim, Bairro Jardim Primavera, Quadra J, Lote 01</w:t>
      </w:r>
    </w:p>
    <w:p w14:paraId="1A8344AF"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Rua Vicente Fernandes com a Rua Dorindo Rodrigues do Amaral, Bairro Mão Amiga, Quadra 6, Lote 01</w:t>
      </w:r>
    </w:p>
    <w:p w14:paraId="38EEBC8D"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MS 040, Bairro Centro, Quadra 1, Lote 09</w:t>
      </w:r>
    </w:p>
    <w:p w14:paraId="39C431EF"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Rua Dona Felicidade com a Rua 04, Novo Porto João André, Quadra 8, Lote 1</w:t>
      </w:r>
    </w:p>
    <w:p w14:paraId="7A319EDE" w14:textId="613C7E19" w:rsidR="00E21028" w:rsidRDefault="00E21028" w:rsidP="00381712">
      <w:pPr>
        <w:pStyle w:val="PargrafodaLista"/>
        <w:numPr>
          <w:ilvl w:val="1"/>
          <w:numId w:val="40"/>
        </w:numPr>
        <w:spacing w:line="276" w:lineRule="auto"/>
        <w:ind w:left="0" w:firstLine="0"/>
        <w:rPr>
          <w:rFonts w:ascii="Arial Narrow" w:hAnsi="Arial Narrow"/>
          <w:b/>
          <w:bCs/>
          <w:sz w:val="24"/>
          <w:szCs w:val="24"/>
        </w:rPr>
      </w:pPr>
      <w:r>
        <w:rPr>
          <w:rFonts w:ascii="Arial Narrow" w:hAnsi="Arial Narrow"/>
          <w:b/>
          <w:bCs/>
          <w:sz w:val="24"/>
          <w:szCs w:val="24"/>
        </w:rPr>
        <w:t xml:space="preserve">A definição dos locais efetivamente contemplados e a distribuição dos quantitativos ficarão a cargo da Administração, podendo haver ajustes, desde que mantidos os quantittivos totais e as especificações estabelecidas. </w:t>
      </w:r>
    </w:p>
    <w:p w14:paraId="6D03F61B" w14:textId="13E5717C" w:rsidR="00E21028" w:rsidRPr="00E21028" w:rsidRDefault="00E21028" w:rsidP="00381712">
      <w:pPr>
        <w:pStyle w:val="PargrafodaLista"/>
        <w:numPr>
          <w:ilvl w:val="1"/>
          <w:numId w:val="40"/>
        </w:numPr>
        <w:spacing w:line="276" w:lineRule="auto"/>
        <w:ind w:left="0" w:firstLine="0"/>
        <w:rPr>
          <w:rFonts w:ascii="Arial Narrow" w:hAnsi="Arial Narrow"/>
          <w:sz w:val="24"/>
          <w:szCs w:val="24"/>
        </w:rPr>
      </w:pPr>
      <w:r w:rsidRPr="00E21028">
        <w:rPr>
          <w:rFonts w:ascii="Arial Narrow" w:hAnsi="Arial Narrow"/>
          <w:sz w:val="24"/>
          <w:szCs w:val="24"/>
        </w:rPr>
        <w:t>Do Aceite e Substituição por Impropriedades: Caso o mobiliário</w:t>
      </w:r>
      <w:r>
        <w:rPr>
          <w:rFonts w:ascii="Arial Narrow" w:hAnsi="Arial Narrow"/>
          <w:sz w:val="24"/>
          <w:szCs w:val="24"/>
        </w:rPr>
        <w:t xml:space="preserve"> </w:t>
      </w:r>
      <w:r w:rsidRPr="00E21028">
        <w:rPr>
          <w:rFonts w:ascii="Arial Narrow" w:hAnsi="Arial Narrow"/>
          <w:sz w:val="24"/>
          <w:szCs w:val="24"/>
        </w:rPr>
        <w:t xml:space="preserve">entregue apresente qualquer divergência com as especificações técnicas descritas neste Termo de Referência, Memorial Descritivo ou Tabela ORSE, tais como trincas, falhas de concretagem, acabamento poroso, pintura defeituosa, descolamento de pastilhas ou dimensões fora do padrão, a contratada deverá providenciar a substituição integral do item no prazo máximo de 07 (sete) dias úteis, contados da notificação formal, sob pena de aplicação das sanções administrativas e contratuais cabíveis. </w:t>
      </w:r>
    </w:p>
    <w:p w14:paraId="67E5565A" w14:textId="77777777" w:rsidR="008A7A8E" w:rsidRPr="003244DD" w:rsidRDefault="008A7A8E" w:rsidP="003244DD">
      <w:pPr>
        <w:spacing w:line="276" w:lineRule="auto"/>
        <w:jc w:val="both"/>
        <w:rPr>
          <w:rFonts w:ascii="Arial Narrow" w:hAnsi="Arial Narrow"/>
          <w:sz w:val="24"/>
          <w:szCs w:val="24"/>
        </w:rPr>
      </w:pPr>
    </w:p>
    <w:p w14:paraId="6D91F9F0"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GESTÃO DO CONTRATO QUE DESCREVE COMO A EXECUÇÃO DO OBJETO SERÁ ACOMPANHADA E FISCALIZADA:</w:t>
      </w:r>
      <w:bookmarkStart w:id="13" w:name="_Hlk130158732"/>
    </w:p>
    <w:bookmarkEnd w:id="13"/>
    <w:p w14:paraId="1DEE06A0" w14:textId="04A3A50A"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6.1.</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A Ata de Registro de Preços será gerida de acordo com as cláusulas nela previstas e com as disposições da Lei nº 14.133, de 2021. A existência da </w:t>
      </w:r>
      <w:r w:rsidR="0055078B">
        <w:rPr>
          <w:rFonts w:ascii="Arial Narrow" w:hAnsi="Arial Narrow"/>
          <w:sz w:val="24"/>
          <w:szCs w:val="24"/>
          <w:lang w:val="pt-BR"/>
        </w:rPr>
        <w:t>A</w:t>
      </w:r>
      <w:r w:rsidRPr="00C75989">
        <w:rPr>
          <w:rFonts w:ascii="Arial Narrow" w:hAnsi="Arial Narrow"/>
          <w:sz w:val="24"/>
          <w:szCs w:val="24"/>
          <w:lang w:val="pt-BR"/>
        </w:rPr>
        <w:t>ta não obriga a Administração a adquirir os quantitativos registrados, ficando a contratação condicionada à conveniência e oportunidade da Administração Pública.</w:t>
      </w:r>
    </w:p>
    <w:p w14:paraId="4F80E557" w14:textId="02D9FBF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6.2.</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As comunicações entre o órgão gerenciador, os órgãos participantes e a empresa registrada deverão ser </w:t>
      </w:r>
      <w:proofErr w:type="gramStart"/>
      <w:r w:rsidRPr="00C75989">
        <w:rPr>
          <w:rFonts w:ascii="Arial Narrow" w:hAnsi="Arial Narrow"/>
          <w:sz w:val="24"/>
          <w:szCs w:val="24"/>
          <w:lang w:val="pt-BR"/>
        </w:rPr>
        <w:t>realizadas</w:t>
      </w:r>
      <w:proofErr w:type="gramEnd"/>
      <w:r w:rsidRPr="00C75989">
        <w:rPr>
          <w:rFonts w:ascii="Arial Narrow" w:hAnsi="Arial Narrow"/>
          <w:sz w:val="24"/>
          <w:szCs w:val="24"/>
          <w:lang w:val="pt-BR"/>
        </w:rPr>
        <w:t xml:space="preserve"> por escrito, sempre que necessário, admitindo-se o uso de meio eletrônico.</w:t>
      </w:r>
    </w:p>
    <w:p w14:paraId="1EEB23CF" w14:textId="7FA3F25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6.3.</w:t>
      </w:r>
      <w:r w:rsidRPr="0055078B">
        <w:rPr>
          <w:rFonts w:ascii="Arial Narrow" w:hAnsi="Arial Narrow"/>
          <w:sz w:val="24"/>
          <w:szCs w:val="24"/>
          <w:lang w:val="pt-BR"/>
        </w:rPr>
        <w:tab/>
      </w:r>
      <w:r w:rsidRPr="00C75989">
        <w:rPr>
          <w:rFonts w:ascii="Arial Narrow" w:hAnsi="Arial Narrow"/>
          <w:sz w:val="24"/>
          <w:szCs w:val="24"/>
          <w:lang w:val="pt-BR"/>
        </w:rPr>
        <w:t xml:space="preserve"> O órgão gerenciador poderá convocar o fornecedor registrado sempre que se fizer necessário adotar providências imediatas para assegurar o cumprimento adequado das condições registradas.</w:t>
      </w:r>
    </w:p>
    <w:p w14:paraId="3DC97093" w14:textId="6E8CB55C"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 xml:space="preserve">6.4. </w:t>
      </w:r>
      <w:r w:rsidRPr="0055078B">
        <w:rPr>
          <w:rFonts w:ascii="Arial Narrow" w:hAnsi="Arial Narrow"/>
          <w:sz w:val="24"/>
          <w:szCs w:val="24"/>
          <w:lang w:val="pt-BR"/>
        </w:rPr>
        <w:tab/>
      </w:r>
      <w:r w:rsidRPr="00C75989">
        <w:rPr>
          <w:rFonts w:ascii="Arial Narrow" w:hAnsi="Arial Narrow"/>
          <w:sz w:val="24"/>
          <w:szCs w:val="24"/>
          <w:lang w:val="pt-BR"/>
        </w:rPr>
        <w:t xml:space="preserve">A cada aquisição decorrente da </w:t>
      </w:r>
      <w:r w:rsidR="0055078B">
        <w:rPr>
          <w:rFonts w:ascii="Arial Narrow" w:hAnsi="Arial Narrow"/>
          <w:sz w:val="24"/>
          <w:szCs w:val="24"/>
          <w:lang w:val="pt-BR"/>
        </w:rPr>
        <w:t>A</w:t>
      </w:r>
      <w:r w:rsidRPr="00C75989">
        <w:rPr>
          <w:rFonts w:ascii="Arial Narrow" w:hAnsi="Arial Narrow"/>
          <w:sz w:val="24"/>
          <w:szCs w:val="24"/>
          <w:lang w:val="pt-BR"/>
        </w:rPr>
        <w:t xml:space="preserve">ta — formalizada por meio de contrato ou nota de empenho — caberá ao(s) </w:t>
      </w:r>
      <w:r w:rsidR="0055078B">
        <w:rPr>
          <w:rFonts w:ascii="Arial Narrow" w:hAnsi="Arial Narrow"/>
          <w:sz w:val="24"/>
          <w:szCs w:val="24"/>
          <w:lang w:val="pt-BR"/>
        </w:rPr>
        <w:t>F</w:t>
      </w:r>
      <w:r w:rsidRPr="00C75989">
        <w:rPr>
          <w:rFonts w:ascii="Arial Narrow" w:hAnsi="Arial Narrow"/>
          <w:sz w:val="24"/>
          <w:szCs w:val="24"/>
          <w:lang w:val="pt-BR"/>
        </w:rPr>
        <w:t>iscal(</w:t>
      </w:r>
      <w:proofErr w:type="spellStart"/>
      <w:r w:rsidRPr="00C75989">
        <w:rPr>
          <w:rFonts w:ascii="Arial Narrow" w:hAnsi="Arial Narrow"/>
          <w:sz w:val="24"/>
          <w:szCs w:val="24"/>
          <w:lang w:val="pt-BR"/>
        </w:rPr>
        <w:t>is</w:t>
      </w:r>
      <w:proofErr w:type="spellEnd"/>
      <w:r w:rsidRPr="00C75989">
        <w:rPr>
          <w:rFonts w:ascii="Arial Narrow" w:hAnsi="Arial Narrow"/>
          <w:sz w:val="24"/>
          <w:szCs w:val="24"/>
          <w:lang w:val="pt-BR"/>
        </w:rPr>
        <w:t>) designado(s) acompanhar e fiscalizar a execução do objeto fornecido, nos termos do art. 117 da Lei nº 14.133, de 2021.</w:t>
      </w:r>
    </w:p>
    <w:p w14:paraId="73F08FF7" w14:textId="3C2E0E09"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lastRenderedPageBreak/>
        <w:t>6.5.</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O(s) </w:t>
      </w:r>
      <w:r w:rsidR="0055078B">
        <w:rPr>
          <w:rFonts w:ascii="Arial Narrow" w:hAnsi="Arial Narrow"/>
          <w:sz w:val="24"/>
          <w:szCs w:val="24"/>
          <w:lang w:val="pt-BR"/>
        </w:rPr>
        <w:t>Fi</w:t>
      </w:r>
      <w:r w:rsidRPr="00C75989">
        <w:rPr>
          <w:rFonts w:ascii="Arial Narrow" w:hAnsi="Arial Narrow"/>
          <w:sz w:val="24"/>
          <w:szCs w:val="24"/>
          <w:lang w:val="pt-BR"/>
        </w:rPr>
        <w:t>scal(</w:t>
      </w:r>
      <w:proofErr w:type="spellStart"/>
      <w:r w:rsidRPr="00C75989">
        <w:rPr>
          <w:rFonts w:ascii="Arial Narrow" w:hAnsi="Arial Narrow"/>
          <w:sz w:val="24"/>
          <w:szCs w:val="24"/>
          <w:lang w:val="pt-BR"/>
        </w:rPr>
        <w:t>is</w:t>
      </w:r>
      <w:proofErr w:type="spellEnd"/>
      <w:r w:rsidRPr="00C75989">
        <w:rPr>
          <w:rFonts w:ascii="Arial Narrow" w:hAnsi="Arial Narrow"/>
          <w:sz w:val="24"/>
          <w:szCs w:val="24"/>
          <w:lang w:val="pt-BR"/>
        </w:rPr>
        <w:t>) atuará(</w:t>
      </w:r>
      <w:proofErr w:type="spellStart"/>
      <w:r w:rsidRPr="00C75989">
        <w:rPr>
          <w:rFonts w:ascii="Arial Narrow" w:hAnsi="Arial Narrow"/>
          <w:sz w:val="24"/>
          <w:szCs w:val="24"/>
          <w:lang w:val="pt-BR"/>
        </w:rPr>
        <w:t>ão</w:t>
      </w:r>
      <w:proofErr w:type="spellEnd"/>
      <w:r w:rsidRPr="00C75989">
        <w:rPr>
          <w:rFonts w:ascii="Arial Narrow" w:hAnsi="Arial Narrow"/>
          <w:sz w:val="24"/>
          <w:szCs w:val="24"/>
          <w:lang w:val="pt-BR"/>
        </w:rPr>
        <w:t xml:space="preserve">) no acompanhamento das entregas realizadas com base na </w:t>
      </w:r>
      <w:r w:rsidR="0055078B">
        <w:rPr>
          <w:rFonts w:ascii="Arial Narrow" w:hAnsi="Arial Narrow"/>
          <w:sz w:val="24"/>
          <w:szCs w:val="24"/>
          <w:lang w:val="pt-BR"/>
        </w:rPr>
        <w:t>A</w:t>
      </w:r>
      <w:r w:rsidRPr="00C75989">
        <w:rPr>
          <w:rFonts w:ascii="Arial Narrow" w:hAnsi="Arial Narrow"/>
          <w:sz w:val="24"/>
          <w:szCs w:val="24"/>
          <w:lang w:val="pt-BR"/>
        </w:rPr>
        <w:t>ta, com vistas a assegurar o cumprimento das condições pactuadas e garantir os melhores resultados para a Administração.</w:t>
      </w:r>
    </w:p>
    <w:p w14:paraId="6ECFEB64" w14:textId="3FF2DFF7" w:rsid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6.6.</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Fica</w:t>
      </w:r>
      <w:r w:rsidR="0055078B">
        <w:rPr>
          <w:rFonts w:ascii="Arial Narrow" w:hAnsi="Arial Narrow"/>
          <w:sz w:val="24"/>
          <w:szCs w:val="24"/>
          <w:lang w:val="pt-BR"/>
        </w:rPr>
        <w:t>(m)</w:t>
      </w:r>
      <w:r w:rsidRPr="00C75989">
        <w:rPr>
          <w:rFonts w:ascii="Arial Narrow" w:hAnsi="Arial Narrow"/>
          <w:sz w:val="24"/>
          <w:szCs w:val="24"/>
          <w:lang w:val="pt-BR"/>
        </w:rPr>
        <w:t xml:space="preserve"> </w:t>
      </w:r>
      <w:r w:rsidR="0055078B">
        <w:rPr>
          <w:rFonts w:ascii="Arial Narrow" w:hAnsi="Arial Narrow"/>
          <w:sz w:val="24"/>
          <w:szCs w:val="24"/>
          <w:lang w:val="pt-BR"/>
        </w:rPr>
        <w:t xml:space="preserve">indicado(s) o(s) </w:t>
      </w:r>
      <w:bookmarkStart w:id="14" w:name="_Hlk207001259"/>
      <w:r w:rsidR="0055078B">
        <w:rPr>
          <w:rFonts w:ascii="Arial Narrow" w:hAnsi="Arial Narrow"/>
          <w:sz w:val="24"/>
          <w:szCs w:val="24"/>
          <w:lang w:val="pt-BR"/>
        </w:rPr>
        <w:t>servidor(es) que exercerá(</w:t>
      </w:r>
      <w:proofErr w:type="spellStart"/>
      <w:r w:rsidR="0055078B">
        <w:rPr>
          <w:rFonts w:ascii="Arial Narrow" w:hAnsi="Arial Narrow"/>
          <w:sz w:val="24"/>
          <w:szCs w:val="24"/>
          <w:lang w:val="pt-BR"/>
        </w:rPr>
        <w:t>ão</w:t>
      </w:r>
      <w:proofErr w:type="spellEnd"/>
      <w:r w:rsidR="0055078B">
        <w:rPr>
          <w:rFonts w:ascii="Arial Narrow" w:hAnsi="Arial Narrow"/>
          <w:sz w:val="24"/>
          <w:szCs w:val="24"/>
          <w:lang w:val="pt-BR"/>
        </w:rPr>
        <w:t xml:space="preserve">) a gestão e a fiscalização da Ata de Registro de Preços, conforme abaixo: </w:t>
      </w:r>
      <w:r w:rsidRPr="00C75989">
        <w:rPr>
          <w:rFonts w:ascii="Arial Narrow" w:hAnsi="Arial Narrow"/>
          <w:sz w:val="24"/>
          <w:szCs w:val="24"/>
          <w:lang w:val="pt-BR"/>
        </w:rPr>
        <w:t xml:space="preserve"> </w:t>
      </w:r>
    </w:p>
    <w:p w14:paraId="4611ED5A" w14:textId="2225B6A4" w:rsidR="0055078B" w:rsidRPr="00375C49" w:rsidRDefault="0055078B" w:rsidP="00381712">
      <w:pPr>
        <w:pStyle w:val="PargrafodaLista"/>
        <w:widowControl/>
        <w:numPr>
          <w:ilvl w:val="0"/>
          <w:numId w:val="53"/>
        </w:numPr>
        <w:autoSpaceDE w:val="0"/>
        <w:autoSpaceDN w:val="0"/>
        <w:adjustRightInd w:val="0"/>
        <w:spacing w:line="276" w:lineRule="auto"/>
        <w:rPr>
          <w:rFonts w:ascii="Arial Narrow" w:hAnsi="Arial Narrow"/>
          <w:b/>
          <w:bCs/>
          <w:sz w:val="24"/>
          <w:szCs w:val="24"/>
          <w:lang w:val="pt-BR"/>
        </w:rPr>
      </w:pPr>
      <w:r w:rsidRPr="00375C49">
        <w:rPr>
          <w:rFonts w:ascii="Arial Narrow" w:hAnsi="Arial Narrow"/>
          <w:b/>
          <w:bCs/>
          <w:sz w:val="24"/>
          <w:szCs w:val="24"/>
          <w:lang w:val="pt-BR"/>
        </w:rPr>
        <w:t>Fiscal Titular: Renan Peterson Pereira de Carvalho, Mat. 75186-1</w:t>
      </w:r>
      <w:r w:rsidR="00375C49" w:rsidRPr="00375C49">
        <w:rPr>
          <w:rFonts w:ascii="Arial Narrow" w:hAnsi="Arial Narrow"/>
          <w:b/>
          <w:bCs/>
          <w:sz w:val="24"/>
          <w:szCs w:val="24"/>
          <w:lang w:val="pt-BR"/>
        </w:rPr>
        <w:t>.</w:t>
      </w:r>
    </w:p>
    <w:p w14:paraId="757BC972" w14:textId="760007B6" w:rsidR="00375C49" w:rsidRPr="00375C49" w:rsidRDefault="00375C49" w:rsidP="00381712">
      <w:pPr>
        <w:pStyle w:val="PargrafodaLista"/>
        <w:widowControl/>
        <w:numPr>
          <w:ilvl w:val="0"/>
          <w:numId w:val="53"/>
        </w:numPr>
        <w:autoSpaceDE w:val="0"/>
        <w:autoSpaceDN w:val="0"/>
        <w:adjustRightInd w:val="0"/>
        <w:spacing w:line="276" w:lineRule="auto"/>
        <w:rPr>
          <w:rFonts w:ascii="Arial Narrow" w:hAnsi="Arial Narrow"/>
          <w:b/>
          <w:bCs/>
          <w:sz w:val="24"/>
          <w:szCs w:val="24"/>
          <w:lang w:val="pt-BR"/>
        </w:rPr>
      </w:pPr>
      <w:r w:rsidRPr="00375C49">
        <w:rPr>
          <w:rFonts w:ascii="Arial Narrow" w:hAnsi="Arial Narrow"/>
          <w:b/>
          <w:bCs/>
          <w:sz w:val="24"/>
          <w:szCs w:val="24"/>
          <w:lang w:val="pt-BR"/>
        </w:rPr>
        <w:t xml:space="preserve">Fiscal Suplente: </w:t>
      </w:r>
      <w:proofErr w:type="spellStart"/>
      <w:r w:rsidRPr="00375C49">
        <w:rPr>
          <w:rFonts w:ascii="Arial Narrow" w:hAnsi="Arial Narrow"/>
          <w:b/>
          <w:bCs/>
          <w:sz w:val="24"/>
          <w:szCs w:val="24"/>
          <w:lang w:val="pt-BR"/>
        </w:rPr>
        <w:t>Eloiza</w:t>
      </w:r>
      <w:proofErr w:type="spellEnd"/>
      <w:r w:rsidRPr="00375C49">
        <w:rPr>
          <w:rFonts w:ascii="Arial Narrow" w:hAnsi="Arial Narrow"/>
          <w:b/>
          <w:bCs/>
          <w:sz w:val="24"/>
          <w:szCs w:val="24"/>
          <w:lang w:val="pt-BR"/>
        </w:rPr>
        <w:t xml:space="preserve"> Arruda Oliveira, Mat. 74467-1.</w:t>
      </w:r>
    </w:p>
    <w:bookmarkEnd w:id="14"/>
    <w:p w14:paraId="4C182270" w14:textId="34C2B147" w:rsid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6.7.</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Na hipótese de o município optar, durante ou ao final da vigência da ata, pela formalização de contrato com base no saldo registrado, aplicar-se-á, no que couber, o modelo de fiscalização contratual previsto nest</w:t>
      </w:r>
      <w:r w:rsidR="00375C49">
        <w:rPr>
          <w:rFonts w:ascii="Arial Narrow" w:hAnsi="Arial Narrow"/>
          <w:sz w:val="24"/>
          <w:szCs w:val="24"/>
          <w:lang w:val="pt-BR"/>
        </w:rPr>
        <w:t xml:space="preserve">e Termo de Referência. </w:t>
      </w:r>
    </w:p>
    <w:p w14:paraId="7FFCAAAA"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p>
    <w:p w14:paraId="3B62F62F"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CRITÉRIO DE MEDIÇÃO E DE PAGAMENTO:</w:t>
      </w:r>
    </w:p>
    <w:p w14:paraId="638DCACE" w14:textId="762C2129" w:rsidR="00BB6992" w:rsidRPr="006D4924" w:rsidRDefault="00375C49"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sidRPr="006D4924">
        <w:rPr>
          <w:rFonts w:ascii="Arial Narrow" w:hAnsi="Arial Narrow"/>
          <w:sz w:val="24"/>
          <w:szCs w:val="24"/>
        </w:rPr>
        <w:t>O recebimento do mobiliário urbano – compreendendo os bancos de concreto pré-moldado, os conjuntos de mesas de concreto com tabuleiro de dama em pastilha cerâmica e os conjuntos de mesas de concreto simples – objeto desta Ata de Registro de Preços, será realizado em duas etapas distintas, conforme os critérios abaixo:</w:t>
      </w:r>
    </w:p>
    <w:p w14:paraId="74B245C9" w14:textId="16F1A8AD" w:rsidR="006D4924" w:rsidRDefault="006D4924" w:rsidP="00381712">
      <w:pPr>
        <w:pStyle w:val="PargrafodaLista"/>
        <w:numPr>
          <w:ilvl w:val="0"/>
          <w:numId w:val="54"/>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Recebimento Provisório: Ocorrerá no ato da entrega, no Almoxarifado Geral ou local indicado na Ordem de Fornecimento, por servidor ou comissão designada, que efetuará a conferência quantitativa e a verificação visual sumária das peças, certificando a inexistência de danos ou quebras aparentes decorrentes do transporte e do descarregamento. </w:t>
      </w:r>
    </w:p>
    <w:p w14:paraId="791944A6" w14:textId="385273C8" w:rsidR="006D4924" w:rsidRDefault="006D4924" w:rsidP="00381712">
      <w:pPr>
        <w:pStyle w:val="PargrafodaLista"/>
        <w:numPr>
          <w:ilvl w:val="0"/>
          <w:numId w:val="54"/>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Recebimento Definitivo: Será realizado no prazo de até 07 (sete) dias úteis após o recebimento provisório, mediante fiscalização técnica minuciosa pela equipe designada para confirmar a estrita conformidade com as especificações constantes no Memorial Descritivo e dos Códigos ORSE (Bancos ORSE 3224, Conjuntos de Mesas com Tabuleiro ORSE 13892 e Conjuntos de Mesas Simples ORSE 12114), avaliando dimensões, acabamento liso/polido, pintura acrílica, alinhamento das pastilhas cerâmicas (quando aplicável) e ausência de porosidades, trincas ou falhas estruturais. </w:t>
      </w:r>
    </w:p>
    <w:p w14:paraId="055348BD" w14:textId="3D498E3C" w:rsidR="001B4225" w:rsidRDefault="001B422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Caso o material entregue apresente inconsistências ou não atenda às especificações técnicas descritas neste Termo de Referância, o recebimento definitivo será suspenso, devendo a detentora da Ata providenciar a substituição integral das peças  em desacordo no prazo máximo de 07 (sete) dias úteis, sem qualquer ônus financeiro ou logístico adicional para o Município de Brasilândia/MS. </w:t>
      </w:r>
    </w:p>
    <w:p w14:paraId="2F9F99E1" w14:textId="6CCB0617" w:rsidR="001B4225" w:rsidRDefault="001B4225" w:rsidP="00381712">
      <w:pPr>
        <w:pStyle w:val="PargrafodaLista"/>
        <w:numPr>
          <w:ilvl w:val="1"/>
          <w:numId w:val="40"/>
        </w:numPr>
        <w:autoSpaceDE w:val="0"/>
        <w:autoSpaceDN w:val="0"/>
        <w:adjustRightInd w:val="0"/>
        <w:spacing w:line="276" w:lineRule="auto"/>
        <w:rPr>
          <w:rFonts w:ascii="Arial Narrow" w:hAnsi="Arial Narrow"/>
          <w:sz w:val="24"/>
          <w:szCs w:val="24"/>
        </w:rPr>
      </w:pPr>
      <w:r>
        <w:rPr>
          <w:rFonts w:ascii="Arial Narrow" w:hAnsi="Arial Narrow"/>
          <w:sz w:val="24"/>
          <w:szCs w:val="24"/>
        </w:rPr>
        <w:t>DO PAGAMENTO</w:t>
      </w:r>
    </w:p>
    <w:p w14:paraId="28EBEA90" w14:textId="1E8DA477" w:rsidR="001B4225" w:rsidRDefault="001B422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O pagamento será efetuado no prazo de até 30 (trinta) dias, contados a partir da emissão do termo de recebimento definitivo e do ateste da Nota Fiscal/Fatura pela fiscalização, acompanhada das certidões de regularidade fiscal em plena validade, nos termos da Lei nº 14.133/2021.</w:t>
      </w:r>
    </w:p>
    <w:p w14:paraId="6B70BE20" w14:textId="0D730FCD" w:rsidR="001B4225" w:rsidRDefault="001B4225" w:rsidP="00381712">
      <w:pPr>
        <w:pStyle w:val="PargrafodaLista"/>
        <w:numPr>
          <w:ilvl w:val="2"/>
          <w:numId w:val="40"/>
        </w:numPr>
        <w:autoSpaceDE w:val="0"/>
        <w:autoSpaceDN w:val="0"/>
        <w:adjustRightInd w:val="0"/>
        <w:spacing w:line="276" w:lineRule="auto"/>
        <w:rPr>
          <w:rFonts w:ascii="Arial Narrow" w:hAnsi="Arial Narrow"/>
          <w:sz w:val="24"/>
          <w:szCs w:val="24"/>
        </w:rPr>
      </w:pPr>
      <w:r>
        <w:rPr>
          <w:rFonts w:ascii="Arial Narrow" w:hAnsi="Arial Narrow"/>
          <w:sz w:val="24"/>
          <w:szCs w:val="24"/>
        </w:rPr>
        <w:t>A Contratada deverá obrigatoriamente  encaminhar a seguinte documentação para fins de liquidação e pagamento:</w:t>
      </w:r>
    </w:p>
    <w:p w14:paraId="48B7477B" w14:textId="754AA202"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Nota Fiscal correspondente, discriminando os itens e quantitativos fornecidos, emitida em estrita conformidade com a Autorização de Fornecimento/Nota de Empenho;</w:t>
      </w:r>
    </w:p>
    <w:p w14:paraId="74A34B1C" w14:textId="2D0158C0"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Prova de regularidade perante as Fazendas Federal, Estadual e Municipal do domicílio ou sede do licitante; </w:t>
      </w:r>
    </w:p>
    <w:p w14:paraId="20E8644A" w14:textId="4C917D72"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Prova de regularidade relativa à Seguridade Social (INSS) e ao Fundo de Garantia por Tempo de </w:t>
      </w:r>
      <w:r>
        <w:rPr>
          <w:rFonts w:ascii="Arial Narrow" w:hAnsi="Arial Narrow"/>
          <w:sz w:val="24"/>
          <w:szCs w:val="24"/>
        </w:rPr>
        <w:lastRenderedPageBreak/>
        <w:t xml:space="preserve">Serviço (FGTS); </w:t>
      </w:r>
    </w:p>
    <w:p w14:paraId="2F9B96CE" w14:textId="6EC69ECA"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Certidão Negativa de Débitos Trabalhistas (CNDT), comprovando regularidade perante a Justiça do Trabalho. </w:t>
      </w:r>
    </w:p>
    <w:p w14:paraId="617E302C" w14:textId="57ADA0E8" w:rsidR="002707B5" w:rsidRDefault="002707B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A ausência de qualquer dos documentos exigidos ou o vencimento das certidões de regularidade durante o trâmite processual implicará a suspensão do pagamento até a efetiva regularização pela detentora da Ata, não gerando direito a atualizações monetárias ou penalidades ao Município.</w:t>
      </w:r>
    </w:p>
    <w:p w14:paraId="776EECF3" w14:textId="2D27D523" w:rsidR="002707B5" w:rsidRPr="002707B5" w:rsidRDefault="002707B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O valor a ser pago será estritamente o correspondente à quantidade de unidades efetivamente entregues e aceitas em definitivo, sendo expressamente vedado qualquer tipo de pagamento antecipado no âmbito desta contratação por Registro de Preços. </w:t>
      </w:r>
    </w:p>
    <w:p w14:paraId="4B6F84B1" w14:textId="77777777" w:rsidR="00C75989" w:rsidRPr="003244DD" w:rsidRDefault="00C75989" w:rsidP="00C75989">
      <w:pPr>
        <w:autoSpaceDE w:val="0"/>
        <w:autoSpaceDN w:val="0"/>
        <w:adjustRightInd w:val="0"/>
        <w:spacing w:line="276" w:lineRule="auto"/>
        <w:jc w:val="both"/>
        <w:rPr>
          <w:rFonts w:ascii="Arial Narrow" w:hAnsi="Arial Narrow"/>
          <w:sz w:val="24"/>
          <w:szCs w:val="24"/>
        </w:rPr>
      </w:pPr>
    </w:p>
    <w:p w14:paraId="51AA3C64"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FORMA E CRITÉRIOS DE SELEÇÃO DO FORNECEDOR:</w:t>
      </w:r>
    </w:p>
    <w:p w14:paraId="3812E43A" w14:textId="665CA1B9" w:rsidR="00BB6992" w:rsidRPr="00EA0739" w:rsidRDefault="002707B5" w:rsidP="00381712">
      <w:pPr>
        <w:pStyle w:val="PargrafodaLista"/>
        <w:numPr>
          <w:ilvl w:val="1"/>
          <w:numId w:val="40"/>
        </w:numPr>
        <w:spacing w:line="276" w:lineRule="auto"/>
        <w:ind w:left="0" w:firstLine="0"/>
        <w:rPr>
          <w:rFonts w:ascii="Arial Narrow" w:hAnsi="Arial Narrow"/>
          <w:sz w:val="24"/>
          <w:szCs w:val="24"/>
        </w:rPr>
      </w:pPr>
      <w:r w:rsidRPr="007044DF">
        <w:rPr>
          <w:rFonts w:ascii="Arial Narrow" w:hAnsi="Arial Narrow"/>
          <w:b/>
          <w:bCs/>
          <w:sz w:val="24"/>
          <w:szCs w:val="24"/>
        </w:rPr>
        <w:t>Modalidade e Critério de Julgamento:</w:t>
      </w:r>
      <w:r w:rsidRPr="00EA0739">
        <w:rPr>
          <w:rFonts w:ascii="Arial Narrow" w:hAnsi="Arial Narrow"/>
          <w:sz w:val="24"/>
          <w:szCs w:val="24"/>
        </w:rPr>
        <w:t xml:space="preserve"> A seleção do fornecedor será realizada por meio de licitação na modalidade Pregão, na sua forma Presencial, para formação de Registro de Preços, com critério de </w:t>
      </w:r>
      <w:r w:rsidR="00EA0739" w:rsidRPr="00EA0739">
        <w:rPr>
          <w:rFonts w:ascii="Arial Narrow" w:hAnsi="Arial Narrow"/>
          <w:sz w:val="24"/>
          <w:szCs w:val="24"/>
        </w:rPr>
        <w:t xml:space="preserve">julgamento pelo MENOR PREÇO POR ITEM, em estrita observância à Lei Federal nº 14.133/2021 e aos princípios da legalidade, impessoalidade, moralidade, igualdade, publicidade e eficiência. </w:t>
      </w:r>
    </w:p>
    <w:p w14:paraId="6233554F" w14:textId="4160145C" w:rsidR="00EA0739" w:rsidRDefault="00EA0739" w:rsidP="00381712">
      <w:pPr>
        <w:pStyle w:val="PargrafodaLista"/>
        <w:numPr>
          <w:ilvl w:val="1"/>
          <w:numId w:val="40"/>
        </w:numPr>
        <w:spacing w:line="276" w:lineRule="auto"/>
        <w:ind w:left="0" w:firstLine="0"/>
        <w:rPr>
          <w:rFonts w:ascii="Arial Narrow" w:hAnsi="Arial Narrow"/>
          <w:sz w:val="24"/>
          <w:szCs w:val="24"/>
        </w:rPr>
      </w:pPr>
      <w:r w:rsidRPr="007044DF">
        <w:rPr>
          <w:rFonts w:ascii="Arial Narrow" w:hAnsi="Arial Narrow"/>
          <w:b/>
          <w:bCs/>
          <w:sz w:val="24"/>
          <w:szCs w:val="24"/>
        </w:rPr>
        <w:t>Sistema de Registro de Preços:</w:t>
      </w:r>
      <w:r>
        <w:rPr>
          <w:rFonts w:ascii="Arial Narrow" w:hAnsi="Arial Narrow"/>
          <w:sz w:val="24"/>
          <w:szCs w:val="24"/>
        </w:rPr>
        <w:t xml:space="preserve"> Por se tratar de Sistema de Registro de Preços (SRP), o certame visa à seleção das propostas mais vantajosas para o registro em Ata de Registro de Preços (ARP), com validade de 12 (doze) meses, permitindo que a Administração convoque a(s) empresa(s) vencedora(s) para o fornecimento e implantação parcelados do mobiliário urbano (Item 01: Bancos de Concreto ORSE 3224; Item 02: Mesas de Concreto com Tabuleiro de Dama ORSE 13892; Item 03: Mesas de Concreto Simples ORSE 12114), conforme as demandas e disponibilidades orçamentárias do Município de Brasilândia/MS. </w:t>
      </w:r>
    </w:p>
    <w:p w14:paraId="14134A94" w14:textId="165C82AE" w:rsidR="00EA0739" w:rsidRDefault="00EA0739"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 xml:space="preserve"> </w:t>
      </w:r>
      <w:r w:rsidRPr="007044DF">
        <w:rPr>
          <w:rFonts w:ascii="Arial Narrow" w:hAnsi="Arial Narrow"/>
          <w:b/>
          <w:bCs/>
          <w:sz w:val="24"/>
          <w:szCs w:val="24"/>
        </w:rPr>
        <w:t>Habilitação das Licitantes:</w:t>
      </w:r>
      <w:r>
        <w:rPr>
          <w:rFonts w:ascii="Arial Narrow" w:hAnsi="Arial Narrow"/>
          <w:sz w:val="24"/>
          <w:szCs w:val="24"/>
        </w:rPr>
        <w:t xml:space="preserve"> As exigências relativas às habilitações jurídica, fiscal, social e trabalhista serão indispensáveis</w:t>
      </w:r>
      <w:r w:rsidR="007044DF">
        <w:rPr>
          <w:rFonts w:ascii="Arial Narrow" w:hAnsi="Arial Narrow"/>
          <w:sz w:val="24"/>
          <w:szCs w:val="24"/>
        </w:rPr>
        <w:t xml:space="preserve"> para demonstrar a regularidade e idoneidade das licitantes, nos termos previstos no Edital e em conformidade com o art. 62 e seguintes da Lei nº 14.133/2021.</w:t>
      </w:r>
    </w:p>
    <w:p w14:paraId="5E97022B" w14:textId="47C7370A" w:rsidR="007044DF" w:rsidRPr="007044DF" w:rsidRDefault="007044DF" w:rsidP="00381712">
      <w:pPr>
        <w:pStyle w:val="PargrafodaLista"/>
        <w:numPr>
          <w:ilvl w:val="1"/>
          <w:numId w:val="40"/>
        </w:numPr>
        <w:spacing w:line="276" w:lineRule="auto"/>
        <w:rPr>
          <w:rFonts w:ascii="Arial Narrow" w:hAnsi="Arial Narrow"/>
          <w:b/>
          <w:bCs/>
          <w:sz w:val="24"/>
          <w:szCs w:val="24"/>
        </w:rPr>
      </w:pPr>
      <w:r>
        <w:rPr>
          <w:rFonts w:ascii="Arial Narrow" w:hAnsi="Arial Narrow"/>
          <w:sz w:val="24"/>
          <w:szCs w:val="24"/>
        </w:rPr>
        <w:t xml:space="preserve"> </w:t>
      </w:r>
      <w:r w:rsidRPr="007044DF">
        <w:rPr>
          <w:rFonts w:ascii="Arial Narrow" w:hAnsi="Arial Narrow"/>
          <w:b/>
          <w:bCs/>
          <w:sz w:val="24"/>
          <w:szCs w:val="24"/>
        </w:rPr>
        <w:t>DA QUALIFICAÇÃO TÉCNICA:</w:t>
      </w:r>
      <w:r w:rsidRPr="007044DF">
        <w:rPr>
          <w:rFonts w:ascii="Arial Narrow" w:hAnsi="Arial Narrow"/>
          <w:b/>
          <w:bCs/>
          <w:sz w:val="24"/>
          <w:szCs w:val="24"/>
        </w:rPr>
        <w:tab/>
      </w:r>
    </w:p>
    <w:p w14:paraId="07B60176" w14:textId="74808628" w:rsidR="007044DF" w:rsidRPr="007044DF" w:rsidRDefault="007044DF" w:rsidP="00381712">
      <w:pPr>
        <w:pStyle w:val="PargrafodaLista"/>
        <w:numPr>
          <w:ilvl w:val="2"/>
          <w:numId w:val="40"/>
        </w:numPr>
        <w:spacing w:line="276" w:lineRule="auto"/>
        <w:ind w:left="0" w:firstLine="0"/>
        <w:rPr>
          <w:rFonts w:ascii="Arial Narrow" w:hAnsi="Arial Narrow"/>
          <w:sz w:val="24"/>
          <w:szCs w:val="24"/>
        </w:rPr>
      </w:pPr>
      <w:r>
        <w:rPr>
          <w:rFonts w:ascii="Arial Narrow" w:hAnsi="Arial Narrow"/>
          <w:sz w:val="24"/>
          <w:szCs w:val="24"/>
        </w:rPr>
        <w:t>Considerando que o objeto consiste predominantemente no fornecimento de bens comuns, cujas especificações, critérios de qualidade e condições de recebimento são objetivamente definíveis no edital, não se mostra necessária, para fins de habilitação, a exigência de comprovação</w:t>
      </w:r>
      <w:r w:rsidR="00FF7039">
        <w:rPr>
          <w:rFonts w:ascii="Arial Narrow" w:hAnsi="Arial Narrow"/>
          <w:sz w:val="24"/>
          <w:szCs w:val="24"/>
        </w:rPr>
        <w:t xml:space="preserve"> de capacidade técnico-operacional ou técnico-profissional, evitando-se exigências protencialmente restritivas à competitividade. Eventuais requisitos técnicos necessários à execução serão estabelecidos como condições objetivas de fornecimento e recebimento do objeto. </w:t>
      </w:r>
    </w:p>
    <w:p w14:paraId="794CE912" w14:textId="77777777" w:rsidR="00BB5A6B" w:rsidRPr="003244DD" w:rsidRDefault="00BB5A6B" w:rsidP="00BB5A6B">
      <w:pPr>
        <w:spacing w:line="276" w:lineRule="auto"/>
        <w:jc w:val="both"/>
        <w:rPr>
          <w:rFonts w:ascii="Arial Narrow" w:hAnsi="Arial Narrow"/>
          <w:sz w:val="24"/>
          <w:szCs w:val="24"/>
        </w:rPr>
      </w:pPr>
    </w:p>
    <w:p w14:paraId="47CA44FC"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ESTIMATIVA DO VALOR DA CONTRATAÇÃO:</w:t>
      </w:r>
    </w:p>
    <w:p w14:paraId="6AACC409" w14:textId="77777777" w:rsidR="00BB5A6B" w:rsidRPr="00BB5A6B" w:rsidRDefault="00BB5A6B" w:rsidP="00BB5A6B">
      <w:pPr>
        <w:shd w:val="clear" w:color="auto" w:fill="FFFFFF"/>
        <w:spacing w:line="276" w:lineRule="auto"/>
        <w:jc w:val="both"/>
        <w:textAlignment w:val="baseline"/>
        <w:rPr>
          <w:rFonts w:ascii="Arial Narrow" w:hAnsi="Arial Narrow"/>
          <w:b/>
          <w:sz w:val="24"/>
          <w:szCs w:val="24"/>
        </w:rPr>
      </w:pPr>
      <w:r w:rsidRPr="00FF7039">
        <w:rPr>
          <w:rFonts w:ascii="Arial Narrow" w:hAnsi="Arial Narrow"/>
          <w:bCs/>
          <w:sz w:val="24"/>
          <w:szCs w:val="24"/>
        </w:rPr>
        <w:t>9.1.</w:t>
      </w:r>
      <w:r w:rsidRPr="00BB5A6B">
        <w:rPr>
          <w:rFonts w:ascii="Arial Narrow" w:hAnsi="Arial Narrow"/>
          <w:b/>
          <w:sz w:val="24"/>
          <w:szCs w:val="24"/>
        </w:rPr>
        <w:tab/>
      </w:r>
      <w:r w:rsidRPr="00BB5A6B">
        <w:rPr>
          <w:rFonts w:ascii="Arial Narrow" w:hAnsi="Arial Narrow"/>
          <w:bCs/>
          <w:sz w:val="24"/>
          <w:szCs w:val="24"/>
        </w:rPr>
        <w:t>O custo estimado da contratação possui caráter sigiloso e será tornado público apenas e imediatamente após o julgamento das propostas.</w:t>
      </w:r>
    </w:p>
    <w:p w14:paraId="44CC53B5" w14:textId="7018BEE0" w:rsidR="00FF7039" w:rsidRDefault="00BB5A6B" w:rsidP="00BB5A6B">
      <w:pPr>
        <w:shd w:val="clear" w:color="auto" w:fill="FFFFFF"/>
        <w:spacing w:line="276" w:lineRule="auto"/>
        <w:jc w:val="both"/>
        <w:textAlignment w:val="baseline"/>
        <w:rPr>
          <w:rFonts w:ascii="Arial Narrow" w:hAnsi="Arial Narrow"/>
          <w:bCs/>
          <w:sz w:val="24"/>
          <w:szCs w:val="24"/>
        </w:rPr>
      </w:pPr>
      <w:r w:rsidRPr="00FF7039">
        <w:rPr>
          <w:rFonts w:ascii="Arial Narrow" w:hAnsi="Arial Narrow"/>
          <w:bCs/>
          <w:sz w:val="24"/>
          <w:szCs w:val="24"/>
        </w:rPr>
        <w:t>9.1.1.</w:t>
      </w:r>
      <w:r w:rsidRPr="00BB5A6B">
        <w:rPr>
          <w:rFonts w:ascii="Arial Narrow" w:hAnsi="Arial Narrow"/>
          <w:b/>
          <w:sz w:val="24"/>
          <w:szCs w:val="24"/>
        </w:rPr>
        <w:tab/>
      </w:r>
      <w:r w:rsidRPr="00BB5A6B">
        <w:rPr>
          <w:rFonts w:ascii="Arial Narrow" w:hAnsi="Arial Narrow"/>
          <w:bCs/>
          <w:sz w:val="24"/>
          <w:szCs w:val="24"/>
        </w:rPr>
        <w:t xml:space="preserve">A </w:t>
      </w:r>
      <w:r w:rsidR="00FF7039">
        <w:rPr>
          <w:rFonts w:ascii="Arial Narrow" w:hAnsi="Arial Narrow"/>
          <w:bCs/>
          <w:sz w:val="24"/>
          <w:szCs w:val="24"/>
        </w:rPr>
        <w:t>A</w:t>
      </w:r>
      <w:r w:rsidRPr="00BB5A6B">
        <w:rPr>
          <w:rFonts w:ascii="Arial Narrow" w:hAnsi="Arial Narrow"/>
          <w:bCs/>
          <w:sz w:val="24"/>
          <w:szCs w:val="24"/>
        </w:rPr>
        <w:t xml:space="preserve">dministração opta </w:t>
      </w:r>
      <w:r w:rsidR="00FF7039">
        <w:rPr>
          <w:rFonts w:ascii="Arial Narrow" w:hAnsi="Arial Narrow"/>
          <w:bCs/>
          <w:sz w:val="24"/>
          <w:szCs w:val="24"/>
        </w:rPr>
        <w:t>pela adoção do orçamento sigiloso, nos termos do art. 24 da Lei nº 14.133/2021, mantendo o orçamento estimado nos autos do processo, com acesso pelos órgãos de controle e demais legitimados, até o momento legalmente previsto para a sua divulgação</w:t>
      </w:r>
      <w:r w:rsidR="00D94808">
        <w:rPr>
          <w:rFonts w:ascii="Arial Narrow" w:hAnsi="Arial Narrow"/>
          <w:bCs/>
          <w:sz w:val="24"/>
          <w:szCs w:val="24"/>
        </w:rPr>
        <w:t xml:space="preserve">. A opção decorre da estratégia de contratação adotada pela Administração, visando preservar a efetividade da negociação e estimular a apresentação de proposstas inferiores ao valor estimado, sem prejuízo da observância dos princípios da </w:t>
      </w:r>
      <w:r w:rsidR="00D94808">
        <w:rPr>
          <w:rFonts w:ascii="Arial Narrow" w:hAnsi="Arial Narrow"/>
          <w:bCs/>
          <w:sz w:val="24"/>
          <w:szCs w:val="24"/>
        </w:rPr>
        <w:lastRenderedPageBreak/>
        <w:t xml:space="preserve">publicidade, transparência e controle. </w:t>
      </w:r>
    </w:p>
    <w:p w14:paraId="6A616750" w14:textId="0DB94E15" w:rsidR="00D94808" w:rsidRDefault="00D94808" w:rsidP="00BB5A6B">
      <w:pPr>
        <w:shd w:val="clear" w:color="auto" w:fill="FFFFFF"/>
        <w:spacing w:line="276" w:lineRule="auto"/>
        <w:jc w:val="both"/>
        <w:textAlignment w:val="baseline"/>
        <w:rPr>
          <w:rFonts w:ascii="Arial Narrow" w:hAnsi="Arial Narrow"/>
          <w:bCs/>
          <w:sz w:val="24"/>
          <w:szCs w:val="24"/>
        </w:rPr>
      </w:pPr>
      <w:r>
        <w:rPr>
          <w:rFonts w:ascii="Arial Narrow" w:hAnsi="Arial Narrow"/>
          <w:bCs/>
          <w:sz w:val="24"/>
          <w:szCs w:val="24"/>
        </w:rPr>
        <w:t xml:space="preserve">9.1.2. Destarte, a divulgação do orçamento pode comprometer uma das finalidades do procedimento licitatório, a seleção da proposta mais vantajosa, de modo que a avaliação dos princípios administrativos incutidos no certame </w:t>
      </w:r>
      <w:r w:rsidR="00C967E1">
        <w:rPr>
          <w:rFonts w:ascii="Arial Narrow" w:hAnsi="Arial Narrow"/>
          <w:bCs/>
          <w:sz w:val="24"/>
          <w:szCs w:val="24"/>
        </w:rPr>
        <w:t>s</w:t>
      </w:r>
      <w:r>
        <w:rPr>
          <w:rFonts w:ascii="Arial Narrow" w:hAnsi="Arial Narrow"/>
          <w:bCs/>
          <w:sz w:val="24"/>
          <w:szCs w:val="24"/>
        </w:rPr>
        <w:t xml:space="preserve">e faça </w:t>
      </w:r>
      <w:r w:rsidR="00C967E1">
        <w:rPr>
          <w:rFonts w:ascii="Arial Narrow" w:hAnsi="Arial Narrow"/>
          <w:bCs/>
          <w:sz w:val="24"/>
          <w:szCs w:val="24"/>
        </w:rPr>
        <w:t xml:space="preserve">necessária, em especial quando de eventual requerimento de divulgação. </w:t>
      </w:r>
    </w:p>
    <w:p w14:paraId="4B0E26A6" w14:textId="77777777" w:rsidR="00BB5A6B" w:rsidRPr="003244DD" w:rsidRDefault="00BB5A6B" w:rsidP="00BB5A6B">
      <w:pPr>
        <w:shd w:val="clear" w:color="auto" w:fill="FFFFFF"/>
        <w:spacing w:line="276" w:lineRule="auto"/>
        <w:jc w:val="both"/>
        <w:textAlignment w:val="baseline"/>
        <w:rPr>
          <w:rFonts w:ascii="Arial Narrow" w:hAnsi="Arial Narrow"/>
          <w:sz w:val="24"/>
          <w:szCs w:val="24"/>
          <w:lang w:eastAsia="en-GB"/>
        </w:rPr>
      </w:pPr>
    </w:p>
    <w:p w14:paraId="429640D3"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bookmarkStart w:id="15" w:name="_Hlk130148312"/>
      <w:r w:rsidRPr="003244DD">
        <w:rPr>
          <w:rFonts w:ascii="Arial Narrow" w:eastAsia="MyriadPro-Regular" w:hAnsi="Arial Narrow"/>
          <w:b/>
          <w:sz w:val="24"/>
          <w:szCs w:val="24"/>
        </w:rPr>
        <w:t>ADEQUAÇÃO ORÇAMENTÁRIA:</w:t>
      </w:r>
    </w:p>
    <w:bookmarkEnd w:id="15"/>
    <w:p w14:paraId="7D80DCD8" w14:textId="125678E4" w:rsidR="00BB5A6B" w:rsidRPr="00BB5A6B" w:rsidRDefault="00BB5A6B" w:rsidP="00BB5A6B">
      <w:pPr>
        <w:autoSpaceDE w:val="0"/>
        <w:autoSpaceDN w:val="0"/>
        <w:adjustRightInd w:val="0"/>
        <w:spacing w:line="276" w:lineRule="auto"/>
        <w:jc w:val="both"/>
        <w:rPr>
          <w:rFonts w:ascii="Arial Narrow" w:hAnsi="Arial Narrow"/>
          <w:sz w:val="24"/>
          <w:szCs w:val="24"/>
        </w:rPr>
      </w:pPr>
      <w:r w:rsidRPr="00C967E1">
        <w:rPr>
          <w:rFonts w:ascii="Arial Narrow" w:hAnsi="Arial Narrow"/>
          <w:sz w:val="24"/>
          <w:szCs w:val="24"/>
        </w:rPr>
        <w:t>10.1.</w:t>
      </w:r>
      <w:r w:rsidRPr="00BB5A6B">
        <w:rPr>
          <w:rFonts w:ascii="Arial Narrow" w:hAnsi="Arial Narrow"/>
          <w:b/>
          <w:bCs/>
          <w:sz w:val="24"/>
          <w:szCs w:val="24"/>
        </w:rPr>
        <w:tab/>
      </w:r>
      <w:r w:rsidRPr="00BB5A6B">
        <w:rPr>
          <w:rFonts w:ascii="Arial Narrow" w:hAnsi="Arial Narrow"/>
          <w:sz w:val="24"/>
          <w:szCs w:val="24"/>
        </w:rPr>
        <w:t xml:space="preserve">As despesas decorrentes da presente contratação correrão à conta de recursos específicos consignados no </w:t>
      </w:r>
      <w:r w:rsidR="00C967E1">
        <w:rPr>
          <w:rFonts w:ascii="Arial Narrow" w:hAnsi="Arial Narrow"/>
          <w:sz w:val="24"/>
          <w:szCs w:val="24"/>
        </w:rPr>
        <w:t>o</w:t>
      </w:r>
      <w:r w:rsidRPr="00BB5A6B">
        <w:rPr>
          <w:rFonts w:ascii="Arial Narrow" w:hAnsi="Arial Narrow"/>
          <w:sz w:val="24"/>
          <w:szCs w:val="24"/>
        </w:rPr>
        <w:t>rçamento do Município</w:t>
      </w:r>
      <w:r w:rsidR="00C967E1">
        <w:rPr>
          <w:rFonts w:ascii="Arial Narrow" w:hAnsi="Arial Narrow"/>
          <w:sz w:val="24"/>
          <w:szCs w:val="24"/>
        </w:rPr>
        <w:t xml:space="preserve"> e será atendida pela seguinte dotação:</w:t>
      </w:r>
    </w:p>
    <w:p w14:paraId="53A54ABF" w14:textId="2095F6C1" w:rsidR="00BB5A6B" w:rsidRPr="00C967E1" w:rsidRDefault="00BB5A6B" w:rsidP="00BB5A6B">
      <w:pPr>
        <w:autoSpaceDE w:val="0"/>
        <w:autoSpaceDN w:val="0"/>
        <w:adjustRightInd w:val="0"/>
        <w:spacing w:line="276" w:lineRule="auto"/>
        <w:jc w:val="both"/>
        <w:rPr>
          <w:rFonts w:ascii="Arial Narrow" w:hAnsi="Arial Narrow"/>
          <w:b/>
          <w:bCs/>
          <w:sz w:val="24"/>
          <w:szCs w:val="24"/>
        </w:rPr>
      </w:pPr>
      <w:r w:rsidRPr="00C967E1">
        <w:rPr>
          <w:rFonts w:ascii="Arial Narrow" w:hAnsi="Arial Narrow"/>
          <w:b/>
          <w:bCs/>
          <w:sz w:val="24"/>
          <w:szCs w:val="24"/>
        </w:rPr>
        <w:t>02.</w:t>
      </w:r>
      <w:r w:rsidR="00C967E1" w:rsidRPr="00C967E1">
        <w:rPr>
          <w:rFonts w:ascii="Arial Narrow" w:hAnsi="Arial Narrow"/>
          <w:b/>
          <w:bCs/>
          <w:sz w:val="24"/>
          <w:szCs w:val="24"/>
        </w:rPr>
        <w:t>08</w:t>
      </w:r>
      <w:r w:rsidRPr="00C967E1">
        <w:rPr>
          <w:rFonts w:ascii="Arial Narrow" w:hAnsi="Arial Narrow"/>
          <w:b/>
          <w:bCs/>
          <w:sz w:val="24"/>
          <w:szCs w:val="24"/>
        </w:rPr>
        <w:t>.01.</w:t>
      </w:r>
      <w:r w:rsidR="00C967E1" w:rsidRPr="00C967E1">
        <w:rPr>
          <w:rFonts w:ascii="Arial Narrow" w:hAnsi="Arial Narrow"/>
          <w:b/>
          <w:bCs/>
          <w:sz w:val="24"/>
          <w:szCs w:val="24"/>
        </w:rPr>
        <w:t>15</w:t>
      </w:r>
      <w:r w:rsidRPr="00C967E1">
        <w:rPr>
          <w:rFonts w:ascii="Arial Narrow" w:hAnsi="Arial Narrow"/>
          <w:b/>
          <w:bCs/>
          <w:sz w:val="24"/>
          <w:szCs w:val="24"/>
        </w:rPr>
        <w:t>.</w:t>
      </w:r>
      <w:r w:rsidR="00C967E1" w:rsidRPr="00C967E1">
        <w:rPr>
          <w:rFonts w:ascii="Arial Narrow" w:hAnsi="Arial Narrow"/>
          <w:b/>
          <w:bCs/>
          <w:sz w:val="24"/>
          <w:szCs w:val="24"/>
        </w:rPr>
        <w:t>451</w:t>
      </w:r>
      <w:r w:rsidRPr="00C967E1">
        <w:rPr>
          <w:rFonts w:ascii="Arial Narrow" w:hAnsi="Arial Narrow"/>
          <w:b/>
          <w:bCs/>
          <w:sz w:val="24"/>
          <w:szCs w:val="24"/>
        </w:rPr>
        <w:t>.060</w:t>
      </w:r>
      <w:r w:rsidR="00C967E1" w:rsidRPr="00C967E1">
        <w:rPr>
          <w:rFonts w:ascii="Arial Narrow" w:hAnsi="Arial Narrow"/>
          <w:b/>
          <w:bCs/>
          <w:sz w:val="24"/>
          <w:szCs w:val="24"/>
        </w:rPr>
        <w:t>1</w:t>
      </w:r>
      <w:r w:rsidRPr="00C967E1">
        <w:rPr>
          <w:rFonts w:ascii="Arial Narrow" w:hAnsi="Arial Narrow"/>
          <w:b/>
          <w:bCs/>
          <w:sz w:val="24"/>
          <w:szCs w:val="24"/>
        </w:rPr>
        <w:t>.</w:t>
      </w:r>
      <w:r w:rsidR="00C967E1" w:rsidRPr="00C967E1">
        <w:rPr>
          <w:rFonts w:ascii="Arial Narrow" w:hAnsi="Arial Narrow"/>
          <w:b/>
          <w:bCs/>
          <w:sz w:val="24"/>
          <w:szCs w:val="24"/>
        </w:rPr>
        <w:t>1043</w:t>
      </w:r>
      <w:r w:rsidRPr="00C967E1">
        <w:rPr>
          <w:rFonts w:ascii="Arial Narrow" w:hAnsi="Arial Narrow"/>
          <w:b/>
          <w:bCs/>
          <w:sz w:val="24"/>
          <w:szCs w:val="24"/>
        </w:rPr>
        <w:t>.</w:t>
      </w:r>
      <w:r w:rsidR="00C967E1" w:rsidRPr="00C967E1">
        <w:rPr>
          <w:rFonts w:ascii="Arial Narrow" w:hAnsi="Arial Narrow"/>
          <w:b/>
          <w:bCs/>
          <w:sz w:val="24"/>
          <w:szCs w:val="24"/>
        </w:rPr>
        <w:t>44</w:t>
      </w:r>
      <w:r w:rsidRPr="00C967E1">
        <w:rPr>
          <w:rFonts w:ascii="Arial Narrow" w:hAnsi="Arial Narrow"/>
          <w:b/>
          <w:bCs/>
          <w:sz w:val="24"/>
          <w:szCs w:val="24"/>
        </w:rPr>
        <w:t>.90.3</w:t>
      </w:r>
      <w:r w:rsidR="00C967E1" w:rsidRPr="00C967E1">
        <w:rPr>
          <w:rFonts w:ascii="Arial Narrow" w:hAnsi="Arial Narrow"/>
          <w:b/>
          <w:bCs/>
          <w:sz w:val="24"/>
          <w:szCs w:val="24"/>
        </w:rPr>
        <w:t>9</w:t>
      </w:r>
      <w:r w:rsidRPr="00C967E1">
        <w:rPr>
          <w:rFonts w:ascii="Arial Narrow" w:hAnsi="Arial Narrow"/>
          <w:b/>
          <w:bCs/>
          <w:sz w:val="24"/>
          <w:szCs w:val="24"/>
        </w:rPr>
        <w:t xml:space="preserve"> Ficha </w:t>
      </w:r>
      <w:r w:rsidR="00C967E1" w:rsidRPr="00C967E1">
        <w:rPr>
          <w:rFonts w:ascii="Arial Narrow" w:hAnsi="Arial Narrow"/>
          <w:b/>
          <w:bCs/>
          <w:sz w:val="24"/>
          <w:szCs w:val="24"/>
        </w:rPr>
        <w:t>1133</w:t>
      </w:r>
      <w:r w:rsidRPr="00C967E1">
        <w:rPr>
          <w:rFonts w:ascii="Arial Narrow" w:hAnsi="Arial Narrow"/>
          <w:b/>
          <w:bCs/>
          <w:sz w:val="24"/>
          <w:szCs w:val="24"/>
        </w:rPr>
        <w:t xml:space="preserve"> Fonte 1</w:t>
      </w:r>
      <w:r w:rsidR="00C967E1" w:rsidRPr="00C967E1">
        <w:rPr>
          <w:rFonts w:ascii="Arial Narrow" w:hAnsi="Arial Narrow"/>
          <w:b/>
          <w:bCs/>
          <w:sz w:val="24"/>
          <w:szCs w:val="24"/>
        </w:rPr>
        <w:t>.</w:t>
      </w:r>
      <w:r w:rsidRPr="00C967E1">
        <w:rPr>
          <w:rFonts w:ascii="Arial Narrow" w:hAnsi="Arial Narrow"/>
          <w:b/>
          <w:bCs/>
          <w:sz w:val="24"/>
          <w:szCs w:val="24"/>
        </w:rPr>
        <w:t>500</w:t>
      </w:r>
      <w:r w:rsidR="00C967E1" w:rsidRPr="00C967E1">
        <w:rPr>
          <w:rFonts w:ascii="Arial Narrow" w:hAnsi="Arial Narrow"/>
          <w:b/>
          <w:bCs/>
          <w:sz w:val="24"/>
          <w:szCs w:val="24"/>
        </w:rPr>
        <w:t>.</w:t>
      </w:r>
      <w:r w:rsidRPr="00C967E1">
        <w:rPr>
          <w:rFonts w:ascii="Arial Narrow" w:hAnsi="Arial Narrow"/>
          <w:b/>
          <w:bCs/>
          <w:sz w:val="24"/>
          <w:szCs w:val="24"/>
        </w:rPr>
        <w:t>0000</w:t>
      </w:r>
    </w:p>
    <w:p w14:paraId="3D72507D" w14:textId="77777777" w:rsidR="00BB5A6B" w:rsidRPr="003244DD" w:rsidRDefault="00BB5A6B" w:rsidP="00BB5A6B">
      <w:pPr>
        <w:autoSpaceDE w:val="0"/>
        <w:autoSpaceDN w:val="0"/>
        <w:adjustRightInd w:val="0"/>
        <w:spacing w:line="276" w:lineRule="auto"/>
        <w:jc w:val="both"/>
        <w:rPr>
          <w:rFonts w:ascii="Arial Narrow" w:hAnsi="Arial Narrow"/>
          <w:sz w:val="24"/>
          <w:szCs w:val="24"/>
        </w:rPr>
      </w:pPr>
    </w:p>
    <w:p w14:paraId="249C1B2F"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OUTRAS INFORMAÇÕES RELEVANTES:</w:t>
      </w:r>
    </w:p>
    <w:p w14:paraId="03D981A1" w14:textId="495AF411" w:rsidR="00BB5A6B" w:rsidRPr="002258AA" w:rsidRDefault="00C967E1" w:rsidP="00381712">
      <w:pPr>
        <w:pStyle w:val="PargrafodaLista"/>
        <w:numPr>
          <w:ilvl w:val="1"/>
          <w:numId w:val="40"/>
        </w:numPr>
        <w:autoSpaceDE w:val="0"/>
        <w:autoSpaceDN w:val="0"/>
        <w:adjustRightInd w:val="0"/>
        <w:spacing w:line="276" w:lineRule="auto"/>
        <w:ind w:left="0" w:firstLine="0"/>
        <w:rPr>
          <w:rFonts w:ascii="Arial Narrow" w:hAnsi="Arial Narrow"/>
          <w:color w:val="000000"/>
          <w:sz w:val="24"/>
          <w:szCs w:val="24"/>
        </w:rPr>
      </w:pPr>
      <w:r w:rsidRPr="002258AA">
        <w:rPr>
          <w:rFonts w:ascii="Arial Narrow" w:hAnsi="Arial Narrow"/>
          <w:color w:val="000000"/>
          <w:sz w:val="24"/>
          <w:szCs w:val="24"/>
        </w:rPr>
        <w:t>A presente contratação será regida estritamente pelo Sistema de Registro de Preços (SRP), nos termos da Lei nº 14.133/2021, o que implica que a existência de preços registrados não aobriga a Administração Municipal a firmar as contratações que deles poderão</w:t>
      </w:r>
      <w:r w:rsidR="002258AA" w:rsidRPr="002258AA">
        <w:rPr>
          <w:rFonts w:ascii="Arial Narrow" w:hAnsi="Arial Narrow"/>
          <w:color w:val="000000"/>
          <w:sz w:val="24"/>
          <w:szCs w:val="24"/>
        </w:rPr>
        <w:t xml:space="preserve"> advir, ficando-lhe facultada a utilização de outros meios, respeitada a legislação de regência, sem que caiba ao beneficiário de registro qualquer direito à indenização. </w:t>
      </w:r>
    </w:p>
    <w:p w14:paraId="0051489A" w14:textId="28CA5127" w:rsidR="002258AA" w:rsidRDefault="002258AA"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Ata de Registro de Preços terá vigência de 12 (doze) meses, contados a partir da data de sua assinatura, podendo ser prorrogada por igual período, desde que comprovado que o preço registrado permanece vantajoso para a Administração. </w:t>
      </w:r>
    </w:p>
    <w:p w14:paraId="07F0A3AC" w14:textId="3CDA4768" w:rsidR="002258AA" w:rsidRDefault="002258AA"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detentora da Ata deverá manter todas as condições de habilitação e qualificação exigidas no certame durante todo o período de vigência do registro, sob pena de cancelamento do registro de preços. </w:t>
      </w:r>
    </w:p>
    <w:p w14:paraId="4CCDF3A7" w14:textId="1E25D024" w:rsidR="003D7A1D" w:rsidRDefault="003D7A1D"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convocação para o fornecimento será feita de acordo com a necessidade da Secretaria Municipal de Infraestrutura e Serviços Públicos, mediante a emissão da Nota de Empenho ou Ordem de Fornecimento, que deverá ser encaminhada preferencialmente por meio eletrônico para a empresa detentora. </w:t>
      </w:r>
    </w:p>
    <w:p w14:paraId="6B61C942" w14:textId="1ECE6D63" w:rsidR="003D7A1D" w:rsidRDefault="003D7A1D"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Fica a detentora da Ata obrigada a atender todos</w:t>
      </w:r>
      <w:r w:rsidR="002161D3">
        <w:rPr>
          <w:rFonts w:ascii="Arial Narrow" w:hAnsi="Arial Narrow"/>
          <w:color w:val="000000"/>
          <w:sz w:val="24"/>
          <w:szCs w:val="24"/>
        </w:rPr>
        <w:t xml:space="preserve"> os pedidos efetuados durante a vigência da Ata, mesmo que a entrega ocorra em data posterior ao vencimento do instrumento, desde que a solicitação tenha sido realizada dentro do prazo de validade do registro. </w:t>
      </w:r>
    </w:p>
    <w:p w14:paraId="78BB4446" w14:textId="01337DDC" w:rsidR="002161D3" w:rsidRDefault="002161D3"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Os preços registrados poderão ser revistos em decorrência de eventual redução dos preços praticados no mercado ou de fato que eleve o custo dos bens registrados, cabendo à Administração</w:t>
      </w:r>
      <w:r w:rsidR="00FC694B">
        <w:rPr>
          <w:rFonts w:ascii="Arial Narrow" w:hAnsi="Arial Narrow"/>
          <w:color w:val="000000"/>
          <w:sz w:val="24"/>
          <w:szCs w:val="24"/>
        </w:rPr>
        <w:t xml:space="preserve"> promover as negociações junto ao fornecedor para a manutenção do equilíbio econômico-financeiro. </w:t>
      </w:r>
    </w:p>
    <w:p w14:paraId="7A9D3549" w14:textId="4C9628F4" w:rsidR="00FC694B" w:rsidRDefault="00FC694B"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Secretaria Municipal de Infraestrutura e Serviços Públicos atuará como Órgão Gerenciador da presente Ata, sendo responsável por todos os atos de controle e administração do registro de preços, bem como pela autorização de eventuais adesões por outros órgãos, caso haja previsão no edital,. </w:t>
      </w:r>
    </w:p>
    <w:p w14:paraId="26A6B115" w14:textId="4C0DDCD1" w:rsidR="00FC694B" w:rsidRDefault="00FC694B"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adesão por outros órgãos e entidades não participantes ficará sujeita aos limites quantitativos estabelecidos em regulamento, não podendo exceder a 50% dos quantitativos registrados por item, conforme legislação vigente. </w:t>
      </w:r>
    </w:p>
    <w:p w14:paraId="208EF8BD" w14:textId="011996D8" w:rsidR="00FC694B" w:rsidRPr="002258AA" w:rsidRDefault="00FC694B"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No caso de formalização de contrato decorrente da Ata de Registro de Preços, observar-se-ão as seguintes regras quanto aos reajustes:</w:t>
      </w:r>
    </w:p>
    <w:p w14:paraId="25798A88" w14:textId="7708A3F5" w:rsidR="00BB5A6B" w:rsidRPr="00780655" w:rsidRDefault="00FC694B" w:rsidP="00381712">
      <w:pPr>
        <w:pStyle w:val="PargrafodaLista"/>
        <w:numPr>
          <w:ilvl w:val="0"/>
          <w:numId w:val="56"/>
        </w:numPr>
        <w:autoSpaceDE w:val="0"/>
        <w:autoSpaceDN w:val="0"/>
        <w:adjustRightInd w:val="0"/>
        <w:spacing w:line="276" w:lineRule="auto"/>
        <w:rPr>
          <w:rFonts w:ascii="Arial Narrow" w:hAnsi="Arial Narrow"/>
          <w:color w:val="000000"/>
          <w:sz w:val="24"/>
          <w:szCs w:val="24"/>
        </w:rPr>
      </w:pPr>
      <w:r w:rsidRPr="00780655">
        <w:rPr>
          <w:rFonts w:ascii="Arial Narrow" w:hAnsi="Arial Narrow"/>
          <w:color w:val="000000"/>
          <w:sz w:val="24"/>
          <w:szCs w:val="24"/>
        </w:rPr>
        <w:t>Os preços inicialmente contratados são fixos e irrea</w:t>
      </w:r>
      <w:r w:rsidR="00780655" w:rsidRPr="00780655">
        <w:rPr>
          <w:rFonts w:ascii="Arial Narrow" w:hAnsi="Arial Narrow"/>
          <w:color w:val="000000"/>
          <w:sz w:val="24"/>
          <w:szCs w:val="24"/>
        </w:rPr>
        <w:t xml:space="preserve">justáveis no prazo de 12 (doze) meses contados da data do orçamento estimado. </w:t>
      </w:r>
    </w:p>
    <w:p w14:paraId="1279F97B" w14:textId="77777777" w:rsidR="00704D17" w:rsidRDefault="00704D17" w:rsidP="00381712">
      <w:pPr>
        <w:pStyle w:val="PargrafodaLista"/>
        <w:numPr>
          <w:ilvl w:val="0"/>
          <w:numId w:val="56"/>
        </w:numPr>
        <w:autoSpaceDE w:val="0"/>
        <w:autoSpaceDN w:val="0"/>
        <w:adjustRightInd w:val="0"/>
        <w:spacing w:line="276" w:lineRule="auto"/>
        <w:rPr>
          <w:rFonts w:ascii="Arial Narrow" w:eastAsia="MyriadPro-Regular" w:hAnsi="Arial Narrow"/>
        </w:rPr>
      </w:pPr>
      <w:r w:rsidRPr="00704D17">
        <w:rPr>
          <w:rFonts w:ascii="Arial Narrow" w:eastAsia="MyriadPro-Regular" w:hAnsi="Arial Narrow"/>
        </w:rPr>
        <w:t xml:space="preserve">b) Após o interregno de um ano, contado da data do orçamento estimado, mediante requerimento formal do </w:t>
      </w:r>
      <w:r w:rsidRPr="00704D17">
        <w:rPr>
          <w:rFonts w:ascii="Arial Narrow" w:eastAsia="MyriadPro-Regular" w:hAnsi="Arial Narrow"/>
        </w:rPr>
        <w:lastRenderedPageBreak/>
        <w:t>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w:t>
      </w:r>
    </w:p>
    <w:p w14:paraId="770B28A5" w14:textId="3353F9D4" w:rsidR="00704D17" w:rsidRDefault="00704D17"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Nos reajustes subsequentes ao primeiro, o interregno mínimo de um ano será contado a partir dos efeitos financeiros do último reajuste. </w:t>
      </w:r>
    </w:p>
    <w:p w14:paraId="2958EFBD" w14:textId="0594B41A" w:rsidR="00704D17" w:rsidRDefault="00704D17"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No caso de atraso ou não divulgação do índice de reajustamento, o Contratante pagará ao Contratado o calor calculado pela última variação conhecida, liquidando a diferença  correspondente tão logo seja diculgado o índice definitivo. </w:t>
      </w:r>
    </w:p>
    <w:p w14:paraId="5C7B4645" w14:textId="0B1B449E" w:rsidR="00704D17" w:rsidRDefault="00704D17"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Nas aferições finais, o índice utilizado para reajuste será, obrigatoriamente</w:t>
      </w:r>
      <w:r w:rsidR="0070220E">
        <w:rPr>
          <w:rFonts w:ascii="Arial Narrow" w:eastAsia="MyriadPro-Regular" w:hAnsi="Arial Narrow"/>
        </w:rPr>
        <w:t xml:space="preserve">, o definitivo. </w:t>
      </w:r>
    </w:p>
    <w:p w14:paraId="7683418A" w14:textId="447A5F95" w:rsidR="0070220E" w:rsidRDefault="0070220E"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Caso o índice estabelecido para reajustamento venha a ser extinto ou de qualquer forma não possa mais ser utilizado, será adotado, em substituição</w:t>
      </w:r>
      <w:r w:rsidR="00DC566D">
        <w:rPr>
          <w:rFonts w:ascii="Arial Narrow" w:eastAsia="MyriadPro-Regular" w:hAnsi="Arial Narrow"/>
        </w:rPr>
        <w:t xml:space="preserve">, o índice que vier a ser determinado pela legislação então em vigor. </w:t>
      </w:r>
    </w:p>
    <w:p w14:paraId="2C40D2E1" w14:textId="74C63DC5" w:rsidR="00DC566D" w:rsidRDefault="00DC566D"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Na ausência de previsão legal quanto ao índice substituto, as partes elegerão novo índice oficial, para reajustamento do preço do valor remanescente, por meio de termo aditivo. </w:t>
      </w:r>
    </w:p>
    <w:p w14:paraId="54494D12" w14:textId="54CC2A60" w:rsidR="00DC566D" w:rsidRDefault="00DC566D"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O reajuste será formalizado por apostilamento ou termo aditivo. </w:t>
      </w:r>
    </w:p>
    <w:p w14:paraId="7DD8FDFE" w14:textId="77777777" w:rsidR="00BB5A6B" w:rsidRDefault="00BB5A6B" w:rsidP="00BB5A6B">
      <w:pPr>
        <w:autoSpaceDE w:val="0"/>
        <w:autoSpaceDN w:val="0"/>
        <w:adjustRightInd w:val="0"/>
        <w:spacing w:line="276" w:lineRule="auto"/>
        <w:rPr>
          <w:rFonts w:ascii="Arial Narrow" w:hAnsi="Arial Narrow"/>
          <w:color w:val="000000"/>
          <w:sz w:val="24"/>
          <w:szCs w:val="24"/>
        </w:rPr>
      </w:pPr>
    </w:p>
    <w:p w14:paraId="6BCDD061" w14:textId="397AD203" w:rsidR="00BB6992" w:rsidRPr="003244DD" w:rsidRDefault="00BB6992" w:rsidP="00DC566D">
      <w:pPr>
        <w:autoSpaceDE w:val="0"/>
        <w:autoSpaceDN w:val="0"/>
        <w:adjustRightInd w:val="0"/>
        <w:spacing w:line="276" w:lineRule="auto"/>
        <w:jc w:val="right"/>
        <w:rPr>
          <w:rFonts w:ascii="Arial Narrow" w:eastAsia="MyriadPro-Regular" w:hAnsi="Arial Narrow"/>
          <w:bCs/>
          <w:sz w:val="24"/>
          <w:szCs w:val="24"/>
        </w:rPr>
      </w:pPr>
      <w:r w:rsidRPr="003244DD">
        <w:rPr>
          <w:rFonts w:ascii="Arial Narrow" w:eastAsia="MyriadPro-Regular" w:hAnsi="Arial Narrow"/>
          <w:bCs/>
          <w:sz w:val="24"/>
          <w:szCs w:val="24"/>
        </w:rPr>
        <w:t xml:space="preserve">Brasilândia/MS, </w:t>
      </w:r>
      <w:r w:rsidR="00DC566D">
        <w:rPr>
          <w:rFonts w:ascii="Arial Narrow" w:eastAsia="MyriadPro-Regular" w:hAnsi="Arial Narrow"/>
          <w:bCs/>
          <w:sz w:val="24"/>
          <w:szCs w:val="24"/>
        </w:rPr>
        <w:t>28</w:t>
      </w:r>
      <w:r w:rsidRPr="003244DD">
        <w:rPr>
          <w:rFonts w:ascii="Arial Narrow" w:eastAsia="MyriadPro-Regular" w:hAnsi="Arial Narrow"/>
          <w:bCs/>
          <w:sz w:val="24"/>
          <w:szCs w:val="24"/>
        </w:rPr>
        <w:t xml:space="preserve"> de </w:t>
      </w:r>
      <w:r w:rsidR="001F0EE7">
        <w:rPr>
          <w:rFonts w:ascii="Arial Narrow" w:eastAsia="MyriadPro-Regular" w:hAnsi="Arial Narrow"/>
          <w:bCs/>
          <w:sz w:val="24"/>
          <w:szCs w:val="24"/>
        </w:rPr>
        <w:t>setembro</w:t>
      </w:r>
      <w:r w:rsidRPr="003244DD">
        <w:rPr>
          <w:rFonts w:ascii="Arial Narrow" w:eastAsia="MyriadPro-Regular" w:hAnsi="Arial Narrow"/>
          <w:bCs/>
          <w:sz w:val="24"/>
          <w:szCs w:val="24"/>
        </w:rPr>
        <w:t xml:space="preserve"> 202</w:t>
      </w:r>
      <w:r w:rsidR="00BB5A6B">
        <w:rPr>
          <w:rFonts w:ascii="Arial Narrow" w:eastAsia="MyriadPro-Regular" w:hAnsi="Arial Narrow"/>
          <w:bCs/>
          <w:sz w:val="24"/>
          <w:szCs w:val="24"/>
        </w:rPr>
        <w:t>6</w:t>
      </w:r>
      <w:r w:rsidRPr="003244DD">
        <w:rPr>
          <w:rFonts w:ascii="Arial Narrow" w:eastAsia="MyriadPro-Regular" w:hAnsi="Arial Narrow"/>
          <w:bCs/>
          <w:sz w:val="24"/>
          <w:szCs w:val="24"/>
        </w:rPr>
        <w:t>.</w:t>
      </w:r>
    </w:p>
    <w:p w14:paraId="521E2FE7" w14:textId="0A5F9FB3" w:rsidR="00BB6992" w:rsidRPr="003244DD"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 xml:space="preserve">Elaborado por: </w:t>
      </w:r>
      <w:r w:rsidR="00D31966">
        <w:rPr>
          <w:rFonts w:ascii="Arial Narrow" w:hAnsi="Arial Narrow" w:cs="Arial"/>
          <w:b/>
          <w:color w:val="000000"/>
          <w:sz w:val="24"/>
          <w:szCs w:val="24"/>
        </w:rPr>
        <w:t>Thays Simony de Oliveira</w:t>
      </w:r>
    </w:p>
    <w:p w14:paraId="6B2090AD" w14:textId="235034C4" w:rsidR="00BB6992"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Conferido por</w:t>
      </w:r>
      <w:r w:rsidR="00D31966">
        <w:rPr>
          <w:rFonts w:ascii="Arial Narrow" w:hAnsi="Arial Narrow" w:cs="Arial"/>
          <w:b/>
          <w:color w:val="000000"/>
          <w:sz w:val="24"/>
          <w:szCs w:val="24"/>
        </w:rPr>
        <w:t>:</w:t>
      </w:r>
      <w:r w:rsidR="00BB5A6B">
        <w:rPr>
          <w:rFonts w:ascii="Arial Narrow" w:hAnsi="Arial Narrow" w:cs="Arial"/>
          <w:b/>
          <w:color w:val="000000"/>
          <w:sz w:val="24"/>
          <w:szCs w:val="24"/>
        </w:rPr>
        <w:t xml:space="preserve"> Carlos Alberto </w:t>
      </w:r>
      <w:r w:rsidR="00D31966">
        <w:rPr>
          <w:rFonts w:ascii="Arial Narrow" w:hAnsi="Arial Narrow" w:cs="Arial"/>
          <w:b/>
          <w:color w:val="000000"/>
          <w:sz w:val="24"/>
          <w:szCs w:val="24"/>
        </w:rPr>
        <w:t>Á</w:t>
      </w:r>
      <w:r w:rsidR="00BB5A6B">
        <w:rPr>
          <w:rFonts w:ascii="Arial Narrow" w:hAnsi="Arial Narrow" w:cs="Arial"/>
          <w:b/>
          <w:color w:val="000000"/>
          <w:sz w:val="24"/>
          <w:szCs w:val="24"/>
        </w:rPr>
        <w:t>vila da Silva</w:t>
      </w:r>
    </w:p>
    <w:p w14:paraId="594DF38C" w14:textId="441B3F4C" w:rsidR="00D31966" w:rsidRDefault="00D31966" w:rsidP="003244DD">
      <w:pPr>
        <w:spacing w:line="276" w:lineRule="auto"/>
        <w:jc w:val="both"/>
        <w:rPr>
          <w:rFonts w:ascii="Arial Narrow" w:hAnsi="Arial Narrow" w:cs="Arial"/>
          <w:b/>
          <w:color w:val="000000"/>
          <w:sz w:val="24"/>
          <w:szCs w:val="24"/>
        </w:rPr>
      </w:pPr>
      <w:r>
        <w:rPr>
          <w:rFonts w:ascii="Arial Narrow" w:hAnsi="Arial Narrow" w:cs="Arial"/>
          <w:b/>
          <w:color w:val="000000"/>
          <w:sz w:val="24"/>
          <w:szCs w:val="24"/>
        </w:rPr>
        <w:t>Corrigido por: Thays Simony de Oliveira</w:t>
      </w:r>
    </w:p>
    <w:p w14:paraId="220A42A9" w14:textId="77777777" w:rsidR="00D31966" w:rsidRDefault="00D31966" w:rsidP="003244DD">
      <w:pPr>
        <w:spacing w:line="276" w:lineRule="auto"/>
        <w:jc w:val="both"/>
        <w:rPr>
          <w:rFonts w:ascii="Arial Narrow" w:hAnsi="Arial Narrow" w:cs="Arial"/>
          <w:b/>
          <w:color w:val="000000"/>
          <w:sz w:val="24"/>
          <w:szCs w:val="24"/>
        </w:rPr>
      </w:pPr>
    </w:p>
    <w:p w14:paraId="2B255498" w14:textId="0B9B7227" w:rsidR="00D31966" w:rsidRPr="003244DD" w:rsidRDefault="00D31966" w:rsidP="00D31966">
      <w:pPr>
        <w:spacing w:line="276" w:lineRule="auto"/>
        <w:jc w:val="center"/>
        <w:rPr>
          <w:rFonts w:ascii="Arial Narrow" w:hAnsi="Arial Narrow" w:cs="Arial"/>
          <w:b/>
          <w:color w:val="000000"/>
          <w:sz w:val="24"/>
          <w:szCs w:val="24"/>
        </w:rPr>
      </w:pPr>
      <w:r>
        <w:rPr>
          <w:rFonts w:ascii="Arial Narrow" w:hAnsi="Arial Narrow" w:cs="Arial"/>
          <w:b/>
          <w:color w:val="000000"/>
          <w:sz w:val="24"/>
          <w:szCs w:val="24"/>
        </w:rPr>
        <w:t>Aprovado por:</w:t>
      </w:r>
    </w:p>
    <w:p w14:paraId="5B5B1BEE" w14:textId="77777777" w:rsidR="00BB6992" w:rsidRPr="003244DD" w:rsidRDefault="00BB6992" w:rsidP="003244DD">
      <w:pPr>
        <w:spacing w:line="276" w:lineRule="auto"/>
        <w:jc w:val="both"/>
        <w:rPr>
          <w:rFonts w:ascii="Arial Narrow" w:hAnsi="Arial Narrow" w:cs="Arial"/>
          <w:bCs/>
          <w:sz w:val="24"/>
          <w:szCs w:val="24"/>
        </w:rPr>
      </w:pPr>
    </w:p>
    <w:p w14:paraId="514B66A1" w14:textId="7AEDBF34" w:rsidR="00BB6992" w:rsidRPr="003244DD" w:rsidRDefault="00D31966" w:rsidP="00BB5A6B">
      <w:pPr>
        <w:spacing w:line="276" w:lineRule="auto"/>
        <w:jc w:val="center"/>
        <w:rPr>
          <w:rFonts w:ascii="Arial Narrow" w:hAnsi="Arial Narrow" w:cs="Arial"/>
          <w:b/>
          <w:color w:val="000000"/>
          <w:sz w:val="24"/>
          <w:szCs w:val="24"/>
        </w:rPr>
      </w:pPr>
      <w:r>
        <w:rPr>
          <w:rFonts w:ascii="Arial Narrow" w:hAnsi="Arial Narrow" w:cs="Arial"/>
          <w:b/>
          <w:color w:val="000000"/>
          <w:sz w:val="24"/>
          <w:szCs w:val="24"/>
        </w:rPr>
        <w:t>Felipe Augusto Souto</w:t>
      </w:r>
    </w:p>
    <w:p w14:paraId="54AD2147" w14:textId="2216E366" w:rsidR="00BB6992" w:rsidRDefault="00BB6992" w:rsidP="00BB5A6B">
      <w:pPr>
        <w:spacing w:line="276" w:lineRule="auto"/>
        <w:jc w:val="center"/>
        <w:rPr>
          <w:rFonts w:ascii="Arial Narrow" w:hAnsi="Arial Narrow" w:cs="Arial"/>
          <w:b/>
          <w:color w:val="000000"/>
          <w:sz w:val="24"/>
          <w:szCs w:val="24"/>
        </w:rPr>
      </w:pPr>
      <w:r w:rsidRPr="003244DD">
        <w:rPr>
          <w:rFonts w:ascii="Arial Narrow" w:hAnsi="Arial Narrow" w:cs="Arial"/>
          <w:b/>
          <w:color w:val="000000"/>
          <w:sz w:val="24"/>
          <w:szCs w:val="24"/>
        </w:rPr>
        <w:t xml:space="preserve">Secretário Municipal de </w:t>
      </w:r>
      <w:r w:rsidR="00D31966">
        <w:rPr>
          <w:rFonts w:ascii="Arial Narrow" w:hAnsi="Arial Narrow" w:cs="Arial"/>
          <w:b/>
          <w:color w:val="000000"/>
          <w:sz w:val="24"/>
          <w:szCs w:val="24"/>
        </w:rPr>
        <w:t>Infraestrutura e Serviços</w:t>
      </w:r>
    </w:p>
    <w:p w14:paraId="25AFB2A3" w14:textId="77777777" w:rsidR="00D31966" w:rsidRDefault="00D31966" w:rsidP="00BB5A6B">
      <w:pPr>
        <w:spacing w:line="276" w:lineRule="auto"/>
        <w:jc w:val="center"/>
        <w:rPr>
          <w:rFonts w:ascii="Arial Narrow" w:hAnsi="Arial Narrow" w:cs="Arial"/>
          <w:b/>
          <w:color w:val="000000"/>
          <w:sz w:val="24"/>
          <w:szCs w:val="24"/>
        </w:rPr>
      </w:pPr>
    </w:p>
    <w:p w14:paraId="170B4B1A" w14:textId="77777777" w:rsidR="00D31966" w:rsidRDefault="00D31966" w:rsidP="00BB5A6B">
      <w:pPr>
        <w:spacing w:line="276" w:lineRule="auto"/>
        <w:jc w:val="center"/>
        <w:rPr>
          <w:rFonts w:ascii="Arial Narrow" w:hAnsi="Arial Narrow" w:cs="Arial"/>
          <w:b/>
          <w:color w:val="000000"/>
          <w:sz w:val="24"/>
          <w:szCs w:val="24"/>
        </w:rPr>
      </w:pPr>
    </w:p>
    <w:p w14:paraId="4DAA8060" w14:textId="77777777" w:rsidR="00D31966" w:rsidRDefault="00D31966" w:rsidP="00BB5A6B">
      <w:pPr>
        <w:spacing w:line="276" w:lineRule="auto"/>
        <w:jc w:val="center"/>
        <w:rPr>
          <w:rFonts w:ascii="Arial Narrow" w:hAnsi="Arial Narrow" w:cs="Arial"/>
          <w:b/>
          <w:color w:val="000000"/>
          <w:sz w:val="24"/>
          <w:szCs w:val="24"/>
        </w:rPr>
      </w:pPr>
    </w:p>
    <w:p w14:paraId="5AC3A51B" w14:textId="77777777" w:rsidR="00D31966" w:rsidRDefault="00D31966" w:rsidP="00BB5A6B">
      <w:pPr>
        <w:spacing w:line="276" w:lineRule="auto"/>
        <w:jc w:val="center"/>
        <w:rPr>
          <w:rFonts w:ascii="Arial Narrow" w:hAnsi="Arial Narrow" w:cs="Arial"/>
          <w:b/>
          <w:color w:val="000000"/>
          <w:sz w:val="24"/>
          <w:szCs w:val="24"/>
        </w:rPr>
      </w:pPr>
    </w:p>
    <w:p w14:paraId="464C1B15" w14:textId="77777777" w:rsidR="00D31966" w:rsidRDefault="00D31966" w:rsidP="00BB5A6B">
      <w:pPr>
        <w:spacing w:line="276" w:lineRule="auto"/>
        <w:jc w:val="center"/>
        <w:rPr>
          <w:rFonts w:ascii="Arial Narrow" w:hAnsi="Arial Narrow" w:cs="Arial"/>
          <w:b/>
          <w:color w:val="000000"/>
          <w:sz w:val="24"/>
          <w:szCs w:val="24"/>
        </w:rPr>
      </w:pPr>
    </w:p>
    <w:p w14:paraId="56C63FC6" w14:textId="77777777" w:rsidR="00D31966" w:rsidRDefault="00D31966" w:rsidP="00BB5A6B">
      <w:pPr>
        <w:spacing w:line="276" w:lineRule="auto"/>
        <w:jc w:val="center"/>
        <w:rPr>
          <w:rFonts w:ascii="Arial Narrow" w:hAnsi="Arial Narrow" w:cs="Arial"/>
          <w:b/>
          <w:color w:val="000000"/>
          <w:sz w:val="24"/>
          <w:szCs w:val="24"/>
        </w:rPr>
      </w:pPr>
    </w:p>
    <w:p w14:paraId="4909594A" w14:textId="77777777" w:rsidR="00D31966" w:rsidRDefault="00D31966" w:rsidP="00BB5A6B">
      <w:pPr>
        <w:spacing w:line="276" w:lineRule="auto"/>
        <w:jc w:val="center"/>
        <w:rPr>
          <w:rFonts w:ascii="Arial Narrow" w:hAnsi="Arial Narrow" w:cs="Arial"/>
          <w:b/>
          <w:color w:val="000000"/>
          <w:sz w:val="24"/>
          <w:szCs w:val="24"/>
        </w:rPr>
      </w:pPr>
    </w:p>
    <w:p w14:paraId="26CB98C7" w14:textId="77777777" w:rsidR="00D31966" w:rsidRDefault="00D31966" w:rsidP="00BB5A6B">
      <w:pPr>
        <w:spacing w:line="276" w:lineRule="auto"/>
        <w:jc w:val="center"/>
        <w:rPr>
          <w:rFonts w:ascii="Arial Narrow" w:hAnsi="Arial Narrow" w:cs="Arial"/>
          <w:b/>
          <w:color w:val="000000"/>
          <w:sz w:val="24"/>
          <w:szCs w:val="24"/>
        </w:rPr>
      </w:pPr>
    </w:p>
    <w:p w14:paraId="78C8A514" w14:textId="77777777" w:rsidR="00D31966" w:rsidRDefault="00D31966" w:rsidP="00BB5A6B">
      <w:pPr>
        <w:spacing w:line="276" w:lineRule="auto"/>
        <w:jc w:val="center"/>
        <w:rPr>
          <w:rFonts w:ascii="Arial Narrow" w:hAnsi="Arial Narrow" w:cs="Arial"/>
          <w:b/>
          <w:color w:val="000000"/>
          <w:sz w:val="24"/>
          <w:szCs w:val="24"/>
        </w:rPr>
      </w:pPr>
    </w:p>
    <w:p w14:paraId="5EDBA31A" w14:textId="77777777" w:rsidR="00D31966" w:rsidRDefault="00D31966" w:rsidP="00BB5A6B">
      <w:pPr>
        <w:spacing w:line="276" w:lineRule="auto"/>
        <w:jc w:val="center"/>
        <w:rPr>
          <w:rFonts w:ascii="Arial Narrow" w:hAnsi="Arial Narrow" w:cs="Arial"/>
          <w:b/>
          <w:color w:val="000000"/>
          <w:sz w:val="24"/>
          <w:szCs w:val="24"/>
        </w:rPr>
      </w:pPr>
    </w:p>
    <w:p w14:paraId="2E679CA1" w14:textId="77777777" w:rsidR="00D31966" w:rsidRDefault="00D31966" w:rsidP="00BB5A6B">
      <w:pPr>
        <w:spacing w:line="276" w:lineRule="auto"/>
        <w:jc w:val="center"/>
        <w:rPr>
          <w:rFonts w:ascii="Arial Narrow" w:hAnsi="Arial Narrow" w:cs="Arial"/>
          <w:b/>
          <w:color w:val="000000"/>
          <w:sz w:val="24"/>
          <w:szCs w:val="24"/>
        </w:rPr>
      </w:pPr>
    </w:p>
    <w:p w14:paraId="42FC3AC9" w14:textId="77777777" w:rsidR="00D31966" w:rsidRDefault="00D31966" w:rsidP="00BB5A6B">
      <w:pPr>
        <w:spacing w:line="276" w:lineRule="auto"/>
        <w:jc w:val="center"/>
        <w:rPr>
          <w:rFonts w:ascii="Arial Narrow" w:hAnsi="Arial Narrow" w:cs="Arial"/>
          <w:b/>
          <w:color w:val="000000"/>
          <w:sz w:val="24"/>
          <w:szCs w:val="24"/>
        </w:rPr>
      </w:pPr>
    </w:p>
    <w:p w14:paraId="71B171DB" w14:textId="77777777" w:rsidR="00D31966" w:rsidRDefault="00D31966" w:rsidP="00BB5A6B">
      <w:pPr>
        <w:spacing w:line="276" w:lineRule="auto"/>
        <w:jc w:val="center"/>
        <w:rPr>
          <w:rFonts w:ascii="Arial Narrow" w:hAnsi="Arial Narrow" w:cs="Arial"/>
          <w:b/>
          <w:color w:val="000000"/>
          <w:sz w:val="24"/>
          <w:szCs w:val="24"/>
        </w:rPr>
      </w:pPr>
    </w:p>
    <w:p w14:paraId="5957AA3F" w14:textId="77777777" w:rsidR="00D31966" w:rsidRDefault="00D31966" w:rsidP="00BB5A6B">
      <w:pPr>
        <w:spacing w:line="276" w:lineRule="auto"/>
        <w:jc w:val="center"/>
        <w:rPr>
          <w:rFonts w:ascii="Arial Narrow" w:hAnsi="Arial Narrow" w:cs="Arial"/>
          <w:b/>
          <w:color w:val="000000"/>
          <w:sz w:val="24"/>
          <w:szCs w:val="24"/>
        </w:rPr>
      </w:pPr>
    </w:p>
    <w:p w14:paraId="77AD950E" w14:textId="77777777" w:rsidR="00D31966" w:rsidRDefault="00D31966" w:rsidP="00BB5A6B">
      <w:pPr>
        <w:spacing w:line="276" w:lineRule="auto"/>
        <w:jc w:val="center"/>
        <w:rPr>
          <w:rFonts w:ascii="Arial Narrow" w:hAnsi="Arial Narrow" w:cs="Arial"/>
          <w:b/>
          <w:color w:val="000000"/>
          <w:sz w:val="24"/>
          <w:szCs w:val="24"/>
        </w:rPr>
      </w:pPr>
    </w:p>
    <w:p w14:paraId="76026126" w14:textId="77777777" w:rsidR="00D31966" w:rsidRDefault="00D31966" w:rsidP="00BB5A6B">
      <w:pPr>
        <w:spacing w:line="276" w:lineRule="auto"/>
        <w:jc w:val="center"/>
        <w:rPr>
          <w:rFonts w:ascii="Arial Narrow" w:hAnsi="Arial Narrow" w:cs="Arial"/>
          <w:b/>
          <w:color w:val="000000"/>
          <w:sz w:val="24"/>
          <w:szCs w:val="24"/>
        </w:rPr>
      </w:pPr>
    </w:p>
    <w:p w14:paraId="7CAE34DA" w14:textId="77777777" w:rsidR="00D31966" w:rsidRDefault="00D31966" w:rsidP="00BB5A6B">
      <w:pPr>
        <w:spacing w:line="276" w:lineRule="auto"/>
        <w:jc w:val="center"/>
        <w:rPr>
          <w:rFonts w:ascii="Arial Narrow" w:hAnsi="Arial Narrow" w:cs="Arial"/>
          <w:b/>
          <w:color w:val="000000"/>
          <w:sz w:val="24"/>
          <w:szCs w:val="24"/>
        </w:rPr>
      </w:pPr>
    </w:p>
    <w:p w14:paraId="27D1E14A" w14:textId="77777777" w:rsidR="00BB6992" w:rsidRPr="003244DD" w:rsidRDefault="00BB6992" w:rsidP="00BB6992">
      <w:pPr>
        <w:spacing w:line="276" w:lineRule="auto"/>
        <w:jc w:val="center"/>
        <w:rPr>
          <w:rFonts w:ascii="Arial Narrow" w:hAnsi="Arial Narrow" w:cs="Arial"/>
          <w:b/>
          <w:color w:val="FF0000"/>
        </w:rPr>
      </w:pPr>
    </w:p>
    <w:p w14:paraId="4A16236F" w14:textId="77777777" w:rsidR="0072387B" w:rsidRDefault="0072387B" w:rsidP="002D3B25">
      <w:pPr>
        <w:pStyle w:val="Ttulo1"/>
        <w:spacing w:before="94"/>
        <w:ind w:left="0"/>
        <w:jc w:val="center"/>
        <w:rPr>
          <w:rFonts w:ascii="Arial Narrow" w:hAnsi="Arial Narrow"/>
          <w:sz w:val="24"/>
          <w:szCs w:val="24"/>
        </w:rPr>
      </w:pPr>
    </w:p>
    <w:p w14:paraId="4DA35079" w14:textId="11461EBE"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w:t>
      </w:r>
      <w:r w:rsidRPr="00BB6992">
        <w:rPr>
          <w:rFonts w:ascii="Arial Narrow" w:hAnsi="Arial Narrow"/>
          <w:sz w:val="24"/>
          <w:szCs w:val="24"/>
        </w:rPr>
        <w:t>REÇO</w:t>
      </w:r>
    </w:p>
    <w:p w14:paraId="0D5300A3" w14:textId="47B08850"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4C369D">
        <w:rPr>
          <w:rFonts w:ascii="Arial Narrow" w:hAnsi="Arial Narrow"/>
          <w:sz w:val="24"/>
          <w:szCs w:val="24"/>
        </w:rPr>
        <w:t>0</w:t>
      </w:r>
      <w:r w:rsidR="001F0EE7">
        <w:rPr>
          <w:rFonts w:ascii="Arial Narrow" w:hAnsi="Arial Narrow"/>
          <w:sz w:val="24"/>
          <w:szCs w:val="24"/>
        </w:rPr>
        <w:t>4</w:t>
      </w:r>
      <w:r w:rsidR="00C51907">
        <w:rPr>
          <w:rFonts w:ascii="Arial Narrow" w:hAnsi="Arial Narrow"/>
          <w:sz w:val="24"/>
          <w:szCs w:val="24"/>
        </w:rPr>
        <w:t>9</w:t>
      </w:r>
      <w:r w:rsidRPr="00BB6992">
        <w:rPr>
          <w:rFonts w:ascii="Arial Narrow" w:hAnsi="Arial Narrow"/>
          <w:sz w:val="24"/>
          <w:szCs w:val="24"/>
        </w:rPr>
        <w:t>/202</w:t>
      </w:r>
      <w:r w:rsidR="002F1BAC">
        <w:rPr>
          <w:rFonts w:ascii="Arial Narrow" w:hAnsi="Arial Narrow"/>
          <w:sz w:val="24"/>
          <w:szCs w:val="24"/>
        </w:rPr>
        <w:t>6</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744963CF"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D31966">
        <w:rPr>
          <w:rFonts w:ascii="Arial Narrow" w:hAnsi="Arial Narrow" w:cs="Arial"/>
          <w:b/>
          <w:bCs/>
          <w:sz w:val="24"/>
          <w:szCs w:val="24"/>
        </w:rPr>
        <w:t>Aquisição 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 do</w:t>
      </w:r>
      <w:r w:rsidR="002F1BAC">
        <w:rPr>
          <w:rFonts w:ascii="Arial Narrow" w:hAnsi="Arial Narrow" w:cs="Arial"/>
          <w:b/>
          <w:bCs/>
          <w:sz w:val="24"/>
          <w:szCs w:val="24"/>
        </w:rPr>
        <w:t xml:space="preserve"> Município de Brasilândia</w:t>
      </w:r>
      <w:r w:rsidR="00D31966">
        <w:rPr>
          <w:rFonts w:ascii="Arial Narrow" w:hAnsi="Arial Narrow" w:cs="Arial"/>
          <w:b/>
          <w:bCs/>
          <w:sz w:val="24"/>
          <w:szCs w:val="24"/>
        </w:rPr>
        <w:t>/MS</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5E85F6A7"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79508F0C" w14:textId="27156EFD" w:rsidR="002F1BAC" w:rsidRDefault="002D3B25" w:rsidP="002F1BAC">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47D0DD29" w14:textId="77777777" w:rsidR="0072387B" w:rsidRDefault="0072387B" w:rsidP="002F1BAC">
      <w:pPr>
        <w:pStyle w:val="Ttulo1"/>
        <w:tabs>
          <w:tab w:val="left" w:pos="9498"/>
        </w:tabs>
        <w:ind w:left="140" w:right="-24"/>
        <w:jc w:val="both"/>
        <w:rPr>
          <w:rFonts w:ascii="Arial Narrow" w:hAnsi="Arial Narrow"/>
          <w:color w:val="000000"/>
          <w:sz w:val="24"/>
          <w:szCs w:val="24"/>
        </w:rPr>
      </w:pPr>
    </w:p>
    <w:tbl>
      <w:tblPr>
        <w:tblW w:w="4931"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0"/>
        <w:gridCol w:w="3772"/>
        <w:gridCol w:w="1048"/>
        <w:gridCol w:w="699"/>
        <w:gridCol w:w="1124"/>
        <w:gridCol w:w="1122"/>
        <w:gridCol w:w="1121"/>
      </w:tblGrid>
      <w:tr w:rsidR="002F1BAC" w:rsidRPr="003244DD" w14:paraId="6E997661" w14:textId="16B87348" w:rsidTr="0072387B">
        <w:trPr>
          <w:trHeight w:val="910"/>
        </w:trPr>
        <w:tc>
          <w:tcPr>
            <w:tcW w:w="32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07D6444"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ITEM</w:t>
            </w:r>
          </w:p>
        </w:tc>
        <w:tc>
          <w:tcPr>
            <w:tcW w:w="198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7C740B" w14:textId="77777777" w:rsidR="002F1BAC" w:rsidRPr="003244DD" w:rsidRDefault="002F1BAC" w:rsidP="00F13BFC">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DESCRIÇÃO</w:t>
            </w:r>
          </w:p>
        </w:tc>
        <w:tc>
          <w:tcPr>
            <w:tcW w:w="55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7CC70D" w14:textId="77777777" w:rsidR="002F1BAC" w:rsidRPr="003244DD" w:rsidRDefault="002F1BAC" w:rsidP="00F13BFC">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 xml:space="preserve">UNIDADE </w:t>
            </w:r>
          </w:p>
        </w:tc>
        <w:tc>
          <w:tcPr>
            <w:tcW w:w="36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7ED1DB5"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QTDE</w:t>
            </w:r>
          </w:p>
        </w:tc>
        <w:tc>
          <w:tcPr>
            <w:tcW w:w="59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D8C15DD" w14:textId="43C1990D"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MARCA</w:t>
            </w:r>
          </w:p>
        </w:tc>
        <w:tc>
          <w:tcPr>
            <w:tcW w:w="59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F8504B8" w14:textId="78AEA37D"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R$ UNITÁRIO</w:t>
            </w:r>
          </w:p>
        </w:tc>
        <w:tc>
          <w:tcPr>
            <w:tcW w:w="59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D2B593D" w14:textId="3D37AE68"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R$ TOTAL</w:t>
            </w:r>
          </w:p>
        </w:tc>
      </w:tr>
      <w:tr w:rsidR="00EE6751" w:rsidRPr="003244DD" w14:paraId="4966B698" w14:textId="0A244A87" w:rsidTr="0072387B">
        <w:trPr>
          <w:trHeight w:val="20"/>
        </w:trPr>
        <w:tc>
          <w:tcPr>
            <w:tcW w:w="321" w:type="pct"/>
            <w:tcBorders>
              <w:top w:val="single" w:sz="4" w:space="0" w:color="000000"/>
              <w:left w:val="single" w:sz="4" w:space="0" w:color="000000"/>
              <w:bottom w:val="single" w:sz="4" w:space="0" w:color="000000"/>
              <w:right w:val="single" w:sz="4" w:space="0" w:color="000000"/>
            </w:tcBorders>
            <w:vAlign w:val="center"/>
          </w:tcPr>
          <w:p w14:paraId="16E75764" w14:textId="77777777" w:rsidR="00EE6751" w:rsidRPr="003244DD" w:rsidRDefault="00EE6751" w:rsidP="00EE6751">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1</w:t>
            </w:r>
          </w:p>
        </w:tc>
        <w:tc>
          <w:tcPr>
            <w:tcW w:w="1986" w:type="pct"/>
            <w:tcBorders>
              <w:top w:val="single" w:sz="4" w:space="0" w:color="000000"/>
              <w:left w:val="single" w:sz="4" w:space="0" w:color="000000"/>
              <w:bottom w:val="single" w:sz="4" w:space="0" w:color="000000"/>
              <w:right w:val="single" w:sz="4" w:space="0" w:color="000000"/>
            </w:tcBorders>
            <w:vAlign w:val="center"/>
          </w:tcPr>
          <w:p w14:paraId="3D0A59A4" w14:textId="2D846731" w:rsidR="00EE6751" w:rsidRPr="0072387B" w:rsidRDefault="0072387B" w:rsidP="00EE6751">
            <w:pPr>
              <w:suppressAutoHyphens/>
              <w:spacing w:line="276" w:lineRule="auto"/>
              <w:jc w:val="both"/>
              <w:rPr>
                <w:rFonts w:ascii="Arial Narrow" w:eastAsia="Arial" w:hAnsi="Arial Narrow"/>
                <w:sz w:val="20"/>
                <w:szCs w:val="20"/>
              </w:rPr>
            </w:pPr>
            <w:r w:rsidRPr="0072387B">
              <w:rPr>
                <w:rFonts w:ascii="Arial Narrow" w:eastAsia="Arial" w:hAnsi="Arial Narrow"/>
                <w:sz w:val="20"/>
                <w:szCs w:val="20"/>
              </w:rPr>
              <w:t>Banco de Concreto Pré-moldado sem Encosto com Pintura (Código ORSE 3224): Banco de concreto pré-moldado sem encosto, assento reto, com pés em concreto. Peça com acabamento liso, uniforme, isenta de porosidades, trincas ou rebarbas, com cantos obrigatoriamente arredondados para segurança dos usuários, pintada e pronta para instalação externa imediata.</w:t>
            </w:r>
          </w:p>
        </w:tc>
        <w:tc>
          <w:tcPr>
            <w:tcW w:w="552" w:type="pct"/>
            <w:tcBorders>
              <w:top w:val="single" w:sz="4" w:space="0" w:color="000000"/>
              <w:left w:val="single" w:sz="4" w:space="0" w:color="000000"/>
              <w:bottom w:val="single" w:sz="4" w:space="0" w:color="000000"/>
              <w:right w:val="single" w:sz="4" w:space="0" w:color="000000"/>
            </w:tcBorders>
            <w:vAlign w:val="center"/>
          </w:tcPr>
          <w:p w14:paraId="511DB17C" w14:textId="0245A433" w:rsidR="00EE6751" w:rsidRPr="003244DD" w:rsidRDefault="00EE6751" w:rsidP="00EE6751">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368" w:type="pct"/>
            <w:tcBorders>
              <w:top w:val="single" w:sz="4" w:space="0" w:color="000000"/>
              <w:left w:val="single" w:sz="4" w:space="0" w:color="000000"/>
              <w:bottom w:val="single" w:sz="4" w:space="0" w:color="000000"/>
              <w:right w:val="single" w:sz="4" w:space="0" w:color="000000"/>
            </w:tcBorders>
            <w:vAlign w:val="center"/>
          </w:tcPr>
          <w:p w14:paraId="7B2EB1C4" w14:textId="68DAA285" w:rsidR="00EE6751" w:rsidRPr="003244DD" w:rsidRDefault="0072387B" w:rsidP="00EE6751">
            <w:pPr>
              <w:suppressAutoHyphens/>
              <w:spacing w:line="276" w:lineRule="auto"/>
              <w:jc w:val="center"/>
              <w:rPr>
                <w:rFonts w:ascii="Arial Narrow" w:eastAsia="Arial" w:hAnsi="Arial Narrow"/>
                <w:sz w:val="20"/>
                <w:szCs w:val="20"/>
              </w:rPr>
            </w:pPr>
            <w:r>
              <w:rPr>
                <w:rFonts w:ascii="Arial Narrow" w:eastAsia="Arial" w:hAnsi="Arial Narrow"/>
                <w:sz w:val="20"/>
                <w:szCs w:val="20"/>
              </w:rPr>
              <w:t>100</w:t>
            </w:r>
          </w:p>
        </w:tc>
        <w:tc>
          <w:tcPr>
            <w:tcW w:w="592" w:type="pct"/>
            <w:tcBorders>
              <w:top w:val="single" w:sz="4" w:space="0" w:color="000000"/>
              <w:left w:val="single" w:sz="4" w:space="0" w:color="000000"/>
              <w:bottom w:val="single" w:sz="4" w:space="0" w:color="000000"/>
              <w:right w:val="single" w:sz="4" w:space="0" w:color="000000"/>
            </w:tcBorders>
          </w:tcPr>
          <w:p w14:paraId="325670FD" w14:textId="77777777" w:rsidR="00EE6751" w:rsidRDefault="00EE6751" w:rsidP="00EE6751">
            <w:pPr>
              <w:suppressAutoHyphens/>
              <w:spacing w:line="276" w:lineRule="auto"/>
              <w:jc w:val="center"/>
              <w:rPr>
                <w:rFonts w:ascii="Arial Narrow" w:eastAsia="Arial" w:hAnsi="Arial Narrow"/>
                <w:sz w:val="20"/>
                <w:szCs w:val="20"/>
              </w:rPr>
            </w:pPr>
          </w:p>
        </w:tc>
        <w:tc>
          <w:tcPr>
            <w:tcW w:w="591" w:type="pct"/>
            <w:tcBorders>
              <w:top w:val="single" w:sz="4" w:space="0" w:color="000000"/>
              <w:left w:val="single" w:sz="4" w:space="0" w:color="000000"/>
              <w:bottom w:val="single" w:sz="4" w:space="0" w:color="000000"/>
              <w:right w:val="single" w:sz="4" w:space="0" w:color="000000"/>
            </w:tcBorders>
          </w:tcPr>
          <w:p w14:paraId="737846CB" w14:textId="77777777" w:rsidR="00EE6751" w:rsidRDefault="00EE6751" w:rsidP="00EE6751">
            <w:pPr>
              <w:suppressAutoHyphens/>
              <w:spacing w:line="276" w:lineRule="auto"/>
              <w:jc w:val="center"/>
              <w:rPr>
                <w:rFonts w:ascii="Arial Narrow" w:eastAsia="Arial" w:hAnsi="Arial Narrow"/>
                <w:sz w:val="20"/>
                <w:szCs w:val="20"/>
              </w:rPr>
            </w:pPr>
          </w:p>
        </w:tc>
        <w:tc>
          <w:tcPr>
            <w:tcW w:w="590" w:type="pct"/>
            <w:tcBorders>
              <w:top w:val="single" w:sz="4" w:space="0" w:color="000000"/>
              <w:left w:val="single" w:sz="4" w:space="0" w:color="000000"/>
              <w:bottom w:val="single" w:sz="4" w:space="0" w:color="000000"/>
              <w:right w:val="single" w:sz="4" w:space="0" w:color="000000"/>
            </w:tcBorders>
          </w:tcPr>
          <w:p w14:paraId="2D4BDF6E" w14:textId="77777777" w:rsidR="00EE6751" w:rsidRDefault="00EE6751" w:rsidP="00EE6751">
            <w:pPr>
              <w:suppressAutoHyphens/>
              <w:spacing w:line="276" w:lineRule="auto"/>
              <w:jc w:val="center"/>
              <w:rPr>
                <w:rFonts w:ascii="Arial Narrow" w:eastAsia="Arial" w:hAnsi="Arial Narrow"/>
                <w:sz w:val="20"/>
                <w:szCs w:val="20"/>
              </w:rPr>
            </w:pPr>
          </w:p>
        </w:tc>
      </w:tr>
      <w:tr w:rsidR="00EE6751" w:rsidRPr="003244DD" w14:paraId="45F907A2" w14:textId="52C75640" w:rsidTr="0072387B">
        <w:trPr>
          <w:trHeight w:val="20"/>
        </w:trPr>
        <w:tc>
          <w:tcPr>
            <w:tcW w:w="321" w:type="pct"/>
            <w:tcBorders>
              <w:top w:val="single" w:sz="4" w:space="0" w:color="000000"/>
              <w:left w:val="single" w:sz="4" w:space="0" w:color="000000"/>
              <w:bottom w:val="single" w:sz="4" w:space="0" w:color="000000"/>
              <w:right w:val="single" w:sz="4" w:space="0" w:color="000000"/>
            </w:tcBorders>
            <w:vAlign w:val="center"/>
          </w:tcPr>
          <w:p w14:paraId="0477D1F2" w14:textId="77777777" w:rsidR="00EE6751" w:rsidRPr="003244DD" w:rsidRDefault="00EE6751" w:rsidP="00EE6751">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2</w:t>
            </w:r>
          </w:p>
        </w:tc>
        <w:tc>
          <w:tcPr>
            <w:tcW w:w="1986" w:type="pct"/>
            <w:tcBorders>
              <w:top w:val="single" w:sz="4" w:space="0" w:color="000000"/>
              <w:left w:val="single" w:sz="4" w:space="0" w:color="000000"/>
              <w:bottom w:val="single" w:sz="4" w:space="0" w:color="000000"/>
              <w:right w:val="single" w:sz="4" w:space="0" w:color="000000"/>
            </w:tcBorders>
            <w:vAlign w:val="center"/>
          </w:tcPr>
          <w:p w14:paraId="6643A1FD" w14:textId="1B702C39" w:rsidR="00EE6751" w:rsidRPr="0072387B" w:rsidRDefault="0072387B" w:rsidP="00EE6751">
            <w:pPr>
              <w:suppressAutoHyphens/>
              <w:spacing w:line="276" w:lineRule="auto"/>
              <w:jc w:val="both"/>
              <w:rPr>
                <w:rFonts w:ascii="Arial Narrow" w:eastAsia="Arial" w:hAnsi="Arial Narrow"/>
                <w:sz w:val="20"/>
                <w:szCs w:val="20"/>
              </w:rPr>
            </w:pPr>
            <w:r w:rsidRPr="0072387B">
              <w:rPr>
                <w:rFonts w:ascii="Arial Narrow" w:eastAsia="Arial" w:hAnsi="Arial Narrow"/>
                <w:sz w:val="20"/>
                <w:szCs w:val="20"/>
              </w:rPr>
              <w:t xml:space="preserve">Conjunto de Mesa em Concreto Armado Polido com Tabuleiro de Dama e 02 Bancos Semicirculares (Código ORSE 13892): Conjunto de mesa em concreto armado polido com </w:t>
            </w:r>
            <w:r w:rsidRPr="0072387B">
              <w:rPr>
                <w:rFonts w:ascii="Arial Narrow" w:eastAsia="Arial" w:hAnsi="Arial Narrow"/>
                <w:sz w:val="20"/>
                <w:szCs w:val="20"/>
              </w:rPr>
              <w:lastRenderedPageBreak/>
              <w:t>tabuleiro para jogo de dama/xadrez em pastilha cerâmica incorporada ao tampo, acompanhada de 02 (dois) bancos semicirculares em concreto armado. Peças com acabamento de alta qualidade, resistentes a intempéries e prontas para implantação externa imediata.</w:t>
            </w:r>
          </w:p>
        </w:tc>
        <w:tc>
          <w:tcPr>
            <w:tcW w:w="552" w:type="pct"/>
            <w:tcBorders>
              <w:top w:val="single" w:sz="4" w:space="0" w:color="000000"/>
              <w:left w:val="single" w:sz="4" w:space="0" w:color="000000"/>
              <w:bottom w:val="single" w:sz="4" w:space="0" w:color="000000"/>
              <w:right w:val="single" w:sz="4" w:space="0" w:color="000000"/>
            </w:tcBorders>
            <w:vAlign w:val="center"/>
          </w:tcPr>
          <w:p w14:paraId="4BAA53EE" w14:textId="5A38666E" w:rsidR="00EE6751" w:rsidRPr="0072387B" w:rsidRDefault="0072387B" w:rsidP="00EE6751">
            <w:pPr>
              <w:suppressAutoHyphens/>
              <w:spacing w:line="276" w:lineRule="auto"/>
              <w:jc w:val="center"/>
              <w:rPr>
                <w:rFonts w:ascii="Arial Narrow" w:eastAsia="Arial" w:hAnsi="Arial Narrow"/>
                <w:sz w:val="16"/>
                <w:szCs w:val="16"/>
              </w:rPr>
            </w:pPr>
            <w:r w:rsidRPr="0072387B">
              <w:rPr>
                <w:rFonts w:ascii="Arial Narrow" w:eastAsia="Arial" w:hAnsi="Arial Narrow"/>
                <w:sz w:val="16"/>
                <w:szCs w:val="16"/>
              </w:rPr>
              <w:lastRenderedPageBreak/>
              <w:t>UNID.</w:t>
            </w:r>
          </w:p>
        </w:tc>
        <w:tc>
          <w:tcPr>
            <w:tcW w:w="368" w:type="pct"/>
            <w:tcBorders>
              <w:top w:val="single" w:sz="4" w:space="0" w:color="000000"/>
              <w:left w:val="single" w:sz="4" w:space="0" w:color="000000"/>
              <w:bottom w:val="single" w:sz="4" w:space="0" w:color="000000"/>
              <w:right w:val="single" w:sz="4" w:space="0" w:color="000000"/>
            </w:tcBorders>
            <w:vAlign w:val="center"/>
          </w:tcPr>
          <w:p w14:paraId="6062B650" w14:textId="722754C5" w:rsidR="00EE6751" w:rsidRPr="003244DD" w:rsidRDefault="0072387B" w:rsidP="00EE6751">
            <w:pPr>
              <w:suppressAutoHyphens/>
              <w:spacing w:line="276" w:lineRule="auto"/>
              <w:jc w:val="center"/>
              <w:rPr>
                <w:rFonts w:ascii="Arial Narrow" w:eastAsia="Arial" w:hAnsi="Arial Narrow"/>
                <w:sz w:val="20"/>
                <w:szCs w:val="20"/>
              </w:rPr>
            </w:pPr>
            <w:r>
              <w:rPr>
                <w:rFonts w:ascii="Arial Narrow" w:eastAsia="Arial" w:hAnsi="Arial Narrow"/>
                <w:sz w:val="20"/>
                <w:szCs w:val="20"/>
              </w:rPr>
              <w:t>30</w:t>
            </w:r>
          </w:p>
        </w:tc>
        <w:tc>
          <w:tcPr>
            <w:tcW w:w="592" w:type="pct"/>
            <w:tcBorders>
              <w:top w:val="single" w:sz="4" w:space="0" w:color="000000"/>
              <w:left w:val="single" w:sz="4" w:space="0" w:color="000000"/>
              <w:bottom w:val="single" w:sz="4" w:space="0" w:color="000000"/>
              <w:right w:val="single" w:sz="4" w:space="0" w:color="000000"/>
            </w:tcBorders>
          </w:tcPr>
          <w:p w14:paraId="68EA0326" w14:textId="77777777" w:rsidR="00EE6751" w:rsidRDefault="00EE6751" w:rsidP="00EE6751">
            <w:pPr>
              <w:suppressAutoHyphens/>
              <w:spacing w:line="276" w:lineRule="auto"/>
              <w:jc w:val="center"/>
              <w:rPr>
                <w:rFonts w:ascii="Arial Narrow" w:eastAsia="Arial" w:hAnsi="Arial Narrow"/>
                <w:sz w:val="20"/>
                <w:szCs w:val="20"/>
              </w:rPr>
            </w:pPr>
          </w:p>
        </w:tc>
        <w:tc>
          <w:tcPr>
            <w:tcW w:w="591" w:type="pct"/>
            <w:tcBorders>
              <w:top w:val="single" w:sz="4" w:space="0" w:color="000000"/>
              <w:left w:val="single" w:sz="4" w:space="0" w:color="000000"/>
              <w:bottom w:val="single" w:sz="4" w:space="0" w:color="000000"/>
              <w:right w:val="single" w:sz="4" w:space="0" w:color="000000"/>
            </w:tcBorders>
          </w:tcPr>
          <w:p w14:paraId="1AD39294" w14:textId="77777777" w:rsidR="00EE6751" w:rsidRDefault="00EE6751" w:rsidP="00EE6751">
            <w:pPr>
              <w:suppressAutoHyphens/>
              <w:spacing w:line="276" w:lineRule="auto"/>
              <w:jc w:val="center"/>
              <w:rPr>
                <w:rFonts w:ascii="Arial Narrow" w:eastAsia="Arial" w:hAnsi="Arial Narrow"/>
                <w:sz w:val="20"/>
                <w:szCs w:val="20"/>
              </w:rPr>
            </w:pPr>
          </w:p>
        </w:tc>
        <w:tc>
          <w:tcPr>
            <w:tcW w:w="590" w:type="pct"/>
            <w:tcBorders>
              <w:top w:val="single" w:sz="4" w:space="0" w:color="000000"/>
              <w:left w:val="single" w:sz="4" w:space="0" w:color="000000"/>
              <w:bottom w:val="single" w:sz="4" w:space="0" w:color="000000"/>
              <w:right w:val="single" w:sz="4" w:space="0" w:color="000000"/>
            </w:tcBorders>
          </w:tcPr>
          <w:p w14:paraId="4444C68B" w14:textId="77777777" w:rsidR="00EE6751" w:rsidRDefault="00EE6751" w:rsidP="00EE6751">
            <w:pPr>
              <w:suppressAutoHyphens/>
              <w:spacing w:line="276" w:lineRule="auto"/>
              <w:jc w:val="center"/>
              <w:rPr>
                <w:rFonts w:ascii="Arial Narrow" w:eastAsia="Arial" w:hAnsi="Arial Narrow"/>
                <w:sz w:val="20"/>
                <w:szCs w:val="20"/>
              </w:rPr>
            </w:pPr>
          </w:p>
        </w:tc>
      </w:tr>
      <w:tr w:rsidR="00EE6751" w:rsidRPr="003244DD" w14:paraId="182E580F" w14:textId="4091AE84" w:rsidTr="0072387B">
        <w:trPr>
          <w:trHeight w:val="20"/>
        </w:trPr>
        <w:tc>
          <w:tcPr>
            <w:tcW w:w="321" w:type="pct"/>
            <w:tcBorders>
              <w:top w:val="single" w:sz="4" w:space="0" w:color="000000"/>
              <w:left w:val="single" w:sz="4" w:space="0" w:color="000000"/>
              <w:bottom w:val="single" w:sz="4" w:space="0" w:color="000000"/>
              <w:right w:val="single" w:sz="4" w:space="0" w:color="000000"/>
            </w:tcBorders>
            <w:vAlign w:val="center"/>
          </w:tcPr>
          <w:p w14:paraId="1A49CEE2" w14:textId="77777777" w:rsidR="00EE6751" w:rsidRPr="003244DD" w:rsidRDefault="00EE6751" w:rsidP="00EE6751">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3</w:t>
            </w:r>
          </w:p>
        </w:tc>
        <w:tc>
          <w:tcPr>
            <w:tcW w:w="1986" w:type="pct"/>
            <w:tcBorders>
              <w:top w:val="single" w:sz="4" w:space="0" w:color="000000"/>
              <w:left w:val="single" w:sz="4" w:space="0" w:color="000000"/>
              <w:bottom w:val="single" w:sz="4" w:space="0" w:color="000000"/>
              <w:right w:val="single" w:sz="4" w:space="0" w:color="000000"/>
            </w:tcBorders>
            <w:vAlign w:val="center"/>
          </w:tcPr>
          <w:p w14:paraId="6349BE40" w14:textId="2A932984" w:rsidR="00EE6751" w:rsidRPr="0072387B" w:rsidRDefault="0072387B" w:rsidP="00EE6751">
            <w:pPr>
              <w:suppressAutoHyphens/>
              <w:spacing w:line="276" w:lineRule="auto"/>
              <w:jc w:val="both"/>
              <w:rPr>
                <w:rFonts w:ascii="Arial Narrow" w:eastAsia="Arial" w:hAnsi="Arial Narrow"/>
                <w:sz w:val="20"/>
                <w:szCs w:val="20"/>
              </w:rPr>
            </w:pPr>
            <w:r w:rsidRPr="0072387B">
              <w:rPr>
                <w:rFonts w:ascii="Arial Narrow" w:eastAsia="Arial" w:hAnsi="Arial Narrow"/>
                <w:sz w:val="20"/>
                <w:szCs w:val="20"/>
              </w:rPr>
              <w:t>Conjunto de Mesa em Concreto Armado Polido Simples com 04 Bancos Fixos (Código ORSE 12114): Conjunto de mesa em concreto armado polido sem tabuleiro de jogo, acompanhada de 04 (quatro) bancos fixos ao suporte central. Peças com acabamento liso e uniforme, isentas de porosidades e rebarbas, com cantos arredondados, resistentes a intempéries e prontas para implantação externa imediata</w:t>
            </w:r>
          </w:p>
        </w:tc>
        <w:tc>
          <w:tcPr>
            <w:tcW w:w="552" w:type="pct"/>
            <w:tcBorders>
              <w:top w:val="single" w:sz="4" w:space="0" w:color="000000"/>
              <w:left w:val="single" w:sz="4" w:space="0" w:color="000000"/>
              <w:bottom w:val="single" w:sz="4" w:space="0" w:color="000000"/>
              <w:right w:val="single" w:sz="4" w:space="0" w:color="000000"/>
            </w:tcBorders>
            <w:vAlign w:val="center"/>
          </w:tcPr>
          <w:p w14:paraId="1F1477B1" w14:textId="73DE2875" w:rsidR="00EE6751" w:rsidRPr="003244DD" w:rsidRDefault="00EE6751" w:rsidP="00EE6751">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368" w:type="pct"/>
            <w:tcBorders>
              <w:top w:val="single" w:sz="4" w:space="0" w:color="000000"/>
              <w:left w:val="single" w:sz="4" w:space="0" w:color="000000"/>
              <w:bottom w:val="single" w:sz="4" w:space="0" w:color="000000"/>
              <w:right w:val="single" w:sz="4" w:space="0" w:color="000000"/>
            </w:tcBorders>
            <w:vAlign w:val="center"/>
          </w:tcPr>
          <w:p w14:paraId="6F407DFD" w14:textId="19C184CB" w:rsidR="00EE6751" w:rsidRPr="003244DD" w:rsidRDefault="0072387B" w:rsidP="00EE6751">
            <w:pPr>
              <w:suppressAutoHyphens/>
              <w:spacing w:line="276" w:lineRule="auto"/>
              <w:jc w:val="center"/>
              <w:rPr>
                <w:rFonts w:ascii="Arial Narrow" w:eastAsia="Arial" w:hAnsi="Arial Narrow"/>
                <w:sz w:val="20"/>
                <w:szCs w:val="20"/>
              </w:rPr>
            </w:pPr>
            <w:r>
              <w:rPr>
                <w:rFonts w:ascii="Arial Narrow" w:eastAsia="Arial" w:hAnsi="Arial Narrow"/>
                <w:sz w:val="20"/>
                <w:szCs w:val="20"/>
              </w:rPr>
              <w:t>50</w:t>
            </w:r>
          </w:p>
        </w:tc>
        <w:tc>
          <w:tcPr>
            <w:tcW w:w="592" w:type="pct"/>
            <w:tcBorders>
              <w:top w:val="single" w:sz="4" w:space="0" w:color="000000"/>
              <w:left w:val="single" w:sz="4" w:space="0" w:color="000000"/>
              <w:bottom w:val="single" w:sz="4" w:space="0" w:color="000000"/>
              <w:right w:val="single" w:sz="4" w:space="0" w:color="000000"/>
            </w:tcBorders>
          </w:tcPr>
          <w:p w14:paraId="239AE454" w14:textId="77777777" w:rsidR="00EE6751" w:rsidRDefault="00EE6751" w:rsidP="00EE6751">
            <w:pPr>
              <w:suppressAutoHyphens/>
              <w:spacing w:line="276" w:lineRule="auto"/>
              <w:jc w:val="center"/>
              <w:rPr>
                <w:rFonts w:ascii="Arial Narrow" w:eastAsia="Arial" w:hAnsi="Arial Narrow"/>
                <w:sz w:val="20"/>
                <w:szCs w:val="20"/>
              </w:rPr>
            </w:pPr>
          </w:p>
        </w:tc>
        <w:tc>
          <w:tcPr>
            <w:tcW w:w="591" w:type="pct"/>
            <w:tcBorders>
              <w:top w:val="single" w:sz="4" w:space="0" w:color="000000"/>
              <w:left w:val="single" w:sz="4" w:space="0" w:color="000000"/>
              <w:bottom w:val="single" w:sz="4" w:space="0" w:color="000000"/>
              <w:right w:val="single" w:sz="4" w:space="0" w:color="000000"/>
            </w:tcBorders>
          </w:tcPr>
          <w:p w14:paraId="7973E375" w14:textId="77777777" w:rsidR="00EE6751" w:rsidRDefault="00EE6751" w:rsidP="00EE6751">
            <w:pPr>
              <w:suppressAutoHyphens/>
              <w:spacing w:line="276" w:lineRule="auto"/>
              <w:jc w:val="center"/>
              <w:rPr>
                <w:rFonts w:ascii="Arial Narrow" w:eastAsia="Arial" w:hAnsi="Arial Narrow"/>
                <w:sz w:val="20"/>
                <w:szCs w:val="20"/>
              </w:rPr>
            </w:pPr>
          </w:p>
        </w:tc>
        <w:tc>
          <w:tcPr>
            <w:tcW w:w="590" w:type="pct"/>
            <w:tcBorders>
              <w:top w:val="single" w:sz="4" w:space="0" w:color="000000"/>
              <w:left w:val="single" w:sz="4" w:space="0" w:color="000000"/>
              <w:bottom w:val="single" w:sz="4" w:space="0" w:color="000000"/>
              <w:right w:val="single" w:sz="4" w:space="0" w:color="000000"/>
            </w:tcBorders>
          </w:tcPr>
          <w:p w14:paraId="2FE0D3F9" w14:textId="77777777" w:rsidR="00EE6751" w:rsidRDefault="00EE6751" w:rsidP="00EE6751">
            <w:pPr>
              <w:suppressAutoHyphens/>
              <w:spacing w:line="276" w:lineRule="auto"/>
              <w:jc w:val="center"/>
              <w:rPr>
                <w:rFonts w:ascii="Arial Narrow" w:eastAsia="Arial" w:hAnsi="Arial Narrow"/>
                <w:sz w:val="20"/>
                <w:szCs w:val="20"/>
              </w:rPr>
            </w:pPr>
          </w:p>
        </w:tc>
      </w:tr>
    </w:tbl>
    <w:tbl>
      <w:tblPr>
        <w:tblW w:w="9497" w:type="dxa"/>
        <w:tblInd w:w="137" w:type="dxa"/>
        <w:tblLayout w:type="fixed"/>
        <w:tblLook w:val="0400" w:firstRow="0" w:lastRow="0" w:firstColumn="0" w:lastColumn="0" w:noHBand="0" w:noVBand="1"/>
      </w:tblPr>
      <w:tblGrid>
        <w:gridCol w:w="2665"/>
        <w:gridCol w:w="1854"/>
        <w:gridCol w:w="3844"/>
        <w:gridCol w:w="1134"/>
      </w:tblGrid>
      <w:tr w:rsidR="00954711" w:rsidRPr="003C3B80" w14:paraId="7C2F7CDC" w14:textId="77777777" w:rsidTr="00954711">
        <w:trPr>
          <w:cantSplit/>
          <w:trHeight w:val="20"/>
          <w:tblHeader/>
        </w:trPr>
        <w:tc>
          <w:tcPr>
            <w:tcW w:w="8363" w:type="dxa"/>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A5BC2CF" w14:textId="3951C6D8" w:rsidR="00954711" w:rsidRPr="002D2E9C" w:rsidRDefault="0072387B" w:rsidP="000550DB">
            <w:pPr>
              <w:pBdr>
                <w:top w:val="nil"/>
                <w:left w:val="nil"/>
                <w:bottom w:val="nil"/>
                <w:right w:val="nil"/>
                <w:between w:val="nil"/>
              </w:pBdr>
              <w:jc w:val="center"/>
              <w:rPr>
                <w:rFonts w:ascii="Arial Narrow" w:hAnsi="Arial Narrow" w:cs="Arial"/>
                <w:b/>
                <w:bCs/>
                <w:color w:val="000000"/>
                <w:sz w:val="16"/>
                <w:szCs w:val="16"/>
              </w:rPr>
            </w:pPr>
            <w:r>
              <w:rPr>
                <w:rFonts w:ascii="Arial Narrow" w:hAnsi="Arial Narrow" w:cs="Arial"/>
                <w:b/>
                <w:bCs/>
                <w:color w:val="000000"/>
                <w:sz w:val="16"/>
                <w:szCs w:val="16"/>
              </w:rPr>
              <w:t>V</w:t>
            </w:r>
            <w:r w:rsidR="00954711" w:rsidRPr="002D2E9C">
              <w:rPr>
                <w:rFonts w:ascii="Arial Narrow" w:hAnsi="Arial Narrow" w:cs="Arial"/>
                <w:b/>
                <w:bCs/>
                <w:color w:val="000000"/>
                <w:sz w:val="16"/>
                <w:szCs w:val="16"/>
              </w:rPr>
              <w:t>ALOR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D4D5E82" w14:textId="77777777" w:rsidR="00954711" w:rsidRPr="003C3B80" w:rsidRDefault="00954711" w:rsidP="000550DB">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954711" w:rsidRPr="003C3B80" w14:paraId="65702F8A" w14:textId="77777777" w:rsidTr="00954711">
        <w:trPr>
          <w:cantSplit/>
          <w:trHeight w:val="352"/>
          <w:tblHeader/>
        </w:trPr>
        <w:tc>
          <w:tcPr>
            <w:tcW w:w="266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4D609BE" w14:textId="77777777" w:rsidR="00954711" w:rsidRPr="003C3B80" w:rsidRDefault="00954711" w:rsidP="000550DB">
            <w:pPr>
              <w:jc w:val="cente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832" w:type="dxa"/>
            <w:gridSpan w:val="3"/>
            <w:tcBorders>
              <w:top w:val="single" w:sz="4" w:space="0" w:color="000000"/>
              <w:left w:val="single" w:sz="4" w:space="0" w:color="000000"/>
              <w:bottom w:val="single" w:sz="4" w:space="0" w:color="000000"/>
              <w:right w:val="single" w:sz="4" w:space="0" w:color="000000"/>
            </w:tcBorders>
            <w:vAlign w:val="center"/>
          </w:tcPr>
          <w:p w14:paraId="6240A7BF" w14:textId="77777777" w:rsidR="00954711" w:rsidRPr="002D2E9C" w:rsidRDefault="00954711" w:rsidP="000550DB">
            <w:pPr>
              <w:ind w:left="79"/>
              <w:jc w:val="center"/>
              <w:rPr>
                <w:rFonts w:ascii="Arial Narrow" w:hAnsi="Arial Narrow"/>
                <w:b/>
                <w:bCs/>
                <w:sz w:val="16"/>
                <w:szCs w:val="16"/>
              </w:rPr>
            </w:pPr>
            <w:r w:rsidRPr="002D2E9C">
              <w:rPr>
                <w:rFonts w:ascii="Arial Narrow" w:hAnsi="Arial Narrow"/>
                <w:b/>
                <w:bCs/>
                <w:sz w:val="16"/>
                <w:szCs w:val="16"/>
              </w:rPr>
              <w:t>XXXXXXXXXXXXXXXXXXXXXXXXXXXXXXXXXXXXXXXXXXXXXXXXXX</w:t>
            </w:r>
          </w:p>
        </w:tc>
      </w:tr>
      <w:tr w:rsidR="00954711" w:rsidRPr="003C3B80" w14:paraId="0C9440D9" w14:textId="77777777" w:rsidTr="00954711">
        <w:trPr>
          <w:cantSplit/>
          <w:trHeight w:val="352"/>
          <w:tblHeader/>
        </w:trPr>
        <w:tc>
          <w:tcPr>
            <w:tcW w:w="4519"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BDCA337" w14:textId="77777777" w:rsidR="00954711" w:rsidRPr="002D2E9C" w:rsidRDefault="00954711" w:rsidP="000550DB">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16"/>
                <w:szCs w:val="16"/>
              </w:rPr>
            </w:pPr>
            <w:r w:rsidRPr="002D2E9C">
              <w:rPr>
                <w:rFonts w:ascii="Arial Narrow" w:hAnsi="Arial Narrow" w:cs="Arial"/>
                <w:color w:val="000000"/>
                <w:sz w:val="16"/>
                <w:szCs w:val="16"/>
              </w:rPr>
              <w:t xml:space="preserve">Validade da proposta de </w:t>
            </w:r>
            <w:r w:rsidRPr="002D2E9C">
              <w:rPr>
                <w:rFonts w:ascii="Arial Narrow" w:hAnsi="Arial Narrow" w:cs="Arial"/>
                <w:b/>
                <w:color w:val="000000"/>
                <w:sz w:val="16"/>
                <w:szCs w:val="16"/>
              </w:rPr>
              <w:t>60 (sessenta) dias</w:t>
            </w:r>
            <w:r w:rsidRPr="002D2E9C">
              <w:rPr>
                <w:rFonts w:ascii="Arial Narrow" w:hAnsi="Arial Narrow" w:cs="Arial"/>
                <w:color w:val="000000"/>
                <w:sz w:val="16"/>
                <w:szCs w:val="16"/>
              </w:rPr>
              <w:t>.</w:t>
            </w:r>
          </w:p>
        </w:tc>
        <w:tc>
          <w:tcPr>
            <w:tcW w:w="4978" w:type="dxa"/>
            <w:gridSpan w:val="2"/>
            <w:tcBorders>
              <w:top w:val="single" w:sz="4" w:space="0" w:color="000000"/>
              <w:left w:val="single" w:sz="4" w:space="0" w:color="000000"/>
              <w:bottom w:val="single" w:sz="4" w:space="0" w:color="000000"/>
              <w:right w:val="single" w:sz="4" w:space="0" w:color="000000"/>
            </w:tcBorders>
            <w:vAlign w:val="center"/>
          </w:tcPr>
          <w:p w14:paraId="7A6E45E6" w14:textId="7D780C26" w:rsidR="00954711" w:rsidRPr="003C3B80" w:rsidRDefault="00954711" w:rsidP="000550D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00CF0C82" w:rsidRPr="00CF0C82">
              <w:rPr>
                <w:rFonts w:ascii="Arial Narrow" w:hAnsi="Arial Narrow" w:cs="Arial"/>
                <w:b/>
                <w:bCs/>
                <w:color w:val="000000"/>
                <w:sz w:val="20"/>
                <w:szCs w:val="18"/>
                <w:highlight w:val="yellow"/>
              </w:rPr>
              <w:t>2</w:t>
            </w:r>
            <w:r>
              <w:rPr>
                <w:rFonts w:ascii="Arial Narrow" w:hAnsi="Arial Narrow" w:cs="Arial"/>
                <w:b/>
                <w:color w:val="000000"/>
                <w:sz w:val="20"/>
                <w:szCs w:val="18"/>
                <w:highlight w:val="yellow"/>
              </w:rPr>
              <w:t>0</w:t>
            </w:r>
            <w:r w:rsidRPr="003C3B80">
              <w:rPr>
                <w:rFonts w:ascii="Arial Narrow" w:hAnsi="Arial Narrow" w:cs="Arial"/>
                <w:b/>
                <w:color w:val="000000"/>
                <w:sz w:val="20"/>
                <w:szCs w:val="18"/>
                <w:highlight w:val="yellow"/>
              </w:rPr>
              <w:t xml:space="preserve"> (</w:t>
            </w:r>
            <w:r w:rsidR="00CF0C82">
              <w:rPr>
                <w:rFonts w:ascii="Arial Narrow" w:hAnsi="Arial Narrow" w:cs="Arial"/>
                <w:b/>
                <w:color w:val="000000"/>
                <w:sz w:val="20"/>
                <w:szCs w:val="18"/>
                <w:highlight w:val="yellow"/>
              </w:rPr>
              <w:t>vinte</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37C8F59" w14:textId="77777777" w:rsidR="00954711" w:rsidRPr="003C3B80" w:rsidRDefault="00954711" w:rsidP="000550D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954711" w:rsidRPr="003C3B80" w14:paraId="4539B79D" w14:textId="77777777" w:rsidTr="00954711">
        <w:trPr>
          <w:cantSplit/>
          <w:trHeight w:val="352"/>
          <w:tblHeader/>
        </w:trPr>
        <w:tc>
          <w:tcPr>
            <w:tcW w:w="4519"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E886D85" w14:textId="77777777" w:rsidR="00954711" w:rsidRPr="002D2E9C" w:rsidRDefault="00954711" w:rsidP="000550DB">
            <w:pPr>
              <w:jc w:val="center"/>
              <w:rPr>
                <w:rFonts w:ascii="Arial Narrow" w:hAnsi="Arial Narrow"/>
                <w:bCs/>
                <w:sz w:val="16"/>
                <w:szCs w:val="16"/>
              </w:rPr>
            </w:pPr>
            <w:r w:rsidRPr="002D2E9C">
              <w:rPr>
                <w:rFonts w:ascii="Arial Narrow" w:hAnsi="Arial Narrow" w:cs="Arial"/>
                <w:bCs/>
                <w:color w:val="000000"/>
                <w:sz w:val="16"/>
                <w:szCs w:val="16"/>
              </w:rPr>
              <w:t>Brasilândia / MS,</w:t>
            </w:r>
            <w:r w:rsidRPr="002D2E9C">
              <w:rPr>
                <w:rFonts w:ascii="Arial Narrow" w:hAnsi="Arial Narrow" w:cs="Arial"/>
                <w:color w:val="000000"/>
                <w:sz w:val="16"/>
                <w:szCs w:val="16"/>
                <w:highlight w:val="yellow"/>
              </w:rPr>
              <w:t xml:space="preserve"> XXX de XXXXXX d</w:t>
            </w:r>
            <w:r w:rsidRPr="00B01DD6">
              <w:rPr>
                <w:rFonts w:ascii="Arial Narrow" w:hAnsi="Arial Narrow" w:cs="Arial"/>
                <w:color w:val="000000"/>
                <w:sz w:val="16"/>
                <w:szCs w:val="16"/>
                <w:highlight w:val="yellow"/>
              </w:rPr>
              <w:t>e 2026</w:t>
            </w:r>
          </w:p>
        </w:tc>
        <w:tc>
          <w:tcPr>
            <w:tcW w:w="4978" w:type="dxa"/>
            <w:gridSpan w:val="2"/>
            <w:tcBorders>
              <w:top w:val="single" w:sz="4" w:space="0" w:color="000000"/>
              <w:left w:val="nil"/>
              <w:bottom w:val="single" w:sz="4" w:space="0" w:color="000000"/>
              <w:right w:val="single" w:sz="4" w:space="0" w:color="000000"/>
            </w:tcBorders>
            <w:vAlign w:val="center"/>
          </w:tcPr>
          <w:p w14:paraId="42DE52FE" w14:textId="77777777" w:rsidR="00954711" w:rsidRPr="003C3B80" w:rsidRDefault="00954711" w:rsidP="000550DB">
            <w:pPr>
              <w:ind w:left="79"/>
              <w:jc w:val="center"/>
              <w:rPr>
                <w:rFonts w:ascii="Arial Narrow" w:hAnsi="Arial Narrow" w:cs="Arial"/>
                <w:color w:val="000000"/>
                <w:sz w:val="20"/>
                <w:szCs w:val="18"/>
              </w:rPr>
            </w:pPr>
          </w:p>
          <w:p w14:paraId="6622C5A5" w14:textId="77777777" w:rsidR="00954711" w:rsidRPr="003C3B80" w:rsidRDefault="00954711" w:rsidP="000550DB">
            <w:pPr>
              <w:ind w:left="79"/>
              <w:jc w:val="center"/>
              <w:rPr>
                <w:rFonts w:ascii="Arial Narrow" w:hAnsi="Arial Narrow" w:cs="Arial"/>
                <w:color w:val="000000"/>
                <w:sz w:val="20"/>
                <w:szCs w:val="18"/>
              </w:rPr>
            </w:pPr>
          </w:p>
          <w:p w14:paraId="5F052FF1" w14:textId="77777777" w:rsidR="00954711" w:rsidRPr="003C3B80" w:rsidRDefault="00954711" w:rsidP="000550DB">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650D2B0E" w14:textId="77777777" w:rsidR="00954711" w:rsidRPr="003C3B80" w:rsidRDefault="00954711" w:rsidP="000550DB">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3F0005B3" w:rsidR="002D3B25" w:rsidRPr="00CA0D6A" w:rsidRDefault="00CA0D6A" w:rsidP="00CA0D6A">
      <w:pPr>
        <w:pStyle w:val="Ttulo1"/>
        <w:tabs>
          <w:tab w:val="left" w:pos="9498"/>
        </w:tabs>
        <w:spacing w:before="1" w:line="252" w:lineRule="auto"/>
        <w:ind w:left="0" w:right="-24"/>
        <w:jc w:val="both"/>
        <w:rPr>
          <w:rFonts w:ascii="Arial Narrow" w:hAnsi="Arial Narrow"/>
          <w:sz w:val="24"/>
          <w:szCs w:val="24"/>
        </w:rPr>
      </w:pPr>
      <w:r>
        <w:rPr>
          <w:rFonts w:ascii="Arial Narrow" w:hAnsi="Arial Narrow"/>
          <w:sz w:val="18"/>
          <w:szCs w:val="18"/>
        </w:rPr>
        <w:t xml:space="preserve">   </w:t>
      </w:r>
      <w:r w:rsidR="002D3B25" w:rsidRPr="00CA0D6A">
        <w:rPr>
          <w:rFonts w:ascii="Arial Narrow" w:hAnsi="Arial Narrow"/>
          <w:sz w:val="24"/>
          <w:szCs w:val="24"/>
        </w:rPr>
        <w:t>OBSERVAÇÕES:</w:t>
      </w:r>
    </w:p>
    <w:p w14:paraId="1C5C0048" w14:textId="77777777" w:rsidR="002D3B25" w:rsidRPr="00CA0D6A" w:rsidRDefault="002D3B25" w:rsidP="00397889">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CA0D6A">
        <w:rPr>
          <w:rFonts w:ascii="Arial Narrow" w:eastAsia="Arial" w:hAnsi="Arial Narrow" w:cs="Arial"/>
          <w:b/>
          <w:i/>
          <w:color w:val="000000"/>
          <w:sz w:val="24"/>
          <w:szCs w:val="24"/>
        </w:rPr>
        <w:t>INDICAR NA PROPOSTA OS SEGUINTES ITENS</w:t>
      </w:r>
      <w:r w:rsidRPr="00CA0D6A">
        <w:rPr>
          <w:rFonts w:ascii="Arial Narrow" w:hAnsi="Arial Narrow"/>
          <w:b/>
          <w:i/>
          <w:color w:val="000000"/>
          <w:sz w:val="24"/>
          <w:szCs w:val="24"/>
        </w:rPr>
        <w:t>:</w:t>
      </w:r>
      <w:r w:rsidRPr="00CA0D6A">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CA0D6A" w:rsidRDefault="002D3B25" w:rsidP="00397889">
      <w:pPr>
        <w:pStyle w:val="Ttulo1"/>
        <w:numPr>
          <w:ilvl w:val="0"/>
          <w:numId w:val="25"/>
        </w:numPr>
        <w:tabs>
          <w:tab w:val="left" w:pos="567"/>
          <w:tab w:val="left" w:pos="878"/>
        </w:tabs>
        <w:ind w:left="196" w:hanging="11"/>
        <w:jc w:val="both"/>
        <w:rPr>
          <w:rFonts w:ascii="Arial Narrow" w:hAnsi="Arial Narrow"/>
          <w:b w:val="0"/>
          <w:i/>
          <w:sz w:val="24"/>
          <w:szCs w:val="24"/>
        </w:rPr>
      </w:pPr>
      <w:r w:rsidRPr="00CA0D6A">
        <w:rPr>
          <w:rFonts w:ascii="Arial Narrow" w:hAnsi="Arial Narrow"/>
          <w:b w:val="0"/>
          <w:i/>
          <w:color w:val="000000"/>
          <w:sz w:val="24"/>
          <w:szCs w:val="24"/>
        </w:rPr>
        <w:t xml:space="preserve">O item da proposta deverá obedecer estritamente aos itens constantes do Edital. </w:t>
      </w:r>
      <w:r w:rsidRPr="00CA0D6A">
        <w:rPr>
          <w:rFonts w:ascii="Arial Narrow" w:hAnsi="Arial Narrow"/>
          <w:b w:val="0"/>
          <w:i/>
          <w:sz w:val="24"/>
          <w:szCs w:val="24"/>
        </w:rPr>
        <w:t xml:space="preserve">Ser apresentada no modelo fornecido pelo presente edital ou segundo seu modelo próprio, obedecendo estritamente a PLANILHA FORNECIDA. </w:t>
      </w:r>
    </w:p>
    <w:p w14:paraId="0E4DA6C1" w14:textId="77777777" w:rsidR="002D3B25" w:rsidRPr="00CA0D6A" w:rsidRDefault="002D3B25" w:rsidP="00397889">
      <w:pPr>
        <w:pStyle w:val="Ttulo1"/>
        <w:numPr>
          <w:ilvl w:val="0"/>
          <w:numId w:val="25"/>
        </w:numPr>
        <w:tabs>
          <w:tab w:val="left" w:pos="567"/>
          <w:tab w:val="left" w:pos="878"/>
        </w:tabs>
        <w:ind w:left="196" w:hanging="11"/>
        <w:jc w:val="both"/>
        <w:rPr>
          <w:rFonts w:ascii="Arial Narrow" w:hAnsi="Arial Narrow"/>
          <w:b w:val="0"/>
          <w:i/>
          <w:sz w:val="24"/>
          <w:szCs w:val="24"/>
        </w:rPr>
      </w:pPr>
      <w:r w:rsidRPr="00CA0D6A">
        <w:rPr>
          <w:rFonts w:ascii="Arial Narrow" w:hAnsi="Arial Narrow"/>
          <w:b w:val="0"/>
          <w:i/>
          <w:sz w:val="24"/>
          <w:szCs w:val="24"/>
        </w:rPr>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8D21113"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B9F15E6"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231ECBF3"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C5E32A4"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DA4478A"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29B2822"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FADC41E"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E7FBD28"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3E25B748" w:rsidR="00147A4A" w:rsidRPr="002D3B25" w:rsidRDefault="00147A4A" w:rsidP="00147A4A">
      <w:pPr>
        <w:pStyle w:val="Ttulo1"/>
        <w:spacing w:before="94"/>
        <w:ind w:left="0"/>
        <w:jc w:val="center"/>
        <w:rPr>
          <w:rFonts w:ascii="Arial Narrow" w:hAnsi="Arial Narrow"/>
          <w:sz w:val="24"/>
          <w:szCs w:val="24"/>
        </w:rPr>
      </w:pPr>
      <w:r w:rsidRPr="00CA0D6A">
        <w:rPr>
          <w:rFonts w:ascii="Arial Narrow" w:hAnsi="Arial Narrow"/>
          <w:sz w:val="24"/>
          <w:szCs w:val="24"/>
        </w:rPr>
        <w:t xml:space="preserve">PREGÃO PRESENCIAL N.º </w:t>
      </w:r>
      <w:r w:rsidR="004C369D" w:rsidRPr="00CA0D6A">
        <w:rPr>
          <w:rFonts w:ascii="Arial Narrow" w:hAnsi="Arial Narrow"/>
          <w:sz w:val="24"/>
          <w:szCs w:val="24"/>
        </w:rPr>
        <w:t>0</w:t>
      </w:r>
      <w:r w:rsidR="00EE6751">
        <w:rPr>
          <w:rFonts w:ascii="Arial Narrow" w:hAnsi="Arial Narrow"/>
          <w:sz w:val="24"/>
          <w:szCs w:val="24"/>
        </w:rPr>
        <w:t>4</w:t>
      </w:r>
      <w:r w:rsidR="002F3D92">
        <w:rPr>
          <w:rFonts w:ascii="Arial Narrow" w:hAnsi="Arial Narrow"/>
          <w:sz w:val="24"/>
          <w:szCs w:val="24"/>
        </w:rPr>
        <w:t>9</w:t>
      </w:r>
      <w:r w:rsidRPr="00CA0D6A">
        <w:rPr>
          <w:rFonts w:ascii="Arial Narrow" w:hAnsi="Arial Narrow"/>
          <w:sz w:val="24"/>
          <w:szCs w:val="24"/>
        </w:rPr>
        <w:t>/202</w:t>
      </w:r>
      <w:r w:rsidR="00CA0D6A" w:rsidRPr="00CA0D6A">
        <w:rPr>
          <w:rFonts w:ascii="Arial Narrow" w:hAnsi="Arial Narrow"/>
          <w:sz w:val="24"/>
          <w:szCs w:val="24"/>
        </w:rPr>
        <w:t>6</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5A0E6828"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226DC5E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CA0D6A">
        <w:rPr>
          <w:rFonts w:ascii="Arial Narrow" w:hAnsi="Arial Narrow"/>
          <w:sz w:val="24"/>
          <w:szCs w:val="24"/>
          <w:highlight w:val="yellow"/>
        </w:rPr>
        <w:t>6</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771945D0" w14:textId="14BB6BC3" w:rsidR="00B9154E"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EE6751">
        <w:rPr>
          <w:rFonts w:ascii="Arial Narrow" w:hAnsi="Arial Narrow" w:cs="Arial"/>
          <w:b/>
          <w:color w:val="000000"/>
          <w:sz w:val="24"/>
          <w:szCs w:val="24"/>
          <w:highlight w:val="yellow"/>
        </w:rPr>
        <w:t>4</w:t>
      </w:r>
      <w:r w:rsidR="002F3D92">
        <w:rPr>
          <w:rFonts w:ascii="Arial Narrow" w:hAnsi="Arial Narrow" w:cs="Arial"/>
          <w:b/>
          <w:color w:val="000000"/>
          <w:sz w:val="24"/>
          <w:szCs w:val="24"/>
          <w:highlight w:val="yellow"/>
        </w:rPr>
        <w:t>9</w:t>
      </w:r>
      <w:r w:rsidRPr="00261BEC">
        <w:rPr>
          <w:rFonts w:ascii="Arial Narrow" w:hAnsi="Arial Narrow" w:cs="Arial"/>
          <w:b/>
          <w:color w:val="000000"/>
          <w:sz w:val="24"/>
          <w:szCs w:val="24"/>
          <w:highlight w:val="yellow"/>
        </w:rPr>
        <w:t>/202</w:t>
      </w:r>
      <w:r w:rsidR="00B9154E">
        <w:rPr>
          <w:rFonts w:ascii="Arial Narrow" w:hAnsi="Arial Narrow" w:cs="Arial"/>
          <w:b/>
          <w:color w:val="000000"/>
          <w:sz w:val="24"/>
          <w:szCs w:val="24"/>
          <w:highlight w:val="yellow"/>
        </w:rPr>
        <w:t>6</w:t>
      </w:r>
      <w:r w:rsidRPr="003D2C06">
        <w:rPr>
          <w:rFonts w:ascii="Arial Narrow" w:hAnsi="Arial Narrow" w:cs="Arial"/>
          <w:color w:val="000000"/>
          <w:sz w:val="24"/>
          <w:szCs w:val="24"/>
        </w:rPr>
        <w:t>, sob as penalidades da lei que</w:t>
      </w:r>
      <w:r w:rsidR="00B9154E">
        <w:rPr>
          <w:rFonts w:ascii="Arial Narrow" w:hAnsi="Arial Narrow" w:cs="Arial"/>
          <w:color w:val="000000"/>
          <w:sz w:val="24"/>
          <w:szCs w:val="24"/>
        </w:rPr>
        <w:t>:</w:t>
      </w:r>
    </w:p>
    <w:p w14:paraId="769DEED7" w14:textId="77777777" w:rsidR="00B9154E" w:rsidRDefault="00B9154E" w:rsidP="004C5C7B">
      <w:pPr>
        <w:pBdr>
          <w:top w:val="nil"/>
          <w:left w:val="nil"/>
          <w:bottom w:val="nil"/>
          <w:right w:val="nil"/>
          <w:between w:val="nil"/>
        </w:pBdr>
        <w:ind w:firstLine="1134"/>
        <w:jc w:val="both"/>
        <w:rPr>
          <w:rFonts w:ascii="Arial Narrow" w:hAnsi="Arial Narrow" w:cs="Arial"/>
          <w:color w:val="000000"/>
          <w:sz w:val="24"/>
          <w:szCs w:val="24"/>
        </w:rPr>
      </w:pPr>
    </w:p>
    <w:p w14:paraId="5B5BA028" w14:textId="33606802" w:rsidR="004C5C7B" w:rsidRDefault="00B9154E" w:rsidP="00B9154E">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 -</w:t>
      </w:r>
      <w:r w:rsidR="00147A4A" w:rsidRPr="003D2C06">
        <w:rPr>
          <w:rFonts w:ascii="Arial Narrow" w:hAnsi="Arial Narrow" w:cs="Arial"/>
          <w:color w:val="000000"/>
          <w:sz w:val="24"/>
          <w:szCs w:val="24"/>
        </w:rPr>
        <w:t xml:space="preserve"> </w:t>
      </w:r>
      <w:r>
        <w:rPr>
          <w:rFonts w:ascii="Arial Narrow" w:hAnsi="Arial Narrow" w:cs="Arial"/>
          <w:color w:val="000000"/>
          <w:sz w:val="24"/>
          <w:szCs w:val="24"/>
        </w:rPr>
        <w:t>S</w:t>
      </w:r>
      <w:r w:rsidR="00147A4A" w:rsidRPr="003D2C06">
        <w:rPr>
          <w:rFonts w:ascii="Arial Narrow" w:hAnsi="Arial Narrow" w:cs="Arial"/>
          <w:color w:val="000000"/>
          <w:sz w:val="24"/>
          <w:szCs w:val="24"/>
        </w:rPr>
        <w:t>e enquadra como Microempresa</w:t>
      </w:r>
      <w:r>
        <w:rPr>
          <w:rFonts w:ascii="Arial Narrow" w:hAnsi="Arial Narrow" w:cs="Arial"/>
          <w:color w:val="000000"/>
          <w:sz w:val="24"/>
          <w:szCs w:val="24"/>
        </w:rPr>
        <w:t xml:space="preserve">, </w:t>
      </w:r>
      <w:r w:rsidR="00147A4A" w:rsidRPr="003D2C06">
        <w:rPr>
          <w:rFonts w:ascii="Arial Narrow" w:hAnsi="Arial Narrow" w:cs="Arial"/>
          <w:color w:val="000000"/>
          <w:sz w:val="24"/>
          <w:szCs w:val="24"/>
        </w:rPr>
        <w:t>Empresa de Pequeno Porte</w:t>
      </w:r>
      <w:r>
        <w:rPr>
          <w:rFonts w:ascii="Arial Narrow" w:hAnsi="Arial Narrow" w:cs="Arial"/>
          <w:color w:val="000000"/>
          <w:sz w:val="24"/>
          <w:szCs w:val="24"/>
        </w:rPr>
        <w:t xml:space="preserve"> ou Microempreendedor Individual, e não se encontra em nenhuma das situações previstas no §4º do art. 3º,</w:t>
      </w:r>
      <w:r w:rsidR="00147A4A" w:rsidRPr="003D2C06">
        <w:rPr>
          <w:rFonts w:ascii="Arial Narrow" w:hAnsi="Arial Narrow" w:cs="Arial"/>
          <w:color w:val="000000"/>
          <w:sz w:val="24"/>
          <w:szCs w:val="24"/>
        </w:rPr>
        <w:t xml:space="preserve"> da Lei Complementar n.º 123</w:t>
      </w:r>
      <w:r>
        <w:rPr>
          <w:rFonts w:ascii="Arial Narrow" w:hAnsi="Arial Narrow" w:cs="Arial"/>
          <w:color w:val="000000"/>
          <w:sz w:val="24"/>
          <w:szCs w:val="24"/>
        </w:rPr>
        <w:t>/2006 e, está apto a usufruir do tratamento estabalecido nos artigos 42 a 49 da Lei  Complementar 123/2006.</w:t>
      </w:r>
    </w:p>
    <w:p w14:paraId="7DD9046A" w14:textId="77777777" w:rsidR="00B9154E" w:rsidRDefault="00B9154E" w:rsidP="00B9154E">
      <w:pPr>
        <w:pBdr>
          <w:top w:val="nil"/>
          <w:left w:val="nil"/>
          <w:bottom w:val="nil"/>
          <w:right w:val="nil"/>
          <w:between w:val="nil"/>
        </w:pBdr>
        <w:jc w:val="both"/>
        <w:rPr>
          <w:rFonts w:ascii="Arial Narrow" w:hAnsi="Arial Narrow" w:cs="Arial"/>
          <w:color w:val="000000"/>
          <w:sz w:val="24"/>
          <w:szCs w:val="24"/>
        </w:rPr>
      </w:pPr>
    </w:p>
    <w:p w14:paraId="3FDB2943" w14:textId="0D0E6DB8" w:rsidR="00B9154E" w:rsidRPr="003D2C06" w:rsidRDefault="00B9154E" w:rsidP="00B9154E">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3055E800"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2FD0CD7"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0A6705AA"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r w:rsidR="00EE6751">
        <w:rPr>
          <w:rFonts w:ascii="Arial Narrow" w:hAnsi="Arial Narrow" w:cs="Arial"/>
          <w:color w:val="000000"/>
          <w:sz w:val="24"/>
          <w:szCs w:val="24"/>
        </w:rPr>
        <w:t xml:space="preserve">  </w:t>
      </w:r>
      <w:r w:rsidRPr="003D2C06">
        <w:rPr>
          <w:rFonts w:ascii="Arial Narrow" w:hAnsi="Arial Narrow" w:cs="Arial"/>
          <w:color w:val="000000"/>
          <w:sz w:val="24"/>
          <w:szCs w:val="24"/>
        </w:rPr>
        <w:t>).</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4B1A3132"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B9154E">
        <w:rPr>
          <w:rFonts w:ascii="Arial Narrow" w:hAnsi="Arial Narrow"/>
          <w:sz w:val="24"/>
          <w:szCs w:val="24"/>
          <w:highlight w:val="yellow"/>
        </w:rPr>
        <w:t>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750FA791" w14:textId="77777777" w:rsidR="005203DE" w:rsidRDefault="005203DE"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54861A4B"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013803A8" w14:textId="77777777" w:rsidR="00B53E25" w:rsidRDefault="00B53E25" w:rsidP="002C5415">
      <w:pPr>
        <w:spacing w:line="320" w:lineRule="atLeast"/>
        <w:jc w:val="both"/>
        <w:rPr>
          <w:rFonts w:ascii="Arial Narrow" w:hAnsi="Arial Narrow"/>
          <w:bCs/>
          <w:sz w:val="24"/>
          <w:szCs w:val="24"/>
        </w:rPr>
      </w:pPr>
    </w:p>
    <w:p w14:paraId="227C719A" w14:textId="77777777" w:rsidR="00B53E25" w:rsidRDefault="00B53E25" w:rsidP="002C5415">
      <w:pPr>
        <w:spacing w:line="320" w:lineRule="atLeast"/>
        <w:jc w:val="both"/>
        <w:rPr>
          <w:rFonts w:ascii="Arial Narrow" w:hAnsi="Arial Narrow"/>
          <w:bCs/>
          <w:sz w:val="24"/>
          <w:szCs w:val="24"/>
        </w:rPr>
      </w:pPr>
    </w:p>
    <w:p w14:paraId="60ADB038" w14:textId="3403B116" w:rsidR="00147A4A" w:rsidRDefault="005203DE" w:rsidP="00147A4A">
      <w:pPr>
        <w:pStyle w:val="Ttulo1"/>
        <w:spacing w:before="94"/>
        <w:ind w:left="0"/>
        <w:jc w:val="center"/>
        <w:rPr>
          <w:rFonts w:ascii="Arial Narrow" w:hAnsi="Arial Narrow"/>
          <w:sz w:val="24"/>
          <w:szCs w:val="24"/>
        </w:rPr>
      </w:pPr>
      <w:r>
        <w:rPr>
          <w:rFonts w:ascii="Arial Narrow" w:hAnsi="Arial Narrow"/>
          <w:sz w:val="24"/>
          <w:szCs w:val="24"/>
        </w:rPr>
        <w:t>A</w:t>
      </w:r>
      <w:r w:rsidR="00147A4A" w:rsidRPr="003D2C06">
        <w:rPr>
          <w:rFonts w:ascii="Arial Narrow" w:hAnsi="Arial Narrow"/>
          <w:sz w:val="24"/>
          <w:szCs w:val="24"/>
        </w:rPr>
        <w:t>NEXO VII</w:t>
      </w:r>
      <w:r w:rsidR="00147A4A">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493B73BC"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364BFABA" w14:textId="77777777" w:rsidR="003540BA" w:rsidRDefault="003540B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4168BE44"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4E0F86B9"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4C369D">
        <w:rPr>
          <w:rFonts w:ascii="Arial Narrow" w:hAnsi="Arial Narrow" w:cs="Arial"/>
          <w:b/>
          <w:sz w:val="24"/>
          <w:szCs w:val="24"/>
          <w:highlight w:val="yellow"/>
        </w:rPr>
        <w:t>0</w:t>
      </w:r>
      <w:r w:rsidR="00070EF9">
        <w:rPr>
          <w:rFonts w:ascii="Arial Narrow" w:hAnsi="Arial Narrow" w:cs="Arial"/>
          <w:b/>
          <w:sz w:val="24"/>
          <w:szCs w:val="24"/>
          <w:highlight w:val="yellow"/>
        </w:rPr>
        <w:t>4</w:t>
      </w:r>
      <w:r w:rsidR="002F3D92">
        <w:rPr>
          <w:rFonts w:ascii="Arial Narrow" w:hAnsi="Arial Narrow" w:cs="Arial"/>
          <w:b/>
          <w:sz w:val="24"/>
          <w:szCs w:val="24"/>
          <w:highlight w:val="yellow"/>
        </w:rPr>
        <w:t>9</w:t>
      </w:r>
      <w:r w:rsidRPr="002D3B25">
        <w:rPr>
          <w:rFonts w:ascii="Arial Narrow" w:hAnsi="Arial Narrow" w:cs="Arial"/>
          <w:b/>
          <w:sz w:val="24"/>
          <w:szCs w:val="24"/>
          <w:highlight w:val="yellow"/>
        </w:rPr>
        <w:t>/202</w:t>
      </w:r>
      <w:r w:rsidR="00B9154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373B0C5D"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w:t>
      </w:r>
      <w:r w:rsidRPr="00B9154E">
        <w:rPr>
          <w:rFonts w:ascii="Arial Narrow" w:hAnsi="Arial Narrow" w:cs="Arial"/>
          <w:b/>
          <w:sz w:val="24"/>
          <w:szCs w:val="24"/>
          <w:highlight w:val="yellow"/>
        </w:rPr>
        <w:t xml:space="preserve"> </w:t>
      </w:r>
      <w:r w:rsidR="00070EF9">
        <w:rPr>
          <w:rFonts w:ascii="Arial Narrow" w:hAnsi="Arial Narrow" w:cs="Arial"/>
          <w:b/>
          <w:sz w:val="24"/>
          <w:szCs w:val="24"/>
          <w:highlight w:val="yellow"/>
        </w:rPr>
        <w:t>4</w:t>
      </w:r>
      <w:r w:rsidR="002F3D92">
        <w:rPr>
          <w:rFonts w:ascii="Arial Narrow" w:hAnsi="Arial Narrow" w:cs="Arial"/>
          <w:b/>
          <w:sz w:val="24"/>
          <w:szCs w:val="24"/>
          <w:highlight w:val="yellow"/>
        </w:rPr>
        <w:t>9</w:t>
      </w:r>
      <w:r w:rsidR="00B9154E" w:rsidRPr="00B9154E">
        <w:rPr>
          <w:rFonts w:ascii="Arial Narrow" w:hAnsi="Arial Narrow" w:cs="Arial"/>
          <w:b/>
          <w:sz w:val="24"/>
          <w:szCs w:val="24"/>
          <w:highlight w:val="yellow"/>
        </w:rPr>
        <w:t>/2026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070EF9">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7D1389DE"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w:t>
      </w:r>
      <w:r w:rsidR="00D034C9">
        <w:rPr>
          <w:rFonts w:ascii="Arial Narrow" w:hAnsi="Arial Narrow" w:cs="Arial"/>
          <w:b/>
          <w:bCs/>
          <w:sz w:val="24"/>
          <w:szCs w:val="24"/>
          <w:highlight w:val="yellow"/>
        </w:rPr>
        <w:t>6</w:t>
      </w:r>
    </w:p>
    <w:p w14:paraId="1B9205B1" w14:textId="3FF90886"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5203DE">
        <w:rPr>
          <w:rFonts w:ascii="Arial Narrow" w:hAnsi="Arial Narrow" w:cs="Arial"/>
          <w:b/>
          <w:bCs/>
          <w:sz w:val="24"/>
          <w:szCs w:val="24"/>
          <w:highlight w:val="yellow"/>
        </w:rPr>
        <w:t>4711</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w:t>
      </w:r>
      <w:r w:rsidR="00D034C9">
        <w:rPr>
          <w:rFonts w:ascii="Arial Narrow" w:hAnsi="Arial Narrow" w:cs="Arial"/>
          <w:b/>
          <w:bCs/>
          <w:sz w:val="24"/>
          <w:szCs w:val="24"/>
          <w:highlight w:val="yellow"/>
        </w:rPr>
        <w:t>6</w:t>
      </w:r>
    </w:p>
    <w:p w14:paraId="4BF11C62" w14:textId="64A43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C369D">
        <w:rPr>
          <w:rFonts w:ascii="Arial Narrow" w:hAnsi="Arial Narrow" w:cs="Arial"/>
          <w:b/>
          <w:sz w:val="24"/>
          <w:szCs w:val="24"/>
          <w:highlight w:val="yellow"/>
        </w:rPr>
        <w:t>0</w:t>
      </w:r>
      <w:r w:rsidR="00070EF9">
        <w:rPr>
          <w:rFonts w:ascii="Arial Narrow" w:hAnsi="Arial Narrow" w:cs="Arial"/>
          <w:b/>
          <w:sz w:val="24"/>
          <w:szCs w:val="24"/>
          <w:highlight w:val="yellow"/>
        </w:rPr>
        <w:t>4</w:t>
      </w:r>
      <w:r w:rsidR="005203DE">
        <w:rPr>
          <w:rFonts w:ascii="Arial Narrow" w:hAnsi="Arial Narrow" w:cs="Arial"/>
          <w:b/>
          <w:sz w:val="24"/>
          <w:szCs w:val="24"/>
          <w:highlight w:val="yellow"/>
        </w:rPr>
        <w:t>9</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w:t>
      </w:r>
      <w:r w:rsidR="00D034C9">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7BDAC792" w14:textId="4B0A493C"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27157F87" w:rsidR="002D3B25" w:rsidRPr="008500B0" w:rsidRDefault="002D3B25" w:rsidP="00397889">
      <w:pPr>
        <w:pStyle w:val="Nivel2"/>
        <w:numPr>
          <w:ilvl w:val="1"/>
          <w:numId w:val="29"/>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5434B5">
        <w:rPr>
          <w:rFonts w:ascii="Arial Narrow" w:hAnsi="Arial Narrow"/>
          <w:sz w:val="24"/>
          <w:szCs w:val="24"/>
        </w:rPr>
        <w:t>aquisição de materiais elétricos para atender a demanda das Secretarias Municipais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397889">
      <w:pPr>
        <w:pStyle w:val="Nivel2"/>
        <w:numPr>
          <w:ilvl w:val="1"/>
          <w:numId w:val="28"/>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397889">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397889">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w:t>
      </w:r>
      <w:proofErr w:type="spellStart"/>
      <w:r w:rsidR="00F43119">
        <w:rPr>
          <w:rFonts w:ascii="Arial Narrow" w:hAnsi="Arial Narrow"/>
          <w:b/>
          <w:sz w:val="24"/>
          <w:szCs w:val="24"/>
        </w:rPr>
        <w:t>Sr</w:t>
      </w:r>
      <w:proofErr w:type="spellEnd"/>
      <w:r w:rsidR="00F43119">
        <w:rPr>
          <w:rFonts w:ascii="Arial Narrow" w:hAnsi="Arial Narrow"/>
          <w:b/>
          <w:sz w:val="24"/>
          <w:szCs w:val="24"/>
        </w:rPr>
        <w:t xml:space="preserve"> </w:t>
      </w:r>
      <w:proofErr w:type="spellStart"/>
      <w:r w:rsidR="00F43119">
        <w:rPr>
          <w:rFonts w:ascii="Arial Narrow" w:hAnsi="Arial Narrow"/>
          <w:b/>
          <w:sz w:val="24"/>
          <w:szCs w:val="24"/>
        </w:rPr>
        <w:t>xxxxxxxxxxxxxxxxxxx</w:t>
      </w:r>
      <w:proofErr w:type="spellEnd"/>
      <w:r w:rsidRPr="008500B0">
        <w:rPr>
          <w:rFonts w:ascii="Arial Narrow" w:hAnsi="Arial Narrow"/>
          <w:sz w:val="24"/>
          <w:szCs w:val="24"/>
        </w:rPr>
        <w:t>.</w:t>
      </w:r>
    </w:p>
    <w:p w14:paraId="095FB21C" w14:textId="77777777" w:rsidR="002D3B25" w:rsidRPr="008500B0" w:rsidRDefault="002D3B25" w:rsidP="00397889">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397889">
      <w:pPr>
        <w:pStyle w:val="Nvel2-Red"/>
        <w:numPr>
          <w:ilvl w:val="1"/>
          <w:numId w:val="28"/>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397889">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397889">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397889">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507A665B" w14:textId="52C12448" w:rsidR="002D3B2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628D9F4C" w14:textId="77777777" w:rsidR="004C3F0F" w:rsidRPr="005434B5" w:rsidRDefault="004C3F0F"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4.4. Após a autorização do órgão ou da entidade gerenciadora, o órgão ou entidade não participante deverá </w:t>
      </w:r>
      <w:r w:rsidRPr="005434B5">
        <w:rPr>
          <w:rFonts w:ascii="Arial Narrow" w:eastAsia="Times New Roman" w:hAnsi="Arial Narrow" w:cs="Arial"/>
          <w:sz w:val="24"/>
          <w:szCs w:val="24"/>
        </w:rPr>
        <w:lastRenderedPageBreak/>
        <w:t>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11AAB4F6"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w:t>
      </w:r>
      <w:r w:rsidR="004C3F0F">
        <w:rPr>
          <w:rFonts w:ascii="Arial Narrow" w:eastAsia="Times New Roman" w:hAnsi="Arial Narrow" w:cs="Arial"/>
          <w:sz w:val="24"/>
          <w:szCs w:val="24"/>
        </w:rPr>
        <w:t xml:space="preserve">O disposto neste item constitui exceção aplicável exclusivamente às Atas de Registro de Preços que tenham por objeto a aquisição emergencial de medicamentos e material de consumo médico-hospitalar, gerenciadas pelo Ministério da Saúde, hipótese em que não se aplica o limite quantitativo previsto no item </w:t>
      </w:r>
      <w:r w:rsidR="004C3F0F" w:rsidRPr="002E6DBD">
        <w:rPr>
          <w:rFonts w:ascii="Arial Narrow" w:eastAsia="Times New Roman" w:hAnsi="Arial Narrow" w:cs="Arial"/>
          <w:b/>
          <w:bCs/>
          <w:sz w:val="24"/>
          <w:szCs w:val="24"/>
        </w:rPr>
        <w:t>4.7.1.</w:t>
      </w:r>
      <w:r w:rsidR="004C3F0F">
        <w:rPr>
          <w:rFonts w:ascii="Arial Narrow" w:eastAsia="Times New Roman" w:hAnsi="Arial Narrow" w:cs="Arial"/>
          <w:sz w:val="24"/>
          <w:szCs w:val="24"/>
        </w:rPr>
        <w:t xml:space="preserve"> Nas demais atas de Registro de Preços, permanecem integralmente aplicáveis os limites esta</w:t>
      </w:r>
      <w:r w:rsidR="002E6DBD">
        <w:rPr>
          <w:rFonts w:ascii="Arial Narrow" w:eastAsia="Times New Roman" w:hAnsi="Arial Narrow" w:cs="Arial"/>
          <w:sz w:val="24"/>
          <w:szCs w:val="24"/>
        </w:rPr>
        <w:t xml:space="preserve">belecidos nos itens </w:t>
      </w:r>
      <w:r w:rsidR="002E6DBD" w:rsidRPr="002E6DBD">
        <w:rPr>
          <w:rFonts w:ascii="Arial Narrow" w:eastAsia="Times New Roman" w:hAnsi="Arial Narrow" w:cs="Arial"/>
          <w:b/>
          <w:bCs/>
          <w:sz w:val="24"/>
          <w:szCs w:val="24"/>
        </w:rPr>
        <w:t>4.7.1</w:t>
      </w:r>
      <w:r w:rsidR="002E6DBD">
        <w:rPr>
          <w:rFonts w:ascii="Arial Narrow" w:eastAsia="Times New Roman" w:hAnsi="Arial Narrow" w:cs="Arial"/>
          <w:sz w:val="24"/>
          <w:szCs w:val="24"/>
        </w:rPr>
        <w:t xml:space="preserve"> e </w:t>
      </w:r>
      <w:r w:rsidR="002E6DBD" w:rsidRPr="002E6DBD">
        <w:rPr>
          <w:rFonts w:ascii="Arial Narrow" w:eastAsia="Times New Roman" w:hAnsi="Arial Narrow" w:cs="Arial"/>
          <w:b/>
          <w:bCs/>
          <w:sz w:val="24"/>
          <w:szCs w:val="24"/>
        </w:rPr>
        <w:t>4.7.2.</w:t>
      </w:r>
    </w:p>
    <w:p w14:paraId="5132B689" w14:textId="77777777" w:rsidR="002D3B25" w:rsidRPr="008500B0" w:rsidRDefault="002D3B25" w:rsidP="00495FA0"/>
    <w:p w14:paraId="2191768B" w14:textId="67FD42FF"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w:t>
      </w:r>
      <w:r w:rsidR="002E6DBD">
        <w:rPr>
          <w:rFonts w:ascii="Arial Narrow" w:eastAsia="Times New Roman" w:hAnsi="Arial Narrow" w:cs="Arial"/>
          <w:color w:val="000000"/>
          <w:sz w:val="24"/>
          <w:szCs w:val="24"/>
        </w:rPr>
        <w:t>O disposto neste item constitui exceção ao limite quantitativo previsto no item 4.7.1., aplicável exclusivamente às hipóteses em que a adesão à ata de registro de preços por órgão e entidades da Administração Pública estadual, distrital ou municipal seja condição para o recebimento de transferências voluntárias da União destinadas à execução descentralizada de programa ou projeto federal, observada a comprovação da compatibilidade dos preços registrados com os valores prativados no mercado, na forma do art. 23 da Lei nº 14.133/2021.</w:t>
      </w:r>
    </w:p>
    <w:p w14:paraId="647D84FE" w14:textId="77777777" w:rsidR="002D3B25" w:rsidRPr="008500B0" w:rsidRDefault="002D3B25" w:rsidP="00495FA0"/>
    <w:p w14:paraId="3E63DD97" w14:textId="7A00267F"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r w:rsidR="002E6DBD">
        <w:rPr>
          <w:rFonts w:ascii="Arial Narrow" w:eastAsia="Times New Roman" w:hAnsi="Arial Narrow" w:cs="Arial"/>
          <w:color w:val="000000"/>
          <w:sz w:val="24"/>
          <w:szCs w:val="24"/>
        </w:rPr>
        <w:t>.</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6A5D3D03" w:rsidR="000671F5" w:rsidRPr="00D57902" w:rsidRDefault="000671F5" w:rsidP="00D57902">
      <w:pPr>
        <w:pStyle w:val="Nvel3-R"/>
      </w:pPr>
      <w:bookmarkStart w:id="16" w:name="_Hlk181270209"/>
      <w:bookmarkStart w:id="17" w:name="_Hlk181599444"/>
      <w:bookmarkStart w:id="18" w:name="_Hlk181269611"/>
      <w:r w:rsidRPr="00D57902">
        <w:t xml:space="preserve">A Ata de Registro de Preços terá validade de até 12 (doze) meses, contados a partir da data </w:t>
      </w:r>
      <w:proofErr w:type="gramStart"/>
      <w:r w:rsidRPr="00D57902">
        <w:t xml:space="preserve">de </w:t>
      </w:r>
      <w:r w:rsidR="00D57902">
        <w:t xml:space="preserve"> </w:t>
      </w:r>
      <w:r w:rsidRPr="00D57902">
        <w:t>sua</w:t>
      </w:r>
      <w:proofErr w:type="gramEnd"/>
      <w:r w:rsidRPr="00D57902">
        <w:t xml:space="preserve"> </w:t>
      </w:r>
      <w:r w:rsidR="005434B5" w:rsidRPr="00D57902">
        <w:t>publicação</w:t>
      </w:r>
      <w:r w:rsidRPr="00D57902">
        <w:t xml:space="preserve">, podendo ser prorrogada por igual período, nos termos do artigo 84, da Lei 14133/21, bem como poderá ter seu quantitativo renovado nos termos do PARECER n. 00453/2024/CGAQ/SCGP/CGU/AGU, desde </w:t>
      </w:r>
      <w:r w:rsidRPr="00D57902">
        <w:lastRenderedPageBreak/>
        <w:t xml:space="preserve">que comprovado o preço vantajoso e conforme previsto no planejamento da contratação, qual seja, </w:t>
      </w:r>
      <w:r w:rsidRPr="00D57902">
        <w:rPr>
          <w:highlight w:val="yellow"/>
        </w:rPr>
        <w:t>do Termo de Referência e do Estudo Técnico Preliminar.</w:t>
      </w:r>
      <w:bookmarkEnd w:id="16"/>
      <w:bookmarkEnd w:id="17"/>
    </w:p>
    <w:bookmarkEnd w:id="18"/>
    <w:p w14:paraId="50D80D82" w14:textId="763BA431" w:rsidR="002D3B25" w:rsidRPr="008500B0" w:rsidRDefault="002D3B25" w:rsidP="00D57902">
      <w:pPr>
        <w:pStyle w:val="Nvel3-R"/>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D57902">
      <w:pPr>
        <w:pStyle w:val="Nvel3-R"/>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397889">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D57902">
      <w:pPr>
        <w:pStyle w:val="Nvel3-R"/>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5434B5" w:rsidRDefault="002D3B25" w:rsidP="00D57902">
      <w:pPr>
        <w:pStyle w:val="Nvel3-R"/>
      </w:pPr>
      <w:r w:rsidRPr="008500B0">
        <w:t xml:space="preserve"> </w:t>
      </w:r>
      <w:r w:rsidRPr="005434B5">
        <w:t>O instrumento contratual de que trata o item 5.1.1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D57902">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D57902">
      <w:pPr>
        <w:pStyle w:val="Nvel3-R"/>
      </w:pPr>
      <w:r w:rsidRPr="005434B5">
        <w:t>Será incluído na ata, na forma de anexo, o registro dos licitantes</w:t>
      </w:r>
      <w:r w:rsidRPr="008500B0">
        <w:t xml:space="preserve"> ou dos fornecedores que:</w:t>
      </w:r>
    </w:p>
    <w:p w14:paraId="41B3DB60" w14:textId="77777777" w:rsidR="002D3B25" w:rsidRPr="00746231" w:rsidRDefault="002D3B25" w:rsidP="00746231">
      <w:pPr>
        <w:pStyle w:val="Nvel4"/>
        <w:ind w:left="0"/>
        <w:rPr>
          <w:rFonts w:ascii="Arial Narrow" w:hAnsi="Arial Narrow"/>
          <w:b w:val="0"/>
          <w:iCs w:val="0"/>
          <w:sz w:val="24"/>
          <w:szCs w:val="24"/>
        </w:rPr>
      </w:pPr>
      <w:r w:rsidRPr="00746231">
        <w:rPr>
          <w:rFonts w:ascii="Arial Narrow" w:hAnsi="Arial Narrow"/>
          <w:b w:val="0"/>
          <w:iCs w:val="0"/>
          <w:sz w:val="24"/>
          <w:szCs w:val="24"/>
        </w:rPr>
        <w:t xml:space="preserve">Aceitarem cotar os bens, as obras ou os serviços com preços iguais aos do adjudicatário, observada a classificação da licitação; e </w:t>
      </w:r>
    </w:p>
    <w:p w14:paraId="2BF3C978" w14:textId="77777777" w:rsidR="002D3B25" w:rsidRPr="00746231" w:rsidRDefault="002D3B25" w:rsidP="00746231">
      <w:pPr>
        <w:pStyle w:val="Nvel4"/>
        <w:ind w:left="0"/>
        <w:rPr>
          <w:rFonts w:ascii="Arial Narrow" w:hAnsi="Arial Narrow"/>
          <w:b w:val="0"/>
          <w:iCs w:val="0"/>
          <w:sz w:val="24"/>
          <w:szCs w:val="24"/>
        </w:rPr>
      </w:pPr>
      <w:r w:rsidRPr="00746231">
        <w:rPr>
          <w:rFonts w:ascii="Arial Narrow" w:hAnsi="Arial Narrow"/>
          <w:b w:val="0"/>
          <w:iCs w:val="0"/>
          <w:sz w:val="24"/>
          <w:szCs w:val="24"/>
        </w:rPr>
        <w:t xml:space="preserve">Mantiverem sua proposta original. </w:t>
      </w:r>
      <w:bookmarkStart w:id="19" w:name="cadastro_reserva"/>
      <w:bookmarkEnd w:id="19"/>
    </w:p>
    <w:p w14:paraId="4284C108" w14:textId="77777777" w:rsidR="002D3B25" w:rsidRPr="008500B0" w:rsidRDefault="002D3B25" w:rsidP="00D57902">
      <w:pPr>
        <w:pStyle w:val="Nvel3-R"/>
      </w:pPr>
      <w:r w:rsidRPr="008500B0">
        <w:t>Será respeitada, nas contratações, a ordem de classificação dos licitantes ou dos fornecedores registrados na ata.</w:t>
      </w:r>
    </w:p>
    <w:p w14:paraId="79EE31D6" w14:textId="10F14701"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40051C77" w:rsidR="002D3B25" w:rsidRPr="005434B5" w:rsidRDefault="002D3B25" w:rsidP="00D57902">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D57902">
      <w:pPr>
        <w:pStyle w:val="Nvel3-R"/>
      </w:pPr>
      <w:r w:rsidRPr="005434B5">
        <w:t>Quando houver o cancelamento do registro do licitante ou do registro de preços nas hipóteses previstas no item 9.</w:t>
      </w:r>
    </w:p>
    <w:p w14:paraId="160FB922" w14:textId="77777777"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D57902">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772A278D" w:rsidR="002D3B25" w:rsidRPr="005434B5" w:rsidRDefault="002D3B25" w:rsidP="00397889">
      <w:pPr>
        <w:pStyle w:val="Nivel2"/>
        <w:numPr>
          <w:ilvl w:val="1"/>
          <w:numId w:val="3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5A4AE35E" w14:textId="68DD75AF" w:rsidR="002D3B25" w:rsidRPr="00495FA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D57902">
      <w:pPr>
        <w:pStyle w:val="Nvel3-R"/>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D57902">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D57902">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D57902">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D57902">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6EA41979" w:rsidR="003C6FE5" w:rsidRPr="008500B0" w:rsidRDefault="00804E81" w:rsidP="00D57902">
      <w:pPr>
        <w:pStyle w:val="Nvel3-R"/>
      </w:pPr>
      <w:r>
        <w:t>Após o interregno de um ano, contado da data do orçamento estimado, mediante requerimento formal do 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w:t>
      </w:r>
    </w:p>
    <w:p w14:paraId="617F8F6F" w14:textId="48F8791B" w:rsidR="002D3B25" w:rsidRPr="00746231" w:rsidRDefault="002D3B25" w:rsidP="00746231">
      <w:pPr>
        <w:pStyle w:val="Nvel3-R"/>
      </w:pPr>
      <w:r w:rsidRPr="00746231">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D57902">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D57902">
      <w:pPr>
        <w:pStyle w:val="Nvel3-R"/>
      </w:pPr>
      <w:r w:rsidRPr="008500B0">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D57902">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8500B0" w:rsidRDefault="002D3B25" w:rsidP="00D57902">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8500B0" w:rsidRDefault="002D3B25" w:rsidP="00D57902">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3A8235EC" w:rsidR="002D3B25" w:rsidRPr="008500B0" w:rsidRDefault="002D3B25" w:rsidP="00D57902">
      <w:pPr>
        <w:pStyle w:val="Nvel3-R"/>
      </w:pPr>
      <w:r w:rsidRPr="008500B0">
        <w:t>N</w:t>
      </w:r>
      <w:r w:rsidR="00CA0E22">
        <w:t>a</w:t>
      </w:r>
      <w:r w:rsidRPr="008500B0">
        <w:t xml:space="preserve">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8500B0" w:rsidRDefault="002D3B25" w:rsidP="00D57902">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D57902">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8500B0" w:rsidRDefault="002D3B25" w:rsidP="00D57902">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D57902">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lastRenderedPageBreak/>
        <w:t>REMANEJAMENTO DAS QUANTIDADES REGISTRADAS NA ATA DE REGISTRO DE PREÇOS:</w:t>
      </w:r>
    </w:p>
    <w:p w14:paraId="317327CE"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D57902">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D57902">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t>CANCELAMENTO DO REGISTRO DO LICITANTE VENCEDOR E DOS PREÇOS REGISTRADOS</w:t>
      </w:r>
      <w:bookmarkStart w:id="28" w:name="cancelamento"/>
      <w:bookmarkEnd w:id="28"/>
      <w:r w:rsidRPr="008500B0">
        <w:t>:</w:t>
      </w:r>
    </w:p>
    <w:p w14:paraId="3A7DAC2F"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8500B0" w:rsidRDefault="002D3B25" w:rsidP="00D57902">
      <w:pPr>
        <w:pStyle w:val="Nvel3-R"/>
      </w:pPr>
      <w:r w:rsidRPr="008500B0">
        <w:t>Descumprir as condições da ata de registro de preços, sem motivo justificado;</w:t>
      </w:r>
    </w:p>
    <w:p w14:paraId="6A68F67E" w14:textId="77777777" w:rsidR="002D3B25" w:rsidRPr="008500B0" w:rsidRDefault="002D3B25" w:rsidP="00D57902">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D57902">
      <w:pPr>
        <w:pStyle w:val="Nvel3-R"/>
        <w:rPr>
          <w:bCs/>
        </w:rPr>
      </w:pPr>
      <w:r w:rsidRPr="008500B0">
        <w:lastRenderedPageBreak/>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D57902">
      <w:pPr>
        <w:pStyle w:val="Nvel3-R"/>
      </w:pPr>
      <w:r w:rsidRPr="008500B0">
        <w:t xml:space="preserve"> Sofrer sanção prevista nos incisos III ou IV do caput do art. 156 da Lei nº 14.133, de 2021.</w:t>
      </w:r>
    </w:p>
    <w:p w14:paraId="7F9C7FED" w14:textId="77777777" w:rsidR="002D3B25" w:rsidRPr="00CA0E22" w:rsidRDefault="002D3B25" w:rsidP="00CA0E22">
      <w:pPr>
        <w:pStyle w:val="Nvel4"/>
        <w:ind w:left="0"/>
        <w:rPr>
          <w:rFonts w:ascii="Arial Narrow" w:hAnsi="Arial Narrow"/>
          <w:b w:val="0"/>
          <w:iCs w:val="0"/>
          <w:sz w:val="24"/>
          <w:szCs w:val="24"/>
        </w:rPr>
      </w:pPr>
      <w:r w:rsidRPr="00CA0E22">
        <w:rPr>
          <w:rFonts w:ascii="Arial Narrow" w:hAnsi="Arial Narrow"/>
          <w:b w:val="0"/>
          <w:iCs w:val="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29D1A852"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95574F">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8500B0">
        <w:rPr>
          <w:rFonts w:ascii="Arial Narrow" w:hAnsi="Arial Narrow"/>
          <w:sz w:val="24"/>
          <w:szCs w:val="24"/>
        </w:rPr>
        <w:t xml:space="preserve"> </w:t>
      </w:r>
    </w:p>
    <w:p w14:paraId="15DF7FF6" w14:textId="77777777" w:rsidR="002D3B25" w:rsidRPr="008500B0" w:rsidRDefault="002D3B25" w:rsidP="00D57902">
      <w:pPr>
        <w:pStyle w:val="Nvel3-R"/>
      </w:pPr>
      <w:r w:rsidRPr="008500B0">
        <w:t>Por razão de interesse público;</w:t>
      </w:r>
    </w:p>
    <w:p w14:paraId="3A3CC97F" w14:textId="77777777" w:rsidR="002D3B25" w:rsidRPr="008500B0" w:rsidRDefault="002D3B25" w:rsidP="00D57902">
      <w:pPr>
        <w:pStyle w:val="Nvel3-R"/>
      </w:pPr>
      <w:r w:rsidRPr="008500B0">
        <w:t>A pedido do fornecedor, decorrente de caso fortuito ou força maior; ou</w:t>
      </w:r>
    </w:p>
    <w:p w14:paraId="43E9C3DF" w14:textId="388BDF76" w:rsidR="002D3B25" w:rsidRPr="008500B0" w:rsidRDefault="002D3B25" w:rsidP="00495FA0">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lastRenderedPageBreak/>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05F606AC"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 xml:space="preserve">da Portaria nº </w:t>
      </w:r>
      <w:r w:rsidRPr="00CA0E22">
        <w:rPr>
          <w:rFonts w:ascii="Arial Narrow" w:eastAsia="Times New Roman" w:hAnsi="Arial Narrow" w:cs="Arial"/>
          <w:b/>
          <w:bCs/>
          <w:color w:val="000000"/>
          <w:sz w:val="24"/>
          <w:szCs w:val="24"/>
          <w:highlight w:val="yellow"/>
        </w:rPr>
        <w:t>XXX</w:t>
      </w:r>
      <w:r w:rsidRPr="005434B5">
        <w:rPr>
          <w:rFonts w:ascii="Arial Narrow" w:eastAsia="Times New Roman" w:hAnsi="Arial Narrow" w:cs="Arial"/>
          <w:b/>
          <w:bCs/>
          <w:color w:val="000000"/>
          <w:sz w:val="24"/>
          <w:szCs w:val="24"/>
        </w:rPr>
        <w:t>/202</w:t>
      </w:r>
      <w:r w:rsidR="00CA0E22">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fldChar w:fldCharType="begin"/>
      </w:r>
      <w:r>
        <w:instrText>HYPERLINK "http://www.planalto.gov.br/ccivil_03/_ato2019-2022/2021/lei/L14133.htm" \l "art117"</w:instrText>
      </w:r>
      <w:r>
        <w:fldChar w:fldCharType="separate"/>
      </w:r>
      <w:r w:rsidRPr="008500B0">
        <w:rPr>
          <w:rFonts w:ascii="Arial Narrow" w:eastAsia="Times New Roman" w:hAnsi="Arial Narrow" w:cs="Arial"/>
          <w:color w:val="000000"/>
          <w:sz w:val="24"/>
          <w:szCs w:val="24"/>
          <w:u w:val="single"/>
        </w:rPr>
        <w:t>Lei nº 14.133, de 2021, art. 117, caput</w:t>
      </w:r>
      <w: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w:t>
      </w:r>
      <w:r w:rsidRPr="008500B0">
        <w:rPr>
          <w:rFonts w:ascii="Arial Narrow" w:hAnsi="Arial Narrow" w:cs="Arial"/>
          <w:sz w:val="24"/>
          <w:szCs w:val="24"/>
        </w:rPr>
        <w:lastRenderedPageBreak/>
        <w:t>exigências contidas no Edital e no Termo de Referência.</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556B772B" w14:textId="4A6AB9CB" w:rsidR="003B2D76" w:rsidRDefault="003B2D76" w:rsidP="00CA0E22">
      <w:pPr>
        <w:jc w:val="center"/>
        <w:rPr>
          <w:rFonts w:ascii="Arial Narrow" w:hAnsi="Arial Narrow"/>
          <w:b/>
          <w:bCs/>
          <w:sz w:val="24"/>
          <w:szCs w:val="24"/>
        </w:rPr>
      </w:pPr>
      <w:r w:rsidRPr="00C4637B">
        <w:rPr>
          <w:rFonts w:ascii="Arial Narrow" w:hAnsi="Arial Narrow"/>
          <w:b/>
          <w:bCs/>
          <w:sz w:val="24"/>
          <w:szCs w:val="24"/>
        </w:rPr>
        <w:t>ANEXO XI</w:t>
      </w:r>
      <w:r>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4E969C41"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4C369D">
        <w:rPr>
          <w:rFonts w:ascii="Arial Narrow" w:hAnsi="Arial Narrow" w:cs="Arial"/>
          <w:b/>
          <w:sz w:val="24"/>
          <w:szCs w:val="24"/>
          <w:highlight w:val="yellow"/>
        </w:rPr>
        <w:t xml:space="preserve"> 0</w:t>
      </w:r>
      <w:r w:rsidR="00CA0E22">
        <w:rPr>
          <w:rFonts w:ascii="Arial Narrow" w:hAnsi="Arial Narrow" w:cs="Arial"/>
          <w:b/>
          <w:sz w:val="24"/>
          <w:szCs w:val="24"/>
          <w:highlight w:val="yellow"/>
        </w:rPr>
        <w:t>4</w:t>
      </w:r>
      <w:r w:rsidR="005203DE">
        <w:rPr>
          <w:rFonts w:ascii="Arial Narrow" w:hAnsi="Arial Narrow" w:cs="Arial"/>
          <w:b/>
          <w:sz w:val="24"/>
          <w:szCs w:val="24"/>
          <w:highlight w:val="yellow"/>
        </w:rPr>
        <w:t>9</w:t>
      </w:r>
      <w:r w:rsidRPr="00621F8D">
        <w:rPr>
          <w:rFonts w:ascii="Arial Narrow" w:hAnsi="Arial Narrow" w:cs="Arial"/>
          <w:b/>
          <w:sz w:val="24"/>
          <w:szCs w:val="24"/>
          <w:highlight w:val="yellow"/>
        </w:rPr>
        <w:t>/202</w:t>
      </w:r>
      <w:r w:rsidR="00D034C9">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2B69C2C4"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D034C9">
        <w:rPr>
          <w:rFonts w:ascii="Arial Narrow" w:eastAsia="Times New Roman" w:hAnsi="Arial Narrow" w:cs="Arial"/>
          <w:b/>
          <w:sz w:val="24"/>
          <w:szCs w:val="24"/>
          <w:highlight w:val="yellow"/>
        </w:rPr>
        <w:t>6</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397889">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1" w:name="_heading=h.3j2qqm3" w:colFirst="0" w:colLast="0"/>
      <w:bookmarkEnd w:id="31"/>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3C777DD4"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790A52">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2113557A" w:rsidR="002A6861" w:rsidRPr="0024319D" w:rsidRDefault="002A6861" w:rsidP="00397889">
      <w:pPr>
        <w:pStyle w:val="PargrafodaLista"/>
        <w:numPr>
          <w:ilvl w:val="2"/>
          <w:numId w:val="13"/>
        </w:numPr>
        <w:spacing w:line="276" w:lineRule="auto"/>
        <w:ind w:left="0" w:firstLine="0"/>
        <w:rPr>
          <w:rFonts w:ascii="Arial Narrow" w:eastAsia="Times New Roman" w:hAnsi="Arial Narrow" w:cs="Arial"/>
          <w:sz w:val="24"/>
          <w:szCs w:val="24"/>
        </w:rPr>
      </w:pPr>
      <w:r w:rsidRPr="00CA0E22">
        <w:rPr>
          <w:rFonts w:ascii="Arial Narrow" w:hAnsi="Arial Narrow"/>
          <w:sz w:val="24"/>
          <w:szCs w:val="24"/>
        </w:rPr>
        <w:t>Prova</w:t>
      </w:r>
      <w:r w:rsidRPr="00CA0E22">
        <w:rPr>
          <w:rFonts w:ascii="Arial Narrow" w:eastAsia="Times New Roman" w:hAnsi="Arial Narrow" w:cs="Arial"/>
          <w:sz w:val="24"/>
          <w:szCs w:val="24"/>
        </w:rPr>
        <w:t xml:space="preserve"> de</w:t>
      </w:r>
      <w:r w:rsidRPr="0024319D">
        <w:rPr>
          <w:rFonts w:ascii="Arial Narrow" w:hAnsi="Arial Narrow"/>
          <w:sz w:val="24"/>
          <w:szCs w:val="24"/>
        </w:rPr>
        <w:t xml:space="preserve"> regularidade com a </w:t>
      </w:r>
      <w:r w:rsidRPr="00DB4451">
        <w:rPr>
          <w:rFonts w:ascii="Arial Narrow" w:hAnsi="Arial Narrow"/>
          <w:sz w:val="24"/>
          <w:szCs w:val="24"/>
        </w:rPr>
        <w:t xml:space="preserve">Fazenda </w:t>
      </w:r>
      <w:r w:rsidRPr="00DB4451">
        <w:rPr>
          <w:rFonts w:ascii="Arial Narrow" w:hAnsi="Arial Narrow"/>
          <w:b/>
          <w:i/>
          <w:iCs/>
          <w:sz w:val="24"/>
          <w:szCs w:val="24"/>
        </w:rPr>
        <w:t xml:space="preserve">[Estadual] </w:t>
      </w:r>
      <w:r w:rsidRPr="00DB4451">
        <w:rPr>
          <w:rFonts w:ascii="Arial Narrow" w:hAnsi="Arial Narrow"/>
          <w:sz w:val="24"/>
          <w:szCs w:val="24"/>
        </w:rPr>
        <w:t>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w:t>
      </w:r>
      <w:r w:rsidRPr="00CA0E22">
        <w:rPr>
          <w:rFonts w:ascii="Arial Narrow" w:hAnsi="Arial Narrow"/>
          <w:sz w:val="24"/>
          <w:szCs w:val="24"/>
        </w:rPr>
        <w:t>inadimplidos</w:t>
      </w:r>
      <w:r w:rsidRPr="0024319D">
        <w:rPr>
          <w:rFonts w:ascii="Arial Narrow" w:eastAsia="Times New Roman" w:hAnsi="Arial Narrow" w:cs="Arial"/>
          <w:sz w:val="24"/>
          <w:szCs w:val="24"/>
        </w:rPr>
        <w:t xml:space="preserve">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3E72C653" w:rsidR="002A6861" w:rsidRDefault="002A6861" w:rsidP="00397889">
      <w:pPr>
        <w:pStyle w:val="PargrafodaLista"/>
        <w:numPr>
          <w:ilvl w:val="1"/>
          <w:numId w:val="13"/>
        </w:numPr>
        <w:ind w:left="0" w:firstLine="0"/>
        <w:rPr>
          <w:rFonts w:ascii="Arial Narrow" w:eastAsia="Times New Roman" w:hAnsi="Arial Narrow" w:cs="Arial"/>
          <w:sz w:val="24"/>
          <w:szCs w:val="24"/>
        </w:rPr>
      </w:pPr>
      <w:r w:rsidRPr="00CA0E22">
        <w:rPr>
          <w:rFonts w:ascii="Arial Narrow" w:eastAsia="Times New Roman" w:hAnsi="Arial Narrow" w:cs="Arial"/>
          <w:sz w:val="24"/>
          <w:szCs w:val="24"/>
        </w:rPr>
        <w:t>A falta de um dos documentos dispostos na Lei Federal nº 14.133/2021 e suas alterações, poderá implicar no não recebimento.</w:t>
      </w:r>
    </w:p>
    <w:p w14:paraId="7DD2EBE2" w14:textId="77777777" w:rsidR="000D2071" w:rsidRDefault="000D2071" w:rsidP="000D2071">
      <w:pPr>
        <w:pStyle w:val="PargrafodaLista"/>
        <w:ind w:left="0" w:firstLine="0"/>
        <w:rPr>
          <w:rFonts w:ascii="Arial Narrow" w:eastAsia="Times New Roman" w:hAnsi="Arial Narrow" w:cs="Arial"/>
          <w:sz w:val="24"/>
          <w:szCs w:val="24"/>
        </w:rPr>
      </w:pPr>
    </w:p>
    <w:p w14:paraId="605ED784" w14:textId="0FF79101" w:rsidR="00CA0E22" w:rsidRPr="00CA0E22" w:rsidRDefault="00CA0E22" w:rsidP="00397889">
      <w:pPr>
        <w:pStyle w:val="PargrafodaLista"/>
        <w:numPr>
          <w:ilvl w:val="1"/>
          <w:numId w:val="13"/>
        </w:numPr>
        <w:ind w:left="0" w:firstLine="0"/>
        <w:rPr>
          <w:rFonts w:ascii="Arial Narrow" w:eastAsia="Times New Roman" w:hAnsi="Arial Narrow" w:cs="Arial"/>
          <w:sz w:val="24"/>
          <w:szCs w:val="24"/>
        </w:rPr>
      </w:pPr>
      <w:r>
        <w:rPr>
          <w:rFonts w:ascii="Arial Narrow" w:eastAsia="Times New Roman" w:hAnsi="Arial Narrow" w:cs="Arial"/>
          <w:sz w:val="24"/>
          <w:szCs w:val="24"/>
        </w:rPr>
        <w:t xml:space="preserve">Conforme decisão do Supremo Tribunal Federal (Tema de repercussão geral 1130), sobre a </w:t>
      </w:r>
      <w:r w:rsidRPr="000D2071">
        <w:rPr>
          <w:rFonts w:ascii="Arial Narrow" w:eastAsia="Times New Roman" w:hAnsi="Arial Narrow" w:cs="Arial"/>
          <w:b/>
          <w:bCs/>
          <w:sz w:val="24"/>
          <w:szCs w:val="24"/>
        </w:rPr>
        <w:t xml:space="preserve">obrigação </w:t>
      </w:r>
      <w:r w:rsidR="000D2071" w:rsidRPr="000D2071">
        <w:rPr>
          <w:rFonts w:ascii="Arial Narrow" w:eastAsia="Times New Roman" w:hAnsi="Arial Narrow" w:cs="Arial"/>
          <w:b/>
          <w:bCs/>
          <w:sz w:val="24"/>
          <w:szCs w:val="24"/>
        </w:rPr>
        <w:t>dos Municípios emitir a retenção do IR na fonte</w:t>
      </w:r>
      <w:r w:rsidR="000D2071">
        <w:rPr>
          <w:rFonts w:ascii="Arial Narrow" w:eastAsia="Times New Roman" w:hAnsi="Arial Narrow" w:cs="Arial"/>
          <w:sz w:val="24"/>
          <w:szCs w:val="24"/>
        </w:rPr>
        <w:t xml:space="preserve"> em atenção a Instrução Normativa da RF nº 1.234/2012, bem como, Decreto Municipal nº 5.849/2023, as empresas vencedoras/contratadas </w:t>
      </w:r>
      <w:r w:rsidR="000D2071" w:rsidRPr="000D2071">
        <w:rPr>
          <w:rFonts w:ascii="Arial Narrow" w:eastAsia="Times New Roman" w:hAnsi="Arial Narrow" w:cs="Arial"/>
          <w:b/>
          <w:bCs/>
          <w:sz w:val="24"/>
          <w:szCs w:val="24"/>
        </w:rPr>
        <w:t>na emissão de suas notas fiscais</w:t>
      </w:r>
      <w:r w:rsidR="000D2071">
        <w:rPr>
          <w:rFonts w:ascii="Arial Narrow" w:eastAsia="Times New Roman" w:hAnsi="Arial Narrow" w:cs="Arial"/>
          <w:sz w:val="24"/>
          <w:szCs w:val="24"/>
        </w:rPr>
        <w:t xml:space="preserve"> deverão preenchê-las com as descrições dos itens constantes na Ordem de Fornecimento, bem como quantidade, valor unitário, valor total de cada item e valor total da nota, COM OS </w:t>
      </w:r>
      <w:r w:rsidR="000D2071" w:rsidRPr="000D2071">
        <w:rPr>
          <w:rFonts w:ascii="Arial Narrow" w:eastAsia="Times New Roman" w:hAnsi="Arial Narrow" w:cs="Arial"/>
          <w:b/>
          <w:bCs/>
          <w:sz w:val="24"/>
          <w:szCs w:val="24"/>
        </w:rPr>
        <w:t>DESTAQUES</w:t>
      </w:r>
      <w:r w:rsidR="000D2071">
        <w:rPr>
          <w:rFonts w:ascii="Arial Narrow" w:eastAsia="Times New Roman" w:hAnsi="Arial Narrow" w:cs="Arial"/>
          <w:sz w:val="24"/>
          <w:szCs w:val="24"/>
        </w:rPr>
        <w:t xml:space="preserve"> no rodapé da NF </w:t>
      </w:r>
      <w:r w:rsidR="000D2071" w:rsidRPr="000D2071">
        <w:rPr>
          <w:rFonts w:ascii="Arial Narrow" w:eastAsia="Times New Roman" w:hAnsi="Arial Narrow" w:cs="Arial"/>
          <w:b/>
          <w:bCs/>
          <w:sz w:val="24"/>
          <w:szCs w:val="24"/>
        </w:rPr>
        <w:t>DOS IMPOSTOS A SER RETIDO NA FONTE NO CASO DO IRRF</w:t>
      </w:r>
      <w:r w:rsidR="000D2071">
        <w:rPr>
          <w:rFonts w:ascii="Arial Narrow" w:eastAsia="Times New Roman" w:hAnsi="Arial Narrow" w:cs="Arial"/>
          <w:sz w:val="24"/>
          <w:szCs w:val="24"/>
        </w:rPr>
        <w:t xml:space="preserve">, e o </w:t>
      </w:r>
      <w:r w:rsidR="000D2071" w:rsidRPr="000D2071">
        <w:rPr>
          <w:rFonts w:ascii="Arial Narrow" w:eastAsia="Times New Roman" w:hAnsi="Arial Narrow" w:cs="Arial"/>
          <w:b/>
          <w:bCs/>
          <w:sz w:val="24"/>
          <w:szCs w:val="24"/>
        </w:rPr>
        <w:t xml:space="preserve">ISSQN Conforme Lei Federal nº 116/2003 </w:t>
      </w:r>
      <w:r w:rsidR="000D2071" w:rsidRPr="000D2071">
        <w:rPr>
          <w:rFonts w:ascii="Arial Narrow" w:eastAsia="Times New Roman" w:hAnsi="Arial Narrow" w:cs="Arial"/>
          <w:sz w:val="24"/>
          <w:szCs w:val="24"/>
        </w:rPr>
        <w:t>e</w:t>
      </w:r>
      <w:r w:rsidR="000D2071" w:rsidRPr="000D2071">
        <w:rPr>
          <w:rFonts w:ascii="Arial Narrow" w:eastAsia="Times New Roman" w:hAnsi="Arial Narrow" w:cs="Arial"/>
          <w:b/>
          <w:bCs/>
          <w:sz w:val="24"/>
          <w:szCs w:val="24"/>
        </w:rPr>
        <w:t xml:space="preserve"> Código Tributário Municipal</w:t>
      </w:r>
      <w:r w:rsidR="000D2071">
        <w:rPr>
          <w:rFonts w:ascii="Arial Narrow" w:eastAsia="Times New Roman" w:hAnsi="Arial Narrow" w:cs="Arial"/>
          <w:sz w:val="24"/>
          <w:szCs w:val="24"/>
        </w:rPr>
        <w:t>.</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3F9590C" w14:textId="6CE5F486" w:rsidR="002A6861" w:rsidRPr="000D2071" w:rsidRDefault="002A6861" w:rsidP="000D2071">
      <w:pPr>
        <w:jc w:val="both"/>
        <w:rPr>
          <w:rFonts w:ascii="Arial Narrow" w:hAnsi="Arial Narrow" w:cs="Arial"/>
          <w:sz w:val="24"/>
          <w:szCs w:val="24"/>
        </w:rPr>
      </w:pPr>
      <w:bookmarkStart w:id="32" w:name="_heading=h.1y810tw" w:colFirst="0" w:colLast="0"/>
      <w:bookmarkEnd w:id="32"/>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0D2071">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5434B5">
        <w:rPr>
          <w:rFonts w:ascii="Arial Narrow" w:hAnsi="Arial Narrow" w:cs="Arial"/>
          <w:b/>
          <w:sz w:val="24"/>
          <w:szCs w:val="24"/>
        </w:rPr>
        <w:t>de xx (xx) meses</w:t>
      </w:r>
      <w:r w:rsidRPr="005434B5">
        <w:rPr>
          <w:rFonts w:ascii="Arial Narrow" w:hAnsi="Arial Narrow" w:cs="Arial"/>
          <w:sz w:val="24"/>
          <w:szCs w:val="24"/>
        </w:rPr>
        <w:t>, contados</w:t>
      </w:r>
      <w:r w:rsidRPr="0024319D">
        <w:rPr>
          <w:rFonts w:ascii="Arial Narrow" w:hAnsi="Arial Narrow" w:cs="Arial"/>
          <w:sz w:val="24"/>
          <w:szCs w:val="24"/>
        </w:rPr>
        <w:t xml:space="preserve"> da </w:t>
      </w:r>
      <w:r w:rsidR="000D2071">
        <w:rPr>
          <w:rFonts w:ascii="Arial Narrow" w:hAnsi="Arial Narrow" w:cs="Arial"/>
          <w:sz w:val="24"/>
          <w:szCs w:val="24"/>
        </w:rPr>
        <w:t xml:space="preserve">assinatura, tendo como eficácia a partir publicação no sítio eletrônico oficial e no Portal Nacional de Contratações Públicas </w:t>
      </w:r>
      <w:r w:rsidRPr="0024319D">
        <w:rPr>
          <w:rFonts w:ascii="Arial Narrow" w:hAnsi="Arial Narrow" w:cs="Arial"/>
          <w:sz w:val="24"/>
          <w:szCs w:val="24"/>
        </w:rPr>
        <w:t xml:space="preserve">(PNCP) (art. </w:t>
      </w:r>
      <w:r w:rsidR="000D2071">
        <w:rPr>
          <w:rFonts w:ascii="Arial Narrow" w:hAnsi="Arial Narrow" w:cs="Arial"/>
          <w:sz w:val="24"/>
          <w:szCs w:val="24"/>
        </w:rPr>
        <w:t>94</w:t>
      </w:r>
      <w:r w:rsidRPr="0024319D">
        <w:rPr>
          <w:rFonts w:ascii="Arial Narrow" w:hAnsi="Arial Narrow" w:cs="Arial"/>
          <w:sz w:val="24"/>
          <w:szCs w:val="24"/>
        </w:rPr>
        <w:t xml:space="preserve">, </w:t>
      </w:r>
      <w:r w:rsidR="000D2071">
        <w:rPr>
          <w:rFonts w:ascii="Arial Narrow" w:hAnsi="Arial Narrow" w:cs="Arial"/>
          <w:sz w:val="24"/>
          <w:szCs w:val="24"/>
        </w:rPr>
        <w:t>caput</w:t>
      </w:r>
      <w:r w:rsidRPr="0024319D">
        <w:rPr>
          <w:rFonts w:ascii="Arial Narrow" w:hAnsi="Arial Narrow" w:cs="Arial"/>
          <w:sz w:val="24"/>
          <w:szCs w:val="24"/>
        </w:rPr>
        <w:t>, e</w:t>
      </w:r>
      <w:r w:rsidR="000D2071">
        <w:rPr>
          <w:rFonts w:ascii="Arial Narrow" w:hAnsi="Arial Narrow" w:cs="Arial"/>
          <w:sz w:val="24"/>
          <w:szCs w:val="24"/>
        </w:rPr>
        <w:t xml:space="preserve"> inciso I</w:t>
      </w:r>
      <w:r w:rsidRPr="0024319D">
        <w:rPr>
          <w:rFonts w:ascii="Arial Narrow" w:hAnsi="Arial Narrow" w:cs="Arial"/>
          <w:sz w:val="24"/>
          <w:szCs w:val="24"/>
        </w:rPr>
        <w:t>, da Lei nº 14.133/2021)</w:t>
      </w:r>
      <w:r w:rsidRPr="0024319D">
        <w:t xml:space="preserve">, </w:t>
      </w:r>
      <w:r w:rsidRPr="000D2071">
        <w:rPr>
          <w:rFonts w:ascii="Arial Narrow" w:hAnsi="Arial Narrow" w:cs="Arial"/>
          <w:sz w:val="24"/>
          <w:szCs w:val="24"/>
        </w:rPr>
        <w:t>ressalvadas as providências cabíveis, nos termos do art. 10</w:t>
      </w:r>
      <w:r w:rsidR="000D2071">
        <w:rPr>
          <w:rFonts w:ascii="Arial Narrow" w:hAnsi="Arial Narrow" w:cs="Arial"/>
          <w:sz w:val="24"/>
          <w:szCs w:val="24"/>
        </w:rPr>
        <w:t>6 e 107</w:t>
      </w:r>
      <w:r w:rsidRPr="000D2071">
        <w:rPr>
          <w:rFonts w:ascii="Arial Narrow" w:hAnsi="Arial Narrow" w:cs="Arial"/>
          <w:sz w:val="24"/>
          <w:szCs w:val="24"/>
        </w:rPr>
        <w:t xml:space="preserve"> da Lei 14.133/20021</w:t>
      </w:r>
      <w:r w:rsidR="000D2071">
        <w:rPr>
          <w:rFonts w:ascii="Arial Narrow" w:hAnsi="Arial Narrow" w:cs="Arial"/>
          <w:sz w:val="24"/>
          <w:szCs w:val="24"/>
        </w:rPr>
        <w:t>.</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144C26EE" w14:textId="6CB7D0A1" w:rsidR="002A6861" w:rsidRPr="005434B5" w:rsidRDefault="002A6861" w:rsidP="002A6861">
      <w:pPr>
        <w:pStyle w:val="Nvel2-Red"/>
      </w:pPr>
      <w:r w:rsidRPr="005434B5">
        <w:t xml:space="preserve">5.1. O prazo de entrega dos </w:t>
      </w:r>
      <w:r w:rsidR="00393F18">
        <w:t>produtos</w:t>
      </w:r>
      <w:r w:rsidRPr="005434B5">
        <w:t xml:space="preserve"> </w:t>
      </w:r>
      <w:r w:rsidR="00393F18">
        <w:t>será</w:t>
      </w:r>
      <w:r w:rsidRPr="005434B5">
        <w:t xml:space="preserve"> de </w:t>
      </w:r>
      <w:proofErr w:type="spellStart"/>
      <w:r w:rsidRPr="005434B5">
        <w:rPr>
          <w:b/>
        </w:rPr>
        <w:t>xxxx</w:t>
      </w:r>
      <w:proofErr w:type="spellEnd"/>
      <w:r w:rsidR="00393F18">
        <w:rPr>
          <w:b/>
        </w:rPr>
        <w:t xml:space="preserve"> </w:t>
      </w:r>
      <w:r w:rsidRPr="005434B5">
        <w:rPr>
          <w:b/>
        </w:rPr>
        <w:t>(</w:t>
      </w:r>
      <w:proofErr w:type="spellStart"/>
      <w:r w:rsidRPr="005434B5">
        <w:rPr>
          <w:b/>
        </w:rPr>
        <w:t>xxxxxx</w:t>
      </w:r>
      <w:proofErr w:type="spellEnd"/>
      <w:r w:rsidRPr="005434B5">
        <w:rPr>
          <w:b/>
        </w:rPr>
        <w:t>) dias</w:t>
      </w:r>
      <w:r w:rsidRPr="005434B5">
        <w:t xml:space="preserve">, contados da ordem de fornecimento, em remessa única. </w:t>
      </w:r>
    </w:p>
    <w:p w14:paraId="7AC063D8" w14:textId="77777777"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dias</w:t>
      </w:r>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proofErr w:type="spellStart"/>
      <w:r w:rsidRPr="005434B5">
        <w:rPr>
          <w:b/>
        </w:rPr>
        <w:t>xxxxxxxxx</w:t>
      </w:r>
      <w:proofErr w:type="spellEnd"/>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1AB6AAB2" w14:textId="3B4927D8" w:rsidR="008B4C56"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231C9CA2" w:rsidR="002A6861" w:rsidRPr="00393F18" w:rsidRDefault="002A6861" w:rsidP="00397889">
      <w:pPr>
        <w:pStyle w:val="PargrafodaLista"/>
        <w:numPr>
          <w:ilvl w:val="1"/>
          <w:numId w:val="37"/>
        </w:numPr>
        <w:tabs>
          <w:tab w:val="left" w:pos="426"/>
        </w:tabs>
        <w:autoSpaceDE w:val="0"/>
        <w:autoSpaceDN w:val="0"/>
        <w:adjustRightInd w:val="0"/>
        <w:ind w:left="0" w:firstLine="0"/>
        <w:rPr>
          <w:rFonts w:ascii="Arial Narrow" w:hAnsi="Arial Narrow" w:cs="Arial"/>
          <w:color w:val="000000"/>
          <w:sz w:val="24"/>
          <w:szCs w:val="24"/>
        </w:rPr>
      </w:pPr>
      <w:r w:rsidRPr="00393F18">
        <w:rPr>
          <w:rFonts w:ascii="Arial Narrow" w:hAnsi="Arial Narrow" w:cs="Arial"/>
          <w:color w:val="000000"/>
          <w:sz w:val="24"/>
          <w:szCs w:val="24"/>
        </w:rPr>
        <w:t xml:space="preserve">Designar um servidor de seu quadro de funcionários para o recebimento e a </w:t>
      </w:r>
      <w:r w:rsidRPr="00393F18">
        <w:rPr>
          <w:rFonts w:ascii="Arial Narrow" w:hAnsi="Arial Narrow" w:cs="Arial"/>
          <w:b/>
          <w:color w:val="000000"/>
          <w:sz w:val="24"/>
          <w:szCs w:val="24"/>
        </w:rPr>
        <w:t xml:space="preserve">fiscalização da entrega do objeto </w:t>
      </w:r>
      <w:r w:rsidRPr="00393F18">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38D1FA12" w:rsidR="002A6861" w:rsidRPr="00393F18" w:rsidRDefault="002A6861" w:rsidP="00397889">
      <w:pPr>
        <w:pStyle w:val="PargrafodaLista"/>
        <w:widowControl/>
        <w:numPr>
          <w:ilvl w:val="1"/>
          <w:numId w:val="37"/>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93F18">
        <w:rPr>
          <w:rFonts w:ascii="Arial Narrow" w:hAnsi="Arial Narrow" w:cs="Arial"/>
          <w:sz w:val="24"/>
          <w:szCs w:val="24"/>
        </w:rPr>
        <w:t>Responder eventuais pedidos de reestabelecimento do equilíbrio econômico-financeiro feitos pelo contratado nos termos da Lei vigente</w:t>
      </w:r>
      <w:r w:rsidRPr="00393F18">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685194" w:rsidRDefault="002A6861" w:rsidP="00397889">
      <w:pPr>
        <w:pStyle w:val="PargrafodaLista"/>
        <w:numPr>
          <w:ilvl w:val="1"/>
          <w:numId w:val="37"/>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21F610A6" w14:textId="77777777" w:rsidR="00393F18" w:rsidRDefault="00393F18" w:rsidP="002A6861">
      <w:pPr>
        <w:jc w:val="both"/>
        <w:rPr>
          <w:rFonts w:ascii="Arial Narrow" w:eastAsia="Times New Roman" w:hAnsi="Arial Narrow" w:cs="Arial"/>
          <w:color w:val="000000"/>
          <w:sz w:val="24"/>
          <w:szCs w:val="24"/>
        </w:rPr>
      </w:pPr>
    </w:p>
    <w:p w14:paraId="50A875B0" w14:textId="7309A9B3" w:rsidR="00393F18" w:rsidRPr="0024319D" w:rsidRDefault="00393F18" w:rsidP="002A6861">
      <w:pPr>
        <w:jc w:val="both"/>
        <w:rPr>
          <w:rFonts w:ascii="Arial Narrow" w:eastAsia="Times New Roman" w:hAnsi="Arial Narrow" w:cs="Arial"/>
          <w:sz w:val="24"/>
          <w:szCs w:val="24"/>
        </w:rPr>
      </w:pPr>
      <w:r>
        <w:rPr>
          <w:rFonts w:ascii="Arial Narrow" w:eastAsia="Times New Roman" w:hAnsi="Arial Narrow" w:cs="Arial"/>
          <w:color w:val="000000"/>
          <w:sz w:val="24"/>
          <w:szCs w:val="24"/>
        </w:rPr>
        <w:t>10.5. A designação do(s) fiscal(is) do presente contrato conforme dispõe o art. 117 da Lei Federal 14.133/21 será através de portaria a ser publicada no diário oficial do Município.</w:t>
      </w:r>
    </w:p>
    <w:p w14:paraId="7D6B998B" w14:textId="77777777" w:rsidR="002A6861" w:rsidRDefault="002A6861" w:rsidP="002A6861">
      <w:pPr>
        <w:jc w:val="both"/>
        <w:rPr>
          <w:rFonts w:ascii="Arial Narrow" w:eastAsia="Times New Roman" w:hAnsi="Arial Narrow" w:cs="Arial"/>
          <w:b/>
          <w:sz w:val="24"/>
          <w:szCs w:val="24"/>
        </w:rPr>
      </w:pPr>
    </w:p>
    <w:p w14:paraId="23EE6D4C" w14:textId="4882A6FF"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w:t>
      </w:r>
      <w:r w:rsidRPr="00E422AB">
        <w:rPr>
          <w:rFonts w:ascii="Arial Narrow" w:eastAsia="Times New Roman" w:hAnsi="Arial Narrow" w:cs="Arial"/>
          <w:b/>
          <w:bCs/>
          <w:color w:val="000000"/>
          <w:sz w:val="24"/>
          <w:szCs w:val="24"/>
          <w:highlight w:val="yellow"/>
        </w:rPr>
        <w:t>2</w:t>
      </w:r>
      <w:r w:rsidR="00790A52" w:rsidRPr="00E422AB">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140E7842" w14:textId="405CBDC1" w:rsidR="002A6861" w:rsidRPr="0024319D" w:rsidRDefault="002A6861" w:rsidP="00E422AB">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11.1 </w:t>
      </w:r>
      <w:r w:rsidR="00E422AB">
        <w:rPr>
          <w:rFonts w:ascii="Arial Narrow" w:eastAsia="Times New Roman" w:hAnsi="Arial Narrow" w:cs="Arial"/>
          <w:color w:val="000000"/>
          <w:sz w:val="24"/>
          <w:szCs w:val="24"/>
        </w:rPr>
        <w:t xml:space="preserve">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 </w:t>
      </w:r>
    </w:p>
    <w:p w14:paraId="0A282F62" w14:textId="77777777" w:rsidR="002A6861" w:rsidRPr="0024319D" w:rsidRDefault="002A6861" w:rsidP="002A6861">
      <w:pPr>
        <w:jc w:val="both"/>
        <w:rPr>
          <w:rFonts w:ascii="Arial Narrow" w:eastAsia="Times New Roman" w:hAnsi="Arial Narrow" w:cs="Arial"/>
          <w:sz w:val="24"/>
          <w:szCs w:val="24"/>
        </w:rPr>
      </w:pPr>
    </w:p>
    <w:p w14:paraId="325204DE" w14:textId="236F7C3B" w:rsidR="002A6861" w:rsidRPr="0024319D" w:rsidRDefault="002A6861" w:rsidP="00E422AB">
      <w:pPr>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11.</w:t>
      </w:r>
      <w:r w:rsidR="00E422AB">
        <w:rPr>
          <w:rFonts w:ascii="Arial Narrow" w:eastAsia="Times New Roman" w:hAnsi="Arial Narrow" w:cs="Arial"/>
          <w:color w:val="000000"/>
          <w:sz w:val="24"/>
          <w:szCs w:val="24"/>
        </w:rPr>
        <w:t>2</w:t>
      </w:r>
      <w:r w:rsidRPr="0024319D">
        <w:rPr>
          <w:rFonts w:ascii="Arial Narrow" w:eastAsia="Times New Roman" w:hAnsi="Arial Narrow" w:cs="Arial"/>
          <w:color w:val="000000"/>
          <w:sz w:val="24"/>
          <w:szCs w:val="24"/>
        </w:rPr>
        <w:t xml:space="preserve"> </w:t>
      </w:r>
      <w:r w:rsidR="00E422AB">
        <w:rPr>
          <w:rFonts w:ascii="Arial Narrow" w:eastAsia="Times New Roman" w:hAnsi="Arial Narrow" w:cs="Arial"/>
          <w:color w:val="000000"/>
          <w:sz w:val="24"/>
          <w:szCs w:val="24"/>
        </w:rPr>
        <w:t xml:space="preserve">A aplicação das sanções aqui previstas não exclui, em hipótese alguma, a obrigação de reparação integral dos danos causados. </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01EBCFC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TERCEIRA– </w:t>
      </w:r>
      <w:r w:rsidR="00E422AB">
        <w:rPr>
          <w:rFonts w:ascii="Arial Narrow" w:eastAsia="Times New Roman" w:hAnsi="Arial Narrow" w:cs="Arial"/>
          <w:b/>
          <w:bCs/>
          <w:color w:val="000000"/>
          <w:sz w:val="24"/>
          <w:szCs w:val="24"/>
        </w:rPr>
        <w:t>REVISÃO DE PREÇOS</w:t>
      </w:r>
    </w:p>
    <w:p w14:paraId="77C87374" w14:textId="1E7525B8"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13.1 </w:t>
      </w:r>
      <w:r w:rsidR="00E422AB">
        <w:rPr>
          <w:rFonts w:ascii="Arial Narrow" w:eastAsia="Times New Roman" w:hAnsi="Arial Narrow" w:cs="Arial"/>
          <w:color w:val="000000"/>
          <w:sz w:val="24"/>
          <w:szCs w:val="24"/>
        </w:rPr>
        <w:t xml:space="preserve">Quando o preço contratado se tomar inferior aos praticados no mercado, e a contratada não puder cumprir com o compromisso inicialmente assumido, poderá mediante requerimento devidamente instruído, pedir revisão dos preços ou a rescisão do contrato. </w:t>
      </w:r>
    </w:p>
    <w:p w14:paraId="75440CA1" w14:textId="77777777" w:rsidR="00E422AB" w:rsidRDefault="00E422AB" w:rsidP="002A6861">
      <w:pPr>
        <w:jc w:val="both"/>
        <w:rPr>
          <w:rFonts w:ascii="Arial Narrow" w:eastAsia="Times New Roman" w:hAnsi="Arial Narrow" w:cs="Arial"/>
          <w:color w:val="000000"/>
          <w:sz w:val="24"/>
          <w:szCs w:val="24"/>
        </w:rPr>
      </w:pPr>
    </w:p>
    <w:p w14:paraId="3CAAAFB0" w14:textId="19851E22" w:rsidR="00E422AB" w:rsidRDefault="00E422AB" w:rsidP="002A6861">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w:t>
      </w:r>
      <w:r w:rsidR="0010125B">
        <w:rPr>
          <w:rFonts w:ascii="Arial Narrow" w:eastAsia="Times New Roman" w:hAnsi="Arial Narrow" w:cs="Arial"/>
          <w:color w:val="000000"/>
          <w:sz w:val="24"/>
          <w:szCs w:val="24"/>
        </w:rPr>
        <w:t xml:space="preserve"> inciso II, do art. 124 da Lei nº 14.133/2021 e alterações, mediante os procedimentos legais. </w:t>
      </w:r>
    </w:p>
    <w:p w14:paraId="49AEC9D2" w14:textId="77777777" w:rsidR="0010125B" w:rsidRDefault="0010125B" w:rsidP="002A6861">
      <w:pPr>
        <w:jc w:val="both"/>
        <w:rPr>
          <w:rFonts w:ascii="Arial Narrow" w:eastAsia="Times New Roman" w:hAnsi="Arial Narrow" w:cs="Arial"/>
          <w:color w:val="000000"/>
          <w:sz w:val="24"/>
          <w:szCs w:val="24"/>
        </w:rPr>
      </w:pPr>
    </w:p>
    <w:p w14:paraId="6CDDFD4B" w14:textId="0E6D95D1" w:rsidR="0010125B" w:rsidRDefault="0010125B" w:rsidP="002A6861">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13.3. A comprovação, para efeitos de revisão de preços, deverá ser feita por meio de documentação comprobatória da elevação dos preços inicialmente pactuados, mediante juntada de planilha de custos, alusiva à data de apresentação da proposta e do momento do pleito, sob pena de indeferimento do pedido. </w:t>
      </w:r>
    </w:p>
    <w:p w14:paraId="6833B6FA" w14:textId="77777777" w:rsidR="0010125B" w:rsidRDefault="0010125B" w:rsidP="002A6861">
      <w:pPr>
        <w:jc w:val="both"/>
        <w:rPr>
          <w:rFonts w:ascii="Arial Narrow" w:eastAsia="Times New Roman" w:hAnsi="Arial Narrow" w:cs="Arial"/>
          <w:color w:val="000000"/>
          <w:sz w:val="24"/>
          <w:szCs w:val="24"/>
        </w:rPr>
      </w:pPr>
    </w:p>
    <w:p w14:paraId="3F61573E" w14:textId="4699132A" w:rsidR="0010125B" w:rsidRPr="0024319D" w:rsidRDefault="0010125B" w:rsidP="002A6861">
      <w:pPr>
        <w:jc w:val="both"/>
        <w:rPr>
          <w:rFonts w:ascii="Arial Narrow" w:eastAsia="Times New Roman" w:hAnsi="Arial Narrow" w:cs="Arial"/>
          <w:sz w:val="24"/>
          <w:szCs w:val="24"/>
        </w:rPr>
      </w:pPr>
      <w:r>
        <w:rPr>
          <w:rFonts w:ascii="Arial Narrow" w:eastAsia="Times New Roman" w:hAnsi="Arial Narrow" w:cs="Arial"/>
          <w:color w:val="000000"/>
          <w:sz w:val="24"/>
          <w:szCs w:val="24"/>
        </w:rPr>
        <w:t xml:space="preserve">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 </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6017B83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QUARTA– </w:t>
      </w:r>
      <w:r w:rsidR="0010125B">
        <w:rPr>
          <w:rFonts w:ascii="Arial Narrow" w:eastAsia="Times New Roman" w:hAnsi="Arial Narrow" w:cs="Arial"/>
          <w:b/>
          <w:bCs/>
          <w:color w:val="000000"/>
          <w:sz w:val="24"/>
          <w:szCs w:val="24"/>
        </w:rPr>
        <w:t>DO REAJUSTE</w:t>
      </w:r>
    </w:p>
    <w:p w14:paraId="26A6A8AA" w14:textId="6B762103" w:rsidR="002A6861" w:rsidRPr="00F61AF1" w:rsidRDefault="0010125B" w:rsidP="00397889">
      <w:pPr>
        <w:pStyle w:val="PargrafodaLista"/>
        <w:numPr>
          <w:ilvl w:val="1"/>
          <w:numId w:val="22"/>
        </w:numPr>
        <w:ind w:left="0" w:firstLine="0"/>
        <w:rPr>
          <w:rFonts w:ascii="Arial Narrow" w:hAnsi="Arial Narrow"/>
          <w:sz w:val="24"/>
          <w:szCs w:val="24"/>
        </w:rPr>
      </w:pPr>
      <w:r w:rsidRPr="0010125B">
        <w:rPr>
          <w:rFonts w:ascii="Arial Narrow" w:eastAsia="Times New Roman" w:hAnsi="Arial Narrow" w:cs="Arial"/>
          <w:color w:val="000000"/>
          <w:sz w:val="24"/>
          <w:szCs w:val="24"/>
        </w:rPr>
        <w:t>Os preços inicialmente contratados são fixos e irreajustáveis no prazo de um ano contado da data do orçamento estimado</w:t>
      </w:r>
      <w:r>
        <w:rPr>
          <w:rFonts w:ascii="Arial Narrow" w:eastAsia="Times New Roman" w:hAnsi="Arial Narrow" w:cs="Arial"/>
          <w:color w:val="000000"/>
          <w:sz w:val="24"/>
          <w:szCs w:val="24"/>
        </w:rPr>
        <w:t>.</w:t>
      </w:r>
    </w:p>
    <w:p w14:paraId="37CA67F2" w14:textId="77777777" w:rsidR="00F61AF1" w:rsidRPr="0010125B" w:rsidRDefault="00F61AF1" w:rsidP="00F61AF1">
      <w:pPr>
        <w:pStyle w:val="PargrafodaLista"/>
        <w:ind w:left="0" w:firstLine="0"/>
        <w:rPr>
          <w:rFonts w:ascii="Arial Narrow" w:hAnsi="Arial Narrow"/>
          <w:sz w:val="24"/>
          <w:szCs w:val="24"/>
        </w:rPr>
      </w:pPr>
    </w:p>
    <w:p w14:paraId="2C7ED117" w14:textId="128AC55A" w:rsidR="00F61AF1" w:rsidRPr="00F61AF1" w:rsidRDefault="0010125B" w:rsidP="00397889">
      <w:pPr>
        <w:pStyle w:val="PargrafodaLista"/>
        <w:numPr>
          <w:ilvl w:val="1"/>
          <w:numId w:val="22"/>
        </w:numPr>
        <w:ind w:left="0" w:firstLine="0"/>
        <w:rPr>
          <w:rFonts w:ascii="Arial Narrow" w:hAnsi="Arial Narrow"/>
          <w:sz w:val="24"/>
          <w:szCs w:val="24"/>
        </w:rPr>
      </w:pPr>
      <w:r w:rsidRPr="00915986">
        <w:rPr>
          <w:rFonts w:ascii="Arial Narrow" w:hAnsi="Arial Narrow"/>
          <w:sz w:val="24"/>
          <w:szCs w:val="24"/>
        </w:rPr>
        <w:t xml:space="preserve">Após o interregno de um ano, </w:t>
      </w:r>
      <w:r w:rsidR="00F61AF1">
        <w:rPr>
          <w:rFonts w:ascii="Arial Narrow" w:hAnsi="Arial Narrow"/>
          <w:sz w:val="24"/>
          <w:szCs w:val="24"/>
        </w:rPr>
        <w:t>contado da data do orçamento estimado,</w:t>
      </w:r>
      <w:r w:rsidRPr="00915986">
        <w:rPr>
          <w:rFonts w:ascii="Arial Narrow" w:hAnsi="Arial Narrow"/>
          <w:sz w:val="24"/>
          <w:szCs w:val="24"/>
        </w:rPr>
        <w:t xml:space="preserve"> mediante </w:t>
      </w:r>
      <w:r w:rsidR="00F61AF1">
        <w:rPr>
          <w:rFonts w:ascii="Arial Narrow" w:hAnsi="Arial Narrow"/>
          <w:sz w:val="24"/>
          <w:szCs w:val="24"/>
        </w:rPr>
        <w:t>requerimento formal do Contratado, instruído com a respectiva memória e cálculo, os preços contratados poderão ser reajustados pela aplicação do Índice Nacional de Preços ao Consumidor Amplo Especial (IPCA-E)</w:t>
      </w:r>
      <w:r w:rsidRPr="00915986">
        <w:rPr>
          <w:rFonts w:ascii="Arial Narrow" w:hAnsi="Arial Narrow"/>
          <w:sz w:val="24"/>
          <w:szCs w:val="24"/>
        </w:rPr>
        <w:t>, exclusivamente para as obrigações iniciadas e concluídas após a ocorrência da anualidade</w:t>
      </w:r>
    </w:p>
    <w:p w14:paraId="61A88CB1" w14:textId="5EDA72A2" w:rsidR="00F61AF1" w:rsidRPr="00915986" w:rsidRDefault="00F61AF1" w:rsidP="00397889">
      <w:pPr>
        <w:pStyle w:val="Nivel2"/>
        <w:numPr>
          <w:ilvl w:val="1"/>
          <w:numId w:val="22"/>
        </w:numPr>
        <w:tabs>
          <w:tab w:val="left" w:pos="851"/>
          <w:tab w:val="left" w:pos="993"/>
        </w:tabs>
        <w:spacing w:before="240"/>
        <w:ind w:left="0" w:firstLine="0"/>
        <w:rPr>
          <w:rFonts w:ascii="Arial Narrow" w:hAnsi="Arial Narrow"/>
          <w:sz w:val="24"/>
          <w:szCs w:val="24"/>
        </w:rPr>
      </w:pPr>
      <w:r w:rsidRPr="00915986">
        <w:rPr>
          <w:rFonts w:ascii="Arial Narrow" w:hAnsi="Arial Narrow"/>
          <w:sz w:val="24"/>
          <w:szCs w:val="24"/>
        </w:rPr>
        <w:t>Nos reajustes subsequentes ao primeiro, o interregno mínimo de um ano será contado a partir dos efeitos financeiros do último reajuste.</w:t>
      </w:r>
    </w:p>
    <w:p w14:paraId="76888880" w14:textId="45FF96A1"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EE98D7C" w14:textId="05F2417C"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10E5B8F9" w14:textId="1EBC1337"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57F5E3B9" w14:textId="238570C6"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3CA81397" w14:textId="48DE708D" w:rsidR="00F61AF1" w:rsidRPr="0024319D"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14.8. </w:t>
      </w:r>
      <w:r w:rsidRPr="00915986">
        <w:rPr>
          <w:rFonts w:ascii="Arial Narrow" w:hAnsi="Arial Narrow"/>
          <w:sz w:val="24"/>
          <w:szCs w:val="24"/>
        </w:rPr>
        <w:t xml:space="preserve">O reajuste </w:t>
      </w:r>
      <w:r>
        <w:rPr>
          <w:rFonts w:ascii="Arial Narrow" w:hAnsi="Arial Narrow"/>
          <w:sz w:val="24"/>
          <w:szCs w:val="24"/>
        </w:rPr>
        <w:t xml:space="preserve">poderá </w:t>
      </w:r>
      <w:r w:rsidRPr="00915986">
        <w:rPr>
          <w:rFonts w:ascii="Arial Narrow" w:hAnsi="Arial Narrow"/>
          <w:sz w:val="24"/>
          <w:szCs w:val="24"/>
        </w:rPr>
        <w:t>ser realizado por apostilamento</w:t>
      </w:r>
      <w:r>
        <w:rPr>
          <w:rFonts w:ascii="Arial Narrow" w:hAnsi="Arial Narrow"/>
          <w:sz w:val="24"/>
          <w:szCs w:val="24"/>
        </w:rPr>
        <w:t xml:space="preserve"> ou termo aditivo.</w:t>
      </w:r>
    </w:p>
    <w:p w14:paraId="59765A9B" w14:textId="02663008" w:rsidR="00F61AF1" w:rsidRDefault="00F61AF1" w:rsidP="00F61AF1">
      <w:pPr>
        <w:pStyle w:val="PargrafodaLista"/>
        <w:ind w:left="0" w:firstLine="0"/>
        <w:rPr>
          <w:rFonts w:ascii="Arial Narrow" w:hAnsi="Arial Narrow"/>
          <w:sz w:val="24"/>
          <w:szCs w:val="24"/>
        </w:rPr>
      </w:pPr>
      <w:r>
        <w:rPr>
          <w:rFonts w:ascii="Arial Narrow" w:hAnsi="Arial Narrow"/>
          <w:sz w:val="24"/>
          <w:szCs w:val="24"/>
        </w:rPr>
        <w:t xml:space="preserve">14.9. Quando da ocorrência de eventuais atrasos de pagamento provocados exclusivamente pela CONTRATANTE, o valor devido deverá ser acrescido de compensação financeira, e sua apuração se fará desde a data de seu vencimento até a data do efetivo pagamento, em que os juros de mora serão calculados à taxa </w:t>
      </w:r>
      <w:r w:rsidR="001054CB">
        <w:rPr>
          <w:rFonts w:ascii="Arial Narrow" w:hAnsi="Arial Narrow"/>
          <w:sz w:val="24"/>
          <w:szCs w:val="24"/>
        </w:rPr>
        <w:t xml:space="preserve">de 0,5% (meio por cento) ao mês, ou 6% (seis por cento) ao ano, mediante a aplicação das seguintes fórmulas: </w:t>
      </w:r>
    </w:p>
    <w:p w14:paraId="24988C87" w14:textId="0D087DBA"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I = (TX/100)/365</w:t>
      </w:r>
    </w:p>
    <w:p w14:paraId="4101707F" w14:textId="0FBE99A7"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 xml:space="preserve">EM = I x N x VP, onde: </w:t>
      </w:r>
    </w:p>
    <w:p w14:paraId="4EA47197" w14:textId="5FCD6276"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 xml:space="preserve">I = Índice de compensação financeira; </w:t>
      </w:r>
    </w:p>
    <w:p w14:paraId="75B4E3CB" w14:textId="30FEBAF8"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TX = Percentual da taxa de juros de mora anual;</w:t>
      </w:r>
    </w:p>
    <w:p w14:paraId="337F21C2" w14:textId="11C8B563"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EM = Encargos moratórios;</w:t>
      </w:r>
    </w:p>
    <w:p w14:paraId="38F3C201" w14:textId="2A78C506"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N = Número de dias entre a data prevista para o pagamento e a do efetivo pagamento;</w:t>
      </w:r>
    </w:p>
    <w:p w14:paraId="7501334F" w14:textId="42CEFCF7" w:rsidR="001054CB" w:rsidRPr="0010125B" w:rsidRDefault="001054CB" w:rsidP="00F61AF1">
      <w:pPr>
        <w:pStyle w:val="PargrafodaLista"/>
        <w:ind w:left="0" w:firstLine="0"/>
        <w:rPr>
          <w:rFonts w:ascii="Arial Narrow" w:hAnsi="Arial Narrow"/>
          <w:sz w:val="24"/>
          <w:szCs w:val="24"/>
        </w:rPr>
      </w:pPr>
      <w:r>
        <w:rPr>
          <w:rFonts w:ascii="Arial Narrow" w:hAnsi="Arial Narrow"/>
          <w:sz w:val="24"/>
          <w:szCs w:val="24"/>
        </w:rPr>
        <w:t xml:space="preserve">VP = Valor da parcela em atraso. </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6488CF3E"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w:t>
      </w:r>
      <w:r w:rsidR="001054CB">
        <w:rPr>
          <w:rFonts w:ascii="Arial Narrow" w:eastAsia="Times New Roman" w:hAnsi="Arial Narrow" w:cs="Arial"/>
          <w:b/>
          <w:bCs/>
          <w:color w:val="000000"/>
          <w:sz w:val="24"/>
          <w:szCs w:val="24"/>
        </w:rPr>
        <w:t>S CASOS OMISSOS</w:t>
      </w:r>
    </w:p>
    <w:p w14:paraId="1F14216E" w14:textId="2EF5F2AB" w:rsidR="001054CB" w:rsidRPr="0024319D" w:rsidRDefault="001054CB" w:rsidP="001054CB">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Pr>
          <w:rFonts w:ascii="Arial Narrow" w:hAnsi="Arial Narrow"/>
          <w:sz w:val="24"/>
          <w:szCs w:val="24"/>
        </w:rPr>
        <w:t>5</w:t>
      </w:r>
      <w:r w:rsidRPr="0024319D">
        <w:rPr>
          <w:rFonts w:ascii="Arial Narrow" w:hAnsi="Arial Narrow"/>
          <w:sz w:val="24"/>
          <w:szCs w:val="24"/>
        </w:rPr>
        <w:t xml:space="preserve">.1 Os casos omissos serão decididos pela CONTRATANTE, segundo as disposições contidas na Lei nº 14.133, de 2021 e, subsidiariamente, segundo as disposições contidas na Lei nº 8.078, de 1990 – Código de </w:t>
      </w:r>
      <w:r w:rsidRPr="0024319D">
        <w:rPr>
          <w:rFonts w:ascii="Arial Narrow" w:hAnsi="Arial Narrow"/>
          <w:sz w:val="24"/>
          <w:szCs w:val="24"/>
        </w:rPr>
        <w:lastRenderedPageBreak/>
        <w:t xml:space="preserve">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217B992F"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SEXTA – </w:t>
      </w:r>
      <w:r w:rsidR="001054CB">
        <w:rPr>
          <w:rFonts w:ascii="Arial Narrow" w:hAnsi="Arial Narrow"/>
          <w:b/>
          <w:sz w:val="24"/>
          <w:szCs w:val="24"/>
        </w:rPr>
        <w:t>DA PUBLICAÇÃO DO CONTRATO</w:t>
      </w:r>
    </w:p>
    <w:p w14:paraId="2B5E7ADF" w14:textId="68E5FA93" w:rsidR="001054CB" w:rsidRPr="009D2A76" w:rsidRDefault="001054CB" w:rsidP="001054CB">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29C89D0" w14:textId="77777777" w:rsidR="001054CB" w:rsidRPr="009D2A76" w:rsidRDefault="001054CB" w:rsidP="001054CB">
      <w:pPr>
        <w:jc w:val="both"/>
        <w:rPr>
          <w:rFonts w:ascii="Arial Narrow" w:eastAsia="Times New Roman" w:hAnsi="Arial Narrow" w:cs="Arial"/>
          <w:color w:val="000000"/>
          <w:sz w:val="24"/>
          <w:szCs w:val="24"/>
        </w:rPr>
      </w:pPr>
    </w:p>
    <w:p w14:paraId="2A5FD15F" w14:textId="53C63B1A" w:rsidR="001054CB" w:rsidRPr="009D2A76" w:rsidRDefault="001054CB" w:rsidP="001054CB">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599F5FE9"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SÉTIMA </w:t>
      </w:r>
      <w:r w:rsidR="001054CB">
        <w:rPr>
          <w:rFonts w:ascii="Arial Narrow" w:eastAsia="Times New Roman" w:hAnsi="Arial Narrow" w:cs="Arial"/>
          <w:b/>
          <w:bCs/>
          <w:color w:val="000000"/>
          <w:sz w:val="24"/>
          <w:szCs w:val="24"/>
        </w:rPr>
        <w:t>–</w:t>
      </w:r>
      <w:r w:rsidRPr="0024319D">
        <w:rPr>
          <w:rFonts w:ascii="Arial Narrow" w:eastAsia="Times New Roman" w:hAnsi="Arial Narrow" w:cs="Arial"/>
          <w:b/>
          <w:bCs/>
          <w:color w:val="000000"/>
          <w:sz w:val="24"/>
          <w:szCs w:val="24"/>
        </w:rPr>
        <w:t xml:space="preserve"> </w:t>
      </w:r>
      <w:r w:rsidR="001054CB">
        <w:rPr>
          <w:rFonts w:ascii="Arial Narrow" w:eastAsia="Times New Roman" w:hAnsi="Arial Narrow" w:cs="Arial"/>
          <w:b/>
          <w:bCs/>
          <w:color w:val="000000"/>
          <w:sz w:val="24"/>
          <w:szCs w:val="24"/>
        </w:rPr>
        <w:t>DO SIGILO E DA PROTEÇÃO DE DADOS</w:t>
      </w:r>
    </w:p>
    <w:p w14:paraId="15AE4AAC" w14:textId="17A43225" w:rsidR="001054CB" w:rsidRPr="0024319D" w:rsidRDefault="001054CB" w:rsidP="001054C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34ADE195"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OITAVA </w:t>
      </w:r>
      <w:r w:rsidR="001054CB">
        <w:rPr>
          <w:rFonts w:ascii="Arial Narrow" w:eastAsia="Times New Roman" w:hAnsi="Arial Narrow" w:cs="Arial"/>
          <w:b/>
          <w:bCs/>
          <w:color w:val="000000"/>
          <w:sz w:val="24"/>
          <w:szCs w:val="24"/>
        </w:rPr>
        <w:t>– DO FORO</w:t>
      </w:r>
    </w:p>
    <w:p w14:paraId="4DA4CB24" w14:textId="2A17BF8A" w:rsidR="001054CB" w:rsidRPr="0024319D" w:rsidRDefault="001054CB" w:rsidP="001054C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4611F17B" w14:textId="77777777" w:rsidR="001054CB" w:rsidRPr="0024319D" w:rsidRDefault="001054CB" w:rsidP="001054C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529CAFB8" w14:textId="4E0FC27B" w:rsidR="002A6861" w:rsidRPr="0024319D" w:rsidRDefault="002A6861" w:rsidP="002A6861">
      <w:pPr>
        <w:jc w:val="both"/>
        <w:rPr>
          <w:rFonts w:ascii="Arial Narrow" w:eastAsia="Times New Roman" w:hAnsi="Arial Narrow" w:cs="Arial"/>
          <w:sz w:val="24"/>
          <w:szCs w:val="24"/>
        </w:rPr>
      </w:pP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06CE73C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790A52">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130A6D78" w14:textId="6B9EA3AD" w:rsidR="00666596" w:rsidRDefault="0066659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DECRETO</w:t>
      </w:r>
    </w:p>
    <w:p w14:paraId="6B388FC1" w14:textId="4C60EA66" w:rsidR="00BE02A1" w:rsidRDefault="00E029D4" w:rsidP="00666596">
      <w:pPr>
        <w:spacing w:before="4" w:line="320" w:lineRule="atLeast"/>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D0D1CF4" wp14:editId="3B1C8493">
            <wp:extent cx="5701085" cy="7298699"/>
            <wp:effectExtent l="0" t="0" r="0" b="0"/>
            <wp:docPr id="1156649997" name="Imagem 1156649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0F1372D0" w14:textId="36BC02A3" w:rsidR="00E029D4" w:rsidRDefault="00E029D4"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lastRenderedPageBreak/>
        <w:t>LEI MUNICIPAL Nº 3190/2025</w:t>
      </w:r>
    </w:p>
    <w:p w14:paraId="73EFD0ED" w14:textId="63AB3741" w:rsidR="00BE02A1" w:rsidRDefault="00E029D4" w:rsidP="00BE02A1">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3A739D2B" wp14:editId="00614B53">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5">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770C31FB" w14:textId="77777777" w:rsidR="00E029D4" w:rsidRDefault="00E029D4" w:rsidP="00E029D4">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r>
        <w:rPr>
          <w:rFonts w:ascii="Arial Narrow" w:hAnsi="Arial Narrow"/>
          <w:sz w:val="24"/>
          <w:szCs w:val="24"/>
        </w:rPr>
        <w:t>V</w:t>
      </w:r>
    </w:p>
    <w:p w14:paraId="29E65ED9" w14:textId="77777777" w:rsidR="00E029D4" w:rsidRDefault="00E029D4" w:rsidP="00E029D4">
      <w:pPr>
        <w:pStyle w:val="Ttulo1"/>
        <w:spacing w:before="94"/>
        <w:ind w:left="56"/>
        <w:jc w:val="center"/>
        <w:rPr>
          <w:rFonts w:ascii="Arial Narrow" w:hAnsi="Arial Narrow"/>
          <w:sz w:val="24"/>
          <w:szCs w:val="24"/>
        </w:rPr>
      </w:pPr>
    </w:p>
    <w:p w14:paraId="05D17DA2" w14:textId="77777777" w:rsidR="00E029D4" w:rsidRDefault="00E029D4" w:rsidP="00E029D4">
      <w:pPr>
        <w:pStyle w:val="Ttulo1"/>
        <w:spacing w:before="94"/>
        <w:ind w:left="56"/>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50CD5850" w14:textId="1488BD91" w:rsidR="00E029D4" w:rsidRPr="003D2C06" w:rsidRDefault="00E029D4" w:rsidP="00E029D4">
      <w:pPr>
        <w:pStyle w:val="Ttulo1"/>
        <w:spacing w:before="94"/>
        <w:ind w:left="56"/>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Pr>
          <w:rFonts w:ascii="Arial Narrow" w:hAnsi="Arial Narrow"/>
          <w:sz w:val="24"/>
          <w:szCs w:val="24"/>
          <w:highlight w:val="yellow"/>
        </w:rPr>
        <w:t>0</w:t>
      </w:r>
      <w:r w:rsidR="00666596">
        <w:rPr>
          <w:rFonts w:ascii="Arial Narrow" w:hAnsi="Arial Narrow"/>
          <w:sz w:val="24"/>
          <w:szCs w:val="24"/>
          <w:highlight w:val="yellow"/>
        </w:rPr>
        <w:t>4</w:t>
      </w:r>
      <w:r w:rsidR="005203DE">
        <w:rPr>
          <w:rFonts w:ascii="Arial Narrow" w:hAnsi="Arial Narrow"/>
          <w:sz w:val="24"/>
          <w:szCs w:val="24"/>
          <w:highlight w:val="yellow"/>
        </w:rPr>
        <w:t>9</w:t>
      </w:r>
      <w:r w:rsidRPr="00555CF7">
        <w:rPr>
          <w:rFonts w:ascii="Arial Narrow" w:hAnsi="Arial Narrow"/>
          <w:sz w:val="24"/>
          <w:szCs w:val="24"/>
          <w:highlight w:val="yellow"/>
        </w:rPr>
        <w:t>/202</w:t>
      </w:r>
      <w:r>
        <w:rPr>
          <w:rFonts w:ascii="Arial Narrow" w:hAnsi="Arial Narrow"/>
          <w:sz w:val="24"/>
          <w:szCs w:val="24"/>
          <w:highlight w:val="yellow"/>
        </w:rPr>
        <w:t>6</w:t>
      </w:r>
    </w:p>
    <w:p w14:paraId="70C1D232" w14:textId="77777777" w:rsidR="00E029D4" w:rsidRPr="003D2C06" w:rsidRDefault="00E029D4" w:rsidP="00E029D4">
      <w:pPr>
        <w:spacing w:before="94" w:line="252" w:lineRule="auto"/>
        <w:ind w:left="56"/>
        <w:jc w:val="both"/>
        <w:rPr>
          <w:rFonts w:ascii="Arial Narrow" w:eastAsia="Arial" w:hAnsi="Arial Narrow" w:cs="Arial"/>
          <w:b/>
          <w:sz w:val="24"/>
          <w:szCs w:val="24"/>
        </w:rPr>
      </w:pPr>
    </w:p>
    <w:p w14:paraId="56A9BFE6" w14:textId="77777777" w:rsidR="00E029D4" w:rsidRPr="003D2C06" w:rsidRDefault="00E029D4" w:rsidP="00E029D4">
      <w:pPr>
        <w:pBdr>
          <w:top w:val="nil"/>
          <w:left w:val="nil"/>
          <w:bottom w:val="nil"/>
          <w:right w:val="nil"/>
          <w:between w:val="nil"/>
        </w:pBdr>
        <w:spacing w:before="4"/>
        <w:ind w:left="56"/>
        <w:jc w:val="both"/>
        <w:rPr>
          <w:rFonts w:ascii="Arial Narrow" w:hAnsi="Arial Narrow" w:cs="Arial"/>
          <w:color w:val="000000"/>
          <w:sz w:val="24"/>
          <w:szCs w:val="24"/>
        </w:rPr>
      </w:pPr>
    </w:p>
    <w:p w14:paraId="4933BE95" w14:textId="77777777" w:rsidR="00E029D4" w:rsidRPr="00270BF7" w:rsidRDefault="00E029D4" w:rsidP="00E029D4">
      <w:pPr>
        <w:pStyle w:val="PargrafodaLista"/>
        <w:spacing w:line="320" w:lineRule="atLeast"/>
        <w:ind w:left="56"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48160629" w14:textId="5D1AD4C6" w:rsidR="00490B8C" w:rsidRDefault="00490B8C" w:rsidP="00397889">
      <w:pPr>
        <w:pStyle w:val="PargrafodaLista"/>
        <w:numPr>
          <w:ilvl w:val="0"/>
          <w:numId w:val="31"/>
        </w:numPr>
        <w:spacing w:line="320" w:lineRule="atLeast"/>
        <w:rPr>
          <w:rFonts w:ascii="Arial Narrow" w:hAnsi="Arial Narrow"/>
          <w:sz w:val="24"/>
          <w:szCs w:val="24"/>
        </w:rPr>
      </w:pPr>
      <w:r>
        <w:rPr>
          <w:rFonts w:ascii="Arial Narrow" w:hAnsi="Arial Narrow"/>
          <w:sz w:val="24"/>
          <w:szCs w:val="24"/>
        </w:rPr>
        <w:t>Possui condições de efetuar a entrega dos produtos cotados, conforme especificações de cada produto, em meios de transportes adequados e em condições corretas de acondicionamento, no</w:t>
      </w:r>
      <w:r w:rsidR="00790A52">
        <w:rPr>
          <w:rFonts w:ascii="Arial Narrow" w:hAnsi="Arial Narrow"/>
          <w:sz w:val="24"/>
          <w:szCs w:val="24"/>
        </w:rPr>
        <w:t>s</w:t>
      </w:r>
      <w:r>
        <w:rPr>
          <w:rFonts w:ascii="Arial Narrow" w:hAnsi="Arial Narrow"/>
          <w:sz w:val="24"/>
          <w:szCs w:val="24"/>
        </w:rPr>
        <w:t xml:space="preserve"> prazos estimados no</w:t>
      </w:r>
      <w:r w:rsidR="00945A11">
        <w:rPr>
          <w:rFonts w:ascii="Arial Narrow" w:hAnsi="Arial Narrow"/>
          <w:sz w:val="24"/>
          <w:szCs w:val="24"/>
        </w:rPr>
        <w:t>s</w:t>
      </w:r>
      <w:r>
        <w:rPr>
          <w:rFonts w:ascii="Arial Narrow" w:hAnsi="Arial Narrow"/>
          <w:sz w:val="24"/>
          <w:szCs w:val="24"/>
        </w:rPr>
        <w:t xml:space="preserve"> endereço</w:t>
      </w:r>
      <w:r w:rsidR="00945A11">
        <w:rPr>
          <w:rFonts w:ascii="Arial Narrow" w:hAnsi="Arial Narrow"/>
          <w:sz w:val="24"/>
          <w:szCs w:val="24"/>
        </w:rPr>
        <w:t>s</w:t>
      </w:r>
      <w:r>
        <w:rPr>
          <w:rFonts w:ascii="Arial Narrow" w:hAnsi="Arial Narrow"/>
          <w:sz w:val="24"/>
          <w:szCs w:val="24"/>
        </w:rPr>
        <w:t xml:space="preserve"> de entrega indicado</w:t>
      </w:r>
      <w:r w:rsidR="00945A11">
        <w:rPr>
          <w:rFonts w:ascii="Arial Narrow" w:hAnsi="Arial Narrow"/>
          <w:sz w:val="24"/>
          <w:szCs w:val="24"/>
        </w:rPr>
        <w:t>s</w:t>
      </w:r>
      <w:r>
        <w:rPr>
          <w:rFonts w:ascii="Arial Narrow" w:hAnsi="Arial Narrow"/>
          <w:sz w:val="24"/>
          <w:szCs w:val="24"/>
        </w:rPr>
        <w:t>.</w:t>
      </w:r>
    </w:p>
    <w:p w14:paraId="612346C6" w14:textId="77777777" w:rsidR="00E029D4" w:rsidRDefault="00E029D4" w:rsidP="00E029D4">
      <w:pPr>
        <w:pStyle w:val="PargrafodaLista"/>
        <w:spacing w:line="320" w:lineRule="atLeast"/>
        <w:ind w:left="56" w:firstLine="0"/>
        <w:rPr>
          <w:rFonts w:ascii="Arial Narrow" w:hAnsi="Arial Narrow"/>
          <w:sz w:val="24"/>
          <w:szCs w:val="24"/>
        </w:rPr>
      </w:pPr>
    </w:p>
    <w:p w14:paraId="6DB1A256" w14:textId="77777777" w:rsidR="00E029D4" w:rsidRDefault="00E029D4" w:rsidP="00E029D4">
      <w:pPr>
        <w:pStyle w:val="Ttulo1"/>
        <w:spacing w:before="93"/>
        <w:ind w:left="835"/>
        <w:jc w:val="both"/>
        <w:rPr>
          <w:rFonts w:ascii="Arial Narrow" w:hAnsi="Arial Narrow"/>
          <w:b w:val="0"/>
          <w:sz w:val="24"/>
          <w:szCs w:val="24"/>
        </w:rPr>
      </w:pPr>
    </w:p>
    <w:p w14:paraId="52ADADC9" w14:textId="77777777" w:rsidR="00E029D4" w:rsidRPr="003D2C06" w:rsidRDefault="00E029D4" w:rsidP="00E029D4">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6BF0CB43" w14:textId="77777777" w:rsidR="00E029D4" w:rsidRPr="003D2C06" w:rsidRDefault="00E029D4" w:rsidP="00E029D4">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0FB2C1FA" w14:textId="77777777" w:rsidR="00E029D4" w:rsidRPr="003D2C06" w:rsidRDefault="00E029D4" w:rsidP="00E029D4">
      <w:pPr>
        <w:pStyle w:val="Ttulo1"/>
        <w:spacing w:before="93"/>
        <w:ind w:left="56"/>
        <w:jc w:val="both"/>
        <w:rPr>
          <w:rFonts w:ascii="Arial Narrow" w:hAnsi="Arial Narrow"/>
          <w:b w:val="0"/>
          <w:sz w:val="24"/>
          <w:szCs w:val="24"/>
        </w:rPr>
      </w:pPr>
    </w:p>
    <w:p w14:paraId="57C85861" w14:textId="77777777" w:rsidR="00E029D4" w:rsidRPr="003D2C06" w:rsidRDefault="00E029D4" w:rsidP="00E029D4">
      <w:pPr>
        <w:pStyle w:val="Ttulo1"/>
        <w:spacing w:before="93"/>
        <w:ind w:left="56"/>
        <w:jc w:val="both"/>
        <w:rPr>
          <w:rFonts w:ascii="Arial Narrow" w:hAnsi="Arial Narrow"/>
          <w:b w:val="0"/>
          <w:sz w:val="24"/>
          <w:szCs w:val="24"/>
        </w:rPr>
      </w:pPr>
    </w:p>
    <w:p w14:paraId="3BF362CC" w14:textId="77777777" w:rsidR="00E029D4" w:rsidRPr="003D2C06" w:rsidRDefault="00E029D4" w:rsidP="00E029D4">
      <w:pPr>
        <w:pStyle w:val="Ttulo1"/>
        <w:spacing w:before="93"/>
        <w:ind w:left="56"/>
        <w:jc w:val="both"/>
        <w:rPr>
          <w:rFonts w:ascii="Arial Narrow" w:hAnsi="Arial Narrow"/>
          <w:b w:val="0"/>
          <w:sz w:val="24"/>
          <w:szCs w:val="24"/>
        </w:rPr>
      </w:pPr>
    </w:p>
    <w:p w14:paraId="0321F29F" w14:textId="77777777" w:rsidR="00E029D4" w:rsidRPr="003D2C06" w:rsidRDefault="00E029D4" w:rsidP="00E029D4">
      <w:pPr>
        <w:pStyle w:val="Ttulo1"/>
        <w:spacing w:before="93"/>
        <w:ind w:left="56"/>
        <w:jc w:val="both"/>
        <w:rPr>
          <w:rFonts w:ascii="Arial Narrow" w:hAnsi="Arial Narrow"/>
          <w:b w:val="0"/>
          <w:sz w:val="24"/>
          <w:szCs w:val="24"/>
        </w:rPr>
      </w:pPr>
    </w:p>
    <w:p w14:paraId="48656E51" w14:textId="77777777" w:rsidR="00E029D4" w:rsidRPr="003D2C06" w:rsidRDefault="00E029D4" w:rsidP="00E029D4">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645E7E0" w14:textId="77777777" w:rsidR="00E029D4" w:rsidRDefault="00E029D4" w:rsidP="00E029D4">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2DD7408" w14:textId="77777777" w:rsidR="00E029D4" w:rsidRDefault="00E029D4" w:rsidP="00E029D4">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B95A42" w14:textId="77777777" w:rsidR="00E029D4" w:rsidRPr="00C27B2A" w:rsidRDefault="00E029D4" w:rsidP="00E029D4">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77777777"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BF0D1A" w:rsidSect="00C4637B">
      <w:headerReference w:type="default" r:id="rId26"/>
      <w:footerReference w:type="default" r:id="rId27"/>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05D30" w14:textId="77777777" w:rsidR="0043101A" w:rsidRDefault="0043101A" w:rsidP="001A12BB">
      <w:r>
        <w:separator/>
      </w:r>
    </w:p>
  </w:endnote>
  <w:endnote w:type="continuationSeparator" w:id="0">
    <w:p w14:paraId="52360877" w14:textId="77777777" w:rsidR="0043101A" w:rsidRDefault="0043101A"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181F0" w14:textId="77777777" w:rsidR="0043101A" w:rsidRDefault="0043101A" w:rsidP="001A12BB">
      <w:r>
        <w:separator/>
      </w:r>
    </w:p>
  </w:footnote>
  <w:footnote w:type="continuationSeparator" w:id="0">
    <w:p w14:paraId="6EE2537E" w14:textId="77777777" w:rsidR="0043101A" w:rsidRDefault="0043101A"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14C760A2" w:rsidR="00E66218" w:rsidRDefault="00DC007A" w:rsidP="00C4637B">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5408" behindDoc="0" locked="0" layoutInCell="1" allowOverlap="1" wp14:anchorId="72783B4E" wp14:editId="285660AC">
              <wp:simplePos x="0" y="0"/>
              <wp:positionH relativeFrom="page">
                <wp:posOffset>2145665</wp:posOffset>
              </wp:positionH>
              <wp:positionV relativeFrom="paragraph">
                <wp:posOffset>133985</wp:posOffset>
              </wp:positionV>
              <wp:extent cx="3465195" cy="519430"/>
              <wp:effectExtent l="0" t="0" r="0" b="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3B4E" id="_x0000_t202" coordsize="21600,21600" o:spt="202" path="m,l,21600r21600,l21600,xe">
              <v:stroke joinstyle="miter"/>
              <v:path gradientshapeok="t" o:connecttype="rect"/>
            </v:shapetype>
            <v:shape id="Caixa de Texto 9" o:spid="_x0000_s1026" type="#_x0000_t202" style="position:absolute;left:0;text-align:left;margin-left:168.95pt;margin-top:10.55pt;width:272.85pt;height:4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" filled="f" stroked="f">
              <v:textbo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mc:Fallback>
      </mc:AlternateConten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230907522" name="Imagem 1230907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F87AEEA" w:rsidR="00E66218" w:rsidRDefault="00DC007A" w:rsidP="009A46E4">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2336" behindDoc="0" locked="0" layoutInCell="1" allowOverlap="1" wp14:anchorId="04E7EE75" wp14:editId="1EC17A90">
              <wp:simplePos x="0" y="0"/>
              <wp:positionH relativeFrom="page">
                <wp:posOffset>2145665</wp:posOffset>
              </wp:positionH>
              <wp:positionV relativeFrom="paragraph">
                <wp:posOffset>133985</wp:posOffset>
              </wp:positionV>
              <wp:extent cx="3465195" cy="519430"/>
              <wp:effectExtent l="0" t="0" r="0" b="0"/>
              <wp:wrapNone/>
              <wp:docPr id="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7EE75" id="_x0000_t202" coordsize="21600,21600" o:spt="202" path="m,l,21600r21600,l21600,xe">
              <v:stroke joinstyle="miter"/>
              <v:path gradientshapeok="t" o:connecttype="rect"/>
            </v:shapetype>
            <v:shape id="_x0000_s1027" type="#_x0000_t202" style="position:absolute;left:0;text-align:left;margin-left:168.95pt;margin-top:10.55pt;width:272.85pt;height:40.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" filled="f" stroked="f">
              <v:textbo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mc:Fallback>
      </mc:AlternateConten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39C"/>
    <w:multiLevelType w:val="hybridMultilevel"/>
    <w:tmpl w:val="E27425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3318BB"/>
    <w:multiLevelType w:val="hybridMultilevel"/>
    <w:tmpl w:val="EE9EAF2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EA72ED"/>
    <w:multiLevelType w:val="hybridMultilevel"/>
    <w:tmpl w:val="8440E9E6"/>
    <w:lvl w:ilvl="0" w:tplc="04160001">
      <w:start w:val="1"/>
      <w:numFmt w:val="bullet"/>
      <w:lvlText w:val=""/>
      <w:lvlJc w:val="left"/>
      <w:pPr>
        <w:ind w:left="776" w:hanging="360"/>
      </w:pPr>
      <w:rPr>
        <w:rFonts w:ascii="Symbol" w:hAnsi="Symbol"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9F1DD2"/>
    <w:multiLevelType w:val="multilevel"/>
    <w:tmpl w:val="EE26D4B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3E3701"/>
    <w:multiLevelType w:val="multilevel"/>
    <w:tmpl w:val="071C0160"/>
    <w:lvl w:ilvl="0">
      <w:start w:val="14"/>
      <w:numFmt w:val="decimal"/>
      <w:lvlText w:val="%1"/>
      <w:lvlJc w:val="left"/>
      <w:pPr>
        <w:ind w:left="720" w:hanging="360"/>
      </w:pPr>
      <w:rPr>
        <w:rFonts w:hint="default"/>
      </w:rPr>
    </w:lvl>
    <w:lvl w:ilvl="1">
      <w:start w:val="1"/>
      <w:numFmt w:val="decimal"/>
      <w:isLgl/>
      <w:lvlText w:val="%1.%2."/>
      <w:lvlJc w:val="left"/>
      <w:pPr>
        <w:ind w:left="435" w:hanging="435"/>
      </w:pPr>
      <w:rPr>
        <w:rFonts w:eastAsia="Times New Roman" w:cs="Arial" w:hint="default"/>
        <w:color w:val="000000"/>
      </w:rPr>
    </w:lvl>
    <w:lvl w:ilvl="2">
      <w:start w:val="1"/>
      <w:numFmt w:val="decimal"/>
      <w:isLgl/>
      <w:lvlText w:val="%1.%2.%3."/>
      <w:lvlJc w:val="left"/>
      <w:pPr>
        <w:ind w:left="1080" w:hanging="720"/>
      </w:pPr>
      <w:rPr>
        <w:rFonts w:eastAsia="Times New Roman" w:cs="Arial" w:hint="default"/>
        <w:color w:val="000000"/>
      </w:rPr>
    </w:lvl>
    <w:lvl w:ilvl="3">
      <w:start w:val="1"/>
      <w:numFmt w:val="decimal"/>
      <w:isLgl/>
      <w:lvlText w:val="%1.%2.%3.%4."/>
      <w:lvlJc w:val="left"/>
      <w:pPr>
        <w:ind w:left="1080" w:hanging="720"/>
      </w:pPr>
      <w:rPr>
        <w:rFonts w:eastAsia="Times New Roman" w:cs="Arial" w:hint="default"/>
        <w:color w:val="000000"/>
      </w:rPr>
    </w:lvl>
    <w:lvl w:ilvl="4">
      <w:start w:val="1"/>
      <w:numFmt w:val="decimal"/>
      <w:isLgl/>
      <w:lvlText w:val="%1.%2.%3.%4.%5."/>
      <w:lvlJc w:val="left"/>
      <w:pPr>
        <w:ind w:left="1440" w:hanging="1080"/>
      </w:pPr>
      <w:rPr>
        <w:rFonts w:eastAsia="Times New Roman" w:cs="Arial" w:hint="default"/>
        <w:color w:val="000000"/>
      </w:rPr>
    </w:lvl>
    <w:lvl w:ilvl="5">
      <w:start w:val="1"/>
      <w:numFmt w:val="decimal"/>
      <w:isLgl/>
      <w:lvlText w:val="%1.%2.%3.%4.%5.%6."/>
      <w:lvlJc w:val="left"/>
      <w:pPr>
        <w:ind w:left="1440" w:hanging="1080"/>
      </w:pPr>
      <w:rPr>
        <w:rFonts w:eastAsia="Times New Roman" w:cs="Arial" w:hint="default"/>
        <w:color w:val="000000"/>
      </w:rPr>
    </w:lvl>
    <w:lvl w:ilvl="6">
      <w:start w:val="1"/>
      <w:numFmt w:val="decimal"/>
      <w:isLgl/>
      <w:lvlText w:val="%1.%2.%3.%4.%5.%6.%7."/>
      <w:lvlJc w:val="left"/>
      <w:pPr>
        <w:ind w:left="1800" w:hanging="1440"/>
      </w:pPr>
      <w:rPr>
        <w:rFonts w:eastAsia="Times New Roman" w:cs="Arial" w:hint="default"/>
        <w:color w:val="000000"/>
      </w:rPr>
    </w:lvl>
    <w:lvl w:ilvl="7">
      <w:start w:val="1"/>
      <w:numFmt w:val="decimal"/>
      <w:isLgl/>
      <w:lvlText w:val="%1.%2.%3.%4.%5.%6.%7.%8."/>
      <w:lvlJc w:val="left"/>
      <w:pPr>
        <w:ind w:left="1800" w:hanging="1440"/>
      </w:pPr>
      <w:rPr>
        <w:rFonts w:eastAsia="Times New Roman" w:cs="Arial" w:hint="default"/>
        <w:color w:val="000000"/>
      </w:rPr>
    </w:lvl>
    <w:lvl w:ilvl="8">
      <w:start w:val="1"/>
      <w:numFmt w:val="decimal"/>
      <w:isLgl/>
      <w:lvlText w:val="%1.%2.%3.%4.%5.%6.%7.%8.%9."/>
      <w:lvlJc w:val="left"/>
      <w:pPr>
        <w:ind w:left="2160" w:hanging="1800"/>
      </w:pPr>
      <w:rPr>
        <w:rFonts w:eastAsia="Times New Roman" w:cs="Arial" w:hint="default"/>
        <w:color w:val="000000"/>
      </w:rPr>
    </w:lvl>
  </w:abstractNum>
  <w:abstractNum w:abstractNumId="10" w15:restartNumberingAfterBreak="0">
    <w:nsid w:val="265F4091"/>
    <w:multiLevelType w:val="hybridMultilevel"/>
    <w:tmpl w:val="5C24642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2E07733D"/>
    <w:multiLevelType w:val="hybridMultilevel"/>
    <w:tmpl w:val="5F06FB7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2F8F4294"/>
    <w:multiLevelType w:val="multilevel"/>
    <w:tmpl w:val="C3EE36A6"/>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CC43E6"/>
    <w:multiLevelType w:val="hybridMultilevel"/>
    <w:tmpl w:val="2144A02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8"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2"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3" w15:restartNumberingAfterBreak="0">
    <w:nsid w:val="3E131C35"/>
    <w:multiLevelType w:val="hybridMultilevel"/>
    <w:tmpl w:val="8BB6518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4" w15:restartNumberingAfterBreak="0">
    <w:nsid w:val="3ECD0CFD"/>
    <w:multiLevelType w:val="hybridMultilevel"/>
    <w:tmpl w:val="4A3AF3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0F66E07"/>
    <w:multiLevelType w:val="multilevel"/>
    <w:tmpl w:val="47F030A4"/>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b w:val="0"/>
        <w:bCs/>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6"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9" w15:restartNumberingAfterBreak="0">
    <w:nsid w:val="461C5DA3"/>
    <w:multiLevelType w:val="multilevel"/>
    <w:tmpl w:val="E48ED6B2"/>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02235A"/>
    <w:multiLevelType w:val="hybridMultilevel"/>
    <w:tmpl w:val="70B2E4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4C632C1A"/>
    <w:multiLevelType w:val="hybridMultilevel"/>
    <w:tmpl w:val="49B8A07E"/>
    <w:lvl w:ilvl="0" w:tplc="04160001">
      <w:start w:val="1"/>
      <w:numFmt w:val="bullet"/>
      <w:lvlText w:val=""/>
      <w:lvlJc w:val="left"/>
      <w:pPr>
        <w:ind w:left="762" w:hanging="360"/>
      </w:pPr>
      <w:rPr>
        <w:rFonts w:ascii="Symbol" w:hAnsi="Symbol" w:hint="default"/>
      </w:rPr>
    </w:lvl>
    <w:lvl w:ilvl="1" w:tplc="04160003" w:tentative="1">
      <w:start w:val="1"/>
      <w:numFmt w:val="bullet"/>
      <w:lvlText w:val="o"/>
      <w:lvlJc w:val="left"/>
      <w:pPr>
        <w:ind w:left="1482" w:hanging="360"/>
      </w:pPr>
      <w:rPr>
        <w:rFonts w:ascii="Courier New" w:hAnsi="Courier New" w:cs="Courier New" w:hint="default"/>
      </w:rPr>
    </w:lvl>
    <w:lvl w:ilvl="2" w:tplc="04160005" w:tentative="1">
      <w:start w:val="1"/>
      <w:numFmt w:val="bullet"/>
      <w:lvlText w:val=""/>
      <w:lvlJc w:val="left"/>
      <w:pPr>
        <w:ind w:left="2202" w:hanging="360"/>
      </w:pPr>
      <w:rPr>
        <w:rFonts w:ascii="Wingdings" w:hAnsi="Wingdings" w:hint="default"/>
      </w:rPr>
    </w:lvl>
    <w:lvl w:ilvl="3" w:tplc="04160001" w:tentative="1">
      <w:start w:val="1"/>
      <w:numFmt w:val="bullet"/>
      <w:lvlText w:val=""/>
      <w:lvlJc w:val="left"/>
      <w:pPr>
        <w:ind w:left="2922" w:hanging="360"/>
      </w:pPr>
      <w:rPr>
        <w:rFonts w:ascii="Symbol" w:hAnsi="Symbol" w:hint="default"/>
      </w:rPr>
    </w:lvl>
    <w:lvl w:ilvl="4" w:tplc="04160003" w:tentative="1">
      <w:start w:val="1"/>
      <w:numFmt w:val="bullet"/>
      <w:lvlText w:val="o"/>
      <w:lvlJc w:val="left"/>
      <w:pPr>
        <w:ind w:left="3642" w:hanging="360"/>
      </w:pPr>
      <w:rPr>
        <w:rFonts w:ascii="Courier New" w:hAnsi="Courier New" w:cs="Courier New" w:hint="default"/>
      </w:rPr>
    </w:lvl>
    <w:lvl w:ilvl="5" w:tplc="04160005" w:tentative="1">
      <w:start w:val="1"/>
      <w:numFmt w:val="bullet"/>
      <w:lvlText w:val=""/>
      <w:lvlJc w:val="left"/>
      <w:pPr>
        <w:ind w:left="4362" w:hanging="360"/>
      </w:pPr>
      <w:rPr>
        <w:rFonts w:ascii="Wingdings" w:hAnsi="Wingdings" w:hint="default"/>
      </w:rPr>
    </w:lvl>
    <w:lvl w:ilvl="6" w:tplc="04160001" w:tentative="1">
      <w:start w:val="1"/>
      <w:numFmt w:val="bullet"/>
      <w:lvlText w:val=""/>
      <w:lvlJc w:val="left"/>
      <w:pPr>
        <w:ind w:left="5082" w:hanging="360"/>
      </w:pPr>
      <w:rPr>
        <w:rFonts w:ascii="Symbol" w:hAnsi="Symbol" w:hint="default"/>
      </w:rPr>
    </w:lvl>
    <w:lvl w:ilvl="7" w:tplc="04160003" w:tentative="1">
      <w:start w:val="1"/>
      <w:numFmt w:val="bullet"/>
      <w:lvlText w:val="o"/>
      <w:lvlJc w:val="left"/>
      <w:pPr>
        <w:ind w:left="5802" w:hanging="360"/>
      </w:pPr>
      <w:rPr>
        <w:rFonts w:ascii="Courier New" w:hAnsi="Courier New" w:cs="Courier New" w:hint="default"/>
      </w:rPr>
    </w:lvl>
    <w:lvl w:ilvl="8" w:tplc="04160005" w:tentative="1">
      <w:start w:val="1"/>
      <w:numFmt w:val="bullet"/>
      <w:lvlText w:val=""/>
      <w:lvlJc w:val="left"/>
      <w:pPr>
        <w:ind w:left="6522" w:hanging="360"/>
      </w:pPr>
      <w:rPr>
        <w:rFonts w:ascii="Wingdings" w:hAnsi="Wingdings" w:hint="default"/>
      </w:rPr>
    </w:lvl>
  </w:abstractNum>
  <w:abstractNum w:abstractNumId="33"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500914"/>
    <w:multiLevelType w:val="multilevel"/>
    <w:tmpl w:val="81F07DE2"/>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6" w15:restartNumberingAfterBreak="0">
    <w:nsid w:val="568B6725"/>
    <w:multiLevelType w:val="hybridMultilevel"/>
    <w:tmpl w:val="740C4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713176"/>
    <w:multiLevelType w:val="hybridMultilevel"/>
    <w:tmpl w:val="86980C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03526AC"/>
    <w:multiLevelType w:val="multilevel"/>
    <w:tmpl w:val="EFF2B7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E16915"/>
    <w:multiLevelType w:val="hybridMultilevel"/>
    <w:tmpl w:val="159C515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0"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71E41C4"/>
    <w:multiLevelType w:val="multilevel"/>
    <w:tmpl w:val="FD4E35B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9F22EFE"/>
    <w:multiLevelType w:val="multilevel"/>
    <w:tmpl w:val="FA76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6C111AB0"/>
    <w:multiLevelType w:val="hybridMultilevel"/>
    <w:tmpl w:val="028280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34D1DD6"/>
    <w:multiLevelType w:val="multilevel"/>
    <w:tmpl w:val="9D3EC16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Narrow" w:eastAsia="Arial MT" w:hAnsi="Arial Narrow"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6" w15:restartNumberingAfterBreak="0">
    <w:nsid w:val="744B2417"/>
    <w:multiLevelType w:val="hybridMultilevel"/>
    <w:tmpl w:val="36280D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8" w15:restartNumberingAfterBreak="0">
    <w:nsid w:val="787F725A"/>
    <w:multiLevelType w:val="hybridMultilevel"/>
    <w:tmpl w:val="3020BB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0" w15:restartNumberingAfterBreak="0">
    <w:nsid w:val="7D6C5AEF"/>
    <w:multiLevelType w:val="multilevel"/>
    <w:tmpl w:val="0CE643A6"/>
    <w:lvl w:ilvl="0">
      <w:start w:val="2"/>
      <w:numFmt w:val="decimal"/>
      <w:lvlText w:val="%1."/>
      <w:lvlJc w:val="left"/>
      <w:pPr>
        <w:ind w:left="360" w:hanging="360"/>
      </w:pPr>
      <w:rPr>
        <w:rFonts w:eastAsia="Arial MT" w:hint="default"/>
        <w:b w:val="0"/>
        <w:bCs/>
      </w:rPr>
    </w:lvl>
    <w:lvl w:ilvl="1">
      <w:start w:val="1"/>
      <w:numFmt w:val="decimal"/>
      <w:lvlText w:val="%1.%2."/>
      <w:lvlJc w:val="left"/>
      <w:pPr>
        <w:ind w:left="360" w:hanging="360"/>
      </w:pPr>
      <w:rPr>
        <w:rFonts w:eastAsia="Arial MT" w:hint="default"/>
        <w:b w:val="0"/>
        <w:bCs w:val="0"/>
      </w:rPr>
    </w:lvl>
    <w:lvl w:ilvl="2">
      <w:start w:val="1"/>
      <w:numFmt w:val="decimal"/>
      <w:lvlText w:val="%1.%2.%3."/>
      <w:lvlJc w:val="left"/>
      <w:pPr>
        <w:ind w:left="720" w:hanging="720"/>
      </w:pPr>
      <w:rPr>
        <w:rFonts w:eastAsia="Arial MT" w:hint="default"/>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Zero"/>
      <w:lvlText w:val="%1.%2.%3.%4.%5.%6."/>
      <w:lvlJc w:val="left"/>
      <w:pPr>
        <w:ind w:left="1080" w:hanging="108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440" w:hanging="1440"/>
      </w:pPr>
      <w:rPr>
        <w:rFonts w:eastAsia="Arial MT" w:hint="default"/>
      </w:rPr>
    </w:lvl>
    <w:lvl w:ilvl="8">
      <w:start w:val="1"/>
      <w:numFmt w:val="decimal"/>
      <w:lvlText w:val="%1.%2.%3.%4.%5.%6.%7.%8.%9."/>
      <w:lvlJc w:val="left"/>
      <w:pPr>
        <w:ind w:left="1800" w:hanging="1800"/>
      </w:pPr>
      <w:rPr>
        <w:rFonts w:eastAsia="Arial MT" w:hint="default"/>
      </w:rPr>
    </w:lvl>
  </w:abstractNum>
  <w:num w:numId="1" w16cid:durableId="912012100">
    <w:abstractNumId w:val="4"/>
  </w:num>
  <w:num w:numId="2" w16cid:durableId="1305430265">
    <w:abstractNumId w:val="25"/>
  </w:num>
  <w:num w:numId="3" w16cid:durableId="399138432">
    <w:abstractNumId w:val="28"/>
  </w:num>
  <w:num w:numId="4" w16cid:durableId="86969454">
    <w:abstractNumId w:val="12"/>
  </w:num>
  <w:num w:numId="5" w16cid:durableId="1777360927">
    <w:abstractNumId w:val="22"/>
  </w:num>
  <w:num w:numId="6" w16cid:durableId="131141665">
    <w:abstractNumId w:val="18"/>
  </w:num>
  <w:num w:numId="7" w16cid:durableId="553926720">
    <w:abstractNumId w:val="7"/>
  </w:num>
  <w:num w:numId="8" w16cid:durableId="559827943">
    <w:abstractNumId w:val="21"/>
  </w:num>
  <w:num w:numId="9" w16cid:durableId="827358025">
    <w:abstractNumId w:val="49"/>
  </w:num>
  <w:num w:numId="10" w16cid:durableId="883903318">
    <w:abstractNumId w:val="27"/>
  </w:num>
  <w:num w:numId="11" w16cid:durableId="1614556428">
    <w:abstractNumId w:val="3"/>
  </w:num>
  <w:num w:numId="12" w16cid:durableId="915866832">
    <w:abstractNumId w:val="43"/>
  </w:num>
  <w:num w:numId="13" w16cid:durableId="1082339803">
    <w:abstractNumId w:val="45"/>
  </w:num>
  <w:num w:numId="14" w16cid:durableId="46153005">
    <w:abstractNumId w:val="17"/>
    <w:lvlOverride w:ilvl="0">
      <w:startOverride w:val="19"/>
    </w:lvlOverride>
    <w:lvlOverride w:ilvl="1">
      <w:startOverride w:val="2"/>
    </w:lvlOverride>
  </w:num>
  <w:num w:numId="15" w16cid:durableId="2090152749">
    <w:abstractNumId w:val="31"/>
  </w:num>
  <w:num w:numId="16" w16cid:durableId="318966194">
    <w:abstractNumId w:val="17"/>
    <w:lvlOverride w:ilvl="0">
      <w:startOverride w:val="20"/>
    </w:lvlOverride>
    <w:lvlOverride w:ilvl="1">
      <w:startOverride w:val="1"/>
    </w:lvlOverride>
  </w:num>
  <w:num w:numId="17" w16cid:durableId="1682731690">
    <w:abstractNumId w:val="5"/>
  </w:num>
  <w:num w:numId="18" w16cid:durableId="893807184">
    <w:abstractNumId w:val="40"/>
  </w:num>
  <w:num w:numId="19" w16cid:durableId="983436289">
    <w:abstractNumId w:val="16"/>
  </w:num>
  <w:num w:numId="20" w16cid:durableId="100807691">
    <w:abstractNumId w:val="19"/>
  </w:num>
  <w:num w:numId="21" w16cid:durableId="708453637">
    <w:abstractNumId w:val="14"/>
  </w:num>
  <w:num w:numId="22" w16cid:durableId="1825201696">
    <w:abstractNumId w:val="9"/>
  </w:num>
  <w:num w:numId="23" w16cid:durableId="796725294">
    <w:abstractNumId w:val="17"/>
  </w:num>
  <w:num w:numId="24" w16cid:durableId="1491756155">
    <w:abstractNumId w:val="47"/>
  </w:num>
  <w:num w:numId="25" w16cid:durableId="1044409257">
    <w:abstractNumId w:val="35"/>
  </w:num>
  <w:num w:numId="26" w16cid:durableId="131797495">
    <w:abstractNumId w:val="33"/>
  </w:num>
  <w:num w:numId="27" w16cid:durableId="1023744025">
    <w:abstractNumId w:val="26"/>
  </w:num>
  <w:num w:numId="28" w16cid:durableId="164518838">
    <w:abstractNumId w:val="34"/>
  </w:num>
  <w:num w:numId="29" w16cid:durableId="19873142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9001924">
    <w:abstractNumId w:val="20"/>
  </w:num>
  <w:num w:numId="31" w16cid:durableId="239100528">
    <w:abstractNumId w:val="6"/>
  </w:num>
  <w:num w:numId="32" w16cid:durableId="343632240">
    <w:abstractNumId w:val="32"/>
  </w:num>
  <w:num w:numId="33" w16cid:durableId="1785268320">
    <w:abstractNumId w:val="41"/>
  </w:num>
  <w:num w:numId="34" w16cid:durableId="1216236220">
    <w:abstractNumId w:val="38"/>
  </w:num>
  <w:num w:numId="35" w16cid:durableId="2138839367">
    <w:abstractNumId w:val="0"/>
  </w:num>
  <w:num w:numId="36" w16cid:durableId="1514345637">
    <w:abstractNumId w:val="34"/>
    <w:lvlOverride w:ilvl="0">
      <w:startOverride w:val="5"/>
    </w:lvlOverride>
    <w:lvlOverride w:ilvl="1">
      <w:startOverride w:val="12"/>
    </w:lvlOverride>
  </w:num>
  <w:num w:numId="37" w16cid:durableId="117073050">
    <w:abstractNumId w:val="13"/>
  </w:num>
  <w:num w:numId="38" w16cid:durableId="669139746">
    <w:abstractNumId w:val="8"/>
  </w:num>
  <w:num w:numId="39" w16cid:durableId="1982031493">
    <w:abstractNumId w:val="29"/>
  </w:num>
  <w:num w:numId="40" w16cid:durableId="437533305">
    <w:abstractNumId w:val="50"/>
  </w:num>
  <w:num w:numId="41" w16cid:durableId="506946253">
    <w:abstractNumId w:val="1"/>
  </w:num>
  <w:num w:numId="42" w16cid:durableId="1271010467">
    <w:abstractNumId w:val="39"/>
  </w:num>
  <w:num w:numId="43" w16cid:durableId="549923213">
    <w:abstractNumId w:val="11"/>
  </w:num>
  <w:num w:numId="44" w16cid:durableId="230119000">
    <w:abstractNumId w:val="23"/>
  </w:num>
  <w:num w:numId="45" w16cid:durableId="841823669">
    <w:abstractNumId w:val="15"/>
  </w:num>
  <w:num w:numId="46" w16cid:durableId="744760061">
    <w:abstractNumId w:val="44"/>
  </w:num>
  <w:num w:numId="47" w16cid:durableId="1724794004">
    <w:abstractNumId w:val="10"/>
  </w:num>
  <w:num w:numId="48" w16cid:durableId="344940184">
    <w:abstractNumId w:val="42"/>
  </w:num>
  <w:num w:numId="49" w16cid:durableId="1450278699">
    <w:abstractNumId w:val="30"/>
  </w:num>
  <w:num w:numId="50" w16cid:durableId="1837575228">
    <w:abstractNumId w:val="36"/>
  </w:num>
  <w:num w:numId="51" w16cid:durableId="400492106">
    <w:abstractNumId w:val="42"/>
  </w:num>
  <w:num w:numId="52" w16cid:durableId="42481764">
    <w:abstractNumId w:val="30"/>
  </w:num>
  <w:num w:numId="53" w16cid:durableId="839079623">
    <w:abstractNumId w:val="37"/>
  </w:num>
  <w:num w:numId="54" w16cid:durableId="50930467">
    <w:abstractNumId w:val="24"/>
  </w:num>
  <w:num w:numId="55" w16cid:durableId="2000887259">
    <w:abstractNumId w:val="46"/>
  </w:num>
  <w:num w:numId="56" w16cid:durableId="1309474906">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1C6E"/>
    <w:rsid w:val="00014ACD"/>
    <w:rsid w:val="00017486"/>
    <w:rsid w:val="00020530"/>
    <w:rsid w:val="000229EB"/>
    <w:rsid w:val="000346DE"/>
    <w:rsid w:val="00041C2E"/>
    <w:rsid w:val="00044488"/>
    <w:rsid w:val="00044F24"/>
    <w:rsid w:val="00052982"/>
    <w:rsid w:val="00055528"/>
    <w:rsid w:val="00063A81"/>
    <w:rsid w:val="00063C77"/>
    <w:rsid w:val="000671F5"/>
    <w:rsid w:val="00070EF9"/>
    <w:rsid w:val="00071711"/>
    <w:rsid w:val="0007204D"/>
    <w:rsid w:val="000742C8"/>
    <w:rsid w:val="00081D4C"/>
    <w:rsid w:val="00087EAB"/>
    <w:rsid w:val="00096450"/>
    <w:rsid w:val="000A61B0"/>
    <w:rsid w:val="000B06BD"/>
    <w:rsid w:val="000B60B2"/>
    <w:rsid w:val="000C36CC"/>
    <w:rsid w:val="000C66FB"/>
    <w:rsid w:val="000D0150"/>
    <w:rsid w:val="000D0330"/>
    <w:rsid w:val="000D2071"/>
    <w:rsid w:val="000D2C82"/>
    <w:rsid w:val="000D318B"/>
    <w:rsid w:val="000F55AA"/>
    <w:rsid w:val="0010125B"/>
    <w:rsid w:val="001054CB"/>
    <w:rsid w:val="00106E0B"/>
    <w:rsid w:val="00107DFD"/>
    <w:rsid w:val="00112280"/>
    <w:rsid w:val="00116649"/>
    <w:rsid w:val="00124837"/>
    <w:rsid w:val="00142824"/>
    <w:rsid w:val="0014387E"/>
    <w:rsid w:val="00147A4A"/>
    <w:rsid w:val="00160066"/>
    <w:rsid w:val="0016085E"/>
    <w:rsid w:val="001619DB"/>
    <w:rsid w:val="001659AB"/>
    <w:rsid w:val="00177C0A"/>
    <w:rsid w:val="00180203"/>
    <w:rsid w:val="00182691"/>
    <w:rsid w:val="00185C1E"/>
    <w:rsid w:val="001960E4"/>
    <w:rsid w:val="001A12BB"/>
    <w:rsid w:val="001A1E25"/>
    <w:rsid w:val="001B4225"/>
    <w:rsid w:val="001E06B2"/>
    <w:rsid w:val="001E1695"/>
    <w:rsid w:val="001E24AC"/>
    <w:rsid w:val="001E2BBA"/>
    <w:rsid w:val="001E4B03"/>
    <w:rsid w:val="001E50EB"/>
    <w:rsid w:val="001F0EE7"/>
    <w:rsid w:val="002161D3"/>
    <w:rsid w:val="002258AA"/>
    <w:rsid w:val="00235662"/>
    <w:rsid w:val="002359F6"/>
    <w:rsid w:val="00240CB3"/>
    <w:rsid w:val="002424A6"/>
    <w:rsid w:val="002521AE"/>
    <w:rsid w:val="0025650A"/>
    <w:rsid w:val="0026182A"/>
    <w:rsid w:val="00261BEC"/>
    <w:rsid w:val="0026387F"/>
    <w:rsid w:val="002658C5"/>
    <w:rsid w:val="002707B5"/>
    <w:rsid w:val="00290164"/>
    <w:rsid w:val="00296F00"/>
    <w:rsid w:val="002A06AA"/>
    <w:rsid w:val="002A13B6"/>
    <w:rsid w:val="002A5F63"/>
    <w:rsid w:val="002A6861"/>
    <w:rsid w:val="002B167B"/>
    <w:rsid w:val="002B3B43"/>
    <w:rsid w:val="002B762F"/>
    <w:rsid w:val="002C5415"/>
    <w:rsid w:val="002D3B25"/>
    <w:rsid w:val="002D42D9"/>
    <w:rsid w:val="002E6DBD"/>
    <w:rsid w:val="002E7428"/>
    <w:rsid w:val="002F1BAC"/>
    <w:rsid w:val="002F3D92"/>
    <w:rsid w:val="00300AAD"/>
    <w:rsid w:val="00307302"/>
    <w:rsid w:val="003244DD"/>
    <w:rsid w:val="00332D2B"/>
    <w:rsid w:val="00334E27"/>
    <w:rsid w:val="003540BA"/>
    <w:rsid w:val="00357276"/>
    <w:rsid w:val="00375C49"/>
    <w:rsid w:val="003768DA"/>
    <w:rsid w:val="0038086A"/>
    <w:rsid w:val="00381712"/>
    <w:rsid w:val="0038523F"/>
    <w:rsid w:val="00387FF5"/>
    <w:rsid w:val="00390A3D"/>
    <w:rsid w:val="00393F18"/>
    <w:rsid w:val="00397889"/>
    <w:rsid w:val="003A01CA"/>
    <w:rsid w:val="003A32A8"/>
    <w:rsid w:val="003A7FD0"/>
    <w:rsid w:val="003B2D76"/>
    <w:rsid w:val="003B7AE1"/>
    <w:rsid w:val="003C1CC2"/>
    <w:rsid w:val="003C6FE5"/>
    <w:rsid w:val="003D2C06"/>
    <w:rsid w:val="003D3C7B"/>
    <w:rsid w:val="003D7A1D"/>
    <w:rsid w:val="003F21FC"/>
    <w:rsid w:val="003F3455"/>
    <w:rsid w:val="003F3F40"/>
    <w:rsid w:val="003F5147"/>
    <w:rsid w:val="003F78E4"/>
    <w:rsid w:val="0040070D"/>
    <w:rsid w:val="00400B2E"/>
    <w:rsid w:val="00411FFC"/>
    <w:rsid w:val="004157E6"/>
    <w:rsid w:val="00424F19"/>
    <w:rsid w:val="00426133"/>
    <w:rsid w:val="0043101A"/>
    <w:rsid w:val="00440540"/>
    <w:rsid w:val="00447696"/>
    <w:rsid w:val="0045285E"/>
    <w:rsid w:val="004533D5"/>
    <w:rsid w:val="00461E8C"/>
    <w:rsid w:val="00463DA2"/>
    <w:rsid w:val="00464618"/>
    <w:rsid w:val="00477AE9"/>
    <w:rsid w:val="00483DDF"/>
    <w:rsid w:val="004843D7"/>
    <w:rsid w:val="00484439"/>
    <w:rsid w:val="00486CD0"/>
    <w:rsid w:val="00490B8C"/>
    <w:rsid w:val="004921EF"/>
    <w:rsid w:val="00495B9D"/>
    <w:rsid w:val="00495FA0"/>
    <w:rsid w:val="004A3F2D"/>
    <w:rsid w:val="004A6044"/>
    <w:rsid w:val="004B12B3"/>
    <w:rsid w:val="004B1B15"/>
    <w:rsid w:val="004C2707"/>
    <w:rsid w:val="004C369D"/>
    <w:rsid w:val="004C3B4A"/>
    <w:rsid w:val="004C3F0F"/>
    <w:rsid w:val="004C5C7B"/>
    <w:rsid w:val="004D2A5F"/>
    <w:rsid w:val="004D5486"/>
    <w:rsid w:val="004D648A"/>
    <w:rsid w:val="004E47EF"/>
    <w:rsid w:val="004E73C1"/>
    <w:rsid w:val="004F33E7"/>
    <w:rsid w:val="004F7764"/>
    <w:rsid w:val="00500130"/>
    <w:rsid w:val="00510CFE"/>
    <w:rsid w:val="005203DE"/>
    <w:rsid w:val="00524FFC"/>
    <w:rsid w:val="005265D4"/>
    <w:rsid w:val="00526B39"/>
    <w:rsid w:val="005434B5"/>
    <w:rsid w:val="0055078B"/>
    <w:rsid w:val="00554FCB"/>
    <w:rsid w:val="005642F6"/>
    <w:rsid w:val="00572F43"/>
    <w:rsid w:val="00572FD2"/>
    <w:rsid w:val="00573A65"/>
    <w:rsid w:val="005855C0"/>
    <w:rsid w:val="00586A84"/>
    <w:rsid w:val="00591F00"/>
    <w:rsid w:val="00597C9E"/>
    <w:rsid w:val="005B4A86"/>
    <w:rsid w:val="005C0D35"/>
    <w:rsid w:val="005C0D9E"/>
    <w:rsid w:val="005C32F6"/>
    <w:rsid w:val="005D1995"/>
    <w:rsid w:val="005D1D93"/>
    <w:rsid w:val="005D20A0"/>
    <w:rsid w:val="005D2C1B"/>
    <w:rsid w:val="005D7371"/>
    <w:rsid w:val="005E2FD4"/>
    <w:rsid w:val="005E4241"/>
    <w:rsid w:val="005F01C4"/>
    <w:rsid w:val="005F1785"/>
    <w:rsid w:val="005F2BEE"/>
    <w:rsid w:val="005F42A3"/>
    <w:rsid w:val="00600141"/>
    <w:rsid w:val="00602F3B"/>
    <w:rsid w:val="00603D12"/>
    <w:rsid w:val="00614318"/>
    <w:rsid w:val="00617F92"/>
    <w:rsid w:val="00621F8D"/>
    <w:rsid w:val="0062416C"/>
    <w:rsid w:val="00627B92"/>
    <w:rsid w:val="00633884"/>
    <w:rsid w:val="00635759"/>
    <w:rsid w:val="00640579"/>
    <w:rsid w:val="00640B7F"/>
    <w:rsid w:val="00641C85"/>
    <w:rsid w:val="0064284E"/>
    <w:rsid w:val="006438CB"/>
    <w:rsid w:val="006618A0"/>
    <w:rsid w:val="00665A2D"/>
    <w:rsid w:val="00666596"/>
    <w:rsid w:val="00674534"/>
    <w:rsid w:val="00676789"/>
    <w:rsid w:val="006770C7"/>
    <w:rsid w:val="00677409"/>
    <w:rsid w:val="00681F38"/>
    <w:rsid w:val="00685194"/>
    <w:rsid w:val="00695344"/>
    <w:rsid w:val="0069608F"/>
    <w:rsid w:val="006A376E"/>
    <w:rsid w:val="006A52A1"/>
    <w:rsid w:val="006B321A"/>
    <w:rsid w:val="006B57D9"/>
    <w:rsid w:val="006C3B1E"/>
    <w:rsid w:val="006D41C8"/>
    <w:rsid w:val="006D4924"/>
    <w:rsid w:val="006E109C"/>
    <w:rsid w:val="006E1778"/>
    <w:rsid w:val="006F6117"/>
    <w:rsid w:val="00700AA4"/>
    <w:rsid w:val="0070220E"/>
    <w:rsid w:val="00703165"/>
    <w:rsid w:val="007044DF"/>
    <w:rsid w:val="00704D17"/>
    <w:rsid w:val="007067CD"/>
    <w:rsid w:val="0071538D"/>
    <w:rsid w:val="0072387B"/>
    <w:rsid w:val="00730BA4"/>
    <w:rsid w:val="00736159"/>
    <w:rsid w:val="00743E4F"/>
    <w:rsid w:val="00746231"/>
    <w:rsid w:val="0074675B"/>
    <w:rsid w:val="007531FE"/>
    <w:rsid w:val="00771D55"/>
    <w:rsid w:val="007744BF"/>
    <w:rsid w:val="00780409"/>
    <w:rsid w:val="00780655"/>
    <w:rsid w:val="00790A52"/>
    <w:rsid w:val="007A04FA"/>
    <w:rsid w:val="007A4C50"/>
    <w:rsid w:val="007A734E"/>
    <w:rsid w:val="007A73AC"/>
    <w:rsid w:val="007B4AC8"/>
    <w:rsid w:val="007C2140"/>
    <w:rsid w:val="007D2E11"/>
    <w:rsid w:val="007E75E7"/>
    <w:rsid w:val="007F23D5"/>
    <w:rsid w:val="007F40EE"/>
    <w:rsid w:val="0080054A"/>
    <w:rsid w:val="00804E81"/>
    <w:rsid w:val="00806A22"/>
    <w:rsid w:val="008073D7"/>
    <w:rsid w:val="00813E49"/>
    <w:rsid w:val="0081741F"/>
    <w:rsid w:val="008325C5"/>
    <w:rsid w:val="00833E29"/>
    <w:rsid w:val="00834DE1"/>
    <w:rsid w:val="00837242"/>
    <w:rsid w:val="00837B80"/>
    <w:rsid w:val="00843EF5"/>
    <w:rsid w:val="008500B0"/>
    <w:rsid w:val="0085020F"/>
    <w:rsid w:val="00853308"/>
    <w:rsid w:val="0086012E"/>
    <w:rsid w:val="00860CA3"/>
    <w:rsid w:val="00861384"/>
    <w:rsid w:val="0086276C"/>
    <w:rsid w:val="008645B3"/>
    <w:rsid w:val="008673CF"/>
    <w:rsid w:val="008713E6"/>
    <w:rsid w:val="00874387"/>
    <w:rsid w:val="008832A5"/>
    <w:rsid w:val="00886BF8"/>
    <w:rsid w:val="00890EDE"/>
    <w:rsid w:val="00891C9C"/>
    <w:rsid w:val="008977BF"/>
    <w:rsid w:val="008A1646"/>
    <w:rsid w:val="008A2DCE"/>
    <w:rsid w:val="008A336D"/>
    <w:rsid w:val="008A3E46"/>
    <w:rsid w:val="008A7A8E"/>
    <w:rsid w:val="008B4C56"/>
    <w:rsid w:val="008B753D"/>
    <w:rsid w:val="008C01D4"/>
    <w:rsid w:val="008E060B"/>
    <w:rsid w:val="008E6011"/>
    <w:rsid w:val="008F1894"/>
    <w:rsid w:val="009071A7"/>
    <w:rsid w:val="00911906"/>
    <w:rsid w:val="009314F2"/>
    <w:rsid w:val="009352DC"/>
    <w:rsid w:val="00936054"/>
    <w:rsid w:val="00941590"/>
    <w:rsid w:val="00942199"/>
    <w:rsid w:val="00944C7F"/>
    <w:rsid w:val="00945299"/>
    <w:rsid w:val="00945A11"/>
    <w:rsid w:val="00946422"/>
    <w:rsid w:val="00946BD1"/>
    <w:rsid w:val="009471E6"/>
    <w:rsid w:val="009472D3"/>
    <w:rsid w:val="00954711"/>
    <w:rsid w:val="00955736"/>
    <w:rsid w:val="0095574F"/>
    <w:rsid w:val="00960F45"/>
    <w:rsid w:val="009632D4"/>
    <w:rsid w:val="00963F88"/>
    <w:rsid w:val="009716F5"/>
    <w:rsid w:val="00973A92"/>
    <w:rsid w:val="00986555"/>
    <w:rsid w:val="009A085E"/>
    <w:rsid w:val="009A46E4"/>
    <w:rsid w:val="009A6DD3"/>
    <w:rsid w:val="009A79A0"/>
    <w:rsid w:val="009B4668"/>
    <w:rsid w:val="009C7632"/>
    <w:rsid w:val="009D37CA"/>
    <w:rsid w:val="009D4057"/>
    <w:rsid w:val="009F2F41"/>
    <w:rsid w:val="00A033B2"/>
    <w:rsid w:val="00A16FEB"/>
    <w:rsid w:val="00A2588D"/>
    <w:rsid w:val="00A30B3E"/>
    <w:rsid w:val="00A30B48"/>
    <w:rsid w:val="00A35A8A"/>
    <w:rsid w:val="00A4473C"/>
    <w:rsid w:val="00A45C7C"/>
    <w:rsid w:val="00A6463C"/>
    <w:rsid w:val="00A71EC7"/>
    <w:rsid w:val="00A731CF"/>
    <w:rsid w:val="00A83E26"/>
    <w:rsid w:val="00A8457A"/>
    <w:rsid w:val="00A90EAB"/>
    <w:rsid w:val="00AA2913"/>
    <w:rsid w:val="00AA4AF3"/>
    <w:rsid w:val="00AA5403"/>
    <w:rsid w:val="00AB01F8"/>
    <w:rsid w:val="00AB787C"/>
    <w:rsid w:val="00AC12DA"/>
    <w:rsid w:val="00AD6BEB"/>
    <w:rsid w:val="00AD6E16"/>
    <w:rsid w:val="00AE0F09"/>
    <w:rsid w:val="00AF37B4"/>
    <w:rsid w:val="00AF7A95"/>
    <w:rsid w:val="00B034B2"/>
    <w:rsid w:val="00B07273"/>
    <w:rsid w:val="00B32BCE"/>
    <w:rsid w:val="00B36211"/>
    <w:rsid w:val="00B4397D"/>
    <w:rsid w:val="00B443F9"/>
    <w:rsid w:val="00B44AD9"/>
    <w:rsid w:val="00B538EC"/>
    <w:rsid w:val="00B53E25"/>
    <w:rsid w:val="00B5489C"/>
    <w:rsid w:val="00B6236D"/>
    <w:rsid w:val="00B73BC5"/>
    <w:rsid w:val="00B774B4"/>
    <w:rsid w:val="00B85394"/>
    <w:rsid w:val="00B909B4"/>
    <w:rsid w:val="00B9154E"/>
    <w:rsid w:val="00BA50BB"/>
    <w:rsid w:val="00BB05E0"/>
    <w:rsid w:val="00BB37FB"/>
    <w:rsid w:val="00BB5A6B"/>
    <w:rsid w:val="00BB6992"/>
    <w:rsid w:val="00BC57EB"/>
    <w:rsid w:val="00BC788E"/>
    <w:rsid w:val="00BE02A1"/>
    <w:rsid w:val="00BE7D25"/>
    <w:rsid w:val="00BF0D1A"/>
    <w:rsid w:val="00BF3B49"/>
    <w:rsid w:val="00C140DC"/>
    <w:rsid w:val="00C22C6A"/>
    <w:rsid w:val="00C256E4"/>
    <w:rsid w:val="00C27797"/>
    <w:rsid w:val="00C302EC"/>
    <w:rsid w:val="00C33C0F"/>
    <w:rsid w:val="00C34055"/>
    <w:rsid w:val="00C354FF"/>
    <w:rsid w:val="00C37002"/>
    <w:rsid w:val="00C4637B"/>
    <w:rsid w:val="00C50F08"/>
    <w:rsid w:val="00C50FC8"/>
    <w:rsid w:val="00C51907"/>
    <w:rsid w:val="00C54245"/>
    <w:rsid w:val="00C54B60"/>
    <w:rsid w:val="00C54B66"/>
    <w:rsid w:val="00C57E13"/>
    <w:rsid w:val="00C75989"/>
    <w:rsid w:val="00C85CF3"/>
    <w:rsid w:val="00C910C9"/>
    <w:rsid w:val="00C9189F"/>
    <w:rsid w:val="00C967E1"/>
    <w:rsid w:val="00C9696A"/>
    <w:rsid w:val="00CA0D6A"/>
    <w:rsid w:val="00CA0E22"/>
    <w:rsid w:val="00CB118C"/>
    <w:rsid w:val="00CC1392"/>
    <w:rsid w:val="00CC6167"/>
    <w:rsid w:val="00CC6612"/>
    <w:rsid w:val="00CC748C"/>
    <w:rsid w:val="00CD2C70"/>
    <w:rsid w:val="00CE0A45"/>
    <w:rsid w:val="00CE6AEE"/>
    <w:rsid w:val="00CF0190"/>
    <w:rsid w:val="00CF0C82"/>
    <w:rsid w:val="00CF32DD"/>
    <w:rsid w:val="00D034C9"/>
    <w:rsid w:val="00D16735"/>
    <w:rsid w:val="00D17C5A"/>
    <w:rsid w:val="00D23159"/>
    <w:rsid w:val="00D26904"/>
    <w:rsid w:val="00D276BF"/>
    <w:rsid w:val="00D31966"/>
    <w:rsid w:val="00D32356"/>
    <w:rsid w:val="00D3307B"/>
    <w:rsid w:val="00D447D7"/>
    <w:rsid w:val="00D53560"/>
    <w:rsid w:val="00D57902"/>
    <w:rsid w:val="00D61BED"/>
    <w:rsid w:val="00D648E7"/>
    <w:rsid w:val="00D818A5"/>
    <w:rsid w:val="00D834EF"/>
    <w:rsid w:val="00D85460"/>
    <w:rsid w:val="00D86471"/>
    <w:rsid w:val="00D91833"/>
    <w:rsid w:val="00D925E6"/>
    <w:rsid w:val="00D94808"/>
    <w:rsid w:val="00DA2971"/>
    <w:rsid w:val="00DA4F24"/>
    <w:rsid w:val="00DB4451"/>
    <w:rsid w:val="00DC007A"/>
    <w:rsid w:val="00DC1091"/>
    <w:rsid w:val="00DC23BE"/>
    <w:rsid w:val="00DC566D"/>
    <w:rsid w:val="00DE0AED"/>
    <w:rsid w:val="00DF0915"/>
    <w:rsid w:val="00DF19F9"/>
    <w:rsid w:val="00DF4972"/>
    <w:rsid w:val="00DF706B"/>
    <w:rsid w:val="00E018DE"/>
    <w:rsid w:val="00E029D4"/>
    <w:rsid w:val="00E04B4E"/>
    <w:rsid w:val="00E11357"/>
    <w:rsid w:val="00E21028"/>
    <w:rsid w:val="00E329AE"/>
    <w:rsid w:val="00E422AB"/>
    <w:rsid w:val="00E52788"/>
    <w:rsid w:val="00E53784"/>
    <w:rsid w:val="00E54157"/>
    <w:rsid w:val="00E5445D"/>
    <w:rsid w:val="00E5790C"/>
    <w:rsid w:val="00E61EDF"/>
    <w:rsid w:val="00E66218"/>
    <w:rsid w:val="00E730CA"/>
    <w:rsid w:val="00E73EE9"/>
    <w:rsid w:val="00E83EC8"/>
    <w:rsid w:val="00E94960"/>
    <w:rsid w:val="00EA0739"/>
    <w:rsid w:val="00EA2E7E"/>
    <w:rsid w:val="00EA4D9E"/>
    <w:rsid w:val="00EA629E"/>
    <w:rsid w:val="00EA6974"/>
    <w:rsid w:val="00EB037D"/>
    <w:rsid w:val="00EB0C57"/>
    <w:rsid w:val="00EB3797"/>
    <w:rsid w:val="00EB6E73"/>
    <w:rsid w:val="00EC2B70"/>
    <w:rsid w:val="00ED0D16"/>
    <w:rsid w:val="00ED65F3"/>
    <w:rsid w:val="00EE4B38"/>
    <w:rsid w:val="00EE6751"/>
    <w:rsid w:val="00EF2503"/>
    <w:rsid w:val="00F1479F"/>
    <w:rsid w:val="00F266D0"/>
    <w:rsid w:val="00F36EE3"/>
    <w:rsid w:val="00F4023C"/>
    <w:rsid w:val="00F43119"/>
    <w:rsid w:val="00F456D4"/>
    <w:rsid w:val="00F47081"/>
    <w:rsid w:val="00F52344"/>
    <w:rsid w:val="00F53576"/>
    <w:rsid w:val="00F61AF1"/>
    <w:rsid w:val="00F63D42"/>
    <w:rsid w:val="00F650C5"/>
    <w:rsid w:val="00F712A4"/>
    <w:rsid w:val="00F77A47"/>
    <w:rsid w:val="00F83DA0"/>
    <w:rsid w:val="00FA12F5"/>
    <w:rsid w:val="00FA418F"/>
    <w:rsid w:val="00FA7F8E"/>
    <w:rsid w:val="00FB33F0"/>
    <w:rsid w:val="00FB5D10"/>
    <w:rsid w:val="00FC2927"/>
    <w:rsid w:val="00FC47FD"/>
    <w:rsid w:val="00FC694B"/>
    <w:rsid w:val="00FC6FE0"/>
    <w:rsid w:val="00FC70B4"/>
    <w:rsid w:val="00FD29D9"/>
    <w:rsid w:val="00FE1A9B"/>
    <w:rsid w:val="00FE1B82"/>
    <w:rsid w:val="00FE3E49"/>
    <w:rsid w:val="00FF18F4"/>
    <w:rsid w:val="00FF1A52"/>
    <w:rsid w:val="00FF703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D57902"/>
    <w:pPr>
      <w:numPr>
        <w:numId w:val="28"/>
      </w:numPr>
      <w:ind w:left="0" w:firstLine="0"/>
    </w:pPr>
    <w:rPr>
      <w:rFonts w:ascii="Arial Narrow" w:hAnsi="Arial Narrow"/>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D57902"/>
    <w:rPr>
      <w:rFonts w:ascii="Arial Narrow" w:eastAsiaTheme="minorEastAsia" w:hAnsi="Arial Narrow" w:cs="Arial"/>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heme="minorEastAsia" w:hAnsi="Arial" w:cs="Arial"/>
      <w:b/>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heme="minorEastAsia" w:hAnsi="Arial" w:cs="Arial"/>
      <w:b/>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styleId="MenoPendente">
    <w:name w:val="Unresolved Mention"/>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idades.ibge.gov.br/brasil/ms/brasilandia/panorama" TargetMode="External"/><Relationship Id="rId18" Type="http://schemas.openxmlformats.org/officeDocument/2006/relationships/image" Target="media/image5.pn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hyperlink" Target="mailto:licitacao@brasilandia.ms.gov.br"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mailto:licitacao@brasilandia.ms.gov.br" TargetMode="External"/><Relationship Id="rId22" Type="http://schemas.openxmlformats.org/officeDocument/2006/relationships/image" Target="media/image9.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90F313-7F57-4C05-81B6-806372B7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2503</TotalTime>
  <Pages>73</Pages>
  <Words>25215</Words>
  <Characters>136167</Characters>
  <Application>Microsoft Office Word</Application>
  <DocSecurity>0</DocSecurity>
  <Lines>1134</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Daiane Cavassan dos Santos</cp:lastModifiedBy>
  <cp:revision>108</cp:revision>
  <cp:lastPrinted>2026-06-03T15:17:00Z</cp:lastPrinted>
  <dcterms:created xsi:type="dcterms:W3CDTF">2024-10-29T14:44:00Z</dcterms:created>
  <dcterms:modified xsi:type="dcterms:W3CDTF">2026-11-03T12:11:00Z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