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37D86" w14:textId="1BD367EE" w:rsidR="00FD326D" w:rsidRDefault="00FD326D" w:rsidP="003C54C9">
      <w:pPr>
        <w:spacing w:line="360" w:lineRule="auto"/>
        <w:jc w:val="center"/>
        <w:rPr>
          <w:rFonts w:ascii="Arial" w:hAnsi="Arial" w:cs="Arial"/>
          <w:b/>
          <w:bCs/>
          <w:sz w:val="20"/>
          <w:szCs w:val="20"/>
          <w:u w:val="single"/>
        </w:rPr>
      </w:pPr>
      <w:bookmarkStart w:id="0" w:name="_Hlk156141427"/>
      <w:r>
        <w:rPr>
          <w:rFonts w:ascii="Arial" w:hAnsi="Arial" w:cs="Arial"/>
          <w:b/>
          <w:bCs/>
          <w:sz w:val="20"/>
          <w:szCs w:val="20"/>
          <w:u w:val="single"/>
        </w:rPr>
        <w:t xml:space="preserve">ANEXO I </w:t>
      </w:r>
    </w:p>
    <w:p w14:paraId="1523E370" w14:textId="77777777" w:rsidR="00CD14AA" w:rsidRPr="004B4667" w:rsidRDefault="00CD14AA" w:rsidP="003C54C9">
      <w:pPr>
        <w:spacing w:line="360" w:lineRule="auto"/>
        <w:jc w:val="center"/>
        <w:rPr>
          <w:rFonts w:ascii="Arial" w:hAnsi="Arial" w:cs="Arial"/>
          <w:b/>
          <w:bCs/>
          <w:sz w:val="20"/>
          <w:szCs w:val="20"/>
          <w:u w:val="single"/>
        </w:rPr>
      </w:pPr>
      <w:r w:rsidRPr="004B4667">
        <w:rPr>
          <w:rFonts w:ascii="Arial" w:hAnsi="Arial" w:cs="Arial"/>
          <w:b/>
          <w:bCs/>
          <w:sz w:val="20"/>
          <w:szCs w:val="20"/>
          <w:u w:val="single"/>
        </w:rPr>
        <w:t>TERMO DE REFERÊNCIA</w:t>
      </w:r>
    </w:p>
    <w:p w14:paraId="1CD8EE85" w14:textId="77777777" w:rsidR="00CD14AA" w:rsidRPr="004B4667" w:rsidRDefault="00CD14AA" w:rsidP="00DC1BA7">
      <w:pPr>
        <w:spacing w:line="360" w:lineRule="auto"/>
        <w:jc w:val="both"/>
        <w:rPr>
          <w:rFonts w:ascii="Arial" w:hAnsi="Arial" w:cs="Arial"/>
          <w:b/>
          <w:bCs/>
          <w:sz w:val="20"/>
          <w:szCs w:val="20"/>
        </w:rPr>
      </w:pPr>
    </w:p>
    <w:bookmarkEnd w:id="0"/>
    <w:p w14:paraId="49432BF3" w14:textId="6ABD4B25" w:rsidR="00CD14AA" w:rsidRPr="004B4667" w:rsidRDefault="00CD14AA" w:rsidP="00DC1BA7">
      <w:pPr>
        <w:pStyle w:val="Nivel1"/>
        <w:numPr>
          <w:ilvl w:val="0"/>
          <w:numId w:val="21"/>
        </w:numPr>
        <w:spacing w:before="0" w:after="0" w:line="360" w:lineRule="auto"/>
        <w:ind w:left="0" w:firstLine="0"/>
      </w:pPr>
      <w:r w:rsidRPr="004B4667">
        <w:t>CONDIÇÕES GERAIS DA CONTRATAÇÃO</w:t>
      </w:r>
    </w:p>
    <w:p w14:paraId="30F9D5A1" w14:textId="77777777" w:rsidR="00CD14AA" w:rsidRPr="004B4667" w:rsidRDefault="00CD14AA" w:rsidP="00DC1BA7">
      <w:pPr>
        <w:spacing w:line="360" w:lineRule="auto"/>
        <w:jc w:val="both"/>
        <w:rPr>
          <w:rFonts w:ascii="Arial" w:hAnsi="Arial" w:cs="Arial"/>
          <w:sz w:val="20"/>
          <w:szCs w:val="20"/>
        </w:rPr>
      </w:pPr>
      <w:bookmarkStart w:id="1" w:name="_GoBack"/>
      <w:bookmarkEnd w:id="1"/>
    </w:p>
    <w:p w14:paraId="7B855ED8" w14:textId="3104FA09" w:rsidR="00CD14AA" w:rsidRPr="00C11962" w:rsidRDefault="00550231" w:rsidP="00C11962">
      <w:pPr>
        <w:pStyle w:val="PargrafodaLista"/>
        <w:numPr>
          <w:ilvl w:val="1"/>
          <w:numId w:val="44"/>
        </w:numPr>
        <w:spacing w:line="360" w:lineRule="auto"/>
        <w:jc w:val="both"/>
        <w:rPr>
          <w:rFonts w:cs="Arial"/>
          <w:szCs w:val="20"/>
        </w:rPr>
      </w:pPr>
      <w:r>
        <w:rPr>
          <w:rFonts w:cs="Arial"/>
        </w:rPr>
        <w:t xml:space="preserve">REGISTRO DE PREÇO para </w:t>
      </w:r>
      <w:r w:rsidR="00EF1887" w:rsidRPr="00084872">
        <w:rPr>
          <w:rFonts w:cs="Arial"/>
        </w:rPr>
        <w:t>aquisição de material hospitalar e odontológico fracassados nas seguintes licitações nº 64/2023 e nº 65/2023, a serem destinados para a Secretaria Municipal de Saúde de Caracol-MS</w:t>
      </w:r>
      <w:r w:rsidR="00C24026" w:rsidRPr="00C11962">
        <w:rPr>
          <w:rFonts w:cs="Arial"/>
          <w:szCs w:val="20"/>
        </w:rPr>
        <w:t xml:space="preserve">, </w:t>
      </w:r>
      <w:r w:rsidR="00CD14AA" w:rsidRPr="00C11962">
        <w:rPr>
          <w:rFonts w:cs="Arial"/>
          <w:szCs w:val="20"/>
        </w:rPr>
        <w:t>conforme condições e exigências estabelecidas neste instrumento:</w:t>
      </w:r>
    </w:p>
    <w:tbl>
      <w:tblPr>
        <w:tblW w:w="9360" w:type="dxa"/>
        <w:tblCellMar>
          <w:left w:w="70" w:type="dxa"/>
          <w:right w:w="70" w:type="dxa"/>
        </w:tblCellMar>
        <w:tblLook w:val="04A0" w:firstRow="1" w:lastRow="0" w:firstColumn="1" w:lastColumn="0" w:noHBand="0" w:noVBand="1"/>
      </w:tblPr>
      <w:tblGrid>
        <w:gridCol w:w="618"/>
        <w:gridCol w:w="4096"/>
        <w:gridCol w:w="1052"/>
        <w:gridCol w:w="1474"/>
        <w:gridCol w:w="1107"/>
        <w:gridCol w:w="1013"/>
      </w:tblGrid>
      <w:tr w:rsidR="00286509" w:rsidRPr="00521671" w14:paraId="3ADBCDC1" w14:textId="77777777" w:rsidTr="007308A0">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D1388"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ITEM</w:t>
            </w:r>
          </w:p>
        </w:tc>
        <w:tc>
          <w:tcPr>
            <w:tcW w:w="5260" w:type="dxa"/>
            <w:tcBorders>
              <w:top w:val="single" w:sz="4" w:space="0" w:color="auto"/>
              <w:left w:val="nil"/>
              <w:bottom w:val="single" w:sz="4" w:space="0" w:color="auto"/>
              <w:right w:val="single" w:sz="4" w:space="0" w:color="auto"/>
            </w:tcBorders>
            <w:shd w:val="clear" w:color="auto" w:fill="auto"/>
            <w:vAlign w:val="center"/>
            <w:hideMark/>
          </w:tcPr>
          <w:p w14:paraId="77F2F2D0"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PRODUTO / SERVIÇO</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3E5A0E6C"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UNIDADE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1FE81EA0"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QUANTIDADE</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6EBAE5A"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VALOR UNITÁRIO MÁXIMO</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A8C7E73" w14:textId="77777777" w:rsidR="00286509" w:rsidRPr="00521671" w:rsidRDefault="00286509" w:rsidP="007308A0">
            <w:pPr>
              <w:jc w:val="center"/>
              <w:rPr>
                <w:rFonts w:ascii="Arial" w:hAnsi="Arial" w:cs="Arial"/>
                <w:b/>
                <w:bCs/>
                <w:sz w:val="20"/>
                <w:szCs w:val="20"/>
              </w:rPr>
            </w:pPr>
            <w:r w:rsidRPr="00521671">
              <w:rPr>
                <w:rFonts w:ascii="Arial" w:hAnsi="Arial" w:cs="Arial"/>
                <w:b/>
                <w:bCs/>
                <w:sz w:val="20"/>
                <w:szCs w:val="20"/>
              </w:rPr>
              <w:t>VALOR TOTAL MÁXIMO</w:t>
            </w:r>
          </w:p>
        </w:tc>
      </w:tr>
      <w:tr w:rsidR="00286509" w:rsidRPr="00521671" w14:paraId="656DDC76"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7145FF"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w:t>
            </w:r>
          </w:p>
        </w:tc>
        <w:tc>
          <w:tcPr>
            <w:tcW w:w="5260" w:type="dxa"/>
            <w:tcBorders>
              <w:top w:val="nil"/>
              <w:left w:val="nil"/>
              <w:bottom w:val="single" w:sz="4" w:space="0" w:color="auto"/>
              <w:right w:val="single" w:sz="4" w:space="0" w:color="auto"/>
            </w:tcBorders>
            <w:shd w:val="clear" w:color="auto" w:fill="auto"/>
            <w:vAlign w:val="center"/>
            <w:hideMark/>
          </w:tcPr>
          <w:p w14:paraId="1D971C29" w14:textId="77777777" w:rsidR="00286509" w:rsidRPr="00521671" w:rsidRDefault="00286509" w:rsidP="007308A0">
            <w:pPr>
              <w:rPr>
                <w:rFonts w:ascii="Arial" w:hAnsi="Arial" w:cs="Arial"/>
                <w:sz w:val="20"/>
                <w:szCs w:val="20"/>
              </w:rPr>
            </w:pPr>
            <w:r w:rsidRPr="00521671">
              <w:rPr>
                <w:rFonts w:ascii="Arial" w:hAnsi="Arial" w:cs="Arial"/>
                <w:sz w:val="20"/>
                <w:szCs w:val="20"/>
              </w:rPr>
              <w:t>CAIXA TÉRMICA 15 LITROS COM TERMÔMETRO DE MAXÍMA E MÍNIMA ACLOPADO NA CAIXA UTILIZADO EM BANCOS DE OLHOS, BANCOS DE SÊMEN, HEMOCENTROS, HOSPITAIS, LABORATÓRIOS DE ANÁLISES CLÍNICAS, TRANSPORTE DE ÓRGÃOS, TRANSPORTE DE VACINAS ETC.</w:t>
            </w:r>
          </w:p>
        </w:tc>
        <w:tc>
          <w:tcPr>
            <w:tcW w:w="840" w:type="dxa"/>
            <w:tcBorders>
              <w:top w:val="nil"/>
              <w:left w:val="nil"/>
              <w:bottom w:val="single" w:sz="4" w:space="0" w:color="auto"/>
              <w:right w:val="single" w:sz="4" w:space="0" w:color="auto"/>
            </w:tcBorders>
            <w:shd w:val="clear" w:color="auto" w:fill="auto"/>
            <w:vAlign w:val="center"/>
            <w:hideMark/>
          </w:tcPr>
          <w:p w14:paraId="4920002D"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BB3896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4</w:t>
            </w:r>
          </w:p>
        </w:tc>
        <w:tc>
          <w:tcPr>
            <w:tcW w:w="840" w:type="dxa"/>
            <w:tcBorders>
              <w:top w:val="nil"/>
              <w:left w:val="nil"/>
              <w:bottom w:val="single" w:sz="4" w:space="0" w:color="auto"/>
              <w:right w:val="single" w:sz="4" w:space="0" w:color="auto"/>
            </w:tcBorders>
            <w:shd w:val="clear" w:color="auto" w:fill="auto"/>
            <w:vAlign w:val="center"/>
            <w:hideMark/>
          </w:tcPr>
          <w:p w14:paraId="61ABF496"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432,16</w:t>
            </w:r>
          </w:p>
        </w:tc>
        <w:tc>
          <w:tcPr>
            <w:tcW w:w="1060" w:type="dxa"/>
            <w:tcBorders>
              <w:top w:val="nil"/>
              <w:left w:val="nil"/>
              <w:bottom w:val="single" w:sz="4" w:space="0" w:color="auto"/>
              <w:right w:val="single" w:sz="4" w:space="0" w:color="auto"/>
            </w:tcBorders>
            <w:shd w:val="clear" w:color="auto" w:fill="auto"/>
            <w:vAlign w:val="center"/>
            <w:hideMark/>
          </w:tcPr>
          <w:p w14:paraId="1CD2FE2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1.728,64</w:t>
            </w:r>
          </w:p>
        </w:tc>
      </w:tr>
      <w:tr w:rsidR="00286509" w:rsidRPr="00521671" w14:paraId="1D1BAE1D"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2AF8C1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5260" w:type="dxa"/>
            <w:tcBorders>
              <w:top w:val="nil"/>
              <w:left w:val="nil"/>
              <w:bottom w:val="single" w:sz="4" w:space="0" w:color="auto"/>
              <w:right w:val="single" w:sz="4" w:space="0" w:color="auto"/>
            </w:tcBorders>
            <w:shd w:val="clear" w:color="auto" w:fill="auto"/>
            <w:vAlign w:val="center"/>
            <w:hideMark/>
          </w:tcPr>
          <w:p w14:paraId="639DED13" w14:textId="77777777" w:rsidR="00286509" w:rsidRPr="00521671" w:rsidRDefault="00286509" w:rsidP="007308A0">
            <w:pPr>
              <w:rPr>
                <w:rFonts w:ascii="Arial" w:hAnsi="Arial" w:cs="Arial"/>
                <w:sz w:val="20"/>
                <w:szCs w:val="20"/>
              </w:rPr>
            </w:pPr>
            <w:r w:rsidRPr="00521671">
              <w:rPr>
                <w:rFonts w:ascii="Arial" w:hAnsi="Arial" w:cs="Arial"/>
                <w:sz w:val="20"/>
                <w:szCs w:val="20"/>
              </w:rPr>
              <w:t>CAIXA TÉRMICA 24 LITROS COM TERMÔMETRO DE MAXÍMA E MÍNIMA ACLOPADO NA CAIXA UTILIZADO EM BANCOS DE OLHOS, BANCOS DE SÊMEN, HEMOCENTROS, HOSPITAIS, LABORATÓRIOS DE ANÁLISES CLÍNICAS, TRANSPORTE DE ÓRGÃOS, TRANSPORTE DE VACINAS ETC.</w:t>
            </w:r>
          </w:p>
        </w:tc>
        <w:tc>
          <w:tcPr>
            <w:tcW w:w="840" w:type="dxa"/>
            <w:tcBorders>
              <w:top w:val="nil"/>
              <w:left w:val="nil"/>
              <w:bottom w:val="single" w:sz="4" w:space="0" w:color="auto"/>
              <w:right w:val="single" w:sz="4" w:space="0" w:color="auto"/>
            </w:tcBorders>
            <w:shd w:val="clear" w:color="auto" w:fill="auto"/>
            <w:vAlign w:val="center"/>
            <w:hideMark/>
          </w:tcPr>
          <w:p w14:paraId="3C9CDDE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8F8AA6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4</w:t>
            </w:r>
          </w:p>
        </w:tc>
        <w:tc>
          <w:tcPr>
            <w:tcW w:w="840" w:type="dxa"/>
            <w:tcBorders>
              <w:top w:val="nil"/>
              <w:left w:val="nil"/>
              <w:bottom w:val="single" w:sz="4" w:space="0" w:color="auto"/>
              <w:right w:val="single" w:sz="4" w:space="0" w:color="auto"/>
            </w:tcBorders>
            <w:shd w:val="clear" w:color="auto" w:fill="auto"/>
            <w:vAlign w:val="center"/>
            <w:hideMark/>
          </w:tcPr>
          <w:p w14:paraId="26ADE49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396,56</w:t>
            </w:r>
          </w:p>
        </w:tc>
        <w:tc>
          <w:tcPr>
            <w:tcW w:w="1060" w:type="dxa"/>
            <w:tcBorders>
              <w:top w:val="nil"/>
              <w:left w:val="nil"/>
              <w:bottom w:val="single" w:sz="4" w:space="0" w:color="auto"/>
              <w:right w:val="single" w:sz="4" w:space="0" w:color="auto"/>
            </w:tcBorders>
            <w:shd w:val="clear" w:color="auto" w:fill="auto"/>
            <w:vAlign w:val="center"/>
            <w:hideMark/>
          </w:tcPr>
          <w:p w14:paraId="78277761"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1.586,24</w:t>
            </w:r>
          </w:p>
        </w:tc>
      </w:tr>
      <w:tr w:rsidR="00286509" w:rsidRPr="00521671" w14:paraId="3B2B9EBF"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F35B5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5260" w:type="dxa"/>
            <w:tcBorders>
              <w:top w:val="nil"/>
              <w:left w:val="nil"/>
              <w:bottom w:val="single" w:sz="4" w:space="0" w:color="auto"/>
              <w:right w:val="single" w:sz="4" w:space="0" w:color="auto"/>
            </w:tcBorders>
            <w:shd w:val="clear" w:color="auto" w:fill="auto"/>
            <w:vAlign w:val="center"/>
            <w:hideMark/>
          </w:tcPr>
          <w:p w14:paraId="1803D30D" w14:textId="77777777" w:rsidR="00286509" w:rsidRPr="00521671" w:rsidRDefault="00286509" w:rsidP="007308A0">
            <w:pPr>
              <w:rPr>
                <w:rFonts w:ascii="Arial" w:hAnsi="Arial" w:cs="Arial"/>
                <w:sz w:val="20"/>
                <w:szCs w:val="20"/>
              </w:rPr>
            </w:pPr>
            <w:r w:rsidRPr="00521671">
              <w:rPr>
                <w:rFonts w:ascii="Arial" w:hAnsi="Arial" w:cs="Arial"/>
                <w:sz w:val="20"/>
                <w:szCs w:val="20"/>
              </w:rPr>
              <w:t>HIPOCLORITO DE SÓDIO 12% 5000 ML HIPOCLORITO DE SÓDIO É UM COMPOSTO QUÍMICO COM FÓRMULA NACIO. UMA SOLUÇÃO DE HIPOCLORITO DE SÓDIO É USADA FREQUENTEMENTE COMO DESINFETANTE E COMO AGENTE ALVEJANTE DE USO HOSPITALAR;</w:t>
            </w:r>
          </w:p>
        </w:tc>
        <w:tc>
          <w:tcPr>
            <w:tcW w:w="840" w:type="dxa"/>
            <w:tcBorders>
              <w:top w:val="nil"/>
              <w:left w:val="nil"/>
              <w:bottom w:val="single" w:sz="4" w:space="0" w:color="auto"/>
              <w:right w:val="single" w:sz="4" w:space="0" w:color="auto"/>
            </w:tcBorders>
            <w:shd w:val="clear" w:color="auto" w:fill="auto"/>
            <w:vAlign w:val="center"/>
            <w:hideMark/>
          </w:tcPr>
          <w:p w14:paraId="65C46745" w14:textId="77777777" w:rsidR="00286509" w:rsidRPr="00521671" w:rsidRDefault="00286509" w:rsidP="007308A0">
            <w:pPr>
              <w:jc w:val="center"/>
              <w:rPr>
                <w:rFonts w:ascii="Arial" w:hAnsi="Arial" w:cs="Arial"/>
                <w:sz w:val="20"/>
                <w:szCs w:val="20"/>
              </w:rPr>
            </w:pPr>
            <w:proofErr w:type="spellStart"/>
            <w:r w:rsidRPr="00521671">
              <w:rPr>
                <w:rFonts w:ascii="Arial" w:hAnsi="Arial" w:cs="Arial"/>
                <w:sz w:val="20"/>
                <w:szCs w:val="20"/>
              </w:rPr>
              <w:t>Gl</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3ABAC23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50</w:t>
            </w:r>
          </w:p>
        </w:tc>
        <w:tc>
          <w:tcPr>
            <w:tcW w:w="840" w:type="dxa"/>
            <w:tcBorders>
              <w:top w:val="nil"/>
              <w:left w:val="nil"/>
              <w:bottom w:val="single" w:sz="4" w:space="0" w:color="auto"/>
              <w:right w:val="single" w:sz="4" w:space="0" w:color="auto"/>
            </w:tcBorders>
            <w:shd w:val="clear" w:color="auto" w:fill="auto"/>
            <w:vAlign w:val="center"/>
            <w:hideMark/>
          </w:tcPr>
          <w:p w14:paraId="29B8C2DF"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75,01</w:t>
            </w:r>
          </w:p>
        </w:tc>
        <w:tc>
          <w:tcPr>
            <w:tcW w:w="1060" w:type="dxa"/>
            <w:tcBorders>
              <w:top w:val="nil"/>
              <w:left w:val="nil"/>
              <w:bottom w:val="single" w:sz="4" w:space="0" w:color="auto"/>
              <w:right w:val="single" w:sz="4" w:space="0" w:color="auto"/>
            </w:tcBorders>
            <w:shd w:val="clear" w:color="auto" w:fill="auto"/>
            <w:vAlign w:val="center"/>
            <w:hideMark/>
          </w:tcPr>
          <w:p w14:paraId="30189C2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3.750,50</w:t>
            </w:r>
          </w:p>
        </w:tc>
      </w:tr>
      <w:tr w:rsidR="00286509" w:rsidRPr="00521671" w14:paraId="3E691F22"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375D4A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4</w:t>
            </w:r>
          </w:p>
        </w:tc>
        <w:tc>
          <w:tcPr>
            <w:tcW w:w="5260" w:type="dxa"/>
            <w:tcBorders>
              <w:top w:val="nil"/>
              <w:left w:val="nil"/>
              <w:bottom w:val="single" w:sz="4" w:space="0" w:color="auto"/>
              <w:right w:val="single" w:sz="4" w:space="0" w:color="auto"/>
            </w:tcBorders>
            <w:shd w:val="clear" w:color="auto" w:fill="auto"/>
            <w:vAlign w:val="center"/>
            <w:hideMark/>
          </w:tcPr>
          <w:p w14:paraId="2A6C37FB" w14:textId="77777777" w:rsidR="00286509" w:rsidRPr="00521671" w:rsidRDefault="00286509" w:rsidP="007308A0">
            <w:pPr>
              <w:rPr>
                <w:rFonts w:ascii="Arial" w:hAnsi="Arial" w:cs="Arial"/>
                <w:sz w:val="20"/>
                <w:szCs w:val="20"/>
              </w:rPr>
            </w:pPr>
            <w:r w:rsidRPr="00521671">
              <w:rPr>
                <w:rFonts w:ascii="Arial" w:hAnsi="Arial" w:cs="Arial"/>
                <w:sz w:val="20"/>
                <w:szCs w:val="20"/>
              </w:rPr>
              <w:t>COLAGENASE CLORAFENICOL 0,6U/G + 0,01G/G – BISNAGA COM 15G DE POMADA, USO DERMATOLÓGICO.</w:t>
            </w:r>
          </w:p>
        </w:tc>
        <w:tc>
          <w:tcPr>
            <w:tcW w:w="840" w:type="dxa"/>
            <w:tcBorders>
              <w:top w:val="nil"/>
              <w:left w:val="nil"/>
              <w:bottom w:val="single" w:sz="4" w:space="0" w:color="auto"/>
              <w:right w:val="single" w:sz="4" w:space="0" w:color="auto"/>
            </w:tcBorders>
            <w:shd w:val="clear" w:color="auto" w:fill="auto"/>
            <w:vAlign w:val="center"/>
            <w:hideMark/>
          </w:tcPr>
          <w:p w14:paraId="14AC50D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1A5BB2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30</w:t>
            </w:r>
          </w:p>
        </w:tc>
        <w:tc>
          <w:tcPr>
            <w:tcW w:w="840" w:type="dxa"/>
            <w:tcBorders>
              <w:top w:val="nil"/>
              <w:left w:val="nil"/>
              <w:bottom w:val="single" w:sz="4" w:space="0" w:color="auto"/>
              <w:right w:val="single" w:sz="4" w:space="0" w:color="auto"/>
            </w:tcBorders>
            <w:shd w:val="clear" w:color="auto" w:fill="auto"/>
            <w:vAlign w:val="center"/>
            <w:hideMark/>
          </w:tcPr>
          <w:p w14:paraId="3E09440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34,69</w:t>
            </w:r>
          </w:p>
        </w:tc>
        <w:tc>
          <w:tcPr>
            <w:tcW w:w="1060" w:type="dxa"/>
            <w:tcBorders>
              <w:top w:val="nil"/>
              <w:left w:val="nil"/>
              <w:bottom w:val="single" w:sz="4" w:space="0" w:color="auto"/>
              <w:right w:val="single" w:sz="4" w:space="0" w:color="auto"/>
            </w:tcBorders>
            <w:shd w:val="clear" w:color="auto" w:fill="auto"/>
            <w:vAlign w:val="center"/>
            <w:hideMark/>
          </w:tcPr>
          <w:p w14:paraId="04835BE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1.040,70</w:t>
            </w:r>
          </w:p>
        </w:tc>
      </w:tr>
      <w:tr w:rsidR="00286509" w:rsidRPr="00521671" w14:paraId="7A7EE8AA" w14:textId="77777777" w:rsidTr="007308A0">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1DC250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5</w:t>
            </w:r>
          </w:p>
        </w:tc>
        <w:tc>
          <w:tcPr>
            <w:tcW w:w="5260" w:type="dxa"/>
            <w:tcBorders>
              <w:top w:val="nil"/>
              <w:left w:val="nil"/>
              <w:bottom w:val="single" w:sz="4" w:space="0" w:color="auto"/>
              <w:right w:val="single" w:sz="4" w:space="0" w:color="auto"/>
            </w:tcBorders>
            <w:shd w:val="clear" w:color="auto" w:fill="auto"/>
            <w:vAlign w:val="center"/>
            <w:hideMark/>
          </w:tcPr>
          <w:p w14:paraId="55848668" w14:textId="77777777" w:rsidR="00286509" w:rsidRPr="00521671" w:rsidRDefault="00286509" w:rsidP="007308A0">
            <w:pPr>
              <w:rPr>
                <w:rFonts w:ascii="Arial" w:hAnsi="Arial" w:cs="Arial"/>
                <w:sz w:val="20"/>
                <w:szCs w:val="20"/>
              </w:rPr>
            </w:pPr>
            <w:r w:rsidRPr="00521671">
              <w:rPr>
                <w:rFonts w:ascii="Arial" w:hAnsi="Arial" w:cs="Arial"/>
                <w:sz w:val="20"/>
                <w:szCs w:val="20"/>
              </w:rPr>
              <w:t>CURATIVO DE HIDROCOLÓIDECOMPOSTO POR UMA CAMADA DE CARBOXIMETILCELULOSE (CMC), DIÓXIDO DE SILÍCIO COLOIDAL, UMA CAMADA ADESIVA DE BORRACHA SINTÉTICA A BASE DE ESTIRENO-ISOPRENO (SIS), POLIISOPRENO, VASELINA, ANTIOXIDANTE, POLIISOBUTILENO E RESINA HIDROCARBÔNICA, UMA CAMADA ABSORVENTE DE ESPUMA DE POLIETILENO, PROTEGIDO POR UM PAPEL SILICONIZADO. ISENTO DE LÁTEX E GELATINA. TAMNHO 10X10, CX COM 10UNI.</w:t>
            </w:r>
          </w:p>
        </w:tc>
        <w:tc>
          <w:tcPr>
            <w:tcW w:w="840" w:type="dxa"/>
            <w:tcBorders>
              <w:top w:val="nil"/>
              <w:left w:val="nil"/>
              <w:bottom w:val="single" w:sz="4" w:space="0" w:color="auto"/>
              <w:right w:val="single" w:sz="4" w:space="0" w:color="auto"/>
            </w:tcBorders>
            <w:shd w:val="clear" w:color="auto" w:fill="auto"/>
            <w:vAlign w:val="center"/>
            <w:hideMark/>
          </w:tcPr>
          <w:p w14:paraId="582524F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CX</w:t>
            </w:r>
          </w:p>
        </w:tc>
        <w:tc>
          <w:tcPr>
            <w:tcW w:w="840" w:type="dxa"/>
            <w:tcBorders>
              <w:top w:val="nil"/>
              <w:left w:val="nil"/>
              <w:bottom w:val="single" w:sz="4" w:space="0" w:color="auto"/>
              <w:right w:val="single" w:sz="4" w:space="0" w:color="auto"/>
            </w:tcBorders>
            <w:shd w:val="clear" w:color="auto" w:fill="auto"/>
            <w:vAlign w:val="center"/>
            <w:hideMark/>
          </w:tcPr>
          <w:p w14:paraId="2407E1C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10</w:t>
            </w:r>
          </w:p>
        </w:tc>
        <w:tc>
          <w:tcPr>
            <w:tcW w:w="840" w:type="dxa"/>
            <w:tcBorders>
              <w:top w:val="nil"/>
              <w:left w:val="nil"/>
              <w:bottom w:val="single" w:sz="4" w:space="0" w:color="auto"/>
              <w:right w:val="single" w:sz="4" w:space="0" w:color="auto"/>
            </w:tcBorders>
            <w:shd w:val="clear" w:color="auto" w:fill="auto"/>
            <w:vAlign w:val="center"/>
            <w:hideMark/>
          </w:tcPr>
          <w:p w14:paraId="5D6CBAFF"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72,99</w:t>
            </w:r>
          </w:p>
        </w:tc>
        <w:tc>
          <w:tcPr>
            <w:tcW w:w="1060" w:type="dxa"/>
            <w:tcBorders>
              <w:top w:val="nil"/>
              <w:left w:val="nil"/>
              <w:bottom w:val="single" w:sz="4" w:space="0" w:color="auto"/>
              <w:right w:val="single" w:sz="4" w:space="0" w:color="auto"/>
            </w:tcBorders>
            <w:shd w:val="clear" w:color="auto" w:fill="auto"/>
            <w:vAlign w:val="center"/>
            <w:hideMark/>
          </w:tcPr>
          <w:p w14:paraId="2F4EBB94"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729,90</w:t>
            </w:r>
          </w:p>
        </w:tc>
      </w:tr>
      <w:tr w:rsidR="00286509" w:rsidRPr="00521671" w14:paraId="323170CB" w14:textId="77777777" w:rsidTr="007308A0">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1B0C20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5260" w:type="dxa"/>
            <w:tcBorders>
              <w:top w:val="nil"/>
              <w:left w:val="nil"/>
              <w:bottom w:val="single" w:sz="4" w:space="0" w:color="auto"/>
              <w:right w:val="single" w:sz="4" w:space="0" w:color="auto"/>
            </w:tcBorders>
            <w:shd w:val="clear" w:color="auto" w:fill="auto"/>
            <w:vAlign w:val="center"/>
            <w:hideMark/>
          </w:tcPr>
          <w:p w14:paraId="2510ABE9" w14:textId="77777777" w:rsidR="00286509" w:rsidRPr="00521671" w:rsidRDefault="00286509" w:rsidP="007308A0">
            <w:pPr>
              <w:rPr>
                <w:rFonts w:ascii="Arial" w:hAnsi="Arial" w:cs="Arial"/>
                <w:sz w:val="20"/>
                <w:szCs w:val="20"/>
              </w:rPr>
            </w:pPr>
            <w:proofErr w:type="spellStart"/>
            <w:r w:rsidRPr="00521671">
              <w:rPr>
                <w:rFonts w:ascii="Arial" w:hAnsi="Arial" w:cs="Arial"/>
                <w:sz w:val="20"/>
                <w:szCs w:val="20"/>
              </w:rPr>
              <w:t>Locão</w:t>
            </w:r>
            <w:proofErr w:type="spellEnd"/>
            <w:r w:rsidRPr="00521671">
              <w:rPr>
                <w:rFonts w:ascii="Arial" w:hAnsi="Arial" w:cs="Arial"/>
                <w:sz w:val="20"/>
                <w:szCs w:val="20"/>
              </w:rPr>
              <w:t xml:space="preserve"> Hidratante Ureia 10% de 500 g</w:t>
            </w:r>
          </w:p>
        </w:tc>
        <w:tc>
          <w:tcPr>
            <w:tcW w:w="840" w:type="dxa"/>
            <w:tcBorders>
              <w:top w:val="nil"/>
              <w:left w:val="nil"/>
              <w:bottom w:val="single" w:sz="4" w:space="0" w:color="auto"/>
              <w:right w:val="single" w:sz="4" w:space="0" w:color="auto"/>
            </w:tcBorders>
            <w:shd w:val="clear" w:color="auto" w:fill="auto"/>
            <w:vAlign w:val="center"/>
            <w:hideMark/>
          </w:tcPr>
          <w:p w14:paraId="0B9FDEF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0F3A657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24</w:t>
            </w:r>
          </w:p>
        </w:tc>
        <w:tc>
          <w:tcPr>
            <w:tcW w:w="840" w:type="dxa"/>
            <w:tcBorders>
              <w:top w:val="nil"/>
              <w:left w:val="nil"/>
              <w:bottom w:val="single" w:sz="4" w:space="0" w:color="auto"/>
              <w:right w:val="single" w:sz="4" w:space="0" w:color="auto"/>
            </w:tcBorders>
            <w:shd w:val="clear" w:color="auto" w:fill="auto"/>
            <w:vAlign w:val="center"/>
            <w:hideMark/>
          </w:tcPr>
          <w:p w14:paraId="4E53E3CB"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20,15</w:t>
            </w:r>
          </w:p>
        </w:tc>
        <w:tc>
          <w:tcPr>
            <w:tcW w:w="1060" w:type="dxa"/>
            <w:tcBorders>
              <w:top w:val="nil"/>
              <w:left w:val="nil"/>
              <w:bottom w:val="single" w:sz="4" w:space="0" w:color="auto"/>
              <w:right w:val="single" w:sz="4" w:space="0" w:color="auto"/>
            </w:tcBorders>
            <w:shd w:val="clear" w:color="auto" w:fill="auto"/>
            <w:vAlign w:val="center"/>
            <w:hideMark/>
          </w:tcPr>
          <w:p w14:paraId="0356C0D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483,60</w:t>
            </w:r>
          </w:p>
        </w:tc>
      </w:tr>
      <w:tr w:rsidR="00286509" w:rsidRPr="00521671" w14:paraId="5D8B193C" w14:textId="77777777" w:rsidTr="007308A0">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C0F06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lastRenderedPageBreak/>
              <w:t>7</w:t>
            </w:r>
          </w:p>
        </w:tc>
        <w:tc>
          <w:tcPr>
            <w:tcW w:w="5260" w:type="dxa"/>
            <w:tcBorders>
              <w:top w:val="nil"/>
              <w:left w:val="nil"/>
              <w:bottom w:val="single" w:sz="4" w:space="0" w:color="auto"/>
              <w:right w:val="single" w:sz="4" w:space="0" w:color="auto"/>
            </w:tcBorders>
            <w:shd w:val="clear" w:color="auto" w:fill="auto"/>
            <w:vAlign w:val="center"/>
            <w:hideMark/>
          </w:tcPr>
          <w:p w14:paraId="5DD3F616" w14:textId="77777777" w:rsidR="00286509" w:rsidRPr="00521671" w:rsidRDefault="00286509" w:rsidP="007308A0">
            <w:pPr>
              <w:rPr>
                <w:rFonts w:ascii="Arial" w:hAnsi="Arial" w:cs="Arial"/>
                <w:sz w:val="20"/>
                <w:szCs w:val="20"/>
              </w:rPr>
            </w:pPr>
            <w:r w:rsidRPr="00521671">
              <w:rPr>
                <w:rFonts w:ascii="Arial" w:hAnsi="Arial" w:cs="Arial"/>
                <w:sz w:val="20"/>
                <w:szCs w:val="20"/>
              </w:rPr>
              <w:t>Creme para hidratação profunda e prolongada, composto a base de cera e silicone responsáveis pela formação de um filme protetor, não gorduroso, com toque seco, possui outros componentes emolientes e umectantes tais como óleo de girassol e ureia. Indicado para todos os tipos de pele, principalmente sensíveis e extremamente ressecadas.500 g</w:t>
            </w:r>
          </w:p>
        </w:tc>
        <w:tc>
          <w:tcPr>
            <w:tcW w:w="840" w:type="dxa"/>
            <w:tcBorders>
              <w:top w:val="nil"/>
              <w:left w:val="nil"/>
              <w:bottom w:val="single" w:sz="4" w:space="0" w:color="auto"/>
              <w:right w:val="single" w:sz="4" w:space="0" w:color="auto"/>
            </w:tcBorders>
            <w:shd w:val="clear" w:color="auto" w:fill="auto"/>
            <w:vAlign w:val="center"/>
            <w:hideMark/>
          </w:tcPr>
          <w:p w14:paraId="2794933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09DF998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24</w:t>
            </w:r>
          </w:p>
        </w:tc>
        <w:tc>
          <w:tcPr>
            <w:tcW w:w="840" w:type="dxa"/>
            <w:tcBorders>
              <w:top w:val="nil"/>
              <w:left w:val="nil"/>
              <w:bottom w:val="single" w:sz="4" w:space="0" w:color="auto"/>
              <w:right w:val="single" w:sz="4" w:space="0" w:color="auto"/>
            </w:tcBorders>
            <w:shd w:val="clear" w:color="auto" w:fill="auto"/>
            <w:vAlign w:val="center"/>
            <w:hideMark/>
          </w:tcPr>
          <w:p w14:paraId="62121BB2"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34,00</w:t>
            </w:r>
          </w:p>
        </w:tc>
        <w:tc>
          <w:tcPr>
            <w:tcW w:w="1060" w:type="dxa"/>
            <w:tcBorders>
              <w:top w:val="nil"/>
              <w:left w:val="nil"/>
              <w:bottom w:val="single" w:sz="4" w:space="0" w:color="auto"/>
              <w:right w:val="single" w:sz="4" w:space="0" w:color="auto"/>
            </w:tcBorders>
            <w:shd w:val="clear" w:color="auto" w:fill="auto"/>
            <w:vAlign w:val="center"/>
            <w:hideMark/>
          </w:tcPr>
          <w:p w14:paraId="6BBD7053"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816,00</w:t>
            </w:r>
          </w:p>
        </w:tc>
      </w:tr>
      <w:tr w:rsidR="00286509" w:rsidRPr="00521671" w14:paraId="5E510E61"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C54010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8</w:t>
            </w:r>
          </w:p>
        </w:tc>
        <w:tc>
          <w:tcPr>
            <w:tcW w:w="5260" w:type="dxa"/>
            <w:tcBorders>
              <w:top w:val="nil"/>
              <w:left w:val="nil"/>
              <w:bottom w:val="single" w:sz="4" w:space="0" w:color="auto"/>
              <w:right w:val="single" w:sz="4" w:space="0" w:color="auto"/>
            </w:tcBorders>
            <w:shd w:val="clear" w:color="auto" w:fill="auto"/>
            <w:vAlign w:val="center"/>
            <w:hideMark/>
          </w:tcPr>
          <w:p w14:paraId="7DB7D7B5" w14:textId="77777777" w:rsidR="00286509" w:rsidRPr="00521671" w:rsidRDefault="00286509" w:rsidP="007308A0">
            <w:pPr>
              <w:rPr>
                <w:rFonts w:ascii="Arial" w:hAnsi="Arial" w:cs="Arial"/>
                <w:sz w:val="20"/>
                <w:szCs w:val="20"/>
              </w:rPr>
            </w:pPr>
            <w:r w:rsidRPr="00521671">
              <w:rPr>
                <w:rFonts w:ascii="Arial" w:hAnsi="Arial" w:cs="Arial"/>
                <w:sz w:val="20"/>
                <w:szCs w:val="20"/>
              </w:rPr>
              <w:t>MATERIAL PARA ACUPUNTURA, TIPO MATERIAL:PONTO ESFERA, MATERIAL:SEMENTE DE MOSTARDA, TIPO:ESCURA (PRETA) EM EMBALAGEM DE 40 G.</w:t>
            </w:r>
          </w:p>
        </w:tc>
        <w:tc>
          <w:tcPr>
            <w:tcW w:w="840" w:type="dxa"/>
            <w:tcBorders>
              <w:top w:val="nil"/>
              <w:left w:val="nil"/>
              <w:bottom w:val="single" w:sz="4" w:space="0" w:color="auto"/>
              <w:right w:val="single" w:sz="4" w:space="0" w:color="auto"/>
            </w:tcBorders>
            <w:shd w:val="clear" w:color="auto" w:fill="auto"/>
            <w:vAlign w:val="center"/>
            <w:hideMark/>
          </w:tcPr>
          <w:p w14:paraId="10DB321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441E6A0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840" w:type="dxa"/>
            <w:tcBorders>
              <w:top w:val="nil"/>
              <w:left w:val="nil"/>
              <w:bottom w:val="single" w:sz="4" w:space="0" w:color="auto"/>
              <w:right w:val="single" w:sz="4" w:space="0" w:color="auto"/>
            </w:tcBorders>
            <w:shd w:val="clear" w:color="auto" w:fill="auto"/>
            <w:vAlign w:val="center"/>
            <w:hideMark/>
          </w:tcPr>
          <w:p w14:paraId="5DD5C902"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38,00</w:t>
            </w:r>
          </w:p>
        </w:tc>
        <w:tc>
          <w:tcPr>
            <w:tcW w:w="1060" w:type="dxa"/>
            <w:tcBorders>
              <w:top w:val="nil"/>
              <w:left w:val="nil"/>
              <w:bottom w:val="single" w:sz="4" w:space="0" w:color="auto"/>
              <w:right w:val="single" w:sz="4" w:space="0" w:color="auto"/>
            </w:tcBorders>
            <w:shd w:val="clear" w:color="auto" w:fill="auto"/>
            <w:vAlign w:val="center"/>
            <w:hideMark/>
          </w:tcPr>
          <w:p w14:paraId="6D8D3C5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76,00</w:t>
            </w:r>
          </w:p>
        </w:tc>
      </w:tr>
      <w:tr w:rsidR="00286509" w:rsidRPr="00521671" w14:paraId="6C7115C9"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A1766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9</w:t>
            </w:r>
          </w:p>
        </w:tc>
        <w:tc>
          <w:tcPr>
            <w:tcW w:w="5260" w:type="dxa"/>
            <w:tcBorders>
              <w:top w:val="nil"/>
              <w:left w:val="nil"/>
              <w:bottom w:val="single" w:sz="4" w:space="0" w:color="auto"/>
              <w:right w:val="single" w:sz="4" w:space="0" w:color="auto"/>
            </w:tcBorders>
            <w:shd w:val="clear" w:color="auto" w:fill="auto"/>
            <w:vAlign w:val="center"/>
            <w:hideMark/>
          </w:tcPr>
          <w:p w14:paraId="5B474A98"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Agulha Auricular sem </w:t>
            </w:r>
            <w:proofErr w:type="spellStart"/>
            <w:r w:rsidRPr="00521671">
              <w:rPr>
                <w:rFonts w:ascii="Arial" w:hAnsi="Arial" w:cs="Arial"/>
                <w:sz w:val="20"/>
                <w:szCs w:val="20"/>
              </w:rPr>
              <w:t>Micropore</w:t>
            </w:r>
            <w:proofErr w:type="spellEnd"/>
            <w:r w:rsidRPr="00521671">
              <w:rPr>
                <w:rFonts w:ascii="Arial" w:hAnsi="Arial" w:cs="Arial"/>
                <w:sz w:val="20"/>
                <w:szCs w:val="20"/>
              </w:rPr>
              <w:t xml:space="preserve"> -</w:t>
            </w:r>
            <w:proofErr w:type="gramStart"/>
            <w:r w:rsidRPr="00521671">
              <w:rPr>
                <w:rFonts w:ascii="Arial" w:hAnsi="Arial" w:cs="Arial"/>
                <w:sz w:val="20"/>
                <w:szCs w:val="20"/>
              </w:rPr>
              <w:t>caixa  contendo</w:t>
            </w:r>
            <w:proofErr w:type="gramEnd"/>
            <w:r w:rsidRPr="00521671">
              <w:rPr>
                <w:rFonts w:ascii="Arial" w:hAnsi="Arial" w:cs="Arial"/>
                <w:sz w:val="20"/>
                <w:szCs w:val="20"/>
              </w:rPr>
              <w:t xml:space="preserve"> 20 cartelas com 50 unidades de agulhas exclusivas para técnica de auriculoterapia.</w:t>
            </w:r>
          </w:p>
        </w:tc>
        <w:tc>
          <w:tcPr>
            <w:tcW w:w="840" w:type="dxa"/>
            <w:tcBorders>
              <w:top w:val="nil"/>
              <w:left w:val="nil"/>
              <w:bottom w:val="single" w:sz="4" w:space="0" w:color="auto"/>
              <w:right w:val="single" w:sz="4" w:space="0" w:color="auto"/>
            </w:tcBorders>
            <w:shd w:val="clear" w:color="auto" w:fill="auto"/>
            <w:vAlign w:val="center"/>
            <w:hideMark/>
          </w:tcPr>
          <w:p w14:paraId="59057D8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CX</w:t>
            </w:r>
          </w:p>
        </w:tc>
        <w:tc>
          <w:tcPr>
            <w:tcW w:w="840" w:type="dxa"/>
            <w:tcBorders>
              <w:top w:val="nil"/>
              <w:left w:val="nil"/>
              <w:bottom w:val="single" w:sz="4" w:space="0" w:color="auto"/>
              <w:right w:val="single" w:sz="4" w:space="0" w:color="auto"/>
            </w:tcBorders>
            <w:shd w:val="clear" w:color="auto" w:fill="auto"/>
            <w:vAlign w:val="center"/>
            <w:hideMark/>
          </w:tcPr>
          <w:p w14:paraId="42ACF1B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10</w:t>
            </w:r>
          </w:p>
        </w:tc>
        <w:tc>
          <w:tcPr>
            <w:tcW w:w="840" w:type="dxa"/>
            <w:tcBorders>
              <w:top w:val="nil"/>
              <w:left w:val="nil"/>
              <w:bottom w:val="single" w:sz="4" w:space="0" w:color="auto"/>
              <w:right w:val="single" w:sz="4" w:space="0" w:color="auto"/>
            </w:tcBorders>
            <w:shd w:val="clear" w:color="auto" w:fill="auto"/>
            <w:vAlign w:val="center"/>
            <w:hideMark/>
          </w:tcPr>
          <w:p w14:paraId="7FC0EAB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18,30</w:t>
            </w:r>
          </w:p>
        </w:tc>
        <w:tc>
          <w:tcPr>
            <w:tcW w:w="1060" w:type="dxa"/>
            <w:tcBorders>
              <w:top w:val="nil"/>
              <w:left w:val="nil"/>
              <w:bottom w:val="single" w:sz="4" w:space="0" w:color="auto"/>
              <w:right w:val="single" w:sz="4" w:space="0" w:color="auto"/>
            </w:tcBorders>
            <w:shd w:val="clear" w:color="auto" w:fill="auto"/>
            <w:vAlign w:val="center"/>
            <w:hideMark/>
          </w:tcPr>
          <w:p w14:paraId="26FA53E4"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183,00</w:t>
            </w:r>
          </w:p>
        </w:tc>
      </w:tr>
      <w:tr w:rsidR="00286509" w:rsidRPr="00521671" w14:paraId="571DCFB3" w14:textId="77777777" w:rsidTr="007308A0">
        <w:trPr>
          <w:trHeight w:val="112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95DB68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10</w:t>
            </w:r>
          </w:p>
        </w:tc>
        <w:tc>
          <w:tcPr>
            <w:tcW w:w="5260" w:type="dxa"/>
            <w:tcBorders>
              <w:top w:val="nil"/>
              <w:left w:val="nil"/>
              <w:bottom w:val="single" w:sz="4" w:space="0" w:color="auto"/>
              <w:right w:val="single" w:sz="4" w:space="0" w:color="auto"/>
            </w:tcBorders>
            <w:shd w:val="clear" w:color="auto" w:fill="auto"/>
            <w:vAlign w:val="center"/>
            <w:hideMark/>
          </w:tcPr>
          <w:p w14:paraId="2B314D37" w14:textId="77777777" w:rsidR="00286509" w:rsidRPr="00521671" w:rsidRDefault="00286509" w:rsidP="007308A0">
            <w:pPr>
              <w:rPr>
                <w:rFonts w:ascii="Arial" w:hAnsi="Arial" w:cs="Arial"/>
                <w:sz w:val="20"/>
                <w:szCs w:val="20"/>
              </w:rPr>
            </w:pPr>
            <w:r w:rsidRPr="00521671">
              <w:rPr>
                <w:rFonts w:ascii="Arial" w:hAnsi="Arial" w:cs="Arial"/>
                <w:sz w:val="20"/>
                <w:szCs w:val="20"/>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840" w:type="dxa"/>
            <w:tcBorders>
              <w:top w:val="nil"/>
              <w:left w:val="nil"/>
              <w:bottom w:val="single" w:sz="4" w:space="0" w:color="auto"/>
              <w:right w:val="single" w:sz="4" w:space="0" w:color="auto"/>
            </w:tcBorders>
            <w:shd w:val="clear" w:color="auto" w:fill="auto"/>
            <w:vAlign w:val="center"/>
            <w:hideMark/>
          </w:tcPr>
          <w:p w14:paraId="1D6BF27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CX</w:t>
            </w:r>
          </w:p>
        </w:tc>
        <w:tc>
          <w:tcPr>
            <w:tcW w:w="840" w:type="dxa"/>
            <w:tcBorders>
              <w:top w:val="nil"/>
              <w:left w:val="nil"/>
              <w:bottom w:val="single" w:sz="4" w:space="0" w:color="auto"/>
              <w:right w:val="single" w:sz="4" w:space="0" w:color="auto"/>
            </w:tcBorders>
            <w:shd w:val="clear" w:color="auto" w:fill="auto"/>
            <w:vAlign w:val="center"/>
            <w:hideMark/>
          </w:tcPr>
          <w:p w14:paraId="5141EE5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840" w:type="dxa"/>
            <w:tcBorders>
              <w:top w:val="nil"/>
              <w:left w:val="nil"/>
              <w:bottom w:val="single" w:sz="4" w:space="0" w:color="auto"/>
              <w:right w:val="single" w:sz="4" w:space="0" w:color="auto"/>
            </w:tcBorders>
            <w:shd w:val="clear" w:color="auto" w:fill="auto"/>
            <w:vAlign w:val="center"/>
            <w:hideMark/>
          </w:tcPr>
          <w:p w14:paraId="6961460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183,59</w:t>
            </w:r>
          </w:p>
        </w:tc>
        <w:tc>
          <w:tcPr>
            <w:tcW w:w="1060" w:type="dxa"/>
            <w:tcBorders>
              <w:top w:val="nil"/>
              <w:left w:val="nil"/>
              <w:bottom w:val="single" w:sz="4" w:space="0" w:color="auto"/>
              <w:right w:val="single" w:sz="4" w:space="0" w:color="auto"/>
            </w:tcBorders>
            <w:shd w:val="clear" w:color="auto" w:fill="auto"/>
            <w:vAlign w:val="center"/>
            <w:hideMark/>
          </w:tcPr>
          <w:p w14:paraId="53C8BD9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367,18</w:t>
            </w:r>
          </w:p>
        </w:tc>
      </w:tr>
      <w:tr w:rsidR="00286509" w:rsidRPr="00521671" w14:paraId="77C8D235" w14:textId="77777777" w:rsidTr="007308A0">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DB5E65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11</w:t>
            </w:r>
          </w:p>
        </w:tc>
        <w:tc>
          <w:tcPr>
            <w:tcW w:w="5260" w:type="dxa"/>
            <w:tcBorders>
              <w:top w:val="nil"/>
              <w:left w:val="nil"/>
              <w:bottom w:val="single" w:sz="4" w:space="0" w:color="auto"/>
              <w:right w:val="single" w:sz="4" w:space="0" w:color="auto"/>
            </w:tcBorders>
            <w:shd w:val="clear" w:color="auto" w:fill="auto"/>
            <w:vAlign w:val="center"/>
            <w:hideMark/>
          </w:tcPr>
          <w:p w14:paraId="36514E33" w14:textId="77777777" w:rsidR="00286509" w:rsidRPr="00521671" w:rsidRDefault="00286509" w:rsidP="007308A0">
            <w:pPr>
              <w:rPr>
                <w:rFonts w:ascii="Arial" w:hAnsi="Arial" w:cs="Arial"/>
                <w:sz w:val="20"/>
                <w:szCs w:val="20"/>
              </w:rPr>
            </w:pPr>
            <w:r w:rsidRPr="00521671">
              <w:rPr>
                <w:rFonts w:ascii="Arial" w:hAnsi="Arial" w:cs="Arial"/>
                <w:sz w:val="20"/>
                <w:szCs w:val="20"/>
              </w:rPr>
              <w:t>Óleo Vegetal Amêndoas Doce 1 Litro - 100% Puro</w:t>
            </w:r>
          </w:p>
        </w:tc>
        <w:tc>
          <w:tcPr>
            <w:tcW w:w="840" w:type="dxa"/>
            <w:tcBorders>
              <w:top w:val="nil"/>
              <w:left w:val="nil"/>
              <w:bottom w:val="single" w:sz="4" w:space="0" w:color="auto"/>
              <w:right w:val="single" w:sz="4" w:space="0" w:color="auto"/>
            </w:tcBorders>
            <w:shd w:val="clear" w:color="auto" w:fill="auto"/>
            <w:vAlign w:val="center"/>
            <w:hideMark/>
          </w:tcPr>
          <w:p w14:paraId="6831CAC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LT</w:t>
            </w:r>
          </w:p>
        </w:tc>
        <w:tc>
          <w:tcPr>
            <w:tcW w:w="840" w:type="dxa"/>
            <w:tcBorders>
              <w:top w:val="nil"/>
              <w:left w:val="nil"/>
              <w:bottom w:val="single" w:sz="4" w:space="0" w:color="auto"/>
              <w:right w:val="single" w:sz="4" w:space="0" w:color="auto"/>
            </w:tcBorders>
            <w:shd w:val="clear" w:color="auto" w:fill="auto"/>
            <w:vAlign w:val="center"/>
            <w:hideMark/>
          </w:tcPr>
          <w:p w14:paraId="593CFC5F"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5</w:t>
            </w:r>
          </w:p>
        </w:tc>
        <w:tc>
          <w:tcPr>
            <w:tcW w:w="840" w:type="dxa"/>
            <w:tcBorders>
              <w:top w:val="nil"/>
              <w:left w:val="nil"/>
              <w:bottom w:val="single" w:sz="4" w:space="0" w:color="auto"/>
              <w:right w:val="single" w:sz="4" w:space="0" w:color="auto"/>
            </w:tcBorders>
            <w:shd w:val="clear" w:color="auto" w:fill="auto"/>
            <w:vAlign w:val="center"/>
            <w:hideMark/>
          </w:tcPr>
          <w:p w14:paraId="13AABEA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177,41</w:t>
            </w:r>
          </w:p>
        </w:tc>
        <w:tc>
          <w:tcPr>
            <w:tcW w:w="1060" w:type="dxa"/>
            <w:tcBorders>
              <w:top w:val="nil"/>
              <w:left w:val="nil"/>
              <w:bottom w:val="single" w:sz="4" w:space="0" w:color="auto"/>
              <w:right w:val="single" w:sz="4" w:space="0" w:color="auto"/>
            </w:tcBorders>
            <w:shd w:val="clear" w:color="auto" w:fill="auto"/>
            <w:vAlign w:val="center"/>
            <w:hideMark/>
          </w:tcPr>
          <w:p w14:paraId="1861B77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887,05</w:t>
            </w:r>
          </w:p>
        </w:tc>
      </w:tr>
      <w:tr w:rsidR="00286509" w:rsidRPr="00521671" w14:paraId="46B9274A"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E35240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12</w:t>
            </w:r>
          </w:p>
        </w:tc>
        <w:tc>
          <w:tcPr>
            <w:tcW w:w="5260" w:type="dxa"/>
            <w:tcBorders>
              <w:top w:val="nil"/>
              <w:left w:val="nil"/>
              <w:bottom w:val="single" w:sz="4" w:space="0" w:color="auto"/>
              <w:right w:val="single" w:sz="4" w:space="0" w:color="auto"/>
            </w:tcBorders>
            <w:shd w:val="clear" w:color="auto" w:fill="auto"/>
            <w:vAlign w:val="center"/>
            <w:hideMark/>
          </w:tcPr>
          <w:p w14:paraId="07B311CF" w14:textId="77777777" w:rsidR="00286509" w:rsidRPr="00521671" w:rsidRDefault="00286509" w:rsidP="007308A0">
            <w:pPr>
              <w:rPr>
                <w:rFonts w:ascii="Arial" w:hAnsi="Arial" w:cs="Arial"/>
                <w:sz w:val="20"/>
                <w:szCs w:val="20"/>
              </w:rPr>
            </w:pPr>
            <w:r w:rsidRPr="00521671">
              <w:rPr>
                <w:rFonts w:ascii="Arial" w:hAnsi="Arial" w:cs="Arial"/>
                <w:sz w:val="20"/>
                <w:szCs w:val="20"/>
              </w:rPr>
              <w:t>ESSÊNCIA AROMÁTICA, ASPECTO FÍSICO:LÍQUIDO OLEOSO, AMARELO CASTANHO, TIPO DE ORIGEM:ORIGEM VEGETAL, PLANTA ORIGINÁRIA:CITRUS AURANTIUM L., ODOR:LARANJA</w:t>
            </w:r>
          </w:p>
        </w:tc>
        <w:tc>
          <w:tcPr>
            <w:tcW w:w="840" w:type="dxa"/>
            <w:tcBorders>
              <w:top w:val="nil"/>
              <w:left w:val="nil"/>
              <w:bottom w:val="single" w:sz="4" w:space="0" w:color="auto"/>
              <w:right w:val="single" w:sz="4" w:space="0" w:color="auto"/>
            </w:tcBorders>
            <w:shd w:val="clear" w:color="auto" w:fill="auto"/>
            <w:vAlign w:val="center"/>
            <w:hideMark/>
          </w:tcPr>
          <w:p w14:paraId="7BBEE4C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55B711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000DA42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87,00</w:t>
            </w:r>
          </w:p>
        </w:tc>
        <w:tc>
          <w:tcPr>
            <w:tcW w:w="1060" w:type="dxa"/>
            <w:tcBorders>
              <w:top w:val="nil"/>
              <w:left w:val="nil"/>
              <w:bottom w:val="single" w:sz="4" w:space="0" w:color="auto"/>
              <w:right w:val="single" w:sz="4" w:space="0" w:color="auto"/>
            </w:tcBorders>
            <w:shd w:val="clear" w:color="auto" w:fill="auto"/>
            <w:vAlign w:val="center"/>
            <w:hideMark/>
          </w:tcPr>
          <w:p w14:paraId="265FDD4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522,00</w:t>
            </w:r>
          </w:p>
        </w:tc>
      </w:tr>
      <w:tr w:rsidR="00286509" w:rsidRPr="00521671" w14:paraId="2D22719C" w14:textId="77777777" w:rsidTr="007308A0">
        <w:trPr>
          <w:trHeight w:val="3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8252D5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13</w:t>
            </w:r>
          </w:p>
        </w:tc>
        <w:tc>
          <w:tcPr>
            <w:tcW w:w="5260" w:type="dxa"/>
            <w:tcBorders>
              <w:top w:val="nil"/>
              <w:left w:val="nil"/>
              <w:bottom w:val="single" w:sz="4" w:space="0" w:color="auto"/>
              <w:right w:val="single" w:sz="4" w:space="0" w:color="auto"/>
            </w:tcBorders>
            <w:shd w:val="clear" w:color="auto" w:fill="auto"/>
            <w:vAlign w:val="center"/>
            <w:hideMark/>
          </w:tcPr>
          <w:p w14:paraId="5548DB7C" w14:textId="77777777" w:rsidR="00286509" w:rsidRPr="00521671" w:rsidRDefault="00286509" w:rsidP="007308A0">
            <w:pPr>
              <w:rPr>
                <w:rFonts w:ascii="Arial" w:hAnsi="Arial" w:cs="Arial"/>
                <w:sz w:val="20"/>
                <w:szCs w:val="20"/>
              </w:rPr>
            </w:pPr>
            <w:r w:rsidRPr="00521671">
              <w:rPr>
                <w:rFonts w:ascii="Arial" w:hAnsi="Arial" w:cs="Arial"/>
                <w:sz w:val="20"/>
                <w:szCs w:val="20"/>
              </w:rPr>
              <w:t>ÓLEO ESSENCIAL DE CAPIM LIMÃO 10 ML</w:t>
            </w:r>
          </w:p>
        </w:tc>
        <w:tc>
          <w:tcPr>
            <w:tcW w:w="840" w:type="dxa"/>
            <w:tcBorders>
              <w:top w:val="nil"/>
              <w:left w:val="nil"/>
              <w:bottom w:val="single" w:sz="4" w:space="0" w:color="auto"/>
              <w:right w:val="single" w:sz="4" w:space="0" w:color="auto"/>
            </w:tcBorders>
            <w:shd w:val="clear" w:color="auto" w:fill="auto"/>
            <w:vAlign w:val="center"/>
            <w:hideMark/>
          </w:tcPr>
          <w:p w14:paraId="67191A6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4917EDDD"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360D1373"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45,15</w:t>
            </w:r>
          </w:p>
        </w:tc>
        <w:tc>
          <w:tcPr>
            <w:tcW w:w="1060" w:type="dxa"/>
            <w:tcBorders>
              <w:top w:val="nil"/>
              <w:left w:val="nil"/>
              <w:bottom w:val="single" w:sz="4" w:space="0" w:color="auto"/>
              <w:right w:val="single" w:sz="4" w:space="0" w:color="auto"/>
            </w:tcBorders>
            <w:shd w:val="clear" w:color="auto" w:fill="auto"/>
            <w:vAlign w:val="center"/>
            <w:hideMark/>
          </w:tcPr>
          <w:p w14:paraId="2EAFE64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270,90</w:t>
            </w:r>
          </w:p>
        </w:tc>
      </w:tr>
      <w:tr w:rsidR="00286509" w:rsidRPr="00521671" w14:paraId="60A87409"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D6D478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14</w:t>
            </w:r>
          </w:p>
        </w:tc>
        <w:tc>
          <w:tcPr>
            <w:tcW w:w="5260" w:type="dxa"/>
            <w:tcBorders>
              <w:top w:val="nil"/>
              <w:left w:val="nil"/>
              <w:bottom w:val="single" w:sz="4" w:space="0" w:color="auto"/>
              <w:right w:val="single" w:sz="4" w:space="0" w:color="auto"/>
            </w:tcBorders>
            <w:shd w:val="clear" w:color="auto" w:fill="auto"/>
            <w:vAlign w:val="center"/>
            <w:hideMark/>
          </w:tcPr>
          <w:p w14:paraId="045D3E44" w14:textId="77777777" w:rsidR="00286509" w:rsidRPr="00521671" w:rsidRDefault="00286509" w:rsidP="007308A0">
            <w:pPr>
              <w:rPr>
                <w:rFonts w:ascii="Arial" w:hAnsi="Arial" w:cs="Arial"/>
                <w:sz w:val="20"/>
                <w:szCs w:val="20"/>
              </w:rPr>
            </w:pPr>
            <w:r w:rsidRPr="00521671">
              <w:rPr>
                <w:rFonts w:ascii="Arial" w:hAnsi="Arial" w:cs="Arial"/>
                <w:sz w:val="20"/>
                <w:szCs w:val="20"/>
              </w:rPr>
              <w:t>ÓLEO ESSENCIAL, TIPO:LAVANDA, ORIGEM:DE LAVANDULA ANGUSTIFOLIA, CONCENTRAÇÃO:PURO DE 10 ML</w:t>
            </w:r>
          </w:p>
        </w:tc>
        <w:tc>
          <w:tcPr>
            <w:tcW w:w="840" w:type="dxa"/>
            <w:tcBorders>
              <w:top w:val="nil"/>
              <w:left w:val="nil"/>
              <w:bottom w:val="single" w:sz="4" w:space="0" w:color="auto"/>
              <w:right w:val="single" w:sz="4" w:space="0" w:color="auto"/>
            </w:tcBorders>
            <w:shd w:val="clear" w:color="auto" w:fill="auto"/>
            <w:vAlign w:val="center"/>
            <w:hideMark/>
          </w:tcPr>
          <w:p w14:paraId="082A69B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5E26F92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183165A6"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64,44</w:t>
            </w:r>
          </w:p>
        </w:tc>
        <w:tc>
          <w:tcPr>
            <w:tcW w:w="1060" w:type="dxa"/>
            <w:tcBorders>
              <w:top w:val="nil"/>
              <w:left w:val="nil"/>
              <w:bottom w:val="single" w:sz="4" w:space="0" w:color="auto"/>
              <w:right w:val="single" w:sz="4" w:space="0" w:color="auto"/>
            </w:tcBorders>
            <w:shd w:val="clear" w:color="auto" w:fill="auto"/>
            <w:vAlign w:val="center"/>
            <w:hideMark/>
          </w:tcPr>
          <w:p w14:paraId="3A155D48"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386,64</w:t>
            </w:r>
          </w:p>
        </w:tc>
      </w:tr>
      <w:tr w:rsidR="00286509" w:rsidRPr="00521671" w14:paraId="27A54E2C" w14:textId="77777777" w:rsidTr="001C52D1">
        <w:trPr>
          <w:trHeight w:val="764"/>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9787827"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15</w:t>
            </w:r>
          </w:p>
        </w:tc>
        <w:tc>
          <w:tcPr>
            <w:tcW w:w="5260" w:type="dxa"/>
            <w:tcBorders>
              <w:top w:val="nil"/>
              <w:left w:val="nil"/>
              <w:bottom w:val="single" w:sz="4" w:space="0" w:color="auto"/>
              <w:right w:val="single" w:sz="4" w:space="0" w:color="auto"/>
            </w:tcBorders>
            <w:shd w:val="clear" w:color="auto" w:fill="auto"/>
            <w:vAlign w:val="center"/>
            <w:hideMark/>
          </w:tcPr>
          <w:p w14:paraId="5DA645CF"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MEDIDOR DE GLICOSE ESPECIFICAÇÕES TÉCNICAS- PRATICO ,SIMPLES E SEGURO FACIL MANUSEIO ,COM APENAS DUAS ETAPAS SE OBTÉM O RESULTADO ; AMPLO VISOR PARA FACILITAR A LEITURA PRECISÃO DE CONFORTO COM UMA PEQUENA GOTA DE SANGUE MONITOR BASEADO EM PLATAFORMA ANEMOMÉTRICA (BLOSENSOR )PORTÁTIL , PARA USO HOSPITALAR E DOMICILIAR FAIXA DE MEDIÇÃO DE VALORES ENTRE 20 A 600 MG/DL,VOLUME DE AMOSTRA DE 1 MICRO LITRO ,OFERECENDO RESULTADO DA ANALISE INFERIOR A 10 SEGUNDOS ;POSSUI MEMÓRIA DE 300 RESULTADOS COM HORA E DATA,POSSUI PORTA SERIAL PARA CONECTIVIDADE E TRANSFERÊNCIA DE </w:t>
            </w:r>
            <w:r w:rsidRPr="00521671">
              <w:rPr>
                <w:rFonts w:ascii="Arial" w:hAnsi="Arial" w:cs="Arial"/>
                <w:sz w:val="20"/>
                <w:szCs w:val="20"/>
              </w:rPr>
              <w:lastRenderedPageBreak/>
              <w:t>DADOS , POSSUI SISTEMA DE CODIFICAÇÃO ATRAVÉS DE CHIP DE FÁCIL MANUSEIO DA MARCA ON CALL II.</w:t>
            </w:r>
          </w:p>
        </w:tc>
        <w:tc>
          <w:tcPr>
            <w:tcW w:w="840" w:type="dxa"/>
            <w:tcBorders>
              <w:top w:val="nil"/>
              <w:left w:val="nil"/>
              <w:bottom w:val="single" w:sz="4" w:space="0" w:color="auto"/>
              <w:right w:val="single" w:sz="4" w:space="0" w:color="auto"/>
            </w:tcBorders>
            <w:shd w:val="clear" w:color="auto" w:fill="auto"/>
            <w:vAlign w:val="center"/>
            <w:hideMark/>
          </w:tcPr>
          <w:p w14:paraId="4ED107A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lastRenderedPageBreak/>
              <w:t>UN</w:t>
            </w:r>
          </w:p>
        </w:tc>
        <w:tc>
          <w:tcPr>
            <w:tcW w:w="840" w:type="dxa"/>
            <w:tcBorders>
              <w:top w:val="nil"/>
              <w:left w:val="nil"/>
              <w:bottom w:val="single" w:sz="4" w:space="0" w:color="auto"/>
              <w:right w:val="single" w:sz="4" w:space="0" w:color="auto"/>
            </w:tcBorders>
            <w:shd w:val="clear" w:color="auto" w:fill="auto"/>
            <w:vAlign w:val="center"/>
            <w:hideMark/>
          </w:tcPr>
          <w:p w14:paraId="441EF89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50</w:t>
            </w:r>
          </w:p>
        </w:tc>
        <w:tc>
          <w:tcPr>
            <w:tcW w:w="840" w:type="dxa"/>
            <w:tcBorders>
              <w:top w:val="nil"/>
              <w:left w:val="nil"/>
              <w:bottom w:val="single" w:sz="4" w:space="0" w:color="auto"/>
              <w:right w:val="single" w:sz="4" w:space="0" w:color="auto"/>
            </w:tcBorders>
            <w:shd w:val="clear" w:color="auto" w:fill="auto"/>
            <w:vAlign w:val="center"/>
            <w:hideMark/>
          </w:tcPr>
          <w:p w14:paraId="7332B248"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37,05</w:t>
            </w:r>
          </w:p>
        </w:tc>
        <w:tc>
          <w:tcPr>
            <w:tcW w:w="1060" w:type="dxa"/>
            <w:tcBorders>
              <w:top w:val="nil"/>
              <w:left w:val="nil"/>
              <w:bottom w:val="single" w:sz="4" w:space="0" w:color="auto"/>
              <w:right w:val="single" w:sz="4" w:space="0" w:color="auto"/>
            </w:tcBorders>
            <w:shd w:val="clear" w:color="auto" w:fill="auto"/>
            <w:vAlign w:val="center"/>
            <w:hideMark/>
          </w:tcPr>
          <w:p w14:paraId="7AEE6BA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1.852,50</w:t>
            </w:r>
          </w:p>
        </w:tc>
      </w:tr>
      <w:tr w:rsidR="00286509" w:rsidRPr="00521671" w14:paraId="443ABEAF"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BB4B9B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16</w:t>
            </w:r>
          </w:p>
        </w:tc>
        <w:tc>
          <w:tcPr>
            <w:tcW w:w="5260" w:type="dxa"/>
            <w:tcBorders>
              <w:top w:val="nil"/>
              <w:left w:val="nil"/>
              <w:bottom w:val="single" w:sz="4" w:space="0" w:color="auto"/>
              <w:right w:val="single" w:sz="4" w:space="0" w:color="auto"/>
            </w:tcBorders>
            <w:shd w:val="clear" w:color="auto" w:fill="auto"/>
            <w:vAlign w:val="center"/>
            <w:hideMark/>
          </w:tcPr>
          <w:p w14:paraId="2F4653A4" w14:textId="77777777" w:rsidR="00286509" w:rsidRPr="00521671" w:rsidRDefault="00286509" w:rsidP="007308A0">
            <w:pPr>
              <w:rPr>
                <w:rFonts w:ascii="Arial" w:hAnsi="Arial" w:cs="Arial"/>
                <w:sz w:val="20"/>
                <w:szCs w:val="20"/>
              </w:rPr>
            </w:pPr>
            <w:r w:rsidRPr="00521671">
              <w:rPr>
                <w:rFonts w:ascii="Arial" w:hAnsi="Arial" w:cs="Arial"/>
                <w:sz w:val="20"/>
                <w:szCs w:val="20"/>
              </w:rPr>
              <w:t>BANDEJA DE INOX AUTOCLAVÁVEL. * LIVRES DE REBARBAS. * CONFECCIONADA EM AÇO INOX. * SEM SEPARAÇÃO. * TAMANHO 22,9 X 13 X 1CM.</w:t>
            </w:r>
          </w:p>
        </w:tc>
        <w:tc>
          <w:tcPr>
            <w:tcW w:w="840" w:type="dxa"/>
            <w:tcBorders>
              <w:top w:val="nil"/>
              <w:left w:val="nil"/>
              <w:bottom w:val="single" w:sz="4" w:space="0" w:color="auto"/>
              <w:right w:val="single" w:sz="4" w:space="0" w:color="auto"/>
            </w:tcBorders>
            <w:shd w:val="clear" w:color="auto" w:fill="auto"/>
            <w:vAlign w:val="center"/>
            <w:hideMark/>
          </w:tcPr>
          <w:p w14:paraId="38037519"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77B01499"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39132D97"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41,60</w:t>
            </w:r>
          </w:p>
        </w:tc>
        <w:tc>
          <w:tcPr>
            <w:tcW w:w="1060" w:type="dxa"/>
            <w:tcBorders>
              <w:top w:val="nil"/>
              <w:left w:val="nil"/>
              <w:bottom w:val="single" w:sz="4" w:space="0" w:color="auto"/>
              <w:right w:val="single" w:sz="4" w:space="0" w:color="auto"/>
            </w:tcBorders>
            <w:shd w:val="clear" w:color="auto" w:fill="auto"/>
            <w:vAlign w:val="center"/>
            <w:hideMark/>
          </w:tcPr>
          <w:p w14:paraId="2FC8C503"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249,60</w:t>
            </w:r>
          </w:p>
        </w:tc>
      </w:tr>
      <w:tr w:rsidR="00286509" w:rsidRPr="00521671" w14:paraId="71047732"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CB21B1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17</w:t>
            </w:r>
          </w:p>
        </w:tc>
        <w:tc>
          <w:tcPr>
            <w:tcW w:w="5260" w:type="dxa"/>
            <w:tcBorders>
              <w:top w:val="nil"/>
              <w:left w:val="nil"/>
              <w:bottom w:val="single" w:sz="4" w:space="0" w:color="auto"/>
              <w:right w:val="single" w:sz="4" w:space="0" w:color="auto"/>
            </w:tcBorders>
            <w:shd w:val="clear" w:color="auto" w:fill="auto"/>
            <w:vAlign w:val="center"/>
            <w:hideMark/>
          </w:tcPr>
          <w:p w14:paraId="77C50655" w14:textId="77777777" w:rsidR="00286509" w:rsidRPr="00521671" w:rsidRDefault="00286509" w:rsidP="007308A0">
            <w:pPr>
              <w:rPr>
                <w:rFonts w:ascii="Arial" w:hAnsi="Arial" w:cs="Arial"/>
                <w:sz w:val="20"/>
                <w:szCs w:val="20"/>
              </w:rPr>
            </w:pPr>
            <w:r w:rsidRPr="00521671">
              <w:rPr>
                <w:rFonts w:ascii="Arial" w:hAnsi="Arial" w:cs="Arial"/>
                <w:sz w:val="20"/>
                <w:szCs w:val="20"/>
              </w:rPr>
              <w:t>CALCADOR DE HOLLEMBACK Nº 1 INSTRUMENTO NÃO-ARTICULADO NÃO-CORTANTE MATERIAL: AÇO INOXIDÁVEL COM PONTAS DUPLAS DE FORMATO CÔNICO E ARREDONDADO UTILIZADO PARA CONDENSAÇÃO DE COMPÓSITO E AMÁLGAMA.</w:t>
            </w:r>
          </w:p>
        </w:tc>
        <w:tc>
          <w:tcPr>
            <w:tcW w:w="840" w:type="dxa"/>
            <w:tcBorders>
              <w:top w:val="nil"/>
              <w:left w:val="nil"/>
              <w:bottom w:val="single" w:sz="4" w:space="0" w:color="auto"/>
              <w:right w:val="single" w:sz="4" w:space="0" w:color="auto"/>
            </w:tcBorders>
            <w:shd w:val="clear" w:color="auto" w:fill="auto"/>
            <w:vAlign w:val="center"/>
            <w:hideMark/>
          </w:tcPr>
          <w:p w14:paraId="5C90DCB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C6F6F3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1A0A163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9,79</w:t>
            </w:r>
          </w:p>
        </w:tc>
        <w:tc>
          <w:tcPr>
            <w:tcW w:w="1060" w:type="dxa"/>
            <w:tcBorders>
              <w:top w:val="nil"/>
              <w:left w:val="nil"/>
              <w:bottom w:val="single" w:sz="4" w:space="0" w:color="auto"/>
              <w:right w:val="single" w:sz="4" w:space="0" w:color="auto"/>
            </w:tcBorders>
            <w:shd w:val="clear" w:color="auto" w:fill="auto"/>
            <w:vAlign w:val="center"/>
            <w:hideMark/>
          </w:tcPr>
          <w:p w14:paraId="10037DF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29,37</w:t>
            </w:r>
          </w:p>
        </w:tc>
      </w:tr>
      <w:tr w:rsidR="00286509" w:rsidRPr="00521671" w14:paraId="2F34AB62"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35DACC7"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18</w:t>
            </w:r>
          </w:p>
        </w:tc>
        <w:tc>
          <w:tcPr>
            <w:tcW w:w="5260" w:type="dxa"/>
            <w:tcBorders>
              <w:top w:val="nil"/>
              <w:left w:val="nil"/>
              <w:bottom w:val="single" w:sz="4" w:space="0" w:color="auto"/>
              <w:right w:val="single" w:sz="4" w:space="0" w:color="auto"/>
            </w:tcBorders>
            <w:shd w:val="clear" w:color="auto" w:fill="auto"/>
            <w:vAlign w:val="center"/>
            <w:hideMark/>
          </w:tcPr>
          <w:p w14:paraId="4BBA329F"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Aplicador </w:t>
            </w:r>
            <w:proofErr w:type="spellStart"/>
            <w:r w:rsidRPr="00521671">
              <w:rPr>
                <w:rFonts w:ascii="Arial" w:hAnsi="Arial" w:cs="Arial"/>
                <w:sz w:val="20"/>
                <w:szCs w:val="20"/>
              </w:rPr>
              <w:t>dycal</w:t>
            </w:r>
            <w:proofErr w:type="spellEnd"/>
            <w:r w:rsidRPr="00521671">
              <w:rPr>
                <w:rFonts w:ascii="Arial" w:hAnsi="Arial" w:cs="Arial"/>
                <w:sz w:val="20"/>
                <w:szCs w:val="20"/>
              </w:rPr>
              <w:t xml:space="preserve"> angulado- Com cabo oco de 8 mm. desenvolvidos para a aplicação de hidróxido de cálcio em cavidades profundas</w:t>
            </w:r>
          </w:p>
        </w:tc>
        <w:tc>
          <w:tcPr>
            <w:tcW w:w="840" w:type="dxa"/>
            <w:tcBorders>
              <w:top w:val="nil"/>
              <w:left w:val="nil"/>
              <w:bottom w:val="single" w:sz="4" w:space="0" w:color="auto"/>
              <w:right w:val="single" w:sz="4" w:space="0" w:color="auto"/>
            </w:tcBorders>
            <w:shd w:val="clear" w:color="auto" w:fill="auto"/>
            <w:vAlign w:val="center"/>
            <w:hideMark/>
          </w:tcPr>
          <w:p w14:paraId="4134DFE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247F124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w:t>
            </w:r>
          </w:p>
        </w:tc>
        <w:tc>
          <w:tcPr>
            <w:tcW w:w="840" w:type="dxa"/>
            <w:tcBorders>
              <w:top w:val="nil"/>
              <w:left w:val="nil"/>
              <w:bottom w:val="single" w:sz="4" w:space="0" w:color="auto"/>
              <w:right w:val="single" w:sz="4" w:space="0" w:color="auto"/>
            </w:tcBorders>
            <w:shd w:val="clear" w:color="auto" w:fill="auto"/>
            <w:vAlign w:val="center"/>
            <w:hideMark/>
          </w:tcPr>
          <w:p w14:paraId="39EC70A7"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16,32</w:t>
            </w:r>
          </w:p>
        </w:tc>
        <w:tc>
          <w:tcPr>
            <w:tcW w:w="1060" w:type="dxa"/>
            <w:tcBorders>
              <w:top w:val="nil"/>
              <w:left w:val="nil"/>
              <w:bottom w:val="single" w:sz="4" w:space="0" w:color="auto"/>
              <w:right w:val="single" w:sz="4" w:space="0" w:color="auto"/>
            </w:tcBorders>
            <w:shd w:val="clear" w:color="auto" w:fill="auto"/>
            <w:vAlign w:val="center"/>
            <w:hideMark/>
          </w:tcPr>
          <w:p w14:paraId="3EAA881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16,32</w:t>
            </w:r>
          </w:p>
        </w:tc>
      </w:tr>
      <w:tr w:rsidR="00286509" w:rsidRPr="00521671" w14:paraId="13CACCD4"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29FA93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19</w:t>
            </w:r>
          </w:p>
        </w:tc>
        <w:tc>
          <w:tcPr>
            <w:tcW w:w="5260" w:type="dxa"/>
            <w:tcBorders>
              <w:top w:val="nil"/>
              <w:left w:val="nil"/>
              <w:bottom w:val="single" w:sz="4" w:space="0" w:color="auto"/>
              <w:right w:val="single" w:sz="4" w:space="0" w:color="auto"/>
            </w:tcBorders>
            <w:shd w:val="clear" w:color="auto" w:fill="auto"/>
            <w:vAlign w:val="center"/>
            <w:hideMark/>
          </w:tcPr>
          <w:p w14:paraId="122A876F"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Brunidor simples nº 33 Produzido em aço inoxidável. Também conhecido como brunidor de </w:t>
            </w:r>
            <w:proofErr w:type="spellStart"/>
            <w:r w:rsidRPr="00521671">
              <w:rPr>
                <w:rFonts w:ascii="Arial" w:hAnsi="Arial" w:cs="Arial"/>
                <w:sz w:val="20"/>
                <w:szCs w:val="20"/>
              </w:rPr>
              <w:t>bennet</w:t>
            </w:r>
            <w:proofErr w:type="spellEnd"/>
            <w:r w:rsidRPr="00521671">
              <w:rPr>
                <w:rFonts w:ascii="Arial" w:hAnsi="Arial" w:cs="Arial"/>
                <w:sz w:val="20"/>
                <w:szCs w:val="20"/>
              </w:rPr>
              <w:t>; Tamanho: 13 cm para escultura da anatomia oclusal.</w:t>
            </w:r>
          </w:p>
        </w:tc>
        <w:tc>
          <w:tcPr>
            <w:tcW w:w="840" w:type="dxa"/>
            <w:tcBorders>
              <w:top w:val="nil"/>
              <w:left w:val="nil"/>
              <w:bottom w:val="single" w:sz="4" w:space="0" w:color="auto"/>
              <w:right w:val="single" w:sz="4" w:space="0" w:color="auto"/>
            </w:tcBorders>
            <w:shd w:val="clear" w:color="auto" w:fill="auto"/>
            <w:vAlign w:val="center"/>
            <w:hideMark/>
          </w:tcPr>
          <w:p w14:paraId="049A5D8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101EFD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325AB3A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23,05</w:t>
            </w:r>
          </w:p>
        </w:tc>
        <w:tc>
          <w:tcPr>
            <w:tcW w:w="1060" w:type="dxa"/>
            <w:tcBorders>
              <w:top w:val="nil"/>
              <w:left w:val="nil"/>
              <w:bottom w:val="single" w:sz="4" w:space="0" w:color="auto"/>
              <w:right w:val="single" w:sz="4" w:space="0" w:color="auto"/>
            </w:tcBorders>
            <w:shd w:val="clear" w:color="auto" w:fill="auto"/>
            <w:vAlign w:val="center"/>
            <w:hideMark/>
          </w:tcPr>
          <w:p w14:paraId="5CAA7EA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69,15</w:t>
            </w:r>
          </w:p>
        </w:tc>
      </w:tr>
      <w:tr w:rsidR="00286509" w:rsidRPr="00521671" w14:paraId="7F623E04"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6209EE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20</w:t>
            </w:r>
          </w:p>
        </w:tc>
        <w:tc>
          <w:tcPr>
            <w:tcW w:w="5260" w:type="dxa"/>
            <w:tcBorders>
              <w:top w:val="nil"/>
              <w:left w:val="nil"/>
              <w:bottom w:val="single" w:sz="4" w:space="0" w:color="auto"/>
              <w:right w:val="single" w:sz="4" w:space="0" w:color="auto"/>
            </w:tcBorders>
            <w:shd w:val="clear" w:color="auto" w:fill="auto"/>
            <w:vAlign w:val="center"/>
            <w:hideMark/>
          </w:tcPr>
          <w:p w14:paraId="0C7D0579" w14:textId="77777777" w:rsidR="00286509" w:rsidRPr="00521671" w:rsidRDefault="00286509" w:rsidP="007308A0">
            <w:pPr>
              <w:rPr>
                <w:rFonts w:ascii="Arial" w:hAnsi="Arial" w:cs="Arial"/>
                <w:sz w:val="20"/>
                <w:szCs w:val="20"/>
              </w:rPr>
            </w:pPr>
            <w:r w:rsidRPr="00521671">
              <w:rPr>
                <w:rFonts w:ascii="Arial" w:hAnsi="Arial" w:cs="Arial"/>
                <w:sz w:val="20"/>
                <w:szCs w:val="20"/>
              </w:rPr>
              <w:t>Espátula Plástica para Gesso e Alginato- Indicado para manipulação de gesso e alginato. Dimensões 190 x 30 mm</w:t>
            </w:r>
          </w:p>
        </w:tc>
        <w:tc>
          <w:tcPr>
            <w:tcW w:w="840" w:type="dxa"/>
            <w:tcBorders>
              <w:top w:val="nil"/>
              <w:left w:val="nil"/>
              <w:bottom w:val="single" w:sz="4" w:space="0" w:color="auto"/>
              <w:right w:val="single" w:sz="4" w:space="0" w:color="auto"/>
            </w:tcBorders>
            <w:shd w:val="clear" w:color="auto" w:fill="auto"/>
            <w:vAlign w:val="center"/>
            <w:hideMark/>
          </w:tcPr>
          <w:p w14:paraId="3347A89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5F1C1E3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840" w:type="dxa"/>
            <w:tcBorders>
              <w:top w:val="nil"/>
              <w:left w:val="nil"/>
              <w:bottom w:val="single" w:sz="4" w:space="0" w:color="auto"/>
              <w:right w:val="single" w:sz="4" w:space="0" w:color="auto"/>
            </w:tcBorders>
            <w:shd w:val="clear" w:color="auto" w:fill="auto"/>
            <w:vAlign w:val="center"/>
            <w:hideMark/>
          </w:tcPr>
          <w:p w14:paraId="54C12BDB"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11,68</w:t>
            </w:r>
          </w:p>
        </w:tc>
        <w:tc>
          <w:tcPr>
            <w:tcW w:w="1060" w:type="dxa"/>
            <w:tcBorders>
              <w:top w:val="nil"/>
              <w:left w:val="nil"/>
              <w:bottom w:val="single" w:sz="4" w:space="0" w:color="auto"/>
              <w:right w:val="single" w:sz="4" w:space="0" w:color="auto"/>
            </w:tcBorders>
            <w:shd w:val="clear" w:color="auto" w:fill="auto"/>
            <w:vAlign w:val="center"/>
            <w:hideMark/>
          </w:tcPr>
          <w:p w14:paraId="11BC49A7"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23,36</w:t>
            </w:r>
          </w:p>
        </w:tc>
      </w:tr>
      <w:tr w:rsidR="00286509" w:rsidRPr="00521671" w14:paraId="0717BEE0"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F2220D"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21</w:t>
            </w:r>
          </w:p>
        </w:tc>
        <w:tc>
          <w:tcPr>
            <w:tcW w:w="5260" w:type="dxa"/>
            <w:tcBorders>
              <w:top w:val="nil"/>
              <w:left w:val="nil"/>
              <w:bottom w:val="single" w:sz="4" w:space="0" w:color="auto"/>
              <w:right w:val="single" w:sz="4" w:space="0" w:color="auto"/>
            </w:tcBorders>
            <w:shd w:val="clear" w:color="auto" w:fill="auto"/>
            <w:vAlign w:val="center"/>
            <w:hideMark/>
          </w:tcPr>
          <w:p w14:paraId="42113DA4" w14:textId="77777777" w:rsidR="00286509" w:rsidRPr="00521671" w:rsidRDefault="00286509" w:rsidP="007308A0">
            <w:pPr>
              <w:rPr>
                <w:rFonts w:ascii="Arial" w:hAnsi="Arial" w:cs="Arial"/>
                <w:sz w:val="20"/>
                <w:szCs w:val="20"/>
              </w:rPr>
            </w:pPr>
            <w:r w:rsidRPr="00521671">
              <w:rPr>
                <w:rFonts w:ascii="Arial" w:hAnsi="Arial" w:cs="Arial"/>
                <w:sz w:val="20"/>
                <w:szCs w:val="20"/>
              </w:rPr>
              <w:t>Cuba de borracha São produzidas em tamanho padrão (diâmetro de 11cm) e em várias cores. Fabricados com PVC flexível pigmentado que favorece manipulação de alginato</w:t>
            </w:r>
          </w:p>
        </w:tc>
        <w:tc>
          <w:tcPr>
            <w:tcW w:w="840" w:type="dxa"/>
            <w:tcBorders>
              <w:top w:val="nil"/>
              <w:left w:val="nil"/>
              <w:bottom w:val="single" w:sz="4" w:space="0" w:color="auto"/>
              <w:right w:val="single" w:sz="4" w:space="0" w:color="auto"/>
            </w:tcBorders>
            <w:shd w:val="clear" w:color="auto" w:fill="auto"/>
            <w:vAlign w:val="center"/>
            <w:hideMark/>
          </w:tcPr>
          <w:p w14:paraId="2A768C3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20EE6A2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840" w:type="dxa"/>
            <w:tcBorders>
              <w:top w:val="nil"/>
              <w:left w:val="nil"/>
              <w:bottom w:val="single" w:sz="4" w:space="0" w:color="auto"/>
              <w:right w:val="single" w:sz="4" w:space="0" w:color="auto"/>
            </w:tcBorders>
            <w:shd w:val="clear" w:color="auto" w:fill="auto"/>
            <w:vAlign w:val="center"/>
            <w:hideMark/>
          </w:tcPr>
          <w:p w14:paraId="756A64C1"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9,71</w:t>
            </w:r>
          </w:p>
        </w:tc>
        <w:tc>
          <w:tcPr>
            <w:tcW w:w="1060" w:type="dxa"/>
            <w:tcBorders>
              <w:top w:val="nil"/>
              <w:left w:val="nil"/>
              <w:bottom w:val="single" w:sz="4" w:space="0" w:color="auto"/>
              <w:right w:val="single" w:sz="4" w:space="0" w:color="auto"/>
            </w:tcBorders>
            <w:shd w:val="clear" w:color="auto" w:fill="auto"/>
            <w:vAlign w:val="center"/>
            <w:hideMark/>
          </w:tcPr>
          <w:p w14:paraId="0DA8281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19,42</w:t>
            </w:r>
          </w:p>
        </w:tc>
      </w:tr>
      <w:tr w:rsidR="00286509" w:rsidRPr="00521671" w14:paraId="6912AD0D" w14:textId="77777777" w:rsidTr="007308A0">
        <w:trPr>
          <w:trHeight w:val="18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5023EC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22</w:t>
            </w:r>
          </w:p>
        </w:tc>
        <w:tc>
          <w:tcPr>
            <w:tcW w:w="5260" w:type="dxa"/>
            <w:tcBorders>
              <w:top w:val="nil"/>
              <w:left w:val="nil"/>
              <w:bottom w:val="single" w:sz="4" w:space="0" w:color="auto"/>
              <w:right w:val="single" w:sz="4" w:space="0" w:color="auto"/>
            </w:tcBorders>
            <w:shd w:val="clear" w:color="auto" w:fill="auto"/>
            <w:vAlign w:val="center"/>
            <w:hideMark/>
          </w:tcPr>
          <w:p w14:paraId="322F93B1"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VERNIZ FLUORNIZ 5% 10ML -É O VERNIZ COM FLÚOR QUE CONTÉM 5% DE FLUORETO DE SÓDIO EM UMA BASE ADESIVA DE RESINAS NATURAIS.DURANTE O TEMPO EM QUE O VERNIZ PERMANECE EM CONTATO COM O ESMALTE HÁ LIBERAÇÃO DE FLUORETOS. A PERMANÊNCIA DA CAMADA DE VERNIZ SE FAZ PRESENTE POR MAIS DE 24 </w:t>
            </w:r>
            <w:proofErr w:type="gramStart"/>
            <w:r w:rsidRPr="00521671">
              <w:rPr>
                <w:rFonts w:ascii="Arial" w:hAnsi="Arial" w:cs="Arial"/>
                <w:sz w:val="20"/>
                <w:szCs w:val="20"/>
              </w:rPr>
              <w:t>HORAS,PRODUZINDO</w:t>
            </w:r>
            <w:proofErr w:type="gramEnd"/>
            <w:r w:rsidRPr="00521671">
              <w:rPr>
                <w:rFonts w:ascii="Arial" w:hAnsi="Arial" w:cs="Arial"/>
                <w:sz w:val="20"/>
                <w:szCs w:val="20"/>
              </w:rPr>
              <w:t xml:space="preserve"> O FLUORETO DE CÁLCIO E A FLUORAPATITA. ESTES PRODUTOS TÊM A CAPACIDADE DE AUMENTAR A RESISTÊNCIA DO ESMALTE E PROMOVER A SUA REMINERALIZAÇÃO.</w:t>
            </w:r>
          </w:p>
        </w:tc>
        <w:tc>
          <w:tcPr>
            <w:tcW w:w="840" w:type="dxa"/>
            <w:tcBorders>
              <w:top w:val="nil"/>
              <w:left w:val="nil"/>
              <w:bottom w:val="single" w:sz="4" w:space="0" w:color="auto"/>
              <w:right w:val="single" w:sz="4" w:space="0" w:color="auto"/>
            </w:tcBorders>
            <w:shd w:val="clear" w:color="auto" w:fill="auto"/>
            <w:vAlign w:val="center"/>
            <w:hideMark/>
          </w:tcPr>
          <w:p w14:paraId="6641ABA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FR</w:t>
            </w:r>
          </w:p>
        </w:tc>
        <w:tc>
          <w:tcPr>
            <w:tcW w:w="840" w:type="dxa"/>
            <w:tcBorders>
              <w:top w:val="nil"/>
              <w:left w:val="nil"/>
              <w:bottom w:val="single" w:sz="4" w:space="0" w:color="auto"/>
              <w:right w:val="single" w:sz="4" w:space="0" w:color="auto"/>
            </w:tcBorders>
            <w:shd w:val="clear" w:color="auto" w:fill="auto"/>
            <w:vAlign w:val="center"/>
            <w:hideMark/>
          </w:tcPr>
          <w:p w14:paraId="00629137"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6069AE44"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37,27</w:t>
            </w:r>
          </w:p>
        </w:tc>
        <w:tc>
          <w:tcPr>
            <w:tcW w:w="1060" w:type="dxa"/>
            <w:tcBorders>
              <w:top w:val="nil"/>
              <w:left w:val="nil"/>
              <w:bottom w:val="single" w:sz="4" w:space="0" w:color="auto"/>
              <w:right w:val="single" w:sz="4" w:space="0" w:color="auto"/>
            </w:tcBorders>
            <w:shd w:val="clear" w:color="auto" w:fill="auto"/>
            <w:vAlign w:val="center"/>
            <w:hideMark/>
          </w:tcPr>
          <w:p w14:paraId="514F44E4"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223,62</w:t>
            </w:r>
          </w:p>
        </w:tc>
      </w:tr>
      <w:tr w:rsidR="00286509" w:rsidRPr="00521671" w14:paraId="43E961DC" w14:textId="77777777" w:rsidTr="007308A0">
        <w:trPr>
          <w:trHeight w:val="13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C85BDD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23</w:t>
            </w:r>
          </w:p>
        </w:tc>
        <w:tc>
          <w:tcPr>
            <w:tcW w:w="5260" w:type="dxa"/>
            <w:tcBorders>
              <w:top w:val="nil"/>
              <w:left w:val="nil"/>
              <w:bottom w:val="single" w:sz="4" w:space="0" w:color="auto"/>
              <w:right w:val="single" w:sz="4" w:space="0" w:color="auto"/>
            </w:tcBorders>
            <w:shd w:val="clear" w:color="auto" w:fill="auto"/>
            <w:vAlign w:val="center"/>
            <w:hideMark/>
          </w:tcPr>
          <w:p w14:paraId="01D0AD16" w14:textId="77777777" w:rsidR="00286509" w:rsidRPr="00521671" w:rsidRDefault="00286509" w:rsidP="007308A0">
            <w:pPr>
              <w:rPr>
                <w:rFonts w:ascii="Arial" w:hAnsi="Arial" w:cs="Arial"/>
                <w:sz w:val="20"/>
                <w:szCs w:val="20"/>
              </w:rPr>
            </w:pPr>
            <w:r w:rsidRPr="00521671">
              <w:rPr>
                <w:rFonts w:ascii="Arial" w:hAnsi="Arial" w:cs="Arial"/>
                <w:sz w:val="20"/>
                <w:szCs w:val="20"/>
              </w:rPr>
              <w:t>ANESTÉSICO CLORIDRATO DE LIDOCAINA 2% COM VASOCONSTRITOR - SOLUÇÃO ESTÉRIL INJETÁVEL DE CLORIDRATO DE LIDOCAÍNA 2% (20 MG/ML) EM ASSOCIAÇÃO COM HEMITARTARATO DE NOREPINEFRINA. VIA DE ADMINISTRAÇÃO: PARENTERAL, COM INJEÇÃO INTRA-ÓSSEA, CONJUNTIVAL E INTRACANAL. EMBALAGEM CAIXA COM 50 TUBETES DE PLÁSTICO COM 1,8ML.</w:t>
            </w:r>
          </w:p>
        </w:tc>
        <w:tc>
          <w:tcPr>
            <w:tcW w:w="840" w:type="dxa"/>
            <w:tcBorders>
              <w:top w:val="nil"/>
              <w:left w:val="nil"/>
              <w:bottom w:val="single" w:sz="4" w:space="0" w:color="auto"/>
              <w:right w:val="single" w:sz="4" w:space="0" w:color="auto"/>
            </w:tcBorders>
            <w:shd w:val="clear" w:color="auto" w:fill="auto"/>
            <w:vAlign w:val="center"/>
            <w:hideMark/>
          </w:tcPr>
          <w:p w14:paraId="3D8CDF8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CX</w:t>
            </w:r>
          </w:p>
        </w:tc>
        <w:tc>
          <w:tcPr>
            <w:tcW w:w="840" w:type="dxa"/>
            <w:tcBorders>
              <w:top w:val="nil"/>
              <w:left w:val="nil"/>
              <w:bottom w:val="single" w:sz="4" w:space="0" w:color="auto"/>
              <w:right w:val="single" w:sz="4" w:space="0" w:color="auto"/>
            </w:tcBorders>
            <w:shd w:val="clear" w:color="auto" w:fill="auto"/>
            <w:vAlign w:val="center"/>
            <w:hideMark/>
          </w:tcPr>
          <w:p w14:paraId="6067791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20</w:t>
            </w:r>
          </w:p>
        </w:tc>
        <w:tc>
          <w:tcPr>
            <w:tcW w:w="840" w:type="dxa"/>
            <w:tcBorders>
              <w:top w:val="nil"/>
              <w:left w:val="nil"/>
              <w:bottom w:val="single" w:sz="4" w:space="0" w:color="auto"/>
              <w:right w:val="single" w:sz="4" w:space="0" w:color="auto"/>
            </w:tcBorders>
            <w:shd w:val="clear" w:color="auto" w:fill="auto"/>
            <w:vAlign w:val="center"/>
            <w:hideMark/>
          </w:tcPr>
          <w:p w14:paraId="7C9E13D1"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177,04</w:t>
            </w:r>
          </w:p>
        </w:tc>
        <w:tc>
          <w:tcPr>
            <w:tcW w:w="1060" w:type="dxa"/>
            <w:tcBorders>
              <w:top w:val="nil"/>
              <w:left w:val="nil"/>
              <w:bottom w:val="single" w:sz="4" w:space="0" w:color="auto"/>
              <w:right w:val="single" w:sz="4" w:space="0" w:color="auto"/>
            </w:tcBorders>
            <w:shd w:val="clear" w:color="auto" w:fill="auto"/>
            <w:vAlign w:val="center"/>
            <w:hideMark/>
          </w:tcPr>
          <w:p w14:paraId="576B214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3.540,80</w:t>
            </w:r>
          </w:p>
        </w:tc>
      </w:tr>
      <w:tr w:rsidR="00286509" w:rsidRPr="00521671" w14:paraId="4A719AC3" w14:textId="77777777" w:rsidTr="007308A0">
        <w:trPr>
          <w:trHeight w:val="15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5C1B6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lastRenderedPageBreak/>
              <w:t>24</w:t>
            </w:r>
          </w:p>
        </w:tc>
        <w:tc>
          <w:tcPr>
            <w:tcW w:w="5260" w:type="dxa"/>
            <w:tcBorders>
              <w:top w:val="nil"/>
              <w:left w:val="nil"/>
              <w:bottom w:val="single" w:sz="4" w:space="0" w:color="auto"/>
              <w:right w:val="single" w:sz="4" w:space="0" w:color="auto"/>
            </w:tcBorders>
            <w:shd w:val="clear" w:color="auto" w:fill="auto"/>
            <w:vAlign w:val="center"/>
            <w:hideMark/>
          </w:tcPr>
          <w:p w14:paraId="4794EAA8" w14:textId="77777777" w:rsidR="00286509" w:rsidRPr="00521671" w:rsidRDefault="00286509" w:rsidP="007308A0">
            <w:pPr>
              <w:rPr>
                <w:rFonts w:ascii="Arial" w:hAnsi="Arial" w:cs="Arial"/>
                <w:sz w:val="20"/>
                <w:szCs w:val="20"/>
              </w:rPr>
            </w:pPr>
            <w:r w:rsidRPr="00521671">
              <w:rPr>
                <w:rFonts w:ascii="Arial" w:hAnsi="Arial" w:cs="Arial"/>
                <w:sz w:val="20"/>
                <w:szCs w:val="20"/>
              </w:rPr>
              <w:t>SOLUÇÃO EVIDENCIADORA DE PLACA BACTERIANA.- EVIPLAC É UMA SOLUÇÃO À BASE DE FUCSINA BÁSICA, INDICADA PARA EVIDENCIAR A PLACA BACTERIANA. ESTE COMPONENTE CONFERE AO PRODUTO UM PODER DE CORAR PLACA BACTERIANA, NOS DENTES APARENTEMENTE LIMPOS, DE UMA COR QUE CONTRASTE COM OS DENTES. ESTE ARTIFÍCIO NÃO SÓ FACILITA A LOCALIZAÇÃO DE PLACA, COMO TAMBÉM FAVORECE A INSTRUÇÃO DE HIGIENIZAÇÃO.</w:t>
            </w:r>
          </w:p>
        </w:tc>
        <w:tc>
          <w:tcPr>
            <w:tcW w:w="840" w:type="dxa"/>
            <w:tcBorders>
              <w:top w:val="nil"/>
              <w:left w:val="nil"/>
              <w:bottom w:val="single" w:sz="4" w:space="0" w:color="auto"/>
              <w:right w:val="single" w:sz="4" w:space="0" w:color="auto"/>
            </w:tcBorders>
            <w:shd w:val="clear" w:color="auto" w:fill="auto"/>
            <w:vAlign w:val="center"/>
            <w:hideMark/>
          </w:tcPr>
          <w:p w14:paraId="36FB029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FR</w:t>
            </w:r>
          </w:p>
        </w:tc>
        <w:tc>
          <w:tcPr>
            <w:tcW w:w="840" w:type="dxa"/>
            <w:tcBorders>
              <w:top w:val="nil"/>
              <w:left w:val="nil"/>
              <w:bottom w:val="single" w:sz="4" w:space="0" w:color="auto"/>
              <w:right w:val="single" w:sz="4" w:space="0" w:color="auto"/>
            </w:tcBorders>
            <w:shd w:val="clear" w:color="auto" w:fill="auto"/>
            <w:vAlign w:val="center"/>
            <w:hideMark/>
          </w:tcPr>
          <w:p w14:paraId="569EAF8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20C16826"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12,97</w:t>
            </w:r>
          </w:p>
        </w:tc>
        <w:tc>
          <w:tcPr>
            <w:tcW w:w="1060" w:type="dxa"/>
            <w:tcBorders>
              <w:top w:val="nil"/>
              <w:left w:val="nil"/>
              <w:bottom w:val="single" w:sz="4" w:space="0" w:color="auto"/>
              <w:right w:val="single" w:sz="4" w:space="0" w:color="auto"/>
            </w:tcBorders>
            <w:shd w:val="clear" w:color="auto" w:fill="auto"/>
            <w:vAlign w:val="center"/>
            <w:hideMark/>
          </w:tcPr>
          <w:p w14:paraId="36C54EE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38,91</w:t>
            </w:r>
          </w:p>
        </w:tc>
      </w:tr>
      <w:tr w:rsidR="00286509" w:rsidRPr="00521671" w14:paraId="67088862"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34AFB5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25</w:t>
            </w:r>
          </w:p>
        </w:tc>
        <w:tc>
          <w:tcPr>
            <w:tcW w:w="5260" w:type="dxa"/>
            <w:tcBorders>
              <w:top w:val="nil"/>
              <w:left w:val="nil"/>
              <w:bottom w:val="single" w:sz="4" w:space="0" w:color="auto"/>
              <w:right w:val="single" w:sz="4" w:space="0" w:color="auto"/>
            </w:tcBorders>
            <w:shd w:val="clear" w:color="auto" w:fill="auto"/>
            <w:vAlign w:val="center"/>
            <w:hideMark/>
          </w:tcPr>
          <w:p w14:paraId="6E98090C" w14:textId="77777777" w:rsidR="00286509" w:rsidRPr="00521671" w:rsidRDefault="00286509" w:rsidP="007308A0">
            <w:pPr>
              <w:rPr>
                <w:rFonts w:ascii="Arial" w:hAnsi="Arial" w:cs="Arial"/>
                <w:sz w:val="20"/>
                <w:szCs w:val="20"/>
              </w:rPr>
            </w:pPr>
            <w:r w:rsidRPr="00521671">
              <w:rPr>
                <w:rFonts w:ascii="Arial" w:hAnsi="Arial" w:cs="Arial"/>
                <w:sz w:val="20"/>
                <w:szCs w:val="20"/>
              </w:rPr>
              <w:t>TRIO ESSENCIAL 3 PORTA ALGODÃO COTONETE ROLETE LIXEIRINHA INOX ODONTOLOGIA - CONTEÚDO DA EMBALAGEM: 1 PORTA ALGODÃO 08X08CM COM MOLA INOX 1 PORTA ALGODÃO EM AÇO INOX ESTRELA (PORTA DETRITOS) 1 PORTA ROLETE 08X08CM INOX (COTONETE/ ALGODÃO)</w:t>
            </w:r>
          </w:p>
        </w:tc>
        <w:tc>
          <w:tcPr>
            <w:tcW w:w="840" w:type="dxa"/>
            <w:tcBorders>
              <w:top w:val="nil"/>
              <w:left w:val="nil"/>
              <w:bottom w:val="single" w:sz="4" w:space="0" w:color="auto"/>
              <w:right w:val="single" w:sz="4" w:space="0" w:color="auto"/>
            </w:tcBorders>
            <w:shd w:val="clear" w:color="auto" w:fill="auto"/>
            <w:vAlign w:val="center"/>
            <w:hideMark/>
          </w:tcPr>
          <w:p w14:paraId="599FFB29"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KIT</w:t>
            </w:r>
          </w:p>
        </w:tc>
        <w:tc>
          <w:tcPr>
            <w:tcW w:w="840" w:type="dxa"/>
            <w:tcBorders>
              <w:top w:val="nil"/>
              <w:left w:val="nil"/>
              <w:bottom w:val="single" w:sz="4" w:space="0" w:color="auto"/>
              <w:right w:val="single" w:sz="4" w:space="0" w:color="auto"/>
            </w:tcBorders>
            <w:shd w:val="clear" w:color="auto" w:fill="auto"/>
            <w:vAlign w:val="center"/>
            <w:hideMark/>
          </w:tcPr>
          <w:p w14:paraId="697330B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w:t>
            </w:r>
          </w:p>
        </w:tc>
        <w:tc>
          <w:tcPr>
            <w:tcW w:w="840" w:type="dxa"/>
            <w:tcBorders>
              <w:top w:val="nil"/>
              <w:left w:val="nil"/>
              <w:bottom w:val="single" w:sz="4" w:space="0" w:color="auto"/>
              <w:right w:val="single" w:sz="4" w:space="0" w:color="auto"/>
            </w:tcBorders>
            <w:shd w:val="clear" w:color="auto" w:fill="auto"/>
            <w:vAlign w:val="center"/>
            <w:hideMark/>
          </w:tcPr>
          <w:p w14:paraId="032151C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386,00</w:t>
            </w:r>
          </w:p>
        </w:tc>
        <w:tc>
          <w:tcPr>
            <w:tcW w:w="1060" w:type="dxa"/>
            <w:tcBorders>
              <w:top w:val="nil"/>
              <w:left w:val="nil"/>
              <w:bottom w:val="single" w:sz="4" w:space="0" w:color="auto"/>
              <w:right w:val="single" w:sz="4" w:space="0" w:color="auto"/>
            </w:tcBorders>
            <w:shd w:val="clear" w:color="auto" w:fill="auto"/>
            <w:vAlign w:val="center"/>
            <w:hideMark/>
          </w:tcPr>
          <w:p w14:paraId="304BCD1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386,00</w:t>
            </w:r>
          </w:p>
        </w:tc>
      </w:tr>
      <w:tr w:rsidR="00286509" w:rsidRPr="00521671" w14:paraId="36D2D89C"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D6506F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26</w:t>
            </w:r>
          </w:p>
        </w:tc>
        <w:tc>
          <w:tcPr>
            <w:tcW w:w="5260" w:type="dxa"/>
            <w:tcBorders>
              <w:top w:val="nil"/>
              <w:left w:val="nil"/>
              <w:bottom w:val="single" w:sz="4" w:space="0" w:color="auto"/>
              <w:right w:val="single" w:sz="4" w:space="0" w:color="auto"/>
            </w:tcBorders>
            <w:shd w:val="clear" w:color="auto" w:fill="auto"/>
            <w:vAlign w:val="center"/>
            <w:hideMark/>
          </w:tcPr>
          <w:p w14:paraId="37C8489B" w14:textId="77777777" w:rsidR="00286509" w:rsidRPr="00521671" w:rsidRDefault="00286509" w:rsidP="007308A0">
            <w:pPr>
              <w:rPr>
                <w:rFonts w:ascii="Arial" w:hAnsi="Arial" w:cs="Arial"/>
                <w:sz w:val="20"/>
                <w:szCs w:val="20"/>
              </w:rPr>
            </w:pPr>
            <w:r w:rsidRPr="00521671">
              <w:rPr>
                <w:rFonts w:ascii="Arial" w:hAnsi="Arial" w:cs="Arial"/>
                <w:sz w:val="20"/>
                <w:szCs w:val="20"/>
              </w:rPr>
              <w:t>Espátula Para Silicato nº 1- Utilizado em dentística, restaurações de amálgama e nos procedimentos onde é necessário o uso da lamparina. Confeccionado em Aço Inoxidável. Tamanho: 17 cm.</w:t>
            </w:r>
          </w:p>
        </w:tc>
        <w:tc>
          <w:tcPr>
            <w:tcW w:w="840" w:type="dxa"/>
            <w:tcBorders>
              <w:top w:val="nil"/>
              <w:left w:val="nil"/>
              <w:bottom w:val="single" w:sz="4" w:space="0" w:color="auto"/>
              <w:right w:val="single" w:sz="4" w:space="0" w:color="auto"/>
            </w:tcBorders>
            <w:shd w:val="clear" w:color="auto" w:fill="auto"/>
            <w:vAlign w:val="center"/>
            <w:hideMark/>
          </w:tcPr>
          <w:p w14:paraId="1996423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477250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w:t>
            </w:r>
          </w:p>
        </w:tc>
        <w:tc>
          <w:tcPr>
            <w:tcW w:w="840" w:type="dxa"/>
            <w:tcBorders>
              <w:top w:val="nil"/>
              <w:left w:val="nil"/>
              <w:bottom w:val="single" w:sz="4" w:space="0" w:color="auto"/>
              <w:right w:val="single" w:sz="4" w:space="0" w:color="auto"/>
            </w:tcBorders>
            <w:shd w:val="clear" w:color="auto" w:fill="auto"/>
            <w:vAlign w:val="center"/>
            <w:hideMark/>
          </w:tcPr>
          <w:p w14:paraId="59D355D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12,42</w:t>
            </w:r>
          </w:p>
        </w:tc>
        <w:tc>
          <w:tcPr>
            <w:tcW w:w="1060" w:type="dxa"/>
            <w:tcBorders>
              <w:top w:val="nil"/>
              <w:left w:val="nil"/>
              <w:bottom w:val="single" w:sz="4" w:space="0" w:color="auto"/>
              <w:right w:val="single" w:sz="4" w:space="0" w:color="auto"/>
            </w:tcBorders>
            <w:shd w:val="clear" w:color="auto" w:fill="auto"/>
            <w:vAlign w:val="center"/>
            <w:hideMark/>
          </w:tcPr>
          <w:p w14:paraId="1B9178C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24,84</w:t>
            </w:r>
          </w:p>
        </w:tc>
      </w:tr>
      <w:tr w:rsidR="00286509" w:rsidRPr="00521671" w14:paraId="4D6CFD01"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51CCB79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27</w:t>
            </w:r>
          </w:p>
        </w:tc>
        <w:tc>
          <w:tcPr>
            <w:tcW w:w="5260" w:type="dxa"/>
            <w:tcBorders>
              <w:top w:val="nil"/>
              <w:left w:val="nil"/>
              <w:bottom w:val="single" w:sz="4" w:space="0" w:color="auto"/>
              <w:right w:val="single" w:sz="4" w:space="0" w:color="auto"/>
            </w:tcBorders>
            <w:shd w:val="clear" w:color="auto" w:fill="auto"/>
            <w:vAlign w:val="center"/>
            <w:hideMark/>
          </w:tcPr>
          <w:p w14:paraId="35AC9478" w14:textId="77777777" w:rsidR="00286509" w:rsidRPr="00521671" w:rsidRDefault="00286509" w:rsidP="007308A0">
            <w:pPr>
              <w:rPr>
                <w:rFonts w:ascii="Arial" w:hAnsi="Arial" w:cs="Arial"/>
                <w:sz w:val="20"/>
                <w:szCs w:val="20"/>
              </w:rPr>
            </w:pPr>
            <w:r w:rsidRPr="00521671">
              <w:rPr>
                <w:rFonts w:ascii="Arial" w:hAnsi="Arial" w:cs="Arial"/>
                <w:sz w:val="20"/>
                <w:szCs w:val="20"/>
              </w:rPr>
              <w:t>ALAVANCA SELDIN DIREITA ADULTO 1R - INSTRUMENTO CORTANTE, NÃO ARTICULADO, PRODUZIDO EM AÇO INOX. COMPRIMENTO DA PONTA 11 MM. REMOVER RAÍZES DENTÁRIAS DO LADO DIREITO</w:t>
            </w:r>
          </w:p>
        </w:tc>
        <w:tc>
          <w:tcPr>
            <w:tcW w:w="840" w:type="dxa"/>
            <w:tcBorders>
              <w:top w:val="nil"/>
              <w:left w:val="nil"/>
              <w:bottom w:val="single" w:sz="4" w:space="0" w:color="auto"/>
              <w:right w:val="single" w:sz="4" w:space="0" w:color="auto"/>
            </w:tcBorders>
            <w:shd w:val="clear" w:color="auto" w:fill="auto"/>
            <w:vAlign w:val="center"/>
            <w:hideMark/>
          </w:tcPr>
          <w:p w14:paraId="38C88D4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00E15DF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60DDF5B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63,36</w:t>
            </w:r>
          </w:p>
        </w:tc>
        <w:tc>
          <w:tcPr>
            <w:tcW w:w="1060" w:type="dxa"/>
            <w:tcBorders>
              <w:top w:val="nil"/>
              <w:left w:val="nil"/>
              <w:bottom w:val="single" w:sz="4" w:space="0" w:color="auto"/>
              <w:right w:val="single" w:sz="4" w:space="0" w:color="auto"/>
            </w:tcBorders>
            <w:shd w:val="clear" w:color="auto" w:fill="auto"/>
            <w:vAlign w:val="center"/>
            <w:hideMark/>
          </w:tcPr>
          <w:p w14:paraId="3E2931E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190,08</w:t>
            </w:r>
          </w:p>
        </w:tc>
      </w:tr>
      <w:tr w:rsidR="00286509" w:rsidRPr="00521671" w14:paraId="0F9BB13C"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932FA2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28</w:t>
            </w:r>
          </w:p>
        </w:tc>
        <w:tc>
          <w:tcPr>
            <w:tcW w:w="5260" w:type="dxa"/>
            <w:tcBorders>
              <w:top w:val="nil"/>
              <w:left w:val="nil"/>
              <w:bottom w:val="single" w:sz="4" w:space="0" w:color="auto"/>
              <w:right w:val="single" w:sz="4" w:space="0" w:color="auto"/>
            </w:tcBorders>
            <w:shd w:val="clear" w:color="auto" w:fill="auto"/>
            <w:vAlign w:val="center"/>
            <w:hideMark/>
          </w:tcPr>
          <w:p w14:paraId="63B2E455"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Alavanca </w:t>
            </w:r>
            <w:proofErr w:type="spellStart"/>
            <w:r w:rsidRPr="00521671">
              <w:rPr>
                <w:rFonts w:ascii="Arial" w:hAnsi="Arial" w:cs="Arial"/>
                <w:sz w:val="20"/>
                <w:szCs w:val="20"/>
              </w:rPr>
              <w:t>Seldin</w:t>
            </w:r>
            <w:proofErr w:type="spellEnd"/>
            <w:r w:rsidRPr="00521671">
              <w:rPr>
                <w:rFonts w:ascii="Arial" w:hAnsi="Arial" w:cs="Arial"/>
                <w:sz w:val="20"/>
                <w:szCs w:val="20"/>
              </w:rPr>
              <w:t xml:space="preserve"> Esquerda Adulto 1L- Instrumento cortante, não articulado, produzido em aço inox Comprimento da Ponta 11 mm. remover raízes dentárias do lado esquerdo</w:t>
            </w:r>
          </w:p>
        </w:tc>
        <w:tc>
          <w:tcPr>
            <w:tcW w:w="840" w:type="dxa"/>
            <w:tcBorders>
              <w:top w:val="nil"/>
              <w:left w:val="nil"/>
              <w:bottom w:val="single" w:sz="4" w:space="0" w:color="auto"/>
              <w:right w:val="single" w:sz="4" w:space="0" w:color="auto"/>
            </w:tcBorders>
            <w:shd w:val="clear" w:color="auto" w:fill="auto"/>
            <w:vAlign w:val="center"/>
            <w:hideMark/>
          </w:tcPr>
          <w:p w14:paraId="60EE85FD"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997377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7936BF8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51,82</w:t>
            </w:r>
          </w:p>
        </w:tc>
        <w:tc>
          <w:tcPr>
            <w:tcW w:w="1060" w:type="dxa"/>
            <w:tcBorders>
              <w:top w:val="nil"/>
              <w:left w:val="nil"/>
              <w:bottom w:val="single" w:sz="4" w:space="0" w:color="auto"/>
              <w:right w:val="single" w:sz="4" w:space="0" w:color="auto"/>
            </w:tcBorders>
            <w:shd w:val="clear" w:color="auto" w:fill="auto"/>
            <w:vAlign w:val="center"/>
            <w:hideMark/>
          </w:tcPr>
          <w:p w14:paraId="445F1B00"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155,46</w:t>
            </w:r>
          </w:p>
        </w:tc>
      </w:tr>
      <w:tr w:rsidR="00286509" w:rsidRPr="00521671" w14:paraId="4A717152"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2EB034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29</w:t>
            </w:r>
          </w:p>
        </w:tc>
        <w:tc>
          <w:tcPr>
            <w:tcW w:w="5260" w:type="dxa"/>
            <w:tcBorders>
              <w:top w:val="nil"/>
              <w:left w:val="nil"/>
              <w:bottom w:val="single" w:sz="4" w:space="0" w:color="auto"/>
              <w:right w:val="single" w:sz="4" w:space="0" w:color="auto"/>
            </w:tcBorders>
            <w:shd w:val="clear" w:color="auto" w:fill="auto"/>
            <w:vAlign w:val="center"/>
            <w:hideMark/>
          </w:tcPr>
          <w:p w14:paraId="6CEA2C6F"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Alavanca </w:t>
            </w:r>
            <w:proofErr w:type="spellStart"/>
            <w:r w:rsidRPr="00521671">
              <w:rPr>
                <w:rFonts w:ascii="Arial" w:hAnsi="Arial" w:cs="Arial"/>
                <w:sz w:val="20"/>
                <w:szCs w:val="20"/>
              </w:rPr>
              <w:t>seldin</w:t>
            </w:r>
            <w:proofErr w:type="spellEnd"/>
            <w:r w:rsidRPr="00521671">
              <w:rPr>
                <w:rFonts w:ascii="Arial" w:hAnsi="Arial" w:cs="Arial"/>
                <w:sz w:val="20"/>
                <w:szCs w:val="20"/>
              </w:rPr>
              <w:t xml:space="preserve"> infantil nº 1R- Instrumento Cirúrgico não articulado não cortante. Fabricado em aço inox; - Autoclavável; Auxilia em cirurgias de extração dentária do lado direito.</w:t>
            </w:r>
          </w:p>
        </w:tc>
        <w:tc>
          <w:tcPr>
            <w:tcW w:w="840" w:type="dxa"/>
            <w:tcBorders>
              <w:top w:val="nil"/>
              <w:left w:val="nil"/>
              <w:bottom w:val="single" w:sz="4" w:space="0" w:color="auto"/>
              <w:right w:val="single" w:sz="4" w:space="0" w:color="auto"/>
            </w:tcBorders>
            <w:shd w:val="clear" w:color="auto" w:fill="auto"/>
            <w:vAlign w:val="center"/>
            <w:hideMark/>
          </w:tcPr>
          <w:p w14:paraId="6EB7968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1415E08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w:t>
            </w:r>
          </w:p>
        </w:tc>
        <w:tc>
          <w:tcPr>
            <w:tcW w:w="840" w:type="dxa"/>
            <w:tcBorders>
              <w:top w:val="nil"/>
              <w:left w:val="nil"/>
              <w:bottom w:val="single" w:sz="4" w:space="0" w:color="auto"/>
              <w:right w:val="single" w:sz="4" w:space="0" w:color="auto"/>
            </w:tcBorders>
            <w:shd w:val="clear" w:color="auto" w:fill="auto"/>
            <w:vAlign w:val="center"/>
            <w:hideMark/>
          </w:tcPr>
          <w:p w14:paraId="26546DA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53,97</w:t>
            </w:r>
          </w:p>
        </w:tc>
        <w:tc>
          <w:tcPr>
            <w:tcW w:w="1060" w:type="dxa"/>
            <w:tcBorders>
              <w:top w:val="nil"/>
              <w:left w:val="nil"/>
              <w:bottom w:val="single" w:sz="4" w:space="0" w:color="auto"/>
              <w:right w:val="single" w:sz="4" w:space="0" w:color="auto"/>
            </w:tcBorders>
            <w:shd w:val="clear" w:color="auto" w:fill="auto"/>
            <w:vAlign w:val="center"/>
            <w:hideMark/>
          </w:tcPr>
          <w:p w14:paraId="0FFF266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53,97</w:t>
            </w:r>
          </w:p>
        </w:tc>
      </w:tr>
      <w:tr w:rsidR="00286509" w:rsidRPr="00521671" w14:paraId="049F38C3"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D15353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30</w:t>
            </w:r>
          </w:p>
        </w:tc>
        <w:tc>
          <w:tcPr>
            <w:tcW w:w="5260" w:type="dxa"/>
            <w:tcBorders>
              <w:top w:val="nil"/>
              <w:left w:val="nil"/>
              <w:bottom w:val="single" w:sz="4" w:space="0" w:color="auto"/>
              <w:right w:val="single" w:sz="4" w:space="0" w:color="auto"/>
            </w:tcBorders>
            <w:shd w:val="clear" w:color="auto" w:fill="auto"/>
            <w:vAlign w:val="center"/>
            <w:hideMark/>
          </w:tcPr>
          <w:p w14:paraId="31A6BA46"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Alavanca </w:t>
            </w:r>
            <w:proofErr w:type="spellStart"/>
            <w:r w:rsidRPr="00521671">
              <w:rPr>
                <w:rFonts w:ascii="Arial" w:hAnsi="Arial" w:cs="Arial"/>
                <w:sz w:val="20"/>
                <w:szCs w:val="20"/>
              </w:rPr>
              <w:t>seldin</w:t>
            </w:r>
            <w:proofErr w:type="spellEnd"/>
            <w:r w:rsidRPr="00521671">
              <w:rPr>
                <w:rFonts w:ascii="Arial" w:hAnsi="Arial" w:cs="Arial"/>
                <w:sz w:val="20"/>
                <w:szCs w:val="20"/>
              </w:rPr>
              <w:t xml:space="preserve"> infantil reta nº 2- Instrumento Cirúrgico não articulado não </w:t>
            </w:r>
            <w:proofErr w:type="spellStart"/>
            <w:r w:rsidRPr="00521671">
              <w:rPr>
                <w:rFonts w:ascii="Arial" w:hAnsi="Arial" w:cs="Arial"/>
                <w:sz w:val="20"/>
                <w:szCs w:val="20"/>
              </w:rPr>
              <w:t>cortante.Fabricado</w:t>
            </w:r>
            <w:proofErr w:type="spellEnd"/>
            <w:r w:rsidRPr="00521671">
              <w:rPr>
                <w:rFonts w:ascii="Arial" w:hAnsi="Arial" w:cs="Arial"/>
                <w:sz w:val="20"/>
                <w:szCs w:val="20"/>
              </w:rPr>
              <w:t xml:space="preserve"> em aço inox; - Autoclavável; </w:t>
            </w:r>
            <w:proofErr w:type="gramStart"/>
            <w:r w:rsidRPr="00521671">
              <w:rPr>
                <w:rFonts w:ascii="Arial" w:hAnsi="Arial" w:cs="Arial"/>
                <w:sz w:val="20"/>
                <w:szCs w:val="20"/>
              </w:rPr>
              <w:t>Deslocar</w:t>
            </w:r>
            <w:proofErr w:type="gramEnd"/>
            <w:r w:rsidRPr="00521671">
              <w:rPr>
                <w:rFonts w:ascii="Arial" w:hAnsi="Arial" w:cs="Arial"/>
                <w:sz w:val="20"/>
                <w:szCs w:val="20"/>
              </w:rPr>
              <w:t xml:space="preserve"> raízes dos </w:t>
            </w:r>
            <w:proofErr w:type="spellStart"/>
            <w:r w:rsidRPr="00521671">
              <w:rPr>
                <w:rFonts w:ascii="Arial" w:hAnsi="Arial" w:cs="Arial"/>
                <w:sz w:val="20"/>
                <w:szCs w:val="20"/>
              </w:rPr>
              <w:t>alvéolos.auxilia</w:t>
            </w:r>
            <w:proofErr w:type="spellEnd"/>
            <w:r w:rsidRPr="00521671">
              <w:rPr>
                <w:rFonts w:ascii="Arial" w:hAnsi="Arial" w:cs="Arial"/>
                <w:sz w:val="20"/>
                <w:szCs w:val="20"/>
              </w:rPr>
              <w:t xml:space="preserve"> em cirurgias e extrações dentarias do lado direito.</w:t>
            </w:r>
          </w:p>
        </w:tc>
        <w:tc>
          <w:tcPr>
            <w:tcW w:w="840" w:type="dxa"/>
            <w:tcBorders>
              <w:top w:val="nil"/>
              <w:left w:val="nil"/>
              <w:bottom w:val="single" w:sz="4" w:space="0" w:color="auto"/>
              <w:right w:val="single" w:sz="4" w:space="0" w:color="auto"/>
            </w:tcBorders>
            <w:shd w:val="clear" w:color="auto" w:fill="auto"/>
            <w:vAlign w:val="center"/>
            <w:hideMark/>
          </w:tcPr>
          <w:p w14:paraId="6444D3B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F79F2F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w:t>
            </w:r>
          </w:p>
        </w:tc>
        <w:tc>
          <w:tcPr>
            <w:tcW w:w="840" w:type="dxa"/>
            <w:tcBorders>
              <w:top w:val="nil"/>
              <w:left w:val="nil"/>
              <w:bottom w:val="single" w:sz="4" w:space="0" w:color="auto"/>
              <w:right w:val="single" w:sz="4" w:space="0" w:color="auto"/>
            </w:tcBorders>
            <w:shd w:val="clear" w:color="auto" w:fill="auto"/>
            <w:vAlign w:val="center"/>
            <w:hideMark/>
          </w:tcPr>
          <w:p w14:paraId="446B848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50,33</w:t>
            </w:r>
          </w:p>
        </w:tc>
        <w:tc>
          <w:tcPr>
            <w:tcW w:w="1060" w:type="dxa"/>
            <w:tcBorders>
              <w:top w:val="nil"/>
              <w:left w:val="nil"/>
              <w:bottom w:val="single" w:sz="4" w:space="0" w:color="auto"/>
              <w:right w:val="single" w:sz="4" w:space="0" w:color="auto"/>
            </w:tcBorders>
            <w:shd w:val="clear" w:color="auto" w:fill="auto"/>
            <w:vAlign w:val="center"/>
            <w:hideMark/>
          </w:tcPr>
          <w:p w14:paraId="6BC8778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50,33</w:t>
            </w:r>
          </w:p>
        </w:tc>
      </w:tr>
      <w:tr w:rsidR="00286509" w:rsidRPr="00521671" w14:paraId="0B394CD9"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B5150E7"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31</w:t>
            </w:r>
          </w:p>
        </w:tc>
        <w:tc>
          <w:tcPr>
            <w:tcW w:w="5260" w:type="dxa"/>
            <w:tcBorders>
              <w:top w:val="nil"/>
              <w:left w:val="nil"/>
              <w:bottom w:val="single" w:sz="4" w:space="0" w:color="auto"/>
              <w:right w:val="single" w:sz="4" w:space="0" w:color="auto"/>
            </w:tcBorders>
            <w:shd w:val="clear" w:color="auto" w:fill="auto"/>
            <w:vAlign w:val="center"/>
            <w:hideMark/>
          </w:tcPr>
          <w:p w14:paraId="2999935F" w14:textId="77777777" w:rsidR="00286509" w:rsidRPr="00521671" w:rsidRDefault="00286509" w:rsidP="007308A0">
            <w:pPr>
              <w:rPr>
                <w:rFonts w:ascii="Arial" w:hAnsi="Arial" w:cs="Arial"/>
                <w:sz w:val="20"/>
                <w:szCs w:val="20"/>
              </w:rPr>
            </w:pPr>
            <w:r w:rsidRPr="00521671">
              <w:rPr>
                <w:rFonts w:ascii="Arial" w:hAnsi="Arial" w:cs="Arial"/>
                <w:sz w:val="20"/>
                <w:szCs w:val="20"/>
              </w:rPr>
              <w:t>Porta Agulha Mathieu- Tamanho 14cm. Instrumento de mola única, alça que se curva para dentro na parte inferior e possui um mecanismo de travamento de catraca. Produzido em Aço Inoxidável. Utilizado para fixação da agulha durante a sutura.</w:t>
            </w:r>
          </w:p>
        </w:tc>
        <w:tc>
          <w:tcPr>
            <w:tcW w:w="840" w:type="dxa"/>
            <w:tcBorders>
              <w:top w:val="nil"/>
              <w:left w:val="nil"/>
              <w:bottom w:val="single" w:sz="4" w:space="0" w:color="auto"/>
              <w:right w:val="single" w:sz="4" w:space="0" w:color="auto"/>
            </w:tcBorders>
            <w:shd w:val="clear" w:color="auto" w:fill="auto"/>
            <w:vAlign w:val="center"/>
            <w:hideMark/>
          </w:tcPr>
          <w:p w14:paraId="03B77B4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1003AFD"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70E3D59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82,82</w:t>
            </w:r>
          </w:p>
        </w:tc>
        <w:tc>
          <w:tcPr>
            <w:tcW w:w="1060" w:type="dxa"/>
            <w:tcBorders>
              <w:top w:val="nil"/>
              <w:left w:val="nil"/>
              <w:bottom w:val="single" w:sz="4" w:space="0" w:color="auto"/>
              <w:right w:val="single" w:sz="4" w:space="0" w:color="auto"/>
            </w:tcBorders>
            <w:shd w:val="clear" w:color="auto" w:fill="auto"/>
            <w:vAlign w:val="center"/>
            <w:hideMark/>
          </w:tcPr>
          <w:p w14:paraId="6F8638A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248,46</w:t>
            </w:r>
          </w:p>
        </w:tc>
      </w:tr>
      <w:tr w:rsidR="00286509" w:rsidRPr="00521671" w14:paraId="08850550"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3045C80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32</w:t>
            </w:r>
          </w:p>
        </w:tc>
        <w:tc>
          <w:tcPr>
            <w:tcW w:w="5260" w:type="dxa"/>
            <w:tcBorders>
              <w:top w:val="nil"/>
              <w:left w:val="nil"/>
              <w:bottom w:val="single" w:sz="4" w:space="0" w:color="auto"/>
              <w:right w:val="single" w:sz="4" w:space="0" w:color="auto"/>
            </w:tcBorders>
            <w:shd w:val="clear" w:color="auto" w:fill="auto"/>
            <w:vAlign w:val="center"/>
            <w:hideMark/>
          </w:tcPr>
          <w:p w14:paraId="00174196" w14:textId="77777777" w:rsidR="00286509" w:rsidRPr="00521671" w:rsidRDefault="00286509" w:rsidP="007308A0">
            <w:pPr>
              <w:rPr>
                <w:rFonts w:ascii="Arial" w:hAnsi="Arial" w:cs="Arial"/>
                <w:sz w:val="20"/>
                <w:szCs w:val="20"/>
              </w:rPr>
            </w:pPr>
            <w:r w:rsidRPr="00521671">
              <w:rPr>
                <w:rFonts w:ascii="Arial" w:hAnsi="Arial" w:cs="Arial"/>
                <w:sz w:val="20"/>
                <w:szCs w:val="20"/>
              </w:rPr>
              <w:t>IRM KIT PO LIQUIDO, para restaurações provisórias de longa espera, até 02 anos.</w:t>
            </w:r>
          </w:p>
        </w:tc>
        <w:tc>
          <w:tcPr>
            <w:tcW w:w="840" w:type="dxa"/>
            <w:tcBorders>
              <w:top w:val="nil"/>
              <w:left w:val="nil"/>
              <w:bottom w:val="single" w:sz="4" w:space="0" w:color="auto"/>
              <w:right w:val="single" w:sz="4" w:space="0" w:color="auto"/>
            </w:tcBorders>
            <w:shd w:val="clear" w:color="auto" w:fill="auto"/>
            <w:vAlign w:val="center"/>
            <w:hideMark/>
          </w:tcPr>
          <w:p w14:paraId="173BBBD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FR</w:t>
            </w:r>
          </w:p>
        </w:tc>
        <w:tc>
          <w:tcPr>
            <w:tcW w:w="840" w:type="dxa"/>
            <w:tcBorders>
              <w:top w:val="nil"/>
              <w:left w:val="nil"/>
              <w:bottom w:val="single" w:sz="4" w:space="0" w:color="auto"/>
              <w:right w:val="single" w:sz="4" w:space="0" w:color="auto"/>
            </w:tcBorders>
            <w:shd w:val="clear" w:color="auto" w:fill="auto"/>
            <w:vAlign w:val="center"/>
            <w:hideMark/>
          </w:tcPr>
          <w:p w14:paraId="69A1B7E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6</w:t>
            </w:r>
          </w:p>
        </w:tc>
        <w:tc>
          <w:tcPr>
            <w:tcW w:w="840" w:type="dxa"/>
            <w:tcBorders>
              <w:top w:val="nil"/>
              <w:left w:val="nil"/>
              <w:bottom w:val="single" w:sz="4" w:space="0" w:color="auto"/>
              <w:right w:val="single" w:sz="4" w:space="0" w:color="auto"/>
            </w:tcBorders>
            <w:shd w:val="clear" w:color="auto" w:fill="auto"/>
            <w:vAlign w:val="center"/>
            <w:hideMark/>
          </w:tcPr>
          <w:p w14:paraId="7C18815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60,58</w:t>
            </w:r>
          </w:p>
        </w:tc>
        <w:tc>
          <w:tcPr>
            <w:tcW w:w="1060" w:type="dxa"/>
            <w:tcBorders>
              <w:top w:val="nil"/>
              <w:left w:val="nil"/>
              <w:bottom w:val="single" w:sz="4" w:space="0" w:color="auto"/>
              <w:right w:val="single" w:sz="4" w:space="0" w:color="auto"/>
            </w:tcBorders>
            <w:shd w:val="clear" w:color="auto" w:fill="auto"/>
            <w:vAlign w:val="center"/>
            <w:hideMark/>
          </w:tcPr>
          <w:p w14:paraId="532689E5"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363,48</w:t>
            </w:r>
          </w:p>
        </w:tc>
      </w:tr>
      <w:tr w:rsidR="00286509" w:rsidRPr="00521671" w14:paraId="2AEF0398"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2298FD9"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33</w:t>
            </w:r>
          </w:p>
        </w:tc>
        <w:tc>
          <w:tcPr>
            <w:tcW w:w="5260" w:type="dxa"/>
            <w:tcBorders>
              <w:top w:val="nil"/>
              <w:left w:val="nil"/>
              <w:bottom w:val="single" w:sz="4" w:space="0" w:color="auto"/>
              <w:right w:val="single" w:sz="4" w:space="0" w:color="auto"/>
            </w:tcBorders>
            <w:shd w:val="clear" w:color="auto" w:fill="auto"/>
            <w:vAlign w:val="center"/>
            <w:hideMark/>
          </w:tcPr>
          <w:p w14:paraId="3F80641B" w14:textId="77777777" w:rsidR="00286509" w:rsidRPr="00521671" w:rsidRDefault="00286509" w:rsidP="007308A0">
            <w:pPr>
              <w:rPr>
                <w:rFonts w:ascii="Arial" w:hAnsi="Arial" w:cs="Arial"/>
                <w:sz w:val="20"/>
                <w:szCs w:val="20"/>
              </w:rPr>
            </w:pPr>
            <w:r w:rsidRPr="00521671">
              <w:rPr>
                <w:rFonts w:ascii="Arial" w:hAnsi="Arial" w:cs="Arial"/>
                <w:sz w:val="20"/>
                <w:szCs w:val="20"/>
              </w:rPr>
              <w:t>RESINA COMPOSTA OPACA, indicada para confecção de coroas e pontes anteriores e posteriores.</w:t>
            </w:r>
          </w:p>
        </w:tc>
        <w:tc>
          <w:tcPr>
            <w:tcW w:w="840" w:type="dxa"/>
            <w:tcBorders>
              <w:top w:val="nil"/>
              <w:left w:val="nil"/>
              <w:bottom w:val="single" w:sz="4" w:space="0" w:color="auto"/>
              <w:right w:val="single" w:sz="4" w:space="0" w:color="auto"/>
            </w:tcBorders>
            <w:shd w:val="clear" w:color="auto" w:fill="auto"/>
            <w:vAlign w:val="center"/>
            <w:hideMark/>
          </w:tcPr>
          <w:p w14:paraId="3B8D256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30E149E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8</w:t>
            </w:r>
          </w:p>
        </w:tc>
        <w:tc>
          <w:tcPr>
            <w:tcW w:w="840" w:type="dxa"/>
            <w:tcBorders>
              <w:top w:val="nil"/>
              <w:left w:val="nil"/>
              <w:bottom w:val="single" w:sz="4" w:space="0" w:color="auto"/>
              <w:right w:val="single" w:sz="4" w:space="0" w:color="auto"/>
            </w:tcBorders>
            <w:shd w:val="clear" w:color="auto" w:fill="auto"/>
            <w:vAlign w:val="center"/>
            <w:hideMark/>
          </w:tcPr>
          <w:p w14:paraId="4DDCAFBB"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72,00</w:t>
            </w:r>
          </w:p>
        </w:tc>
        <w:tc>
          <w:tcPr>
            <w:tcW w:w="1060" w:type="dxa"/>
            <w:tcBorders>
              <w:top w:val="nil"/>
              <w:left w:val="nil"/>
              <w:bottom w:val="single" w:sz="4" w:space="0" w:color="auto"/>
              <w:right w:val="single" w:sz="4" w:space="0" w:color="auto"/>
            </w:tcBorders>
            <w:shd w:val="clear" w:color="auto" w:fill="auto"/>
            <w:vAlign w:val="center"/>
            <w:hideMark/>
          </w:tcPr>
          <w:p w14:paraId="264E7519"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576,00</w:t>
            </w:r>
          </w:p>
        </w:tc>
      </w:tr>
      <w:tr w:rsidR="00286509" w:rsidRPr="00521671" w14:paraId="0A4DD6C2"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2E69AAF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lastRenderedPageBreak/>
              <w:t>34</w:t>
            </w:r>
          </w:p>
        </w:tc>
        <w:tc>
          <w:tcPr>
            <w:tcW w:w="5260" w:type="dxa"/>
            <w:tcBorders>
              <w:top w:val="nil"/>
              <w:left w:val="nil"/>
              <w:bottom w:val="single" w:sz="4" w:space="0" w:color="auto"/>
              <w:right w:val="single" w:sz="4" w:space="0" w:color="auto"/>
            </w:tcBorders>
            <w:shd w:val="clear" w:color="auto" w:fill="auto"/>
            <w:vAlign w:val="center"/>
            <w:hideMark/>
          </w:tcPr>
          <w:p w14:paraId="26CFDFC1"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BROCA DIAMANTADA CÔMICA INVERTIDA N. 1033, utilizada em operações rotineiras em esmalte, dentina e preparações </w:t>
            </w:r>
            <w:proofErr w:type="spellStart"/>
            <w:r w:rsidRPr="00521671">
              <w:rPr>
                <w:rFonts w:ascii="Arial" w:hAnsi="Arial" w:cs="Arial"/>
                <w:sz w:val="20"/>
                <w:szCs w:val="20"/>
              </w:rPr>
              <w:t>cavitárias</w:t>
            </w:r>
            <w:proofErr w:type="spellEnd"/>
            <w:r w:rsidRPr="00521671">
              <w:rPr>
                <w:rFonts w:ascii="Arial" w:hAnsi="Arial" w:cs="Arial"/>
                <w:sz w:val="20"/>
                <w:szCs w:val="20"/>
              </w:rPr>
              <w:t xml:space="preserve"> em geral, para operações em abertura de preparo e para confeccionar retenções mecânicas.</w:t>
            </w:r>
          </w:p>
        </w:tc>
        <w:tc>
          <w:tcPr>
            <w:tcW w:w="840" w:type="dxa"/>
            <w:tcBorders>
              <w:top w:val="nil"/>
              <w:left w:val="nil"/>
              <w:bottom w:val="single" w:sz="4" w:space="0" w:color="auto"/>
              <w:right w:val="single" w:sz="4" w:space="0" w:color="auto"/>
            </w:tcBorders>
            <w:shd w:val="clear" w:color="auto" w:fill="auto"/>
            <w:vAlign w:val="center"/>
            <w:hideMark/>
          </w:tcPr>
          <w:p w14:paraId="0FC7C0C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7D3BB86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5</w:t>
            </w:r>
          </w:p>
        </w:tc>
        <w:tc>
          <w:tcPr>
            <w:tcW w:w="840" w:type="dxa"/>
            <w:tcBorders>
              <w:top w:val="nil"/>
              <w:left w:val="nil"/>
              <w:bottom w:val="single" w:sz="4" w:space="0" w:color="auto"/>
              <w:right w:val="single" w:sz="4" w:space="0" w:color="auto"/>
            </w:tcBorders>
            <w:shd w:val="clear" w:color="auto" w:fill="auto"/>
            <w:vAlign w:val="center"/>
            <w:hideMark/>
          </w:tcPr>
          <w:p w14:paraId="771E625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3,27</w:t>
            </w:r>
          </w:p>
        </w:tc>
        <w:tc>
          <w:tcPr>
            <w:tcW w:w="1060" w:type="dxa"/>
            <w:tcBorders>
              <w:top w:val="nil"/>
              <w:left w:val="nil"/>
              <w:bottom w:val="single" w:sz="4" w:space="0" w:color="auto"/>
              <w:right w:val="single" w:sz="4" w:space="0" w:color="auto"/>
            </w:tcBorders>
            <w:shd w:val="clear" w:color="auto" w:fill="auto"/>
            <w:vAlign w:val="center"/>
            <w:hideMark/>
          </w:tcPr>
          <w:p w14:paraId="63B0A243"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16,35</w:t>
            </w:r>
          </w:p>
        </w:tc>
      </w:tr>
      <w:tr w:rsidR="00286509" w:rsidRPr="00521671" w14:paraId="511C47B3" w14:textId="77777777" w:rsidTr="007308A0">
        <w:trPr>
          <w:trHeight w:val="90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73491F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35</w:t>
            </w:r>
          </w:p>
        </w:tc>
        <w:tc>
          <w:tcPr>
            <w:tcW w:w="5260" w:type="dxa"/>
            <w:tcBorders>
              <w:top w:val="nil"/>
              <w:left w:val="nil"/>
              <w:bottom w:val="single" w:sz="4" w:space="0" w:color="auto"/>
              <w:right w:val="single" w:sz="4" w:space="0" w:color="auto"/>
            </w:tcBorders>
            <w:shd w:val="clear" w:color="auto" w:fill="auto"/>
            <w:vAlign w:val="center"/>
            <w:hideMark/>
          </w:tcPr>
          <w:p w14:paraId="66D08120" w14:textId="77777777" w:rsidR="00286509" w:rsidRPr="00521671" w:rsidRDefault="00286509" w:rsidP="007308A0">
            <w:pPr>
              <w:rPr>
                <w:rFonts w:ascii="Arial" w:hAnsi="Arial" w:cs="Arial"/>
                <w:sz w:val="20"/>
                <w:szCs w:val="20"/>
              </w:rPr>
            </w:pPr>
            <w:r w:rsidRPr="00521671">
              <w:rPr>
                <w:rFonts w:ascii="Arial" w:hAnsi="Arial" w:cs="Arial"/>
                <w:sz w:val="20"/>
                <w:szCs w:val="20"/>
              </w:rPr>
              <w:t>ESPÁTULA DE RESINA EM TITÂNEO PRISMA/INDUSBELLA Nº 06, utilizado na dentística restauradora, estética e clínica geral utilizada para reconstrução da coroa dental dos dentes anteriores desenvolvendo sua forma e função.</w:t>
            </w:r>
          </w:p>
        </w:tc>
        <w:tc>
          <w:tcPr>
            <w:tcW w:w="840" w:type="dxa"/>
            <w:tcBorders>
              <w:top w:val="nil"/>
              <w:left w:val="nil"/>
              <w:bottom w:val="single" w:sz="4" w:space="0" w:color="auto"/>
              <w:right w:val="single" w:sz="4" w:space="0" w:color="auto"/>
            </w:tcBorders>
            <w:shd w:val="clear" w:color="auto" w:fill="auto"/>
            <w:vAlign w:val="center"/>
            <w:hideMark/>
          </w:tcPr>
          <w:p w14:paraId="67F6A501"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7C25054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334886E7"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122,48</w:t>
            </w:r>
          </w:p>
        </w:tc>
        <w:tc>
          <w:tcPr>
            <w:tcW w:w="1060" w:type="dxa"/>
            <w:tcBorders>
              <w:top w:val="nil"/>
              <w:left w:val="nil"/>
              <w:bottom w:val="single" w:sz="4" w:space="0" w:color="auto"/>
              <w:right w:val="single" w:sz="4" w:space="0" w:color="auto"/>
            </w:tcBorders>
            <w:shd w:val="clear" w:color="auto" w:fill="auto"/>
            <w:vAlign w:val="center"/>
            <w:hideMark/>
          </w:tcPr>
          <w:p w14:paraId="006C2D8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367,44</w:t>
            </w:r>
          </w:p>
        </w:tc>
      </w:tr>
      <w:tr w:rsidR="00286509" w:rsidRPr="00521671" w14:paraId="297DF4FC"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4F770D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36</w:t>
            </w:r>
          </w:p>
        </w:tc>
        <w:tc>
          <w:tcPr>
            <w:tcW w:w="5260" w:type="dxa"/>
            <w:tcBorders>
              <w:top w:val="nil"/>
              <w:left w:val="nil"/>
              <w:bottom w:val="single" w:sz="4" w:space="0" w:color="auto"/>
              <w:right w:val="single" w:sz="4" w:space="0" w:color="auto"/>
            </w:tcBorders>
            <w:shd w:val="clear" w:color="auto" w:fill="auto"/>
            <w:vAlign w:val="center"/>
            <w:hideMark/>
          </w:tcPr>
          <w:p w14:paraId="63B028F0"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CANETA DE ALTA ROTAÇÃO 636cp com </w:t>
            </w:r>
            <w:proofErr w:type="spellStart"/>
            <w:r w:rsidRPr="00521671">
              <w:rPr>
                <w:rFonts w:ascii="Arial" w:hAnsi="Arial" w:cs="Arial"/>
                <w:sz w:val="20"/>
                <w:szCs w:val="20"/>
              </w:rPr>
              <w:t>push</w:t>
            </w:r>
            <w:proofErr w:type="spellEnd"/>
            <w:r w:rsidRPr="00521671">
              <w:rPr>
                <w:rFonts w:ascii="Arial" w:hAnsi="Arial" w:cs="Arial"/>
                <w:sz w:val="20"/>
                <w:szCs w:val="20"/>
              </w:rPr>
              <w:t xml:space="preserve"> </w:t>
            </w:r>
            <w:proofErr w:type="spellStart"/>
            <w:r w:rsidRPr="00521671">
              <w:rPr>
                <w:rFonts w:ascii="Arial" w:hAnsi="Arial" w:cs="Arial"/>
                <w:sz w:val="20"/>
                <w:szCs w:val="20"/>
              </w:rPr>
              <w:t>button</w:t>
            </w:r>
            <w:proofErr w:type="spellEnd"/>
            <w:r w:rsidRPr="00521671">
              <w:rPr>
                <w:rFonts w:ascii="Arial" w:hAnsi="Arial" w:cs="Arial"/>
                <w:sz w:val="20"/>
                <w:szCs w:val="20"/>
              </w:rPr>
              <w:t>, terminal metálico, autoclavável.</w:t>
            </w:r>
          </w:p>
        </w:tc>
        <w:tc>
          <w:tcPr>
            <w:tcW w:w="840" w:type="dxa"/>
            <w:tcBorders>
              <w:top w:val="nil"/>
              <w:left w:val="nil"/>
              <w:bottom w:val="single" w:sz="4" w:space="0" w:color="auto"/>
              <w:right w:val="single" w:sz="4" w:space="0" w:color="auto"/>
            </w:tcBorders>
            <w:shd w:val="clear" w:color="auto" w:fill="auto"/>
            <w:vAlign w:val="center"/>
            <w:hideMark/>
          </w:tcPr>
          <w:p w14:paraId="781F7AA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AB1D92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43E4575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972,50</w:t>
            </w:r>
          </w:p>
        </w:tc>
        <w:tc>
          <w:tcPr>
            <w:tcW w:w="1060" w:type="dxa"/>
            <w:tcBorders>
              <w:top w:val="nil"/>
              <w:left w:val="nil"/>
              <w:bottom w:val="single" w:sz="4" w:space="0" w:color="auto"/>
              <w:right w:val="single" w:sz="4" w:space="0" w:color="auto"/>
            </w:tcBorders>
            <w:shd w:val="clear" w:color="auto" w:fill="auto"/>
            <w:vAlign w:val="center"/>
            <w:hideMark/>
          </w:tcPr>
          <w:p w14:paraId="29F7FBA7"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2.917,50</w:t>
            </w:r>
          </w:p>
        </w:tc>
      </w:tr>
      <w:tr w:rsidR="00286509" w:rsidRPr="00521671" w14:paraId="5DACBC0D"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602C2DAE"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37</w:t>
            </w:r>
          </w:p>
        </w:tc>
        <w:tc>
          <w:tcPr>
            <w:tcW w:w="5260" w:type="dxa"/>
            <w:tcBorders>
              <w:top w:val="nil"/>
              <w:left w:val="nil"/>
              <w:bottom w:val="single" w:sz="4" w:space="0" w:color="auto"/>
              <w:right w:val="single" w:sz="4" w:space="0" w:color="auto"/>
            </w:tcBorders>
            <w:shd w:val="clear" w:color="auto" w:fill="auto"/>
            <w:vAlign w:val="center"/>
            <w:hideMark/>
          </w:tcPr>
          <w:p w14:paraId="19E146A7"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RESINA COMPOSTA Z350 A3 -MAIOR </w:t>
            </w:r>
            <w:proofErr w:type="gramStart"/>
            <w:r w:rsidRPr="00521671">
              <w:rPr>
                <w:rFonts w:ascii="Arial" w:hAnsi="Arial" w:cs="Arial"/>
                <w:sz w:val="20"/>
                <w:szCs w:val="20"/>
              </w:rPr>
              <w:t>ADERÊNCIA ,PROPRIEDADE</w:t>
            </w:r>
            <w:proofErr w:type="gramEnd"/>
            <w:r w:rsidRPr="00521671">
              <w:rPr>
                <w:rFonts w:ascii="Arial" w:hAnsi="Arial" w:cs="Arial"/>
                <w:sz w:val="20"/>
                <w:szCs w:val="20"/>
              </w:rPr>
              <w:t xml:space="preserve"> FÍSICA E MECÂNICA SUPERIOR E MENOR CASOS DE INFILTRAÇÃO.</w:t>
            </w:r>
          </w:p>
        </w:tc>
        <w:tc>
          <w:tcPr>
            <w:tcW w:w="840" w:type="dxa"/>
            <w:tcBorders>
              <w:top w:val="nil"/>
              <w:left w:val="nil"/>
              <w:bottom w:val="single" w:sz="4" w:space="0" w:color="auto"/>
              <w:right w:val="single" w:sz="4" w:space="0" w:color="auto"/>
            </w:tcBorders>
            <w:shd w:val="clear" w:color="auto" w:fill="auto"/>
            <w:vAlign w:val="center"/>
            <w:hideMark/>
          </w:tcPr>
          <w:p w14:paraId="7260315B"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F527534"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12</w:t>
            </w:r>
          </w:p>
        </w:tc>
        <w:tc>
          <w:tcPr>
            <w:tcW w:w="840" w:type="dxa"/>
            <w:tcBorders>
              <w:top w:val="nil"/>
              <w:left w:val="nil"/>
              <w:bottom w:val="single" w:sz="4" w:space="0" w:color="auto"/>
              <w:right w:val="single" w:sz="4" w:space="0" w:color="auto"/>
            </w:tcBorders>
            <w:shd w:val="clear" w:color="auto" w:fill="auto"/>
            <w:vAlign w:val="center"/>
            <w:hideMark/>
          </w:tcPr>
          <w:p w14:paraId="4967438D"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321,20</w:t>
            </w:r>
          </w:p>
        </w:tc>
        <w:tc>
          <w:tcPr>
            <w:tcW w:w="1060" w:type="dxa"/>
            <w:tcBorders>
              <w:top w:val="nil"/>
              <w:left w:val="nil"/>
              <w:bottom w:val="single" w:sz="4" w:space="0" w:color="auto"/>
              <w:right w:val="single" w:sz="4" w:space="0" w:color="auto"/>
            </w:tcBorders>
            <w:shd w:val="clear" w:color="auto" w:fill="auto"/>
            <w:vAlign w:val="center"/>
            <w:hideMark/>
          </w:tcPr>
          <w:p w14:paraId="19975536"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3.854,40</w:t>
            </w:r>
          </w:p>
        </w:tc>
      </w:tr>
      <w:tr w:rsidR="00286509" w:rsidRPr="00521671" w14:paraId="2D8CE433"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46B72AD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38</w:t>
            </w:r>
          </w:p>
        </w:tc>
        <w:tc>
          <w:tcPr>
            <w:tcW w:w="5260" w:type="dxa"/>
            <w:tcBorders>
              <w:top w:val="nil"/>
              <w:left w:val="nil"/>
              <w:bottom w:val="single" w:sz="4" w:space="0" w:color="auto"/>
              <w:right w:val="single" w:sz="4" w:space="0" w:color="auto"/>
            </w:tcBorders>
            <w:shd w:val="clear" w:color="auto" w:fill="auto"/>
            <w:vAlign w:val="center"/>
            <w:hideMark/>
          </w:tcPr>
          <w:p w14:paraId="7BF37E6D"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RESINA COMPOSTA Z350 B3 -MAIOR </w:t>
            </w:r>
            <w:proofErr w:type="gramStart"/>
            <w:r w:rsidRPr="00521671">
              <w:rPr>
                <w:rFonts w:ascii="Arial" w:hAnsi="Arial" w:cs="Arial"/>
                <w:sz w:val="20"/>
                <w:szCs w:val="20"/>
              </w:rPr>
              <w:t>ADERÊNCIA ,PROPRIEDADE</w:t>
            </w:r>
            <w:proofErr w:type="gramEnd"/>
            <w:r w:rsidRPr="00521671">
              <w:rPr>
                <w:rFonts w:ascii="Arial" w:hAnsi="Arial" w:cs="Arial"/>
                <w:sz w:val="20"/>
                <w:szCs w:val="20"/>
              </w:rPr>
              <w:t xml:space="preserve"> FÍSICA E MECÂNICA SUPERIOR E MENOR CASOS DE INFILTRAÇÃO.</w:t>
            </w:r>
          </w:p>
        </w:tc>
        <w:tc>
          <w:tcPr>
            <w:tcW w:w="840" w:type="dxa"/>
            <w:tcBorders>
              <w:top w:val="nil"/>
              <w:left w:val="nil"/>
              <w:bottom w:val="single" w:sz="4" w:space="0" w:color="auto"/>
              <w:right w:val="single" w:sz="4" w:space="0" w:color="auto"/>
            </w:tcBorders>
            <w:shd w:val="clear" w:color="auto" w:fill="auto"/>
            <w:vAlign w:val="center"/>
            <w:hideMark/>
          </w:tcPr>
          <w:p w14:paraId="4746134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665DA7F6"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12</w:t>
            </w:r>
          </w:p>
        </w:tc>
        <w:tc>
          <w:tcPr>
            <w:tcW w:w="840" w:type="dxa"/>
            <w:tcBorders>
              <w:top w:val="nil"/>
              <w:left w:val="nil"/>
              <w:bottom w:val="single" w:sz="4" w:space="0" w:color="auto"/>
              <w:right w:val="single" w:sz="4" w:space="0" w:color="auto"/>
            </w:tcBorders>
            <w:shd w:val="clear" w:color="auto" w:fill="auto"/>
            <w:vAlign w:val="center"/>
            <w:hideMark/>
          </w:tcPr>
          <w:p w14:paraId="3201722B"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188,76</w:t>
            </w:r>
          </w:p>
        </w:tc>
        <w:tc>
          <w:tcPr>
            <w:tcW w:w="1060" w:type="dxa"/>
            <w:tcBorders>
              <w:top w:val="nil"/>
              <w:left w:val="nil"/>
              <w:bottom w:val="single" w:sz="4" w:space="0" w:color="auto"/>
              <w:right w:val="single" w:sz="4" w:space="0" w:color="auto"/>
            </w:tcBorders>
            <w:shd w:val="clear" w:color="auto" w:fill="auto"/>
            <w:vAlign w:val="center"/>
            <w:hideMark/>
          </w:tcPr>
          <w:p w14:paraId="7C85A160"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2.265,12</w:t>
            </w:r>
          </w:p>
        </w:tc>
      </w:tr>
      <w:tr w:rsidR="00286509" w:rsidRPr="00521671" w14:paraId="642C6246"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11B49F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39</w:t>
            </w:r>
          </w:p>
        </w:tc>
        <w:tc>
          <w:tcPr>
            <w:tcW w:w="5260" w:type="dxa"/>
            <w:tcBorders>
              <w:top w:val="nil"/>
              <w:left w:val="nil"/>
              <w:bottom w:val="single" w:sz="4" w:space="0" w:color="auto"/>
              <w:right w:val="single" w:sz="4" w:space="0" w:color="auto"/>
            </w:tcBorders>
            <w:shd w:val="clear" w:color="auto" w:fill="auto"/>
            <w:vAlign w:val="center"/>
            <w:hideMark/>
          </w:tcPr>
          <w:p w14:paraId="5EF1C04E" w14:textId="77777777" w:rsidR="00286509" w:rsidRPr="00521671" w:rsidRDefault="00286509" w:rsidP="007308A0">
            <w:pPr>
              <w:rPr>
                <w:rFonts w:ascii="Arial" w:hAnsi="Arial" w:cs="Arial"/>
                <w:sz w:val="20"/>
                <w:szCs w:val="20"/>
              </w:rPr>
            </w:pPr>
            <w:r w:rsidRPr="00521671">
              <w:rPr>
                <w:rFonts w:ascii="Arial" w:hAnsi="Arial" w:cs="Arial"/>
                <w:sz w:val="20"/>
                <w:szCs w:val="20"/>
              </w:rPr>
              <w:t xml:space="preserve">RESINA COMPOSTA Z350 A3,5 -MAIOR </w:t>
            </w:r>
            <w:proofErr w:type="gramStart"/>
            <w:r w:rsidRPr="00521671">
              <w:rPr>
                <w:rFonts w:ascii="Arial" w:hAnsi="Arial" w:cs="Arial"/>
                <w:sz w:val="20"/>
                <w:szCs w:val="20"/>
              </w:rPr>
              <w:t>ADERÊNCIA ,PROPRIEDADE</w:t>
            </w:r>
            <w:proofErr w:type="gramEnd"/>
            <w:r w:rsidRPr="00521671">
              <w:rPr>
                <w:rFonts w:ascii="Arial" w:hAnsi="Arial" w:cs="Arial"/>
                <w:sz w:val="20"/>
                <w:szCs w:val="20"/>
              </w:rPr>
              <w:t xml:space="preserve"> FÍSICA E MECÂNICA SUPERIOR E MENOR CASOS DE INFILTRAÇÃO.</w:t>
            </w:r>
          </w:p>
        </w:tc>
        <w:tc>
          <w:tcPr>
            <w:tcW w:w="840" w:type="dxa"/>
            <w:tcBorders>
              <w:top w:val="nil"/>
              <w:left w:val="nil"/>
              <w:bottom w:val="single" w:sz="4" w:space="0" w:color="auto"/>
              <w:right w:val="single" w:sz="4" w:space="0" w:color="auto"/>
            </w:tcBorders>
            <w:shd w:val="clear" w:color="auto" w:fill="auto"/>
            <w:vAlign w:val="center"/>
            <w:hideMark/>
          </w:tcPr>
          <w:p w14:paraId="7B6B4AE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5E2630BA"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12</w:t>
            </w:r>
          </w:p>
        </w:tc>
        <w:tc>
          <w:tcPr>
            <w:tcW w:w="840" w:type="dxa"/>
            <w:tcBorders>
              <w:top w:val="nil"/>
              <w:left w:val="nil"/>
              <w:bottom w:val="single" w:sz="4" w:space="0" w:color="auto"/>
              <w:right w:val="single" w:sz="4" w:space="0" w:color="auto"/>
            </w:tcBorders>
            <w:shd w:val="clear" w:color="auto" w:fill="auto"/>
            <w:vAlign w:val="center"/>
            <w:hideMark/>
          </w:tcPr>
          <w:p w14:paraId="7A28261C"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185,61</w:t>
            </w:r>
          </w:p>
        </w:tc>
        <w:tc>
          <w:tcPr>
            <w:tcW w:w="1060" w:type="dxa"/>
            <w:tcBorders>
              <w:top w:val="nil"/>
              <w:left w:val="nil"/>
              <w:bottom w:val="single" w:sz="4" w:space="0" w:color="auto"/>
              <w:right w:val="single" w:sz="4" w:space="0" w:color="auto"/>
            </w:tcBorders>
            <w:shd w:val="clear" w:color="auto" w:fill="auto"/>
            <w:vAlign w:val="center"/>
            <w:hideMark/>
          </w:tcPr>
          <w:p w14:paraId="714AF881"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2.227,32</w:t>
            </w:r>
          </w:p>
        </w:tc>
      </w:tr>
      <w:tr w:rsidR="00286509" w:rsidRPr="00521671" w14:paraId="4E4D2A4E" w14:textId="77777777" w:rsidTr="007308A0">
        <w:trPr>
          <w:trHeight w:val="675"/>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15C3098C"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40</w:t>
            </w:r>
          </w:p>
        </w:tc>
        <w:tc>
          <w:tcPr>
            <w:tcW w:w="5260" w:type="dxa"/>
            <w:tcBorders>
              <w:top w:val="nil"/>
              <w:left w:val="nil"/>
              <w:bottom w:val="single" w:sz="4" w:space="0" w:color="auto"/>
              <w:right w:val="single" w:sz="4" w:space="0" w:color="auto"/>
            </w:tcBorders>
            <w:shd w:val="clear" w:color="auto" w:fill="auto"/>
            <w:vAlign w:val="center"/>
            <w:hideMark/>
          </w:tcPr>
          <w:p w14:paraId="76520BD5" w14:textId="77777777" w:rsidR="00286509" w:rsidRPr="00521671" w:rsidRDefault="00286509" w:rsidP="007308A0">
            <w:pPr>
              <w:rPr>
                <w:rFonts w:ascii="Arial" w:hAnsi="Arial" w:cs="Arial"/>
                <w:sz w:val="20"/>
                <w:szCs w:val="20"/>
              </w:rPr>
            </w:pPr>
            <w:r w:rsidRPr="00521671">
              <w:rPr>
                <w:rFonts w:ascii="Arial" w:hAnsi="Arial" w:cs="Arial"/>
                <w:sz w:val="20"/>
                <w:szCs w:val="20"/>
              </w:rPr>
              <w:t>TESOURA CIRURGICA DE AÇO INOXIDAVEL EM LINHA RETA /CURVA PONTA 10 CM- PRODUTO CONFECCIONADO EM AÇO INOXIDÁVEL CIRÚRGICOS AUTOCLAVAVEL</w:t>
            </w:r>
          </w:p>
        </w:tc>
        <w:tc>
          <w:tcPr>
            <w:tcW w:w="840" w:type="dxa"/>
            <w:tcBorders>
              <w:top w:val="nil"/>
              <w:left w:val="nil"/>
              <w:bottom w:val="single" w:sz="4" w:space="0" w:color="auto"/>
              <w:right w:val="single" w:sz="4" w:space="0" w:color="auto"/>
            </w:tcBorders>
            <w:shd w:val="clear" w:color="auto" w:fill="auto"/>
            <w:vAlign w:val="center"/>
            <w:hideMark/>
          </w:tcPr>
          <w:p w14:paraId="449CF1A0"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53EE5BB8"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7A417E74"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27,69</w:t>
            </w:r>
          </w:p>
        </w:tc>
        <w:tc>
          <w:tcPr>
            <w:tcW w:w="1060" w:type="dxa"/>
            <w:tcBorders>
              <w:top w:val="nil"/>
              <w:left w:val="nil"/>
              <w:bottom w:val="single" w:sz="4" w:space="0" w:color="auto"/>
              <w:right w:val="single" w:sz="4" w:space="0" w:color="auto"/>
            </w:tcBorders>
            <w:shd w:val="clear" w:color="auto" w:fill="auto"/>
            <w:vAlign w:val="center"/>
            <w:hideMark/>
          </w:tcPr>
          <w:p w14:paraId="3D9D1576"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83,07</w:t>
            </w:r>
          </w:p>
        </w:tc>
      </w:tr>
      <w:tr w:rsidR="00286509" w:rsidRPr="00521671" w14:paraId="3EBCCAA9" w14:textId="77777777" w:rsidTr="007308A0">
        <w:trPr>
          <w:trHeight w:val="450"/>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015CD565"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41</w:t>
            </w:r>
          </w:p>
        </w:tc>
        <w:tc>
          <w:tcPr>
            <w:tcW w:w="5260" w:type="dxa"/>
            <w:tcBorders>
              <w:top w:val="nil"/>
              <w:left w:val="nil"/>
              <w:bottom w:val="single" w:sz="4" w:space="0" w:color="auto"/>
              <w:right w:val="single" w:sz="4" w:space="0" w:color="auto"/>
            </w:tcBorders>
            <w:shd w:val="clear" w:color="auto" w:fill="auto"/>
            <w:vAlign w:val="center"/>
            <w:hideMark/>
          </w:tcPr>
          <w:p w14:paraId="61733C1C" w14:textId="77777777" w:rsidR="00286509" w:rsidRPr="00521671" w:rsidRDefault="00286509" w:rsidP="007308A0">
            <w:pPr>
              <w:rPr>
                <w:rFonts w:ascii="Arial" w:hAnsi="Arial" w:cs="Arial"/>
                <w:sz w:val="20"/>
                <w:szCs w:val="20"/>
              </w:rPr>
            </w:pPr>
            <w:r w:rsidRPr="00521671">
              <w:rPr>
                <w:rFonts w:ascii="Arial" w:hAnsi="Arial" w:cs="Arial"/>
                <w:sz w:val="20"/>
                <w:szCs w:val="20"/>
              </w:rPr>
              <w:t>Brunidor duplo nº 1- instrumento não-articulado não-cortante material: aço inoxidável utiliza em escultura da anatomia oclusal.</w:t>
            </w:r>
          </w:p>
        </w:tc>
        <w:tc>
          <w:tcPr>
            <w:tcW w:w="840" w:type="dxa"/>
            <w:tcBorders>
              <w:top w:val="nil"/>
              <w:left w:val="nil"/>
              <w:bottom w:val="single" w:sz="4" w:space="0" w:color="auto"/>
              <w:right w:val="single" w:sz="4" w:space="0" w:color="auto"/>
            </w:tcBorders>
            <w:shd w:val="clear" w:color="auto" w:fill="auto"/>
            <w:vAlign w:val="center"/>
            <w:hideMark/>
          </w:tcPr>
          <w:p w14:paraId="1CD5F5C3"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UN</w:t>
            </w:r>
          </w:p>
        </w:tc>
        <w:tc>
          <w:tcPr>
            <w:tcW w:w="840" w:type="dxa"/>
            <w:tcBorders>
              <w:top w:val="nil"/>
              <w:left w:val="nil"/>
              <w:bottom w:val="single" w:sz="4" w:space="0" w:color="auto"/>
              <w:right w:val="single" w:sz="4" w:space="0" w:color="auto"/>
            </w:tcBorders>
            <w:shd w:val="clear" w:color="auto" w:fill="auto"/>
            <w:vAlign w:val="center"/>
            <w:hideMark/>
          </w:tcPr>
          <w:p w14:paraId="5741F4E2" w14:textId="77777777" w:rsidR="00286509" w:rsidRPr="00521671" w:rsidRDefault="00286509" w:rsidP="007308A0">
            <w:pPr>
              <w:jc w:val="center"/>
              <w:rPr>
                <w:rFonts w:ascii="Arial" w:hAnsi="Arial" w:cs="Arial"/>
                <w:sz w:val="20"/>
                <w:szCs w:val="20"/>
              </w:rPr>
            </w:pPr>
            <w:r w:rsidRPr="00521671">
              <w:rPr>
                <w:rFonts w:ascii="Arial" w:hAnsi="Arial" w:cs="Arial"/>
                <w:sz w:val="20"/>
                <w:szCs w:val="20"/>
              </w:rPr>
              <w:t>3</w:t>
            </w:r>
          </w:p>
        </w:tc>
        <w:tc>
          <w:tcPr>
            <w:tcW w:w="840" w:type="dxa"/>
            <w:tcBorders>
              <w:top w:val="nil"/>
              <w:left w:val="nil"/>
              <w:bottom w:val="single" w:sz="4" w:space="0" w:color="auto"/>
              <w:right w:val="single" w:sz="4" w:space="0" w:color="auto"/>
            </w:tcBorders>
            <w:shd w:val="clear" w:color="auto" w:fill="auto"/>
            <w:vAlign w:val="center"/>
            <w:hideMark/>
          </w:tcPr>
          <w:p w14:paraId="185C610A"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9,40</w:t>
            </w:r>
          </w:p>
        </w:tc>
        <w:tc>
          <w:tcPr>
            <w:tcW w:w="1060" w:type="dxa"/>
            <w:tcBorders>
              <w:top w:val="nil"/>
              <w:left w:val="nil"/>
              <w:bottom w:val="single" w:sz="4" w:space="0" w:color="auto"/>
              <w:right w:val="single" w:sz="4" w:space="0" w:color="auto"/>
            </w:tcBorders>
            <w:shd w:val="clear" w:color="auto" w:fill="auto"/>
            <w:vAlign w:val="center"/>
            <w:hideMark/>
          </w:tcPr>
          <w:p w14:paraId="2B03756E" w14:textId="77777777" w:rsidR="00286509" w:rsidRPr="00521671" w:rsidRDefault="00286509" w:rsidP="007308A0">
            <w:pPr>
              <w:jc w:val="right"/>
              <w:rPr>
                <w:rFonts w:ascii="Arial" w:hAnsi="Arial" w:cs="Arial"/>
                <w:sz w:val="20"/>
                <w:szCs w:val="20"/>
              </w:rPr>
            </w:pPr>
            <w:r w:rsidRPr="00521671">
              <w:rPr>
                <w:rFonts w:ascii="Arial" w:hAnsi="Arial" w:cs="Arial"/>
                <w:sz w:val="20"/>
                <w:szCs w:val="20"/>
              </w:rPr>
              <w:t>28,20</w:t>
            </w:r>
          </w:p>
        </w:tc>
      </w:tr>
    </w:tbl>
    <w:p w14:paraId="2F2D6280" w14:textId="77777777" w:rsidR="00286509" w:rsidRPr="004B4667" w:rsidRDefault="00286509" w:rsidP="00DC1BA7">
      <w:pPr>
        <w:pStyle w:val="Nivel2"/>
        <w:numPr>
          <w:ilvl w:val="0"/>
          <w:numId w:val="0"/>
        </w:numPr>
        <w:spacing w:before="0" w:after="0" w:line="360" w:lineRule="auto"/>
        <w:rPr>
          <w:rFonts w:ascii="Arial" w:hAnsi="Arial" w:cs="Arial"/>
        </w:rPr>
      </w:pPr>
    </w:p>
    <w:p w14:paraId="4F3C7CDF" w14:textId="77777777" w:rsidR="00CD14AA" w:rsidRPr="004B4667" w:rsidRDefault="00CD14AA" w:rsidP="00DC1BA7">
      <w:pPr>
        <w:pStyle w:val="Nivel2"/>
        <w:numPr>
          <w:ilvl w:val="0"/>
          <w:numId w:val="0"/>
        </w:numPr>
        <w:spacing w:before="0" w:after="0" w:line="360" w:lineRule="auto"/>
        <w:rPr>
          <w:rFonts w:ascii="Arial" w:hAnsi="Arial" w:cs="Arial"/>
        </w:rPr>
      </w:pPr>
      <w:r w:rsidRPr="004B4667">
        <w:rPr>
          <w:rFonts w:ascii="Arial" w:hAnsi="Arial" w:cs="Arial"/>
        </w:rPr>
        <w:t>1.2. Os bens objeto desta contratação são caracterizados como comuns, cujos padrões de desempenho e qualidade foram objetivamente definidos através de especificações usuais de mercado.</w:t>
      </w:r>
    </w:p>
    <w:p w14:paraId="5E8F61EF" w14:textId="77777777" w:rsidR="00CD14AA" w:rsidRPr="004B4667" w:rsidRDefault="00CD14AA" w:rsidP="00DC1BA7">
      <w:pPr>
        <w:pStyle w:val="Nivel2"/>
        <w:numPr>
          <w:ilvl w:val="0"/>
          <w:numId w:val="0"/>
        </w:numPr>
        <w:spacing w:before="0" w:after="0" w:line="360" w:lineRule="auto"/>
        <w:rPr>
          <w:rFonts w:ascii="Arial" w:hAnsi="Arial" w:cs="Arial"/>
        </w:rPr>
      </w:pPr>
      <w:r w:rsidRPr="004B4667">
        <w:rPr>
          <w:rFonts w:ascii="Arial" w:hAnsi="Arial" w:cs="Arial"/>
        </w:rPr>
        <w:t xml:space="preserve">1.3. O objeto desta contratação não se enquadra como sendo de bem de luxo, </w:t>
      </w:r>
      <w:r w:rsidR="007B2C19" w:rsidRPr="004B4667">
        <w:rPr>
          <w:rFonts w:ascii="Arial" w:hAnsi="Arial" w:cs="Arial"/>
        </w:rPr>
        <w:t>conforme decreto n° 109/2022.</w:t>
      </w:r>
    </w:p>
    <w:p w14:paraId="3DACEF62" w14:textId="77777777" w:rsidR="00CD14AA" w:rsidRPr="004B4667" w:rsidRDefault="00CD14AA" w:rsidP="00DC1BA7">
      <w:pPr>
        <w:pStyle w:val="PargrafodaLista"/>
        <w:spacing w:line="360" w:lineRule="auto"/>
        <w:ind w:left="0"/>
        <w:jc w:val="both"/>
        <w:rPr>
          <w:rFonts w:cs="Arial"/>
          <w:bCs/>
          <w:szCs w:val="20"/>
        </w:rPr>
      </w:pPr>
      <w:r w:rsidRPr="004B4667">
        <w:rPr>
          <w:rFonts w:cs="Arial"/>
          <w:bCs/>
          <w:color w:val="000000"/>
          <w:szCs w:val="20"/>
        </w:rPr>
        <w:t xml:space="preserve">1.4. O prazo de vigência da contratação é </w:t>
      </w:r>
      <w:r w:rsidR="00E7013F" w:rsidRPr="004B4667">
        <w:rPr>
          <w:rFonts w:cs="Arial"/>
          <w:bCs/>
          <w:color w:val="000000"/>
          <w:szCs w:val="20"/>
        </w:rPr>
        <w:t>até 31 de dezembro de 2024</w:t>
      </w:r>
      <w:r w:rsidR="009B5CEB" w:rsidRPr="004B4667">
        <w:rPr>
          <w:rFonts w:cs="Arial"/>
          <w:bCs/>
          <w:color w:val="000000"/>
          <w:szCs w:val="20"/>
        </w:rPr>
        <w:t>,</w:t>
      </w:r>
      <w:r w:rsidRPr="004B4667">
        <w:rPr>
          <w:rFonts w:cs="Arial"/>
          <w:bCs/>
          <w:color w:val="000000"/>
          <w:szCs w:val="20"/>
        </w:rPr>
        <w:t xml:space="preserve"> contados do(a) assinatura do contrato,</w:t>
      </w:r>
      <w:r w:rsidRPr="004B4667">
        <w:rPr>
          <w:rFonts w:cs="Arial"/>
          <w:bCs/>
          <w:szCs w:val="20"/>
        </w:rPr>
        <w:t xml:space="preserve"> na forma do artigo 105 da Lei nº 14.133, de 2021. </w:t>
      </w:r>
    </w:p>
    <w:p w14:paraId="2E68491C" w14:textId="77777777" w:rsidR="004E118F" w:rsidRPr="004B4667" w:rsidRDefault="004E118F" w:rsidP="00DC1BA7">
      <w:pPr>
        <w:pStyle w:val="PargrafodaLista"/>
        <w:spacing w:line="360" w:lineRule="auto"/>
        <w:ind w:left="0"/>
        <w:jc w:val="both"/>
        <w:rPr>
          <w:rFonts w:cs="Arial"/>
          <w:bCs/>
          <w:szCs w:val="20"/>
        </w:rPr>
      </w:pPr>
      <w:r w:rsidRPr="004B4667">
        <w:rPr>
          <w:rFonts w:cs="Arial"/>
          <w:bCs/>
          <w:szCs w:val="20"/>
        </w:rPr>
        <w:t>1.5. O contrato oferece maior detalhamento das regras que serão aplicadas em relação à vigência da contratação.</w:t>
      </w:r>
    </w:p>
    <w:p w14:paraId="71C98E16" w14:textId="77777777" w:rsidR="00CD14AA" w:rsidRPr="004B4667" w:rsidRDefault="00CD14AA" w:rsidP="00DC1BA7">
      <w:pPr>
        <w:pStyle w:val="PargrafodaLista"/>
        <w:spacing w:line="360" w:lineRule="auto"/>
        <w:ind w:left="0"/>
        <w:jc w:val="both"/>
        <w:rPr>
          <w:rFonts w:cs="Arial"/>
          <w:bCs/>
          <w:szCs w:val="20"/>
        </w:rPr>
      </w:pPr>
    </w:p>
    <w:p w14:paraId="5C5CD6CE" w14:textId="77777777" w:rsidR="00CD14AA" w:rsidRPr="004B4667" w:rsidRDefault="00CD14AA" w:rsidP="00DC1BA7">
      <w:pPr>
        <w:pStyle w:val="Nivel01"/>
        <w:numPr>
          <w:ilvl w:val="0"/>
          <w:numId w:val="21"/>
        </w:numPr>
        <w:spacing w:before="0" w:line="360" w:lineRule="auto"/>
        <w:ind w:left="0" w:firstLine="0"/>
        <w:rPr>
          <w:rFonts w:ascii="Arial" w:hAnsi="Arial" w:cs="Arial"/>
        </w:rPr>
      </w:pPr>
      <w:r w:rsidRPr="004B4667">
        <w:rPr>
          <w:rFonts w:ascii="Arial" w:hAnsi="Arial" w:cs="Arial"/>
        </w:rPr>
        <w:t>FUNDAMENTAÇÃO E DESCRIÇÃO DA NECESSIDADE DA CONTRATAÇÃO</w:t>
      </w:r>
    </w:p>
    <w:p w14:paraId="6F973744" w14:textId="001E5024" w:rsidR="00286509" w:rsidRPr="00286509" w:rsidRDefault="00286509" w:rsidP="00286509">
      <w:pPr>
        <w:pStyle w:val="Nivel2"/>
        <w:numPr>
          <w:ilvl w:val="0"/>
          <w:numId w:val="0"/>
        </w:numPr>
        <w:spacing w:line="360" w:lineRule="auto"/>
        <w:rPr>
          <w:rFonts w:ascii="Arial" w:hAnsi="Arial" w:cs="Arial"/>
        </w:rPr>
      </w:pPr>
      <w:r w:rsidRPr="00286509">
        <w:rPr>
          <w:rFonts w:ascii="Arial" w:hAnsi="Arial" w:cs="Arial"/>
        </w:rPr>
        <w:t>2.1. A Fundamentação da Contratação e de seus quantitativos encontra-se pormenorizada em Tópico específico dos Estudos Técnicos Preliminares, apêndice deste Termo de Referência.</w:t>
      </w:r>
    </w:p>
    <w:p w14:paraId="6BE806D0" w14:textId="304711B1" w:rsidR="007E12A9" w:rsidRPr="004B4667" w:rsidRDefault="00740FAF" w:rsidP="00286509">
      <w:pPr>
        <w:pStyle w:val="Nivel2"/>
        <w:numPr>
          <w:ilvl w:val="0"/>
          <w:numId w:val="0"/>
        </w:numPr>
        <w:spacing w:line="360" w:lineRule="auto"/>
        <w:rPr>
          <w:rFonts w:ascii="Arial" w:hAnsi="Arial" w:cs="Arial"/>
        </w:rPr>
      </w:pPr>
      <w:r w:rsidRPr="00EB1041">
        <w:rPr>
          <w:rFonts w:ascii="Arial" w:hAnsi="Arial" w:cs="Arial"/>
        </w:rPr>
        <w:t>2</w:t>
      </w:r>
      <w:r w:rsidR="00562B6B" w:rsidRPr="00EB1041">
        <w:rPr>
          <w:rFonts w:ascii="Arial" w:hAnsi="Arial" w:cs="Arial"/>
        </w:rPr>
        <w:t>.2</w:t>
      </w:r>
      <w:r w:rsidRPr="00EB1041">
        <w:rPr>
          <w:rFonts w:ascii="Arial" w:hAnsi="Arial" w:cs="Arial"/>
        </w:rPr>
        <w:t xml:space="preserve"> </w:t>
      </w:r>
      <w:r w:rsidR="00B3118F" w:rsidRPr="00EB1041">
        <w:rPr>
          <w:rFonts w:ascii="Arial" w:hAnsi="Arial" w:cs="Arial"/>
        </w:rPr>
        <w:t>O</w:t>
      </w:r>
      <w:r w:rsidR="007E12A9" w:rsidRPr="00EB1041">
        <w:rPr>
          <w:rFonts w:ascii="Arial" w:hAnsi="Arial" w:cs="Arial"/>
        </w:rPr>
        <w:t>s itens</w:t>
      </w:r>
      <w:r w:rsidR="00B3118F" w:rsidRPr="00EB1041">
        <w:rPr>
          <w:rFonts w:ascii="Arial" w:hAnsi="Arial" w:cs="Arial"/>
        </w:rPr>
        <w:t xml:space="preserve"> </w:t>
      </w:r>
      <w:r w:rsidR="007E12A9" w:rsidRPr="00EB1041">
        <w:rPr>
          <w:rFonts w:ascii="Arial" w:hAnsi="Arial" w:cs="Arial"/>
        </w:rPr>
        <w:t xml:space="preserve">citados neste processo foram desertos/fracassados </w:t>
      </w:r>
      <w:r w:rsidR="00EB1041" w:rsidRPr="00EB1041">
        <w:rPr>
          <w:rFonts w:ascii="Arial" w:hAnsi="Arial" w:cs="Arial"/>
        </w:rPr>
        <w:t>nas seguintes licitações: Material Hospitalar pregão eletrônico Nº 64/2023 e material odontológico pregão eletrônico Nº 65/2023</w:t>
      </w:r>
      <w:r w:rsidR="00EB1041">
        <w:rPr>
          <w:rFonts w:ascii="Arial" w:hAnsi="Arial" w:cs="Arial"/>
        </w:rPr>
        <w:t>.</w:t>
      </w:r>
    </w:p>
    <w:p w14:paraId="3F5A4AB4" w14:textId="2F4E961E" w:rsidR="00C60A45" w:rsidRPr="004B4667" w:rsidRDefault="00CD14AA" w:rsidP="00DC1BA7">
      <w:pPr>
        <w:pStyle w:val="Nivel2"/>
        <w:numPr>
          <w:ilvl w:val="0"/>
          <w:numId w:val="0"/>
        </w:numPr>
        <w:spacing w:before="0" w:after="0" w:line="360" w:lineRule="auto"/>
        <w:rPr>
          <w:rFonts w:ascii="Arial" w:hAnsi="Arial" w:cs="Arial"/>
          <w:color w:val="FF0000"/>
        </w:rPr>
      </w:pPr>
      <w:r w:rsidRPr="004B4667">
        <w:rPr>
          <w:rFonts w:ascii="Arial" w:hAnsi="Arial" w:cs="Arial"/>
        </w:rPr>
        <w:lastRenderedPageBreak/>
        <w:t>2.</w:t>
      </w:r>
      <w:r w:rsidR="00EB1041">
        <w:rPr>
          <w:rFonts w:ascii="Arial" w:hAnsi="Arial" w:cs="Arial"/>
        </w:rPr>
        <w:t>4</w:t>
      </w:r>
      <w:r w:rsidRPr="004B4667">
        <w:rPr>
          <w:rFonts w:ascii="Arial" w:hAnsi="Arial" w:cs="Arial"/>
        </w:rPr>
        <w:t>. O objeto da contratação está previsto no Plano de Contratações Anual [2024], publicado no Diário Oficial do Mun</w:t>
      </w:r>
      <w:r w:rsidR="00A002C8" w:rsidRPr="004B4667">
        <w:rPr>
          <w:rFonts w:ascii="Arial" w:hAnsi="Arial" w:cs="Arial"/>
        </w:rPr>
        <w:t xml:space="preserve">icípio </w:t>
      </w:r>
      <w:r w:rsidR="00562B6B">
        <w:rPr>
          <w:rFonts w:ascii="Arial" w:hAnsi="Arial" w:cs="Arial"/>
          <w:color w:val="000000"/>
        </w:rPr>
        <w:t>3618</w:t>
      </w:r>
      <w:r w:rsidR="003156D2" w:rsidRPr="004B4667">
        <w:rPr>
          <w:rFonts w:ascii="Arial" w:hAnsi="Arial" w:cs="Arial"/>
          <w:color w:val="000000"/>
        </w:rPr>
        <w:t xml:space="preserve">, no dia </w:t>
      </w:r>
      <w:r w:rsidR="00562B6B">
        <w:rPr>
          <w:rFonts w:ascii="Arial" w:hAnsi="Arial" w:cs="Arial"/>
          <w:color w:val="000000"/>
        </w:rPr>
        <w:t>26</w:t>
      </w:r>
      <w:r w:rsidR="003156D2" w:rsidRPr="004B4667">
        <w:rPr>
          <w:rFonts w:ascii="Arial" w:hAnsi="Arial" w:cs="Arial"/>
          <w:color w:val="000000"/>
        </w:rPr>
        <w:t xml:space="preserve"> de </w:t>
      </w:r>
      <w:r w:rsidR="00B3118F">
        <w:rPr>
          <w:rFonts w:ascii="Arial" w:hAnsi="Arial" w:cs="Arial"/>
          <w:color w:val="000000"/>
        </w:rPr>
        <w:t>j</w:t>
      </w:r>
      <w:r w:rsidR="00562B6B">
        <w:rPr>
          <w:rFonts w:ascii="Arial" w:hAnsi="Arial" w:cs="Arial"/>
          <w:color w:val="000000"/>
        </w:rPr>
        <w:t>unho</w:t>
      </w:r>
      <w:r w:rsidR="00B3118F">
        <w:rPr>
          <w:rFonts w:ascii="Arial" w:hAnsi="Arial" w:cs="Arial"/>
          <w:color w:val="000000"/>
        </w:rPr>
        <w:t xml:space="preserve"> </w:t>
      </w:r>
      <w:r w:rsidR="003156D2" w:rsidRPr="004B4667">
        <w:rPr>
          <w:rFonts w:ascii="Arial" w:hAnsi="Arial" w:cs="Arial"/>
          <w:color w:val="000000"/>
        </w:rPr>
        <w:t>de 202</w:t>
      </w:r>
      <w:r w:rsidR="00B3118F">
        <w:rPr>
          <w:rFonts w:ascii="Arial" w:hAnsi="Arial" w:cs="Arial"/>
          <w:color w:val="000000"/>
        </w:rPr>
        <w:t>4</w:t>
      </w:r>
      <w:r w:rsidR="003156D2" w:rsidRPr="004B4667">
        <w:rPr>
          <w:rFonts w:ascii="Arial" w:hAnsi="Arial" w:cs="Arial"/>
          <w:color w:val="000000"/>
        </w:rPr>
        <w:t>.</w:t>
      </w:r>
    </w:p>
    <w:p w14:paraId="05F0C006" w14:textId="77777777" w:rsidR="00C60A45" w:rsidRPr="004B4667" w:rsidRDefault="00C60A45" w:rsidP="00DC1BA7">
      <w:pPr>
        <w:pStyle w:val="Nivel2"/>
        <w:numPr>
          <w:ilvl w:val="0"/>
          <w:numId w:val="0"/>
        </w:numPr>
        <w:spacing w:before="0" w:after="0" w:line="360" w:lineRule="auto"/>
        <w:rPr>
          <w:rFonts w:ascii="Arial" w:hAnsi="Arial" w:cs="Arial"/>
          <w:color w:val="FF0000"/>
        </w:rPr>
      </w:pPr>
    </w:p>
    <w:p w14:paraId="0003577D" w14:textId="77777777" w:rsidR="004E118F" w:rsidRPr="004B4667" w:rsidRDefault="00380506" w:rsidP="00DC1BA7">
      <w:pPr>
        <w:spacing w:line="360" w:lineRule="auto"/>
        <w:jc w:val="both"/>
        <w:rPr>
          <w:rFonts w:ascii="Arial" w:eastAsia="MS Gothic" w:hAnsi="Arial" w:cs="Arial"/>
          <w:b/>
          <w:color w:val="000000"/>
          <w:sz w:val="20"/>
          <w:szCs w:val="20"/>
        </w:rPr>
      </w:pPr>
      <w:r w:rsidRPr="004B4667">
        <w:rPr>
          <w:rFonts w:ascii="Arial" w:eastAsia="MS Gothic" w:hAnsi="Arial" w:cs="Arial"/>
          <w:b/>
          <w:color w:val="000000"/>
          <w:sz w:val="20"/>
          <w:szCs w:val="20"/>
        </w:rPr>
        <w:t xml:space="preserve">3. </w:t>
      </w:r>
      <w:r w:rsidR="004E118F" w:rsidRPr="004B4667">
        <w:rPr>
          <w:rFonts w:ascii="Arial" w:eastAsia="MS Gothic" w:hAnsi="Arial" w:cs="Arial"/>
          <w:b/>
          <w:color w:val="000000"/>
          <w:sz w:val="20"/>
          <w:szCs w:val="20"/>
        </w:rPr>
        <w:t>DESCRIÇÃO DA SOLUÇÃO COMO UM TODO CONSIDERADO O CICLO DE VIDA DO OBJETO E ESPECIFICAÇÃO DO PRODUTO</w:t>
      </w:r>
    </w:p>
    <w:p w14:paraId="2D5ECFC5" w14:textId="77777777" w:rsidR="00EB1041" w:rsidRPr="00D968A3" w:rsidRDefault="00EB1041" w:rsidP="00EB1041">
      <w:pPr>
        <w:spacing w:line="360" w:lineRule="auto"/>
        <w:rPr>
          <w:rFonts w:ascii="Arial" w:eastAsia="MS Gothic" w:hAnsi="Arial" w:cs="Arial"/>
          <w:bCs/>
          <w:color w:val="000000"/>
          <w:sz w:val="20"/>
          <w:szCs w:val="20"/>
        </w:rPr>
      </w:pPr>
      <w:r w:rsidRPr="00D968A3">
        <w:rPr>
          <w:rFonts w:ascii="Arial" w:eastAsia="MS Gothic" w:hAnsi="Arial" w:cs="Arial"/>
          <w:bCs/>
          <w:color w:val="000000"/>
          <w:sz w:val="20"/>
          <w:szCs w:val="20"/>
        </w:rPr>
        <w:t>3.1. A descrição da solução como um todo encontra-se pormenorizada em tópico específico dos Estudos Técnicos Preliminares, apêndice deste Termo de Referência.</w:t>
      </w:r>
    </w:p>
    <w:p w14:paraId="0004FAF5" w14:textId="77777777" w:rsidR="00380506" w:rsidRPr="004B4667" w:rsidRDefault="00380506" w:rsidP="00DC1BA7">
      <w:pPr>
        <w:spacing w:line="360" w:lineRule="auto"/>
        <w:jc w:val="both"/>
        <w:rPr>
          <w:rFonts w:ascii="Arial" w:hAnsi="Arial" w:cs="Arial"/>
          <w:color w:val="FF0000"/>
          <w:sz w:val="20"/>
          <w:szCs w:val="20"/>
        </w:rPr>
      </w:pPr>
    </w:p>
    <w:p w14:paraId="5A1C33D3" w14:textId="77777777" w:rsidR="00CD14AA" w:rsidRPr="004B4667" w:rsidRDefault="00380506" w:rsidP="00DC1BA7">
      <w:pPr>
        <w:pStyle w:val="Nivel01"/>
        <w:tabs>
          <w:tab w:val="clear" w:pos="567"/>
          <w:tab w:val="left" w:pos="708"/>
        </w:tabs>
        <w:spacing w:before="0" w:line="360" w:lineRule="auto"/>
        <w:rPr>
          <w:rFonts w:ascii="Arial" w:hAnsi="Arial" w:cs="Arial"/>
        </w:rPr>
      </w:pPr>
      <w:r w:rsidRPr="004B4667">
        <w:rPr>
          <w:rFonts w:ascii="Arial" w:hAnsi="Arial" w:cs="Arial"/>
        </w:rPr>
        <w:t xml:space="preserve">4. </w:t>
      </w:r>
      <w:r w:rsidR="00CD14AA" w:rsidRPr="004B4667">
        <w:rPr>
          <w:rFonts w:ascii="Arial" w:hAnsi="Arial" w:cs="Arial"/>
        </w:rPr>
        <w:t>REQUISITOS DA CONTRATAÇÃO</w:t>
      </w:r>
    </w:p>
    <w:p w14:paraId="06FD0B4C" w14:textId="77777777" w:rsidR="00CD14AA" w:rsidRPr="004B4667" w:rsidRDefault="004E118F" w:rsidP="00DC1BA7">
      <w:pPr>
        <w:pStyle w:val="PargrafodaLista"/>
        <w:numPr>
          <w:ilvl w:val="1"/>
          <w:numId w:val="41"/>
        </w:numPr>
        <w:spacing w:line="360" w:lineRule="auto"/>
        <w:jc w:val="both"/>
        <w:rPr>
          <w:rFonts w:eastAsia="Arial Unicode MS" w:cs="Arial"/>
          <w:szCs w:val="20"/>
        </w:rPr>
      </w:pPr>
      <w:r w:rsidRPr="004B4667">
        <w:rPr>
          <w:rFonts w:eastAsia="Arial Unicode MS" w:cs="Arial"/>
          <w:szCs w:val="20"/>
        </w:rPr>
        <w:t>Os requisitos da contratação estão inseridos na descrição das especificações do objeto que constam no item 1.</w:t>
      </w:r>
      <w:r w:rsidR="00E11D45">
        <w:rPr>
          <w:rFonts w:eastAsia="Arial Unicode MS" w:cs="Arial"/>
          <w:szCs w:val="20"/>
        </w:rPr>
        <w:t>2</w:t>
      </w:r>
      <w:r w:rsidRPr="004B4667">
        <w:rPr>
          <w:rFonts w:eastAsia="Arial Unicode MS" w:cs="Arial"/>
          <w:szCs w:val="20"/>
        </w:rPr>
        <w:t>.</w:t>
      </w:r>
    </w:p>
    <w:p w14:paraId="34A71FE7" w14:textId="77777777" w:rsidR="00380506" w:rsidRPr="004B4667" w:rsidRDefault="00380506" w:rsidP="00DC1BA7">
      <w:pPr>
        <w:spacing w:line="360" w:lineRule="auto"/>
        <w:jc w:val="both"/>
        <w:rPr>
          <w:rFonts w:ascii="Arial" w:hAnsi="Arial" w:cs="Arial"/>
          <w:sz w:val="20"/>
          <w:szCs w:val="20"/>
        </w:rPr>
      </w:pPr>
    </w:p>
    <w:p w14:paraId="0A7FAABA" w14:textId="77777777" w:rsidR="00380506" w:rsidRPr="004B4667" w:rsidRDefault="00380506" w:rsidP="00DC1BA7">
      <w:pPr>
        <w:spacing w:line="360" w:lineRule="auto"/>
        <w:jc w:val="both"/>
        <w:rPr>
          <w:rFonts w:ascii="Arial" w:hAnsi="Arial" w:cs="Arial"/>
          <w:b/>
          <w:bCs/>
          <w:sz w:val="20"/>
          <w:szCs w:val="20"/>
        </w:rPr>
      </w:pPr>
      <w:r w:rsidRPr="004B4667">
        <w:rPr>
          <w:rFonts w:ascii="Arial" w:hAnsi="Arial" w:cs="Arial"/>
          <w:b/>
          <w:bCs/>
          <w:sz w:val="20"/>
          <w:szCs w:val="20"/>
        </w:rPr>
        <w:t>5.</w:t>
      </w:r>
      <w:r w:rsidRPr="004B4667">
        <w:rPr>
          <w:rFonts w:ascii="Arial" w:hAnsi="Arial" w:cs="Arial"/>
          <w:b/>
          <w:bCs/>
          <w:sz w:val="20"/>
          <w:szCs w:val="20"/>
        </w:rPr>
        <w:tab/>
        <w:t>MODELO DE EXECUÇÃO DO OBJETO</w:t>
      </w:r>
    </w:p>
    <w:p w14:paraId="5EC551D3" w14:textId="77777777" w:rsidR="00380506" w:rsidRPr="004B4667" w:rsidRDefault="00380506" w:rsidP="00DC1BA7">
      <w:pPr>
        <w:spacing w:line="360" w:lineRule="auto"/>
        <w:jc w:val="both"/>
        <w:rPr>
          <w:rFonts w:ascii="Arial" w:hAnsi="Arial" w:cs="Arial"/>
          <w:b/>
          <w:bCs/>
          <w:sz w:val="20"/>
          <w:szCs w:val="20"/>
        </w:rPr>
      </w:pPr>
      <w:r w:rsidRPr="004B4667">
        <w:rPr>
          <w:rFonts w:ascii="Arial" w:hAnsi="Arial" w:cs="Arial"/>
          <w:b/>
          <w:bCs/>
          <w:sz w:val="20"/>
          <w:szCs w:val="20"/>
        </w:rPr>
        <w:t>Condições de Entrega</w:t>
      </w:r>
    </w:p>
    <w:p w14:paraId="52E0E497" w14:textId="77777777" w:rsidR="00380506" w:rsidRPr="004B4667" w:rsidRDefault="00380506" w:rsidP="00DC1BA7">
      <w:pPr>
        <w:spacing w:line="360" w:lineRule="auto"/>
        <w:jc w:val="both"/>
        <w:rPr>
          <w:rFonts w:ascii="Arial" w:hAnsi="Arial" w:cs="Arial"/>
          <w:sz w:val="20"/>
          <w:szCs w:val="20"/>
        </w:rPr>
      </w:pPr>
      <w:r w:rsidRPr="004B4667">
        <w:rPr>
          <w:rFonts w:ascii="Arial" w:hAnsi="Arial" w:cs="Arial"/>
          <w:sz w:val="20"/>
          <w:szCs w:val="20"/>
        </w:rPr>
        <w:t>5.1. O prazo de entrega dos bens é de</w:t>
      </w:r>
      <w:r w:rsidR="00625098" w:rsidRPr="004B4667">
        <w:rPr>
          <w:rFonts w:ascii="Arial" w:hAnsi="Arial" w:cs="Arial"/>
          <w:sz w:val="20"/>
          <w:szCs w:val="20"/>
        </w:rPr>
        <w:t xml:space="preserve"> </w:t>
      </w:r>
      <w:r w:rsidR="009B5CEB" w:rsidRPr="004B4667">
        <w:rPr>
          <w:rFonts w:ascii="Arial" w:hAnsi="Arial" w:cs="Arial"/>
          <w:sz w:val="20"/>
          <w:szCs w:val="20"/>
        </w:rPr>
        <w:t>10</w:t>
      </w:r>
      <w:r w:rsidRPr="004B4667">
        <w:rPr>
          <w:rFonts w:ascii="Arial" w:hAnsi="Arial" w:cs="Arial"/>
          <w:sz w:val="20"/>
          <w:szCs w:val="20"/>
        </w:rPr>
        <w:t xml:space="preserve"> dias, contados da</w:t>
      </w:r>
      <w:r w:rsidR="003C54C9" w:rsidRPr="004B4667">
        <w:rPr>
          <w:rFonts w:ascii="Arial" w:hAnsi="Arial" w:cs="Arial"/>
          <w:sz w:val="20"/>
          <w:szCs w:val="20"/>
        </w:rPr>
        <w:t xml:space="preserve"> ordem de pedido de compra,</w:t>
      </w:r>
      <w:r w:rsidRPr="004B4667">
        <w:rPr>
          <w:rFonts w:ascii="Arial" w:hAnsi="Arial" w:cs="Arial"/>
          <w:sz w:val="20"/>
          <w:szCs w:val="20"/>
        </w:rPr>
        <w:t xml:space="preserve"> em remessa única. </w:t>
      </w:r>
    </w:p>
    <w:p w14:paraId="18AE6600" w14:textId="77777777" w:rsidR="009B5CEB" w:rsidRPr="004B4667" w:rsidRDefault="00380506" w:rsidP="009B5CEB">
      <w:pPr>
        <w:spacing w:line="360" w:lineRule="auto"/>
        <w:jc w:val="both"/>
        <w:rPr>
          <w:rFonts w:ascii="Arial" w:hAnsi="Arial" w:cs="Arial"/>
          <w:sz w:val="20"/>
          <w:szCs w:val="20"/>
        </w:rPr>
      </w:pPr>
      <w:r w:rsidRPr="004B4667">
        <w:rPr>
          <w:rFonts w:ascii="Arial" w:hAnsi="Arial" w:cs="Arial"/>
          <w:sz w:val="20"/>
          <w:szCs w:val="20"/>
        </w:rPr>
        <w:t xml:space="preserve">5.2. Os bens deverão ser entregues no seguinte endereço </w:t>
      </w:r>
      <w:r w:rsidR="00E90DD9" w:rsidRPr="004B4667">
        <w:rPr>
          <w:rFonts w:ascii="Arial" w:hAnsi="Arial" w:cs="Arial"/>
          <w:sz w:val="20"/>
          <w:szCs w:val="20"/>
        </w:rPr>
        <w:t xml:space="preserve">Rua Duque de Caxias, 221, centro, Caracol MS, secretaria de saúde, CEP 79.270-000. </w:t>
      </w:r>
    </w:p>
    <w:p w14:paraId="758BCC1D" w14:textId="77777777" w:rsidR="009B5CEB" w:rsidRPr="004B4667" w:rsidRDefault="009B5CEB" w:rsidP="009B5CEB">
      <w:pPr>
        <w:spacing w:line="360" w:lineRule="auto"/>
        <w:jc w:val="both"/>
        <w:rPr>
          <w:rFonts w:ascii="Arial" w:hAnsi="Arial" w:cs="Arial"/>
          <w:sz w:val="20"/>
          <w:szCs w:val="20"/>
        </w:rPr>
      </w:pPr>
      <w:r w:rsidRPr="004B4667">
        <w:rPr>
          <w:rFonts w:ascii="Arial" w:hAnsi="Arial" w:cs="Arial"/>
          <w:sz w:val="20"/>
          <w:szCs w:val="20"/>
        </w:rPr>
        <w:t xml:space="preserve">5.3 </w:t>
      </w:r>
      <w:r w:rsidR="00142F49" w:rsidRPr="004B4667">
        <w:rPr>
          <w:rFonts w:ascii="Arial" w:hAnsi="Arial" w:cs="Arial"/>
          <w:sz w:val="20"/>
          <w:szCs w:val="20"/>
        </w:rPr>
        <w:t xml:space="preserve">O recebimento provisório ou definitivo do objeto não exclui a responsabilidade da contratada pelos prejuízos resultantes da incorreta execução do contrato. </w:t>
      </w:r>
    </w:p>
    <w:p w14:paraId="0F2264A2" w14:textId="77777777" w:rsidR="009B5CEB" w:rsidRPr="004B4667" w:rsidRDefault="009B5CEB" w:rsidP="009B5CEB">
      <w:pPr>
        <w:spacing w:line="360" w:lineRule="auto"/>
        <w:jc w:val="both"/>
        <w:rPr>
          <w:rFonts w:ascii="Arial" w:hAnsi="Arial" w:cs="Arial"/>
          <w:color w:val="000000"/>
          <w:sz w:val="20"/>
          <w:szCs w:val="20"/>
        </w:rPr>
      </w:pPr>
      <w:r w:rsidRPr="004B4667">
        <w:rPr>
          <w:rFonts w:ascii="Arial" w:hAnsi="Arial" w:cs="Arial"/>
          <w:sz w:val="20"/>
          <w:szCs w:val="20"/>
        </w:rPr>
        <w:t xml:space="preserve">5.4 </w:t>
      </w:r>
      <w:r w:rsidR="00142F49" w:rsidRPr="004B4667">
        <w:rPr>
          <w:rFonts w:ascii="Arial" w:hAnsi="Arial" w:cs="Arial"/>
          <w:color w:val="000000"/>
          <w:sz w:val="20"/>
          <w:szCs w:val="20"/>
        </w:rPr>
        <w:t>O fornecimento dos produtos contratados se dará a partir da assinatura do contrato.</w:t>
      </w:r>
    </w:p>
    <w:p w14:paraId="357B4423" w14:textId="77777777" w:rsidR="009B5CEB" w:rsidRPr="004B4667" w:rsidRDefault="009B5CEB" w:rsidP="009B5CEB">
      <w:pPr>
        <w:spacing w:line="360" w:lineRule="auto"/>
        <w:jc w:val="both"/>
        <w:rPr>
          <w:rFonts w:ascii="Arial" w:hAnsi="Arial" w:cs="Arial"/>
          <w:color w:val="000000"/>
          <w:sz w:val="20"/>
          <w:szCs w:val="20"/>
        </w:rPr>
      </w:pPr>
      <w:r w:rsidRPr="004B4667">
        <w:rPr>
          <w:rFonts w:ascii="Arial" w:hAnsi="Arial" w:cs="Arial"/>
          <w:sz w:val="20"/>
          <w:szCs w:val="20"/>
        </w:rPr>
        <w:t xml:space="preserve">5.5 </w:t>
      </w:r>
      <w:r w:rsidR="00142F49" w:rsidRPr="004B4667">
        <w:rPr>
          <w:rFonts w:ascii="Arial" w:hAnsi="Arial" w:cs="Arial"/>
          <w:color w:val="000000"/>
          <w:sz w:val="20"/>
          <w:szCs w:val="20"/>
        </w:rPr>
        <w:t xml:space="preserve">Nos preços cotados deverão estar incluídos todos os tributos incidentes ou que venham a incidir sobre o produto, encargos trabalhistas e previdenciários, frete, carga e descarga, no local que a Prefeitura designar. </w:t>
      </w:r>
    </w:p>
    <w:p w14:paraId="54F1CFC6" w14:textId="77777777" w:rsidR="009B5CEB" w:rsidRPr="004B4667" w:rsidRDefault="009B5CEB" w:rsidP="009B5CEB">
      <w:pPr>
        <w:spacing w:line="360" w:lineRule="auto"/>
        <w:jc w:val="both"/>
        <w:rPr>
          <w:rFonts w:ascii="Arial" w:hAnsi="Arial" w:cs="Arial"/>
          <w:color w:val="000000"/>
          <w:sz w:val="20"/>
          <w:szCs w:val="20"/>
        </w:rPr>
      </w:pPr>
      <w:r w:rsidRPr="004B4667">
        <w:rPr>
          <w:rFonts w:ascii="Arial" w:hAnsi="Arial" w:cs="Arial"/>
          <w:color w:val="000000"/>
          <w:sz w:val="20"/>
          <w:szCs w:val="20"/>
        </w:rPr>
        <w:t xml:space="preserve">5.6 </w:t>
      </w:r>
      <w:r w:rsidR="00142F49" w:rsidRPr="004B4667">
        <w:rPr>
          <w:rFonts w:ascii="Arial" w:hAnsi="Arial" w:cs="Arial"/>
          <w:color w:val="000000"/>
          <w:sz w:val="20"/>
          <w:szCs w:val="20"/>
        </w:rPr>
        <w:t xml:space="preserve">Todos os produtos devem ser de ótima qualidade, cumprir com todas as especificações do edital e estar de acordo com a legislação específica vigente e pertinente. </w:t>
      </w:r>
    </w:p>
    <w:p w14:paraId="5BBCCFB2" w14:textId="77777777" w:rsidR="009B5CEB" w:rsidRPr="004B4667" w:rsidRDefault="009B5CEB" w:rsidP="009B5CEB">
      <w:pPr>
        <w:spacing w:line="360" w:lineRule="auto"/>
        <w:jc w:val="both"/>
        <w:rPr>
          <w:rFonts w:ascii="Arial" w:hAnsi="Arial" w:cs="Arial"/>
          <w:color w:val="000000"/>
          <w:sz w:val="20"/>
          <w:szCs w:val="20"/>
        </w:rPr>
      </w:pPr>
      <w:r w:rsidRPr="004B4667">
        <w:rPr>
          <w:rFonts w:ascii="Arial" w:hAnsi="Arial" w:cs="Arial"/>
          <w:color w:val="000000"/>
          <w:sz w:val="20"/>
          <w:szCs w:val="20"/>
        </w:rPr>
        <w:t xml:space="preserve">5.7 </w:t>
      </w:r>
      <w:r w:rsidR="00142F49" w:rsidRPr="004B4667">
        <w:rPr>
          <w:rFonts w:ascii="Arial" w:hAnsi="Arial" w:cs="Arial"/>
          <w:color w:val="000000"/>
          <w:sz w:val="20"/>
          <w:szCs w:val="20"/>
        </w:rPr>
        <w:t xml:space="preserve">Independentemente da aceitação, a adjudicatária garantirá a qualidade dos materiais obrigando-se a repor aquele que apresentar defeito ou for entregue em desacordo com apresentado na proposta. </w:t>
      </w:r>
    </w:p>
    <w:p w14:paraId="7578C7A9" w14:textId="77777777" w:rsidR="00142F49" w:rsidRPr="004B4667" w:rsidRDefault="009B5CEB" w:rsidP="009B5CEB">
      <w:pPr>
        <w:spacing w:line="360" w:lineRule="auto"/>
        <w:jc w:val="both"/>
        <w:rPr>
          <w:rFonts w:ascii="Arial" w:hAnsi="Arial" w:cs="Arial"/>
          <w:color w:val="000000"/>
          <w:sz w:val="20"/>
          <w:szCs w:val="20"/>
        </w:rPr>
      </w:pPr>
      <w:r w:rsidRPr="004B4667">
        <w:rPr>
          <w:rFonts w:ascii="Arial" w:hAnsi="Arial" w:cs="Arial"/>
          <w:color w:val="000000"/>
          <w:sz w:val="20"/>
          <w:szCs w:val="20"/>
        </w:rPr>
        <w:t xml:space="preserve">5.8 </w:t>
      </w:r>
      <w:r w:rsidR="00142F49" w:rsidRPr="004B4667">
        <w:rPr>
          <w:rFonts w:ascii="Arial" w:hAnsi="Arial" w:cs="Arial"/>
          <w:color w:val="000000"/>
          <w:sz w:val="20"/>
          <w:szCs w:val="20"/>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3590A318" w14:textId="77777777" w:rsidR="00E90DD9" w:rsidRPr="004B4667" w:rsidRDefault="00E90DD9" w:rsidP="00DC1BA7">
      <w:pPr>
        <w:spacing w:line="360" w:lineRule="auto"/>
        <w:jc w:val="both"/>
        <w:rPr>
          <w:rFonts w:ascii="Arial" w:hAnsi="Arial" w:cs="Arial"/>
          <w:sz w:val="20"/>
          <w:szCs w:val="20"/>
        </w:rPr>
      </w:pPr>
    </w:p>
    <w:p w14:paraId="08CD9D93" w14:textId="77777777" w:rsidR="00380506" w:rsidRPr="004B4667" w:rsidRDefault="00380506" w:rsidP="00DC1BA7">
      <w:pPr>
        <w:spacing w:line="360" w:lineRule="auto"/>
        <w:jc w:val="both"/>
        <w:rPr>
          <w:rFonts w:ascii="Arial" w:hAnsi="Arial" w:cs="Arial"/>
          <w:b/>
          <w:bCs/>
          <w:sz w:val="20"/>
          <w:szCs w:val="20"/>
        </w:rPr>
      </w:pPr>
      <w:r w:rsidRPr="004B4667">
        <w:rPr>
          <w:rFonts w:ascii="Arial" w:hAnsi="Arial" w:cs="Arial"/>
          <w:b/>
          <w:bCs/>
          <w:sz w:val="20"/>
          <w:szCs w:val="20"/>
        </w:rPr>
        <w:t>Garantia, manutenção e assistência técnica</w:t>
      </w:r>
    </w:p>
    <w:p w14:paraId="024A8D81" w14:textId="749C689B" w:rsidR="00EB1041" w:rsidRDefault="00EB1041" w:rsidP="009B6CEC">
      <w:pPr>
        <w:spacing w:line="360" w:lineRule="auto"/>
        <w:jc w:val="both"/>
        <w:rPr>
          <w:rFonts w:ascii="Arial" w:hAnsi="Arial" w:cs="Arial"/>
          <w:sz w:val="20"/>
          <w:szCs w:val="20"/>
        </w:rPr>
      </w:pPr>
      <w:r w:rsidRPr="00EB1041">
        <w:rPr>
          <w:rFonts w:ascii="Arial" w:hAnsi="Arial" w:cs="Arial"/>
          <w:sz w:val="20"/>
          <w:szCs w:val="20"/>
        </w:rPr>
        <w:t>5.</w:t>
      </w:r>
      <w:r>
        <w:rPr>
          <w:rFonts w:ascii="Arial" w:hAnsi="Arial" w:cs="Arial"/>
          <w:sz w:val="20"/>
          <w:szCs w:val="20"/>
        </w:rPr>
        <w:t>9</w:t>
      </w:r>
      <w:r w:rsidRPr="00EB1041">
        <w:rPr>
          <w:rFonts w:ascii="Arial" w:hAnsi="Arial" w:cs="Arial"/>
          <w:sz w:val="20"/>
          <w:szCs w:val="20"/>
        </w:rPr>
        <w:t>. O prazo de garantia é aquele estabelecido na Lei nº 8.078, de 11 de setembro de 1990 (Código de Defesa do Consumidor).</w:t>
      </w:r>
    </w:p>
    <w:p w14:paraId="75C640FE" w14:textId="77777777" w:rsidR="00EB1041" w:rsidRPr="004B4667" w:rsidRDefault="00EB1041" w:rsidP="00DC1BA7">
      <w:pPr>
        <w:spacing w:line="360" w:lineRule="auto"/>
        <w:jc w:val="both"/>
        <w:rPr>
          <w:rFonts w:ascii="Arial" w:hAnsi="Arial" w:cs="Arial"/>
          <w:sz w:val="20"/>
          <w:szCs w:val="20"/>
        </w:rPr>
      </w:pPr>
    </w:p>
    <w:p w14:paraId="7CC5C12E" w14:textId="77777777" w:rsidR="0055193C" w:rsidRPr="004B4667" w:rsidRDefault="00625098" w:rsidP="00DC1BA7">
      <w:pPr>
        <w:spacing w:line="360" w:lineRule="auto"/>
        <w:jc w:val="both"/>
        <w:rPr>
          <w:rFonts w:ascii="Arial" w:hAnsi="Arial" w:cs="Arial"/>
          <w:b/>
          <w:bCs/>
          <w:sz w:val="20"/>
          <w:szCs w:val="20"/>
        </w:rPr>
      </w:pPr>
      <w:r w:rsidRPr="004B4667">
        <w:rPr>
          <w:rFonts w:ascii="Arial" w:hAnsi="Arial" w:cs="Arial"/>
          <w:b/>
          <w:bCs/>
          <w:sz w:val="20"/>
          <w:szCs w:val="20"/>
        </w:rPr>
        <w:t>6.</w:t>
      </w:r>
      <w:r w:rsidRPr="004B4667">
        <w:rPr>
          <w:rFonts w:ascii="Arial" w:hAnsi="Arial" w:cs="Arial"/>
          <w:b/>
          <w:bCs/>
          <w:sz w:val="20"/>
          <w:szCs w:val="20"/>
        </w:rPr>
        <w:tab/>
        <w:t>MODELO DE GESTÃO DO CONTRATO</w:t>
      </w:r>
    </w:p>
    <w:p w14:paraId="49910B5B" w14:textId="77777777" w:rsidR="00CD14AA" w:rsidRPr="004B4667" w:rsidRDefault="00625098" w:rsidP="00625098">
      <w:pPr>
        <w:pStyle w:val="Nivel2"/>
        <w:numPr>
          <w:ilvl w:val="0"/>
          <w:numId w:val="0"/>
        </w:numPr>
        <w:spacing w:before="0" w:after="0" w:line="360" w:lineRule="auto"/>
        <w:rPr>
          <w:rFonts w:ascii="Arial" w:hAnsi="Arial" w:cs="Arial"/>
        </w:rPr>
      </w:pPr>
      <w:r w:rsidRPr="004B4667">
        <w:rPr>
          <w:rFonts w:ascii="Arial" w:hAnsi="Arial" w:cs="Arial"/>
        </w:rPr>
        <w:lastRenderedPageBreak/>
        <w:t>6</w:t>
      </w:r>
      <w:r w:rsidR="00CD14AA" w:rsidRPr="004B4667">
        <w:rPr>
          <w:rFonts w:ascii="Arial" w:hAnsi="Arial" w:cs="Arial"/>
        </w:rPr>
        <w:t>.1. O contrato deverá ser executado fielmente pelas partes, de acordo com as cláusulas avençadas e as normas da Lei nº 14.133, de 2021, e cada parte responderá pelas consequências de sua inexecução total ou parcial.</w:t>
      </w:r>
    </w:p>
    <w:p w14:paraId="5C6D6F75"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.2. As comunicações entre o órgão ou entidade e a contratada devem ser realizadas por escrito sempre que o ato exigir tal formalidade, admitindo-se o uso de mensagem eletrônica para esse fim.</w:t>
      </w:r>
    </w:p>
    <w:p w14:paraId="6D59CDB1"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.3. O órgão ou entidade poderá convocar representante da empresa para adoção de providências que devam ser cumpridas de imediato.</w:t>
      </w:r>
    </w:p>
    <w:p w14:paraId="2934F89D"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.4. Após a assinatura do contrato ou instrumento equivalente</w:t>
      </w:r>
      <w:r w:rsidR="00CD14AA" w:rsidRPr="004B4667">
        <w:rPr>
          <w:rFonts w:ascii="Arial" w:hAnsi="Arial" w:cs="Arial"/>
          <w:strike/>
        </w:rPr>
        <w:t>,</w:t>
      </w:r>
      <w:r w:rsidR="00CD14AA" w:rsidRPr="004B4667">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325581"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.5. A execução do contrato deverá ser acompanhada e fiscalizada pelo(s) fiscal(</w:t>
      </w:r>
      <w:proofErr w:type="spellStart"/>
      <w:r w:rsidR="00CD14AA" w:rsidRPr="004B4667">
        <w:rPr>
          <w:rFonts w:ascii="Arial" w:hAnsi="Arial" w:cs="Arial"/>
        </w:rPr>
        <w:t>is</w:t>
      </w:r>
      <w:proofErr w:type="spellEnd"/>
      <w:r w:rsidR="00CD14AA" w:rsidRPr="004B4667">
        <w:rPr>
          <w:rFonts w:ascii="Arial" w:hAnsi="Arial" w:cs="Arial"/>
        </w:rPr>
        <w:t>) do contrato, ou pelos respectivos substitutos (</w:t>
      </w:r>
      <w:hyperlink r:id="rId8" w:anchor="art117" w:history="1">
        <w:r w:rsidR="00CD14AA" w:rsidRPr="004B4667">
          <w:rPr>
            <w:rStyle w:val="Hyperlink"/>
            <w:rFonts w:ascii="Arial" w:hAnsi="Arial" w:cs="Arial"/>
          </w:rPr>
          <w:t>Lei nº 14.133, de 2021, art. 117, caput</w:t>
        </w:r>
      </w:hyperlink>
      <w:r w:rsidR="00CD14AA" w:rsidRPr="004B4667">
        <w:rPr>
          <w:rFonts w:ascii="Arial" w:hAnsi="Arial" w:cs="Arial"/>
        </w:rPr>
        <w:t>).</w:t>
      </w:r>
    </w:p>
    <w:p w14:paraId="56073816"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 xml:space="preserve">.6. O fiscal do contrato acompanhará a execução do contrato, para que sejam cumpridas todas as condições estabelecidas no contrato, de modo a assegurar os melhores resultados para a Administração. </w:t>
      </w:r>
    </w:p>
    <w:p w14:paraId="6DFF9881"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 xml:space="preserve">.6.1. O fiscal do contrato anotará no histórico de gerenciamento do contrato todas as ocorrências relacionadas à execução do contrato, com a descrição do que for necessário para a regularização das faltas ou dos defeitos observados. </w:t>
      </w:r>
    </w:p>
    <w:p w14:paraId="018A7804"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.6.2. Identificada qualquer inexatidão ou irregularidade, o fiscal do contrato emitirá notificações para a correção da execução do contrato, determinando prazo para a correção.</w:t>
      </w:r>
    </w:p>
    <w:p w14:paraId="382ADB57"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.6.3. O fiscal do contrato informará ao gestor do contato, em tempo hábil, a situação que demandar decisão ou adoção de medidas que ultrapassem sua competência, para que adote as medidas necessárias e saneadoras, se for o caso.</w:t>
      </w:r>
    </w:p>
    <w:p w14:paraId="5F2D60B0"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.6.4. No caso de ocorrências que possam inviabilizar a execução do contrato nas datas aprazadas, o fiscal do contrato comunicará o fato imediatamente ao gestor do contrato.</w:t>
      </w:r>
    </w:p>
    <w:p w14:paraId="6AE31B33"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.6.5. O fiscal do contrato comunicará ao gestor do contrato, em tempo hábil, o término do contrato sob sua responsabilidade, com vistas à renovação tempestiva ou à prorrogação contratual.</w:t>
      </w:r>
    </w:p>
    <w:p w14:paraId="25975682"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DE911E" w14:textId="77777777" w:rsidR="00CD14AA" w:rsidRPr="004B4667" w:rsidRDefault="00625098" w:rsidP="00625098">
      <w:pPr>
        <w:pStyle w:val="Nivel2"/>
        <w:numPr>
          <w:ilvl w:val="0"/>
          <w:numId w:val="0"/>
        </w:numPr>
        <w:spacing w:before="0" w:after="0" w:line="360" w:lineRule="auto"/>
        <w:ind w:left="567"/>
        <w:rPr>
          <w:rFonts w:ascii="Arial" w:hAnsi="Arial" w:cs="Arial"/>
        </w:rPr>
      </w:pPr>
      <w:r w:rsidRPr="004B4667">
        <w:rPr>
          <w:rFonts w:ascii="Arial" w:hAnsi="Arial" w:cs="Arial"/>
        </w:rPr>
        <w:t>6</w:t>
      </w:r>
      <w:r w:rsidR="00CD14AA" w:rsidRPr="004B4667">
        <w:rPr>
          <w:rFonts w:ascii="Arial" w:hAnsi="Arial" w:cs="Arial"/>
        </w:rPr>
        <w:t>.7.1. Caso ocorra descumprimento das obrigações contratuais, o gestor do contrato atuará tempestivamente na solução do problema, tomando as providências cabíveis, quando ultrapassar a sua competência.</w:t>
      </w:r>
    </w:p>
    <w:p w14:paraId="2A720836"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 xml:space="preserve">.8.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3B1D110"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lastRenderedPageBreak/>
        <w:t>6</w:t>
      </w:r>
      <w:r w:rsidR="00CD14AA" w:rsidRPr="004B4667">
        <w:rPr>
          <w:rFonts w:ascii="Arial" w:hAnsi="Arial" w:cs="Arial"/>
        </w:rPr>
        <w:t>.9.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7AE3DAA"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 xml:space="preserve">.10.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2805722"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 xml:space="preserve">.11.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09B8BEB"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 xml:space="preserve">.12. O gestor do contrato deverá elaborar relatório final com informações sobre a consecução dos objetivos que tenham justificado a contratação e eventuais condutas a serem adotadas para o aprimoramento das atividades da Administração. </w:t>
      </w:r>
    </w:p>
    <w:p w14:paraId="7A5384AB" w14:textId="77777777" w:rsidR="00CD14AA" w:rsidRPr="004B4667" w:rsidRDefault="00625098" w:rsidP="00DC1BA7">
      <w:pPr>
        <w:pStyle w:val="Nivel2"/>
        <w:numPr>
          <w:ilvl w:val="0"/>
          <w:numId w:val="0"/>
        </w:numPr>
        <w:spacing w:before="0" w:after="0" w:line="360" w:lineRule="auto"/>
        <w:rPr>
          <w:rFonts w:ascii="Arial" w:hAnsi="Arial" w:cs="Arial"/>
        </w:rPr>
      </w:pPr>
      <w:r w:rsidRPr="004B4667">
        <w:rPr>
          <w:rFonts w:ascii="Arial" w:hAnsi="Arial" w:cs="Arial"/>
        </w:rPr>
        <w:t>6</w:t>
      </w:r>
      <w:r w:rsidR="00CD14AA" w:rsidRPr="004B4667">
        <w:rPr>
          <w:rFonts w:ascii="Arial" w:hAnsi="Arial" w:cs="Arial"/>
        </w:rPr>
        <w:t>.13. O gestor do contrato deverá enviar a documentação pertinente ao setor de contratos para a formalização dos procedimentos de liquidação e pagamento, no valor dimensionado pela fiscalização e gestão nos termos do contrato.</w:t>
      </w:r>
    </w:p>
    <w:p w14:paraId="71158D34" w14:textId="77777777" w:rsidR="00CD14AA" w:rsidRPr="004B4667" w:rsidRDefault="00CD14AA" w:rsidP="00625098">
      <w:pPr>
        <w:pStyle w:val="Nivel01"/>
        <w:spacing w:before="0" w:line="360" w:lineRule="auto"/>
        <w:rPr>
          <w:rFonts w:ascii="Arial" w:hAnsi="Arial" w:cs="Arial"/>
        </w:rPr>
      </w:pPr>
    </w:p>
    <w:p w14:paraId="62D6F21C"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7.</w:t>
      </w:r>
      <w:r w:rsidR="00E11D45">
        <w:rPr>
          <w:rFonts w:ascii="Arial" w:eastAsia="Calibri" w:hAnsi="Arial" w:cs="Arial"/>
          <w:b/>
          <w:bCs/>
          <w:sz w:val="20"/>
          <w:szCs w:val="20"/>
          <w:lang w:eastAsia="en-US"/>
        </w:rPr>
        <w:t xml:space="preserve"> </w:t>
      </w:r>
      <w:r w:rsidRPr="004B4667">
        <w:rPr>
          <w:rFonts w:ascii="Arial" w:eastAsia="Calibri" w:hAnsi="Arial" w:cs="Arial"/>
          <w:b/>
          <w:bCs/>
          <w:sz w:val="20"/>
          <w:szCs w:val="20"/>
          <w:lang w:eastAsia="en-US"/>
        </w:rPr>
        <w:t>CRITÉRIOS DE MEDIÇÃO E DE PAGAMENTO</w:t>
      </w:r>
    </w:p>
    <w:p w14:paraId="6B12FD80" w14:textId="77777777" w:rsidR="00C60A45" w:rsidRPr="004B4667" w:rsidRDefault="00C60A45"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p>
    <w:p w14:paraId="529415D4"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Recebimento</w:t>
      </w:r>
    </w:p>
    <w:p w14:paraId="16164973"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00C75A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290B50D4"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228ACE8"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7.4. Para as contratações decorrentes de despesas cujos valores não ultrapassem o limite de que trata o inciso II do art. 75 da Lei nº 14.133, de 2021, o prazo máximo para o recebimento definitivo será de até 03 (três) dias úteis.</w:t>
      </w:r>
    </w:p>
    <w:p w14:paraId="5D7E1C97"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7.5. O prazo para recebimento definitivo poderá ser excepcionalmente prorrogado, de forma justificada, por igual período, quando houver necessidade de diligências para a aferição do atendimento das exigências contratuais.</w:t>
      </w:r>
    </w:p>
    <w:p w14:paraId="4A1BC4AA"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7.6. No caso de controvérsia sobre a execução do objeto, quanto à dimensão, qualidade e quantidade, deverá ser observado o teor do art. 143 da Lei nº 14.133, de 2021, comunicando-se à empresa para emissão de Nota Fiscal no que </w:t>
      </w:r>
      <w:proofErr w:type="spellStart"/>
      <w:r w:rsidRPr="004B4667">
        <w:rPr>
          <w:rFonts w:ascii="Arial" w:eastAsia="Calibri" w:hAnsi="Arial" w:cs="Arial"/>
          <w:sz w:val="20"/>
          <w:szCs w:val="20"/>
          <w:lang w:eastAsia="en-US"/>
        </w:rPr>
        <w:t>pertine</w:t>
      </w:r>
      <w:proofErr w:type="spellEnd"/>
      <w:r w:rsidRPr="004B4667">
        <w:rPr>
          <w:rFonts w:ascii="Arial" w:eastAsia="Calibri" w:hAnsi="Arial" w:cs="Arial"/>
          <w:sz w:val="20"/>
          <w:szCs w:val="20"/>
          <w:lang w:eastAsia="en-US"/>
        </w:rPr>
        <w:t xml:space="preserve"> à parcela incontroversa da execução do objeto, para efeito de </w:t>
      </w:r>
      <w:r w:rsidRPr="004B4667">
        <w:rPr>
          <w:rFonts w:ascii="Arial" w:eastAsia="Calibri" w:hAnsi="Arial" w:cs="Arial"/>
          <w:sz w:val="20"/>
          <w:szCs w:val="20"/>
          <w:lang w:eastAsia="en-US"/>
        </w:rPr>
        <w:lastRenderedPageBreak/>
        <w:t>liquidação e pagamento.</w:t>
      </w:r>
    </w:p>
    <w:p w14:paraId="2654989C"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6F4CE6"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7.8. O recebimento provisório ou definitivo não excluirá a responsabilidade civil pela solidez e pela segurança dos bens nem a responsabilidade ético-profissional pela perfeita execução do contrato.</w:t>
      </w:r>
    </w:p>
    <w:p w14:paraId="46E5DE2F" w14:textId="77777777" w:rsidR="00C60A45" w:rsidRPr="004B4667" w:rsidRDefault="00C60A45"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p>
    <w:p w14:paraId="7B89879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Liquidação</w:t>
      </w:r>
    </w:p>
    <w:p w14:paraId="66248A5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7.9. Recebida a Nota Fiscal ou documento de cobrança equivalente, correrá o prazo de dez dias úteis para fins de liquidação, na forma desta seção, prorrogáveis por igual período.</w:t>
      </w:r>
    </w:p>
    <w:p w14:paraId="22DD2D90"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7.9.1. O prazo de que trata o item anterior será reduzido à metade, mantendo-se a possibilidade de prorrogação, no caso de contratações decorrentes de despesas cujos valores não ultrapassem o limite de que trata o inciso II do art. 75 da Lei nº 14.133, de 2021.</w:t>
      </w:r>
    </w:p>
    <w:p w14:paraId="1A29B8F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7.10. Para fins de liquidação, o setor competente deverá verificar se a nota fiscal ou instrumento de cobrança equivalente apresentado expressa os elementos necessários e essenciais do documento, tais como: </w:t>
      </w:r>
    </w:p>
    <w:p w14:paraId="4DAAAD48"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7.10.1. o prazo de validade;</w:t>
      </w:r>
    </w:p>
    <w:p w14:paraId="27C68829"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7.10.2. a data da emissão; </w:t>
      </w:r>
    </w:p>
    <w:p w14:paraId="0662610B"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7.10.3. os dados do contrato e do órgão contratante; </w:t>
      </w:r>
    </w:p>
    <w:p w14:paraId="073195CD"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7.10.4. o período respectivo de execução do contrato; </w:t>
      </w:r>
    </w:p>
    <w:p w14:paraId="144C92CC"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7.10.5. o valor a pagar; e </w:t>
      </w:r>
    </w:p>
    <w:p w14:paraId="58A84DDC" w14:textId="77777777" w:rsidR="00625098" w:rsidRPr="004B4667" w:rsidRDefault="00625098" w:rsidP="00FC5CED">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7.10.6. eventual destaque do valor de retenções tributárias cabíveis.</w:t>
      </w:r>
    </w:p>
    <w:p w14:paraId="4BBFE223"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53442A"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7.12. A nota fiscal ou instrumento de cobrança equivalente deverá ser obrigatoriamente acompanhado da comprovação da regularidade fiscal. </w:t>
      </w:r>
    </w:p>
    <w:p w14:paraId="646AC4D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0F48AB"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63C806"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7.15. Persistindo a irregularidade, o contratante deverá adotar as medidas necessárias à rescisão contratual nos autos do processo administrativo correspondente, assegurada ao contratado a ampla defesa. </w:t>
      </w:r>
    </w:p>
    <w:p w14:paraId="66FD6A6A"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lastRenderedPageBreak/>
        <w:t xml:space="preserve">7.16. Havendo a efetiva execução do objeto, os pagamentos serão realizados normalmente, até que se decida pela rescisão do contrato.  </w:t>
      </w:r>
    </w:p>
    <w:p w14:paraId="22E8555A"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Prazo de pagamento</w:t>
      </w:r>
    </w:p>
    <w:p w14:paraId="461F264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7.17. O pagamento será efetuado no prazo de até 10 (dez) dias úteis contados da finalização da liquidação da despesa.</w:t>
      </w:r>
    </w:p>
    <w:p w14:paraId="340D3230"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7.18. No caso de atraso pelo Contratante, os valores devidos ao contratado serão atualizados monetariamente entre o termo final do prazo de pagamento até a data de sua efetiva realização, mediante aplicação do índice </w:t>
      </w:r>
      <w:r w:rsidR="003C54C9" w:rsidRPr="004B4667">
        <w:rPr>
          <w:rFonts w:ascii="Arial" w:eastAsia="Calibri" w:hAnsi="Arial" w:cs="Arial"/>
          <w:sz w:val="20"/>
          <w:szCs w:val="20"/>
          <w:lang w:eastAsia="en-US"/>
        </w:rPr>
        <w:t>IPCA</w:t>
      </w:r>
      <w:r w:rsidR="00101A9C" w:rsidRPr="004B4667">
        <w:rPr>
          <w:rFonts w:ascii="Arial" w:eastAsia="Calibri" w:hAnsi="Arial" w:cs="Arial"/>
          <w:sz w:val="20"/>
          <w:szCs w:val="20"/>
          <w:lang w:eastAsia="en-US"/>
        </w:rPr>
        <w:t xml:space="preserve"> </w:t>
      </w:r>
      <w:r w:rsidRPr="004B4667">
        <w:rPr>
          <w:rFonts w:ascii="Arial" w:eastAsia="Calibri" w:hAnsi="Arial" w:cs="Arial"/>
          <w:sz w:val="20"/>
          <w:szCs w:val="20"/>
          <w:lang w:eastAsia="en-US"/>
        </w:rPr>
        <w:t>de correção monetária.</w:t>
      </w:r>
    </w:p>
    <w:p w14:paraId="794B2996" w14:textId="77777777" w:rsidR="00101A9C" w:rsidRPr="004B4667" w:rsidRDefault="00101A9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53874AA4"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Forma de pagamento</w:t>
      </w:r>
    </w:p>
    <w:p w14:paraId="084745D4"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7.19. O pagamento será realizado por meio de ordem bancária, para crédito em banco, agência e conta corrente indicados pelo contratado.</w:t>
      </w:r>
    </w:p>
    <w:p w14:paraId="314E9E19"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7.20. Será considerada data do pagamento o dia em que constar como emitida a ordem bancária para pagamento.</w:t>
      </w:r>
    </w:p>
    <w:p w14:paraId="3013F4E2"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7.21. Quando do pagamento, será efetuada a retenção tributária prevista na legislação aplicável.</w:t>
      </w:r>
    </w:p>
    <w:p w14:paraId="08A646B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7.21.1. Independentemente do percentual de tributo inserido na planilha, quando houver, serão retidos na fonte, quando da realização do pagamento, os percentuais estabelecidos na legislação vigente.</w:t>
      </w:r>
    </w:p>
    <w:p w14:paraId="6DF482D2" w14:textId="77777777" w:rsidR="00787A5D"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A30779" w14:textId="77777777" w:rsidR="00E11D45" w:rsidRPr="004B4667" w:rsidRDefault="00E11D45"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0A629CA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8.</w:t>
      </w:r>
      <w:r w:rsidR="006F66E1">
        <w:rPr>
          <w:rFonts w:ascii="Arial" w:eastAsia="Calibri" w:hAnsi="Arial" w:cs="Arial"/>
          <w:b/>
          <w:bCs/>
          <w:sz w:val="20"/>
          <w:szCs w:val="20"/>
          <w:lang w:eastAsia="en-US"/>
        </w:rPr>
        <w:t xml:space="preserve"> </w:t>
      </w:r>
      <w:r w:rsidRPr="004B4667">
        <w:rPr>
          <w:rFonts w:ascii="Arial" w:eastAsia="Calibri" w:hAnsi="Arial" w:cs="Arial"/>
          <w:b/>
          <w:bCs/>
          <w:sz w:val="20"/>
          <w:szCs w:val="20"/>
          <w:lang w:eastAsia="en-US"/>
        </w:rPr>
        <w:t>FORMA E CRITÉRIOS DE SELEÇÃO DO FORNECEDOR E FORMA DE FORNECIMENTO</w:t>
      </w:r>
    </w:p>
    <w:p w14:paraId="04216C19"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Forma de seleção e critério de julgamento da proposta</w:t>
      </w:r>
    </w:p>
    <w:p w14:paraId="113CA6FE" w14:textId="708FA246"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 xml:space="preserve">8.1. O fornecedor será selecionado por meio da realização de procedimento de </w:t>
      </w:r>
      <w:r w:rsidRPr="0099218D">
        <w:rPr>
          <w:rFonts w:ascii="Arial" w:eastAsia="Calibri" w:hAnsi="Arial" w:cs="Arial"/>
          <w:b/>
          <w:bCs/>
          <w:sz w:val="20"/>
          <w:szCs w:val="20"/>
          <w:lang w:eastAsia="en-US"/>
        </w:rPr>
        <w:t>LICITAÇÃO</w:t>
      </w:r>
      <w:r w:rsidRPr="004B4667">
        <w:rPr>
          <w:rFonts w:ascii="Arial" w:eastAsia="Calibri" w:hAnsi="Arial" w:cs="Arial"/>
          <w:sz w:val="20"/>
          <w:szCs w:val="20"/>
          <w:lang w:eastAsia="en-US"/>
        </w:rPr>
        <w:t xml:space="preserve">, na modalidade </w:t>
      </w:r>
      <w:r w:rsidR="00EB1041">
        <w:rPr>
          <w:rFonts w:ascii="Arial" w:eastAsia="Calibri" w:hAnsi="Arial" w:cs="Arial"/>
          <w:b/>
          <w:bCs/>
          <w:sz w:val="20"/>
          <w:szCs w:val="20"/>
          <w:lang w:eastAsia="en-US"/>
        </w:rPr>
        <w:t>PREGÃO</w:t>
      </w:r>
      <w:r w:rsidRPr="004B4667">
        <w:rPr>
          <w:rFonts w:ascii="Arial" w:eastAsia="Calibri" w:hAnsi="Arial" w:cs="Arial"/>
          <w:sz w:val="20"/>
          <w:szCs w:val="20"/>
          <w:lang w:eastAsia="en-US"/>
        </w:rPr>
        <w:t xml:space="preserve">, sob a forma </w:t>
      </w:r>
      <w:r w:rsidRPr="004B4667">
        <w:rPr>
          <w:rFonts w:ascii="Arial" w:eastAsia="Calibri" w:hAnsi="Arial" w:cs="Arial"/>
          <w:b/>
          <w:bCs/>
          <w:sz w:val="20"/>
          <w:szCs w:val="20"/>
          <w:lang w:eastAsia="en-US"/>
        </w:rPr>
        <w:t>ELETRÔNICA</w:t>
      </w:r>
      <w:r w:rsidRPr="004B4667">
        <w:rPr>
          <w:rFonts w:ascii="Arial" w:eastAsia="Calibri" w:hAnsi="Arial" w:cs="Arial"/>
          <w:sz w:val="20"/>
          <w:szCs w:val="20"/>
          <w:lang w:eastAsia="en-US"/>
        </w:rPr>
        <w:t>, com adoção do critério de julgamento pelo [</w:t>
      </w:r>
      <w:r w:rsidRPr="004B4667">
        <w:rPr>
          <w:rFonts w:ascii="Arial" w:eastAsia="Calibri" w:hAnsi="Arial" w:cs="Arial"/>
          <w:b/>
          <w:bCs/>
          <w:sz w:val="20"/>
          <w:szCs w:val="20"/>
          <w:lang w:eastAsia="en-US"/>
        </w:rPr>
        <w:t>MENOR PREÇO</w:t>
      </w:r>
      <w:r w:rsidRPr="004B4667">
        <w:rPr>
          <w:rFonts w:ascii="Arial" w:eastAsia="Calibri" w:hAnsi="Arial" w:cs="Arial"/>
          <w:sz w:val="20"/>
          <w:szCs w:val="20"/>
          <w:lang w:eastAsia="en-US"/>
        </w:rPr>
        <w:t>].</w:t>
      </w:r>
    </w:p>
    <w:p w14:paraId="5EDF22A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31426732"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Forma de fornecimento</w:t>
      </w:r>
    </w:p>
    <w:p w14:paraId="5B7DB7EA" w14:textId="78545438"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8.2. O fornecimento do objeto será</w:t>
      </w:r>
      <w:r w:rsidR="003C54C9" w:rsidRPr="004B4667">
        <w:rPr>
          <w:rFonts w:ascii="Arial" w:eastAsia="Calibri" w:hAnsi="Arial" w:cs="Arial"/>
          <w:sz w:val="20"/>
          <w:szCs w:val="20"/>
          <w:lang w:eastAsia="en-US"/>
        </w:rPr>
        <w:t xml:space="preserve"> </w:t>
      </w:r>
      <w:r w:rsidR="00EB1041">
        <w:rPr>
          <w:rFonts w:ascii="Arial" w:eastAsia="Calibri" w:hAnsi="Arial" w:cs="Arial"/>
          <w:sz w:val="20"/>
          <w:szCs w:val="20"/>
          <w:lang w:eastAsia="en-US"/>
        </w:rPr>
        <w:t>parcelado</w:t>
      </w:r>
      <w:r w:rsidRPr="004B4667">
        <w:rPr>
          <w:rFonts w:ascii="Arial" w:eastAsia="Calibri" w:hAnsi="Arial" w:cs="Arial"/>
          <w:sz w:val="20"/>
          <w:szCs w:val="20"/>
          <w:lang w:eastAsia="en-US"/>
        </w:rPr>
        <w:t>.</w:t>
      </w:r>
    </w:p>
    <w:p w14:paraId="0105622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46942DD7"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Exigências de habilitação</w:t>
      </w:r>
    </w:p>
    <w:p w14:paraId="3DAF749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8.3. Para fins de habilitação, deverá o licitante comprovar os seguintes requisitos:</w:t>
      </w:r>
    </w:p>
    <w:p w14:paraId="0F19725F"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p>
    <w:p w14:paraId="5E4556F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Habilitação jurídica</w:t>
      </w:r>
    </w:p>
    <w:p w14:paraId="252715C2"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b/>
          <w:bCs/>
          <w:sz w:val="20"/>
          <w:szCs w:val="20"/>
          <w:lang w:eastAsia="en-US"/>
        </w:rPr>
        <w:t>8.4. Empresário individual:</w:t>
      </w:r>
      <w:r w:rsidRPr="004B4667">
        <w:rPr>
          <w:rFonts w:ascii="Arial" w:eastAsia="Calibri" w:hAnsi="Arial" w:cs="Arial"/>
          <w:sz w:val="20"/>
          <w:szCs w:val="20"/>
          <w:lang w:eastAsia="en-US"/>
        </w:rPr>
        <w:t xml:space="preserve"> inscrição no Registro Público de Empresas Mercantis, a cargo da Junta Comercial da respectiva sede; </w:t>
      </w:r>
    </w:p>
    <w:p w14:paraId="677A71E4"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b/>
          <w:bCs/>
          <w:sz w:val="20"/>
          <w:szCs w:val="20"/>
          <w:lang w:eastAsia="en-US"/>
        </w:rPr>
        <w:t>8.5. Microempreendedor Individual - MEI:</w:t>
      </w:r>
      <w:r w:rsidRPr="004B4667">
        <w:rPr>
          <w:rFonts w:ascii="Arial" w:eastAsia="Calibri" w:hAnsi="Arial" w:cs="Arial"/>
          <w:sz w:val="20"/>
          <w:szCs w:val="20"/>
          <w:lang w:eastAsia="en-US"/>
        </w:rPr>
        <w:t xml:space="preserve"> Certificado da Condição de Microempreendedor Individual - CCMEI, cuja aceitação ficará condicionada à verificação da autenticidade no sítio </w:t>
      </w:r>
      <w:hyperlink r:id="rId9" w:history="1">
        <w:r w:rsidR="00DF685E" w:rsidRPr="004B4667">
          <w:rPr>
            <w:rStyle w:val="Hyperlink"/>
            <w:rFonts w:ascii="Arial" w:eastAsia="Calibri" w:hAnsi="Arial" w:cs="Arial"/>
            <w:sz w:val="20"/>
            <w:szCs w:val="20"/>
            <w:lang w:eastAsia="en-US"/>
          </w:rPr>
          <w:t>https://www.gov.br/empresas-e-negocios/pt-br/empreendedor</w:t>
        </w:r>
      </w:hyperlink>
      <w:r w:rsidR="00DF685E" w:rsidRPr="004B4667">
        <w:rPr>
          <w:rFonts w:ascii="Arial" w:eastAsia="Calibri" w:hAnsi="Arial" w:cs="Arial"/>
          <w:sz w:val="20"/>
          <w:szCs w:val="20"/>
          <w:lang w:eastAsia="en-US"/>
        </w:rPr>
        <w:t xml:space="preserve"> </w:t>
      </w:r>
      <w:r w:rsidRPr="004B4667">
        <w:rPr>
          <w:rFonts w:ascii="Arial" w:eastAsia="Calibri" w:hAnsi="Arial" w:cs="Arial"/>
          <w:sz w:val="20"/>
          <w:szCs w:val="20"/>
          <w:lang w:eastAsia="en-US"/>
        </w:rPr>
        <w:t xml:space="preserve">; </w:t>
      </w:r>
    </w:p>
    <w:p w14:paraId="5F701D6E"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25EA7D"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b/>
          <w:bCs/>
          <w:sz w:val="20"/>
          <w:szCs w:val="20"/>
          <w:lang w:eastAsia="en-US"/>
        </w:rPr>
        <w:t>8.6. Sociedade empresária estrangeira:</w:t>
      </w:r>
      <w:r w:rsidRPr="004B4667">
        <w:rPr>
          <w:rFonts w:ascii="Arial" w:eastAsia="Calibri" w:hAnsi="Arial" w:cs="Arial"/>
          <w:sz w:val="20"/>
          <w:szCs w:val="20"/>
          <w:lang w:eastAsia="en-U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A19BF9"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b/>
          <w:bCs/>
          <w:sz w:val="20"/>
          <w:szCs w:val="20"/>
          <w:lang w:eastAsia="en-US"/>
        </w:rPr>
        <w:t>8.7. Sociedade simples:</w:t>
      </w:r>
      <w:r w:rsidRPr="004B4667">
        <w:rPr>
          <w:rFonts w:ascii="Arial" w:eastAsia="Calibri" w:hAnsi="Arial" w:cs="Arial"/>
          <w:sz w:val="20"/>
          <w:szCs w:val="20"/>
          <w:lang w:eastAsia="en-US"/>
        </w:rPr>
        <w:t xml:space="preserve"> inscrição do ato constitutivo no Registro Civil de Pessoas Jurídicas do local de sua sede, acompanhada de documento comprobatório de seus administradores;</w:t>
      </w:r>
    </w:p>
    <w:p w14:paraId="5AE95BEC"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b/>
          <w:bCs/>
          <w:sz w:val="20"/>
          <w:szCs w:val="20"/>
          <w:lang w:eastAsia="en-US"/>
        </w:rPr>
        <w:t>8.8. Filial, sucursal ou agência de sociedade simples ou empresária:</w:t>
      </w:r>
      <w:r w:rsidRPr="004B4667">
        <w:rPr>
          <w:rFonts w:ascii="Arial" w:eastAsia="Calibri" w:hAnsi="Arial" w:cs="Arial"/>
          <w:sz w:val="20"/>
          <w:szCs w:val="20"/>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5785CFA" w14:textId="77777777" w:rsidR="00DF685E" w:rsidRPr="004B4667" w:rsidRDefault="002A75AC" w:rsidP="00625098">
      <w:pPr>
        <w:pStyle w:val="Corpodetexto"/>
        <w:widowControl w:val="0"/>
        <w:tabs>
          <w:tab w:val="left" w:pos="1078"/>
          <w:tab w:val="left" w:pos="1134"/>
          <w:tab w:val="left" w:pos="1416"/>
        </w:tabs>
        <w:spacing w:line="360" w:lineRule="auto"/>
        <w:jc w:val="both"/>
        <w:rPr>
          <w:rFonts w:ascii="Arial" w:hAnsi="Arial" w:cs="Arial"/>
          <w:sz w:val="20"/>
          <w:szCs w:val="20"/>
        </w:rPr>
      </w:pPr>
      <w:r w:rsidRPr="004B4667">
        <w:rPr>
          <w:rFonts w:ascii="Arial" w:hAnsi="Arial" w:cs="Arial"/>
          <w:sz w:val="20"/>
          <w:szCs w:val="20"/>
        </w:rPr>
        <w:t>8.9. Os documentos apresentados deverão estar acompanhados de todas as alterações ou da consolidação respectiva</w:t>
      </w:r>
    </w:p>
    <w:p w14:paraId="3593C068" w14:textId="77777777" w:rsidR="002A75AC"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p>
    <w:p w14:paraId="00492A9B" w14:textId="77777777" w:rsidR="00625098" w:rsidRPr="004B4667" w:rsidRDefault="00625098" w:rsidP="00625098">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Habilitação fiscal, social e trabalhista</w:t>
      </w:r>
    </w:p>
    <w:p w14:paraId="11F4211A"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8.10</w:t>
      </w:r>
      <w:r w:rsidR="00625098" w:rsidRPr="004B4667">
        <w:rPr>
          <w:rFonts w:ascii="Arial" w:eastAsia="Calibri" w:hAnsi="Arial" w:cs="Arial"/>
          <w:sz w:val="20"/>
          <w:szCs w:val="20"/>
          <w:lang w:eastAsia="en-US"/>
        </w:rPr>
        <w:t>. Prova de inscrição no Cadastro Nacional de Pessoas Jurídicas ou no Cadastro de Pessoas Físicas, conforme o caso;</w:t>
      </w:r>
    </w:p>
    <w:p w14:paraId="5DA69D0A"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8.11</w:t>
      </w:r>
      <w:r w:rsidR="00625098" w:rsidRPr="004B4667">
        <w:rPr>
          <w:rFonts w:ascii="Arial" w:eastAsia="Calibri" w:hAnsi="Arial" w:cs="Arial"/>
          <w:sz w:val="20"/>
          <w:szCs w:val="20"/>
          <w:lang w:eastAsia="en-US"/>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E3727D"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8.12</w:t>
      </w:r>
      <w:r w:rsidR="00625098" w:rsidRPr="004B4667">
        <w:rPr>
          <w:rFonts w:ascii="Arial" w:eastAsia="Calibri" w:hAnsi="Arial" w:cs="Arial"/>
          <w:sz w:val="20"/>
          <w:szCs w:val="20"/>
          <w:lang w:eastAsia="en-US"/>
        </w:rPr>
        <w:t>. Prova de regularidade com o Fundo de Garantia do Tempo de Serviço (FGTS);</w:t>
      </w:r>
    </w:p>
    <w:p w14:paraId="3FABFA01"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8.13</w:t>
      </w:r>
      <w:r w:rsidR="00625098" w:rsidRPr="004B4667">
        <w:rPr>
          <w:rFonts w:ascii="Arial" w:eastAsia="Calibri" w:hAnsi="Arial" w:cs="Arial"/>
          <w:sz w:val="20"/>
          <w:szCs w:val="20"/>
          <w:lang w:eastAsia="en-US"/>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A2D4FA"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8.14</w:t>
      </w:r>
      <w:r w:rsidR="00625098" w:rsidRPr="004B4667">
        <w:rPr>
          <w:rFonts w:ascii="Arial" w:eastAsia="Calibri" w:hAnsi="Arial" w:cs="Arial"/>
          <w:sz w:val="20"/>
          <w:szCs w:val="20"/>
          <w:lang w:eastAsia="en-US"/>
        </w:rPr>
        <w:t>. Prova de regularidade com a Fazenda Estadual do domicílio ou sede do fornecedor, relativa à atividade em cujo exercício contrata ou concorre;</w:t>
      </w:r>
    </w:p>
    <w:p w14:paraId="58D141C7" w14:textId="77777777" w:rsidR="00625098" w:rsidRPr="004B4667" w:rsidRDefault="002A75AC" w:rsidP="00625098">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8.15</w:t>
      </w:r>
      <w:r w:rsidR="00625098" w:rsidRPr="004B4667">
        <w:rPr>
          <w:rFonts w:ascii="Arial" w:eastAsia="Calibri" w:hAnsi="Arial" w:cs="Arial"/>
          <w:sz w:val="20"/>
          <w:szCs w:val="20"/>
          <w:lang w:eastAsia="en-US"/>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6ED549A7" w14:textId="77777777" w:rsidR="00DF685E"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061935C3" w14:textId="77777777" w:rsidR="00CE2F2C" w:rsidRPr="00CE2F2C" w:rsidRDefault="00CE2F2C" w:rsidP="00CE2F2C">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CE2F2C">
        <w:rPr>
          <w:rFonts w:ascii="Arial" w:eastAsia="Calibri" w:hAnsi="Arial" w:cs="Arial"/>
          <w:b/>
          <w:bCs/>
          <w:sz w:val="20"/>
          <w:szCs w:val="20"/>
          <w:lang w:eastAsia="en-US"/>
        </w:rPr>
        <w:t xml:space="preserve">Habilitação técnica </w:t>
      </w:r>
    </w:p>
    <w:p w14:paraId="10302BBF" w14:textId="27BB78EB" w:rsidR="00CE2F2C" w:rsidRPr="00CE2F2C"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8.16. </w:t>
      </w:r>
      <w:r w:rsidRPr="00CE2F2C">
        <w:rPr>
          <w:rFonts w:ascii="Arial" w:eastAsia="Calibri" w:hAnsi="Arial" w:cs="Arial"/>
          <w:sz w:val="20"/>
          <w:szCs w:val="20"/>
          <w:lang w:eastAsia="en-US"/>
        </w:rPr>
        <w:t xml:space="preserve">Autorização de Funcionamento de titularidade da empresa, expedida pela Agencia Nacional de Vigilância Sanitária do Ministério da Saúde, compatível e pertinente com o objeto licitado, para todos os </w:t>
      </w:r>
      <w:r w:rsidRPr="00CE2F2C">
        <w:rPr>
          <w:rFonts w:ascii="Arial" w:eastAsia="Calibri" w:hAnsi="Arial" w:cs="Arial"/>
          <w:sz w:val="20"/>
          <w:szCs w:val="20"/>
          <w:lang w:eastAsia="en-US"/>
        </w:rPr>
        <w:lastRenderedPageBreak/>
        <w:t>itens e com suas devidas publicações;</w:t>
      </w:r>
    </w:p>
    <w:p w14:paraId="0549E802" w14:textId="0441D3D0" w:rsidR="00EB1041"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8.17. </w:t>
      </w:r>
      <w:r w:rsidRPr="00CE2F2C">
        <w:rPr>
          <w:rFonts w:ascii="Arial" w:eastAsia="Calibri" w:hAnsi="Arial" w:cs="Arial"/>
          <w:sz w:val="20"/>
          <w:szCs w:val="20"/>
          <w:lang w:eastAsia="en-US"/>
        </w:rPr>
        <w:t>Alvará de licença sanitária de titularidade da empresa licitante, em plena validade, expedido pelo Órgão competente da esfera Estadual ou Municipal da sede do licitante, compatível com o objeto licitado.</w:t>
      </w:r>
    </w:p>
    <w:p w14:paraId="0C5D91E4" w14:textId="77777777" w:rsidR="00EB1041" w:rsidRPr="004B4667" w:rsidRDefault="00EB1041"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07778E1F" w14:textId="77777777" w:rsidR="00DF685E" w:rsidRPr="003F1551" w:rsidRDefault="00DF685E" w:rsidP="00DF685E">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 xml:space="preserve">9. ESTIMATIVAS DO VALOR </w:t>
      </w:r>
      <w:r w:rsidRPr="003F1551">
        <w:rPr>
          <w:rFonts w:ascii="Arial" w:eastAsia="Calibri" w:hAnsi="Arial" w:cs="Arial"/>
          <w:b/>
          <w:bCs/>
          <w:sz w:val="20"/>
          <w:szCs w:val="20"/>
          <w:lang w:eastAsia="en-US"/>
        </w:rPr>
        <w:t>DA CONTRATAÇÃO</w:t>
      </w:r>
    </w:p>
    <w:p w14:paraId="1093F7E2" w14:textId="2B3638ED"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3F1551">
        <w:rPr>
          <w:rFonts w:ascii="Arial" w:eastAsia="Calibri" w:hAnsi="Arial" w:cs="Arial"/>
          <w:sz w:val="20"/>
          <w:szCs w:val="20"/>
          <w:lang w:eastAsia="en-US"/>
        </w:rPr>
        <w:t xml:space="preserve">9.1. O custo estimado total da contratação é de </w:t>
      </w:r>
      <w:r w:rsidR="00CE2F2C" w:rsidRPr="00CE2F2C">
        <w:rPr>
          <w:rFonts w:ascii="Arial" w:eastAsia="Calibri" w:hAnsi="Arial" w:cs="Arial"/>
          <w:sz w:val="20"/>
          <w:szCs w:val="20"/>
          <w:lang w:eastAsia="en-US"/>
        </w:rPr>
        <w:t>32.699,42 (trinta e dois mil, seiscentos e noventa e nove reais e quarenta e dois centavos</w:t>
      </w:r>
      <w:r w:rsidR="00CE2F2C">
        <w:rPr>
          <w:rFonts w:ascii="Arial" w:eastAsia="Calibri" w:hAnsi="Arial" w:cs="Arial"/>
          <w:sz w:val="20"/>
          <w:szCs w:val="20"/>
          <w:lang w:eastAsia="en-US"/>
        </w:rPr>
        <w:t>)</w:t>
      </w:r>
      <w:r w:rsidRPr="003F1551">
        <w:rPr>
          <w:rFonts w:ascii="Arial" w:eastAsia="Calibri" w:hAnsi="Arial" w:cs="Arial"/>
          <w:sz w:val="20"/>
          <w:szCs w:val="20"/>
          <w:lang w:eastAsia="en-US"/>
        </w:rPr>
        <w:t>, conforme custos unitários apostos na tabela acima.</w:t>
      </w:r>
    </w:p>
    <w:p w14:paraId="17994A8F" w14:textId="77777777"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6ECDFEED" w14:textId="77777777"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10.</w:t>
      </w:r>
      <w:r w:rsidRPr="004B4667">
        <w:rPr>
          <w:rFonts w:ascii="Arial" w:eastAsia="Calibri" w:hAnsi="Arial" w:cs="Arial"/>
          <w:b/>
          <w:bCs/>
          <w:sz w:val="20"/>
          <w:szCs w:val="20"/>
          <w:lang w:eastAsia="en-US"/>
        </w:rPr>
        <w:tab/>
        <w:t>ADEQUAÇÃO ORÇAMENTÁRIA</w:t>
      </w:r>
    </w:p>
    <w:p w14:paraId="6FB9C607" w14:textId="77777777"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10.1. As despesas decorrentes da presente contratação correrão à conta de recursos específicos consignados no Orçamento do Município.</w:t>
      </w:r>
    </w:p>
    <w:p w14:paraId="44EEE52A" w14:textId="77777777"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10.2. A contratação será atendida pela seguinte dotação:</w:t>
      </w:r>
    </w:p>
    <w:p w14:paraId="1BDA6862" w14:textId="77777777" w:rsidR="00C60A45" w:rsidRPr="004B4667" w:rsidRDefault="00C60A45" w:rsidP="00DF685E">
      <w:pPr>
        <w:pStyle w:val="Corpodetexto"/>
        <w:widowControl w:val="0"/>
        <w:tabs>
          <w:tab w:val="left" w:pos="1078"/>
          <w:tab w:val="left" w:pos="1134"/>
          <w:tab w:val="left" w:pos="1416"/>
        </w:tabs>
        <w:spacing w:line="276" w:lineRule="auto"/>
        <w:jc w:val="both"/>
        <w:rPr>
          <w:rFonts w:ascii="Arial" w:eastAsia="Calibri" w:hAnsi="Arial" w:cs="Arial"/>
          <w:b/>
          <w:bCs/>
          <w:sz w:val="20"/>
          <w:szCs w:val="20"/>
          <w:lang w:eastAsia="en-US"/>
        </w:rPr>
      </w:pPr>
    </w:p>
    <w:p w14:paraId="522E11C9" w14:textId="77777777" w:rsidR="00CE2F2C" w:rsidRPr="00CE2F2C"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CE2F2C">
        <w:rPr>
          <w:rFonts w:ascii="Arial" w:eastAsia="Calibri" w:hAnsi="Arial" w:cs="Arial"/>
          <w:sz w:val="20"/>
          <w:szCs w:val="20"/>
          <w:lang w:eastAsia="en-US"/>
        </w:rPr>
        <w:t>Projeto atividade: 2144</w:t>
      </w:r>
    </w:p>
    <w:p w14:paraId="4C6D26C2" w14:textId="77777777" w:rsidR="00CE2F2C" w:rsidRPr="00CE2F2C"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CE2F2C">
        <w:rPr>
          <w:rFonts w:ascii="Arial" w:eastAsia="Calibri" w:hAnsi="Arial" w:cs="Arial"/>
          <w:sz w:val="20"/>
          <w:szCs w:val="20"/>
          <w:lang w:eastAsia="en-US"/>
        </w:rPr>
        <w:t>Fonte: 1600</w:t>
      </w:r>
    </w:p>
    <w:p w14:paraId="5D2DCB52" w14:textId="5C5B7F21" w:rsidR="00DF685E"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CE2F2C">
        <w:rPr>
          <w:rFonts w:ascii="Arial" w:eastAsia="Calibri" w:hAnsi="Arial" w:cs="Arial"/>
          <w:sz w:val="20"/>
          <w:szCs w:val="20"/>
          <w:lang w:eastAsia="en-US"/>
        </w:rPr>
        <w:t>Dotação: 253</w:t>
      </w:r>
    </w:p>
    <w:p w14:paraId="1E43295A" w14:textId="77777777" w:rsidR="00CE2F2C" w:rsidRPr="004B4667" w:rsidRDefault="00CE2F2C" w:rsidP="00CE2F2C">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p>
    <w:p w14:paraId="40DDE660" w14:textId="77777777" w:rsidR="00DF685E" w:rsidRPr="004B4667" w:rsidRDefault="00DF685E" w:rsidP="00DF685E">
      <w:pPr>
        <w:pStyle w:val="Corpodetexto"/>
        <w:widowControl w:val="0"/>
        <w:tabs>
          <w:tab w:val="left" w:pos="1078"/>
          <w:tab w:val="left" w:pos="1134"/>
          <w:tab w:val="left" w:pos="1416"/>
        </w:tabs>
        <w:spacing w:line="360" w:lineRule="auto"/>
        <w:jc w:val="both"/>
        <w:rPr>
          <w:rFonts w:ascii="Arial" w:eastAsia="Calibri" w:hAnsi="Arial" w:cs="Arial"/>
          <w:sz w:val="20"/>
          <w:szCs w:val="20"/>
          <w:lang w:eastAsia="en-US"/>
        </w:rPr>
      </w:pPr>
      <w:r w:rsidRPr="004B4667">
        <w:rPr>
          <w:rFonts w:ascii="Arial" w:eastAsia="Calibri" w:hAnsi="Arial" w:cs="Arial"/>
          <w:sz w:val="20"/>
          <w:szCs w:val="20"/>
          <w:lang w:eastAsia="en-US"/>
        </w:rPr>
        <w:t>10.3. A dotação relativa aos exercícios financeiros subsequentes será indicada após aprovação da Lei Orçamentária respectiva e liberação dos créditos correspondentes, mediante apostilamento.</w:t>
      </w:r>
    </w:p>
    <w:p w14:paraId="1BDBC5B2" w14:textId="77777777" w:rsidR="00FC5CED" w:rsidRPr="004B4667" w:rsidRDefault="00FC5CED" w:rsidP="003C54C9">
      <w:pPr>
        <w:pStyle w:val="Corpodetexto"/>
        <w:widowControl w:val="0"/>
        <w:tabs>
          <w:tab w:val="left" w:pos="1078"/>
          <w:tab w:val="left" w:pos="1134"/>
          <w:tab w:val="left" w:pos="1416"/>
        </w:tabs>
        <w:spacing w:line="360" w:lineRule="auto"/>
        <w:jc w:val="right"/>
        <w:rPr>
          <w:rFonts w:ascii="Arial" w:eastAsia="Calibri" w:hAnsi="Arial" w:cs="Arial"/>
          <w:sz w:val="20"/>
          <w:szCs w:val="20"/>
          <w:lang w:eastAsia="en-US"/>
        </w:rPr>
      </w:pPr>
    </w:p>
    <w:p w14:paraId="593C08D1" w14:textId="77777777" w:rsidR="00CD14AA" w:rsidRPr="004B4667" w:rsidRDefault="00BF122F" w:rsidP="003C54C9">
      <w:pPr>
        <w:pStyle w:val="Corpodetexto"/>
        <w:widowControl w:val="0"/>
        <w:tabs>
          <w:tab w:val="left" w:pos="1078"/>
          <w:tab w:val="left" w:pos="1134"/>
          <w:tab w:val="left" w:pos="1416"/>
        </w:tabs>
        <w:spacing w:line="360" w:lineRule="auto"/>
        <w:jc w:val="right"/>
        <w:rPr>
          <w:rFonts w:ascii="Arial" w:eastAsia="Calibri" w:hAnsi="Arial" w:cs="Arial"/>
          <w:sz w:val="20"/>
          <w:szCs w:val="20"/>
          <w:lang w:eastAsia="en-US"/>
        </w:rPr>
      </w:pPr>
      <w:r w:rsidRPr="004B4667">
        <w:rPr>
          <w:rFonts w:ascii="Arial" w:eastAsia="Calibri" w:hAnsi="Arial" w:cs="Arial"/>
          <w:sz w:val="20"/>
          <w:szCs w:val="20"/>
          <w:lang w:eastAsia="en-US"/>
        </w:rPr>
        <w:t xml:space="preserve">Caracol, </w:t>
      </w:r>
      <w:r w:rsidR="00381FA3">
        <w:rPr>
          <w:rFonts w:ascii="Arial" w:eastAsia="Calibri" w:hAnsi="Arial" w:cs="Arial"/>
          <w:sz w:val="20"/>
          <w:szCs w:val="20"/>
          <w:lang w:eastAsia="en-US"/>
        </w:rPr>
        <w:t>27</w:t>
      </w:r>
      <w:r w:rsidR="0089768C" w:rsidRPr="004B4667">
        <w:rPr>
          <w:rFonts w:ascii="Arial" w:eastAsia="Calibri" w:hAnsi="Arial" w:cs="Arial"/>
          <w:sz w:val="20"/>
          <w:szCs w:val="20"/>
          <w:lang w:eastAsia="en-US"/>
        </w:rPr>
        <w:t xml:space="preserve"> de </w:t>
      </w:r>
      <w:r w:rsidR="00381FA3">
        <w:rPr>
          <w:rFonts w:ascii="Arial" w:eastAsia="Calibri" w:hAnsi="Arial" w:cs="Arial"/>
          <w:sz w:val="20"/>
          <w:szCs w:val="20"/>
          <w:lang w:eastAsia="en-US"/>
        </w:rPr>
        <w:t>maio</w:t>
      </w:r>
      <w:r w:rsidR="00717E87" w:rsidRPr="004B4667">
        <w:rPr>
          <w:rFonts w:ascii="Arial" w:eastAsia="Calibri" w:hAnsi="Arial" w:cs="Arial"/>
          <w:sz w:val="20"/>
          <w:szCs w:val="20"/>
          <w:lang w:eastAsia="en-US"/>
        </w:rPr>
        <w:t xml:space="preserve"> </w:t>
      </w:r>
      <w:r w:rsidR="00CE564F" w:rsidRPr="004B4667">
        <w:rPr>
          <w:rFonts w:ascii="Arial" w:eastAsia="Calibri" w:hAnsi="Arial" w:cs="Arial"/>
          <w:sz w:val="20"/>
          <w:szCs w:val="20"/>
          <w:lang w:eastAsia="en-US"/>
        </w:rPr>
        <w:t>de</w:t>
      </w:r>
      <w:r w:rsidR="00CD14AA" w:rsidRPr="004B4667">
        <w:rPr>
          <w:rFonts w:ascii="Arial" w:eastAsia="Calibri" w:hAnsi="Arial" w:cs="Arial"/>
          <w:sz w:val="20"/>
          <w:szCs w:val="20"/>
          <w:lang w:eastAsia="en-US"/>
        </w:rPr>
        <w:t xml:space="preserve"> 2024.</w:t>
      </w:r>
    </w:p>
    <w:p w14:paraId="5928AFCF" w14:textId="77777777" w:rsidR="00787A5D" w:rsidRPr="004B4667" w:rsidRDefault="00787A5D"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 xml:space="preserve">Elaborado por: </w:t>
      </w:r>
    </w:p>
    <w:p w14:paraId="08ED8BAB" w14:textId="77777777" w:rsidR="00787A5D" w:rsidRPr="004B4667" w:rsidRDefault="00787A5D" w:rsidP="00DC1BA7">
      <w:pPr>
        <w:pStyle w:val="Corpodetexto"/>
        <w:widowControl w:val="0"/>
        <w:tabs>
          <w:tab w:val="left" w:pos="1078"/>
          <w:tab w:val="left" w:pos="1134"/>
        </w:tabs>
        <w:spacing w:line="360" w:lineRule="auto"/>
        <w:jc w:val="both"/>
        <w:rPr>
          <w:rFonts w:ascii="Arial" w:eastAsia="Calibri" w:hAnsi="Arial" w:cs="Arial"/>
          <w:sz w:val="20"/>
          <w:szCs w:val="20"/>
          <w:lang w:eastAsia="en-US"/>
        </w:rPr>
      </w:pPr>
    </w:p>
    <w:p w14:paraId="1C13CF14" w14:textId="77777777" w:rsidR="00C60A45" w:rsidRPr="004B4667" w:rsidRDefault="00C60A45" w:rsidP="00DC1BA7">
      <w:pPr>
        <w:pStyle w:val="Corpodetexto"/>
        <w:widowControl w:val="0"/>
        <w:tabs>
          <w:tab w:val="left" w:pos="1078"/>
          <w:tab w:val="left" w:pos="1134"/>
        </w:tabs>
        <w:spacing w:line="360" w:lineRule="auto"/>
        <w:jc w:val="both"/>
        <w:rPr>
          <w:rFonts w:ascii="Arial" w:eastAsia="Calibri" w:hAnsi="Arial" w:cs="Arial"/>
          <w:sz w:val="20"/>
          <w:szCs w:val="20"/>
          <w:lang w:eastAsia="en-US"/>
        </w:rPr>
      </w:pPr>
    </w:p>
    <w:p w14:paraId="3EFBEF55" w14:textId="77777777" w:rsidR="00787A5D" w:rsidRPr="004B4667" w:rsidRDefault="00787A5D"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sidRPr="004B4667">
        <w:rPr>
          <w:rFonts w:ascii="Arial" w:eastAsia="Calibri" w:hAnsi="Arial" w:cs="Arial"/>
          <w:sz w:val="20"/>
          <w:szCs w:val="20"/>
          <w:lang w:eastAsia="en-US"/>
        </w:rPr>
        <w:t>Jean Francys Ramires dos Santos</w:t>
      </w:r>
    </w:p>
    <w:p w14:paraId="62196B24" w14:textId="77777777" w:rsidR="00787A5D" w:rsidRPr="004B4667" w:rsidRDefault="00787A5D"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sidRPr="004B4667">
        <w:rPr>
          <w:rFonts w:ascii="Arial" w:eastAsia="Calibri" w:hAnsi="Arial" w:cs="Arial"/>
          <w:sz w:val="20"/>
          <w:szCs w:val="20"/>
          <w:lang w:eastAsia="en-US"/>
        </w:rPr>
        <w:t>Diretor de Saúde</w:t>
      </w:r>
    </w:p>
    <w:p w14:paraId="04302710" w14:textId="77777777" w:rsidR="00787A5D" w:rsidRPr="004B4667" w:rsidRDefault="00787A5D"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p>
    <w:p w14:paraId="46574244" w14:textId="77777777" w:rsidR="00C60A45" w:rsidRPr="004B4667" w:rsidRDefault="00C60A45"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p>
    <w:p w14:paraId="1C96000D" w14:textId="77777777" w:rsidR="00787A5D" w:rsidRPr="004B4667" w:rsidRDefault="00E11D45"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Pr>
          <w:rFonts w:ascii="Arial" w:eastAsia="Calibri" w:hAnsi="Arial" w:cs="Arial"/>
          <w:sz w:val="20"/>
          <w:szCs w:val="20"/>
          <w:lang w:eastAsia="en-US"/>
        </w:rPr>
        <w:t>Nadieli Leite Neto de Alvarenga</w:t>
      </w:r>
    </w:p>
    <w:p w14:paraId="418CA1ED" w14:textId="77777777" w:rsidR="00803D5A" w:rsidRPr="004B4667" w:rsidRDefault="00E11D45"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Pr>
          <w:rFonts w:ascii="Arial" w:eastAsia="Calibri" w:hAnsi="Arial" w:cs="Arial"/>
          <w:sz w:val="20"/>
          <w:szCs w:val="20"/>
          <w:lang w:eastAsia="en-US"/>
        </w:rPr>
        <w:t>Enfermeira</w:t>
      </w:r>
    </w:p>
    <w:p w14:paraId="4B2CEB92" w14:textId="77777777" w:rsidR="009B5CEB" w:rsidRPr="004B4667" w:rsidRDefault="009B5CEB"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p>
    <w:p w14:paraId="15561E27" w14:textId="77777777" w:rsidR="00C60A45" w:rsidRPr="004B4667" w:rsidRDefault="00C60A45"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p>
    <w:p w14:paraId="23CF770A" w14:textId="77777777" w:rsidR="00787A5D" w:rsidRPr="004B4667" w:rsidRDefault="00381FA3"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Pr>
          <w:rFonts w:ascii="Arial" w:eastAsia="Calibri" w:hAnsi="Arial" w:cs="Arial"/>
          <w:sz w:val="20"/>
          <w:szCs w:val="20"/>
          <w:lang w:eastAsia="en-US"/>
        </w:rPr>
        <w:t>Adriano Maciel Gonçalves</w:t>
      </w:r>
    </w:p>
    <w:p w14:paraId="69168F4D" w14:textId="77777777" w:rsidR="00787A5D" w:rsidRPr="004B4667" w:rsidRDefault="00381FA3" w:rsidP="003C54C9">
      <w:pPr>
        <w:pStyle w:val="Corpodetexto"/>
        <w:widowControl w:val="0"/>
        <w:tabs>
          <w:tab w:val="left" w:pos="1078"/>
          <w:tab w:val="left" w:pos="1134"/>
        </w:tabs>
        <w:spacing w:line="360" w:lineRule="auto"/>
        <w:jc w:val="center"/>
        <w:rPr>
          <w:rFonts w:ascii="Arial" w:eastAsia="Calibri" w:hAnsi="Arial" w:cs="Arial"/>
          <w:sz w:val="20"/>
          <w:szCs w:val="20"/>
          <w:lang w:eastAsia="en-US"/>
        </w:rPr>
      </w:pPr>
      <w:r>
        <w:rPr>
          <w:rFonts w:ascii="Arial" w:eastAsia="Calibri" w:hAnsi="Arial" w:cs="Arial"/>
          <w:sz w:val="20"/>
          <w:szCs w:val="20"/>
          <w:lang w:eastAsia="en-US"/>
        </w:rPr>
        <w:t>Agente Administrativo</w:t>
      </w:r>
    </w:p>
    <w:p w14:paraId="2184608E" w14:textId="77777777" w:rsidR="009B5CEB" w:rsidRPr="004B4667" w:rsidRDefault="009B5CEB"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p>
    <w:p w14:paraId="6E78EA6B" w14:textId="77777777" w:rsidR="00C60A45" w:rsidRPr="004B4667" w:rsidRDefault="00C60A45"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p>
    <w:p w14:paraId="2FC60BF9" w14:textId="77777777" w:rsidR="00C60A45" w:rsidRPr="004B4667" w:rsidRDefault="00C60A45"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p>
    <w:p w14:paraId="5BC62819" w14:textId="77777777" w:rsidR="00787A5D" w:rsidRPr="004B4667" w:rsidRDefault="00787A5D"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r w:rsidRPr="004B4667">
        <w:rPr>
          <w:rFonts w:ascii="Arial" w:eastAsia="Calibri" w:hAnsi="Arial" w:cs="Arial"/>
          <w:b/>
          <w:bCs/>
          <w:sz w:val="20"/>
          <w:szCs w:val="20"/>
          <w:lang w:eastAsia="en-US"/>
        </w:rPr>
        <w:t>Aprovado por:</w:t>
      </w:r>
    </w:p>
    <w:p w14:paraId="5BFD1C59" w14:textId="77777777" w:rsidR="009B5CEB" w:rsidRPr="004B4667" w:rsidRDefault="009B5CEB"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p>
    <w:p w14:paraId="1835774C" w14:textId="77777777" w:rsidR="00C60A45" w:rsidRPr="004B4667" w:rsidRDefault="00C60A45" w:rsidP="00DC1BA7">
      <w:pPr>
        <w:pStyle w:val="Corpodetexto"/>
        <w:widowControl w:val="0"/>
        <w:tabs>
          <w:tab w:val="left" w:pos="1078"/>
          <w:tab w:val="left" w:pos="1134"/>
        </w:tabs>
        <w:spacing w:line="360" w:lineRule="auto"/>
        <w:jc w:val="both"/>
        <w:rPr>
          <w:rFonts w:ascii="Arial" w:eastAsia="Calibri" w:hAnsi="Arial" w:cs="Arial"/>
          <w:b/>
          <w:bCs/>
          <w:sz w:val="20"/>
          <w:szCs w:val="20"/>
          <w:lang w:eastAsia="en-US"/>
        </w:rPr>
      </w:pPr>
    </w:p>
    <w:p w14:paraId="562E66D7" w14:textId="77777777" w:rsidR="00787A5D" w:rsidRPr="004B4667" w:rsidRDefault="00787A5D"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sidRPr="004B4667">
        <w:rPr>
          <w:rFonts w:ascii="Arial" w:eastAsia="Calibri" w:hAnsi="Arial" w:cs="Arial"/>
          <w:sz w:val="20"/>
          <w:szCs w:val="20"/>
          <w:lang w:eastAsia="en-US"/>
        </w:rPr>
        <w:lastRenderedPageBreak/>
        <w:t>Cristina Araújo Pezzini</w:t>
      </w:r>
    </w:p>
    <w:p w14:paraId="4D2C23D7" w14:textId="77777777" w:rsidR="00787A5D" w:rsidRPr="004B4667" w:rsidRDefault="00787A5D" w:rsidP="00120F7D">
      <w:pPr>
        <w:pStyle w:val="Corpodetexto"/>
        <w:widowControl w:val="0"/>
        <w:tabs>
          <w:tab w:val="left" w:pos="1078"/>
          <w:tab w:val="left" w:pos="1134"/>
        </w:tabs>
        <w:spacing w:line="360" w:lineRule="auto"/>
        <w:jc w:val="center"/>
        <w:rPr>
          <w:rFonts w:ascii="Arial" w:eastAsia="Calibri" w:hAnsi="Arial" w:cs="Arial"/>
          <w:sz w:val="20"/>
          <w:szCs w:val="20"/>
          <w:lang w:eastAsia="en-US"/>
        </w:rPr>
      </w:pPr>
      <w:r w:rsidRPr="004B4667">
        <w:rPr>
          <w:rFonts w:ascii="Arial" w:eastAsia="Calibri" w:hAnsi="Arial" w:cs="Arial"/>
          <w:sz w:val="20"/>
          <w:szCs w:val="20"/>
          <w:lang w:eastAsia="en-US"/>
        </w:rPr>
        <w:t>Secretária Municipal de Saúde</w:t>
      </w:r>
    </w:p>
    <w:sectPr w:rsidR="00787A5D" w:rsidRPr="004B4667" w:rsidSect="006D025C">
      <w:headerReference w:type="default" r:id="rId10"/>
      <w:footerReference w:type="default" r:id="rId11"/>
      <w:pgSz w:w="11907" w:h="16840" w:code="9"/>
      <w:pgMar w:top="899" w:right="1134" w:bottom="1247" w:left="1336" w:header="680" w:footer="680"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88B7FD" w14:textId="77777777" w:rsidR="006F587E" w:rsidRDefault="006F587E">
      <w:r>
        <w:separator/>
      </w:r>
    </w:p>
  </w:endnote>
  <w:endnote w:type="continuationSeparator" w:id="0">
    <w:p w14:paraId="5E40B7EA" w14:textId="77777777" w:rsidR="006F587E" w:rsidRDefault="006F5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38E21" w14:textId="77777777" w:rsidR="00F4547C" w:rsidRPr="005D6EBA" w:rsidRDefault="00574C81" w:rsidP="006C2E8B">
    <w:pPr>
      <w:pStyle w:val="Rodap"/>
      <w:jc w:val="center"/>
      <w:rPr>
        <w:b/>
        <w:iCs/>
        <w:color w:val="0000FF"/>
        <w:sz w:val="16"/>
        <w:szCs w:val="16"/>
        <w:lang w:val="pt-PT"/>
      </w:rPr>
    </w:pPr>
    <w:r w:rsidRPr="005D6EBA">
      <w:rPr>
        <w:iCs/>
        <w:sz w:val="16"/>
        <w:szCs w:val="16"/>
      </w:rPr>
      <w:t xml:space="preserve">Administração </w:t>
    </w:r>
    <w:r w:rsidRPr="005D6EBA">
      <w:rPr>
        <w:b/>
        <w:iCs/>
        <w:sz w:val="16"/>
        <w:szCs w:val="16"/>
      </w:rPr>
      <w:t xml:space="preserve">“Compromisso e Trabalho” </w:t>
    </w:r>
    <w:r w:rsidR="00721A6C" w:rsidRPr="005D6EBA">
      <w:rPr>
        <w:iCs/>
        <w:sz w:val="16"/>
        <w:szCs w:val="16"/>
      </w:rPr>
      <w:t xml:space="preserve">Av. Libindo Ferreira Leite, 251, centro - </w:t>
    </w:r>
    <w:r w:rsidR="00F4547C" w:rsidRPr="005D6EBA">
      <w:rPr>
        <w:iCs/>
        <w:sz w:val="16"/>
        <w:szCs w:val="16"/>
        <w:lang w:val="pt-PT"/>
      </w:rPr>
      <w:t>CEP 79.270-000 – Caracol/MS</w:t>
    </w:r>
  </w:p>
  <w:p w14:paraId="6C306619" w14:textId="77777777" w:rsidR="00721A6C" w:rsidRPr="005D6EBA" w:rsidRDefault="00F4547C" w:rsidP="00F4547C">
    <w:pPr>
      <w:pStyle w:val="Rodap"/>
      <w:jc w:val="center"/>
      <w:rPr>
        <w:iCs/>
        <w:sz w:val="16"/>
        <w:szCs w:val="16"/>
      </w:rPr>
    </w:pPr>
    <w:r w:rsidRPr="005D6EBA">
      <w:rPr>
        <w:iCs/>
        <w:sz w:val="16"/>
        <w:szCs w:val="16"/>
      </w:rPr>
      <w:t>FONE</w:t>
    </w:r>
    <w:r w:rsidR="00721A6C" w:rsidRPr="005D6EBA">
      <w:rPr>
        <w:iCs/>
        <w:sz w:val="16"/>
        <w:szCs w:val="16"/>
      </w:rPr>
      <w:t xml:space="preserve"> (67) 3495-1107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724FD" w14:textId="77777777" w:rsidR="006F587E" w:rsidRDefault="006F587E">
      <w:r>
        <w:separator/>
      </w:r>
    </w:p>
  </w:footnote>
  <w:footnote w:type="continuationSeparator" w:id="0">
    <w:p w14:paraId="69E6033B" w14:textId="77777777" w:rsidR="006F587E" w:rsidRDefault="006F5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857E0" w14:textId="77777777" w:rsidR="00721A6C" w:rsidRDefault="00787A5D">
    <w:pPr>
      <w:pStyle w:val="Cabealho"/>
      <w:jc w:val="center"/>
      <w:rPr>
        <w:iCs/>
        <w:sz w:val="28"/>
      </w:rPr>
    </w:pPr>
    <w:r>
      <w:rPr>
        <w:iCs/>
        <w:noProof/>
        <w:sz w:val="28"/>
      </w:rPr>
      <w:drawing>
        <wp:anchor distT="0" distB="0" distL="114300" distR="114300" simplePos="0" relativeHeight="251657728" behindDoc="1" locked="0" layoutInCell="0" allowOverlap="1" wp14:anchorId="0D49802C" wp14:editId="57C6D6B3">
          <wp:simplePos x="0" y="0"/>
          <wp:positionH relativeFrom="column">
            <wp:posOffset>560070</wp:posOffset>
          </wp:positionH>
          <wp:positionV relativeFrom="paragraph">
            <wp:posOffset>-90805</wp:posOffset>
          </wp:positionV>
          <wp:extent cx="783590" cy="819785"/>
          <wp:effectExtent l="0" t="0" r="0" b="0"/>
          <wp:wrapTight wrapText="bothSides">
            <wp:wrapPolygon edited="0">
              <wp:start x="0" y="0"/>
              <wp:lineTo x="0" y="21081"/>
              <wp:lineTo x="21005" y="21081"/>
              <wp:lineTo x="21005" y="0"/>
              <wp:lineTo x="0" y="0"/>
            </wp:wrapPolygon>
          </wp:wrapTight>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721A6C">
      <w:rPr>
        <w:iCs/>
        <w:sz w:val="28"/>
      </w:rPr>
      <w:t xml:space="preserve">         </w:t>
    </w:r>
  </w:p>
  <w:p w14:paraId="109013EE" w14:textId="77777777" w:rsidR="00721A6C" w:rsidRPr="00FE2BED" w:rsidRDefault="00721A6C">
    <w:pPr>
      <w:pStyle w:val="Cabealho"/>
      <w:jc w:val="center"/>
      <w:rPr>
        <w:b/>
        <w:iCs/>
        <w:szCs w:val="24"/>
      </w:rPr>
    </w:pPr>
    <w:r w:rsidRPr="00FE2BED">
      <w:rPr>
        <w:b/>
        <w:iCs/>
        <w:szCs w:val="24"/>
      </w:rPr>
      <w:t>ESTADO DE MATO GROSSO DO SUL</w:t>
    </w:r>
  </w:p>
  <w:p w14:paraId="025945FD" w14:textId="77777777" w:rsidR="00721A6C" w:rsidRDefault="00FE2BED" w:rsidP="00FE2BED">
    <w:pPr>
      <w:pStyle w:val="Cabealho"/>
      <w:rPr>
        <w:b/>
        <w:szCs w:val="24"/>
      </w:rPr>
    </w:pPr>
    <w:r>
      <w:rPr>
        <w:b/>
        <w:szCs w:val="24"/>
      </w:rPr>
      <w:t xml:space="preserve">                                     </w:t>
    </w:r>
    <w:r w:rsidR="00721A6C" w:rsidRPr="00FE2BED">
      <w:rPr>
        <w:b/>
        <w:szCs w:val="24"/>
      </w:rPr>
      <w:t>PREFEITURA MUNICIPAL DE CARACOL</w:t>
    </w:r>
  </w:p>
  <w:p w14:paraId="35DEBB0D" w14:textId="77777777" w:rsidR="00F95514" w:rsidRPr="00FE2BED" w:rsidRDefault="00F95514" w:rsidP="00FE2BED">
    <w:pPr>
      <w:pStyle w:val="Cabealho"/>
      <w:rPr>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611E0"/>
    <w:multiLevelType w:val="multilevel"/>
    <w:tmpl w:val="C79E83E0"/>
    <w:lvl w:ilvl="0">
      <w:start w:val="6"/>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2A52BB5"/>
    <w:multiLevelType w:val="hybridMultilevel"/>
    <w:tmpl w:val="46C2D9EA"/>
    <w:lvl w:ilvl="0" w:tplc="8F2C3860">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08085903"/>
    <w:multiLevelType w:val="multilevel"/>
    <w:tmpl w:val="47029C24"/>
    <w:lvl w:ilvl="0">
      <w:start w:val="7"/>
      <w:numFmt w:val="decimal"/>
      <w:lvlText w:val="%1."/>
      <w:lvlJc w:val="left"/>
      <w:pPr>
        <w:ind w:left="495" w:hanging="495"/>
      </w:pPr>
      <w:rPr>
        <w:rFonts w:hint="default"/>
        <w:b/>
      </w:rPr>
    </w:lvl>
    <w:lvl w:ilvl="1">
      <w:start w:val="1"/>
      <w:numFmt w:val="decimal"/>
      <w:lvlText w:val="%1.%2."/>
      <w:lvlJc w:val="left"/>
      <w:pPr>
        <w:ind w:left="495" w:hanging="495"/>
      </w:pPr>
      <w:rPr>
        <w:rFonts w:hint="default"/>
        <w:b/>
        <w:strike w:val="0"/>
        <w:color w:val="auto"/>
      </w:rPr>
    </w:lvl>
    <w:lvl w:ilvl="2">
      <w:start w:val="1"/>
      <w:numFmt w:val="decimal"/>
      <w:lvlText w:val="%1.%2.%3."/>
      <w:lvlJc w:val="left"/>
      <w:pPr>
        <w:ind w:left="720" w:hanging="720"/>
      </w:pPr>
      <w:rPr>
        <w:rFonts w:hint="default"/>
        <w:b/>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E2834FE"/>
    <w:multiLevelType w:val="singleLevel"/>
    <w:tmpl w:val="651E97CA"/>
    <w:lvl w:ilvl="0">
      <w:start w:val="1"/>
      <w:numFmt w:val="lowerLetter"/>
      <w:lvlText w:val="%1)"/>
      <w:lvlJc w:val="left"/>
      <w:pPr>
        <w:tabs>
          <w:tab w:val="num" w:pos="1770"/>
        </w:tabs>
        <w:ind w:left="1770" w:hanging="360"/>
      </w:pPr>
      <w:rPr>
        <w:rFonts w:hint="default"/>
      </w:rPr>
    </w:lvl>
  </w:abstractNum>
  <w:abstractNum w:abstractNumId="4" w15:restartNumberingAfterBreak="0">
    <w:nsid w:val="16A97F10"/>
    <w:multiLevelType w:val="hybridMultilevel"/>
    <w:tmpl w:val="CBF4D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DA101C"/>
    <w:multiLevelType w:val="hybridMultilevel"/>
    <w:tmpl w:val="535660C6"/>
    <w:lvl w:ilvl="0" w:tplc="A1C47C2E">
      <w:start w:val="1"/>
      <w:numFmt w:val="lowerRoman"/>
      <w:lvlText w:val="%1)"/>
      <w:lvlJc w:val="left"/>
      <w:pPr>
        <w:tabs>
          <w:tab w:val="num" w:pos="1080"/>
        </w:tabs>
        <w:ind w:left="1080"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DA1BE2"/>
    <w:multiLevelType w:val="singleLevel"/>
    <w:tmpl w:val="D62AB9CA"/>
    <w:lvl w:ilvl="0">
      <w:start w:val="1"/>
      <w:numFmt w:val="lowerLetter"/>
      <w:lvlText w:val="%1)"/>
      <w:lvlJc w:val="left"/>
      <w:pPr>
        <w:tabs>
          <w:tab w:val="num" w:pos="360"/>
        </w:tabs>
        <w:ind w:left="360" w:hanging="360"/>
      </w:pPr>
      <w:rPr>
        <w:rFonts w:hint="default"/>
        <w:b w:val="0"/>
      </w:rPr>
    </w:lvl>
  </w:abstractNum>
  <w:abstractNum w:abstractNumId="8" w15:restartNumberingAfterBreak="0">
    <w:nsid w:val="2034128F"/>
    <w:multiLevelType w:val="hybridMultilevel"/>
    <w:tmpl w:val="BAC6BAC8"/>
    <w:lvl w:ilvl="0" w:tplc="456CCFD6">
      <w:start w:val="1"/>
      <w:numFmt w:val="lowerRoman"/>
      <w:lvlText w:val="%1)"/>
      <w:lvlJc w:val="left"/>
      <w:pPr>
        <w:tabs>
          <w:tab w:val="num" w:pos="1080"/>
        </w:tabs>
        <w:ind w:left="1080"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7153B6"/>
    <w:multiLevelType w:val="multilevel"/>
    <w:tmpl w:val="926220DE"/>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AA63DD"/>
    <w:multiLevelType w:val="multilevel"/>
    <w:tmpl w:val="E3DE803C"/>
    <w:lvl w:ilvl="0">
      <w:start w:val="8"/>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2" w15:restartNumberingAfterBreak="0">
    <w:nsid w:val="2BAB0076"/>
    <w:multiLevelType w:val="singleLevel"/>
    <w:tmpl w:val="F4C00C2A"/>
    <w:lvl w:ilvl="0">
      <w:start w:val="1"/>
      <w:numFmt w:val="lowerLetter"/>
      <w:lvlText w:val="%1)"/>
      <w:legacy w:legacy="1" w:legacySpace="0" w:legacyIndent="283"/>
      <w:lvlJc w:val="left"/>
      <w:pPr>
        <w:ind w:left="1543" w:hanging="283"/>
      </w:pPr>
    </w:lvl>
  </w:abstractNum>
  <w:abstractNum w:abstractNumId="13" w15:restartNumberingAfterBreak="0">
    <w:nsid w:val="31666164"/>
    <w:multiLevelType w:val="hybridMultilevel"/>
    <w:tmpl w:val="A60CBE82"/>
    <w:lvl w:ilvl="0" w:tplc="560EB538">
      <w:start w:val="1"/>
      <w:numFmt w:val="lowerLetter"/>
      <w:lvlText w:val="%1)"/>
      <w:lvlJc w:val="left"/>
      <w:pPr>
        <w:tabs>
          <w:tab w:val="num" w:pos="1665"/>
        </w:tabs>
        <w:ind w:left="1665" w:hanging="585"/>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14" w15:restartNumberingAfterBreak="0">
    <w:nsid w:val="3237202F"/>
    <w:multiLevelType w:val="multilevel"/>
    <w:tmpl w:val="A43CFF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624711"/>
    <w:multiLevelType w:val="singleLevel"/>
    <w:tmpl w:val="696A9494"/>
    <w:lvl w:ilvl="0">
      <w:start w:val="1"/>
      <w:numFmt w:val="lowerLetter"/>
      <w:lvlText w:val="%1)"/>
      <w:lvlJc w:val="left"/>
      <w:pPr>
        <w:tabs>
          <w:tab w:val="num" w:pos="1778"/>
        </w:tabs>
        <w:ind w:left="1778" w:hanging="360"/>
      </w:pPr>
      <w:rPr>
        <w:rFonts w:hint="default"/>
        <w:i w:val="0"/>
      </w:rPr>
    </w:lvl>
  </w:abstractNum>
  <w:abstractNum w:abstractNumId="16" w15:restartNumberingAfterBreak="0">
    <w:nsid w:val="444B3F95"/>
    <w:multiLevelType w:val="hybridMultilevel"/>
    <w:tmpl w:val="064CEAD2"/>
    <w:lvl w:ilvl="0" w:tplc="354E6200">
      <w:start w:val="1"/>
      <w:numFmt w:val="upperLetter"/>
      <w:lvlText w:val="%1)"/>
      <w:lvlJc w:val="left"/>
      <w:pPr>
        <w:tabs>
          <w:tab w:val="num" w:pos="1065"/>
        </w:tabs>
        <w:ind w:left="1065" w:hanging="36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7" w15:restartNumberingAfterBreak="0">
    <w:nsid w:val="44715991"/>
    <w:multiLevelType w:val="hybridMultilevel"/>
    <w:tmpl w:val="A2EA65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9C0E7B"/>
    <w:multiLevelType w:val="hybridMultilevel"/>
    <w:tmpl w:val="F9FCB9DA"/>
    <w:lvl w:ilvl="0" w:tplc="525029EE">
      <w:start w:val="15"/>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0" w15:restartNumberingAfterBreak="0">
    <w:nsid w:val="4B525FCE"/>
    <w:multiLevelType w:val="hybridMultilevel"/>
    <w:tmpl w:val="D5B2C542"/>
    <w:lvl w:ilvl="0" w:tplc="A71EB9B4">
      <w:start w:val="1"/>
      <w:numFmt w:val="lowerLetter"/>
      <w:lvlText w:val="%1)"/>
      <w:lvlJc w:val="left"/>
      <w:pPr>
        <w:tabs>
          <w:tab w:val="num" w:pos="1455"/>
        </w:tabs>
        <w:ind w:left="1455" w:hanging="375"/>
      </w:pPr>
      <w:rPr>
        <w:rFonts w:hint="default"/>
        <w:b/>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21" w15:restartNumberingAfterBreak="0">
    <w:nsid w:val="4B5B2962"/>
    <w:multiLevelType w:val="singleLevel"/>
    <w:tmpl w:val="AF8AEA74"/>
    <w:lvl w:ilvl="0">
      <w:start w:val="1"/>
      <w:numFmt w:val="lowerLetter"/>
      <w:lvlText w:val="%1)"/>
      <w:lvlJc w:val="left"/>
      <w:pPr>
        <w:tabs>
          <w:tab w:val="num" w:pos="1211"/>
        </w:tabs>
        <w:ind w:left="1211" w:hanging="360"/>
      </w:pPr>
      <w:rPr>
        <w:rFonts w:hint="default"/>
        <w:i/>
      </w:rPr>
    </w:lvl>
  </w:abstractNum>
  <w:abstractNum w:abstractNumId="22" w15:restartNumberingAfterBreak="0">
    <w:nsid w:val="4BE83C99"/>
    <w:multiLevelType w:val="multilevel"/>
    <w:tmpl w:val="D6E48E24"/>
    <w:lvl w:ilvl="0">
      <w:start w:val="7"/>
      <w:numFmt w:val="decimal"/>
      <w:lvlText w:val="%1."/>
      <w:lvlJc w:val="left"/>
      <w:pPr>
        <w:ind w:left="504" w:hanging="504"/>
      </w:pPr>
      <w:rPr>
        <w:color w:val="000000"/>
      </w:rPr>
    </w:lvl>
    <w:lvl w:ilvl="1">
      <w:start w:val="1"/>
      <w:numFmt w:val="decimal"/>
      <w:lvlText w:val="%1.%2."/>
      <w:lvlJc w:val="left"/>
      <w:pPr>
        <w:ind w:left="504" w:hanging="504"/>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3" w15:restartNumberingAfterBreak="0">
    <w:nsid w:val="519C01E7"/>
    <w:multiLevelType w:val="multilevel"/>
    <w:tmpl w:val="0462A644"/>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FE1013"/>
    <w:multiLevelType w:val="multilevel"/>
    <w:tmpl w:val="93722AE6"/>
    <w:lvl w:ilvl="0">
      <w:start w:val="6"/>
      <w:numFmt w:val="decimal"/>
      <w:lvlText w:val="%1."/>
      <w:lvlJc w:val="left"/>
      <w:pPr>
        <w:ind w:left="495" w:hanging="495"/>
      </w:pPr>
      <w:rPr>
        <w:rFonts w:hint="default"/>
        <w:b w:val="0"/>
        <w:color w:val="auto"/>
      </w:rPr>
    </w:lvl>
    <w:lvl w:ilvl="1">
      <w:start w:val="1"/>
      <w:numFmt w:val="decimal"/>
      <w:lvlText w:val="%1.%2."/>
      <w:lvlJc w:val="left"/>
      <w:pPr>
        <w:ind w:left="495" w:hanging="49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5" w15:restartNumberingAfterBreak="0">
    <w:nsid w:val="58231045"/>
    <w:multiLevelType w:val="multilevel"/>
    <w:tmpl w:val="7318C4A2"/>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C31DD6"/>
    <w:multiLevelType w:val="singleLevel"/>
    <w:tmpl w:val="883281E6"/>
    <w:lvl w:ilvl="0">
      <w:start w:val="1"/>
      <w:numFmt w:val="lowerLetter"/>
      <w:lvlText w:val="%1)"/>
      <w:lvlJc w:val="left"/>
      <w:pPr>
        <w:tabs>
          <w:tab w:val="num" w:pos="1770"/>
        </w:tabs>
        <w:ind w:left="1770" w:hanging="360"/>
      </w:pPr>
      <w:rPr>
        <w:rFonts w:hint="default"/>
      </w:rPr>
    </w:lvl>
  </w:abstractNum>
  <w:abstractNum w:abstractNumId="28" w15:restartNumberingAfterBreak="0">
    <w:nsid w:val="5EE84076"/>
    <w:multiLevelType w:val="singleLevel"/>
    <w:tmpl w:val="7FAC663A"/>
    <w:lvl w:ilvl="0">
      <w:start w:val="1"/>
      <w:numFmt w:val="lowerLetter"/>
      <w:lvlText w:val="%1)"/>
      <w:lvlJc w:val="left"/>
      <w:pPr>
        <w:tabs>
          <w:tab w:val="num" w:pos="1211"/>
        </w:tabs>
        <w:ind w:left="1211" w:hanging="360"/>
      </w:pPr>
      <w:rPr>
        <w:rFonts w:hint="default"/>
        <w:i/>
      </w:rPr>
    </w:lvl>
  </w:abstractNum>
  <w:abstractNum w:abstractNumId="29" w15:restartNumberingAfterBreak="0">
    <w:nsid w:val="63C079BB"/>
    <w:multiLevelType w:val="hybridMultilevel"/>
    <w:tmpl w:val="A5D43896"/>
    <w:lvl w:ilvl="0" w:tplc="1D10782C">
      <w:start w:val="1"/>
      <w:numFmt w:val="lowerLetter"/>
      <w:lvlText w:val="%1)"/>
      <w:lvlJc w:val="left"/>
      <w:pPr>
        <w:tabs>
          <w:tab w:val="num" w:pos="1143"/>
        </w:tabs>
        <w:ind w:left="1143" w:hanging="360"/>
      </w:pPr>
      <w:rPr>
        <w:rFonts w:hint="default"/>
        <w:b/>
      </w:rPr>
    </w:lvl>
    <w:lvl w:ilvl="1" w:tplc="04160019" w:tentative="1">
      <w:start w:val="1"/>
      <w:numFmt w:val="lowerLetter"/>
      <w:lvlText w:val="%2."/>
      <w:lvlJc w:val="left"/>
      <w:pPr>
        <w:tabs>
          <w:tab w:val="num" w:pos="1863"/>
        </w:tabs>
        <w:ind w:left="1863" w:hanging="360"/>
      </w:pPr>
    </w:lvl>
    <w:lvl w:ilvl="2" w:tplc="0416001B" w:tentative="1">
      <w:start w:val="1"/>
      <w:numFmt w:val="lowerRoman"/>
      <w:lvlText w:val="%3."/>
      <w:lvlJc w:val="right"/>
      <w:pPr>
        <w:tabs>
          <w:tab w:val="num" w:pos="2583"/>
        </w:tabs>
        <w:ind w:left="2583" w:hanging="180"/>
      </w:pPr>
    </w:lvl>
    <w:lvl w:ilvl="3" w:tplc="0416000F" w:tentative="1">
      <w:start w:val="1"/>
      <w:numFmt w:val="decimal"/>
      <w:lvlText w:val="%4."/>
      <w:lvlJc w:val="left"/>
      <w:pPr>
        <w:tabs>
          <w:tab w:val="num" w:pos="3303"/>
        </w:tabs>
        <w:ind w:left="3303" w:hanging="360"/>
      </w:pPr>
    </w:lvl>
    <w:lvl w:ilvl="4" w:tplc="04160019" w:tentative="1">
      <w:start w:val="1"/>
      <w:numFmt w:val="lowerLetter"/>
      <w:lvlText w:val="%5."/>
      <w:lvlJc w:val="left"/>
      <w:pPr>
        <w:tabs>
          <w:tab w:val="num" w:pos="4023"/>
        </w:tabs>
        <w:ind w:left="4023" w:hanging="360"/>
      </w:pPr>
    </w:lvl>
    <w:lvl w:ilvl="5" w:tplc="0416001B" w:tentative="1">
      <w:start w:val="1"/>
      <w:numFmt w:val="lowerRoman"/>
      <w:lvlText w:val="%6."/>
      <w:lvlJc w:val="right"/>
      <w:pPr>
        <w:tabs>
          <w:tab w:val="num" w:pos="4743"/>
        </w:tabs>
        <w:ind w:left="4743" w:hanging="180"/>
      </w:pPr>
    </w:lvl>
    <w:lvl w:ilvl="6" w:tplc="0416000F" w:tentative="1">
      <w:start w:val="1"/>
      <w:numFmt w:val="decimal"/>
      <w:lvlText w:val="%7."/>
      <w:lvlJc w:val="left"/>
      <w:pPr>
        <w:tabs>
          <w:tab w:val="num" w:pos="5463"/>
        </w:tabs>
        <w:ind w:left="5463" w:hanging="360"/>
      </w:pPr>
    </w:lvl>
    <w:lvl w:ilvl="7" w:tplc="04160019" w:tentative="1">
      <w:start w:val="1"/>
      <w:numFmt w:val="lowerLetter"/>
      <w:lvlText w:val="%8."/>
      <w:lvlJc w:val="left"/>
      <w:pPr>
        <w:tabs>
          <w:tab w:val="num" w:pos="6183"/>
        </w:tabs>
        <w:ind w:left="6183" w:hanging="360"/>
      </w:pPr>
    </w:lvl>
    <w:lvl w:ilvl="8" w:tplc="0416001B" w:tentative="1">
      <w:start w:val="1"/>
      <w:numFmt w:val="lowerRoman"/>
      <w:lvlText w:val="%9."/>
      <w:lvlJc w:val="right"/>
      <w:pPr>
        <w:tabs>
          <w:tab w:val="num" w:pos="6903"/>
        </w:tabs>
        <w:ind w:left="6903" w:hanging="180"/>
      </w:pPr>
    </w:lvl>
  </w:abstractNum>
  <w:abstractNum w:abstractNumId="30" w15:restartNumberingAfterBreak="0">
    <w:nsid w:val="68E44E13"/>
    <w:multiLevelType w:val="singleLevel"/>
    <w:tmpl w:val="00228B8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6A78460B"/>
    <w:multiLevelType w:val="multilevel"/>
    <w:tmpl w:val="1994A248"/>
    <w:lvl w:ilvl="0">
      <w:start w:val="13"/>
      <w:numFmt w:val="decimal"/>
      <w:lvlText w:val="%1."/>
      <w:lvlJc w:val="left"/>
      <w:pPr>
        <w:ind w:left="435" w:hanging="435"/>
      </w:pPr>
      <w:rPr>
        <w:rFonts w:hint="default"/>
        <w:b/>
      </w:rPr>
    </w:lvl>
    <w:lvl w:ilvl="1">
      <w:start w:val="1"/>
      <w:numFmt w:val="decimal"/>
      <w:lvlText w:val="%1.%2."/>
      <w:lvlJc w:val="left"/>
      <w:pPr>
        <w:ind w:left="577"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32" w15:restartNumberingAfterBreak="0">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CC3E39"/>
    <w:multiLevelType w:val="multilevel"/>
    <w:tmpl w:val="7F705216"/>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17718B"/>
    <w:multiLevelType w:val="multilevel"/>
    <w:tmpl w:val="70386EDA"/>
    <w:lvl w:ilvl="0">
      <w:start w:val="1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8403D5"/>
    <w:multiLevelType w:val="multilevel"/>
    <w:tmpl w:val="1A0CAD06"/>
    <w:lvl w:ilvl="0">
      <w:start w:val="1"/>
      <w:numFmt w:val="decimalZero"/>
      <w:lvlText w:val="%1."/>
      <w:lvlJc w:val="left"/>
      <w:pPr>
        <w:tabs>
          <w:tab w:val="num" w:pos="1245"/>
        </w:tabs>
        <w:ind w:left="1245" w:hanging="360"/>
      </w:pPr>
      <w:rPr>
        <w:rFonts w:hint="default"/>
      </w:rPr>
    </w:lvl>
    <w:lvl w:ilvl="1" w:tentative="1">
      <w:start w:val="1"/>
      <w:numFmt w:val="lowerLetter"/>
      <w:lvlText w:val="%2."/>
      <w:lvlJc w:val="left"/>
      <w:pPr>
        <w:tabs>
          <w:tab w:val="num" w:pos="1965"/>
        </w:tabs>
        <w:ind w:left="1965" w:hanging="360"/>
      </w:pPr>
    </w:lvl>
    <w:lvl w:ilvl="2" w:tentative="1">
      <w:start w:val="1"/>
      <w:numFmt w:val="lowerRoman"/>
      <w:lvlText w:val="%3."/>
      <w:lvlJc w:val="right"/>
      <w:pPr>
        <w:tabs>
          <w:tab w:val="num" w:pos="2685"/>
        </w:tabs>
        <w:ind w:left="2685" w:hanging="180"/>
      </w:pPr>
    </w:lvl>
    <w:lvl w:ilvl="3" w:tentative="1">
      <w:start w:val="1"/>
      <w:numFmt w:val="decimal"/>
      <w:lvlText w:val="%4."/>
      <w:lvlJc w:val="left"/>
      <w:pPr>
        <w:tabs>
          <w:tab w:val="num" w:pos="3405"/>
        </w:tabs>
        <w:ind w:left="3405" w:hanging="360"/>
      </w:pPr>
    </w:lvl>
    <w:lvl w:ilvl="4" w:tentative="1">
      <w:start w:val="1"/>
      <w:numFmt w:val="lowerLetter"/>
      <w:lvlText w:val="%5."/>
      <w:lvlJc w:val="left"/>
      <w:pPr>
        <w:tabs>
          <w:tab w:val="num" w:pos="4125"/>
        </w:tabs>
        <w:ind w:left="4125" w:hanging="360"/>
      </w:pPr>
    </w:lvl>
    <w:lvl w:ilvl="5" w:tentative="1">
      <w:start w:val="1"/>
      <w:numFmt w:val="lowerRoman"/>
      <w:lvlText w:val="%6."/>
      <w:lvlJc w:val="right"/>
      <w:pPr>
        <w:tabs>
          <w:tab w:val="num" w:pos="4845"/>
        </w:tabs>
        <w:ind w:left="4845" w:hanging="180"/>
      </w:pPr>
    </w:lvl>
    <w:lvl w:ilvl="6" w:tentative="1">
      <w:start w:val="1"/>
      <w:numFmt w:val="decimal"/>
      <w:lvlText w:val="%7."/>
      <w:lvlJc w:val="left"/>
      <w:pPr>
        <w:tabs>
          <w:tab w:val="num" w:pos="5565"/>
        </w:tabs>
        <w:ind w:left="5565" w:hanging="360"/>
      </w:pPr>
    </w:lvl>
    <w:lvl w:ilvl="7" w:tentative="1">
      <w:start w:val="1"/>
      <w:numFmt w:val="lowerLetter"/>
      <w:lvlText w:val="%8."/>
      <w:lvlJc w:val="left"/>
      <w:pPr>
        <w:tabs>
          <w:tab w:val="num" w:pos="6285"/>
        </w:tabs>
        <w:ind w:left="6285" w:hanging="360"/>
      </w:pPr>
    </w:lvl>
    <w:lvl w:ilvl="8" w:tentative="1">
      <w:start w:val="1"/>
      <w:numFmt w:val="lowerRoman"/>
      <w:lvlText w:val="%9."/>
      <w:lvlJc w:val="right"/>
      <w:pPr>
        <w:tabs>
          <w:tab w:val="num" w:pos="7005"/>
        </w:tabs>
        <w:ind w:left="7005" w:hanging="180"/>
      </w:pPr>
    </w:lvl>
  </w:abstractNum>
  <w:num w:numId="1">
    <w:abstractNumId w:val="30"/>
  </w:num>
  <w:num w:numId="2">
    <w:abstractNumId w:val="13"/>
  </w:num>
  <w:num w:numId="3">
    <w:abstractNumId w:val="12"/>
  </w:num>
  <w:num w:numId="4">
    <w:abstractNumId w:val="12"/>
    <w:lvlOverride w:ilvl="0">
      <w:lvl w:ilvl="0">
        <w:start w:val="2"/>
        <w:numFmt w:val="lowerLetter"/>
        <w:lvlText w:val="%1)"/>
        <w:legacy w:legacy="1" w:legacySpace="0" w:legacyIndent="283"/>
        <w:lvlJc w:val="left"/>
        <w:pPr>
          <w:ind w:left="1417" w:hanging="283"/>
        </w:pPr>
      </w:lvl>
    </w:lvlOverride>
  </w:num>
  <w:num w:numId="5">
    <w:abstractNumId w:val="7"/>
  </w:num>
  <w:num w:numId="6">
    <w:abstractNumId w:val="15"/>
  </w:num>
  <w:num w:numId="7">
    <w:abstractNumId w:val="21"/>
  </w:num>
  <w:num w:numId="8">
    <w:abstractNumId w:val="28"/>
  </w:num>
  <w:num w:numId="9">
    <w:abstractNumId w:val="3"/>
  </w:num>
  <w:num w:numId="10">
    <w:abstractNumId w:val="27"/>
  </w:num>
  <w:num w:numId="11">
    <w:abstractNumId w:val="35"/>
  </w:num>
  <w:num w:numId="12">
    <w:abstractNumId w:val="12"/>
    <w:lvlOverride w:ilvl="0">
      <w:lvl w:ilvl="0">
        <w:start w:val="2"/>
        <w:numFmt w:val="lowerLetter"/>
        <w:lvlText w:val="%1)"/>
        <w:legacy w:legacy="1" w:legacySpace="0" w:legacyIndent="283"/>
        <w:lvlJc w:val="left"/>
        <w:pPr>
          <w:ind w:left="1417" w:hanging="283"/>
        </w:pPr>
        <w:rPr>
          <w:b/>
        </w:rPr>
      </w:lvl>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5"/>
  </w:num>
  <w:num w:numId="16">
    <w:abstractNumId w:val="1"/>
  </w:num>
  <w:num w:numId="17">
    <w:abstractNumId w:val="16"/>
  </w:num>
  <w:num w:numId="18">
    <w:abstractNumId w:val="29"/>
  </w:num>
  <w:num w:numId="19">
    <w:abstractNumId w:val="6"/>
  </w:num>
  <w:num w:numId="20">
    <w:abstractNumId w:val="2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8"/>
  </w:num>
  <w:num w:numId="24">
    <w:abstractNumId w:val="25"/>
  </w:num>
  <w:num w:numId="25">
    <w:abstractNumId w:val="32"/>
  </w:num>
  <w:num w:numId="26">
    <w:abstractNumId w:val="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10"/>
  </w:num>
  <w:num w:numId="29">
    <w:abstractNumId w:val="24"/>
  </w:num>
  <w:num w:numId="30">
    <w:abstractNumId w:val="2"/>
  </w:num>
  <w:num w:numId="31">
    <w:abstractNumId w:val="31"/>
  </w:num>
  <w:num w:numId="32">
    <w:abstractNumId w:val="19"/>
  </w:num>
  <w:num w:numId="33">
    <w:abstractNumId w:val="33"/>
  </w:num>
  <w:num w:numId="34">
    <w:abstractNumId w:val="34"/>
  </w:num>
  <w:num w:numId="35">
    <w:abstractNumId w:val="6"/>
    <w:lvlOverride w:ilvl="0">
      <w:startOverride w:val="5"/>
    </w:lvlOverride>
    <w:lvlOverride w:ilvl="1">
      <w:startOverride w:val="8"/>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1"/>
  </w:num>
  <w:num w:numId="41">
    <w:abstractNumId w:val="14"/>
  </w:num>
  <w:num w:numId="42">
    <w:abstractNumId w:val="4"/>
  </w:num>
  <w:num w:numId="43">
    <w:abstractNumId w:val="17"/>
  </w:num>
  <w:num w:numId="44">
    <w:abstractNumId w:val="6"/>
    <w:lvlOverride w:ilvl="0">
      <w:startOverride w:val="1"/>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631"/>
    <w:rsid w:val="00001B4D"/>
    <w:rsid w:val="00005A39"/>
    <w:rsid w:val="00006F1A"/>
    <w:rsid w:val="00025340"/>
    <w:rsid w:val="00026EB4"/>
    <w:rsid w:val="000308BA"/>
    <w:rsid w:val="000378D2"/>
    <w:rsid w:val="000418CB"/>
    <w:rsid w:val="00044A3B"/>
    <w:rsid w:val="00056209"/>
    <w:rsid w:val="00056C00"/>
    <w:rsid w:val="0006079E"/>
    <w:rsid w:val="00061516"/>
    <w:rsid w:val="00061808"/>
    <w:rsid w:val="0006325E"/>
    <w:rsid w:val="000677DC"/>
    <w:rsid w:val="000722F7"/>
    <w:rsid w:val="00073AF0"/>
    <w:rsid w:val="00087C36"/>
    <w:rsid w:val="000A05AD"/>
    <w:rsid w:val="000A2E32"/>
    <w:rsid w:val="000A41E7"/>
    <w:rsid w:val="000A7939"/>
    <w:rsid w:val="000B15D3"/>
    <w:rsid w:val="000B5B9D"/>
    <w:rsid w:val="000C697A"/>
    <w:rsid w:val="000E0247"/>
    <w:rsid w:val="000E442C"/>
    <w:rsid w:val="000E7BC8"/>
    <w:rsid w:val="00101A9C"/>
    <w:rsid w:val="00105FF6"/>
    <w:rsid w:val="001140FB"/>
    <w:rsid w:val="00114C20"/>
    <w:rsid w:val="00120F7D"/>
    <w:rsid w:val="00125245"/>
    <w:rsid w:val="0013070D"/>
    <w:rsid w:val="00142F49"/>
    <w:rsid w:val="001448B5"/>
    <w:rsid w:val="00147410"/>
    <w:rsid w:val="00151661"/>
    <w:rsid w:val="001518A8"/>
    <w:rsid w:val="00160159"/>
    <w:rsid w:val="001618A9"/>
    <w:rsid w:val="00172873"/>
    <w:rsid w:val="00176E3E"/>
    <w:rsid w:val="00181CD4"/>
    <w:rsid w:val="00190C9E"/>
    <w:rsid w:val="0019424B"/>
    <w:rsid w:val="00195A87"/>
    <w:rsid w:val="00196F45"/>
    <w:rsid w:val="001A7E32"/>
    <w:rsid w:val="001B2A4A"/>
    <w:rsid w:val="001B415A"/>
    <w:rsid w:val="001B62F6"/>
    <w:rsid w:val="001C06BC"/>
    <w:rsid w:val="001C52D1"/>
    <w:rsid w:val="001C7FA4"/>
    <w:rsid w:val="001D0710"/>
    <w:rsid w:val="001D16E0"/>
    <w:rsid w:val="001E313E"/>
    <w:rsid w:val="001E5BD2"/>
    <w:rsid w:val="001E610E"/>
    <w:rsid w:val="001E6561"/>
    <w:rsid w:val="001E7763"/>
    <w:rsid w:val="001F5E4A"/>
    <w:rsid w:val="001F72FB"/>
    <w:rsid w:val="00201CBC"/>
    <w:rsid w:val="0020332D"/>
    <w:rsid w:val="00204EA6"/>
    <w:rsid w:val="002122FA"/>
    <w:rsid w:val="00212EF5"/>
    <w:rsid w:val="0021659D"/>
    <w:rsid w:val="0022706A"/>
    <w:rsid w:val="00227118"/>
    <w:rsid w:val="0023090F"/>
    <w:rsid w:val="00236E46"/>
    <w:rsid w:val="00243459"/>
    <w:rsid w:val="00252D31"/>
    <w:rsid w:val="00263DBF"/>
    <w:rsid w:val="00264811"/>
    <w:rsid w:val="002657DF"/>
    <w:rsid w:val="00267625"/>
    <w:rsid w:val="00270253"/>
    <w:rsid w:val="00270854"/>
    <w:rsid w:val="002778B4"/>
    <w:rsid w:val="00282DF0"/>
    <w:rsid w:val="00283591"/>
    <w:rsid w:val="0028642D"/>
    <w:rsid w:val="00286509"/>
    <w:rsid w:val="002970C7"/>
    <w:rsid w:val="002977C0"/>
    <w:rsid w:val="002A084E"/>
    <w:rsid w:val="002A09FE"/>
    <w:rsid w:val="002A75AC"/>
    <w:rsid w:val="002B7507"/>
    <w:rsid w:val="002C294E"/>
    <w:rsid w:val="002E2CD3"/>
    <w:rsid w:val="002E369B"/>
    <w:rsid w:val="00300905"/>
    <w:rsid w:val="003036E9"/>
    <w:rsid w:val="0030449E"/>
    <w:rsid w:val="003064AE"/>
    <w:rsid w:val="003067E0"/>
    <w:rsid w:val="003070DB"/>
    <w:rsid w:val="003079F1"/>
    <w:rsid w:val="00311BA2"/>
    <w:rsid w:val="003156D2"/>
    <w:rsid w:val="00320B07"/>
    <w:rsid w:val="0032514D"/>
    <w:rsid w:val="003271FB"/>
    <w:rsid w:val="00332A2B"/>
    <w:rsid w:val="00344F00"/>
    <w:rsid w:val="00360086"/>
    <w:rsid w:val="0036716E"/>
    <w:rsid w:val="00376A1F"/>
    <w:rsid w:val="00380506"/>
    <w:rsid w:val="00381FA3"/>
    <w:rsid w:val="0038386D"/>
    <w:rsid w:val="0039497B"/>
    <w:rsid w:val="003B1FB2"/>
    <w:rsid w:val="003C54C9"/>
    <w:rsid w:val="003D5F94"/>
    <w:rsid w:val="003E54B6"/>
    <w:rsid w:val="003E589C"/>
    <w:rsid w:val="003E5F2B"/>
    <w:rsid w:val="003F1551"/>
    <w:rsid w:val="003F2366"/>
    <w:rsid w:val="00402083"/>
    <w:rsid w:val="0040267A"/>
    <w:rsid w:val="00410789"/>
    <w:rsid w:val="00411007"/>
    <w:rsid w:val="00416431"/>
    <w:rsid w:val="00427947"/>
    <w:rsid w:val="00433DC3"/>
    <w:rsid w:val="00440872"/>
    <w:rsid w:val="00441898"/>
    <w:rsid w:val="00441C29"/>
    <w:rsid w:val="00441C33"/>
    <w:rsid w:val="00441F13"/>
    <w:rsid w:val="00442D1B"/>
    <w:rsid w:val="00445037"/>
    <w:rsid w:val="00445290"/>
    <w:rsid w:val="0045100F"/>
    <w:rsid w:val="00454C45"/>
    <w:rsid w:val="00462323"/>
    <w:rsid w:val="00463472"/>
    <w:rsid w:val="0047182E"/>
    <w:rsid w:val="00475601"/>
    <w:rsid w:val="004806C8"/>
    <w:rsid w:val="00481D1E"/>
    <w:rsid w:val="00483105"/>
    <w:rsid w:val="00486AE6"/>
    <w:rsid w:val="0048702C"/>
    <w:rsid w:val="004917B1"/>
    <w:rsid w:val="00494AFB"/>
    <w:rsid w:val="004A63B3"/>
    <w:rsid w:val="004B2328"/>
    <w:rsid w:val="004B3798"/>
    <w:rsid w:val="004B4667"/>
    <w:rsid w:val="004C3148"/>
    <w:rsid w:val="004C448A"/>
    <w:rsid w:val="004C6FAE"/>
    <w:rsid w:val="004D526A"/>
    <w:rsid w:val="004D5982"/>
    <w:rsid w:val="004E118F"/>
    <w:rsid w:val="004E5EC1"/>
    <w:rsid w:val="004E5F05"/>
    <w:rsid w:val="004F09D1"/>
    <w:rsid w:val="004F35F9"/>
    <w:rsid w:val="004F5DD6"/>
    <w:rsid w:val="00500632"/>
    <w:rsid w:val="0050608E"/>
    <w:rsid w:val="005075A0"/>
    <w:rsid w:val="00507FBD"/>
    <w:rsid w:val="00520FB4"/>
    <w:rsid w:val="00521856"/>
    <w:rsid w:val="005243F4"/>
    <w:rsid w:val="005247AD"/>
    <w:rsid w:val="00527A5A"/>
    <w:rsid w:val="0053401F"/>
    <w:rsid w:val="00534846"/>
    <w:rsid w:val="00536777"/>
    <w:rsid w:val="00536BFA"/>
    <w:rsid w:val="00537536"/>
    <w:rsid w:val="00541DD6"/>
    <w:rsid w:val="00544AC8"/>
    <w:rsid w:val="005459DC"/>
    <w:rsid w:val="00550231"/>
    <w:rsid w:val="0055193C"/>
    <w:rsid w:val="00553984"/>
    <w:rsid w:val="00554A2B"/>
    <w:rsid w:val="00560A58"/>
    <w:rsid w:val="00562B6B"/>
    <w:rsid w:val="00563C29"/>
    <w:rsid w:val="005704F8"/>
    <w:rsid w:val="00573F77"/>
    <w:rsid w:val="00574253"/>
    <w:rsid w:val="00574C81"/>
    <w:rsid w:val="00577CF3"/>
    <w:rsid w:val="00580E5E"/>
    <w:rsid w:val="00582631"/>
    <w:rsid w:val="00582A96"/>
    <w:rsid w:val="00582B40"/>
    <w:rsid w:val="00582DD2"/>
    <w:rsid w:val="005849B3"/>
    <w:rsid w:val="00587B44"/>
    <w:rsid w:val="005A0C02"/>
    <w:rsid w:val="005A71E4"/>
    <w:rsid w:val="005B41A3"/>
    <w:rsid w:val="005B6A07"/>
    <w:rsid w:val="005C2B3D"/>
    <w:rsid w:val="005C3F6B"/>
    <w:rsid w:val="005C4826"/>
    <w:rsid w:val="005C5BB6"/>
    <w:rsid w:val="005C62A9"/>
    <w:rsid w:val="005D03CD"/>
    <w:rsid w:val="005D494A"/>
    <w:rsid w:val="005D6EBA"/>
    <w:rsid w:val="005D70FA"/>
    <w:rsid w:val="005E1D94"/>
    <w:rsid w:val="005E4043"/>
    <w:rsid w:val="005E472F"/>
    <w:rsid w:val="005E6303"/>
    <w:rsid w:val="005F14E1"/>
    <w:rsid w:val="005F2B39"/>
    <w:rsid w:val="005F31DE"/>
    <w:rsid w:val="005F5EFD"/>
    <w:rsid w:val="00604304"/>
    <w:rsid w:val="00605447"/>
    <w:rsid w:val="00611751"/>
    <w:rsid w:val="00615ED0"/>
    <w:rsid w:val="0062110D"/>
    <w:rsid w:val="00621998"/>
    <w:rsid w:val="00625098"/>
    <w:rsid w:val="00625BB8"/>
    <w:rsid w:val="00641821"/>
    <w:rsid w:val="00642352"/>
    <w:rsid w:val="0064556A"/>
    <w:rsid w:val="00651C26"/>
    <w:rsid w:val="00653325"/>
    <w:rsid w:val="00653811"/>
    <w:rsid w:val="00654CEB"/>
    <w:rsid w:val="006648C5"/>
    <w:rsid w:val="00673131"/>
    <w:rsid w:val="00674032"/>
    <w:rsid w:val="00682747"/>
    <w:rsid w:val="006878D4"/>
    <w:rsid w:val="0069686B"/>
    <w:rsid w:val="006A224B"/>
    <w:rsid w:val="006A3884"/>
    <w:rsid w:val="006A4F5D"/>
    <w:rsid w:val="006A5478"/>
    <w:rsid w:val="006B0D8E"/>
    <w:rsid w:val="006B2129"/>
    <w:rsid w:val="006C2E8B"/>
    <w:rsid w:val="006C2FF5"/>
    <w:rsid w:val="006D025C"/>
    <w:rsid w:val="006D1F82"/>
    <w:rsid w:val="006D31FC"/>
    <w:rsid w:val="006D50E8"/>
    <w:rsid w:val="006E1E9C"/>
    <w:rsid w:val="006E30F5"/>
    <w:rsid w:val="006E4C42"/>
    <w:rsid w:val="006F452F"/>
    <w:rsid w:val="006F587E"/>
    <w:rsid w:val="006F66E1"/>
    <w:rsid w:val="007003DB"/>
    <w:rsid w:val="00702189"/>
    <w:rsid w:val="00711DB1"/>
    <w:rsid w:val="00712166"/>
    <w:rsid w:val="00713198"/>
    <w:rsid w:val="00714D0A"/>
    <w:rsid w:val="00715BAA"/>
    <w:rsid w:val="00717E87"/>
    <w:rsid w:val="00721A6C"/>
    <w:rsid w:val="00731B15"/>
    <w:rsid w:val="007361A7"/>
    <w:rsid w:val="007406C5"/>
    <w:rsid w:val="00740A49"/>
    <w:rsid w:val="00740FAF"/>
    <w:rsid w:val="00745E43"/>
    <w:rsid w:val="00751927"/>
    <w:rsid w:val="00761466"/>
    <w:rsid w:val="00766511"/>
    <w:rsid w:val="007729C6"/>
    <w:rsid w:val="007830EE"/>
    <w:rsid w:val="00787A5D"/>
    <w:rsid w:val="00791442"/>
    <w:rsid w:val="007915CE"/>
    <w:rsid w:val="00793C4D"/>
    <w:rsid w:val="00795C0C"/>
    <w:rsid w:val="007A5254"/>
    <w:rsid w:val="007A6966"/>
    <w:rsid w:val="007B2C19"/>
    <w:rsid w:val="007B7504"/>
    <w:rsid w:val="007C0EEF"/>
    <w:rsid w:val="007C39EB"/>
    <w:rsid w:val="007C40AB"/>
    <w:rsid w:val="007D2A25"/>
    <w:rsid w:val="007E12A9"/>
    <w:rsid w:val="007F3FDF"/>
    <w:rsid w:val="007F6147"/>
    <w:rsid w:val="00800F23"/>
    <w:rsid w:val="00802BED"/>
    <w:rsid w:val="00803666"/>
    <w:rsid w:val="00803939"/>
    <w:rsid w:val="00803D5A"/>
    <w:rsid w:val="008056C3"/>
    <w:rsid w:val="008138F9"/>
    <w:rsid w:val="008238F4"/>
    <w:rsid w:val="008255A7"/>
    <w:rsid w:val="0083316E"/>
    <w:rsid w:val="00833552"/>
    <w:rsid w:val="008341B3"/>
    <w:rsid w:val="0083680A"/>
    <w:rsid w:val="008409C1"/>
    <w:rsid w:val="00841354"/>
    <w:rsid w:val="00843CC8"/>
    <w:rsid w:val="00844602"/>
    <w:rsid w:val="0084538A"/>
    <w:rsid w:val="00854C65"/>
    <w:rsid w:val="00854D58"/>
    <w:rsid w:val="00856A50"/>
    <w:rsid w:val="0085784C"/>
    <w:rsid w:val="00857F1D"/>
    <w:rsid w:val="008617B5"/>
    <w:rsid w:val="00861CB8"/>
    <w:rsid w:val="008637E7"/>
    <w:rsid w:val="00863FF2"/>
    <w:rsid w:val="008729EC"/>
    <w:rsid w:val="00873823"/>
    <w:rsid w:val="00874765"/>
    <w:rsid w:val="00877500"/>
    <w:rsid w:val="00884108"/>
    <w:rsid w:val="00884935"/>
    <w:rsid w:val="00884AC0"/>
    <w:rsid w:val="008855DD"/>
    <w:rsid w:val="0089368A"/>
    <w:rsid w:val="00895D4C"/>
    <w:rsid w:val="00896E6A"/>
    <w:rsid w:val="0089768C"/>
    <w:rsid w:val="008977F3"/>
    <w:rsid w:val="008A0525"/>
    <w:rsid w:val="008A5BEB"/>
    <w:rsid w:val="008B1F30"/>
    <w:rsid w:val="008B39F8"/>
    <w:rsid w:val="008B416E"/>
    <w:rsid w:val="008B7944"/>
    <w:rsid w:val="008C19EC"/>
    <w:rsid w:val="008C2B33"/>
    <w:rsid w:val="008C440B"/>
    <w:rsid w:val="008C448D"/>
    <w:rsid w:val="008C6519"/>
    <w:rsid w:val="008C65C2"/>
    <w:rsid w:val="008D267F"/>
    <w:rsid w:val="008D714C"/>
    <w:rsid w:val="008D7155"/>
    <w:rsid w:val="008E0A86"/>
    <w:rsid w:val="008F0B05"/>
    <w:rsid w:val="008F2FD4"/>
    <w:rsid w:val="008F3490"/>
    <w:rsid w:val="008F36DD"/>
    <w:rsid w:val="008F3DC2"/>
    <w:rsid w:val="008F3F2C"/>
    <w:rsid w:val="008F4A1A"/>
    <w:rsid w:val="008F5964"/>
    <w:rsid w:val="008F5F22"/>
    <w:rsid w:val="008F66E1"/>
    <w:rsid w:val="00904442"/>
    <w:rsid w:val="009154C6"/>
    <w:rsid w:val="00915A32"/>
    <w:rsid w:val="0092156B"/>
    <w:rsid w:val="0092608B"/>
    <w:rsid w:val="00932A74"/>
    <w:rsid w:val="009335E7"/>
    <w:rsid w:val="00941556"/>
    <w:rsid w:val="0095250D"/>
    <w:rsid w:val="00953AD9"/>
    <w:rsid w:val="00955BA4"/>
    <w:rsid w:val="00960498"/>
    <w:rsid w:val="00964F3B"/>
    <w:rsid w:val="0096575D"/>
    <w:rsid w:val="009722B8"/>
    <w:rsid w:val="0099218D"/>
    <w:rsid w:val="00995205"/>
    <w:rsid w:val="009A08D7"/>
    <w:rsid w:val="009B288B"/>
    <w:rsid w:val="009B3030"/>
    <w:rsid w:val="009B3F87"/>
    <w:rsid w:val="009B51C6"/>
    <w:rsid w:val="009B5CEB"/>
    <w:rsid w:val="009B6CEC"/>
    <w:rsid w:val="009C24D0"/>
    <w:rsid w:val="009C4546"/>
    <w:rsid w:val="009D1696"/>
    <w:rsid w:val="009D4FC5"/>
    <w:rsid w:val="009E6616"/>
    <w:rsid w:val="009F1918"/>
    <w:rsid w:val="009F2ED6"/>
    <w:rsid w:val="009F6082"/>
    <w:rsid w:val="00A002C8"/>
    <w:rsid w:val="00A026EE"/>
    <w:rsid w:val="00A04A31"/>
    <w:rsid w:val="00A066A5"/>
    <w:rsid w:val="00A07E31"/>
    <w:rsid w:val="00A10D1D"/>
    <w:rsid w:val="00A20819"/>
    <w:rsid w:val="00A25377"/>
    <w:rsid w:val="00A325BC"/>
    <w:rsid w:val="00A37C66"/>
    <w:rsid w:val="00A40C46"/>
    <w:rsid w:val="00A41899"/>
    <w:rsid w:val="00A42352"/>
    <w:rsid w:val="00A4253A"/>
    <w:rsid w:val="00A4333A"/>
    <w:rsid w:val="00A44F80"/>
    <w:rsid w:val="00A62380"/>
    <w:rsid w:val="00A662D7"/>
    <w:rsid w:val="00A6698D"/>
    <w:rsid w:val="00A7391B"/>
    <w:rsid w:val="00A74B49"/>
    <w:rsid w:val="00A756C7"/>
    <w:rsid w:val="00A8078C"/>
    <w:rsid w:val="00A86631"/>
    <w:rsid w:val="00A87949"/>
    <w:rsid w:val="00A94FF4"/>
    <w:rsid w:val="00AA0A61"/>
    <w:rsid w:val="00AB2667"/>
    <w:rsid w:val="00AB6FC1"/>
    <w:rsid w:val="00AB74B9"/>
    <w:rsid w:val="00AC0628"/>
    <w:rsid w:val="00AC16B0"/>
    <w:rsid w:val="00AC1FB3"/>
    <w:rsid w:val="00AC4451"/>
    <w:rsid w:val="00AC460C"/>
    <w:rsid w:val="00AC622B"/>
    <w:rsid w:val="00AD27DA"/>
    <w:rsid w:val="00AD6475"/>
    <w:rsid w:val="00AD7505"/>
    <w:rsid w:val="00AE088B"/>
    <w:rsid w:val="00AE44E1"/>
    <w:rsid w:val="00AE616A"/>
    <w:rsid w:val="00AE7DE4"/>
    <w:rsid w:val="00AF0D5D"/>
    <w:rsid w:val="00AF32AB"/>
    <w:rsid w:val="00AF5BAE"/>
    <w:rsid w:val="00AF6398"/>
    <w:rsid w:val="00B0077C"/>
    <w:rsid w:val="00B011C8"/>
    <w:rsid w:val="00B143A8"/>
    <w:rsid w:val="00B1475F"/>
    <w:rsid w:val="00B17B56"/>
    <w:rsid w:val="00B205FE"/>
    <w:rsid w:val="00B209C8"/>
    <w:rsid w:val="00B21BDD"/>
    <w:rsid w:val="00B21C18"/>
    <w:rsid w:val="00B24C30"/>
    <w:rsid w:val="00B24EEB"/>
    <w:rsid w:val="00B300AC"/>
    <w:rsid w:val="00B3118F"/>
    <w:rsid w:val="00B33745"/>
    <w:rsid w:val="00B40DDB"/>
    <w:rsid w:val="00B42AC6"/>
    <w:rsid w:val="00B43FA8"/>
    <w:rsid w:val="00B47CC7"/>
    <w:rsid w:val="00B5176C"/>
    <w:rsid w:val="00B56E20"/>
    <w:rsid w:val="00B61628"/>
    <w:rsid w:val="00B70761"/>
    <w:rsid w:val="00B71542"/>
    <w:rsid w:val="00B74279"/>
    <w:rsid w:val="00B75A7F"/>
    <w:rsid w:val="00B76207"/>
    <w:rsid w:val="00B768A8"/>
    <w:rsid w:val="00B804AC"/>
    <w:rsid w:val="00B858E3"/>
    <w:rsid w:val="00B9186F"/>
    <w:rsid w:val="00B918C4"/>
    <w:rsid w:val="00BA0424"/>
    <w:rsid w:val="00BA042C"/>
    <w:rsid w:val="00BA151B"/>
    <w:rsid w:val="00BA2367"/>
    <w:rsid w:val="00BA23F8"/>
    <w:rsid w:val="00BB3174"/>
    <w:rsid w:val="00BB6D0E"/>
    <w:rsid w:val="00BB7D04"/>
    <w:rsid w:val="00BC0C2D"/>
    <w:rsid w:val="00BC40F9"/>
    <w:rsid w:val="00BC417A"/>
    <w:rsid w:val="00BC6CD8"/>
    <w:rsid w:val="00BD2053"/>
    <w:rsid w:val="00BE0106"/>
    <w:rsid w:val="00BE21B3"/>
    <w:rsid w:val="00BE3751"/>
    <w:rsid w:val="00BE4B69"/>
    <w:rsid w:val="00BF0442"/>
    <w:rsid w:val="00BF122F"/>
    <w:rsid w:val="00BF161D"/>
    <w:rsid w:val="00BF4565"/>
    <w:rsid w:val="00C0077B"/>
    <w:rsid w:val="00C00A3B"/>
    <w:rsid w:val="00C036F4"/>
    <w:rsid w:val="00C060F0"/>
    <w:rsid w:val="00C11962"/>
    <w:rsid w:val="00C12462"/>
    <w:rsid w:val="00C22236"/>
    <w:rsid w:val="00C233D1"/>
    <w:rsid w:val="00C24026"/>
    <w:rsid w:val="00C24F91"/>
    <w:rsid w:val="00C2543F"/>
    <w:rsid w:val="00C264E0"/>
    <w:rsid w:val="00C30A4A"/>
    <w:rsid w:val="00C31A0B"/>
    <w:rsid w:val="00C367BE"/>
    <w:rsid w:val="00C52FBC"/>
    <w:rsid w:val="00C54771"/>
    <w:rsid w:val="00C55F30"/>
    <w:rsid w:val="00C56721"/>
    <w:rsid w:val="00C60A45"/>
    <w:rsid w:val="00C64332"/>
    <w:rsid w:val="00C67671"/>
    <w:rsid w:val="00C70061"/>
    <w:rsid w:val="00C70802"/>
    <w:rsid w:val="00C71B82"/>
    <w:rsid w:val="00C730B2"/>
    <w:rsid w:val="00C77398"/>
    <w:rsid w:val="00C85BE7"/>
    <w:rsid w:val="00C86F04"/>
    <w:rsid w:val="00C95276"/>
    <w:rsid w:val="00C96C71"/>
    <w:rsid w:val="00CA6362"/>
    <w:rsid w:val="00CA6661"/>
    <w:rsid w:val="00CB2421"/>
    <w:rsid w:val="00CB3DA1"/>
    <w:rsid w:val="00CB3F6A"/>
    <w:rsid w:val="00CD106D"/>
    <w:rsid w:val="00CD14AA"/>
    <w:rsid w:val="00CD20C1"/>
    <w:rsid w:val="00CD2A98"/>
    <w:rsid w:val="00CE2F2C"/>
    <w:rsid w:val="00CE564F"/>
    <w:rsid w:val="00CF2706"/>
    <w:rsid w:val="00D01826"/>
    <w:rsid w:val="00D060F8"/>
    <w:rsid w:val="00D06ABE"/>
    <w:rsid w:val="00D07671"/>
    <w:rsid w:val="00D10DCE"/>
    <w:rsid w:val="00D174B5"/>
    <w:rsid w:val="00D26EA0"/>
    <w:rsid w:val="00D30352"/>
    <w:rsid w:val="00D402A3"/>
    <w:rsid w:val="00D562A3"/>
    <w:rsid w:val="00D67A7E"/>
    <w:rsid w:val="00D70F4E"/>
    <w:rsid w:val="00D73A99"/>
    <w:rsid w:val="00D80E39"/>
    <w:rsid w:val="00D85923"/>
    <w:rsid w:val="00D95D57"/>
    <w:rsid w:val="00D96618"/>
    <w:rsid w:val="00D9697D"/>
    <w:rsid w:val="00D978AA"/>
    <w:rsid w:val="00DA62B0"/>
    <w:rsid w:val="00DC000E"/>
    <w:rsid w:val="00DC1BA7"/>
    <w:rsid w:val="00DC6AD5"/>
    <w:rsid w:val="00DD403A"/>
    <w:rsid w:val="00DD6894"/>
    <w:rsid w:val="00DD7127"/>
    <w:rsid w:val="00DE3166"/>
    <w:rsid w:val="00DE40CD"/>
    <w:rsid w:val="00DF326D"/>
    <w:rsid w:val="00DF685E"/>
    <w:rsid w:val="00E001E9"/>
    <w:rsid w:val="00E03269"/>
    <w:rsid w:val="00E11D45"/>
    <w:rsid w:val="00E1486E"/>
    <w:rsid w:val="00E158F2"/>
    <w:rsid w:val="00E201A2"/>
    <w:rsid w:val="00E241E4"/>
    <w:rsid w:val="00E255D4"/>
    <w:rsid w:val="00E26B12"/>
    <w:rsid w:val="00E27672"/>
    <w:rsid w:val="00E31F6F"/>
    <w:rsid w:val="00E34029"/>
    <w:rsid w:val="00E3584F"/>
    <w:rsid w:val="00E411E9"/>
    <w:rsid w:val="00E608A8"/>
    <w:rsid w:val="00E62C95"/>
    <w:rsid w:val="00E7013F"/>
    <w:rsid w:val="00E71ECF"/>
    <w:rsid w:val="00E7501B"/>
    <w:rsid w:val="00E76E33"/>
    <w:rsid w:val="00E80382"/>
    <w:rsid w:val="00E84400"/>
    <w:rsid w:val="00E84C69"/>
    <w:rsid w:val="00E90B97"/>
    <w:rsid w:val="00E90DD9"/>
    <w:rsid w:val="00E91069"/>
    <w:rsid w:val="00EA1C61"/>
    <w:rsid w:val="00EA60F1"/>
    <w:rsid w:val="00EA69B4"/>
    <w:rsid w:val="00EB1041"/>
    <w:rsid w:val="00EB25C0"/>
    <w:rsid w:val="00EB2624"/>
    <w:rsid w:val="00EB7EB6"/>
    <w:rsid w:val="00EC3958"/>
    <w:rsid w:val="00ED29C9"/>
    <w:rsid w:val="00ED4552"/>
    <w:rsid w:val="00EE23DA"/>
    <w:rsid w:val="00EE7F11"/>
    <w:rsid w:val="00EF1887"/>
    <w:rsid w:val="00EF2FAC"/>
    <w:rsid w:val="00EF37D9"/>
    <w:rsid w:val="00F0059F"/>
    <w:rsid w:val="00F045C7"/>
    <w:rsid w:val="00F06DF6"/>
    <w:rsid w:val="00F215A3"/>
    <w:rsid w:val="00F3664C"/>
    <w:rsid w:val="00F4547C"/>
    <w:rsid w:val="00F45F0D"/>
    <w:rsid w:val="00F511C3"/>
    <w:rsid w:val="00F5579B"/>
    <w:rsid w:val="00F57CE5"/>
    <w:rsid w:val="00F63083"/>
    <w:rsid w:val="00F64875"/>
    <w:rsid w:val="00F74F25"/>
    <w:rsid w:val="00F759B6"/>
    <w:rsid w:val="00F76648"/>
    <w:rsid w:val="00F83B09"/>
    <w:rsid w:val="00F840FA"/>
    <w:rsid w:val="00F95514"/>
    <w:rsid w:val="00FA176B"/>
    <w:rsid w:val="00FA3EEB"/>
    <w:rsid w:val="00FA4EE5"/>
    <w:rsid w:val="00FA4FF7"/>
    <w:rsid w:val="00FB57E0"/>
    <w:rsid w:val="00FC077A"/>
    <w:rsid w:val="00FC32B4"/>
    <w:rsid w:val="00FC3E5A"/>
    <w:rsid w:val="00FC5B27"/>
    <w:rsid w:val="00FC5CED"/>
    <w:rsid w:val="00FD326D"/>
    <w:rsid w:val="00FD43B3"/>
    <w:rsid w:val="00FE2BED"/>
    <w:rsid w:val="00FE336B"/>
    <w:rsid w:val="00FE3D9A"/>
    <w:rsid w:val="00FE437D"/>
    <w:rsid w:val="00FE54AC"/>
    <w:rsid w:val="00FE7AC9"/>
    <w:rsid w:val="00FF275A"/>
    <w:rsid w:val="00FF3E95"/>
    <w:rsid w:val="00FF552B"/>
    <w:rsid w:val="00FF76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6C761F"/>
  <w15:chartTrackingRefBased/>
  <w15:docId w15:val="{B57FEFFB-2C62-4AC2-87DE-19F2401A4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qFormat/>
    <w:pPr>
      <w:keepNext/>
      <w:tabs>
        <w:tab w:val="left" w:pos="1683"/>
      </w:tabs>
      <w:jc w:val="center"/>
      <w:outlineLvl w:val="0"/>
    </w:pPr>
    <w:rPr>
      <w:b/>
      <w:bCs/>
      <w:sz w:val="32"/>
      <w:u w:val="single"/>
    </w:rPr>
  </w:style>
  <w:style w:type="paragraph" w:styleId="Ttulo2">
    <w:name w:val="heading 2"/>
    <w:basedOn w:val="Normal"/>
    <w:next w:val="Normal"/>
    <w:qFormat/>
    <w:pPr>
      <w:keepNext/>
      <w:ind w:firstLine="4860"/>
      <w:outlineLvl w:val="1"/>
    </w:pPr>
    <w:rPr>
      <w:b/>
      <w:bCs/>
    </w:rPr>
  </w:style>
  <w:style w:type="paragraph" w:styleId="Ttulo3">
    <w:name w:val="heading 3"/>
    <w:basedOn w:val="Normal"/>
    <w:next w:val="Normal"/>
    <w:qFormat/>
    <w:pPr>
      <w:keepNext/>
      <w:jc w:val="center"/>
      <w:outlineLvl w:val="2"/>
    </w:pPr>
    <w:rPr>
      <w:sz w:val="28"/>
    </w:rPr>
  </w:style>
  <w:style w:type="paragraph" w:styleId="Ttulo4">
    <w:name w:val="heading 4"/>
    <w:basedOn w:val="Normal"/>
    <w:next w:val="Normal"/>
    <w:qFormat/>
    <w:pPr>
      <w:keepNext/>
      <w:jc w:val="center"/>
      <w:outlineLvl w:val="3"/>
    </w:pPr>
    <w:rPr>
      <w:b/>
      <w:bCs/>
      <w:sz w:val="28"/>
    </w:rPr>
  </w:style>
  <w:style w:type="paragraph" w:styleId="Ttulo5">
    <w:name w:val="heading 5"/>
    <w:basedOn w:val="Normal"/>
    <w:next w:val="Normal"/>
    <w:qFormat/>
    <w:pPr>
      <w:keepNext/>
      <w:outlineLvl w:val="4"/>
    </w:pPr>
    <w:rPr>
      <w:sz w:val="28"/>
    </w:rPr>
  </w:style>
  <w:style w:type="paragraph" w:styleId="Ttulo6">
    <w:name w:val="heading 6"/>
    <w:basedOn w:val="Normal"/>
    <w:next w:val="Normal"/>
    <w:qFormat/>
    <w:pPr>
      <w:keepNext/>
      <w:jc w:val="center"/>
      <w:outlineLvl w:val="5"/>
    </w:pPr>
    <w:rPr>
      <w:sz w:val="36"/>
    </w:rPr>
  </w:style>
  <w:style w:type="paragraph" w:styleId="Ttulo7">
    <w:name w:val="heading 7"/>
    <w:basedOn w:val="Normal"/>
    <w:next w:val="Normal"/>
    <w:qFormat/>
    <w:pPr>
      <w:keepNext/>
      <w:jc w:val="both"/>
      <w:outlineLvl w:val="6"/>
    </w:pPr>
    <w:rPr>
      <w:sz w:val="28"/>
    </w:rPr>
  </w:style>
  <w:style w:type="paragraph" w:styleId="Ttulo8">
    <w:name w:val="heading 8"/>
    <w:basedOn w:val="Normal"/>
    <w:next w:val="Normal"/>
    <w:qFormat/>
    <w:pPr>
      <w:keepNext/>
      <w:jc w:val="center"/>
      <w:outlineLvl w:val="7"/>
    </w:pPr>
    <w:rPr>
      <w:sz w:val="44"/>
    </w:rPr>
  </w:style>
  <w:style w:type="paragraph" w:styleId="Ttulo9">
    <w:name w:val="heading 9"/>
    <w:basedOn w:val="Normal"/>
    <w:next w:val="Normal"/>
    <w:qFormat/>
    <w:pPr>
      <w:keepNext/>
      <w:jc w:val="center"/>
      <w:outlineLvl w:val="8"/>
    </w:pPr>
    <w:rPr>
      <w:b/>
      <w:sz w:val="4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320"/>
        <w:tab w:val="right" w:pos="8640"/>
      </w:tabs>
    </w:pPr>
    <w:rPr>
      <w:szCs w:val="20"/>
    </w:rPr>
  </w:style>
  <w:style w:type="paragraph" w:styleId="Rodap">
    <w:name w:val="footer"/>
    <w:basedOn w:val="Normal"/>
    <w:pPr>
      <w:tabs>
        <w:tab w:val="center" w:pos="4419"/>
        <w:tab w:val="right" w:pos="8838"/>
      </w:tabs>
    </w:pPr>
  </w:style>
  <w:style w:type="paragraph" w:styleId="Recuodecorpodetexto">
    <w:name w:val="Body Text Indent"/>
    <w:basedOn w:val="Normal"/>
    <w:pPr>
      <w:tabs>
        <w:tab w:val="left" w:pos="1683"/>
      </w:tabs>
      <w:ind w:firstLine="1620"/>
      <w:jc w:val="both"/>
    </w:pPr>
    <w:rPr>
      <w:b/>
      <w:bCs/>
    </w:rPr>
  </w:style>
  <w:style w:type="paragraph" w:styleId="Corpodetexto">
    <w:name w:val="Body Text"/>
    <w:basedOn w:val="Normal"/>
    <w:rPr>
      <w:sz w:val="28"/>
    </w:rPr>
  </w:style>
  <w:style w:type="paragraph" w:styleId="Recuodecorpodetexto2">
    <w:name w:val="Body Text Indent 2"/>
    <w:basedOn w:val="Normal"/>
    <w:pPr>
      <w:ind w:firstLine="708"/>
      <w:jc w:val="both"/>
    </w:pPr>
    <w:rPr>
      <w:sz w:val="28"/>
    </w:rPr>
  </w:style>
  <w:style w:type="paragraph" w:styleId="Corpodetexto2">
    <w:name w:val="Body Text 2"/>
    <w:basedOn w:val="Normal"/>
    <w:pPr>
      <w:jc w:val="both"/>
    </w:pPr>
    <w:rPr>
      <w:sz w:val="28"/>
    </w:rPr>
  </w:style>
  <w:style w:type="paragraph" w:styleId="Corpodetexto3">
    <w:name w:val="Body Text 3"/>
    <w:basedOn w:val="Normal"/>
    <w:rPr>
      <w:sz w:val="32"/>
    </w:rPr>
  </w:style>
  <w:style w:type="character" w:styleId="Hyperlink">
    <w:name w:val="Hyperlink"/>
    <w:rPr>
      <w:color w:val="0000FF"/>
      <w:u w:val="single"/>
    </w:rPr>
  </w:style>
  <w:style w:type="character" w:styleId="HiperlinkVisitado">
    <w:name w:val="FollowedHyperlink"/>
    <w:rPr>
      <w:color w:val="800080"/>
      <w:u w:val="single"/>
    </w:rPr>
  </w:style>
  <w:style w:type="paragraph" w:styleId="Textoembloco">
    <w:name w:val="Block Text"/>
    <w:basedOn w:val="Normal"/>
    <w:pPr>
      <w:ind w:left="1418" w:right="-1" w:hanging="709"/>
      <w:jc w:val="both"/>
    </w:pPr>
    <w:rPr>
      <w:snapToGrid w:val="0"/>
      <w:szCs w:val="20"/>
    </w:rPr>
  </w:style>
  <w:style w:type="paragraph" w:styleId="Recuodecorpodetexto3">
    <w:name w:val="Body Text Indent 3"/>
    <w:basedOn w:val="Normal"/>
    <w:pPr>
      <w:ind w:left="709" w:hanging="709"/>
      <w:jc w:val="both"/>
    </w:pPr>
    <w:rPr>
      <w:snapToGrid w:val="0"/>
      <w:szCs w:val="20"/>
    </w:rPr>
  </w:style>
  <w:style w:type="paragraph" w:styleId="Subttulo">
    <w:name w:val="Subtitle"/>
    <w:basedOn w:val="Normal"/>
    <w:qFormat/>
    <w:pPr>
      <w:widowControl w:val="0"/>
      <w:jc w:val="center"/>
    </w:pPr>
    <w:rPr>
      <w:snapToGrid w:val="0"/>
      <w:sz w:val="28"/>
      <w:szCs w:val="20"/>
    </w:rPr>
  </w:style>
  <w:style w:type="paragraph" w:styleId="Ttulo">
    <w:name w:val="Title"/>
    <w:basedOn w:val="Normal"/>
    <w:qFormat/>
    <w:pPr>
      <w:keepNext/>
      <w:keepLines/>
      <w:widowControl w:val="0"/>
      <w:spacing w:before="20"/>
      <w:jc w:val="center"/>
    </w:pPr>
    <w:rPr>
      <w:rFonts w:ascii="Arial" w:hAnsi="Arial" w:cs="Arial"/>
      <w:b/>
      <w:sz w:val="28"/>
    </w:rPr>
  </w:style>
  <w:style w:type="paragraph" w:customStyle="1" w:styleId="xl24">
    <w:name w:val="xl24"/>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25">
    <w:name w:val="xl25"/>
    <w:basedOn w:val="Normal"/>
    <w:pPr>
      <w:pBdr>
        <w:bottom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8"/>
      <w:szCs w:val="28"/>
    </w:rPr>
  </w:style>
  <w:style w:type="paragraph" w:customStyle="1" w:styleId="xl27">
    <w:name w:val="xl27"/>
    <w:basedOn w:val="Normal"/>
    <w:pPr>
      <w:pBdr>
        <w:top w:val="single" w:sz="8" w:space="0" w:color="auto"/>
        <w:left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28">
    <w:name w:val="xl28"/>
    <w:basedOn w:val="Normal"/>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29">
    <w:name w:val="xl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8"/>
      <w:szCs w:val="28"/>
    </w:rPr>
  </w:style>
  <w:style w:type="paragraph" w:customStyle="1" w:styleId="xl30">
    <w:name w:val="xl30"/>
    <w:basedOn w:val="Normal"/>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1">
    <w:name w:val="xl31"/>
    <w:basedOn w:val="Normal"/>
    <w:pPr>
      <w:pBdr>
        <w:top w:val="single" w:sz="8" w:space="0" w:color="auto"/>
        <w:lef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2">
    <w:name w:val="xl32"/>
    <w:basedOn w:val="Normal"/>
    <w:pPr>
      <w:pBdr>
        <w:top w:val="single" w:sz="8" w:space="0" w:color="auto"/>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3">
    <w:name w:val="xl33"/>
    <w:basedOn w:val="Normal"/>
    <w:pPr>
      <w:pBdr>
        <w:lef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4">
    <w:name w:val="xl34"/>
    <w:basedOn w:val="Normal"/>
    <w:pPr>
      <w:spacing w:before="100" w:beforeAutospacing="1" w:after="100" w:afterAutospacing="1"/>
    </w:pPr>
    <w:rPr>
      <w:rFonts w:ascii="Arial Unicode MS" w:eastAsia="Arial Unicode MS" w:hAnsi="Arial Unicode MS" w:cs="Arial Unicode MS"/>
      <w:sz w:val="28"/>
      <w:szCs w:val="28"/>
    </w:rPr>
  </w:style>
  <w:style w:type="paragraph" w:customStyle="1" w:styleId="xl35">
    <w:name w:val="xl35"/>
    <w:basedOn w:val="Normal"/>
    <w:pPr>
      <w:spacing w:before="100" w:beforeAutospacing="1" w:after="100" w:afterAutospacing="1"/>
    </w:pPr>
    <w:rPr>
      <w:rFonts w:ascii="Arial Unicode MS" w:eastAsia="Arial Unicode MS" w:hAnsi="Arial Unicode MS" w:cs="Arial Unicode MS"/>
      <w:sz w:val="28"/>
      <w:szCs w:val="28"/>
    </w:rPr>
  </w:style>
  <w:style w:type="paragraph" w:customStyle="1" w:styleId="xl36">
    <w:name w:val="xl36"/>
    <w:basedOn w:val="Normal"/>
    <w:pPr>
      <w:pBdr>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7">
    <w:name w:val="xl37"/>
    <w:basedOn w:val="Normal"/>
    <w:pPr>
      <w:pBdr>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8">
    <w:name w:val="xl38"/>
    <w:basedOn w:val="Normal"/>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39">
    <w:name w:val="xl39"/>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40">
    <w:name w:val="xl40"/>
    <w:basedOn w:val="Normal"/>
    <w:pPr>
      <w:pBdr>
        <w:bottom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41">
    <w:name w:val="xl41"/>
    <w:basedOn w:val="Normal"/>
    <w:pPr>
      <w:pBdr>
        <w:bottom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42">
    <w:name w:val="xl42"/>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cs="Arial Unicode MS"/>
      <w:sz w:val="28"/>
      <w:szCs w:val="28"/>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Arial Unicode MS" w:hAnsi="Arial Narrow" w:cs="Arial Unicode MS"/>
      <w:sz w:val="28"/>
      <w:szCs w:val="28"/>
    </w:rPr>
  </w:style>
  <w:style w:type="paragraph" w:customStyle="1" w:styleId="xl45">
    <w:name w:val="xl45"/>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46">
    <w:name w:val="xl46"/>
    <w:basedOn w:val="Normal"/>
    <w:pPr>
      <w:pBdr>
        <w:top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48">
    <w:name w:val="xl48"/>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49">
    <w:name w:val="xl49"/>
    <w:basedOn w:val="Normal"/>
    <w:pPr>
      <w:pBdr>
        <w:top w:val="single" w:sz="8" w:space="0" w:color="auto"/>
        <w:left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50">
    <w:name w:val="xl50"/>
    <w:basedOn w:val="Normal"/>
    <w:pPr>
      <w:pBdr>
        <w:top w:val="single" w:sz="8" w:space="0" w:color="auto"/>
        <w:right w:val="single" w:sz="8" w:space="0" w:color="auto"/>
      </w:pBdr>
      <w:shd w:val="clear" w:color="auto" w:fill="C0C0C0"/>
      <w:spacing w:before="100" w:beforeAutospacing="1" w:after="100" w:afterAutospacing="1"/>
      <w:jc w:val="center"/>
    </w:pPr>
    <w:rPr>
      <w:rFonts w:ascii="Arial Unicode MS" w:eastAsia="Arial Unicode MS" w:hAnsi="Arial Unicode MS" w:cs="Arial Unicode MS"/>
      <w:sz w:val="28"/>
      <w:szCs w:val="28"/>
    </w:rPr>
  </w:style>
  <w:style w:type="paragraph" w:customStyle="1" w:styleId="xl51">
    <w:name w:val="xl51"/>
    <w:basedOn w:val="Normal"/>
    <w:pPr>
      <w:pBdr>
        <w:top w:val="single" w:sz="8" w:space="0" w:color="auto"/>
        <w:left w:val="single" w:sz="12" w:space="0" w:color="auto"/>
        <w:bottom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2">
    <w:name w:val="xl52"/>
    <w:basedOn w:val="Normal"/>
    <w:pPr>
      <w:pBdr>
        <w:top w:val="single" w:sz="8" w:space="0" w:color="auto"/>
        <w:bottom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3">
    <w:name w:val="xl53"/>
    <w:basedOn w:val="Normal"/>
    <w:pPr>
      <w:pBdr>
        <w:top w:val="single" w:sz="8" w:space="0" w:color="auto"/>
        <w:bottom w:val="single" w:sz="8" w:space="0" w:color="auto"/>
        <w:right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4">
    <w:name w:val="xl54"/>
    <w:basedOn w:val="Normal"/>
    <w:pPr>
      <w:pBdr>
        <w:top w:val="single" w:sz="8" w:space="0" w:color="auto"/>
        <w:left w:val="single" w:sz="8" w:space="0" w:color="auto"/>
        <w:bottom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5">
    <w:name w:val="xl55"/>
    <w:basedOn w:val="Normal"/>
    <w:pPr>
      <w:pBdr>
        <w:top w:val="single" w:sz="8" w:space="0" w:color="auto"/>
        <w:bottom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6">
    <w:name w:val="xl56"/>
    <w:basedOn w:val="Normal"/>
    <w:pPr>
      <w:pBdr>
        <w:top w:val="single" w:sz="8" w:space="0" w:color="auto"/>
        <w:bottom w:val="single" w:sz="8" w:space="0" w:color="auto"/>
        <w:right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7">
    <w:name w:val="xl57"/>
    <w:basedOn w:val="Normal"/>
    <w:pPr>
      <w:pBdr>
        <w:top w:val="single" w:sz="8" w:space="0" w:color="auto"/>
        <w:left w:val="single" w:sz="8" w:space="0" w:color="auto"/>
        <w:bottom w:val="single" w:sz="8" w:space="0" w:color="auto"/>
      </w:pBdr>
      <w:spacing w:before="100" w:beforeAutospacing="1" w:after="100" w:afterAutospacing="1"/>
      <w:textAlignment w:val="top"/>
    </w:pPr>
    <w:rPr>
      <w:rFonts w:ascii="Arial Narrow" w:eastAsia="Arial Unicode MS" w:hAnsi="Arial Narrow" w:cs="Arial Unicode MS"/>
      <w:sz w:val="28"/>
      <w:szCs w:val="28"/>
    </w:rPr>
  </w:style>
  <w:style w:type="paragraph" w:customStyle="1" w:styleId="xl58">
    <w:name w:val="xl58"/>
    <w:basedOn w:val="Normal"/>
    <w:pPr>
      <w:pBdr>
        <w:left w:val="single" w:sz="8" w:space="0" w:color="auto"/>
        <w:bottom w:val="single" w:sz="8" w:space="0" w:color="auto"/>
      </w:pBdr>
      <w:spacing w:before="100" w:beforeAutospacing="1" w:after="100" w:afterAutospacing="1"/>
      <w:textAlignment w:val="top"/>
    </w:pPr>
    <w:rPr>
      <w:rFonts w:ascii="Arial Narrow" w:eastAsia="Arial Unicode MS" w:hAnsi="Arial Narrow" w:cs="Arial Unicode MS"/>
      <w:color w:val="000000"/>
      <w:sz w:val="28"/>
      <w:szCs w:val="28"/>
    </w:rPr>
  </w:style>
  <w:style w:type="paragraph" w:customStyle="1" w:styleId="xl59">
    <w:name w:val="xl59"/>
    <w:basedOn w:val="Normal"/>
    <w:pPr>
      <w:pBdr>
        <w:bottom w:val="single" w:sz="8" w:space="0" w:color="auto"/>
        <w:right w:val="single" w:sz="8" w:space="0" w:color="auto"/>
      </w:pBdr>
      <w:spacing w:before="100" w:beforeAutospacing="1" w:after="100" w:afterAutospacing="1"/>
      <w:textAlignment w:val="top"/>
    </w:pPr>
    <w:rPr>
      <w:rFonts w:ascii="Arial Narrow" w:eastAsia="Arial Unicode MS" w:hAnsi="Arial Narrow" w:cs="Arial Unicode MS"/>
      <w:color w:val="000000"/>
      <w:sz w:val="28"/>
      <w:szCs w:val="28"/>
    </w:rPr>
  </w:style>
  <w:style w:type="paragraph" w:customStyle="1" w:styleId="xl60">
    <w:name w:val="xl60"/>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61">
    <w:name w:val="xl61"/>
    <w:basedOn w:val="Normal"/>
    <w:pPr>
      <w:pBdr>
        <w:left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62">
    <w:name w:val="xl62"/>
    <w:basedOn w:val="Normal"/>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8"/>
      <w:szCs w:val="28"/>
    </w:rPr>
  </w:style>
  <w:style w:type="paragraph" w:customStyle="1" w:styleId="xl63">
    <w:name w:val="xl63"/>
    <w:basedOn w:val="Normal"/>
    <w:pPr>
      <w:pBdr>
        <w:top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8"/>
      <w:szCs w:val="28"/>
    </w:rPr>
  </w:style>
  <w:style w:type="paragraph" w:customStyle="1" w:styleId="xl64">
    <w:name w:val="xl64"/>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8"/>
      <w:szCs w:val="28"/>
    </w:rPr>
  </w:style>
  <w:style w:type="paragraph" w:customStyle="1" w:styleId="xl65">
    <w:name w:val="xl65"/>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66">
    <w:name w:val="xl66"/>
    <w:basedOn w:val="Normal"/>
    <w:pPr>
      <w:pBdr>
        <w:top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67">
    <w:name w:val="xl67"/>
    <w:basedOn w:val="Normal"/>
    <w:pPr>
      <w:pBdr>
        <w:top w:val="single" w:sz="8" w:space="0" w:color="auto"/>
        <w:right w:val="single" w:sz="8" w:space="0" w:color="auto"/>
      </w:pBdr>
      <w:spacing w:before="100" w:beforeAutospacing="1" w:after="100" w:afterAutospacing="1"/>
      <w:jc w:val="center"/>
    </w:pPr>
    <w:rPr>
      <w:rFonts w:ascii="Arial" w:eastAsia="Arial Unicode MS" w:hAnsi="Arial" w:cs="Arial"/>
      <w:b/>
      <w:bCs/>
      <w:sz w:val="28"/>
      <w:szCs w:val="28"/>
    </w:rPr>
  </w:style>
  <w:style w:type="paragraph" w:customStyle="1" w:styleId="xl68">
    <w:name w:val="xl68"/>
    <w:basedOn w:val="Normal"/>
    <w:pPr>
      <w:pBdr>
        <w:left w:val="single" w:sz="8" w:space="0" w:color="auto"/>
      </w:pBdr>
      <w:spacing w:before="100" w:beforeAutospacing="1" w:after="100" w:afterAutospacing="1"/>
      <w:jc w:val="center"/>
    </w:pPr>
    <w:rPr>
      <w:rFonts w:ascii="Arial Unicode MS" w:eastAsia="Arial Unicode MS" w:hAnsi="Arial Unicode MS" w:cs="Arial Unicode MS"/>
      <w:sz w:val="28"/>
      <w:szCs w:val="28"/>
    </w:rPr>
  </w:style>
  <w:style w:type="paragraph" w:customStyle="1" w:styleId="xl69">
    <w:name w:val="xl69"/>
    <w:basedOn w:val="Normal"/>
    <w:pPr>
      <w:pBdr>
        <w:right w:val="single" w:sz="8" w:space="0" w:color="auto"/>
      </w:pBdr>
      <w:spacing w:before="100" w:beforeAutospacing="1" w:after="100" w:afterAutospacing="1"/>
      <w:jc w:val="center"/>
    </w:pPr>
    <w:rPr>
      <w:rFonts w:ascii="Arial Unicode MS" w:eastAsia="Arial Unicode MS" w:hAnsi="Arial Unicode MS" w:cs="Arial Unicode MS"/>
      <w:sz w:val="28"/>
      <w:szCs w:val="28"/>
    </w:rPr>
  </w:style>
  <w:style w:type="paragraph" w:customStyle="1" w:styleId="xl70">
    <w:name w:val="xl70"/>
    <w:basedOn w:val="Normal"/>
    <w:pPr>
      <w:pBdr>
        <w:top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71">
    <w:name w:val="xl71"/>
    <w:basedOn w:val="Normal"/>
    <w:pPr>
      <w:pBdr>
        <w:top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72">
    <w:name w:val="xl72"/>
    <w:basedOn w:val="Normal"/>
    <w:pPr>
      <w:pBdr>
        <w:left w:val="single" w:sz="8" w:space="0" w:color="auto"/>
        <w:bottom w:val="single" w:sz="8" w:space="0" w:color="auto"/>
      </w:pBdr>
      <w:shd w:val="clear" w:color="auto" w:fill="C0C0C0"/>
      <w:spacing w:before="100" w:beforeAutospacing="1" w:after="100" w:afterAutospacing="1"/>
      <w:jc w:val="center"/>
    </w:pPr>
    <w:rPr>
      <w:rFonts w:ascii="Arial" w:eastAsia="Arial Unicode MS" w:hAnsi="Arial" w:cs="Arial"/>
      <w:b/>
      <w:bCs/>
      <w:sz w:val="28"/>
      <w:szCs w:val="28"/>
    </w:rPr>
  </w:style>
  <w:style w:type="paragraph" w:customStyle="1" w:styleId="xl73">
    <w:name w:val="xl73"/>
    <w:basedOn w:val="Normal"/>
    <w:pPr>
      <w:pBdr>
        <w:bottom w:val="single" w:sz="8" w:space="0" w:color="auto"/>
        <w:right w:val="single" w:sz="8" w:space="0" w:color="auto"/>
      </w:pBdr>
      <w:shd w:val="clear" w:color="auto" w:fill="C0C0C0"/>
      <w:spacing w:before="100" w:beforeAutospacing="1" w:after="100" w:afterAutospacing="1"/>
      <w:jc w:val="center"/>
    </w:pPr>
    <w:rPr>
      <w:rFonts w:ascii="Arial Unicode MS" w:eastAsia="Arial Unicode MS" w:hAnsi="Arial Unicode MS" w:cs="Arial Unicode MS"/>
      <w:sz w:val="28"/>
      <w:szCs w:val="28"/>
    </w:rPr>
  </w:style>
  <w:style w:type="paragraph" w:customStyle="1" w:styleId="xl74">
    <w:name w:val="xl74"/>
    <w:basedOn w:val="Normal"/>
    <w:pPr>
      <w:pBdr>
        <w:bottom w:val="single" w:sz="8" w:space="0" w:color="auto"/>
      </w:pBdr>
      <w:shd w:val="clear" w:color="auto" w:fill="C0C0C0"/>
      <w:spacing w:before="100" w:beforeAutospacing="1" w:after="100" w:afterAutospacing="1"/>
      <w:jc w:val="center"/>
    </w:pPr>
    <w:rPr>
      <w:rFonts w:ascii="Arial Unicode MS" w:eastAsia="Arial Unicode MS" w:hAnsi="Arial Unicode MS" w:cs="Arial Unicode MS"/>
      <w:sz w:val="28"/>
      <w:szCs w:val="28"/>
    </w:rPr>
  </w:style>
  <w:style w:type="paragraph" w:customStyle="1" w:styleId="xl75">
    <w:name w:val="xl75"/>
    <w:basedOn w:val="Normal"/>
    <w:pPr>
      <w:pBdr>
        <w:top w:val="single" w:sz="8" w:space="0" w:color="auto"/>
        <w:bottom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76">
    <w:name w:val="xl76"/>
    <w:basedOn w:val="Normal"/>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77">
    <w:name w:val="xl77"/>
    <w:basedOn w:val="Normal"/>
    <w:pPr>
      <w:pBdr>
        <w:lef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78">
    <w:name w:val="xl78"/>
    <w:basedOn w:val="Normal"/>
    <w:pPr>
      <w:pBdr>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79">
    <w:name w:val="xl79"/>
    <w:basedOn w:val="Normal"/>
    <w:pPr>
      <w:pBdr>
        <w:lef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xl80">
    <w:name w:val="xl80"/>
    <w:basedOn w:val="Normal"/>
    <w:pPr>
      <w:pBdr>
        <w:right w:val="single" w:sz="8" w:space="0" w:color="auto"/>
      </w:pBdr>
      <w:spacing w:before="100" w:beforeAutospacing="1" w:after="100" w:afterAutospacing="1"/>
    </w:pPr>
    <w:rPr>
      <w:rFonts w:ascii="Arial Unicode MS" w:eastAsia="Arial Unicode MS" w:hAnsi="Arial Unicode MS" w:cs="Arial Unicode MS"/>
      <w:sz w:val="28"/>
      <w:szCs w:val="28"/>
    </w:rPr>
  </w:style>
  <w:style w:type="paragraph" w:customStyle="1" w:styleId="p0">
    <w:name w:val="p0"/>
    <w:basedOn w:val="Normal"/>
    <w:rsid w:val="00F0059F"/>
    <w:pPr>
      <w:widowControl w:val="0"/>
      <w:tabs>
        <w:tab w:val="left" w:pos="720"/>
      </w:tabs>
      <w:spacing w:line="240" w:lineRule="atLeast"/>
      <w:jc w:val="both"/>
    </w:pPr>
    <w:rPr>
      <w:snapToGrid w:val="0"/>
      <w:szCs w:val="20"/>
    </w:rPr>
  </w:style>
  <w:style w:type="paragraph" w:customStyle="1" w:styleId="FR4">
    <w:name w:val="FR4"/>
    <w:rsid w:val="00F0059F"/>
    <w:pPr>
      <w:widowControl w:val="0"/>
      <w:spacing w:before="120"/>
    </w:pPr>
    <w:rPr>
      <w:rFonts w:ascii="Arial" w:hAnsi="Arial"/>
      <w:snapToGrid w:val="0"/>
      <w:sz w:val="24"/>
      <w:lang w:val="pt-PT"/>
    </w:rPr>
  </w:style>
  <w:style w:type="paragraph" w:customStyle="1" w:styleId="Recuodecorpodetexto31">
    <w:name w:val="Recuo de corpo de texto 31"/>
    <w:basedOn w:val="Normal"/>
    <w:rsid w:val="006A3884"/>
    <w:pPr>
      <w:suppressAutoHyphens/>
      <w:ind w:firstLine="2124"/>
      <w:jc w:val="both"/>
    </w:pPr>
    <w:rPr>
      <w:rFonts w:ascii="Georgia" w:hAnsi="Georgia"/>
      <w:b/>
      <w:bCs/>
      <w:szCs w:val="20"/>
      <w:lang w:eastAsia="ar-SA"/>
    </w:rPr>
  </w:style>
  <w:style w:type="paragraph" w:styleId="Textodebalo">
    <w:name w:val="Balloon Text"/>
    <w:basedOn w:val="Normal"/>
    <w:semiHidden/>
    <w:rsid w:val="00F57CE5"/>
    <w:rPr>
      <w:rFonts w:ascii="Tahoma" w:hAnsi="Tahoma" w:cs="Tahoma"/>
      <w:sz w:val="16"/>
      <w:szCs w:val="16"/>
    </w:rPr>
  </w:style>
  <w:style w:type="table" w:styleId="Tabelacomgrade">
    <w:name w:val="Table Grid"/>
    <w:basedOn w:val="Tabelanormal"/>
    <w:rsid w:val="001D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282DF0"/>
    <w:pPr>
      <w:suppressAutoHyphens/>
      <w:jc w:val="both"/>
    </w:pPr>
    <w:rPr>
      <w:b/>
      <w:bCs/>
      <w:szCs w:val="20"/>
      <w:lang w:eastAsia="ar-SA"/>
    </w:rPr>
  </w:style>
  <w:style w:type="character" w:styleId="Forte">
    <w:name w:val="Strong"/>
    <w:uiPriority w:val="22"/>
    <w:qFormat/>
    <w:rsid w:val="00740A49"/>
    <w:rPr>
      <w:b/>
      <w:bCs/>
    </w:rPr>
  </w:style>
  <w:style w:type="paragraph" w:styleId="PargrafodaLista">
    <w:name w:val="List Paragraph"/>
    <w:basedOn w:val="Normal"/>
    <w:link w:val="PargrafodaListaChar"/>
    <w:uiPriority w:val="1"/>
    <w:qFormat/>
    <w:rsid w:val="00F95514"/>
    <w:pPr>
      <w:ind w:left="720"/>
      <w:contextualSpacing/>
    </w:pPr>
    <w:rPr>
      <w:rFonts w:ascii="Arial" w:hAnsi="Arial" w:cs="Tahoma"/>
      <w:sz w:val="20"/>
    </w:rPr>
  </w:style>
  <w:style w:type="paragraph" w:customStyle="1" w:styleId="Nivel1">
    <w:name w:val="Nivel1"/>
    <w:basedOn w:val="Ttulo1"/>
    <w:next w:val="Normal"/>
    <w:link w:val="Nivel1Char"/>
    <w:qFormat/>
    <w:rsid w:val="00F95514"/>
    <w:pPr>
      <w:keepLines/>
      <w:numPr>
        <w:numId w:val="19"/>
      </w:numPr>
      <w:tabs>
        <w:tab w:val="clear" w:pos="1683"/>
      </w:tabs>
      <w:spacing w:before="480" w:after="120" w:line="276" w:lineRule="auto"/>
      <w:ind w:left="360"/>
      <w:jc w:val="both"/>
    </w:pPr>
    <w:rPr>
      <w:rFonts w:ascii="Arial" w:eastAsia="MS Gothic" w:hAnsi="Arial" w:cs="Arial"/>
      <w:bCs w:val="0"/>
      <w:color w:val="000000"/>
      <w:sz w:val="20"/>
      <w:szCs w:val="20"/>
      <w:u w:val="none"/>
    </w:rPr>
  </w:style>
  <w:style w:type="character" w:customStyle="1" w:styleId="Nivel1Char">
    <w:name w:val="Nivel1 Char"/>
    <w:link w:val="Nivel1"/>
    <w:rsid w:val="00F95514"/>
    <w:rPr>
      <w:rFonts w:ascii="Arial" w:eastAsia="MS Gothic" w:hAnsi="Arial" w:cs="Arial"/>
      <w:b/>
      <w:color w:val="000000"/>
    </w:rPr>
  </w:style>
  <w:style w:type="paragraph" w:customStyle="1" w:styleId="Nivel2">
    <w:name w:val="Nivel 2"/>
    <w:link w:val="Nivel2Char"/>
    <w:qFormat/>
    <w:rsid w:val="00F95514"/>
    <w:pPr>
      <w:numPr>
        <w:ilvl w:val="1"/>
        <w:numId w:val="20"/>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F95514"/>
    <w:pPr>
      <w:numPr>
        <w:ilvl w:val="0"/>
      </w:numPr>
      <w:tabs>
        <w:tab w:val="num" w:pos="360"/>
      </w:tabs>
      <w:ind w:left="644" w:hanging="432"/>
    </w:pPr>
    <w:rPr>
      <w:rFonts w:cs="Arial"/>
      <w:b/>
    </w:rPr>
  </w:style>
  <w:style w:type="paragraph" w:customStyle="1" w:styleId="Nivel3">
    <w:name w:val="Nivel 3"/>
    <w:basedOn w:val="Nivel2"/>
    <w:link w:val="Nivel3Char"/>
    <w:qFormat/>
    <w:rsid w:val="00F95514"/>
    <w:pPr>
      <w:numPr>
        <w:ilvl w:val="2"/>
      </w:numPr>
      <w:tabs>
        <w:tab w:val="num" w:pos="360"/>
      </w:tabs>
      <w:ind w:left="1922" w:hanging="283"/>
    </w:pPr>
    <w:rPr>
      <w:rFonts w:cs="Arial"/>
      <w:color w:val="000000"/>
    </w:rPr>
  </w:style>
  <w:style w:type="paragraph" w:customStyle="1" w:styleId="Nivel4">
    <w:name w:val="Nivel 4"/>
    <w:basedOn w:val="Nivel3"/>
    <w:link w:val="Nivel4Char"/>
    <w:qFormat/>
    <w:rsid w:val="00F95514"/>
    <w:pPr>
      <w:numPr>
        <w:ilvl w:val="3"/>
      </w:numPr>
      <w:tabs>
        <w:tab w:val="num" w:pos="360"/>
      </w:tabs>
      <w:ind w:left="2491" w:hanging="283"/>
    </w:pPr>
    <w:rPr>
      <w:color w:val="auto"/>
    </w:rPr>
  </w:style>
  <w:style w:type="paragraph" w:customStyle="1" w:styleId="Nivel5">
    <w:name w:val="Nivel 5"/>
    <w:basedOn w:val="Nivel4"/>
    <w:qFormat/>
    <w:rsid w:val="00F95514"/>
    <w:pPr>
      <w:numPr>
        <w:ilvl w:val="4"/>
      </w:numPr>
      <w:tabs>
        <w:tab w:val="num" w:pos="360"/>
      </w:tabs>
      <w:ind w:left="3485" w:hanging="283"/>
    </w:pPr>
  </w:style>
  <w:style w:type="character" w:customStyle="1" w:styleId="Nivel2Char">
    <w:name w:val="Nivel 2 Char"/>
    <w:link w:val="Nivel2"/>
    <w:rsid w:val="00F95514"/>
    <w:rPr>
      <w:rFonts w:ascii="Ecofont_Spranq_eco_Sans" w:eastAsia="Arial Unicode MS" w:hAnsi="Ecofont_Spranq_eco_Sans"/>
    </w:rPr>
  </w:style>
  <w:style w:type="character" w:customStyle="1" w:styleId="PargrafodaListaChar">
    <w:name w:val="Parágrafo da Lista Char"/>
    <w:link w:val="PargrafodaLista"/>
    <w:uiPriority w:val="1"/>
    <w:locked/>
    <w:rsid w:val="00CD14AA"/>
    <w:rPr>
      <w:rFonts w:ascii="Arial" w:hAnsi="Arial" w:cs="Tahoma"/>
      <w:szCs w:val="24"/>
    </w:rPr>
  </w:style>
  <w:style w:type="character" w:customStyle="1" w:styleId="Nivel01Char">
    <w:name w:val="Nivel 01 Char"/>
    <w:link w:val="Nivel01"/>
    <w:locked/>
    <w:rsid w:val="00CD14AA"/>
    <w:rPr>
      <w:rFonts w:ascii="Ecofont_Spranq_eco_Sans" w:hAnsi="Ecofont_Spranq_eco_Sans"/>
      <w:b/>
      <w:bCs/>
      <w:color w:val="000000"/>
    </w:rPr>
  </w:style>
  <w:style w:type="paragraph" w:customStyle="1" w:styleId="Nivel01">
    <w:name w:val="Nivel 01"/>
    <w:basedOn w:val="Ttulo1"/>
    <w:next w:val="Normal"/>
    <w:link w:val="Nivel01Char"/>
    <w:qFormat/>
    <w:rsid w:val="00CD14AA"/>
    <w:pPr>
      <w:keepLines/>
      <w:tabs>
        <w:tab w:val="clear" w:pos="1683"/>
        <w:tab w:val="left" w:pos="567"/>
      </w:tabs>
      <w:spacing w:before="240"/>
      <w:jc w:val="both"/>
    </w:pPr>
    <w:rPr>
      <w:rFonts w:ascii="Ecofont_Spranq_eco_Sans" w:hAnsi="Ecofont_Spranq_eco_Sans"/>
      <w:color w:val="000000"/>
      <w:sz w:val="20"/>
      <w:szCs w:val="20"/>
      <w:u w:val="none"/>
    </w:rPr>
  </w:style>
  <w:style w:type="character" w:customStyle="1" w:styleId="Nivel3Char">
    <w:name w:val="Nivel 3 Char"/>
    <w:link w:val="Nivel3"/>
    <w:locked/>
    <w:rsid w:val="00CD14AA"/>
    <w:rPr>
      <w:rFonts w:ascii="Ecofont_Spranq_eco_Sans" w:eastAsia="Arial Unicode MS" w:hAnsi="Ecofont_Spranq_eco_Sans" w:cs="Arial"/>
      <w:color w:val="000000"/>
    </w:rPr>
  </w:style>
  <w:style w:type="character" w:customStyle="1" w:styleId="Nivel4Char">
    <w:name w:val="Nivel 4 Char"/>
    <w:link w:val="Nivel4"/>
    <w:locked/>
    <w:rsid w:val="00CD14AA"/>
    <w:rPr>
      <w:rFonts w:ascii="Ecofont_Spranq_eco_Sans" w:eastAsia="Arial Unicode MS" w:hAnsi="Ecofont_Spranq_eco_Sans" w:cs="Arial"/>
    </w:rPr>
  </w:style>
  <w:style w:type="character" w:customStyle="1" w:styleId="Nvel1-SemNumPretoChar">
    <w:name w:val="Nível 1-Sem Num Preto Char"/>
    <w:link w:val="Nvel1-SemNumPreto"/>
    <w:locked/>
    <w:rsid w:val="00CD14AA"/>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CD14AA"/>
    <w:pPr>
      <w:keepNext/>
      <w:keepLines/>
      <w:tabs>
        <w:tab w:val="left" w:pos="567"/>
      </w:tabs>
      <w:spacing w:before="240" w:after="120" w:line="276" w:lineRule="auto"/>
      <w:jc w:val="both"/>
      <w:outlineLvl w:val="1"/>
    </w:pPr>
    <w:rPr>
      <w:rFonts w:ascii="Arial" w:hAnsi="Arial" w:cs="Arial"/>
      <w:b/>
      <w:bCs/>
      <w:color w:val="000000"/>
      <w:sz w:val="20"/>
      <w:szCs w:val="20"/>
      <w:lang w:eastAsia="zh-CN" w:bidi="hi-IN"/>
    </w:rPr>
  </w:style>
  <w:style w:type="character" w:customStyle="1" w:styleId="Nvel2-RedChar">
    <w:name w:val="Nível 2 -Red Char"/>
    <w:link w:val="Nvel2-Red"/>
    <w:locked/>
    <w:rsid w:val="00CD14AA"/>
    <w:rPr>
      <w:rFonts w:ascii="Arial" w:eastAsia="Arial" w:hAnsi="Arial" w:cs="Arial"/>
      <w:color w:val="FF0000"/>
    </w:rPr>
  </w:style>
  <w:style w:type="paragraph" w:customStyle="1" w:styleId="Nvel2-Red">
    <w:name w:val="Nível 2 -Red"/>
    <w:basedOn w:val="Nivel2"/>
    <w:link w:val="Nvel2-RedChar"/>
    <w:autoRedefine/>
    <w:qFormat/>
    <w:rsid w:val="00CD14AA"/>
    <w:pPr>
      <w:numPr>
        <w:ilvl w:val="0"/>
        <w:numId w:val="0"/>
      </w:numPr>
    </w:pPr>
    <w:rPr>
      <w:rFonts w:ascii="Arial" w:eastAsia="Arial" w:hAnsi="Arial" w:cs="Arial"/>
      <w:color w:val="FF0000"/>
    </w:rPr>
  </w:style>
  <w:style w:type="character" w:customStyle="1" w:styleId="Nvel3-RChar">
    <w:name w:val="Nível 3-R Char"/>
    <w:link w:val="Nvel3-R"/>
    <w:locked/>
    <w:rsid w:val="00CD14AA"/>
    <w:rPr>
      <w:rFonts w:ascii="Arial" w:hAnsi="Arial" w:cs="Arial"/>
      <w:color w:val="FF0000"/>
    </w:rPr>
  </w:style>
  <w:style w:type="paragraph" w:customStyle="1" w:styleId="Nvel3-R">
    <w:name w:val="Nível 3-R"/>
    <w:basedOn w:val="Nivel3"/>
    <w:link w:val="Nvel3-RChar"/>
    <w:autoRedefine/>
    <w:qFormat/>
    <w:rsid w:val="00CD14AA"/>
    <w:pPr>
      <w:numPr>
        <w:ilvl w:val="0"/>
        <w:numId w:val="0"/>
      </w:numPr>
    </w:pPr>
    <w:rPr>
      <w:rFonts w:ascii="Arial" w:eastAsia="Times New Roman" w:hAnsi="Arial"/>
      <w:color w:val="FF0000"/>
    </w:rPr>
  </w:style>
  <w:style w:type="character" w:customStyle="1" w:styleId="normaltextrun">
    <w:name w:val="normaltextrun"/>
    <w:rsid w:val="00CD14AA"/>
  </w:style>
  <w:style w:type="character" w:customStyle="1" w:styleId="findhit">
    <w:name w:val="findhit"/>
    <w:rsid w:val="00CD14AA"/>
  </w:style>
  <w:style w:type="table" w:customStyle="1" w:styleId="Tabelacomgrade1">
    <w:name w:val="Tabela com grade1"/>
    <w:basedOn w:val="Tabelanormal"/>
    <w:next w:val="Tabelacomgrade"/>
    <w:uiPriority w:val="39"/>
    <w:rsid w:val="00C24026"/>
    <w:pPr>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F685E"/>
    <w:rPr>
      <w:color w:val="605E5C"/>
      <w:shd w:val="clear" w:color="auto" w:fill="E1DFDD"/>
    </w:rPr>
  </w:style>
  <w:style w:type="paragraph" w:customStyle="1" w:styleId="Default">
    <w:name w:val="Default"/>
    <w:rsid w:val="00142F49"/>
    <w:pPr>
      <w:autoSpaceDE w:val="0"/>
      <w:autoSpaceDN w:val="0"/>
      <w:adjustRightInd w:val="0"/>
    </w:pPr>
    <w:rPr>
      <w:rFonts w:eastAsiaTheme="minorEastAsi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4932">
      <w:bodyDiv w:val="1"/>
      <w:marLeft w:val="0"/>
      <w:marRight w:val="0"/>
      <w:marTop w:val="0"/>
      <w:marBottom w:val="0"/>
      <w:divBdr>
        <w:top w:val="none" w:sz="0" w:space="0" w:color="auto"/>
        <w:left w:val="none" w:sz="0" w:space="0" w:color="auto"/>
        <w:bottom w:val="none" w:sz="0" w:space="0" w:color="auto"/>
        <w:right w:val="none" w:sz="0" w:space="0" w:color="auto"/>
      </w:divBdr>
    </w:div>
    <w:div w:id="119153481">
      <w:bodyDiv w:val="1"/>
      <w:marLeft w:val="0"/>
      <w:marRight w:val="0"/>
      <w:marTop w:val="0"/>
      <w:marBottom w:val="0"/>
      <w:divBdr>
        <w:top w:val="none" w:sz="0" w:space="0" w:color="auto"/>
        <w:left w:val="none" w:sz="0" w:space="0" w:color="auto"/>
        <w:bottom w:val="none" w:sz="0" w:space="0" w:color="auto"/>
        <w:right w:val="none" w:sz="0" w:space="0" w:color="auto"/>
      </w:divBdr>
    </w:div>
    <w:div w:id="293610011">
      <w:bodyDiv w:val="1"/>
      <w:marLeft w:val="0"/>
      <w:marRight w:val="0"/>
      <w:marTop w:val="0"/>
      <w:marBottom w:val="0"/>
      <w:divBdr>
        <w:top w:val="none" w:sz="0" w:space="0" w:color="auto"/>
        <w:left w:val="none" w:sz="0" w:space="0" w:color="auto"/>
        <w:bottom w:val="none" w:sz="0" w:space="0" w:color="auto"/>
        <w:right w:val="none" w:sz="0" w:space="0" w:color="auto"/>
      </w:divBdr>
    </w:div>
    <w:div w:id="391543046">
      <w:bodyDiv w:val="1"/>
      <w:marLeft w:val="0"/>
      <w:marRight w:val="0"/>
      <w:marTop w:val="0"/>
      <w:marBottom w:val="0"/>
      <w:divBdr>
        <w:top w:val="none" w:sz="0" w:space="0" w:color="auto"/>
        <w:left w:val="none" w:sz="0" w:space="0" w:color="auto"/>
        <w:bottom w:val="none" w:sz="0" w:space="0" w:color="auto"/>
        <w:right w:val="none" w:sz="0" w:space="0" w:color="auto"/>
      </w:divBdr>
    </w:div>
    <w:div w:id="396709575">
      <w:bodyDiv w:val="1"/>
      <w:marLeft w:val="0"/>
      <w:marRight w:val="0"/>
      <w:marTop w:val="0"/>
      <w:marBottom w:val="0"/>
      <w:divBdr>
        <w:top w:val="none" w:sz="0" w:space="0" w:color="auto"/>
        <w:left w:val="none" w:sz="0" w:space="0" w:color="auto"/>
        <w:bottom w:val="none" w:sz="0" w:space="0" w:color="auto"/>
        <w:right w:val="none" w:sz="0" w:space="0" w:color="auto"/>
      </w:divBdr>
    </w:div>
    <w:div w:id="484928944">
      <w:bodyDiv w:val="1"/>
      <w:marLeft w:val="0"/>
      <w:marRight w:val="0"/>
      <w:marTop w:val="0"/>
      <w:marBottom w:val="0"/>
      <w:divBdr>
        <w:top w:val="none" w:sz="0" w:space="0" w:color="auto"/>
        <w:left w:val="none" w:sz="0" w:space="0" w:color="auto"/>
        <w:bottom w:val="none" w:sz="0" w:space="0" w:color="auto"/>
        <w:right w:val="none" w:sz="0" w:space="0" w:color="auto"/>
      </w:divBdr>
    </w:div>
    <w:div w:id="1056078802">
      <w:bodyDiv w:val="1"/>
      <w:marLeft w:val="0"/>
      <w:marRight w:val="0"/>
      <w:marTop w:val="0"/>
      <w:marBottom w:val="0"/>
      <w:divBdr>
        <w:top w:val="none" w:sz="0" w:space="0" w:color="auto"/>
        <w:left w:val="none" w:sz="0" w:space="0" w:color="auto"/>
        <w:bottom w:val="none" w:sz="0" w:space="0" w:color="auto"/>
        <w:right w:val="none" w:sz="0" w:space="0" w:color="auto"/>
      </w:divBdr>
    </w:div>
    <w:div w:id="1119298907">
      <w:bodyDiv w:val="1"/>
      <w:marLeft w:val="0"/>
      <w:marRight w:val="0"/>
      <w:marTop w:val="0"/>
      <w:marBottom w:val="0"/>
      <w:divBdr>
        <w:top w:val="none" w:sz="0" w:space="0" w:color="auto"/>
        <w:left w:val="none" w:sz="0" w:space="0" w:color="auto"/>
        <w:bottom w:val="none" w:sz="0" w:space="0" w:color="auto"/>
        <w:right w:val="none" w:sz="0" w:space="0" w:color="auto"/>
      </w:divBdr>
    </w:div>
    <w:div w:id="1161773617">
      <w:bodyDiv w:val="1"/>
      <w:marLeft w:val="0"/>
      <w:marRight w:val="0"/>
      <w:marTop w:val="0"/>
      <w:marBottom w:val="0"/>
      <w:divBdr>
        <w:top w:val="none" w:sz="0" w:space="0" w:color="auto"/>
        <w:left w:val="none" w:sz="0" w:space="0" w:color="auto"/>
        <w:bottom w:val="none" w:sz="0" w:space="0" w:color="auto"/>
        <w:right w:val="none" w:sz="0" w:space="0" w:color="auto"/>
      </w:divBdr>
    </w:div>
    <w:div w:id="1164971767">
      <w:bodyDiv w:val="1"/>
      <w:marLeft w:val="0"/>
      <w:marRight w:val="0"/>
      <w:marTop w:val="0"/>
      <w:marBottom w:val="0"/>
      <w:divBdr>
        <w:top w:val="none" w:sz="0" w:space="0" w:color="auto"/>
        <w:left w:val="none" w:sz="0" w:space="0" w:color="auto"/>
        <w:bottom w:val="none" w:sz="0" w:space="0" w:color="auto"/>
        <w:right w:val="none" w:sz="0" w:space="0" w:color="auto"/>
      </w:divBdr>
    </w:div>
    <w:div w:id="1277446588">
      <w:bodyDiv w:val="1"/>
      <w:marLeft w:val="0"/>
      <w:marRight w:val="0"/>
      <w:marTop w:val="0"/>
      <w:marBottom w:val="0"/>
      <w:divBdr>
        <w:top w:val="none" w:sz="0" w:space="0" w:color="auto"/>
        <w:left w:val="none" w:sz="0" w:space="0" w:color="auto"/>
        <w:bottom w:val="none" w:sz="0" w:space="0" w:color="auto"/>
        <w:right w:val="none" w:sz="0" w:space="0" w:color="auto"/>
      </w:divBdr>
    </w:div>
    <w:div w:id="1391732428">
      <w:bodyDiv w:val="1"/>
      <w:marLeft w:val="0"/>
      <w:marRight w:val="0"/>
      <w:marTop w:val="0"/>
      <w:marBottom w:val="0"/>
      <w:divBdr>
        <w:top w:val="none" w:sz="0" w:space="0" w:color="auto"/>
        <w:left w:val="none" w:sz="0" w:space="0" w:color="auto"/>
        <w:bottom w:val="none" w:sz="0" w:space="0" w:color="auto"/>
        <w:right w:val="none" w:sz="0" w:space="0" w:color="auto"/>
      </w:divBdr>
    </w:div>
    <w:div w:id="1441341690">
      <w:bodyDiv w:val="1"/>
      <w:marLeft w:val="0"/>
      <w:marRight w:val="0"/>
      <w:marTop w:val="0"/>
      <w:marBottom w:val="0"/>
      <w:divBdr>
        <w:top w:val="none" w:sz="0" w:space="0" w:color="auto"/>
        <w:left w:val="none" w:sz="0" w:space="0" w:color="auto"/>
        <w:bottom w:val="none" w:sz="0" w:space="0" w:color="auto"/>
        <w:right w:val="none" w:sz="0" w:space="0" w:color="auto"/>
      </w:divBdr>
    </w:div>
    <w:div w:id="1487015258">
      <w:bodyDiv w:val="1"/>
      <w:marLeft w:val="0"/>
      <w:marRight w:val="0"/>
      <w:marTop w:val="0"/>
      <w:marBottom w:val="0"/>
      <w:divBdr>
        <w:top w:val="none" w:sz="0" w:space="0" w:color="auto"/>
        <w:left w:val="none" w:sz="0" w:space="0" w:color="auto"/>
        <w:bottom w:val="none" w:sz="0" w:space="0" w:color="auto"/>
        <w:right w:val="none" w:sz="0" w:space="0" w:color="auto"/>
      </w:divBdr>
      <w:divsChild>
        <w:div w:id="2122455571">
          <w:marLeft w:val="0"/>
          <w:marRight w:val="0"/>
          <w:marTop w:val="0"/>
          <w:marBottom w:val="0"/>
          <w:divBdr>
            <w:top w:val="none" w:sz="0" w:space="0" w:color="auto"/>
            <w:left w:val="none" w:sz="0" w:space="0" w:color="auto"/>
            <w:bottom w:val="none" w:sz="0" w:space="0" w:color="auto"/>
            <w:right w:val="none" w:sz="0" w:space="0" w:color="auto"/>
          </w:divBdr>
        </w:div>
      </w:divsChild>
    </w:div>
    <w:div w:id="1491209696">
      <w:bodyDiv w:val="1"/>
      <w:marLeft w:val="0"/>
      <w:marRight w:val="0"/>
      <w:marTop w:val="0"/>
      <w:marBottom w:val="0"/>
      <w:divBdr>
        <w:top w:val="none" w:sz="0" w:space="0" w:color="auto"/>
        <w:left w:val="none" w:sz="0" w:space="0" w:color="auto"/>
        <w:bottom w:val="none" w:sz="0" w:space="0" w:color="auto"/>
        <w:right w:val="none" w:sz="0" w:space="0" w:color="auto"/>
      </w:divBdr>
    </w:div>
    <w:div w:id="1521427358">
      <w:bodyDiv w:val="1"/>
      <w:marLeft w:val="0"/>
      <w:marRight w:val="0"/>
      <w:marTop w:val="0"/>
      <w:marBottom w:val="0"/>
      <w:divBdr>
        <w:top w:val="none" w:sz="0" w:space="0" w:color="auto"/>
        <w:left w:val="none" w:sz="0" w:space="0" w:color="auto"/>
        <w:bottom w:val="none" w:sz="0" w:space="0" w:color="auto"/>
        <w:right w:val="none" w:sz="0" w:space="0" w:color="auto"/>
      </w:divBdr>
    </w:div>
    <w:div w:id="1531455155">
      <w:bodyDiv w:val="1"/>
      <w:marLeft w:val="0"/>
      <w:marRight w:val="0"/>
      <w:marTop w:val="0"/>
      <w:marBottom w:val="0"/>
      <w:divBdr>
        <w:top w:val="none" w:sz="0" w:space="0" w:color="auto"/>
        <w:left w:val="none" w:sz="0" w:space="0" w:color="auto"/>
        <w:bottom w:val="none" w:sz="0" w:space="0" w:color="auto"/>
        <w:right w:val="none" w:sz="0" w:space="0" w:color="auto"/>
      </w:divBdr>
    </w:div>
    <w:div w:id="1690721164">
      <w:bodyDiv w:val="1"/>
      <w:marLeft w:val="0"/>
      <w:marRight w:val="0"/>
      <w:marTop w:val="0"/>
      <w:marBottom w:val="0"/>
      <w:divBdr>
        <w:top w:val="none" w:sz="0" w:space="0" w:color="auto"/>
        <w:left w:val="none" w:sz="0" w:space="0" w:color="auto"/>
        <w:bottom w:val="none" w:sz="0" w:space="0" w:color="auto"/>
        <w:right w:val="none" w:sz="0" w:space="0" w:color="auto"/>
      </w:divBdr>
    </w:div>
    <w:div w:id="1693459429">
      <w:bodyDiv w:val="1"/>
      <w:marLeft w:val="0"/>
      <w:marRight w:val="0"/>
      <w:marTop w:val="0"/>
      <w:marBottom w:val="0"/>
      <w:divBdr>
        <w:top w:val="none" w:sz="0" w:space="0" w:color="auto"/>
        <w:left w:val="none" w:sz="0" w:space="0" w:color="auto"/>
        <w:bottom w:val="none" w:sz="0" w:space="0" w:color="auto"/>
        <w:right w:val="none" w:sz="0" w:space="0" w:color="auto"/>
      </w:divBdr>
    </w:div>
    <w:div w:id="1696420782">
      <w:bodyDiv w:val="1"/>
      <w:marLeft w:val="0"/>
      <w:marRight w:val="0"/>
      <w:marTop w:val="0"/>
      <w:marBottom w:val="0"/>
      <w:divBdr>
        <w:top w:val="none" w:sz="0" w:space="0" w:color="auto"/>
        <w:left w:val="none" w:sz="0" w:space="0" w:color="auto"/>
        <w:bottom w:val="none" w:sz="0" w:space="0" w:color="auto"/>
        <w:right w:val="none" w:sz="0" w:space="0" w:color="auto"/>
      </w:divBdr>
    </w:div>
    <w:div w:id="1890531815">
      <w:bodyDiv w:val="1"/>
      <w:marLeft w:val="0"/>
      <w:marRight w:val="0"/>
      <w:marTop w:val="0"/>
      <w:marBottom w:val="0"/>
      <w:divBdr>
        <w:top w:val="none" w:sz="0" w:space="0" w:color="auto"/>
        <w:left w:val="none" w:sz="0" w:space="0" w:color="auto"/>
        <w:bottom w:val="none" w:sz="0" w:space="0" w:color="auto"/>
        <w:right w:val="none" w:sz="0" w:space="0" w:color="auto"/>
      </w:divBdr>
    </w:div>
    <w:div w:id="1927037872">
      <w:bodyDiv w:val="1"/>
      <w:marLeft w:val="0"/>
      <w:marRight w:val="0"/>
      <w:marTop w:val="0"/>
      <w:marBottom w:val="0"/>
      <w:divBdr>
        <w:top w:val="none" w:sz="0" w:space="0" w:color="auto"/>
        <w:left w:val="none" w:sz="0" w:space="0" w:color="auto"/>
        <w:bottom w:val="none" w:sz="0" w:space="0" w:color="auto"/>
        <w:right w:val="none" w:sz="0" w:space="0" w:color="auto"/>
      </w:divBdr>
    </w:div>
    <w:div w:id="1960260207">
      <w:bodyDiv w:val="1"/>
      <w:marLeft w:val="0"/>
      <w:marRight w:val="0"/>
      <w:marTop w:val="0"/>
      <w:marBottom w:val="0"/>
      <w:divBdr>
        <w:top w:val="none" w:sz="0" w:space="0" w:color="auto"/>
        <w:left w:val="none" w:sz="0" w:space="0" w:color="auto"/>
        <w:bottom w:val="none" w:sz="0" w:space="0" w:color="auto"/>
        <w:right w:val="none" w:sz="0" w:space="0" w:color="auto"/>
      </w:divBdr>
    </w:div>
    <w:div w:id="2019188198">
      <w:bodyDiv w:val="1"/>
      <w:marLeft w:val="0"/>
      <w:marRight w:val="0"/>
      <w:marTop w:val="0"/>
      <w:marBottom w:val="0"/>
      <w:divBdr>
        <w:top w:val="none" w:sz="0" w:space="0" w:color="auto"/>
        <w:left w:val="none" w:sz="0" w:space="0" w:color="auto"/>
        <w:bottom w:val="none" w:sz="0" w:space="0" w:color="auto"/>
        <w:right w:val="none" w:sz="0" w:space="0" w:color="auto"/>
      </w:divBdr>
    </w:div>
    <w:div w:id="206340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E6D6F-B80E-42F7-9346-103086124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4436</Words>
  <Characters>23960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ESTADO DE MATO GROSSO DO SUL</vt:lpstr>
    </vt:vector>
  </TitlesOfParts>
  <Company/>
  <LinksUpToDate>false</LinksUpToDate>
  <CharactersWithSpaces>28340</CharactersWithSpaces>
  <SharedDoc>false</SharedDoc>
  <HLinks>
    <vt:vector size="36" baseType="variant">
      <vt:variant>
        <vt:i4>5701697</vt:i4>
      </vt:variant>
      <vt:variant>
        <vt:i4>15</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vt:i4>
      </vt:variant>
      <vt:variant>
        <vt:i4>0</vt:i4>
      </vt:variant>
      <vt:variant>
        <vt:i4>5</vt:i4>
      </vt:variant>
      <vt:variant>
        <vt:lpwstr>https://www.gov.br/empresas-e-negocios/pt-br/empreendedor</vt:lpwstr>
      </vt:variant>
      <vt:variant>
        <vt:lpwstr/>
      </vt:variant>
      <vt:variant>
        <vt:i4>852025</vt:i4>
      </vt:variant>
      <vt:variant>
        <vt:i4>9</vt:i4>
      </vt:variant>
      <vt:variant>
        <vt:i4>0</vt:i4>
      </vt:variant>
      <vt:variant>
        <vt:i4>5</vt:i4>
      </vt:variant>
      <vt:variant>
        <vt:lpwstr>https://www.planalto.gov.br/ccivil_03/leis/lcp/lcp123.htm</vt:lpwstr>
      </vt:variant>
      <vt:variant>
        <vt:lpwstr/>
      </vt:variant>
      <vt:variant>
        <vt:i4>2883683</vt:i4>
      </vt:variant>
      <vt:variant>
        <vt:i4>6</vt:i4>
      </vt:variant>
      <vt:variant>
        <vt:i4>0</vt:i4>
      </vt:variant>
      <vt:variant>
        <vt:i4>5</vt:i4>
      </vt:variant>
      <vt:variant>
        <vt:lpwstr>http://www.planalto.gov.br/ccivil_03/_ato2019-2022/2021/lei/L14133.htm</vt:lpwstr>
      </vt:variant>
      <vt:variant>
        <vt:lpwstr>art75</vt:lpwstr>
      </vt:variant>
      <vt:variant>
        <vt:i4>1638487</vt:i4>
      </vt:variant>
      <vt:variant>
        <vt:i4>3</vt:i4>
      </vt:variant>
      <vt:variant>
        <vt:i4>0</vt:i4>
      </vt:variant>
      <vt:variant>
        <vt:i4>5</vt:i4>
      </vt:variant>
      <vt:variant>
        <vt:lpwstr>http://www.planalto.gov.br/ccivil_03/_ato2019-2022/2021/lei/L14133.htm</vt:lpwstr>
      </vt:variant>
      <vt:variant>
        <vt:lpwstr>art143</vt:lpwstr>
      </vt:variant>
      <vt:variant>
        <vt:i4>1900626</vt:i4>
      </vt:variant>
      <vt:variant>
        <vt:i4>0</vt:i4>
      </vt:variant>
      <vt:variant>
        <vt:i4>0</vt:i4>
      </vt:variant>
      <vt:variant>
        <vt:i4>5</vt:i4>
      </vt:variant>
      <vt:variant>
        <vt:lpwstr>http://www.planalto.gov.br/ccivil_03/_ato2019-2022/2021/lei/L14133.htm</vt:lpwstr>
      </vt:variant>
      <vt:variant>
        <vt:lpwstr>art117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MATO GROSSO DO SUL</dc:title>
  <dc:subject/>
  <dc:creator>User</dc:creator>
  <cp:keywords/>
  <cp:lastModifiedBy>PROCURADORIA</cp:lastModifiedBy>
  <cp:revision>6</cp:revision>
  <cp:lastPrinted>2023-10-24T19:32:00Z</cp:lastPrinted>
  <dcterms:created xsi:type="dcterms:W3CDTF">2024-07-02T18:47:00Z</dcterms:created>
  <dcterms:modified xsi:type="dcterms:W3CDTF">2024-08-19T11:57:00Z</dcterms:modified>
</cp:coreProperties>
</file>