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24DDA" w14:textId="037AE869" w:rsidR="00B2345D" w:rsidRPr="00080997" w:rsidRDefault="00421500">
      <w:pPr>
        <w:autoSpaceDE w:val="0"/>
        <w:autoSpaceDN w:val="0"/>
        <w:adjustRightInd w:val="0"/>
        <w:rPr>
          <w:rFonts w:eastAsia="Calibri"/>
          <w:b/>
          <w:bCs/>
          <w:sz w:val="32"/>
          <w:szCs w:val="32"/>
          <w:lang w:eastAsia="pt-BR"/>
        </w:rPr>
      </w:pPr>
      <w:bookmarkStart w:id="0" w:name="_Hlk156141427"/>
      <w:r w:rsidRPr="00080997">
        <w:rPr>
          <w:rFonts w:eastAsia="Calibri"/>
          <w:b/>
          <w:bCs/>
          <w:sz w:val="32"/>
          <w:szCs w:val="32"/>
          <w:lang w:eastAsia="pt-BR"/>
        </w:rPr>
        <w:t xml:space="preserve">PREGÃO ELETRÔNICO </w:t>
      </w:r>
      <w:r w:rsidR="009D09F1" w:rsidRPr="00080997">
        <w:rPr>
          <w:rFonts w:eastAsia="Calibri"/>
          <w:b/>
          <w:bCs/>
          <w:color w:val="2E74B5" w:themeColor="accent5" w:themeShade="BF"/>
          <w:sz w:val="32"/>
          <w:szCs w:val="32"/>
          <w:lang w:val="en-US" w:eastAsia="pt-BR"/>
        </w:rPr>
        <w:t>59/2025</w:t>
      </w:r>
    </w:p>
    <w:p w14:paraId="156169E2" w14:textId="77777777" w:rsidR="00B2345D" w:rsidRPr="00080997" w:rsidRDefault="00B2345D">
      <w:pPr>
        <w:autoSpaceDE w:val="0"/>
        <w:autoSpaceDN w:val="0"/>
        <w:adjustRightInd w:val="0"/>
        <w:spacing w:line="252" w:lineRule="auto"/>
        <w:rPr>
          <w:rFonts w:eastAsia="Calibri"/>
          <w:b/>
          <w:bCs/>
          <w:sz w:val="32"/>
          <w:szCs w:val="32"/>
          <w:lang w:eastAsia="pt-BR"/>
        </w:rPr>
      </w:pPr>
    </w:p>
    <w:p w14:paraId="5527B3BB" w14:textId="77777777" w:rsidR="00B2345D" w:rsidRPr="00080997" w:rsidRDefault="00421500">
      <w:pPr>
        <w:autoSpaceDE w:val="0"/>
        <w:autoSpaceDN w:val="0"/>
        <w:adjustRightInd w:val="0"/>
        <w:spacing w:line="252" w:lineRule="auto"/>
        <w:rPr>
          <w:rFonts w:eastAsia="Calibri"/>
          <w:b/>
          <w:bCs/>
          <w:color w:val="44546A"/>
          <w:sz w:val="32"/>
          <w:szCs w:val="32"/>
          <w:lang w:eastAsia="pt-BR"/>
        </w:rPr>
      </w:pPr>
      <w:r w:rsidRPr="00080997">
        <w:rPr>
          <w:rFonts w:eastAsia="Calibri"/>
          <w:b/>
          <w:bCs/>
          <w:sz w:val="32"/>
          <w:szCs w:val="32"/>
          <w:lang w:eastAsia="pt-BR"/>
        </w:rPr>
        <w:t xml:space="preserve">CONTRATANTE </w:t>
      </w:r>
      <w:r w:rsidRPr="00080997">
        <w:rPr>
          <w:rFonts w:eastAsia="Calibri"/>
          <w:b/>
          <w:bCs/>
          <w:color w:val="4472C4"/>
          <w:sz w:val="32"/>
          <w:szCs w:val="32"/>
          <w:lang w:eastAsia="pt-BR"/>
        </w:rPr>
        <w:t>MUNICÍPIO DE CARACOL/MS</w:t>
      </w:r>
    </w:p>
    <w:p w14:paraId="6F26E259" w14:textId="77777777" w:rsidR="00B2345D" w:rsidRPr="00080997" w:rsidRDefault="00B2345D">
      <w:pPr>
        <w:autoSpaceDE w:val="0"/>
        <w:autoSpaceDN w:val="0"/>
        <w:adjustRightInd w:val="0"/>
        <w:rPr>
          <w:rFonts w:eastAsia="Calibri"/>
          <w:b/>
          <w:bCs/>
          <w:sz w:val="32"/>
          <w:szCs w:val="32"/>
          <w:lang w:eastAsia="pt-BR"/>
        </w:rPr>
      </w:pPr>
    </w:p>
    <w:p w14:paraId="41C6733B" w14:textId="3972947A" w:rsidR="00B2345D" w:rsidRPr="00080997" w:rsidRDefault="00421500" w:rsidP="009D09F1">
      <w:pPr>
        <w:suppressAutoHyphens w:val="0"/>
        <w:autoSpaceDE w:val="0"/>
        <w:autoSpaceDN w:val="0"/>
        <w:adjustRightInd w:val="0"/>
        <w:jc w:val="both"/>
        <w:rPr>
          <w:rFonts w:eastAsia="Calibri"/>
          <w:color w:val="4472C4" w:themeColor="accent1"/>
          <w:sz w:val="32"/>
          <w:szCs w:val="32"/>
          <w:lang w:eastAsia="pt-BR"/>
        </w:rPr>
      </w:pPr>
      <w:r w:rsidRPr="00080997">
        <w:rPr>
          <w:rFonts w:eastAsia="Calibri"/>
          <w:b/>
          <w:bCs/>
          <w:sz w:val="32"/>
          <w:szCs w:val="32"/>
          <w:lang w:eastAsia="pt-BR"/>
        </w:rPr>
        <w:t>OBJETO</w:t>
      </w:r>
      <w:r w:rsidR="009D09F1" w:rsidRPr="00080997">
        <w:rPr>
          <w:rFonts w:eastAsia="Calibri"/>
          <w:b/>
          <w:bCs/>
          <w:sz w:val="32"/>
          <w:szCs w:val="32"/>
          <w:lang w:eastAsia="pt-BR"/>
        </w:rPr>
        <w:t xml:space="preserve"> </w:t>
      </w:r>
      <w:bookmarkStart w:id="1" w:name="_Hlk207959192"/>
      <w:r w:rsidR="009D09F1" w:rsidRPr="00080997">
        <w:rPr>
          <w:rFonts w:eastAsia="Arial"/>
          <w:b/>
          <w:color w:val="4472C4" w:themeColor="accent1"/>
          <w:sz w:val="32"/>
          <w:szCs w:val="32"/>
        </w:rPr>
        <w:t>CONTRATAÇÃO</w:t>
      </w:r>
      <w:r w:rsidR="009D09F1" w:rsidRPr="00080997">
        <w:rPr>
          <w:b/>
          <w:bCs/>
          <w:color w:val="4472C4" w:themeColor="accent1"/>
          <w:sz w:val="32"/>
          <w:szCs w:val="32"/>
        </w:rPr>
        <w:t xml:space="preserve"> DE EMPRESA ESPECIALIZADA EM SERVIÇOS DE TAC</w:t>
      </w:r>
      <w:r w:rsidR="00AC3C19">
        <w:rPr>
          <w:b/>
          <w:bCs/>
          <w:color w:val="4472C4" w:themeColor="accent1"/>
          <w:sz w:val="32"/>
          <w:szCs w:val="32"/>
        </w:rPr>
        <w:t>Ó</w:t>
      </w:r>
      <w:r w:rsidR="009D09F1" w:rsidRPr="00080997">
        <w:rPr>
          <w:b/>
          <w:bCs/>
          <w:color w:val="4472C4" w:themeColor="accent1"/>
          <w:sz w:val="32"/>
          <w:szCs w:val="32"/>
        </w:rPr>
        <w:t xml:space="preserve">GRAFOS PARA MANUTENÇÃO DOS VEICULOS DA FROTA </w:t>
      </w:r>
      <w:bookmarkEnd w:id="1"/>
      <w:r w:rsidR="009D09F1" w:rsidRPr="00080997">
        <w:rPr>
          <w:b/>
          <w:color w:val="4472C4" w:themeColor="accent1"/>
          <w:sz w:val="32"/>
          <w:szCs w:val="32"/>
        </w:rPr>
        <w:t>OFICIAL DA PREFEITURA MUNICPAL DE CARACOL/MS.</w:t>
      </w:r>
    </w:p>
    <w:p w14:paraId="753F84DC" w14:textId="77777777" w:rsidR="00B2345D" w:rsidRPr="00080997" w:rsidRDefault="00B2345D">
      <w:pPr>
        <w:autoSpaceDE w:val="0"/>
        <w:autoSpaceDN w:val="0"/>
        <w:adjustRightInd w:val="0"/>
        <w:rPr>
          <w:rFonts w:eastAsia="Calibri"/>
          <w:color w:val="4472C4" w:themeColor="accent1"/>
          <w:sz w:val="32"/>
          <w:szCs w:val="32"/>
          <w:lang w:eastAsia="pt-BR"/>
        </w:rPr>
      </w:pPr>
    </w:p>
    <w:p w14:paraId="20D8D161" w14:textId="303D1066" w:rsidR="00B2345D" w:rsidRPr="00AC3C19" w:rsidRDefault="00421500">
      <w:pPr>
        <w:autoSpaceDE w:val="0"/>
        <w:autoSpaceDN w:val="0"/>
        <w:adjustRightInd w:val="0"/>
        <w:jc w:val="both"/>
        <w:rPr>
          <w:rFonts w:eastAsia="Calibri"/>
          <w:b/>
          <w:bCs/>
          <w:color w:val="4472C4" w:themeColor="accent1"/>
          <w:szCs w:val="24"/>
          <w:lang w:eastAsia="pt-BR"/>
        </w:rPr>
      </w:pPr>
      <w:r w:rsidRPr="00080997">
        <w:rPr>
          <w:rFonts w:eastAsia="Calibri"/>
          <w:b/>
          <w:bCs/>
          <w:sz w:val="32"/>
          <w:szCs w:val="32"/>
          <w:lang w:eastAsia="pt-BR"/>
        </w:rPr>
        <w:t>VALOR TOTAL DA CONTRATAÇÃO</w:t>
      </w:r>
      <w:r w:rsidR="009D09F1" w:rsidRPr="00080997">
        <w:rPr>
          <w:rFonts w:eastAsia="Calibri"/>
          <w:b/>
          <w:bCs/>
          <w:sz w:val="32"/>
          <w:szCs w:val="32"/>
          <w:lang w:eastAsia="pt-BR"/>
        </w:rPr>
        <w:t xml:space="preserve"> </w:t>
      </w:r>
      <w:r w:rsidR="009D09F1" w:rsidRPr="00080997">
        <w:rPr>
          <w:b/>
          <w:bCs/>
          <w:color w:val="4472C4" w:themeColor="accent1"/>
          <w:sz w:val="32"/>
          <w:szCs w:val="32"/>
          <w:lang w:eastAsia="pt-BR"/>
        </w:rPr>
        <w:t xml:space="preserve">167.693,98 </w:t>
      </w:r>
      <w:r w:rsidR="00AC3C19" w:rsidRPr="00AC3C19">
        <w:rPr>
          <w:b/>
          <w:bCs/>
          <w:color w:val="4472C4" w:themeColor="accent1"/>
          <w:szCs w:val="24"/>
        </w:rPr>
        <w:t>(CENTO E SESSENTA E SETE MIL, SEISCENTOS E NOVENTA E TRÊS REAIS E NOVENTA E OITO CENTAVOS).</w:t>
      </w:r>
    </w:p>
    <w:p w14:paraId="38E5279E" w14:textId="77777777" w:rsidR="00B2345D" w:rsidRPr="00080997" w:rsidRDefault="00B2345D">
      <w:pPr>
        <w:suppressAutoHyphens w:val="0"/>
        <w:autoSpaceDE w:val="0"/>
        <w:autoSpaceDN w:val="0"/>
        <w:adjustRightInd w:val="0"/>
        <w:jc w:val="both"/>
        <w:rPr>
          <w:rFonts w:eastAsia="Calibri"/>
          <w:sz w:val="32"/>
          <w:szCs w:val="32"/>
          <w:lang w:eastAsia="pt-BR"/>
        </w:rPr>
      </w:pPr>
    </w:p>
    <w:p w14:paraId="4A2DA6C6" w14:textId="77777777" w:rsidR="00B2345D" w:rsidRPr="00080997" w:rsidRDefault="00421500">
      <w:pPr>
        <w:autoSpaceDE w:val="0"/>
        <w:autoSpaceDN w:val="0"/>
        <w:adjustRightInd w:val="0"/>
        <w:rPr>
          <w:rFonts w:eastAsia="Calibri"/>
          <w:b/>
          <w:bCs/>
          <w:sz w:val="32"/>
          <w:szCs w:val="32"/>
          <w:lang w:eastAsia="pt-BR"/>
        </w:rPr>
      </w:pPr>
      <w:r w:rsidRPr="00080997">
        <w:rPr>
          <w:rFonts w:eastAsia="Calibri"/>
          <w:b/>
          <w:bCs/>
          <w:sz w:val="32"/>
          <w:szCs w:val="32"/>
          <w:lang w:eastAsia="pt-BR"/>
        </w:rPr>
        <w:t>DATA DA SESSÃO PÚBLICA</w:t>
      </w:r>
    </w:p>
    <w:p w14:paraId="14BA3E80" w14:textId="00DE734B" w:rsidR="00B2345D" w:rsidRPr="006950F0" w:rsidRDefault="00421500">
      <w:pPr>
        <w:autoSpaceDE w:val="0"/>
        <w:autoSpaceDN w:val="0"/>
        <w:adjustRightInd w:val="0"/>
        <w:rPr>
          <w:rFonts w:eastAsia="Calibri"/>
          <w:b/>
          <w:bCs/>
          <w:color w:val="4472C4"/>
          <w:sz w:val="32"/>
          <w:szCs w:val="32"/>
          <w:lang w:eastAsia="pt-BR"/>
        </w:rPr>
      </w:pPr>
      <w:r w:rsidRPr="006950F0">
        <w:rPr>
          <w:rFonts w:eastAsia="Calibri"/>
          <w:b/>
          <w:bCs/>
          <w:color w:val="4472C4"/>
          <w:sz w:val="32"/>
          <w:szCs w:val="32"/>
          <w:lang w:eastAsia="pt-BR"/>
        </w:rPr>
        <w:t xml:space="preserve">Dia </w:t>
      </w:r>
      <w:r w:rsidR="006950F0">
        <w:rPr>
          <w:rFonts w:eastAsia="Calibri"/>
          <w:b/>
          <w:bCs/>
          <w:color w:val="4472C4"/>
          <w:sz w:val="32"/>
          <w:szCs w:val="32"/>
          <w:lang w:eastAsia="pt-BR"/>
        </w:rPr>
        <w:t>02/12</w:t>
      </w:r>
      <w:r w:rsidRPr="006950F0">
        <w:rPr>
          <w:rFonts w:eastAsia="Calibri"/>
          <w:b/>
          <w:bCs/>
          <w:color w:val="4472C4"/>
          <w:sz w:val="32"/>
          <w:szCs w:val="32"/>
          <w:lang w:eastAsia="pt-BR"/>
        </w:rPr>
        <w:t>/2025</w:t>
      </w:r>
      <w:r w:rsidR="009D09F1" w:rsidRPr="006950F0">
        <w:rPr>
          <w:rFonts w:eastAsia="Calibri"/>
          <w:b/>
          <w:bCs/>
          <w:color w:val="4472C4"/>
          <w:sz w:val="32"/>
          <w:szCs w:val="32"/>
          <w:lang w:eastAsia="pt-BR"/>
        </w:rPr>
        <w:t xml:space="preserve"> </w:t>
      </w:r>
      <w:r w:rsidRPr="006950F0">
        <w:rPr>
          <w:rFonts w:eastAsia="Calibri"/>
          <w:b/>
          <w:bCs/>
          <w:color w:val="4472C4"/>
          <w:sz w:val="32"/>
          <w:szCs w:val="32"/>
          <w:lang w:eastAsia="pt-BR"/>
        </w:rPr>
        <w:t>às 09:00hr (horário de Brasília)</w:t>
      </w:r>
    </w:p>
    <w:p w14:paraId="47FC6FC5" w14:textId="77777777" w:rsidR="00B2345D" w:rsidRPr="00080997" w:rsidRDefault="00B2345D">
      <w:pPr>
        <w:autoSpaceDE w:val="0"/>
        <w:autoSpaceDN w:val="0"/>
        <w:adjustRightInd w:val="0"/>
        <w:jc w:val="both"/>
        <w:rPr>
          <w:rFonts w:eastAsia="Calibri"/>
          <w:b/>
          <w:bCs/>
          <w:caps/>
          <w:sz w:val="32"/>
          <w:szCs w:val="32"/>
          <w:lang w:eastAsia="pt-BR"/>
        </w:rPr>
      </w:pPr>
    </w:p>
    <w:p w14:paraId="3A58A60B" w14:textId="5C92D5D7" w:rsidR="00B2345D" w:rsidRPr="00080997" w:rsidRDefault="00421500">
      <w:pPr>
        <w:autoSpaceDE w:val="0"/>
        <w:autoSpaceDN w:val="0"/>
        <w:adjustRightInd w:val="0"/>
        <w:jc w:val="both"/>
        <w:rPr>
          <w:rFonts w:eastAsia="Calibri"/>
          <w:b/>
          <w:bCs/>
          <w:color w:val="4472C4"/>
          <w:sz w:val="32"/>
          <w:szCs w:val="32"/>
          <w:lang w:val="en-US" w:eastAsia="pt-BR"/>
        </w:rPr>
      </w:pPr>
      <w:r w:rsidRPr="00080997">
        <w:rPr>
          <w:rFonts w:eastAsia="Calibri"/>
          <w:b/>
          <w:bCs/>
          <w:caps/>
          <w:sz w:val="32"/>
          <w:szCs w:val="32"/>
          <w:lang w:eastAsia="pt-BR"/>
        </w:rPr>
        <w:t>Critério de Julgamento</w:t>
      </w:r>
      <w:r w:rsidR="009D09F1" w:rsidRPr="00080997">
        <w:rPr>
          <w:rFonts w:eastAsia="Calibri"/>
          <w:b/>
          <w:bCs/>
          <w:caps/>
          <w:sz w:val="32"/>
          <w:szCs w:val="32"/>
          <w:lang w:eastAsia="pt-BR"/>
        </w:rPr>
        <w:t xml:space="preserve"> </w:t>
      </w:r>
      <w:r w:rsidR="009D09F1" w:rsidRPr="00080997">
        <w:rPr>
          <w:b/>
          <w:bCs/>
          <w:color w:val="4472C4" w:themeColor="accent1"/>
          <w:sz w:val="32"/>
          <w:szCs w:val="32"/>
        </w:rPr>
        <w:t>MENOR PREÇO GLOBAL</w:t>
      </w:r>
    </w:p>
    <w:p w14:paraId="75E6C6CA" w14:textId="77777777" w:rsidR="00B2345D" w:rsidRPr="00080997" w:rsidRDefault="00B2345D">
      <w:pPr>
        <w:autoSpaceDE w:val="0"/>
        <w:autoSpaceDN w:val="0"/>
        <w:adjustRightInd w:val="0"/>
        <w:jc w:val="both"/>
        <w:rPr>
          <w:rFonts w:eastAsia="Calibri"/>
          <w:sz w:val="32"/>
          <w:szCs w:val="32"/>
          <w:lang w:eastAsia="pt-BR"/>
        </w:rPr>
      </w:pPr>
    </w:p>
    <w:p w14:paraId="31652892" w14:textId="0E26F2C4" w:rsidR="00B2345D" w:rsidRPr="00080997" w:rsidRDefault="00421500">
      <w:pPr>
        <w:autoSpaceDE w:val="0"/>
        <w:autoSpaceDN w:val="0"/>
        <w:adjustRightInd w:val="0"/>
        <w:jc w:val="both"/>
        <w:rPr>
          <w:rFonts w:eastAsia="Calibri"/>
          <w:b/>
          <w:bCs/>
          <w:color w:val="4472C4"/>
          <w:sz w:val="32"/>
          <w:szCs w:val="32"/>
          <w:lang w:eastAsia="pt-BR"/>
        </w:rPr>
      </w:pPr>
      <w:r w:rsidRPr="00080997">
        <w:rPr>
          <w:rFonts w:eastAsia="Calibri"/>
          <w:b/>
          <w:bCs/>
          <w:caps/>
          <w:sz w:val="32"/>
          <w:szCs w:val="32"/>
          <w:lang w:eastAsia="pt-BR"/>
        </w:rPr>
        <w:t>Modo de disputa</w:t>
      </w:r>
      <w:r w:rsidR="009D09F1" w:rsidRPr="00080997">
        <w:rPr>
          <w:rFonts w:eastAsia="Calibri"/>
          <w:b/>
          <w:bCs/>
          <w:caps/>
          <w:sz w:val="32"/>
          <w:szCs w:val="32"/>
          <w:lang w:eastAsia="pt-BR"/>
        </w:rPr>
        <w:t xml:space="preserve"> </w:t>
      </w:r>
      <w:r w:rsidR="009D09F1" w:rsidRPr="00080997">
        <w:rPr>
          <w:rFonts w:eastAsia="Calibri"/>
          <w:b/>
          <w:bCs/>
          <w:caps/>
          <w:color w:val="4472C4" w:themeColor="accent1"/>
          <w:sz w:val="32"/>
          <w:szCs w:val="32"/>
          <w:lang w:eastAsia="pt-BR"/>
        </w:rPr>
        <w:t>ABERTO</w:t>
      </w:r>
    </w:p>
    <w:p w14:paraId="10D2462E" w14:textId="77777777" w:rsidR="00B2345D" w:rsidRPr="00080997" w:rsidRDefault="00B2345D">
      <w:pPr>
        <w:autoSpaceDE w:val="0"/>
        <w:autoSpaceDN w:val="0"/>
        <w:adjustRightInd w:val="0"/>
        <w:jc w:val="both"/>
        <w:rPr>
          <w:rFonts w:eastAsia="Calibri"/>
          <w:b/>
          <w:bCs/>
          <w:color w:val="4472C4"/>
          <w:sz w:val="32"/>
          <w:szCs w:val="32"/>
          <w:lang w:eastAsia="pt-BR"/>
        </w:rPr>
      </w:pPr>
    </w:p>
    <w:p w14:paraId="6DDAFDB8" w14:textId="7EFDBDE4" w:rsidR="00B2345D" w:rsidRPr="00080997" w:rsidRDefault="00421500">
      <w:pPr>
        <w:autoSpaceDE w:val="0"/>
        <w:autoSpaceDN w:val="0"/>
        <w:adjustRightInd w:val="0"/>
        <w:jc w:val="both"/>
        <w:rPr>
          <w:rFonts w:eastAsia="Calibri"/>
          <w:color w:val="FF0000"/>
          <w:sz w:val="32"/>
          <w:szCs w:val="32"/>
          <w:lang w:eastAsia="pt-BR"/>
        </w:rPr>
      </w:pPr>
      <w:r w:rsidRPr="00080997">
        <w:rPr>
          <w:rFonts w:eastAsia="Calibri"/>
          <w:b/>
          <w:bCs/>
          <w:sz w:val="32"/>
          <w:szCs w:val="32"/>
          <w:lang w:eastAsia="pt-BR"/>
        </w:rPr>
        <w:t>REGISTRO DE PREÇO</w:t>
      </w:r>
      <w:r w:rsidR="009D09F1" w:rsidRPr="00080997">
        <w:rPr>
          <w:rFonts w:eastAsia="Calibri"/>
          <w:b/>
          <w:bCs/>
          <w:sz w:val="32"/>
          <w:szCs w:val="32"/>
          <w:lang w:eastAsia="pt-BR"/>
        </w:rPr>
        <w:t xml:space="preserve"> </w:t>
      </w:r>
      <w:r w:rsidR="009D09F1" w:rsidRPr="00080997">
        <w:rPr>
          <w:rFonts w:eastAsia="Calibri"/>
          <w:b/>
          <w:bCs/>
          <w:color w:val="4472C4" w:themeColor="accent1"/>
          <w:sz w:val="32"/>
          <w:szCs w:val="32"/>
          <w:lang w:eastAsia="pt-BR"/>
        </w:rPr>
        <w:t>SIM</w:t>
      </w:r>
    </w:p>
    <w:p w14:paraId="05445FBA" w14:textId="77777777" w:rsidR="00B2345D" w:rsidRPr="00080997" w:rsidRDefault="00B2345D">
      <w:pPr>
        <w:autoSpaceDE w:val="0"/>
        <w:autoSpaceDN w:val="0"/>
        <w:adjustRightInd w:val="0"/>
        <w:rPr>
          <w:rFonts w:eastAsia="Calibri"/>
          <w:b/>
          <w:bCs/>
          <w:sz w:val="32"/>
          <w:szCs w:val="32"/>
          <w:lang w:eastAsia="pt-BR"/>
        </w:rPr>
      </w:pPr>
    </w:p>
    <w:p w14:paraId="2B191AFE" w14:textId="1EC0F929" w:rsidR="00B2345D" w:rsidRPr="00080997" w:rsidRDefault="00421500">
      <w:pPr>
        <w:autoSpaceDE w:val="0"/>
        <w:autoSpaceDN w:val="0"/>
        <w:adjustRightInd w:val="0"/>
        <w:rPr>
          <w:rFonts w:eastAsia="Calibri"/>
          <w:b/>
          <w:bCs/>
          <w:sz w:val="32"/>
          <w:szCs w:val="32"/>
          <w:lang w:eastAsia="pt-BR"/>
        </w:rPr>
      </w:pPr>
      <w:r w:rsidRPr="00080997">
        <w:rPr>
          <w:rFonts w:eastAsia="Calibri"/>
          <w:b/>
          <w:bCs/>
          <w:sz w:val="32"/>
          <w:szCs w:val="32"/>
          <w:lang w:eastAsia="pt-BR"/>
        </w:rPr>
        <w:t>EXCLUSIVO ME/EPP</w:t>
      </w:r>
      <w:r w:rsidR="009D09F1" w:rsidRPr="00080997">
        <w:rPr>
          <w:rFonts w:eastAsia="Calibri"/>
          <w:b/>
          <w:bCs/>
          <w:sz w:val="32"/>
          <w:szCs w:val="32"/>
          <w:lang w:eastAsia="pt-BR"/>
        </w:rPr>
        <w:t xml:space="preserve"> </w:t>
      </w:r>
      <w:r w:rsidR="009D09F1" w:rsidRPr="00080997">
        <w:rPr>
          <w:rFonts w:eastAsia="Calibri"/>
          <w:b/>
          <w:bCs/>
          <w:color w:val="4472C4" w:themeColor="accent1"/>
          <w:sz w:val="32"/>
          <w:szCs w:val="32"/>
          <w:lang w:eastAsia="pt-BR"/>
        </w:rPr>
        <w:t>NÃO</w:t>
      </w:r>
    </w:p>
    <w:p w14:paraId="7D2D537E" w14:textId="77777777" w:rsidR="00B2345D" w:rsidRPr="00080997" w:rsidRDefault="00B2345D">
      <w:pPr>
        <w:autoSpaceDE w:val="0"/>
        <w:autoSpaceDN w:val="0"/>
        <w:adjustRightInd w:val="0"/>
        <w:rPr>
          <w:rFonts w:eastAsia="Calibri"/>
          <w:b/>
          <w:bCs/>
          <w:sz w:val="32"/>
          <w:szCs w:val="32"/>
          <w:lang w:eastAsia="pt-BR"/>
        </w:rPr>
      </w:pPr>
    </w:p>
    <w:p w14:paraId="04A888B9" w14:textId="6A770572" w:rsidR="00B2345D" w:rsidRPr="00080997" w:rsidRDefault="00421500" w:rsidP="009D09F1">
      <w:pPr>
        <w:autoSpaceDE w:val="0"/>
        <w:autoSpaceDN w:val="0"/>
        <w:adjustRightInd w:val="0"/>
        <w:rPr>
          <w:rFonts w:eastAsia="Calibri"/>
          <w:b/>
          <w:bCs/>
          <w:color w:val="4472C4"/>
          <w:sz w:val="32"/>
          <w:szCs w:val="32"/>
          <w:lang w:eastAsia="pt-BR"/>
        </w:rPr>
      </w:pPr>
      <w:r w:rsidRPr="00080997">
        <w:rPr>
          <w:rFonts w:eastAsia="Calibri"/>
          <w:b/>
          <w:bCs/>
          <w:sz w:val="32"/>
          <w:szCs w:val="32"/>
          <w:lang w:eastAsia="pt-BR"/>
        </w:rPr>
        <w:t>TRATAMENTO DIFERENCIADO PARA EMPRESA LOCAL</w:t>
      </w:r>
      <w:r w:rsidR="009D09F1" w:rsidRPr="00080997">
        <w:rPr>
          <w:rFonts w:eastAsia="Calibri"/>
          <w:b/>
          <w:bCs/>
          <w:sz w:val="32"/>
          <w:szCs w:val="32"/>
          <w:lang w:eastAsia="pt-BR"/>
        </w:rPr>
        <w:t xml:space="preserve"> </w:t>
      </w:r>
      <w:r w:rsidR="009D09F1" w:rsidRPr="00080997">
        <w:rPr>
          <w:rFonts w:eastAsia="Calibri"/>
          <w:b/>
          <w:bCs/>
          <w:color w:val="4472C4" w:themeColor="accent1"/>
          <w:sz w:val="32"/>
          <w:szCs w:val="32"/>
          <w:lang w:eastAsia="pt-BR"/>
        </w:rPr>
        <w:t>NÃO</w:t>
      </w:r>
    </w:p>
    <w:p w14:paraId="18E4A028" w14:textId="77777777" w:rsidR="009D09F1" w:rsidRPr="00080997" w:rsidRDefault="009D09F1" w:rsidP="009D09F1">
      <w:pPr>
        <w:autoSpaceDE w:val="0"/>
        <w:autoSpaceDN w:val="0"/>
        <w:adjustRightInd w:val="0"/>
        <w:rPr>
          <w:rFonts w:eastAsia="Calibri"/>
          <w:b/>
          <w:bCs/>
          <w:color w:val="4472C4"/>
          <w:sz w:val="32"/>
          <w:szCs w:val="32"/>
          <w:lang w:eastAsia="pt-BR"/>
        </w:rPr>
      </w:pPr>
    </w:p>
    <w:p w14:paraId="5091D7D4" w14:textId="77777777" w:rsidR="00B2345D" w:rsidRPr="00080997" w:rsidRDefault="00421500">
      <w:pPr>
        <w:autoSpaceDE w:val="0"/>
        <w:autoSpaceDN w:val="0"/>
        <w:adjustRightInd w:val="0"/>
        <w:rPr>
          <w:rFonts w:eastAsia="Calibri"/>
          <w:b/>
          <w:bCs/>
          <w:sz w:val="32"/>
          <w:szCs w:val="32"/>
          <w:lang w:eastAsia="pt-BR"/>
        </w:rPr>
      </w:pPr>
      <w:r w:rsidRPr="00080997">
        <w:rPr>
          <w:rFonts w:eastAsia="Calibri"/>
          <w:b/>
          <w:bCs/>
          <w:sz w:val="32"/>
          <w:szCs w:val="32"/>
          <w:lang w:eastAsia="pt-BR"/>
        </w:rPr>
        <w:t>PREGOEIRO E EQUIPE DE APOIO:</w:t>
      </w:r>
    </w:p>
    <w:p w14:paraId="0611C9D1" w14:textId="77777777" w:rsidR="00B2345D" w:rsidRPr="00AC3C19" w:rsidRDefault="00421500">
      <w:pPr>
        <w:autoSpaceDE w:val="0"/>
        <w:autoSpaceDN w:val="0"/>
        <w:adjustRightInd w:val="0"/>
        <w:rPr>
          <w:rFonts w:eastAsia="Calibri"/>
          <w:b/>
          <w:bCs/>
          <w:color w:val="4472C4"/>
          <w:sz w:val="32"/>
          <w:szCs w:val="32"/>
          <w:lang w:eastAsia="pt-BR"/>
        </w:rPr>
      </w:pPr>
      <w:r w:rsidRPr="00AC3C19">
        <w:rPr>
          <w:rFonts w:eastAsia="Calibri"/>
          <w:b/>
          <w:bCs/>
          <w:color w:val="4472C4"/>
          <w:sz w:val="32"/>
          <w:szCs w:val="32"/>
          <w:lang w:eastAsia="pt-BR"/>
        </w:rPr>
        <w:t xml:space="preserve">VANDERLI VEIRA XIMENES </w:t>
      </w:r>
    </w:p>
    <w:p w14:paraId="73781CAE" w14:textId="77777777" w:rsidR="00B2345D" w:rsidRPr="00AC3C19" w:rsidRDefault="00421500">
      <w:pPr>
        <w:autoSpaceDE w:val="0"/>
        <w:autoSpaceDN w:val="0"/>
        <w:adjustRightInd w:val="0"/>
        <w:rPr>
          <w:rFonts w:eastAsia="Calibri"/>
          <w:b/>
          <w:bCs/>
          <w:color w:val="4472C4"/>
          <w:sz w:val="32"/>
          <w:szCs w:val="32"/>
          <w:lang w:eastAsia="pt-BR"/>
        </w:rPr>
      </w:pPr>
      <w:r w:rsidRPr="00AC3C19">
        <w:rPr>
          <w:rFonts w:eastAsia="Calibri"/>
          <w:b/>
          <w:bCs/>
          <w:color w:val="4472C4"/>
          <w:sz w:val="32"/>
          <w:szCs w:val="32"/>
          <w:lang w:eastAsia="pt-BR"/>
        </w:rPr>
        <w:t>MODESTO VAZ FILHO</w:t>
      </w:r>
    </w:p>
    <w:p w14:paraId="61F14388" w14:textId="77777777" w:rsidR="00B2345D" w:rsidRPr="00080997" w:rsidRDefault="00421500">
      <w:pPr>
        <w:autoSpaceDE w:val="0"/>
        <w:autoSpaceDN w:val="0"/>
        <w:adjustRightInd w:val="0"/>
        <w:rPr>
          <w:rFonts w:eastAsia="Calibri"/>
          <w:sz w:val="32"/>
          <w:szCs w:val="32"/>
          <w:lang w:eastAsia="pt-BR"/>
        </w:rPr>
      </w:pPr>
      <w:r w:rsidRPr="00AC3C19">
        <w:rPr>
          <w:rFonts w:eastAsia="Calibri"/>
          <w:b/>
          <w:bCs/>
          <w:color w:val="4472C4"/>
          <w:sz w:val="32"/>
          <w:szCs w:val="32"/>
          <w:lang w:eastAsia="pt-BR"/>
        </w:rPr>
        <w:t>DANIEL MAGALHÃES FRANCO</w:t>
      </w:r>
    </w:p>
    <w:p w14:paraId="7FB8B037" w14:textId="77777777" w:rsidR="00B2345D" w:rsidRPr="00080997" w:rsidRDefault="00421500">
      <w:pPr>
        <w:suppressAutoHyphens w:val="0"/>
        <w:autoSpaceDE w:val="0"/>
        <w:autoSpaceDN w:val="0"/>
        <w:adjustRightInd w:val="0"/>
        <w:rPr>
          <w:rFonts w:eastAsia="Calibri"/>
          <w:sz w:val="32"/>
          <w:szCs w:val="32"/>
          <w:lang w:eastAsia="pt-BR"/>
        </w:rPr>
      </w:pPr>
      <w:r w:rsidRPr="00080997">
        <w:rPr>
          <w:rFonts w:eastAsia="Calibri"/>
          <w:b/>
          <w:bCs/>
          <w:sz w:val="32"/>
          <w:szCs w:val="32"/>
          <w:lang w:eastAsia="pt-BR"/>
        </w:rPr>
        <w:br w:type="page"/>
      </w:r>
    </w:p>
    <w:p w14:paraId="6B4D18D3" w14:textId="5792DE41" w:rsidR="00B2345D" w:rsidRDefault="00421500">
      <w:pPr>
        <w:autoSpaceDE w:val="0"/>
        <w:autoSpaceDN w:val="0"/>
        <w:adjustRightInd w:val="0"/>
        <w:spacing w:before="72" w:after="72"/>
        <w:jc w:val="center"/>
        <w:rPr>
          <w:rFonts w:eastAsia="Calibri"/>
          <w:b/>
          <w:bCs/>
          <w:szCs w:val="24"/>
          <w:lang w:eastAsia="pt-BR"/>
        </w:rPr>
      </w:pPr>
      <w:r>
        <w:rPr>
          <w:rFonts w:eastAsia="Calibri"/>
          <w:b/>
          <w:bCs/>
          <w:szCs w:val="24"/>
          <w:lang w:eastAsia="pt-BR"/>
        </w:rPr>
        <w:lastRenderedPageBreak/>
        <w:t xml:space="preserve">PREGÃO ELETRÔNICO Nº </w:t>
      </w:r>
      <w:r w:rsidR="003F15D3">
        <w:rPr>
          <w:rFonts w:eastAsia="Calibri"/>
          <w:b/>
          <w:bCs/>
          <w:szCs w:val="24"/>
          <w:lang w:eastAsia="pt-BR"/>
        </w:rPr>
        <w:t>59</w:t>
      </w:r>
      <w:r>
        <w:rPr>
          <w:rFonts w:eastAsia="Calibri"/>
          <w:b/>
          <w:bCs/>
          <w:szCs w:val="24"/>
          <w:lang w:eastAsia="pt-BR"/>
        </w:rPr>
        <w:t>/2025</w:t>
      </w:r>
    </w:p>
    <w:p w14:paraId="07BE57C2" w14:textId="454204A0" w:rsidR="00B2345D" w:rsidRDefault="00421500">
      <w:pPr>
        <w:widowControl w:val="0"/>
        <w:autoSpaceDE w:val="0"/>
        <w:autoSpaceDN w:val="0"/>
        <w:adjustRightInd w:val="0"/>
        <w:spacing w:before="72" w:after="72"/>
        <w:jc w:val="center"/>
        <w:rPr>
          <w:rFonts w:eastAsia="Calibri"/>
          <w:b/>
          <w:bCs/>
          <w:szCs w:val="24"/>
          <w:lang w:eastAsia="pt-BR"/>
        </w:rPr>
      </w:pPr>
      <w:r>
        <w:rPr>
          <w:rFonts w:eastAsia="Calibri"/>
          <w:b/>
          <w:bCs/>
          <w:szCs w:val="24"/>
          <w:lang w:eastAsia="pt-BR"/>
        </w:rPr>
        <w:t xml:space="preserve">(Processo Administrativo </w:t>
      </w:r>
      <w:r w:rsidR="002604C1">
        <w:rPr>
          <w:rFonts w:eastAsia="Calibri"/>
          <w:b/>
          <w:bCs/>
          <w:szCs w:val="24"/>
          <w:lang w:eastAsia="pt-BR"/>
        </w:rPr>
        <w:t>N° 138</w:t>
      </w:r>
      <w:r>
        <w:rPr>
          <w:rFonts w:eastAsia="Calibri"/>
          <w:b/>
          <w:bCs/>
          <w:szCs w:val="24"/>
          <w:lang w:eastAsia="pt-BR"/>
        </w:rPr>
        <w:t>/2025)</w:t>
      </w:r>
    </w:p>
    <w:p w14:paraId="2C395FC1" w14:textId="77777777" w:rsidR="00B2345D" w:rsidRDefault="00421500">
      <w:pPr>
        <w:suppressAutoHyphens w:val="0"/>
        <w:autoSpaceDE w:val="0"/>
        <w:autoSpaceDN w:val="0"/>
        <w:adjustRightInd w:val="0"/>
        <w:spacing w:before="6" w:after="6"/>
        <w:ind w:firstLine="1134"/>
        <w:jc w:val="both"/>
        <w:rPr>
          <w:rFonts w:eastAsia="Calibri"/>
          <w:szCs w:val="24"/>
          <w:lang w:eastAsia="pt-BR"/>
        </w:rPr>
      </w:pPr>
      <w:r>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hyperlink r:id="rId9" w:history="1">
        <w:r>
          <w:rPr>
            <w:rFonts w:eastAsia="Calibri"/>
            <w:color w:val="000080"/>
            <w:szCs w:val="24"/>
            <w:u w:val="single"/>
            <w:lang w:eastAsia="pt-BR"/>
          </w:rPr>
          <w:t>Lei nº 14.133, de 1º de abril de 2021</w:t>
        </w:r>
      </w:hyperlink>
      <w:r>
        <w:rPr>
          <w:rFonts w:eastAsia="Calibri"/>
          <w:szCs w:val="24"/>
          <w:lang w:eastAsia="pt-BR"/>
        </w:rPr>
        <w:t xml:space="preserve">, do Decreto municipal nº 63/2025, e demais legislação aplicável (disponíveis no link </w:t>
      </w:r>
      <w:hyperlink r:id="rId10" w:history="1">
        <w:r>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301B4462" w14:textId="77777777" w:rsidR="00B2345D" w:rsidRDefault="00B2345D">
      <w:pPr>
        <w:suppressAutoHyphens w:val="0"/>
        <w:autoSpaceDE w:val="0"/>
        <w:autoSpaceDN w:val="0"/>
        <w:adjustRightInd w:val="0"/>
        <w:spacing w:before="6" w:after="6"/>
        <w:ind w:firstLine="1134"/>
        <w:jc w:val="both"/>
        <w:rPr>
          <w:rFonts w:eastAsia="Calibri"/>
          <w:szCs w:val="24"/>
          <w:lang w:eastAsia="pt-BR"/>
        </w:rPr>
      </w:pPr>
    </w:p>
    <w:p w14:paraId="211B3234" w14:textId="688C1B83" w:rsidR="00B2345D" w:rsidRPr="002604C1" w:rsidRDefault="00421500">
      <w:pPr>
        <w:shd w:val="clear" w:color="auto" w:fill="FFFFFF"/>
        <w:autoSpaceDE w:val="0"/>
        <w:autoSpaceDN w:val="0"/>
        <w:adjustRightInd w:val="0"/>
        <w:spacing w:before="6" w:after="6"/>
        <w:jc w:val="both"/>
        <w:rPr>
          <w:rFonts w:eastAsia="Calibri"/>
          <w:szCs w:val="24"/>
          <w:lang w:val="en-US" w:eastAsia="pt-BR"/>
        </w:rPr>
      </w:pPr>
      <w:r>
        <w:rPr>
          <w:rFonts w:eastAsia="Calibri"/>
          <w:b/>
          <w:bCs/>
          <w:szCs w:val="24"/>
          <w:lang w:eastAsia="pt-BR"/>
        </w:rPr>
        <w:t xml:space="preserve">Critério de Julgamento </w:t>
      </w:r>
      <w:r w:rsidR="002604C1" w:rsidRPr="002604C1">
        <w:rPr>
          <w:rFonts w:eastAsia="Calibri"/>
          <w:szCs w:val="24"/>
          <w:lang w:eastAsia="pt-BR"/>
        </w:rPr>
        <w:t xml:space="preserve">menor preço </w:t>
      </w:r>
      <w:r w:rsidR="002604C1" w:rsidRPr="002604C1">
        <w:rPr>
          <w:rFonts w:eastAsia="Calibri"/>
          <w:szCs w:val="24"/>
          <w:lang w:val="en-US" w:eastAsia="pt-BR"/>
        </w:rPr>
        <w:t>global</w:t>
      </w:r>
    </w:p>
    <w:p w14:paraId="2B61BD20" w14:textId="620862DB" w:rsidR="00B2345D" w:rsidRDefault="00421500">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5FA12BFF" w14:textId="77777777" w:rsidR="00B2345D" w:rsidRDefault="00421500">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Pr>
            <w:rFonts w:eastAsia="Calibri"/>
            <w:szCs w:val="24"/>
            <w:lang w:eastAsia="pt-BR"/>
          </w:rPr>
          <w:t>https://bll.org.br/</w:t>
        </w:r>
      </w:hyperlink>
    </w:p>
    <w:p w14:paraId="4521B864" w14:textId="40FCCA31" w:rsidR="00B2345D" w:rsidRDefault="00421500">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Pr>
          <w:rFonts w:eastAsia="Calibri"/>
          <w:szCs w:val="24"/>
          <w:lang w:val="en-US" w:eastAsia="pt-BR"/>
        </w:rPr>
        <w:t xml:space="preserve"> </w:t>
      </w:r>
      <w:r w:rsidR="006950F0">
        <w:rPr>
          <w:rFonts w:eastAsia="Calibri"/>
          <w:szCs w:val="24"/>
          <w:lang w:val="en-US" w:eastAsia="pt-BR"/>
        </w:rPr>
        <w:t>02/12</w:t>
      </w:r>
      <w:r w:rsidRPr="006950F0">
        <w:rPr>
          <w:rFonts w:eastAsia="Calibri"/>
          <w:szCs w:val="24"/>
          <w:lang w:eastAsia="pt-BR"/>
        </w:rPr>
        <w:t>/2025 às 09:00 horas (Horário de Brasília - DF)</w:t>
      </w:r>
      <w:r>
        <w:rPr>
          <w:rFonts w:eastAsia="Calibri"/>
          <w:szCs w:val="24"/>
          <w:lang w:eastAsia="pt-BR"/>
        </w:rPr>
        <w:t xml:space="preserve"> </w:t>
      </w:r>
    </w:p>
    <w:p w14:paraId="39ABBD9A" w14:textId="77777777" w:rsidR="00B2345D" w:rsidRDefault="00B2345D">
      <w:pPr>
        <w:suppressAutoHyphens w:val="0"/>
        <w:autoSpaceDE w:val="0"/>
        <w:autoSpaceDN w:val="0"/>
        <w:adjustRightInd w:val="0"/>
        <w:spacing w:before="6" w:after="6"/>
        <w:ind w:firstLine="1134"/>
        <w:jc w:val="both"/>
        <w:rPr>
          <w:rFonts w:eastAsia="Calibri"/>
          <w:color w:val="00B050"/>
          <w:szCs w:val="24"/>
          <w:lang w:eastAsia="pt-BR"/>
        </w:rPr>
      </w:pPr>
    </w:p>
    <w:p w14:paraId="0C959EA8" w14:textId="77777777" w:rsidR="00B2345D" w:rsidRDefault="00421500">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62F4411C" w14:textId="3DB66C5A" w:rsidR="00B2345D" w:rsidRPr="006950F0" w:rsidRDefault="00421500">
      <w:pPr>
        <w:suppressAutoHyphens w:val="0"/>
        <w:autoSpaceDE w:val="0"/>
        <w:autoSpaceDN w:val="0"/>
        <w:adjustRightInd w:val="0"/>
        <w:spacing w:before="6" w:after="6"/>
        <w:jc w:val="both"/>
        <w:rPr>
          <w:rFonts w:eastAsia="Calibri"/>
          <w:sz w:val="22"/>
          <w:szCs w:val="22"/>
          <w:lang w:eastAsia="pt-BR"/>
        </w:rPr>
      </w:pPr>
      <w:r>
        <w:rPr>
          <w:rFonts w:eastAsia="Calibri"/>
          <w:szCs w:val="24"/>
          <w:lang w:eastAsia="pt-BR"/>
        </w:rPr>
        <w:t>1.1.</w:t>
      </w:r>
      <w:r>
        <w:rPr>
          <w:rFonts w:eastAsia="Calibri"/>
          <w:szCs w:val="24"/>
          <w:lang w:eastAsia="pt-BR"/>
        </w:rPr>
        <w:tab/>
        <w:t>O objeto da presente licitação é o registro de preços visando a</w:t>
      </w:r>
      <w:r>
        <w:rPr>
          <w:bCs/>
          <w:color w:val="000000" w:themeColor="text1"/>
          <w:szCs w:val="24"/>
        </w:rPr>
        <w:t xml:space="preserve"> </w:t>
      </w:r>
      <w:r w:rsidR="002604C1" w:rsidRPr="006950F0">
        <w:rPr>
          <w:rFonts w:eastAsia="Arial"/>
          <w:b/>
          <w:color w:val="000000" w:themeColor="text1"/>
          <w:sz w:val="22"/>
          <w:szCs w:val="18"/>
        </w:rPr>
        <w:t>CONTRATAÇÃO</w:t>
      </w:r>
      <w:r w:rsidR="002604C1" w:rsidRPr="006950F0">
        <w:rPr>
          <w:b/>
          <w:bCs/>
          <w:sz w:val="22"/>
          <w:szCs w:val="18"/>
        </w:rPr>
        <w:t xml:space="preserve"> DE EMPRESA ESPECIALIZADA EM SERVIÇOS DE TACOGRAFOS PARA MANUTENÇÃO DOS VEICULOS DA FROTA </w:t>
      </w:r>
      <w:r w:rsidR="002604C1" w:rsidRPr="006950F0">
        <w:rPr>
          <w:b/>
          <w:sz w:val="22"/>
          <w:szCs w:val="18"/>
        </w:rPr>
        <w:t>OFICIAL DA PREFEITURA MUNICPAL DE CARACOL/MS</w:t>
      </w:r>
      <w:r w:rsidRPr="006950F0">
        <w:rPr>
          <w:rFonts w:eastAsia="Calibri"/>
          <w:b/>
          <w:bCs/>
          <w:sz w:val="22"/>
          <w:szCs w:val="22"/>
          <w:lang w:eastAsia="pt-BR"/>
        </w:rPr>
        <w:t xml:space="preserve">, </w:t>
      </w:r>
      <w:r w:rsidRPr="006950F0">
        <w:rPr>
          <w:rFonts w:eastAsia="Calibri"/>
          <w:sz w:val="22"/>
          <w:szCs w:val="22"/>
          <w:lang w:eastAsia="pt-BR"/>
        </w:rPr>
        <w:t xml:space="preserve">conforme condições, quantidades e exigências estabelecidas neste Edital e seus anexos. </w:t>
      </w:r>
    </w:p>
    <w:p w14:paraId="696C0E52" w14:textId="77777777" w:rsidR="00FC59A6" w:rsidRDefault="00FC59A6" w:rsidP="00FC59A6">
      <w:pPr>
        <w:jc w:val="both"/>
        <w:rPr>
          <w:rFonts w:eastAsia="Calibri"/>
          <w:szCs w:val="24"/>
          <w:lang w:eastAsia="pt-BR"/>
        </w:rPr>
      </w:pPr>
      <w:r>
        <w:rPr>
          <w:rFonts w:eastAsia="Calibri"/>
          <w:szCs w:val="24"/>
          <w:lang w:eastAsia="pt-BR"/>
        </w:rPr>
        <w:t xml:space="preserve">1.2 A licitação será realizada, conforme tabela constante no Termo de Referência, devendo o licitante oferecer proposta para todos os itens </w:t>
      </w:r>
      <w:r w:rsidRPr="001A010D">
        <w:rPr>
          <w:rFonts w:eastAsia="Calibri"/>
          <w:szCs w:val="24"/>
          <w:lang w:eastAsia="pt-BR"/>
        </w:rPr>
        <w:t>do lote que</w:t>
      </w:r>
      <w:r>
        <w:rPr>
          <w:rFonts w:eastAsia="Calibri"/>
          <w:szCs w:val="24"/>
          <w:lang w:eastAsia="pt-BR"/>
        </w:rPr>
        <w:t xml:space="preserve"> for de seu interesse.</w:t>
      </w:r>
    </w:p>
    <w:p w14:paraId="00DE1AD2" w14:textId="77777777" w:rsidR="00B2345D" w:rsidRDefault="00B2345D">
      <w:pPr>
        <w:suppressAutoHyphens w:val="0"/>
        <w:autoSpaceDE w:val="0"/>
        <w:autoSpaceDN w:val="0"/>
        <w:adjustRightInd w:val="0"/>
        <w:spacing w:before="6" w:after="6"/>
        <w:jc w:val="both"/>
        <w:rPr>
          <w:rFonts w:eastAsia="Calibri"/>
          <w:szCs w:val="24"/>
          <w:lang w:eastAsia="pt-BR"/>
        </w:rPr>
      </w:pPr>
    </w:p>
    <w:p w14:paraId="63B79D8A" w14:textId="77777777" w:rsidR="00B2345D" w:rsidRDefault="00421500">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2. DO REGISTRO DE PREÇOS</w:t>
      </w:r>
    </w:p>
    <w:p w14:paraId="16239A4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2.1 As regras referentes aos órgãos gerenciador e participantes, bem como a eventuais adesões</w:t>
      </w:r>
    </w:p>
    <w:p w14:paraId="6EE1ED8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são as que constam da minuta de Ata de Registro de Preços.</w:t>
      </w:r>
    </w:p>
    <w:p w14:paraId="6C634C08" w14:textId="77777777" w:rsidR="00B2345D" w:rsidRDefault="00B2345D">
      <w:pPr>
        <w:suppressAutoHyphens w:val="0"/>
        <w:autoSpaceDE w:val="0"/>
        <w:autoSpaceDN w:val="0"/>
        <w:adjustRightInd w:val="0"/>
        <w:spacing w:before="6" w:after="6"/>
        <w:jc w:val="both"/>
        <w:rPr>
          <w:rFonts w:eastAsia="Calibri"/>
          <w:szCs w:val="24"/>
          <w:lang w:eastAsia="pt-BR"/>
        </w:rPr>
      </w:pPr>
    </w:p>
    <w:p w14:paraId="3868BB07" w14:textId="77777777" w:rsidR="00B2345D" w:rsidRDefault="00421500">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Pr>
          <w:rFonts w:eastAsia="Calibri"/>
          <w:b/>
          <w:bCs/>
          <w:szCs w:val="24"/>
          <w:lang w:eastAsia="pt-BR"/>
        </w:rPr>
        <w:t>DA PARTICIPAÇÃO NA LICITAÇÃO</w:t>
      </w:r>
    </w:p>
    <w:p w14:paraId="24DBD99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hyperlink r:id="rId12" w:history="1">
        <w:r>
          <w:rPr>
            <w:rFonts w:eastAsia="Calibri"/>
            <w:szCs w:val="24"/>
            <w:lang w:eastAsia="pt-BR"/>
          </w:rPr>
          <w:t>https://bll.org.br/</w:t>
        </w:r>
      </w:hyperlink>
      <w:r>
        <w:rPr>
          <w:rFonts w:eastAsia="Calibri"/>
          <w:szCs w:val="24"/>
          <w:lang w:eastAsia="pt-BR"/>
        </w:rPr>
        <w:t xml:space="preserve"> ). </w:t>
      </w:r>
    </w:p>
    <w:p w14:paraId="2136DB09"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507D9AB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A481D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170E5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2E8F1B91"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Pr>
            <w:rFonts w:eastAsia="Calibri"/>
            <w:color w:val="000080"/>
            <w:szCs w:val="24"/>
            <w:u w:val="single"/>
            <w:lang w:eastAsia="pt-BR"/>
          </w:rPr>
          <w:t>artigo 16 da Lei nº 14.133, de 2021</w:t>
        </w:r>
      </w:hyperlink>
      <w:r>
        <w:rPr>
          <w:rFonts w:eastAsia="Calibri"/>
          <w:szCs w:val="24"/>
          <w:lang w:eastAsia="pt-BR"/>
        </w:rPr>
        <w:t xml:space="preserve">, para o agricultor familiar, o produtor rural pessoa física e para o microempreendedor individual - MEI, nos limites previstos da </w:t>
      </w:r>
      <w:hyperlink r:id="rId14" w:history="1">
        <w:r>
          <w:rPr>
            <w:rFonts w:eastAsia="Calibri"/>
            <w:color w:val="000080"/>
            <w:szCs w:val="24"/>
            <w:u w:val="single"/>
            <w:lang w:eastAsia="pt-BR"/>
          </w:rPr>
          <w:t>Lei Complementar nº 123, de 2006</w:t>
        </w:r>
      </w:hyperlink>
      <w:r>
        <w:rPr>
          <w:rFonts w:eastAsia="Calibri"/>
          <w:szCs w:val="24"/>
          <w:lang w:eastAsia="pt-BR"/>
        </w:rPr>
        <w:t xml:space="preserve"> e do Decreto n.º 8.538, de 2015.</w:t>
      </w:r>
    </w:p>
    <w:p w14:paraId="43216756"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 Não poderão disputar esta licitação:</w:t>
      </w:r>
    </w:p>
    <w:p w14:paraId="73862A07"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 aquele que não atenda às condições deste Edital e seu(s) anexo(s);</w:t>
      </w:r>
    </w:p>
    <w:p w14:paraId="7D073BE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3.7.2. autor do anteprojeto, do projeto básico ou do projeto executivo, pessoa física ou jurídica, quando a licitação versar sobre serviços ou fornecimento de bens a ele relacionados;</w:t>
      </w:r>
    </w:p>
    <w:p w14:paraId="19934786"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22B915B"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1C743A4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EDB1E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06CED685"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808597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3.7.8. agente público do órgão ou entidade licitante;</w:t>
      </w:r>
    </w:p>
    <w:p w14:paraId="035E4B49"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3.7.9. pessoas jurídicas reunidas em consórcio;</w:t>
      </w:r>
    </w:p>
    <w:p w14:paraId="537AE37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3.7.10. Organizações da Sociedade Civil de Interesse Público - OSCIP, atuando nessa condição;</w:t>
      </w:r>
    </w:p>
    <w:p w14:paraId="2C746189"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Pr>
            <w:rFonts w:eastAsia="Calibri"/>
            <w:szCs w:val="24"/>
            <w:u w:val="single"/>
            <w:lang w:eastAsia="pt-BR"/>
          </w:rPr>
          <w:t>§ 1º do art. 9º da Lei nº 14.133, de 2021</w:t>
        </w:r>
      </w:hyperlink>
      <w:r>
        <w:rPr>
          <w:rFonts w:eastAsia="Calibri"/>
          <w:szCs w:val="24"/>
          <w:lang w:eastAsia="pt-BR"/>
        </w:rPr>
        <w:t>.</w:t>
      </w:r>
    </w:p>
    <w:p w14:paraId="07CE8570" w14:textId="77777777" w:rsidR="00B2345D" w:rsidRDefault="00421500">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3.7.12.</w:t>
      </w:r>
      <w:r>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E1C3CD" w14:textId="77777777" w:rsidR="00B2345D" w:rsidRDefault="00421500">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28214619" w14:textId="77777777" w:rsidR="00B2345D" w:rsidRDefault="00421500">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3.7.14. Equiparam-se aos autores do projeto as empresas integrantes do mesmo grupo econômico.</w:t>
      </w:r>
    </w:p>
    <w:p w14:paraId="1F8AF085" w14:textId="77777777" w:rsidR="00B2345D" w:rsidRDefault="00421500">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039E413" w14:textId="77777777" w:rsidR="00B2345D" w:rsidRDefault="00421500">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Pr>
            <w:rFonts w:eastAsia="Calibri"/>
            <w:szCs w:val="24"/>
            <w:u w:val="single"/>
            <w:lang w:eastAsia="pt-BR"/>
          </w:rPr>
          <w:t>Lei nº 14.133/2021</w:t>
        </w:r>
      </w:hyperlink>
      <w:r>
        <w:rPr>
          <w:rFonts w:eastAsia="Calibri"/>
          <w:color w:val="000000"/>
          <w:szCs w:val="24"/>
          <w:lang w:eastAsia="pt-BR"/>
        </w:rPr>
        <w:t>.</w:t>
      </w:r>
    </w:p>
    <w:p w14:paraId="37EF8ADD" w14:textId="77777777" w:rsidR="00B2345D" w:rsidRDefault="00421500">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716E4EE8" w14:textId="77777777" w:rsidR="00FC59A6" w:rsidRDefault="00FC59A6">
      <w:pPr>
        <w:suppressAutoHyphens w:val="0"/>
        <w:autoSpaceDE w:val="0"/>
        <w:autoSpaceDN w:val="0"/>
        <w:adjustRightInd w:val="0"/>
        <w:spacing w:before="6" w:after="6"/>
        <w:jc w:val="both"/>
        <w:rPr>
          <w:rFonts w:eastAsia="Calibri"/>
          <w:szCs w:val="24"/>
          <w:lang w:eastAsia="pt-BR"/>
        </w:rPr>
      </w:pPr>
    </w:p>
    <w:p w14:paraId="7BAF1194" w14:textId="77777777" w:rsidR="00B2345D" w:rsidRDefault="00421500">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lastRenderedPageBreak/>
        <w:t>4. DA APRESENTAÇÃO DA PROPOSTA E DOS DOCUMENTOS DE HABILITAÇÃO</w:t>
      </w:r>
    </w:p>
    <w:p w14:paraId="06425E0B" w14:textId="77777777" w:rsidR="00B2345D" w:rsidRDefault="0042150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4.1 Na presente licitação, a fase de habilitação sucederá as fases de apresentação de propostas e lances e de julgamento.</w:t>
      </w:r>
    </w:p>
    <w:p w14:paraId="3B1E8877" w14:textId="77777777" w:rsidR="00B2345D" w:rsidRDefault="0042150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4.2 Os licitantes encaminharão, exclusivamente por meio do sistema eletrônico, a proposta com o preço, até a data e o horário estabelecidos para abertura da sessão pública.</w:t>
      </w:r>
    </w:p>
    <w:p w14:paraId="1D66071D" w14:textId="77777777" w:rsidR="00B2345D" w:rsidRDefault="0042150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4.3 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6E2B9AC1"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19DCD94C"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88903C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Pr>
            <w:rFonts w:eastAsia="Calibri"/>
            <w:color w:val="000080"/>
            <w:szCs w:val="24"/>
            <w:u w:val="single"/>
            <w:lang w:eastAsia="pt-BR"/>
          </w:rPr>
          <w:t>artigo 7°, XXXIII, da Constituição</w:t>
        </w:r>
      </w:hyperlink>
      <w:r>
        <w:rPr>
          <w:rFonts w:eastAsia="Calibri"/>
          <w:szCs w:val="24"/>
          <w:lang w:eastAsia="pt-BR"/>
        </w:rPr>
        <w:t>;</w:t>
      </w:r>
    </w:p>
    <w:p w14:paraId="4B6230CC"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hyperlink r:id="rId18" w:history="1">
        <w:r>
          <w:rPr>
            <w:rFonts w:eastAsia="Calibri"/>
            <w:color w:val="000080"/>
            <w:szCs w:val="24"/>
            <w:u w:val="single"/>
            <w:lang w:eastAsia="pt-BR"/>
          </w:rPr>
          <w:t>incisos III e IV do art. 1º e no inciso III do art. 5º da Constituição Federal</w:t>
        </w:r>
      </w:hyperlink>
      <w:r>
        <w:rPr>
          <w:rFonts w:eastAsia="Calibri"/>
          <w:szCs w:val="24"/>
          <w:lang w:eastAsia="pt-BR"/>
        </w:rPr>
        <w:t>;</w:t>
      </w:r>
    </w:p>
    <w:p w14:paraId="10F6DD9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69A0081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63BF4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Pr>
            <w:rFonts w:eastAsia="Calibri"/>
            <w:color w:val="000080"/>
            <w:szCs w:val="24"/>
            <w:u w:val="single"/>
            <w:lang w:eastAsia="pt-BR"/>
          </w:rPr>
          <w:t>artigo 16 da Lei nº 14.133, de 2021</w:t>
        </w:r>
      </w:hyperlink>
      <w:r>
        <w:rPr>
          <w:rFonts w:eastAsia="Calibri"/>
          <w:szCs w:val="24"/>
          <w:lang w:eastAsia="pt-BR"/>
        </w:rPr>
        <w:t>.</w:t>
      </w:r>
    </w:p>
    <w:p w14:paraId="7CAD43CE" w14:textId="77777777" w:rsidR="00B2345D" w:rsidRDefault="00421500">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Pr>
            <w:rFonts w:eastAsia="Calibri"/>
            <w:color w:val="000080"/>
            <w:szCs w:val="24"/>
            <w:u w:val="single"/>
            <w:lang w:eastAsia="pt-BR"/>
          </w:rPr>
          <w:t>artigo 3° da Lei Complementar nº 123, de 2006</w:t>
        </w:r>
      </w:hyperlink>
      <w:r>
        <w:rPr>
          <w:rFonts w:eastAsia="Calibri"/>
          <w:szCs w:val="24"/>
          <w:lang w:eastAsia="pt-BR"/>
        </w:rPr>
        <w:t xml:space="preserve">, estando apto a usufruir do tratamento favorecido estabelecido em seus </w:t>
      </w:r>
      <w:hyperlink r:id="rId21" w:anchor="art42"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42 a 49</w:t>
        </w:r>
      </w:hyperlink>
      <w:r>
        <w:rPr>
          <w:rFonts w:eastAsia="Calibri"/>
          <w:szCs w:val="24"/>
          <w:lang w:eastAsia="pt-BR"/>
        </w:rPr>
        <w:t xml:space="preserve">, observado o disposto nos </w:t>
      </w:r>
      <w:hyperlink r:id="rId22" w:anchor="art4§1" w:history="1">
        <w:r>
          <w:rPr>
            <w:rFonts w:eastAsia="Calibri"/>
            <w:color w:val="000080"/>
            <w:szCs w:val="24"/>
            <w:u w:val="single"/>
            <w:lang w:eastAsia="pt-BR"/>
          </w:rPr>
          <w:t>§§ 1º ao 3º do art. 4º, da Lei n.º 14.133, de 2021.</w:t>
        </w:r>
      </w:hyperlink>
    </w:p>
    <w:p w14:paraId="1E0F273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4.5.1 no item exclusivo para participação de microempresas e empresas de pequeno porte, a assinalação do campo “não” impedirá o prosseguimento no certame, para aquele item;</w:t>
      </w:r>
    </w:p>
    <w:p w14:paraId="465FC8FC"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Pr>
            <w:rFonts w:eastAsia="Calibri"/>
            <w:szCs w:val="24"/>
            <w:u w:val="single"/>
            <w:lang w:eastAsia="pt-BR"/>
          </w:rPr>
          <w:t>Lei Complementar nº 123, de 2006</w:t>
        </w:r>
      </w:hyperlink>
      <w:r>
        <w:rPr>
          <w:rFonts w:eastAsia="Calibri"/>
          <w:szCs w:val="24"/>
          <w:lang w:eastAsia="pt-BR"/>
        </w:rPr>
        <w:t>, mesmo que microempresa, empresa de pequeno porte ou sociedade cooperativa.</w:t>
      </w:r>
    </w:p>
    <w:p w14:paraId="63AE563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4.6 A falsidade da declaração de que trata os itens acima sujeitará o licitante às sanções previstas na </w:t>
      </w:r>
      <w:hyperlink r:id="rId24" w:history="1">
        <w:r>
          <w:rPr>
            <w:rFonts w:eastAsia="Calibri"/>
            <w:color w:val="000080"/>
            <w:szCs w:val="24"/>
            <w:u w:val="single"/>
            <w:lang w:eastAsia="pt-BR"/>
          </w:rPr>
          <w:t>Lei nº 14.133, de 2021</w:t>
        </w:r>
      </w:hyperlink>
      <w:r>
        <w:rPr>
          <w:rFonts w:eastAsia="Calibri"/>
          <w:szCs w:val="24"/>
          <w:lang w:eastAsia="pt-BR"/>
        </w:rPr>
        <w:t>, e neste Edital.</w:t>
      </w:r>
    </w:p>
    <w:p w14:paraId="322F7B8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4.7 Os licitantes poderão retirar ou substituir a proposta até a abertura da sessão pública.</w:t>
      </w:r>
    </w:p>
    <w:p w14:paraId="62A3300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29756C2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4.9 Serão disponibilizados para acesso público os documentos que compõem a proposta dos licitantes convocados para apresentação de propostas, após a fase de envio de lances.</w:t>
      </w:r>
    </w:p>
    <w:p w14:paraId="18C3138C"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4.10 havendo apenas uma proposta válida, com preços compatíveis com o mercado, a licitação será adjudicada em favor do licitante que a ofertou. </w:t>
      </w:r>
    </w:p>
    <w:p w14:paraId="0ED1B39C"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1DE421AB" w14:textId="77777777" w:rsidR="00B2345D" w:rsidRDefault="00B2345D">
      <w:pPr>
        <w:suppressAutoHyphens w:val="0"/>
        <w:autoSpaceDE w:val="0"/>
        <w:autoSpaceDN w:val="0"/>
        <w:adjustRightInd w:val="0"/>
        <w:spacing w:before="6" w:after="6"/>
        <w:jc w:val="both"/>
        <w:rPr>
          <w:rFonts w:eastAsia="Calibri"/>
          <w:szCs w:val="24"/>
          <w:lang w:eastAsia="pt-BR"/>
        </w:rPr>
      </w:pPr>
    </w:p>
    <w:p w14:paraId="53EC6739" w14:textId="77777777" w:rsidR="00B2345D" w:rsidRDefault="0042150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t>DO PREENCHIMENTO DA PROPOSTA</w:t>
      </w:r>
    </w:p>
    <w:p w14:paraId="2F40E83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 O licitante deverá enviar sua proposta mediante o preenchimento, no sistema eletrônico, dos seguintes campos:</w:t>
      </w:r>
    </w:p>
    <w:p w14:paraId="6818B4FB"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 Valor unitário e total;</w:t>
      </w:r>
    </w:p>
    <w:p w14:paraId="16E3F3D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 Marca;</w:t>
      </w:r>
    </w:p>
    <w:p w14:paraId="420DBC0B"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 Todas as especificações do objeto contidas na proposta vinculam o licitante.</w:t>
      </w:r>
    </w:p>
    <w:p w14:paraId="23F3DC65"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5.2.1 </w:t>
      </w:r>
      <w:r>
        <w:rPr>
          <w:rFonts w:eastAsia="Calibri"/>
          <w:szCs w:val="24"/>
          <w:highlight w:val="white"/>
          <w:lang w:eastAsia="pt-BR"/>
        </w:rPr>
        <w:t>O licitante NÃO poderá oferecer proposta em quantitativo inferior ao máximo previsto para contratação.</w:t>
      </w:r>
    </w:p>
    <w:p w14:paraId="5D5AE5D5"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 xml:space="preserve">5.2.2 </w:t>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32FFFBD"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372A397" w14:textId="77777777" w:rsidR="00B2345D" w:rsidRDefault="0042150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3FFABEF6" w14:textId="77777777" w:rsidR="00B2345D" w:rsidRDefault="0042150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7CAB74" w14:textId="77777777" w:rsidR="00B2345D" w:rsidRDefault="0042150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5.6 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76CA2A9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Pr>
            <w:rFonts w:eastAsia="Calibri"/>
            <w:color w:val="000080"/>
            <w:szCs w:val="24"/>
            <w:u w:val="single"/>
            <w:lang w:eastAsia="pt-BR"/>
          </w:rPr>
          <w:t>art. 71, inciso IX, da Constituição</w:t>
        </w:r>
      </w:hyperlink>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44D03466" w14:textId="77777777" w:rsidR="00B2345D" w:rsidRDefault="00B2345D">
      <w:pPr>
        <w:suppressAutoHyphens w:val="0"/>
        <w:autoSpaceDE w:val="0"/>
        <w:autoSpaceDN w:val="0"/>
        <w:adjustRightInd w:val="0"/>
        <w:spacing w:before="6" w:after="6"/>
        <w:jc w:val="both"/>
        <w:rPr>
          <w:rFonts w:eastAsia="Calibri"/>
          <w:szCs w:val="24"/>
          <w:lang w:eastAsia="pt-BR"/>
        </w:rPr>
      </w:pPr>
    </w:p>
    <w:p w14:paraId="02771595" w14:textId="77777777" w:rsidR="00B2345D" w:rsidRDefault="00421500">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6</w:t>
      </w:r>
      <w:r>
        <w:rPr>
          <w:rFonts w:eastAsia="Calibri"/>
          <w:b/>
          <w:bCs/>
          <w:szCs w:val="24"/>
          <w:lang w:eastAsia="pt-BR"/>
        </w:rPr>
        <w:tab/>
        <w:t>DA ABERTURA DA SESSÃO, CLASSIFICAÇÃO DAS PROPOSTAS E FORMULAÇÃO DE LANCES</w:t>
      </w:r>
    </w:p>
    <w:p w14:paraId="2D83B78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 A abertura da presente licitação dar-se-á em sessão pública, por meio de sistema eletrônico, na data, horário e local indicados neste Edital.</w:t>
      </w:r>
    </w:p>
    <w:p w14:paraId="31241A4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 Os licitantes poderão retirar ou substituir a proposta ou os documentos de habilitação, quando for o caso, anteriormente inseridos no sistema, até a abertura da sessão pública.</w:t>
      </w:r>
    </w:p>
    <w:p w14:paraId="510FC4D1"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6.3 O sistema disponibilizará campo próprio para troca de mensagens entre o Pregoeiro e os licitantes.</w:t>
      </w:r>
    </w:p>
    <w:p w14:paraId="64FE6F46"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0FFFB91C" w14:textId="5EBBDD12" w:rsidR="00B2345D" w:rsidRDefault="00421500">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lastRenderedPageBreak/>
        <w:t xml:space="preserve">6.5 O lance deverá ser ofertado pelo valor </w:t>
      </w:r>
      <w:r w:rsidR="00FC59A6">
        <w:rPr>
          <w:rFonts w:eastAsia="Calibri"/>
          <w:b/>
          <w:szCs w:val="24"/>
          <w:lang w:eastAsia="pt-BR"/>
        </w:rPr>
        <w:t>do lote</w:t>
      </w:r>
      <w:r>
        <w:rPr>
          <w:rFonts w:eastAsia="Calibri"/>
          <w:b/>
          <w:szCs w:val="24"/>
          <w:lang w:eastAsia="pt-BR"/>
        </w:rPr>
        <w:t>.</w:t>
      </w:r>
    </w:p>
    <w:p w14:paraId="606D1121"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6.6 Os licitantes poderão oferecer lances sucessivos, observando o horário fixado para abertura da sessão e as regras estabelecidas no Edital.</w:t>
      </w:r>
    </w:p>
    <w:p w14:paraId="53371466"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6.7 O licitante somente poderá oferecer lance de valor inferior ao último por ele ofertado e registrado pelo sistema. </w:t>
      </w:r>
    </w:p>
    <w:p w14:paraId="03167F19" w14:textId="77777777" w:rsidR="00B2345D" w:rsidRDefault="00421500">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1116A71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6.9 O licitante poderá excluir seu último lance ofertado, no intervalo de quinze segundos após o registro no sistema, na hipótese de lance inconsistente ou inexequível.</w:t>
      </w:r>
    </w:p>
    <w:p w14:paraId="2D15025D"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6.10 O procedimento seguirá de acordo com o modo de disputa adotado.</w:t>
      </w:r>
    </w:p>
    <w:p w14:paraId="1A086E9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 Caso seja adotado para o envio de lances no pregão eletrônico o modo de disputa “aberto”, os licitantes apresentarão lances públicos e sucessivos, com prorrogações.</w:t>
      </w:r>
    </w:p>
    <w:p w14:paraId="5086A72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58C6CA39"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6.11.2</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5D48C4B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6.11.3</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4BB0BDA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6.11.4</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667DF6B"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6.11.5</w:t>
      </w:r>
      <w:r>
        <w:rPr>
          <w:rFonts w:eastAsia="Calibri"/>
          <w:szCs w:val="24"/>
          <w:lang w:eastAsia="pt-BR"/>
        </w:rPr>
        <w:tab/>
        <w:t>Após o reinício previsto no item supra, os licitantes serão convocados para apresentar lances intermediários.</w:t>
      </w:r>
    </w:p>
    <w:p w14:paraId="69F2F777"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 Caso seja adotado para o envio de lances no pregão eletrônico o modo de disputa “aberto e fechado”, os licitantes apresentarão lances públicos e sucessivos, com lance final e fechado.</w:t>
      </w:r>
    </w:p>
    <w:p w14:paraId="290C8A2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6.12.1</w:t>
      </w:r>
      <w:r>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11C4EDC"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6.12.2</w:t>
      </w:r>
      <w:r>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Pr>
          <w:rFonts w:eastAsia="Calibri"/>
          <w:szCs w:val="24"/>
          <w:lang w:eastAsia="pt-BR"/>
        </w:rPr>
        <w:t>superiores</w:t>
      </w:r>
      <w:proofErr w:type="spellEnd"/>
      <w:r>
        <w:rPr>
          <w:rFonts w:eastAsia="Calibri"/>
          <w:szCs w:val="24"/>
          <w:lang w:eastAsia="pt-BR"/>
        </w:rPr>
        <w:t xml:space="preserve"> àquela possam ofertar um lance final e fechado em até cinco minutos, o qual será sigiloso até o encerramento deste prazo.</w:t>
      </w:r>
    </w:p>
    <w:p w14:paraId="160A2837"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6.12.3</w:t>
      </w:r>
      <w:r>
        <w:rPr>
          <w:rFonts w:eastAsia="Calibri"/>
          <w:szCs w:val="24"/>
          <w:lang w:eastAsia="pt-BR"/>
        </w:rPr>
        <w:tab/>
        <w:t>No procedimento de que trata o subitem supra, o licitante poderá optar por manter o seu último lance da etapa aberta, ou por ofertar melhor lance.</w:t>
      </w:r>
    </w:p>
    <w:p w14:paraId="1EB574BD"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6.12.4</w:t>
      </w:r>
      <w:r>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24C375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6.12.5</w:t>
      </w:r>
      <w:r>
        <w:rPr>
          <w:rFonts w:eastAsia="Calibri"/>
          <w:szCs w:val="24"/>
          <w:lang w:eastAsia="pt-BR"/>
        </w:rPr>
        <w:tab/>
        <w:t>Após o término dos prazos estabelecidos nos itens anteriores, o sistema ordenará e divulgará os lances segundo a ordem crescente de valores.</w:t>
      </w:r>
    </w:p>
    <w:p w14:paraId="30F33BA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6.13 Caso seja adotado para o envio de lances no pregão eletrônico o modo de disputa “fechado e aberto”, poderão participar da etapa aberta somente os licitantes que apresentarem a proposta de menor preço/ maior percentual de desconto e os das propostas até 10% (dez por cento) </w:t>
      </w:r>
      <w:r>
        <w:rPr>
          <w:rFonts w:eastAsia="Calibri"/>
          <w:szCs w:val="24"/>
          <w:lang w:eastAsia="pt-BR"/>
        </w:rPr>
        <w:lastRenderedPageBreak/>
        <w:t>superiores/inferiores àquela, em que os licitantes apresentarão lances públicos e sucessivos, até o encerramento da sessão e eventuais prorrogações.</w:t>
      </w:r>
    </w:p>
    <w:p w14:paraId="7E43461C"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5E589F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6.13.2</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01EADB3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6.13.3</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29E8AB0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6.13.4</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5DF590B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6.13.5</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0BDD2A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6.13.6</w:t>
      </w:r>
      <w:r>
        <w:rPr>
          <w:rFonts w:eastAsia="Calibri"/>
          <w:szCs w:val="24"/>
          <w:lang w:eastAsia="pt-BR"/>
        </w:rPr>
        <w:tab/>
        <w:t xml:space="preserve">Após o reinício previsto no subitem supra, os licitantes serão convocados para apresentar lances intermediários.  </w:t>
      </w:r>
    </w:p>
    <w:p w14:paraId="7D46915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 Após o término dos prazos estabelecidos nos subitens anteriores, o sistema ordenará e divulgará os lances segundo a ordem crescente de valores.</w:t>
      </w:r>
    </w:p>
    <w:p w14:paraId="1743173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6.15 Não serão aceitos dois ou mais lances de mesmo valor, prevalecendo aquele que for recebido e registrado em primeiro lugar. </w:t>
      </w:r>
    </w:p>
    <w:p w14:paraId="03DF6E95"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6.16 Durante o transcurso da sessão pública, os licitantes serão informados, em tempo real, do valor do menor lance registrado, vedada a identificação do licitante. </w:t>
      </w:r>
    </w:p>
    <w:p w14:paraId="2DA2016D"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3B1D8E6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7EC32F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6.19 Caso o licitante não apresente lances, concorrerá com o valor de sua proposta.</w:t>
      </w:r>
    </w:p>
    <w:p w14:paraId="3B6D41F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44 e 45 da Lei Complementar nº 123, de 2006</w:t>
        </w:r>
      </w:hyperlink>
      <w:r>
        <w:rPr>
          <w:rFonts w:eastAsia="Calibri"/>
          <w:szCs w:val="24"/>
          <w:lang w:eastAsia="pt-BR"/>
        </w:rPr>
        <w:t xml:space="preserve">, regulamentada pelo </w:t>
      </w:r>
      <w:hyperlink r:id="rId27" w:history="1">
        <w:r>
          <w:rPr>
            <w:rFonts w:eastAsia="Calibri"/>
            <w:color w:val="000080"/>
            <w:szCs w:val="24"/>
            <w:u w:val="single"/>
            <w:lang w:eastAsia="pt-BR"/>
          </w:rPr>
          <w:t>Decreto nº 8.538, de 2015</w:t>
        </w:r>
      </w:hyperlink>
      <w:r>
        <w:rPr>
          <w:rFonts w:eastAsia="Calibri"/>
          <w:szCs w:val="24"/>
          <w:lang w:eastAsia="pt-BR"/>
        </w:rPr>
        <w:t>.</w:t>
      </w:r>
    </w:p>
    <w:p w14:paraId="69889F2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6.20.1</w:t>
      </w:r>
      <w:r>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394DC59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6.20.2</w:t>
      </w:r>
      <w:r>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7A26E26"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6.20.3</w:t>
      </w:r>
      <w:r>
        <w:rPr>
          <w:rFonts w:eastAsia="Calibri"/>
          <w:szCs w:val="24"/>
          <w:lang w:eastAsia="pt-BR"/>
        </w:rPr>
        <w:tab/>
        <w:t xml:space="preserve">Caso a microempresa ou a empresa de pequeno porte melhor classificada desista ou não se manifeste no prazo estabelecido, serão convocadas as demais licitantes microempresa e </w:t>
      </w:r>
      <w:r>
        <w:rPr>
          <w:rFonts w:eastAsia="Calibri"/>
          <w:szCs w:val="24"/>
          <w:lang w:eastAsia="pt-BR"/>
        </w:rPr>
        <w:lastRenderedPageBreak/>
        <w:t>empresa de pequeno porte que se encontrem naquele intervalo de 5% (cinco por cento), na ordem de classificação, para o exercício do mesmo direito, no prazo estabelecido no subitem anterior.</w:t>
      </w:r>
    </w:p>
    <w:p w14:paraId="2D689367"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6.20.4</w:t>
      </w:r>
      <w:r>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FEBA9F7"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6.21 Só poderá haver empate entre propostas iguais (não seguidas de lances), ou entre lances finais da fase fechada do modo de disputa aberto e fechado. </w:t>
      </w:r>
    </w:p>
    <w:p w14:paraId="2EE4308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w:t>
      </w:r>
      <w:r>
        <w:rPr>
          <w:rFonts w:eastAsia="Calibri"/>
          <w:szCs w:val="24"/>
          <w:lang w:eastAsia="pt-BR"/>
        </w:rPr>
        <w:tab/>
        <w:t xml:space="preserve">Havendo eventual empate entre propostas ou lances, o critério de desempate será aquele previsto no </w:t>
      </w:r>
      <w:hyperlink r:id="rId28" w:anchor="art60" w:history="1">
        <w:r>
          <w:rPr>
            <w:rFonts w:eastAsia="Calibri"/>
            <w:szCs w:val="24"/>
            <w:u w:val="single"/>
            <w:lang w:eastAsia="pt-BR"/>
          </w:rPr>
          <w:t>art. 60 da Lei nº 14.133, de 2021</w:t>
        </w:r>
      </w:hyperlink>
      <w:r>
        <w:rPr>
          <w:rFonts w:eastAsia="Calibri"/>
          <w:szCs w:val="24"/>
          <w:lang w:eastAsia="pt-BR"/>
        </w:rPr>
        <w:t>, nesta ordem:</w:t>
      </w:r>
    </w:p>
    <w:p w14:paraId="0325EBE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6.21.1.1 disputa final, hipótese em que os licitantes empatados poderão apresentar nova proposta em ato contínuo à classificação;</w:t>
      </w:r>
    </w:p>
    <w:p w14:paraId="60D6EBDB"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30231797"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6.21.1.3 desenvolvimento pelo licitante de ações de equidade entre homens e mulheres no ambiente de trabalho, conforme regulamento;</w:t>
      </w:r>
    </w:p>
    <w:p w14:paraId="4D4CBCF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6.21.1.4 desenvolvimento pelo licitante de programa de integridade, conforme orientações dos órgãos de controle.</w:t>
      </w:r>
    </w:p>
    <w:p w14:paraId="13FA4A0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w:t>
      </w:r>
      <w:r>
        <w:rPr>
          <w:rFonts w:eastAsia="Calibri"/>
          <w:szCs w:val="24"/>
          <w:lang w:eastAsia="pt-BR"/>
        </w:rPr>
        <w:tab/>
        <w:t>Persistindo o empate, será assegurada preferência, sucessivamente, aos bens e serviços produzidos ou prestados por:</w:t>
      </w:r>
    </w:p>
    <w:p w14:paraId="03F63FB7"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6.21.2.1 empresas estabelecidas no território do Estado de Mato Grosso do Sul;</w:t>
      </w:r>
    </w:p>
    <w:p w14:paraId="18F7152B"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6.21.2.2 empresas brasileiras;</w:t>
      </w:r>
    </w:p>
    <w:p w14:paraId="59F3C34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6.21.2.3 empresas que invistam em pesquisa e no desenvolvimento de tecnologia no País;</w:t>
      </w:r>
    </w:p>
    <w:p w14:paraId="779643A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Pr>
            <w:rFonts w:eastAsia="Calibri"/>
            <w:color w:val="000080"/>
            <w:szCs w:val="24"/>
            <w:u w:val="single"/>
            <w:lang w:eastAsia="pt-BR"/>
          </w:rPr>
          <w:t>Lei nº 12.187, de 29 de dezembro de 2009</w:t>
        </w:r>
      </w:hyperlink>
      <w:r>
        <w:rPr>
          <w:rFonts w:eastAsia="Calibri"/>
          <w:szCs w:val="24"/>
          <w:lang w:eastAsia="pt-BR"/>
        </w:rPr>
        <w:t>.</w:t>
      </w:r>
    </w:p>
    <w:p w14:paraId="5AAED3A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7FFABA74" w14:textId="23555393" w:rsidR="00B2345D" w:rsidRDefault="00421500">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6.22.1 Não será admitida a previsão de preços diferentes em razão de local de entrega</w:t>
      </w:r>
      <w:r w:rsidR="00FC59A6">
        <w:rPr>
          <w:rFonts w:eastAsia="Calibri"/>
          <w:b/>
          <w:szCs w:val="24"/>
          <w:lang w:eastAsia="pt-BR"/>
        </w:rPr>
        <w:t>/prestação de serviços</w:t>
      </w:r>
      <w:r>
        <w:rPr>
          <w:rFonts w:eastAsia="Calibri"/>
          <w:b/>
          <w:szCs w:val="24"/>
          <w:lang w:eastAsia="pt-BR"/>
        </w:rPr>
        <w:t xml:space="preserve"> ou de acondicionamento, tamanho de lote (quando for o caso) ou qualquer outro motivo.</w:t>
      </w:r>
    </w:p>
    <w:p w14:paraId="50CFFFF5"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6.22.2</w:t>
      </w:r>
      <w:r>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9B31B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6.22.3</w:t>
      </w:r>
      <w:r>
        <w:rPr>
          <w:rFonts w:eastAsia="Calibri"/>
          <w:szCs w:val="24"/>
          <w:lang w:eastAsia="pt-BR"/>
        </w:rPr>
        <w:tab/>
        <w:t>A negociação será realizada por meio do sistema, podendo ser acompanhada pelos demais licitantes.</w:t>
      </w:r>
    </w:p>
    <w:p w14:paraId="1AD03AC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6.22.4</w:t>
      </w:r>
      <w:r>
        <w:rPr>
          <w:rFonts w:eastAsia="Calibri"/>
          <w:szCs w:val="24"/>
          <w:lang w:eastAsia="pt-BR"/>
        </w:rPr>
        <w:tab/>
        <w:t>O resultado da negociação será divulgado a todos os licitantes e anexado aos autos do processo licitatório.</w:t>
      </w:r>
    </w:p>
    <w:p w14:paraId="416B2487"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6.22.5</w:t>
      </w:r>
      <w:r>
        <w:rPr>
          <w:rFonts w:eastAsia="Calibri"/>
          <w:szCs w:val="24"/>
          <w:lang w:eastAsia="pt-BR"/>
        </w:rPr>
        <w:tab/>
        <w:t xml:space="preserve">O pregoeiro solicitará ao licitante mais bem classificado que, no prazo de </w:t>
      </w:r>
      <w:r>
        <w:rPr>
          <w:rFonts w:eastAsia="Calibri"/>
          <w:b/>
          <w:szCs w:val="24"/>
          <w:lang w:eastAsia="pt-BR"/>
        </w:rPr>
        <w:t>2 (duas) horas</w:t>
      </w:r>
      <w:r>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4665392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6.22.6</w:t>
      </w:r>
      <w:r>
        <w:rPr>
          <w:rFonts w:eastAsia="Calibri"/>
          <w:szCs w:val="24"/>
          <w:lang w:eastAsia="pt-BR"/>
        </w:rPr>
        <w:tab/>
        <w:t>É facultado ao pregoeiro prorrogar o prazo estabelecido, a partir de solicitação fundamentada feita no chat pelo licitante, antes de findo o prazo.</w:t>
      </w:r>
    </w:p>
    <w:p w14:paraId="344DFBB6"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6.23</w:t>
      </w:r>
      <w:r>
        <w:rPr>
          <w:rFonts w:eastAsia="Calibri"/>
          <w:szCs w:val="24"/>
          <w:lang w:eastAsia="pt-BR"/>
        </w:rPr>
        <w:tab/>
        <w:t>Após a negociação do preço, o Pregoeiro iniciará a fase de aceitação e julgamento da proposta.</w:t>
      </w:r>
    </w:p>
    <w:p w14:paraId="681CE2B7" w14:textId="77777777" w:rsidR="00FC59A6" w:rsidRDefault="00FC59A6">
      <w:pPr>
        <w:suppressAutoHyphens w:val="0"/>
        <w:autoSpaceDE w:val="0"/>
        <w:autoSpaceDN w:val="0"/>
        <w:adjustRightInd w:val="0"/>
        <w:spacing w:before="6" w:after="6"/>
        <w:jc w:val="both"/>
        <w:rPr>
          <w:rFonts w:eastAsia="Calibri"/>
          <w:szCs w:val="24"/>
          <w:lang w:eastAsia="pt-BR"/>
        </w:rPr>
      </w:pPr>
    </w:p>
    <w:p w14:paraId="2EBE4298" w14:textId="77777777" w:rsidR="00B2345D" w:rsidRDefault="0042150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lastRenderedPageBreak/>
        <w:t>7</w:t>
      </w:r>
      <w:r>
        <w:rPr>
          <w:rFonts w:eastAsia="Calibri"/>
          <w:b/>
          <w:bCs/>
          <w:szCs w:val="24"/>
          <w:lang w:eastAsia="pt-BR"/>
        </w:rPr>
        <w:tab/>
        <w:t>DA FASE DE JULGAMENTO</w:t>
      </w:r>
    </w:p>
    <w:p w14:paraId="540D9403" w14:textId="77777777" w:rsidR="00B2345D" w:rsidRDefault="0042150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Pr>
            <w:rFonts w:eastAsia="Calibri"/>
            <w:color w:val="000080"/>
            <w:szCs w:val="24"/>
            <w:u w:val="single"/>
            <w:lang w:eastAsia="pt-BR"/>
          </w:rPr>
          <w:t>art. 14 da Lei nº 14.133/2021</w:t>
        </w:r>
      </w:hyperlink>
      <w:r>
        <w:rPr>
          <w:rFonts w:eastAsia="Calibri"/>
          <w:szCs w:val="24"/>
          <w:lang w:eastAsia="pt-BR"/>
        </w:rPr>
        <w:t>, especialmente quanto à existência de sanção que impeça a participação no certame ou a futura contratação, mediante a consulta aos seguintes cadastros:</w:t>
      </w:r>
    </w:p>
    <w:p w14:paraId="27F42C4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7.1.1 Cadastro Nacional de Empresas Inidôneas e Suspensas - CEIS, mantido pela Controladoria-Geral da União (</w:t>
      </w:r>
      <w:hyperlink r:id="rId31" w:history="1">
        <w:r>
          <w:rPr>
            <w:rFonts w:eastAsia="Calibri"/>
            <w:szCs w:val="24"/>
            <w:lang w:eastAsia="pt-BR"/>
          </w:rPr>
          <w:t>https://www.portaltransparencia.gov.br/sancoes/ceis</w:t>
        </w:r>
      </w:hyperlink>
      <w:r>
        <w:rPr>
          <w:rFonts w:eastAsia="Calibri"/>
          <w:szCs w:val="24"/>
          <w:lang w:eastAsia="pt-BR"/>
        </w:rPr>
        <w:t xml:space="preserve">); e </w:t>
      </w:r>
    </w:p>
    <w:p w14:paraId="5D537CED"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7.1.2 Cadastro Nacional de Empresas Punidas – CNEP, mantido pela Controladoria-Geral da União (</w:t>
      </w:r>
      <w:hyperlink r:id="rId32" w:history="1">
        <w:r>
          <w:rPr>
            <w:rFonts w:eastAsia="Calibri"/>
            <w:szCs w:val="24"/>
            <w:lang w:eastAsia="pt-BR"/>
          </w:rPr>
          <w:t>https://www.portaltransparencia.gov.br/sancoes/cnep</w:t>
        </w:r>
      </w:hyperlink>
      <w:r>
        <w:rPr>
          <w:rFonts w:eastAsia="Calibri"/>
          <w:szCs w:val="24"/>
          <w:lang w:eastAsia="pt-BR"/>
        </w:rPr>
        <w:t>).</w:t>
      </w:r>
    </w:p>
    <w:p w14:paraId="66EC87D5"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7.1.3 O licitante será convocado para manifestação previamente a uma eventual desclassificação.</w:t>
      </w:r>
    </w:p>
    <w:p w14:paraId="1B23DA4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7.1.4 Constatada a existência de sanção, o licitante será reputado inabilitado, por falta de condição de participação.</w:t>
      </w:r>
    </w:p>
    <w:p w14:paraId="4978F4B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 Caso o licitante provisoriamente classificado em primeiro lugar tenha se utilizado de algum tratamento favorecido às ME/</w:t>
      </w:r>
      <w:proofErr w:type="spellStart"/>
      <w:r>
        <w:rPr>
          <w:rFonts w:eastAsia="Calibri"/>
          <w:szCs w:val="24"/>
          <w:lang w:eastAsia="pt-BR"/>
        </w:rPr>
        <w:t>EPPs</w:t>
      </w:r>
      <w:proofErr w:type="spellEnd"/>
      <w:r>
        <w:rPr>
          <w:rFonts w:eastAsia="Calibri"/>
          <w:szCs w:val="24"/>
          <w:lang w:eastAsia="pt-BR"/>
        </w:rPr>
        <w:t>, o pregoeiro verificará se faz jus ao benefício, em conformidade com os itens 4.5.1 e 4.5 deste edital.</w:t>
      </w:r>
    </w:p>
    <w:p w14:paraId="404FCE31"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C888FDE" w14:textId="4A2E4992" w:rsidR="00B2345D" w:rsidRDefault="00FC59A6">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sidR="002604C1">
        <w:rPr>
          <w:rFonts w:eastAsia="Calibri"/>
          <w:szCs w:val="24"/>
          <w:lang w:eastAsia="pt-BR"/>
        </w:rPr>
        <w:t xml:space="preserve"> </w:t>
      </w:r>
      <w:r w:rsidR="00421500">
        <w:rPr>
          <w:rFonts w:eastAsia="Calibri"/>
          <w:szCs w:val="24"/>
          <w:lang w:eastAsia="pt-BR"/>
        </w:rPr>
        <w:t xml:space="preserve">Será desclassificada a proposta vencedora que: </w:t>
      </w:r>
    </w:p>
    <w:p w14:paraId="6E03DE4F" w14:textId="7FD54A35" w:rsidR="00B2345D" w:rsidRDefault="00FC59A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421500">
        <w:rPr>
          <w:rFonts w:eastAsia="Calibri"/>
          <w:szCs w:val="24"/>
          <w:lang w:eastAsia="pt-BR"/>
        </w:rPr>
        <w:t>.1</w:t>
      </w:r>
      <w:r w:rsidR="002604C1">
        <w:rPr>
          <w:rFonts w:eastAsia="Calibri"/>
          <w:szCs w:val="24"/>
          <w:lang w:eastAsia="pt-BR"/>
        </w:rPr>
        <w:t xml:space="preserve"> </w:t>
      </w:r>
      <w:r w:rsidR="00421500">
        <w:rPr>
          <w:rFonts w:eastAsia="Calibri"/>
          <w:szCs w:val="24"/>
          <w:lang w:eastAsia="pt-BR"/>
        </w:rPr>
        <w:t>contiver vícios insanáveis;</w:t>
      </w:r>
    </w:p>
    <w:p w14:paraId="2574726A" w14:textId="1A8A7664" w:rsidR="00B2345D" w:rsidRDefault="00FC59A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421500">
        <w:rPr>
          <w:rFonts w:eastAsia="Calibri"/>
          <w:szCs w:val="24"/>
          <w:lang w:eastAsia="pt-BR"/>
        </w:rPr>
        <w:t>.2</w:t>
      </w:r>
      <w:r w:rsidR="002604C1">
        <w:rPr>
          <w:rFonts w:eastAsia="Calibri"/>
          <w:szCs w:val="24"/>
          <w:lang w:eastAsia="pt-BR"/>
        </w:rPr>
        <w:t xml:space="preserve"> </w:t>
      </w:r>
      <w:r w:rsidR="00421500">
        <w:rPr>
          <w:rFonts w:eastAsia="Calibri"/>
          <w:szCs w:val="24"/>
          <w:lang w:eastAsia="pt-BR"/>
        </w:rPr>
        <w:t>não obedecer às especificações técnicas contidas no Termo de Referência;</w:t>
      </w:r>
    </w:p>
    <w:p w14:paraId="7F560DC4" w14:textId="2AE07FCF" w:rsidR="00B2345D" w:rsidRDefault="00FC59A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421500">
        <w:rPr>
          <w:rFonts w:eastAsia="Calibri"/>
          <w:szCs w:val="24"/>
          <w:lang w:eastAsia="pt-BR"/>
        </w:rPr>
        <w:t>.3</w:t>
      </w:r>
      <w:r w:rsidR="002604C1">
        <w:rPr>
          <w:rFonts w:eastAsia="Calibri"/>
          <w:szCs w:val="24"/>
          <w:lang w:eastAsia="pt-BR"/>
        </w:rPr>
        <w:t xml:space="preserve"> </w:t>
      </w:r>
      <w:r w:rsidR="00421500">
        <w:rPr>
          <w:rFonts w:eastAsia="Calibri"/>
          <w:szCs w:val="24"/>
          <w:lang w:eastAsia="pt-BR"/>
        </w:rPr>
        <w:t>apresentar preços inexequíveis ou permanecerem acima do preço máximo definido para a contratação;</w:t>
      </w:r>
    </w:p>
    <w:p w14:paraId="235B206D" w14:textId="25BA6FD5" w:rsidR="00B2345D" w:rsidRDefault="00FC59A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421500">
        <w:rPr>
          <w:rFonts w:eastAsia="Calibri"/>
          <w:szCs w:val="24"/>
          <w:lang w:eastAsia="pt-BR"/>
        </w:rPr>
        <w:t>.4</w:t>
      </w:r>
      <w:r w:rsidR="002604C1">
        <w:rPr>
          <w:rFonts w:eastAsia="Calibri"/>
          <w:szCs w:val="24"/>
          <w:lang w:eastAsia="pt-BR"/>
        </w:rPr>
        <w:t xml:space="preserve"> </w:t>
      </w:r>
      <w:r w:rsidR="00421500">
        <w:rPr>
          <w:rFonts w:eastAsia="Calibri"/>
          <w:szCs w:val="24"/>
          <w:lang w:eastAsia="pt-BR"/>
        </w:rPr>
        <w:t>não tiverem sua exequibilidade demonstrada, quando exigido pela Administração;</w:t>
      </w:r>
    </w:p>
    <w:p w14:paraId="79F7B1C3" w14:textId="32782A34" w:rsidR="00B2345D" w:rsidRDefault="00FC59A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421500">
        <w:rPr>
          <w:rFonts w:eastAsia="Calibri"/>
          <w:szCs w:val="24"/>
          <w:lang w:eastAsia="pt-BR"/>
        </w:rPr>
        <w:t>.5</w:t>
      </w:r>
      <w:r w:rsidR="002604C1">
        <w:rPr>
          <w:rFonts w:eastAsia="Calibri"/>
          <w:szCs w:val="24"/>
          <w:lang w:eastAsia="pt-BR"/>
        </w:rPr>
        <w:t xml:space="preserve"> </w:t>
      </w:r>
      <w:r w:rsidR="00421500">
        <w:rPr>
          <w:rFonts w:eastAsia="Calibri"/>
          <w:szCs w:val="24"/>
          <w:lang w:eastAsia="pt-BR"/>
        </w:rPr>
        <w:t>apresentar desconformidade com quaisquer outras exigências deste Edital ou seus anexos, desde que insanável.</w:t>
      </w:r>
    </w:p>
    <w:p w14:paraId="2E6B8093" w14:textId="2AEED890" w:rsidR="00B2345D" w:rsidRDefault="00FC59A6">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sidR="002604C1">
        <w:rPr>
          <w:rFonts w:eastAsia="Calibri"/>
          <w:szCs w:val="24"/>
          <w:lang w:eastAsia="pt-BR"/>
        </w:rPr>
        <w:t xml:space="preserve"> </w:t>
      </w:r>
      <w:r w:rsidR="00421500">
        <w:rPr>
          <w:rFonts w:eastAsia="Calibri"/>
          <w:szCs w:val="24"/>
          <w:lang w:eastAsia="pt-BR"/>
        </w:rPr>
        <w:t>No caso de bens e serviços em geral, é indício de inexequibilidade das propostas valores inferiores a 50% (cinquenta por cento) do valor orçado pela Administração.</w:t>
      </w:r>
    </w:p>
    <w:p w14:paraId="6D304F42" w14:textId="41F4655D" w:rsidR="00B2345D" w:rsidRDefault="00FC59A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421500">
        <w:rPr>
          <w:rFonts w:eastAsia="Calibri"/>
          <w:szCs w:val="24"/>
          <w:lang w:eastAsia="pt-BR"/>
        </w:rPr>
        <w:t>.1</w:t>
      </w:r>
      <w:r w:rsidR="002604C1">
        <w:rPr>
          <w:rFonts w:eastAsia="Calibri"/>
          <w:szCs w:val="24"/>
          <w:lang w:eastAsia="pt-BR"/>
        </w:rPr>
        <w:t xml:space="preserve"> </w:t>
      </w:r>
      <w:r w:rsidR="00421500">
        <w:rPr>
          <w:rFonts w:eastAsia="Calibri"/>
          <w:szCs w:val="24"/>
          <w:lang w:eastAsia="pt-BR"/>
        </w:rPr>
        <w:t>A inexequibilidade, na hipótese de que trata o caput, só será considerada após diligência do pregoeiro, que comprove:</w:t>
      </w:r>
    </w:p>
    <w:p w14:paraId="715D783B" w14:textId="7F04EAFC" w:rsidR="00B2345D" w:rsidRDefault="00FC59A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421500">
        <w:rPr>
          <w:rFonts w:eastAsia="Calibri"/>
          <w:szCs w:val="24"/>
          <w:lang w:eastAsia="pt-BR"/>
        </w:rPr>
        <w:t>.1.1</w:t>
      </w:r>
      <w:r w:rsidR="00421500">
        <w:rPr>
          <w:rFonts w:eastAsia="Calibri"/>
          <w:szCs w:val="24"/>
          <w:lang w:eastAsia="pt-BR"/>
        </w:rPr>
        <w:tab/>
        <w:t>que o custo do licitante ultrapassa o valor da proposta; e</w:t>
      </w:r>
    </w:p>
    <w:p w14:paraId="29DA66F2" w14:textId="76D9AC1D" w:rsidR="00B2345D" w:rsidRDefault="00FC59A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421500">
        <w:rPr>
          <w:rFonts w:eastAsia="Calibri"/>
          <w:szCs w:val="24"/>
          <w:lang w:eastAsia="pt-BR"/>
        </w:rPr>
        <w:t>.1.2</w:t>
      </w:r>
      <w:r w:rsidR="00421500">
        <w:rPr>
          <w:rFonts w:eastAsia="Calibri"/>
          <w:szCs w:val="24"/>
          <w:lang w:eastAsia="pt-BR"/>
        </w:rPr>
        <w:tab/>
        <w:t>inexistirem custos de oportunidade capazes de justificar o vulto da oferta.</w:t>
      </w:r>
    </w:p>
    <w:p w14:paraId="3AAC20F7" w14:textId="5D729C82" w:rsidR="00B2345D" w:rsidRDefault="00FC59A6">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sidR="002604C1">
        <w:rPr>
          <w:rFonts w:eastAsia="Calibri"/>
          <w:szCs w:val="24"/>
          <w:lang w:eastAsia="pt-BR"/>
        </w:rPr>
        <w:t xml:space="preserve"> </w:t>
      </w:r>
      <w:r w:rsidR="00421500">
        <w:rPr>
          <w:rFonts w:eastAsia="Calibri"/>
          <w:szCs w:val="24"/>
          <w:lang w:eastAsia="pt-BR"/>
        </w:rPr>
        <w:t>Se houver indícios de inexequibilidade da proposta de preço, ou em caso da necessidade de esclarecimentos complementares, poderão ser efetuadas diligências, para que a empresa comprove a exequibilidade da proposta.</w:t>
      </w:r>
    </w:p>
    <w:p w14:paraId="78796F68" w14:textId="77777777" w:rsidR="00B2345D" w:rsidRDefault="00B2345D">
      <w:pPr>
        <w:suppressAutoHyphens w:val="0"/>
        <w:autoSpaceDE w:val="0"/>
        <w:autoSpaceDN w:val="0"/>
        <w:adjustRightInd w:val="0"/>
        <w:spacing w:before="6" w:after="6"/>
        <w:jc w:val="both"/>
        <w:rPr>
          <w:rFonts w:eastAsia="Calibri"/>
          <w:szCs w:val="24"/>
          <w:lang w:eastAsia="pt-BR"/>
        </w:rPr>
      </w:pPr>
    </w:p>
    <w:p w14:paraId="65B3D427" w14:textId="77777777" w:rsidR="00B2345D" w:rsidRDefault="00421500">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Pr>
          <w:rFonts w:eastAsia="Calibri"/>
          <w:b/>
          <w:bCs/>
          <w:szCs w:val="24"/>
          <w:lang w:eastAsia="pt-BR"/>
        </w:rPr>
        <w:tab/>
        <w:t>DA FASE DE HABILITAÇÃO</w:t>
      </w:r>
    </w:p>
    <w:p w14:paraId="3EDEC13F"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62 a 70 da Lei nº 14.133, de 2021</w:t>
        </w:r>
      </w:hyperlink>
      <w:r>
        <w:rPr>
          <w:rFonts w:eastAsia="Calibri"/>
          <w:szCs w:val="24"/>
          <w:lang w:eastAsia="pt-BR"/>
        </w:rPr>
        <w:t>.</w:t>
      </w:r>
    </w:p>
    <w:p w14:paraId="02A86901"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1D0FA0C"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 xml:space="preserve">8.2.1 Se o consórcio não for formado integralmente por microempresas ou empresas de pequeno porte e o termo de referência exigir requisitos de habilitação econômico-financeira, haverá um </w:t>
      </w:r>
      <w:r>
        <w:rPr>
          <w:rFonts w:eastAsia="Calibri"/>
          <w:szCs w:val="24"/>
          <w:lang w:eastAsia="pt-BR"/>
        </w:rPr>
        <w:lastRenderedPageBreak/>
        <w:t>acréscimo de 10% (dez por cento) para o consórcio em relação ao valor exigido para os licitantes individuais.</w:t>
      </w:r>
    </w:p>
    <w:p w14:paraId="1915580F"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62DFFCAE"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45ED991F"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 Será verificado se o licitante apresentou declaração de que atende aos requisitos de habilitação, e o declarante responderá pela veracidade das informações prestadas, na forma da lei (</w:t>
      </w:r>
      <w:hyperlink r:id="rId34" w:anchor="art63" w:history="1">
        <w:r>
          <w:rPr>
            <w:rFonts w:eastAsia="Calibri"/>
            <w:color w:val="000080"/>
            <w:szCs w:val="24"/>
            <w:u w:val="single"/>
            <w:lang w:eastAsia="pt-BR"/>
          </w:rPr>
          <w:t>art. 63, I, da Lei nº 14.133/2021</w:t>
        </w:r>
      </w:hyperlink>
      <w:r>
        <w:rPr>
          <w:rFonts w:eastAsia="Calibri"/>
          <w:szCs w:val="24"/>
          <w:lang w:eastAsia="pt-BR"/>
        </w:rPr>
        <w:t>).</w:t>
      </w:r>
    </w:p>
    <w:p w14:paraId="4718020B"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7F133A4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8.7 </w:t>
      </w:r>
      <w:r>
        <w:rPr>
          <w:rFonts w:eastAsia="Calibri"/>
          <w:b/>
          <w:bCs/>
          <w:szCs w:val="24"/>
          <w:lang w:eastAsia="pt-BR"/>
        </w:rPr>
        <w:t xml:space="preserve">Habilitação jurídica: </w:t>
      </w:r>
    </w:p>
    <w:p w14:paraId="1FAFD7A4" w14:textId="77777777" w:rsidR="00B2345D" w:rsidRDefault="0042150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8.7.1. Empresário individual: inscrição no Registro Público de Empresas Mercantis, a cargo da Junta Comercial da respectiva sede</w:t>
      </w:r>
      <w:r>
        <w:rPr>
          <w:rFonts w:eastAsia="Calibri"/>
          <w:b/>
          <w:bCs/>
          <w:szCs w:val="24"/>
          <w:lang w:eastAsia="pt-BR"/>
        </w:rPr>
        <w:t xml:space="preserve">; </w:t>
      </w:r>
    </w:p>
    <w:p w14:paraId="37F06F3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8.7.2. Microempreendedor Individual - MEI: Certificado da Condição de Microempreendedor Individual - CCMEI, cuja aceitação ficará condicionada à verificação da autenticidade no sítio </w:t>
      </w:r>
      <w:hyperlink r:id="rId35" w:history="1">
        <w:r>
          <w:rPr>
            <w:rFonts w:eastAsia="Calibri"/>
            <w:szCs w:val="24"/>
            <w:lang w:eastAsia="pt-BR"/>
          </w:rPr>
          <w:t>https://www.gov.br/empresas-e-negocios/pt-br/empreendedor</w:t>
        </w:r>
      </w:hyperlink>
      <w:r>
        <w:rPr>
          <w:rFonts w:eastAsia="Calibri"/>
          <w:szCs w:val="24"/>
          <w:lang w:eastAsia="pt-BR"/>
        </w:rPr>
        <w:t>;</w:t>
      </w:r>
    </w:p>
    <w:p w14:paraId="1DE86E0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8D0AC9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87B398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 Sociedade simples: inscrição do ato constitutivo no Registro Civil de Pessoas Jurídicas do local de sua sede, acompanhada de documento comprobatório de seus administradores;</w:t>
      </w:r>
    </w:p>
    <w:p w14:paraId="2A5C0F1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8BB039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984F6AB"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 Os documentos apresentados deverão estar acompanhados de todas as alterações ou da consolidação respectiva.</w:t>
      </w:r>
    </w:p>
    <w:p w14:paraId="6CF7D6E9" w14:textId="77777777" w:rsidR="00B2345D" w:rsidRDefault="00421500">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 Habilitação fiscal, social e trabalhista</w:t>
      </w:r>
    </w:p>
    <w:p w14:paraId="7AFC8BD9"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8.8.1. Prova de inscrição no Cadastro Nacional de Pessoas Jurídicas;</w:t>
      </w:r>
    </w:p>
    <w:p w14:paraId="458DF08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5240A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8.8.3. Prova de regularidade com o Fundo de Garantia do Tempo de Serviço (FGTS);</w:t>
      </w:r>
    </w:p>
    <w:p w14:paraId="7B86B13C"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94A4D1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8.8.5. Prova de regularidade com a Fazenda municipal do domicílio ou sede do fornecedor, relativa à atividade em cujo exercício contrata ou concorre;</w:t>
      </w:r>
    </w:p>
    <w:p w14:paraId="327C8D2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8.8.6.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6F3EE4C1" w14:textId="77777777" w:rsidR="00B2345D" w:rsidRDefault="00421500" w:rsidP="00FD323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8.8.7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BF68C6" w14:textId="5D79B22D" w:rsidR="00FD3230" w:rsidRPr="002604C1" w:rsidRDefault="00FD3230" w:rsidP="00FD3230">
      <w:pPr>
        <w:pStyle w:val="Nivel2"/>
        <w:numPr>
          <w:ilvl w:val="0"/>
          <w:numId w:val="0"/>
        </w:numPr>
        <w:spacing w:beforeLines="30" w:before="72" w:afterLines="30" w:after="72" w:line="240" w:lineRule="auto"/>
        <w:rPr>
          <w:rFonts w:ascii="Times New Roman" w:hAnsi="Times New Roman"/>
          <w:b/>
          <w:bCs/>
          <w:sz w:val="24"/>
          <w:szCs w:val="24"/>
        </w:rPr>
      </w:pPr>
      <w:r>
        <w:rPr>
          <w:rFonts w:ascii="Times New Roman" w:hAnsi="Times New Roman"/>
          <w:b/>
          <w:bCs/>
          <w:sz w:val="24"/>
          <w:szCs w:val="24"/>
        </w:rPr>
        <w:t xml:space="preserve">8.9 </w:t>
      </w:r>
      <w:r w:rsidRPr="002604C1">
        <w:rPr>
          <w:rFonts w:ascii="Times New Roman" w:hAnsi="Times New Roman"/>
          <w:b/>
          <w:bCs/>
          <w:sz w:val="24"/>
          <w:szCs w:val="24"/>
        </w:rPr>
        <w:t>Habilitação Técnica</w:t>
      </w:r>
    </w:p>
    <w:p w14:paraId="37234561" w14:textId="6895D09E" w:rsidR="00FD3230" w:rsidRPr="002604C1" w:rsidRDefault="00FD3230" w:rsidP="00FD3230">
      <w:pPr>
        <w:spacing w:beforeLines="30" w:before="72" w:afterLines="30" w:after="72"/>
        <w:contextualSpacing/>
        <w:jc w:val="both"/>
        <w:rPr>
          <w:szCs w:val="24"/>
          <w:lang w:eastAsia="pt-BR"/>
        </w:rPr>
      </w:pPr>
      <w:r>
        <w:rPr>
          <w:b/>
          <w:bCs/>
          <w:szCs w:val="24"/>
        </w:rPr>
        <w:t>8.9.1</w:t>
      </w:r>
      <w:r w:rsidRPr="002604C1">
        <w:rPr>
          <w:b/>
          <w:bCs/>
          <w:szCs w:val="24"/>
        </w:rPr>
        <w:t>.</w:t>
      </w:r>
      <w:r w:rsidRPr="002604C1">
        <w:rPr>
          <w:szCs w:val="24"/>
        </w:rPr>
        <w:t xml:space="preserve"> </w:t>
      </w:r>
      <w:r w:rsidRPr="002604C1">
        <w:rPr>
          <w:szCs w:val="24"/>
          <w:lang w:eastAsia="pt-BR"/>
        </w:rPr>
        <w:t>A contratada deverá comprovar, por meio de atestados ou declarações, experiência na prestação dos serviços contratados, emitidos por pessoa jurídica de direito público ou privado.</w:t>
      </w:r>
    </w:p>
    <w:p w14:paraId="5F295EB9" w14:textId="5188CC4A" w:rsidR="00FD3230" w:rsidRPr="002604C1" w:rsidRDefault="00FD3230" w:rsidP="00FD3230">
      <w:pPr>
        <w:spacing w:beforeLines="30" w:before="72" w:afterLines="30" w:after="72"/>
        <w:contextualSpacing/>
        <w:jc w:val="both"/>
        <w:rPr>
          <w:szCs w:val="24"/>
        </w:rPr>
      </w:pPr>
      <w:r>
        <w:rPr>
          <w:b/>
          <w:bCs/>
          <w:szCs w:val="24"/>
        </w:rPr>
        <w:t>8.9.2</w:t>
      </w:r>
      <w:r w:rsidRPr="002604C1">
        <w:rPr>
          <w:b/>
          <w:bCs/>
          <w:szCs w:val="24"/>
        </w:rPr>
        <w:t>.</w:t>
      </w:r>
      <w:r w:rsidRPr="002604C1">
        <w:rPr>
          <w:szCs w:val="24"/>
        </w:rPr>
        <w:t xml:space="preserve"> Certificação de Credenciamento e Autorização de Execução da Empresa licitante junto ao Instituto Nacional de Metrologia Qualidade e Tecnologia (INMETRO).</w:t>
      </w:r>
    </w:p>
    <w:p w14:paraId="5ADAC20A" w14:textId="77777777" w:rsidR="00B2345D" w:rsidRDefault="00B2345D">
      <w:pPr>
        <w:suppressAutoHyphens w:val="0"/>
        <w:autoSpaceDE w:val="0"/>
        <w:autoSpaceDN w:val="0"/>
        <w:adjustRightInd w:val="0"/>
        <w:spacing w:before="6" w:after="6"/>
        <w:jc w:val="both"/>
        <w:rPr>
          <w:rFonts w:eastAsia="Calibri"/>
          <w:szCs w:val="24"/>
          <w:lang w:eastAsia="pt-BR"/>
        </w:rPr>
      </w:pPr>
    </w:p>
    <w:p w14:paraId="1552D247" w14:textId="77777777" w:rsidR="00B2345D" w:rsidRDefault="00421500">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9. DA ATA DE REGISTRO DE PREÇOS</w:t>
      </w:r>
    </w:p>
    <w:p w14:paraId="759B2D93" w14:textId="4AD5E8FE"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9.1. Homologado o resultado da licitação, o licitante mais bem classificado terá o prazo de 03</w:t>
      </w:r>
      <w:r w:rsidR="007023C3">
        <w:rPr>
          <w:rFonts w:eastAsia="Calibri"/>
          <w:szCs w:val="24"/>
          <w:lang w:eastAsia="pt-BR"/>
        </w:rPr>
        <w:t xml:space="preserve"> </w:t>
      </w:r>
      <w:r>
        <w:rPr>
          <w:rFonts w:eastAsia="Calibri"/>
          <w:szCs w:val="24"/>
          <w:lang w:eastAsia="pt-BR"/>
        </w:rPr>
        <w:t>(três) dias, contados a partir da data de sua convocação, para assinar a Ata de Registro de Preços,</w:t>
      </w:r>
      <w:r w:rsidR="007023C3">
        <w:rPr>
          <w:rFonts w:eastAsia="Calibri"/>
          <w:szCs w:val="24"/>
          <w:lang w:eastAsia="pt-BR"/>
        </w:rPr>
        <w:t xml:space="preserve"> </w:t>
      </w:r>
      <w:r>
        <w:rPr>
          <w:rFonts w:eastAsia="Calibri"/>
          <w:szCs w:val="24"/>
          <w:lang w:eastAsia="pt-BR"/>
        </w:rPr>
        <w:t>cujo prazo de validade encontra-se nela fixado, sob pena de decadência do direito à contratação,</w:t>
      </w:r>
      <w:r w:rsidR="007023C3">
        <w:rPr>
          <w:rFonts w:eastAsia="Calibri"/>
          <w:szCs w:val="24"/>
          <w:lang w:eastAsia="pt-BR"/>
        </w:rPr>
        <w:t xml:space="preserve"> </w:t>
      </w:r>
      <w:r>
        <w:rPr>
          <w:rFonts w:eastAsia="Calibri"/>
          <w:szCs w:val="24"/>
          <w:lang w:eastAsia="pt-BR"/>
        </w:rPr>
        <w:t>sem prejuízo das sanções previstas na Lei nº 14.133, de 2021.</w:t>
      </w:r>
    </w:p>
    <w:p w14:paraId="5D306985"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 O prazo de convocação poderá ser prorrogado uma vez, por igual período, mediante solicitação do licitante mais bem classificado ou do fornecedor convocado, desde que:</w:t>
      </w:r>
    </w:p>
    <w:p w14:paraId="254CFCBE"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a solicitação seja devidamente justificada e apresentada dentro do prazo; e</w:t>
      </w:r>
    </w:p>
    <w:p w14:paraId="1588CE4E"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a justificativa apresentada seja aceita pela Administração.</w:t>
      </w:r>
    </w:p>
    <w:p w14:paraId="3C5F528A"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9.3. A ata de registro de preços será assinada por meio de assinatura digital e disponibilizada no sistema de registro de preços.</w:t>
      </w:r>
    </w:p>
    <w:p w14:paraId="2FEE478F"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Pr>
          <w:rFonts w:eastAsia="Calibri"/>
          <w:szCs w:val="24"/>
          <w:lang w:eastAsia="pt-BR"/>
        </w:rPr>
        <w:t>ns</w:t>
      </w:r>
      <w:proofErr w:type="spellEnd"/>
      <w:r>
        <w:rPr>
          <w:rFonts w:eastAsia="Calibri"/>
          <w:szCs w:val="24"/>
          <w:lang w:eastAsia="pt-BR"/>
        </w:rPr>
        <w:t>), as respectivas quantidades, preços registrados e demais condições.</w:t>
      </w:r>
    </w:p>
    <w:p w14:paraId="633C011A"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9.5. O preço registrado, com a indicação dos fornecedores, será divulgado no PNCP e disponibilizado durante a vigência da ata de registro de preços.</w:t>
      </w:r>
    </w:p>
    <w:p w14:paraId="10033F94"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7AAD147"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F2B79B2" w14:textId="77777777" w:rsidR="00B2345D" w:rsidRDefault="00421500">
      <w:pPr>
        <w:keepNext/>
        <w:keepLines/>
        <w:tabs>
          <w:tab w:val="left" w:pos="567"/>
        </w:tabs>
        <w:suppressAutoHyphens w:val="0"/>
        <w:autoSpaceDE w:val="0"/>
        <w:autoSpaceDN w:val="0"/>
        <w:adjustRightInd w:val="0"/>
        <w:spacing w:before="6" w:after="6"/>
        <w:jc w:val="both"/>
        <w:rPr>
          <w:rFonts w:eastAsia="Calibri"/>
          <w:bCs/>
          <w:szCs w:val="24"/>
          <w:lang w:eastAsia="pt-BR"/>
        </w:rPr>
      </w:pPr>
      <w:r>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61E86087" w14:textId="77777777" w:rsidR="00B2345D" w:rsidRDefault="00421500">
      <w:pPr>
        <w:suppressAutoHyphens w:val="0"/>
        <w:spacing w:beforeLines="30" w:before="72" w:afterLines="30" w:after="72"/>
        <w:jc w:val="both"/>
        <w:rPr>
          <w:rFonts w:eastAsia="Arial Unicode MS"/>
          <w:szCs w:val="24"/>
          <w:lang w:eastAsia="pt-BR"/>
        </w:rPr>
      </w:pPr>
      <w:r>
        <w:rPr>
          <w:rFonts w:eastAsia="Arial Unicode MS"/>
          <w:szCs w:val="24"/>
          <w:lang w:eastAsia="pt-BR"/>
        </w:rPr>
        <w:t>9.9 A Ata de Registro de Preços poderá ser convertida em contrato, cuja vigência e demais condições estão estabelecidas na minuta contratual anexa a este edital.</w:t>
      </w:r>
    </w:p>
    <w:p w14:paraId="2ACC0418" w14:textId="77777777" w:rsidR="00B2345D" w:rsidRDefault="00421500">
      <w:pPr>
        <w:suppressAutoHyphens w:val="0"/>
        <w:autoSpaceDE w:val="0"/>
        <w:autoSpaceDN w:val="0"/>
        <w:adjustRightInd w:val="0"/>
        <w:spacing w:before="6" w:after="6"/>
        <w:ind w:right="-1"/>
        <w:jc w:val="both"/>
        <w:rPr>
          <w:rFonts w:eastAsia="Calibri"/>
          <w:b/>
          <w:szCs w:val="24"/>
          <w:lang w:eastAsia="pt-BR"/>
        </w:rPr>
      </w:pPr>
      <w:r>
        <w:rPr>
          <w:rFonts w:eastAsia="Calibri"/>
          <w:b/>
          <w:szCs w:val="24"/>
          <w:lang w:eastAsia="pt-BR"/>
        </w:rPr>
        <w:lastRenderedPageBreak/>
        <w:t>9.10 DA FORMAÇÃO DO CADASTRO DE RESERVA</w:t>
      </w:r>
    </w:p>
    <w:p w14:paraId="6FC5D985"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9.10.1 Após a homologação da licitação, será incluído na ata, na forma de anexo, o registro:</w:t>
      </w:r>
    </w:p>
    <w:p w14:paraId="1436A420"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dos licitantes que aceitarem cotar o objeto com preço igual ao do adjudicatário, observada a classificação na licitação; e</w:t>
      </w:r>
    </w:p>
    <w:p w14:paraId="0F432D2E"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dos licitantes que mantiverem sua proposta original</w:t>
      </w:r>
    </w:p>
    <w:p w14:paraId="1F28F11D"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 Será respeitada, nas contratações, a ordem de classificação dos licitantes ou fornecedores registrados na ata.</w:t>
      </w:r>
    </w:p>
    <w:p w14:paraId="00B6B03E"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9.10.2.1 A apresentação de novas propostas na forma deste item não prejudicará o resultado do certame em relação ao licitante mais bem classificado.</w:t>
      </w:r>
    </w:p>
    <w:p w14:paraId="7B93F1AB"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75AB2155"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original.</w:t>
      </w:r>
    </w:p>
    <w:p w14:paraId="412ABB21"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9.10.3 A habilitação dos licitantes que comporão o cadastro de reserva será efetuada quando houver necessidade de contratação dos licitantes remanescentes, nas seguintes hipóteses:</w:t>
      </w:r>
    </w:p>
    <w:p w14:paraId="1F59C791"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quando o licitante vencedor não assinar a ata de registro de preços no prazo e nas condições estabelecidos no edital; ou</w:t>
      </w:r>
    </w:p>
    <w:p w14:paraId="5249D2B4"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quando houver o cancelamento do registro do fornecedor ou do registro de preços, nas hipóteses previstas nos art. 28 e art. 29 do Decreto nº 11.462/23.</w:t>
      </w:r>
    </w:p>
    <w:p w14:paraId="752512BD"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A4CC436"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 convocar os licitantes que mantiveram sua proposta original para negociação, na ordem de classificação, com vistas à obtenção de preço melhor, mesmo que acima do preço do</w:t>
      </w:r>
    </w:p>
    <w:p w14:paraId="5E1026A7"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adjudicatário; ou</w:t>
      </w:r>
    </w:p>
    <w:p w14:paraId="2CA7C91C" w14:textId="77777777" w:rsidR="00B2345D" w:rsidRDefault="0042150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 adjudicar e firmar o contrato nas condições ofertadas pelos licitantes remanescentes, observada a ordem de classificação, quando frustrada a negociação de melhor condição.</w:t>
      </w:r>
    </w:p>
    <w:p w14:paraId="3BDAF4FD" w14:textId="77777777" w:rsidR="00B2345D" w:rsidRDefault="00B2345D">
      <w:pPr>
        <w:suppressAutoHyphens w:val="0"/>
        <w:autoSpaceDE w:val="0"/>
        <w:autoSpaceDN w:val="0"/>
        <w:adjustRightInd w:val="0"/>
        <w:spacing w:before="6" w:after="6"/>
        <w:jc w:val="both"/>
        <w:rPr>
          <w:rFonts w:eastAsia="Calibri"/>
          <w:b/>
          <w:bCs/>
          <w:szCs w:val="24"/>
          <w:lang w:eastAsia="pt-BR"/>
        </w:rPr>
      </w:pPr>
    </w:p>
    <w:p w14:paraId="59F56221" w14:textId="77777777" w:rsidR="00B2345D" w:rsidRDefault="00421500">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10. DOS RECURSOS</w:t>
      </w:r>
    </w:p>
    <w:p w14:paraId="35C26C1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Pr>
            <w:rFonts w:eastAsia="Calibri"/>
            <w:color w:val="000080"/>
            <w:szCs w:val="24"/>
            <w:u w:val="single"/>
            <w:lang w:eastAsia="pt-BR"/>
          </w:rPr>
          <w:t>art. 165 da Lei nº 14.133, de 2021</w:t>
        </w:r>
      </w:hyperlink>
      <w:r>
        <w:rPr>
          <w:rFonts w:eastAsia="Calibri"/>
          <w:szCs w:val="24"/>
          <w:lang w:eastAsia="pt-BR"/>
        </w:rPr>
        <w:t>.</w:t>
      </w:r>
    </w:p>
    <w:p w14:paraId="7EBABCD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10.2. O prazo recursal é de 3 (três) dias úteis, contados da data de intimação ou de lavratura da ata.</w:t>
      </w:r>
    </w:p>
    <w:p w14:paraId="5CEAC32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 Quando o recurso apresentado impugnar o julgamento das propostas ou o ato de habilitação ou inabilitação do licitante:</w:t>
      </w:r>
    </w:p>
    <w:p w14:paraId="354D29D9"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 intenção de recorrer deverá ser manifestada imediatamente, sob pena de preclusão;</w:t>
      </w:r>
    </w:p>
    <w:p w14:paraId="6C4B47A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10.3.2. O prazo para a manifestação da intenção de recorrer não será inferior a </w:t>
      </w:r>
      <w:r>
        <w:rPr>
          <w:rFonts w:eastAsia="Calibri"/>
          <w:b/>
          <w:szCs w:val="24"/>
          <w:lang w:eastAsia="pt-BR"/>
        </w:rPr>
        <w:t>30 (trinta) minutos</w:t>
      </w:r>
      <w:r>
        <w:rPr>
          <w:rFonts w:eastAsia="Calibri"/>
          <w:szCs w:val="24"/>
          <w:lang w:eastAsia="pt-BR"/>
        </w:rPr>
        <w:t>.</w:t>
      </w:r>
    </w:p>
    <w:p w14:paraId="1F08484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 prazo para apresentação das razões recursais será iniciado na data de intimação ou de lavratura da ata de habilitação ou inabilitação;</w:t>
      </w:r>
    </w:p>
    <w:p w14:paraId="1BCA973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 Os recursos deverão ser encaminhados em campo próprio do sistema.</w:t>
      </w:r>
    </w:p>
    <w:p w14:paraId="4617689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B13C29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10.6. Os recursos interpostos fora do prazo não serão conhecidos. </w:t>
      </w:r>
    </w:p>
    <w:p w14:paraId="101C157D"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071039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10.8. O recurso e o pedido de reconsideração terão efeito suspensivo do ato ou da decisão recorrida até que sobrevenha decisão final da autoridade competente. </w:t>
      </w:r>
    </w:p>
    <w:p w14:paraId="2AA3DE59"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10.9. O acolhimento do recurso invalida tão somente os atos insuscetíveis de aproveitamento. </w:t>
      </w:r>
    </w:p>
    <w:p w14:paraId="6B95C709"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10.10. Os autos do processo permanecerão com vista franqueada aos interessados nos sítios eletrônicos </w:t>
      </w:r>
      <w:hyperlink r:id="rId37"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38" w:history="1">
        <w:r>
          <w:rPr>
            <w:rFonts w:eastAsia="Calibri"/>
            <w:szCs w:val="24"/>
            <w:lang w:eastAsia="pt-BR"/>
          </w:rPr>
          <w:t>https://bll.org.br/</w:t>
        </w:r>
      </w:hyperlink>
      <w:r>
        <w:rPr>
          <w:rFonts w:eastAsia="Calibri"/>
          <w:color w:val="000080"/>
          <w:szCs w:val="24"/>
          <w:lang w:eastAsia="pt-BR"/>
        </w:rPr>
        <w:t>.</w:t>
      </w:r>
    </w:p>
    <w:p w14:paraId="6C0181C7" w14:textId="77777777" w:rsidR="00B2345D" w:rsidRDefault="00B2345D">
      <w:pPr>
        <w:suppressAutoHyphens w:val="0"/>
        <w:autoSpaceDE w:val="0"/>
        <w:autoSpaceDN w:val="0"/>
        <w:adjustRightInd w:val="0"/>
        <w:spacing w:before="6" w:after="6"/>
        <w:jc w:val="both"/>
        <w:rPr>
          <w:rFonts w:eastAsia="Calibri"/>
          <w:szCs w:val="24"/>
          <w:lang w:eastAsia="pt-BR"/>
        </w:rPr>
      </w:pPr>
    </w:p>
    <w:p w14:paraId="10DCA383" w14:textId="77777777" w:rsidR="00B2345D" w:rsidRDefault="00421500">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11.</w:t>
      </w:r>
      <w:r>
        <w:rPr>
          <w:rFonts w:eastAsia="Calibri"/>
          <w:b/>
          <w:bCs/>
          <w:szCs w:val="24"/>
          <w:lang w:eastAsia="pt-BR"/>
        </w:rPr>
        <w:tab/>
        <w:t>DAS INFRAÇÕES ADMINISTRATIVAS E SANÇÕES</w:t>
      </w:r>
    </w:p>
    <w:p w14:paraId="7B79819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11.1.  Comete infração administrativa, nos termos da lei, o licitante que, com dolo ou culpa: </w:t>
      </w:r>
    </w:p>
    <w:p w14:paraId="7F6CCBF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deixar de entregar a documentação exigida para o certame ou não entregar qualquer documento que tenha sido solicitado pelo/a pregoeiro/a durante o certame;</w:t>
      </w:r>
    </w:p>
    <w:p w14:paraId="0BD92AA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Salvo em decorrência de fato superveniente devidamente justificado, não mantiver a proposta em especial quando:</w:t>
      </w:r>
    </w:p>
    <w:p w14:paraId="2547235D"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a) não enviar a proposta adequada ao último lance ofertado ou após a negociação; </w:t>
      </w:r>
    </w:p>
    <w:p w14:paraId="35246B9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b) recusar-se a enviar o detalhamento da proposta quando exigível; </w:t>
      </w:r>
    </w:p>
    <w:p w14:paraId="513F902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c) pedir para ser desclassificado quando encerrada a etapa competitiva; ou </w:t>
      </w:r>
    </w:p>
    <w:p w14:paraId="0E896F3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d) apresentar proposta em desacordo com as especificações do edital; </w:t>
      </w:r>
    </w:p>
    <w:p w14:paraId="497CB5B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não celebrar o contrato ou não entregar a documentação exigida para a contratação, quando convocado dentro do prazo de validade de sua proposta;</w:t>
      </w:r>
    </w:p>
    <w:p w14:paraId="50554AA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 recusar-se, sem justificativa, a assinar o contrato ou a ata de registro de preço, ou a aceitar ou retirar o instrumento equivalente no prazo estabelecido pela Administração;</w:t>
      </w:r>
    </w:p>
    <w:p w14:paraId="731D186B"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Pr>
          <w:rFonts w:eastAsia="Calibri"/>
          <w:szCs w:val="24"/>
          <w:lang w:eastAsia="pt-BR"/>
        </w:rPr>
        <w:tab/>
        <w:t>apresentar declaração ou documentação falsa exigida para o certame ou prestar declaração falsa durante a licitação</w:t>
      </w:r>
    </w:p>
    <w:p w14:paraId="3E3EAC7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Pr>
          <w:rFonts w:eastAsia="Calibri"/>
          <w:szCs w:val="24"/>
          <w:lang w:eastAsia="pt-BR"/>
        </w:rPr>
        <w:tab/>
        <w:t>fraudar a licitação</w:t>
      </w:r>
    </w:p>
    <w:p w14:paraId="056B4B25"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Pr>
          <w:rFonts w:eastAsia="Calibri"/>
          <w:szCs w:val="24"/>
          <w:lang w:eastAsia="pt-BR"/>
        </w:rPr>
        <w:tab/>
        <w:t>comportar-se de modo inidôneo ou cometer fraude de qualquer natureza, em especial quando:</w:t>
      </w:r>
    </w:p>
    <w:p w14:paraId="002E6BDD"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a) agir em conluio ou em desconformidade com a lei; </w:t>
      </w:r>
    </w:p>
    <w:p w14:paraId="0FECB137"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b) induzir deliberadamente a erro no julgamento; </w:t>
      </w:r>
    </w:p>
    <w:p w14:paraId="065739B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Pr>
          <w:rFonts w:eastAsia="Calibri"/>
          <w:szCs w:val="24"/>
          <w:lang w:eastAsia="pt-BR"/>
        </w:rPr>
        <w:tab/>
        <w:t>praticar atos ilícitos com vistas a frustrar os objetivos da licitação</w:t>
      </w:r>
    </w:p>
    <w:p w14:paraId="5B4ED6B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Pr>
          <w:rFonts w:eastAsia="Calibri"/>
          <w:szCs w:val="24"/>
          <w:lang w:eastAsia="pt-BR"/>
        </w:rPr>
        <w:tab/>
        <w:t xml:space="preserve">praticar ato lesivo previsto no </w:t>
      </w:r>
      <w:hyperlink r:id="rId39" w:anchor="art5" w:history="1">
        <w:r>
          <w:rPr>
            <w:rFonts w:eastAsia="Calibri"/>
            <w:szCs w:val="24"/>
            <w:u w:val="single"/>
            <w:lang w:eastAsia="pt-BR"/>
          </w:rPr>
          <w:t>art. 5º da Lei n.º 12.846, de 2013</w:t>
        </w:r>
      </w:hyperlink>
      <w:r>
        <w:rPr>
          <w:rFonts w:eastAsia="Calibri"/>
          <w:szCs w:val="24"/>
          <w:lang w:eastAsia="pt-BR"/>
        </w:rPr>
        <w:t>.</w:t>
      </w:r>
    </w:p>
    <w:p w14:paraId="7A8F17D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w:t>
      </w:r>
      <w:r>
        <w:rPr>
          <w:rFonts w:eastAsia="Calibri"/>
          <w:szCs w:val="24"/>
          <w:lang w:eastAsia="pt-BR"/>
        </w:rPr>
        <w:tab/>
        <w:t xml:space="preserve">Com fulcro na </w:t>
      </w:r>
      <w:hyperlink r:id="rId40" w:history="1">
        <w:r>
          <w:rPr>
            <w:rFonts w:eastAsia="Calibri"/>
            <w:color w:val="000080"/>
            <w:szCs w:val="24"/>
            <w:u w:val="single"/>
            <w:lang w:eastAsia="pt-BR"/>
          </w:rPr>
          <w:t>Lei nº 14.133, de 2021</w:t>
        </w:r>
      </w:hyperlink>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5E91EFA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11.2.1.</w:t>
      </w:r>
      <w:r>
        <w:rPr>
          <w:rFonts w:eastAsia="Calibri"/>
          <w:szCs w:val="24"/>
          <w:lang w:eastAsia="pt-BR"/>
        </w:rPr>
        <w:tab/>
        <w:t xml:space="preserve">advertência; </w:t>
      </w:r>
    </w:p>
    <w:p w14:paraId="1FA429E5"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11.2.2.</w:t>
      </w:r>
      <w:r>
        <w:rPr>
          <w:rFonts w:eastAsia="Calibri"/>
          <w:szCs w:val="24"/>
          <w:lang w:eastAsia="pt-BR"/>
        </w:rPr>
        <w:tab/>
        <w:t>multa;</w:t>
      </w:r>
    </w:p>
    <w:p w14:paraId="77E8078F"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11.2.3.</w:t>
      </w:r>
      <w:r>
        <w:rPr>
          <w:rFonts w:eastAsia="Calibri"/>
          <w:szCs w:val="24"/>
          <w:lang w:eastAsia="pt-BR"/>
        </w:rPr>
        <w:tab/>
        <w:t>impedimento de licitar e contratar e</w:t>
      </w:r>
    </w:p>
    <w:p w14:paraId="1B77033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11.2.4.</w:t>
      </w:r>
      <w:r>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3FC24D96"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w:t>
      </w:r>
      <w:r>
        <w:rPr>
          <w:rFonts w:eastAsia="Calibri"/>
          <w:szCs w:val="24"/>
          <w:lang w:eastAsia="pt-BR"/>
        </w:rPr>
        <w:tab/>
        <w:t>Na aplicação das sanções serão considerados:</w:t>
      </w:r>
    </w:p>
    <w:p w14:paraId="1C2744B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11.3.1.</w:t>
      </w:r>
      <w:r>
        <w:rPr>
          <w:rFonts w:eastAsia="Calibri"/>
          <w:szCs w:val="24"/>
          <w:lang w:eastAsia="pt-BR"/>
        </w:rPr>
        <w:tab/>
        <w:t>a natureza e a gravidade da infração cometida.</w:t>
      </w:r>
    </w:p>
    <w:p w14:paraId="2983F66D"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11.3.2.</w:t>
      </w:r>
      <w:r>
        <w:rPr>
          <w:rFonts w:eastAsia="Calibri"/>
          <w:szCs w:val="24"/>
          <w:lang w:eastAsia="pt-BR"/>
        </w:rPr>
        <w:tab/>
        <w:t>as peculiaridades do caso concreto</w:t>
      </w:r>
    </w:p>
    <w:p w14:paraId="4691743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11.3.3.</w:t>
      </w:r>
      <w:r>
        <w:rPr>
          <w:rFonts w:eastAsia="Calibri"/>
          <w:szCs w:val="24"/>
          <w:lang w:eastAsia="pt-BR"/>
        </w:rPr>
        <w:tab/>
        <w:t>as circunstâncias agravantes ou atenuantes</w:t>
      </w:r>
    </w:p>
    <w:p w14:paraId="55231EF1"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11.3.4.</w:t>
      </w:r>
      <w:r>
        <w:rPr>
          <w:rFonts w:eastAsia="Calibri"/>
          <w:szCs w:val="24"/>
          <w:lang w:eastAsia="pt-BR"/>
        </w:rPr>
        <w:tab/>
        <w:t>os danos que dela provierem para a Administração Pública</w:t>
      </w:r>
    </w:p>
    <w:p w14:paraId="3F66E4A9"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11.3.5.</w:t>
      </w:r>
      <w:r>
        <w:rPr>
          <w:rFonts w:eastAsia="Calibri"/>
          <w:szCs w:val="24"/>
          <w:lang w:eastAsia="pt-BR"/>
        </w:rPr>
        <w:tab/>
        <w:t>a implantação ou o aperfeiçoamento de programa de integridade, conforme normas e orientações dos órgãos de controle.</w:t>
      </w:r>
    </w:p>
    <w:p w14:paraId="695EEA7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11.4. 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795553C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11.4.1.</w:t>
      </w:r>
      <w:r>
        <w:rPr>
          <w:rFonts w:eastAsia="Calibri"/>
          <w:szCs w:val="24"/>
          <w:lang w:eastAsia="pt-BR"/>
        </w:rPr>
        <w:tab/>
        <w:t>Para as infrações previstas nos itens 11.1.1, 11.1.2 e 11.1.3, a multa será de 0,5% a 15% do valor do contrato licitado.</w:t>
      </w:r>
    </w:p>
    <w:p w14:paraId="597C123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11.4.2.</w:t>
      </w:r>
      <w:r>
        <w:rPr>
          <w:rFonts w:eastAsia="Calibri"/>
          <w:szCs w:val="24"/>
          <w:lang w:eastAsia="pt-BR"/>
        </w:rPr>
        <w:tab/>
        <w:t>Para as infrações previstas nos itens 11.1.4, 11.1.5, 11.1.6, 11.1.7 e 11.1.8 a multa será de 15% a 30% do valor do contrato licitado.</w:t>
      </w:r>
    </w:p>
    <w:p w14:paraId="07D3E436"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66E6946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11.6. Na aplicação da sanção de multa será facultada a defesa do interessado no prazo de 15 (quinze) dias úteis, contado da data de sua intimação.</w:t>
      </w:r>
    </w:p>
    <w:p w14:paraId="36D71FE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5EF085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11.8.</w:t>
      </w:r>
      <w:r>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Pr>
            <w:rFonts w:eastAsia="Calibri"/>
            <w:color w:val="000080"/>
            <w:szCs w:val="24"/>
            <w:u w:val="single"/>
            <w:lang w:eastAsia="pt-BR"/>
          </w:rPr>
          <w:t>art. 156, §5º, da Lei n.º 14.133/2021</w:t>
        </w:r>
      </w:hyperlink>
      <w:r>
        <w:rPr>
          <w:rFonts w:eastAsia="Calibri"/>
          <w:szCs w:val="24"/>
          <w:lang w:eastAsia="pt-BR"/>
        </w:rPr>
        <w:t>.</w:t>
      </w:r>
    </w:p>
    <w:p w14:paraId="6E204A12"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11.9.</w:t>
      </w:r>
      <w:r>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67C68B99"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6E65E8C"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C6054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C4C476"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O recurso e o pedido de reconsideração terão efeito suspensivo do ato ou da decisão recorrida até que sobrevenha decisão final da autoridade competente.</w:t>
      </w:r>
    </w:p>
    <w:p w14:paraId="60B1DD0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t>A aplicação das sanções previstas neste edital não exclui, em hipótese alguma, a obrigação de reparação integral dos danos causados.</w:t>
      </w:r>
    </w:p>
    <w:p w14:paraId="227825B0" w14:textId="77777777" w:rsidR="00B2345D" w:rsidRDefault="00B2345D">
      <w:pPr>
        <w:suppressAutoHyphens w:val="0"/>
        <w:autoSpaceDE w:val="0"/>
        <w:autoSpaceDN w:val="0"/>
        <w:adjustRightInd w:val="0"/>
        <w:spacing w:before="6" w:after="6"/>
        <w:jc w:val="both"/>
        <w:rPr>
          <w:rFonts w:eastAsia="Calibri"/>
          <w:szCs w:val="24"/>
          <w:lang w:eastAsia="pt-BR"/>
        </w:rPr>
      </w:pPr>
    </w:p>
    <w:p w14:paraId="764A9EDC" w14:textId="77777777" w:rsidR="00B2345D" w:rsidRDefault="00421500">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12.</w:t>
      </w:r>
      <w:r>
        <w:rPr>
          <w:rFonts w:eastAsia="Calibri"/>
          <w:b/>
          <w:bCs/>
          <w:szCs w:val="24"/>
          <w:lang w:eastAsia="pt-BR"/>
        </w:rPr>
        <w:tab/>
        <w:t>DA IMPUGNAÇÃO AO EDITAL E DO PEDIDO DE ESCLARECIMENTO</w:t>
      </w:r>
    </w:p>
    <w:p w14:paraId="27BD5A8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12.1. Qualquer pessoa é parte legítima para impugnar este Edital por irregularidade na aplicação da </w:t>
      </w:r>
      <w:hyperlink r:id="rId42" w:history="1">
        <w:r>
          <w:rPr>
            <w:rFonts w:eastAsia="Calibri"/>
            <w:color w:val="000080"/>
            <w:szCs w:val="24"/>
            <w:u w:val="single"/>
            <w:lang w:eastAsia="pt-BR"/>
          </w:rPr>
          <w:t>Lei nº 14.133, de 2021</w:t>
        </w:r>
      </w:hyperlink>
      <w:r>
        <w:rPr>
          <w:rFonts w:eastAsia="Calibri"/>
          <w:szCs w:val="24"/>
          <w:lang w:eastAsia="pt-BR"/>
        </w:rPr>
        <w:t>, devendo protocolar o pedido até 3 (três) dias úteis antes da data da abertura do certame.</w:t>
      </w:r>
    </w:p>
    <w:p w14:paraId="2646C995"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12.2. A resposta à impugnação ou ao pedido de esclarecimento será divulgado em sítio eletrônico oficial no prazo de até 3 (três) dias úteis, limitado ao último dia útil anterior à data da abertura do certame.</w:t>
      </w:r>
    </w:p>
    <w:p w14:paraId="04B0191F" w14:textId="243B47D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12.3. A impugnação e o pedido de esclarecimento poderão ser realizados por forma eletrônica,  </w:t>
      </w:r>
      <w:hyperlink r:id="rId43" w:history="1">
        <w:r>
          <w:rPr>
            <w:rFonts w:eastAsia="Calibri"/>
            <w:szCs w:val="24"/>
            <w:lang w:eastAsia="pt-BR"/>
          </w:rPr>
          <w:t>https://bll.org.br/</w:t>
        </w:r>
      </w:hyperlink>
      <w:r>
        <w:rPr>
          <w:rFonts w:eastAsia="Calibri"/>
          <w:szCs w:val="24"/>
          <w:lang w:eastAsia="pt-BR"/>
        </w:rPr>
        <w:t xml:space="preserve"> ou via e-mail: </w:t>
      </w:r>
      <w:r w:rsidR="00FC59A6">
        <w:rPr>
          <w:rFonts w:eastAsia="Calibri"/>
          <w:color w:val="000080"/>
          <w:szCs w:val="24"/>
          <w:u w:val="single"/>
          <w:lang w:eastAsia="pt-BR"/>
        </w:rPr>
        <w:t>licitac</w:t>
      </w:r>
      <w:r>
        <w:rPr>
          <w:rFonts w:eastAsia="Calibri"/>
          <w:color w:val="000080"/>
          <w:szCs w:val="24"/>
          <w:u w:val="single"/>
          <w:lang w:eastAsia="pt-BR"/>
        </w:rPr>
        <w:t>ão@pmcaracol.ms.gov.br</w:t>
      </w:r>
      <w:r>
        <w:rPr>
          <w:rFonts w:eastAsia="Calibri"/>
          <w:szCs w:val="24"/>
          <w:lang w:eastAsia="pt-BR"/>
        </w:rPr>
        <w:t>.</w:t>
      </w:r>
    </w:p>
    <w:p w14:paraId="72C07261"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 As impugnações e pedidos de esclarecimentos não suspendem os prazos previstos no certame.</w:t>
      </w:r>
    </w:p>
    <w:p w14:paraId="5BF0F55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12.4.1.</w:t>
      </w:r>
      <w:r>
        <w:rPr>
          <w:rFonts w:eastAsia="Calibri"/>
          <w:szCs w:val="24"/>
          <w:lang w:eastAsia="pt-BR"/>
        </w:rPr>
        <w:tab/>
        <w:t>A concessão de efeito suspensivo à impugnação é medida excepcional e deverá ser motivada pelo agente de contratação, nos autos do processo de licitação.</w:t>
      </w:r>
    </w:p>
    <w:p w14:paraId="45FFE47D"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12.5. Acolhida a impugnação, será definida e publicada nova data para a realização do certame.</w:t>
      </w:r>
    </w:p>
    <w:p w14:paraId="04ED74DE" w14:textId="77777777" w:rsidR="00B2345D" w:rsidRDefault="00B2345D">
      <w:pPr>
        <w:suppressAutoHyphens w:val="0"/>
        <w:autoSpaceDE w:val="0"/>
        <w:autoSpaceDN w:val="0"/>
        <w:adjustRightInd w:val="0"/>
        <w:spacing w:before="6" w:after="6"/>
        <w:jc w:val="both"/>
        <w:rPr>
          <w:rFonts w:eastAsia="Calibri"/>
          <w:szCs w:val="24"/>
          <w:lang w:eastAsia="pt-BR"/>
        </w:rPr>
      </w:pPr>
    </w:p>
    <w:p w14:paraId="24A919E1" w14:textId="77777777" w:rsidR="00B2345D" w:rsidRDefault="00421500">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13.</w:t>
      </w:r>
      <w:r>
        <w:rPr>
          <w:rFonts w:eastAsia="Calibri"/>
          <w:b/>
          <w:bCs/>
          <w:szCs w:val="24"/>
          <w:lang w:eastAsia="pt-BR"/>
        </w:rPr>
        <w:tab/>
        <w:t>DAS DISPOSIÇÕES GERAIS</w:t>
      </w:r>
    </w:p>
    <w:p w14:paraId="06528D2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 Será divulgada ata da sessão pública no sistema eletrônico.</w:t>
      </w:r>
    </w:p>
    <w:p w14:paraId="27FED94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6E26224"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13.3. Todas as referências de tempo no Edital, no aviso e durante a sessão pública observarão o horário de Brasília - DF.</w:t>
      </w:r>
    </w:p>
    <w:p w14:paraId="65DBE7C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4056A78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5765229B"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DED823A"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7BA9D6D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13.8. Em caso de divergência entre disposições deste Edital e de seus anexos ou demais peças que compõem o processo, prevalecerá as deste Edital.</w:t>
      </w:r>
    </w:p>
    <w:p w14:paraId="3DA2F168"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45" w:history="1">
        <w:r>
          <w:rPr>
            <w:rFonts w:eastAsia="Calibri"/>
            <w:szCs w:val="24"/>
            <w:lang w:eastAsia="pt-BR"/>
          </w:rPr>
          <w:t>https://bll.org.br/</w:t>
        </w:r>
      </w:hyperlink>
    </w:p>
    <w:p w14:paraId="2F1408C3"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w:t>
      </w:r>
      <w:r>
        <w:rPr>
          <w:rFonts w:eastAsia="Calibri"/>
          <w:szCs w:val="24"/>
          <w:lang w:eastAsia="pt-BR"/>
        </w:rPr>
        <w:tab/>
        <w:t>Integram este Edital, para todos os fins e efeitos, os seguintes anexos:</w:t>
      </w:r>
    </w:p>
    <w:p w14:paraId="2EA0DC7C"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 ANEXO I - Termo de Referência e IMR;</w:t>
      </w:r>
    </w:p>
    <w:p w14:paraId="6C374B0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13.10.1.1.</w:t>
      </w:r>
      <w:bookmarkStart w:id="2" w:name="_Hlk189203460"/>
      <w:r>
        <w:rPr>
          <w:rFonts w:eastAsia="Calibri"/>
          <w:szCs w:val="24"/>
          <w:lang w:eastAsia="pt-BR"/>
        </w:rPr>
        <w:t xml:space="preserve"> Apêndice do Anexo I – Estudo Técnico Preliminar</w:t>
      </w:r>
    </w:p>
    <w:bookmarkEnd w:id="2"/>
    <w:p w14:paraId="2045238E"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13.10.2. ANEXO II – Minuta de Termo de Contrato</w:t>
      </w:r>
    </w:p>
    <w:p w14:paraId="1771CF70" w14:textId="77777777" w:rsidR="00B2345D" w:rsidRDefault="0042150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13.10.3. ANEXO III – Minuta da Ata de Registro de Preço</w:t>
      </w:r>
    </w:p>
    <w:p w14:paraId="042FAECB" w14:textId="77777777" w:rsidR="00B2345D" w:rsidRDefault="00421500">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13.10.4. ANEXO IV – Modelo de declaração geral</w:t>
      </w:r>
    </w:p>
    <w:p w14:paraId="34515094" w14:textId="77777777" w:rsidR="00B2345D" w:rsidRDefault="00421500">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13.10.5. ANEXO V – Modelo de Declaração ME-EPP.</w:t>
      </w:r>
    </w:p>
    <w:p w14:paraId="2E8D0566" w14:textId="77777777" w:rsidR="00B2345D" w:rsidRDefault="00B2345D">
      <w:pPr>
        <w:shd w:val="clear" w:color="auto" w:fill="FFFFFF"/>
        <w:suppressAutoHyphens w:val="0"/>
        <w:autoSpaceDE w:val="0"/>
        <w:autoSpaceDN w:val="0"/>
        <w:adjustRightInd w:val="0"/>
        <w:spacing w:before="6" w:after="6"/>
        <w:jc w:val="both"/>
        <w:rPr>
          <w:rFonts w:eastAsia="Calibri"/>
          <w:szCs w:val="24"/>
          <w:lang w:eastAsia="pt-BR"/>
        </w:rPr>
      </w:pPr>
    </w:p>
    <w:p w14:paraId="7314E667" w14:textId="1E0BCE80" w:rsidR="00B2345D" w:rsidRDefault="00421500" w:rsidP="00FC59A6">
      <w:pPr>
        <w:autoSpaceDE w:val="0"/>
        <w:autoSpaceDN w:val="0"/>
        <w:adjustRightInd w:val="0"/>
        <w:spacing w:before="72" w:after="72"/>
        <w:ind w:firstLine="567"/>
        <w:jc w:val="right"/>
        <w:rPr>
          <w:rFonts w:eastAsia="Calibri"/>
          <w:szCs w:val="24"/>
          <w:lang w:eastAsia="pt-BR"/>
        </w:rPr>
      </w:pPr>
      <w:r>
        <w:rPr>
          <w:rFonts w:eastAsia="Calibri"/>
          <w:szCs w:val="24"/>
          <w:lang w:eastAsia="pt-BR"/>
        </w:rPr>
        <w:t xml:space="preserve">                                                                      </w:t>
      </w:r>
      <w:r>
        <w:rPr>
          <w:rFonts w:eastAsia="Calibri"/>
          <w:szCs w:val="24"/>
          <w:highlight w:val="yellow"/>
          <w:lang w:eastAsia="pt-BR"/>
        </w:rPr>
        <w:t xml:space="preserve">Caracol MS, </w:t>
      </w:r>
      <w:proofErr w:type="spellStart"/>
      <w:r w:rsidR="00FC59A6">
        <w:rPr>
          <w:rFonts w:eastAsia="Calibri"/>
          <w:szCs w:val="24"/>
          <w:highlight w:val="yellow"/>
          <w:lang w:eastAsia="pt-BR"/>
        </w:rPr>
        <w:t>xx</w:t>
      </w:r>
      <w:proofErr w:type="spellEnd"/>
      <w:r>
        <w:rPr>
          <w:rFonts w:eastAsia="Calibri"/>
          <w:szCs w:val="24"/>
          <w:highlight w:val="yellow"/>
          <w:lang w:eastAsia="pt-BR"/>
        </w:rPr>
        <w:t xml:space="preserve"> de </w:t>
      </w:r>
      <w:proofErr w:type="spellStart"/>
      <w:r w:rsidR="00FC59A6">
        <w:rPr>
          <w:rFonts w:eastAsia="Calibri"/>
          <w:szCs w:val="24"/>
          <w:highlight w:val="yellow"/>
          <w:lang w:eastAsia="pt-BR"/>
        </w:rPr>
        <w:t>xxxxxx</w:t>
      </w:r>
      <w:proofErr w:type="spellEnd"/>
      <w:r>
        <w:rPr>
          <w:rFonts w:eastAsia="Calibri"/>
          <w:szCs w:val="24"/>
          <w:highlight w:val="yellow"/>
          <w:lang w:eastAsia="pt-BR"/>
        </w:rPr>
        <w:t xml:space="preserve"> de 2025.</w:t>
      </w:r>
    </w:p>
    <w:p w14:paraId="03D80125" w14:textId="77777777" w:rsidR="00B2345D" w:rsidRDefault="00B2345D">
      <w:pPr>
        <w:autoSpaceDE w:val="0"/>
        <w:autoSpaceDN w:val="0"/>
        <w:adjustRightInd w:val="0"/>
        <w:spacing w:before="72" w:after="72"/>
        <w:ind w:firstLine="567"/>
        <w:jc w:val="center"/>
        <w:rPr>
          <w:rFonts w:eastAsia="Calibri"/>
          <w:szCs w:val="24"/>
          <w:lang w:eastAsia="pt-BR"/>
        </w:rPr>
      </w:pPr>
    </w:p>
    <w:p w14:paraId="10B0A882" w14:textId="77777777" w:rsidR="00B2345D" w:rsidRDefault="00B2345D">
      <w:pPr>
        <w:suppressAutoHyphens w:val="0"/>
        <w:autoSpaceDE w:val="0"/>
        <w:autoSpaceDN w:val="0"/>
        <w:adjustRightInd w:val="0"/>
        <w:jc w:val="center"/>
        <w:rPr>
          <w:rFonts w:eastAsia="Calibri"/>
          <w:b/>
          <w:bCs/>
          <w:color w:val="000000"/>
          <w:szCs w:val="24"/>
          <w:lang w:eastAsia="pt-BR"/>
        </w:rPr>
      </w:pPr>
    </w:p>
    <w:p w14:paraId="0F192BF3" w14:textId="77777777" w:rsidR="002604C1" w:rsidRDefault="002604C1">
      <w:pPr>
        <w:suppressAutoHyphens w:val="0"/>
        <w:autoSpaceDE w:val="0"/>
        <w:autoSpaceDN w:val="0"/>
        <w:adjustRightInd w:val="0"/>
        <w:jc w:val="center"/>
        <w:rPr>
          <w:rFonts w:eastAsia="Calibri"/>
          <w:b/>
          <w:bCs/>
          <w:color w:val="000000"/>
          <w:szCs w:val="24"/>
          <w:lang w:eastAsia="pt-BR"/>
        </w:rPr>
      </w:pPr>
    </w:p>
    <w:p w14:paraId="4C831642" w14:textId="77777777" w:rsidR="002604C1" w:rsidRDefault="002604C1">
      <w:pPr>
        <w:suppressAutoHyphens w:val="0"/>
        <w:autoSpaceDE w:val="0"/>
        <w:autoSpaceDN w:val="0"/>
        <w:adjustRightInd w:val="0"/>
        <w:jc w:val="center"/>
        <w:rPr>
          <w:rFonts w:eastAsia="Calibri"/>
          <w:b/>
          <w:bCs/>
          <w:color w:val="000000"/>
          <w:szCs w:val="24"/>
          <w:lang w:eastAsia="pt-BR"/>
        </w:rPr>
      </w:pPr>
    </w:p>
    <w:p w14:paraId="643D4250" w14:textId="77777777" w:rsidR="00B2345D" w:rsidRDefault="00421500">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1D25F505" w14:textId="77777777" w:rsidR="00B2345D" w:rsidRDefault="00421500">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54358141" w14:textId="77777777" w:rsidR="00B2345D" w:rsidRDefault="00421500">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bookmarkEnd w:id="0"/>
    </w:p>
    <w:p w14:paraId="23AC7C8C" w14:textId="77777777" w:rsidR="00B2345D" w:rsidRDefault="00B2345D">
      <w:pPr>
        <w:suppressAutoHyphens w:val="0"/>
        <w:autoSpaceDE w:val="0"/>
        <w:autoSpaceDN w:val="0"/>
        <w:adjustRightInd w:val="0"/>
        <w:jc w:val="center"/>
        <w:rPr>
          <w:rFonts w:eastAsia="Calibri"/>
          <w:b/>
          <w:bCs/>
          <w:color w:val="000000"/>
          <w:szCs w:val="24"/>
          <w:lang w:eastAsia="pt-BR"/>
        </w:rPr>
      </w:pPr>
    </w:p>
    <w:p w14:paraId="2B32C9D9" w14:textId="77777777" w:rsidR="00B2345D" w:rsidRDefault="00B2345D">
      <w:pPr>
        <w:suppressAutoHyphens w:val="0"/>
        <w:autoSpaceDE w:val="0"/>
        <w:autoSpaceDN w:val="0"/>
        <w:adjustRightInd w:val="0"/>
        <w:jc w:val="center"/>
        <w:rPr>
          <w:rFonts w:eastAsia="Calibri"/>
          <w:b/>
          <w:bCs/>
          <w:color w:val="000000"/>
          <w:szCs w:val="24"/>
          <w:lang w:eastAsia="pt-BR"/>
        </w:rPr>
      </w:pPr>
    </w:p>
    <w:p w14:paraId="56764C24" w14:textId="77777777" w:rsidR="00B2345D" w:rsidRDefault="00B2345D">
      <w:pPr>
        <w:suppressAutoHyphens w:val="0"/>
        <w:autoSpaceDE w:val="0"/>
        <w:autoSpaceDN w:val="0"/>
        <w:adjustRightInd w:val="0"/>
        <w:jc w:val="center"/>
        <w:rPr>
          <w:rFonts w:eastAsia="Calibri"/>
          <w:b/>
          <w:bCs/>
          <w:color w:val="000000"/>
          <w:szCs w:val="24"/>
          <w:lang w:eastAsia="pt-BR"/>
        </w:rPr>
      </w:pPr>
    </w:p>
    <w:p w14:paraId="1353F7C5" w14:textId="77777777" w:rsidR="00B2345D" w:rsidRDefault="00B2345D">
      <w:pPr>
        <w:suppressAutoHyphens w:val="0"/>
        <w:autoSpaceDE w:val="0"/>
        <w:autoSpaceDN w:val="0"/>
        <w:adjustRightInd w:val="0"/>
        <w:jc w:val="center"/>
        <w:rPr>
          <w:rFonts w:eastAsia="Calibri"/>
          <w:b/>
          <w:bCs/>
          <w:color w:val="000000"/>
          <w:szCs w:val="24"/>
          <w:lang w:eastAsia="pt-BR"/>
        </w:rPr>
      </w:pPr>
    </w:p>
    <w:p w14:paraId="1754E941" w14:textId="77777777" w:rsidR="00B2345D" w:rsidRDefault="00B2345D">
      <w:pPr>
        <w:suppressAutoHyphens w:val="0"/>
        <w:autoSpaceDE w:val="0"/>
        <w:autoSpaceDN w:val="0"/>
        <w:adjustRightInd w:val="0"/>
        <w:jc w:val="center"/>
        <w:rPr>
          <w:rFonts w:eastAsia="Calibri"/>
          <w:b/>
          <w:bCs/>
          <w:color w:val="000000"/>
          <w:szCs w:val="24"/>
          <w:lang w:eastAsia="pt-BR"/>
        </w:rPr>
      </w:pPr>
    </w:p>
    <w:p w14:paraId="2F852E4B" w14:textId="77777777" w:rsidR="00B2345D" w:rsidRDefault="00B2345D">
      <w:pPr>
        <w:suppressAutoHyphens w:val="0"/>
        <w:autoSpaceDE w:val="0"/>
        <w:autoSpaceDN w:val="0"/>
        <w:adjustRightInd w:val="0"/>
        <w:jc w:val="center"/>
        <w:rPr>
          <w:rFonts w:eastAsia="Calibri"/>
          <w:b/>
          <w:bCs/>
          <w:color w:val="000000"/>
          <w:szCs w:val="24"/>
          <w:lang w:eastAsia="pt-BR"/>
        </w:rPr>
      </w:pPr>
    </w:p>
    <w:p w14:paraId="234DB842" w14:textId="77777777" w:rsidR="00B2345D" w:rsidRDefault="00B2345D">
      <w:pPr>
        <w:suppressAutoHyphens w:val="0"/>
        <w:autoSpaceDE w:val="0"/>
        <w:autoSpaceDN w:val="0"/>
        <w:adjustRightInd w:val="0"/>
        <w:jc w:val="center"/>
        <w:rPr>
          <w:rFonts w:eastAsia="Calibri"/>
          <w:b/>
          <w:bCs/>
          <w:color w:val="000000"/>
          <w:szCs w:val="24"/>
          <w:lang w:eastAsia="pt-BR"/>
        </w:rPr>
      </w:pPr>
    </w:p>
    <w:p w14:paraId="77A27A9D" w14:textId="77777777" w:rsidR="00B2345D" w:rsidRDefault="00B2345D">
      <w:pPr>
        <w:suppressAutoHyphens w:val="0"/>
        <w:autoSpaceDE w:val="0"/>
        <w:autoSpaceDN w:val="0"/>
        <w:adjustRightInd w:val="0"/>
        <w:jc w:val="center"/>
        <w:rPr>
          <w:rFonts w:eastAsia="Calibri"/>
          <w:b/>
          <w:bCs/>
          <w:color w:val="000000"/>
          <w:szCs w:val="24"/>
          <w:lang w:eastAsia="pt-BR"/>
        </w:rPr>
      </w:pPr>
    </w:p>
    <w:p w14:paraId="2F46D38B" w14:textId="77777777" w:rsidR="00B2345D" w:rsidRDefault="00421500">
      <w:pPr>
        <w:suppressAutoHyphens w:val="0"/>
        <w:spacing w:after="160" w:line="259" w:lineRule="auto"/>
        <w:rPr>
          <w:rFonts w:eastAsia="Calibri"/>
          <w:b/>
          <w:bCs/>
          <w:w w:val="0"/>
          <w:kern w:val="3"/>
          <w:szCs w:val="24"/>
          <w:u w:val="single"/>
          <w:lang w:eastAsia="pt-BR"/>
        </w:rPr>
      </w:pPr>
      <w:r>
        <w:rPr>
          <w:rFonts w:eastAsia="Calibri"/>
          <w:b/>
          <w:bCs/>
          <w:w w:val="0"/>
          <w:kern w:val="3"/>
          <w:szCs w:val="24"/>
          <w:u w:val="single"/>
          <w:lang w:eastAsia="pt-BR"/>
        </w:rPr>
        <w:br w:type="page"/>
      </w:r>
    </w:p>
    <w:p w14:paraId="4B2E54BC" w14:textId="77777777" w:rsidR="00B2345D" w:rsidRPr="002604C1" w:rsidRDefault="00421500" w:rsidP="002604C1">
      <w:pPr>
        <w:autoSpaceDE w:val="0"/>
        <w:autoSpaceDN w:val="0"/>
        <w:adjustRightInd w:val="0"/>
        <w:spacing w:line="360" w:lineRule="auto"/>
        <w:jc w:val="center"/>
        <w:rPr>
          <w:rFonts w:eastAsia="Calibri"/>
          <w:b/>
          <w:bCs/>
          <w:w w:val="0"/>
          <w:kern w:val="3"/>
          <w:szCs w:val="24"/>
          <w:u w:val="single"/>
          <w:lang w:eastAsia="pt-BR"/>
        </w:rPr>
      </w:pPr>
      <w:r w:rsidRPr="002604C1">
        <w:rPr>
          <w:rFonts w:eastAsia="Calibri"/>
          <w:b/>
          <w:bCs/>
          <w:w w:val="0"/>
          <w:kern w:val="3"/>
          <w:szCs w:val="24"/>
          <w:u w:val="single"/>
          <w:lang w:eastAsia="pt-BR"/>
        </w:rPr>
        <w:lastRenderedPageBreak/>
        <w:t>ANEXO I</w:t>
      </w:r>
    </w:p>
    <w:p w14:paraId="093C1474" w14:textId="67E9A326" w:rsidR="002604C1" w:rsidRPr="002604C1" w:rsidRDefault="002604C1" w:rsidP="002604C1">
      <w:pPr>
        <w:pStyle w:val="Nivel01"/>
        <w:numPr>
          <w:ilvl w:val="0"/>
          <w:numId w:val="0"/>
        </w:numPr>
        <w:tabs>
          <w:tab w:val="left" w:pos="3855"/>
        </w:tabs>
        <w:suppressAutoHyphens w:val="0"/>
        <w:jc w:val="center"/>
        <w:rPr>
          <w:rFonts w:ascii="Times New Roman" w:hAnsi="Times New Roman"/>
          <w:color w:val="auto"/>
          <w:sz w:val="24"/>
          <w:szCs w:val="24"/>
        </w:rPr>
      </w:pPr>
      <w:r w:rsidRPr="002604C1">
        <w:rPr>
          <w:rFonts w:ascii="Times New Roman" w:hAnsi="Times New Roman"/>
          <w:color w:val="auto"/>
          <w:sz w:val="24"/>
          <w:szCs w:val="24"/>
          <w:u w:val="single"/>
        </w:rPr>
        <w:t>TERMO DE REFERÊNCIA</w:t>
      </w:r>
    </w:p>
    <w:p w14:paraId="60E958DE" w14:textId="77777777" w:rsidR="002604C1" w:rsidRPr="002604C1" w:rsidRDefault="002604C1" w:rsidP="002604C1">
      <w:pPr>
        <w:pStyle w:val="Standard"/>
        <w:jc w:val="center"/>
        <w:rPr>
          <w:rFonts w:ascii="Times New Roman" w:hAnsi="Times New Roman" w:cs="Times New Roman"/>
        </w:rPr>
      </w:pPr>
    </w:p>
    <w:p w14:paraId="7303155C" w14:textId="0924D455" w:rsidR="002604C1" w:rsidRPr="002604C1" w:rsidRDefault="002604C1" w:rsidP="002604C1">
      <w:pPr>
        <w:pStyle w:val="Standard"/>
        <w:jc w:val="center"/>
        <w:rPr>
          <w:rFonts w:ascii="Times New Roman" w:hAnsi="Times New Roman" w:cs="Times New Roman"/>
          <w:u w:val="single"/>
        </w:rPr>
      </w:pPr>
      <w:r w:rsidRPr="002604C1">
        <w:rPr>
          <w:rFonts w:ascii="Times New Roman" w:hAnsi="Times New Roman" w:cs="Times New Roman"/>
          <w:b/>
          <w:bCs/>
          <w:u w:val="single"/>
        </w:rPr>
        <w:t>AMPLA CONCORRÊNCIA</w:t>
      </w:r>
    </w:p>
    <w:p w14:paraId="58576D05" w14:textId="77777777" w:rsidR="002604C1" w:rsidRPr="002604C1" w:rsidRDefault="002604C1" w:rsidP="002E257A">
      <w:pPr>
        <w:pStyle w:val="Nivel01"/>
        <w:numPr>
          <w:ilvl w:val="0"/>
          <w:numId w:val="0"/>
        </w:numPr>
        <w:suppressAutoHyphens w:val="0"/>
        <w:spacing w:line="360" w:lineRule="auto"/>
        <w:rPr>
          <w:rFonts w:ascii="Times New Roman" w:hAnsi="Times New Roman"/>
          <w:color w:val="auto"/>
          <w:sz w:val="24"/>
          <w:szCs w:val="24"/>
        </w:rPr>
      </w:pPr>
      <w:r w:rsidRPr="002604C1">
        <w:rPr>
          <w:rFonts w:ascii="Times New Roman" w:hAnsi="Times New Roman"/>
          <w:color w:val="auto"/>
          <w:sz w:val="24"/>
          <w:szCs w:val="24"/>
        </w:rPr>
        <w:t>1. CONDIÇÕES GERAIS DA CONTRATAÇÃO</w:t>
      </w:r>
    </w:p>
    <w:p w14:paraId="2CFE49BC" w14:textId="77777777" w:rsidR="002604C1" w:rsidRPr="002604C1" w:rsidRDefault="002604C1" w:rsidP="002604C1">
      <w:pPr>
        <w:pStyle w:val="Default"/>
        <w:spacing w:line="360" w:lineRule="auto"/>
        <w:jc w:val="both"/>
        <w:rPr>
          <w:color w:val="auto"/>
        </w:rPr>
      </w:pPr>
      <w:r w:rsidRPr="002604C1">
        <w:rPr>
          <w:color w:val="auto"/>
        </w:rPr>
        <w:t>1.1</w:t>
      </w:r>
      <w:bookmarkStart w:id="3" w:name="_Hlk212204299"/>
      <w:r w:rsidRPr="002604C1">
        <w:rPr>
          <w:color w:val="auto"/>
        </w:rPr>
        <w:t>.</w:t>
      </w:r>
      <w:r w:rsidRPr="002604C1">
        <w:rPr>
          <w:rFonts w:eastAsia="Arial"/>
          <w:b/>
          <w:color w:val="auto"/>
        </w:rPr>
        <w:t xml:space="preserve"> CONTRATAÇÃO</w:t>
      </w:r>
      <w:r w:rsidRPr="002604C1">
        <w:rPr>
          <w:b/>
          <w:bCs/>
          <w:color w:val="auto"/>
        </w:rPr>
        <w:t xml:space="preserve"> DE EMPRESA ESPECIALIZADA EM SERVIÇOS DE TACOGRAFOS PARA MANUTENÇÃO DOS VEICULOS DA FROTA </w:t>
      </w:r>
      <w:r w:rsidRPr="002604C1">
        <w:rPr>
          <w:b/>
          <w:color w:val="auto"/>
        </w:rPr>
        <w:t>OFICIAL DA PREFEITURA MUNICPAL DE CARACOL/MS</w:t>
      </w:r>
      <w:bookmarkEnd w:id="3"/>
      <w:r w:rsidRPr="002604C1">
        <w:rPr>
          <w:color w:val="auto"/>
        </w:rPr>
        <w:t>, nos termos da tabela abaixo, conforme condições e exigências estabelecidas neste instrumento.</w:t>
      </w:r>
    </w:p>
    <w:tbl>
      <w:tblPr>
        <w:tblW w:w="9360" w:type="dxa"/>
        <w:tblCellMar>
          <w:left w:w="70" w:type="dxa"/>
          <w:right w:w="70" w:type="dxa"/>
        </w:tblCellMar>
        <w:tblLook w:val="04A0" w:firstRow="1" w:lastRow="0" w:firstColumn="1" w:lastColumn="0" w:noHBand="0" w:noVBand="1"/>
      </w:tblPr>
      <w:tblGrid>
        <w:gridCol w:w="621"/>
        <w:gridCol w:w="4293"/>
        <w:gridCol w:w="981"/>
        <w:gridCol w:w="1371"/>
        <w:gridCol w:w="1061"/>
        <w:gridCol w:w="1033"/>
      </w:tblGrid>
      <w:tr w:rsidR="002604C1" w:rsidRPr="002604C1" w14:paraId="07483982" w14:textId="77777777" w:rsidTr="00080997">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325F80DF" w14:textId="77777777" w:rsidR="002604C1" w:rsidRPr="002604C1" w:rsidRDefault="002604C1" w:rsidP="00080997">
            <w:pPr>
              <w:suppressAutoHyphens w:val="0"/>
              <w:jc w:val="center"/>
              <w:rPr>
                <w:b/>
                <w:bCs/>
                <w:sz w:val="18"/>
                <w:szCs w:val="18"/>
                <w:lang w:eastAsia="pt-BR"/>
              </w:rPr>
            </w:pPr>
            <w:r w:rsidRPr="002604C1">
              <w:rPr>
                <w:b/>
                <w:bCs/>
                <w:sz w:val="18"/>
                <w:szCs w:val="18"/>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14DFC11B" w14:textId="77777777" w:rsidR="002604C1" w:rsidRPr="002604C1" w:rsidRDefault="002604C1" w:rsidP="00080997">
            <w:pPr>
              <w:suppressAutoHyphens w:val="0"/>
              <w:jc w:val="center"/>
              <w:rPr>
                <w:b/>
                <w:bCs/>
                <w:sz w:val="18"/>
                <w:szCs w:val="18"/>
                <w:lang w:eastAsia="pt-BR"/>
              </w:rPr>
            </w:pPr>
            <w:r w:rsidRPr="002604C1">
              <w:rPr>
                <w:b/>
                <w:bCs/>
                <w:sz w:val="18"/>
                <w:szCs w:val="18"/>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66FFF755" w14:textId="77777777" w:rsidR="002604C1" w:rsidRPr="002604C1" w:rsidRDefault="002604C1" w:rsidP="00080997">
            <w:pPr>
              <w:suppressAutoHyphens w:val="0"/>
              <w:jc w:val="center"/>
              <w:rPr>
                <w:b/>
                <w:bCs/>
                <w:sz w:val="18"/>
                <w:szCs w:val="18"/>
                <w:lang w:eastAsia="pt-BR"/>
              </w:rPr>
            </w:pPr>
            <w:r w:rsidRPr="002604C1">
              <w:rPr>
                <w:b/>
                <w:bCs/>
                <w:sz w:val="18"/>
                <w:szCs w:val="18"/>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04C05F82" w14:textId="77777777" w:rsidR="002604C1" w:rsidRPr="002604C1" w:rsidRDefault="002604C1" w:rsidP="00080997">
            <w:pPr>
              <w:suppressAutoHyphens w:val="0"/>
              <w:jc w:val="center"/>
              <w:rPr>
                <w:b/>
                <w:bCs/>
                <w:sz w:val="18"/>
                <w:szCs w:val="18"/>
                <w:lang w:eastAsia="pt-BR"/>
              </w:rPr>
            </w:pPr>
            <w:r w:rsidRPr="002604C1">
              <w:rPr>
                <w:b/>
                <w:bCs/>
                <w:sz w:val="18"/>
                <w:szCs w:val="18"/>
                <w:lang w:eastAsia="pt-BR"/>
              </w:rPr>
              <w:t>QUANTIDADE</w:t>
            </w:r>
          </w:p>
        </w:tc>
        <w:tc>
          <w:tcPr>
            <w:tcW w:w="840" w:type="dxa"/>
            <w:tcBorders>
              <w:top w:val="single" w:sz="4" w:space="0" w:color="auto"/>
              <w:left w:val="nil"/>
              <w:bottom w:val="single" w:sz="4" w:space="0" w:color="auto"/>
              <w:right w:val="single" w:sz="4" w:space="0" w:color="auto"/>
            </w:tcBorders>
            <w:vAlign w:val="center"/>
            <w:hideMark/>
          </w:tcPr>
          <w:p w14:paraId="631CB9B8" w14:textId="77777777" w:rsidR="002604C1" w:rsidRPr="002604C1" w:rsidRDefault="002604C1" w:rsidP="00080997">
            <w:pPr>
              <w:suppressAutoHyphens w:val="0"/>
              <w:jc w:val="center"/>
              <w:rPr>
                <w:b/>
                <w:bCs/>
                <w:sz w:val="18"/>
                <w:szCs w:val="18"/>
                <w:lang w:eastAsia="pt-BR"/>
              </w:rPr>
            </w:pPr>
            <w:r w:rsidRPr="002604C1">
              <w:rPr>
                <w:b/>
                <w:bCs/>
                <w:sz w:val="18"/>
                <w:szCs w:val="18"/>
                <w:lang w:eastAsia="pt-BR"/>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600DAA39" w14:textId="77777777" w:rsidR="002604C1" w:rsidRPr="002604C1" w:rsidRDefault="002604C1" w:rsidP="00080997">
            <w:pPr>
              <w:suppressAutoHyphens w:val="0"/>
              <w:jc w:val="center"/>
              <w:rPr>
                <w:b/>
                <w:bCs/>
                <w:sz w:val="18"/>
                <w:szCs w:val="18"/>
                <w:lang w:eastAsia="pt-BR"/>
              </w:rPr>
            </w:pPr>
            <w:r w:rsidRPr="002604C1">
              <w:rPr>
                <w:b/>
                <w:bCs/>
                <w:sz w:val="18"/>
                <w:szCs w:val="18"/>
                <w:lang w:eastAsia="pt-BR"/>
              </w:rPr>
              <w:t>VALOR TOTAL MÁXIMO</w:t>
            </w:r>
          </w:p>
        </w:tc>
      </w:tr>
      <w:tr w:rsidR="002604C1" w:rsidRPr="002604C1" w14:paraId="010CF2F5" w14:textId="77777777" w:rsidTr="00080997">
        <w:trPr>
          <w:trHeight w:val="450"/>
        </w:trPr>
        <w:tc>
          <w:tcPr>
            <w:tcW w:w="520" w:type="dxa"/>
            <w:tcBorders>
              <w:top w:val="nil"/>
              <w:left w:val="single" w:sz="4" w:space="0" w:color="auto"/>
              <w:bottom w:val="single" w:sz="4" w:space="0" w:color="auto"/>
              <w:right w:val="single" w:sz="4" w:space="0" w:color="auto"/>
            </w:tcBorders>
            <w:vAlign w:val="center"/>
            <w:hideMark/>
          </w:tcPr>
          <w:p w14:paraId="78D2D9CF" w14:textId="77777777" w:rsidR="002604C1" w:rsidRPr="002604C1" w:rsidRDefault="002604C1" w:rsidP="00080997">
            <w:pPr>
              <w:suppressAutoHyphens w:val="0"/>
              <w:jc w:val="center"/>
              <w:rPr>
                <w:sz w:val="18"/>
                <w:szCs w:val="18"/>
                <w:lang w:eastAsia="pt-BR"/>
              </w:rPr>
            </w:pPr>
            <w:r w:rsidRPr="002604C1">
              <w:rPr>
                <w:sz w:val="18"/>
                <w:szCs w:val="18"/>
                <w:lang w:eastAsia="pt-BR"/>
              </w:rPr>
              <w:t>1</w:t>
            </w:r>
          </w:p>
        </w:tc>
        <w:tc>
          <w:tcPr>
            <w:tcW w:w="5260" w:type="dxa"/>
            <w:tcBorders>
              <w:top w:val="nil"/>
              <w:left w:val="nil"/>
              <w:bottom w:val="single" w:sz="4" w:space="0" w:color="auto"/>
              <w:right w:val="single" w:sz="4" w:space="0" w:color="auto"/>
            </w:tcBorders>
            <w:vAlign w:val="center"/>
            <w:hideMark/>
          </w:tcPr>
          <w:p w14:paraId="4BFAD322" w14:textId="77777777" w:rsidR="002604C1" w:rsidRPr="002604C1" w:rsidRDefault="002604C1" w:rsidP="00080997">
            <w:pPr>
              <w:suppressAutoHyphens w:val="0"/>
              <w:rPr>
                <w:sz w:val="18"/>
                <w:szCs w:val="18"/>
                <w:lang w:eastAsia="pt-BR"/>
              </w:rPr>
            </w:pPr>
            <w:r w:rsidRPr="002604C1">
              <w:rPr>
                <w:sz w:val="18"/>
                <w:szCs w:val="18"/>
                <w:lang w:eastAsia="pt-BR"/>
              </w:rPr>
              <w:t>Empresa especializada para prestação de serviços e manutenções de Tacógrafos- fornecimento de peças e vendas de Tacógrafos</w:t>
            </w:r>
          </w:p>
        </w:tc>
        <w:tc>
          <w:tcPr>
            <w:tcW w:w="840" w:type="dxa"/>
            <w:tcBorders>
              <w:top w:val="nil"/>
              <w:left w:val="nil"/>
              <w:bottom w:val="single" w:sz="4" w:space="0" w:color="auto"/>
              <w:right w:val="single" w:sz="4" w:space="0" w:color="auto"/>
            </w:tcBorders>
            <w:vAlign w:val="center"/>
            <w:hideMark/>
          </w:tcPr>
          <w:p w14:paraId="70829FC8" w14:textId="77777777" w:rsidR="002604C1" w:rsidRPr="002604C1" w:rsidRDefault="002604C1" w:rsidP="002604C1">
            <w:pPr>
              <w:suppressAutoHyphens w:val="0"/>
              <w:jc w:val="center"/>
              <w:rPr>
                <w:sz w:val="18"/>
                <w:szCs w:val="18"/>
                <w:lang w:eastAsia="pt-BR"/>
              </w:rPr>
            </w:pPr>
            <w:r w:rsidRPr="002604C1">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5E38B317" w14:textId="77777777" w:rsidR="002604C1" w:rsidRPr="002604C1" w:rsidRDefault="002604C1" w:rsidP="002604C1">
            <w:pPr>
              <w:suppressAutoHyphens w:val="0"/>
              <w:jc w:val="center"/>
              <w:rPr>
                <w:sz w:val="18"/>
                <w:szCs w:val="18"/>
                <w:lang w:eastAsia="pt-BR"/>
              </w:rPr>
            </w:pPr>
            <w:r w:rsidRPr="002604C1">
              <w:rPr>
                <w:sz w:val="18"/>
                <w:szCs w:val="18"/>
                <w:lang w:eastAsia="pt-BR"/>
              </w:rPr>
              <w:t>32</w:t>
            </w:r>
          </w:p>
        </w:tc>
        <w:tc>
          <w:tcPr>
            <w:tcW w:w="840" w:type="dxa"/>
            <w:tcBorders>
              <w:top w:val="nil"/>
              <w:left w:val="nil"/>
              <w:bottom w:val="single" w:sz="4" w:space="0" w:color="auto"/>
              <w:right w:val="single" w:sz="4" w:space="0" w:color="auto"/>
            </w:tcBorders>
            <w:vAlign w:val="center"/>
            <w:hideMark/>
          </w:tcPr>
          <w:p w14:paraId="403B67E0" w14:textId="77777777" w:rsidR="002604C1" w:rsidRPr="002604C1" w:rsidRDefault="002604C1" w:rsidP="002604C1">
            <w:pPr>
              <w:suppressAutoHyphens w:val="0"/>
              <w:jc w:val="center"/>
              <w:rPr>
                <w:sz w:val="18"/>
                <w:szCs w:val="18"/>
                <w:lang w:eastAsia="pt-BR"/>
              </w:rPr>
            </w:pPr>
            <w:r w:rsidRPr="002604C1">
              <w:rPr>
                <w:sz w:val="18"/>
                <w:szCs w:val="18"/>
                <w:lang w:eastAsia="pt-BR"/>
              </w:rPr>
              <w:t>3.622,82</w:t>
            </w:r>
          </w:p>
        </w:tc>
        <w:tc>
          <w:tcPr>
            <w:tcW w:w="1060" w:type="dxa"/>
            <w:tcBorders>
              <w:top w:val="nil"/>
              <w:left w:val="nil"/>
              <w:bottom w:val="single" w:sz="4" w:space="0" w:color="auto"/>
              <w:right w:val="single" w:sz="4" w:space="0" w:color="auto"/>
            </w:tcBorders>
            <w:vAlign w:val="center"/>
            <w:hideMark/>
          </w:tcPr>
          <w:p w14:paraId="420CD324" w14:textId="77777777" w:rsidR="002604C1" w:rsidRPr="002604C1" w:rsidRDefault="002604C1" w:rsidP="002604C1">
            <w:pPr>
              <w:suppressAutoHyphens w:val="0"/>
              <w:jc w:val="center"/>
              <w:rPr>
                <w:sz w:val="18"/>
                <w:szCs w:val="18"/>
                <w:lang w:eastAsia="pt-BR"/>
              </w:rPr>
            </w:pPr>
            <w:r w:rsidRPr="002604C1">
              <w:rPr>
                <w:sz w:val="18"/>
                <w:szCs w:val="18"/>
                <w:lang w:eastAsia="pt-BR"/>
              </w:rPr>
              <w:t>115.930,24</w:t>
            </w:r>
          </w:p>
        </w:tc>
      </w:tr>
      <w:tr w:rsidR="002604C1" w:rsidRPr="002604C1" w14:paraId="7E3ACEC2" w14:textId="77777777" w:rsidTr="00080997">
        <w:trPr>
          <w:trHeight w:val="300"/>
        </w:trPr>
        <w:tc>
          <w:tcPr>
            <w:tcW w:w="520" w:type="dxa"/>
            <w:tcBorders>
              <w:top w:val="nil"/>
              <w:left w:val="single" w:sz="4" w:space="0" w:color="auto"/>
              <w:bottom w:val="single" w:sz="4" w:space="0" w:color="auto"/>
              <w:right w:val="single" w:sz="4" w:space="0" w:color="auto"/>
            </w:tcBorders>
            <w:vAlign w:val="center"/>
            <w:hideMark/>
          </w:tcPr>
          <w:p w14:paraId="68D1638A" w14:textId="77777777" w:rsidR="002604C1" w:rsidRPr="002604C1" w:rsidRDefault="002604C1" w:rsidP="00080997">
            <w:pPr>
              <w:suppressAutoHyphens w:val="0"/>
              <w:jc w:val="center"/>
              <w:rPr>
                <w:sz w:val="18"/>
                <w:szCs w:val="18"/>
                <w:lang w:eastAsia="pt-BR"/>
              </w:rPr>
            </w:pPr>
            <w:r w:rsidRPr="002604C1">
              <w:rPr>
                <w:sz w:val="18"/>
                <w:szCs w:val="18"/>
                <w:lang w:eastAsia="pt-BR"/>
              </w:rPr>
              <w:t>2</w:t>
            </w:r>
          </w:p>
        </w:tc>
        <w:tc>
          <w:tcPr>
            <w:tcW w:w="5260" w:type="dxa"/>
            <w:tcBorders>
              <w:top w:val="nil"/>
              <w:left w:val="nil"/>
              <w:bottom w:val="single" w:sz="4" w:space="0" w:color="auto"/>
              <w:right w:val="single" w:sz="4" w:space="0" w:color="auto"/>
            </w:tcBorders>
            <w:vAlign w:val="center"/>
            <w:hideMark/>
          </w:tcPr>
          <w:p w14:paraId="43E48A5D" w14:textId="77777777" w:rsidR="002604C1" w:rsidRPr="002604C1" w:rsidRDefault="002604C1" w:rsidP="00080997">
            <w:pPr>
              <w:suppressAutoHyphens w:val="0"/>
              <w:rPr>
                <w:sz w:val="18"/>
                <w:szCs w:val="18"/>
                <w:lang w:eastAsia="pt-BR"/>
              </w:rPr>
            </w:pPr>
            <w:r w:rsidRPr="002604C1">
              <w:rPr>
                <w:sz w:val="18"/>
                <w:szCs w:val="18"/>
                <w:lang w:eastAsia="pt-BR"/>
              </w:rPr>
              <w:t>Serviço de instalação-revisão de Tacógrafos.</w:t>
            </w:r>
          </w:p>
        </w:tc>
        <w:tc>
          <w:tcPr>
            <w:tcW w:w="840" w:type="dxa"/>
            <w:tcBorders>
              <w:top w:val="nil"/>
              <w:left w:val="nil"/>
              <w:bottom w:val="single" w:sz="4" w:space="0" w:color="auto"/>
              <w:right w:val="single" w:sz="4" w:space="0" w:color="auto"/>
            </w:tcBorders>
            <w:vAlign w:val="center"/>
            <w:hideMark/>
          </w:tcPr>
          <w:p w14:paraId="319CDFF0" w14:textId="77777777" w:rsidR="002604C1" w:rsidRPr="002604C1" w:rsidRDefault="002604C1" w:rsidP="002604C1">
            <w:pPr>
              <w:suppressAutoHyphens w:val="0"/>
              <w:jc w:val="center"/>
              <w:rPr>
                <w:sz w:val="18"/>
                <w:szCs w:val="18"/>
                <w:lang w:eastAsia="pt-BR"/>
              </w:rPr>
            </w:pPr>
            <w:r w:rsidRPr="002604C1">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6A47BEF8" w14:textId="77777777" w:rsidR="002604C1" w:rsidRPr="002604C1" w:rsidRDefault="002604C1" w:rsidP="002604C1">
            <w:pPr>
              <w:suppressAutoHyphens w:val="0"/>
              <w:jc w:val="center"/>
              <w:rPr>
                <w:sz w:val="18"/>
                <w:szCs w:val="18"/>
                <w:lang w:eastAsia="pt-BR"/>
              </w:rPr>
            </w:pPr>
            <w:r w:rsidRPr="002604C1">
              <w:rPr>
                <w:sz w:val="18"/>
                <w:szCs w:val="18"/>
                <w:lang w:eastAsia="pt-BR"/>
              </w:rPr>
              <w:t>42</w:t>
            </w:r>
          </w:p>
        </w:tc>
        <w:tc>
          <w:tcPr>
            <w:tcW w:w="840" w:type="dxa"/>
            <w:tcBorders>
              <w:top w:val="nil"/>
              <w:left w:val="nil"/>
              <w:bottom w:val="single" w:sz="4" w:space="0" w:color="auto"/>
              <w:right w:val="single" w:sz="4" w:space="0" w:color="auto"/>
            </w:tcBorders>
            <w:vAlign w:val="center"/>
            <w:hideMark/>
          </w:tcPr>
          <w:p w14:paraId="5D76268E" w14:textId="77777777" w:rsidR="002604C1" w:rsidRPr="002604C1" w:rsidRDefault="002604C1" w:rsidP="002604C1">
            <w:pPr>
              <w:suppressAutoHyphens w:val="0"/>
              <w:jc w:val="center"/>
              <w:rPr>
                <w:sz w:val="18"/>
                <w:szCs w:val="18"/>
                <w:lang w:eastAsia="pt-BR"/>
              </w:rPr>
            </w:pPr>
            <w:r w:rsidRPr="002604C1">
              <w:rPr>
                <w:sz w:val="18"/>
                <w:szCs w:val="18"/>
                <w:lang w:eastAsia="pt-BR"/>
              </w:rPr>
              <w:t>636,47</w:t>
            </w:r>
          </w:p>
        </w:tc>
        <w:tc>
          <w:tcPr>
            <w:tcW w:w="1060" w:type="dxa"/>
            <w:tcBorders>
              <w:top w:val="nil"/>
              <w:left w:val="nil"/>
              <w:bottom w:val="single" w:sz="4" w:space="0" w:color="auto"/>
              <w:right w:val="single" w:sz="4" w:space="0" w:color="auto"/>
            </w:tcBorders>
            <w:vAlign w:val="center"/>
            <w:hideMark/>
          </w:tcPr>
          <w:p w14:paraId="18B1F619" w14:textId="77777777" w:rsidR="002604C1" w:rsidRPr="002604C1" w:rsidRDefault="002604C1" w:rsidP="002604C1">
            <w:pPr>
              <w:suppressAutoHyphens w:val="0"/>
              <w:jc w:val="center"/>
              <w:rPr>
                <w:sz w:val="18"/>
                <w:szCs w:val="18"/>
                <w:lang w:eastAsia="pt-BR"/>
              </w:rPr>
            </w:pPr>
            <w:r w:rsidRPr="002604C1">
              <w:rPr>
                <w:sz w:val="18"/>
                <w:szCs w:val="18"/>
                <w:lang w:eastAsia="pt-BR"/>
              </w:rPr>
              <w:t>26.731,74</w:t>
            </w:r>
          </w:p>
        </w:tc>
      </w:tr>
      <w:tr w:rsidR="002604C1" w:rsidRPr="002604C1" w14:paraId="178C5A34" w14:textId="77777777" w:rsidTr="00080997">
        <w:trPr>
          <w:trHeight w:val="300"/>
        </w:trPr>
        <w:tc>
          <w:tcPr>
            <w:tcW w:w="520" w:type="dxa"/>
            <w:tcBorders>
              <w:top w:val="nil"/>
              <w:left w:val="single" w:sz="4" w:space="0" w:color="auto"/>
              <w:bottom w:val="single" w:sz="4" w:space="0" w:color="auto"/>
              <w:right w:val="single" w:sz="4" w:space="0" w:color="auto"/>
            </w:tcBorders>
            <w:vAlign w:val="center"/>
            <w:hideMark/>
          </w:tcPr>
          <w:p w14:paraId="311AD2BA" w14:textId="77777777" w:rsidR="002604C1" w:rsidRPr="002604C1" w:rsidRDefault="002604C1" w:rsidP="00080997">
            <w:pPr>
              <w:suppressAutoHyphens w:val="0"/>
              <w:jc w:val="center"/>
              <w:rPr>
                <w:sz w:val="18"/>
                <w:szCs w:val="18"/>
                <w:lang w:eastAsia="pt-BR"/>
              </w:rPr>
            </w:pPr>
            <w:r w:rsidRPr="002604C1">
              <w:rPr>
                <w:sz w:val="18"/>
                <w:szCs w:val="18"/>
                <w:lang w:eastAsia="pt-BR"/>
              </w:rPr>
              <w:t>3</w:t>
            </w:r>
          </w:p>
        </w:tc>
        <w:tc>
          <w:tcPr>
            <w:tcW w:w="5260" w:type="dxa"/>
            <w:tcBorders>
              <w:top w:val="nil"/>
              <w:left w:val="nil"/>
              <w:bottom w:val="single" w:sz="4" w:space="0" w:color="auto"/>
              <w:right w:val="single" w:sz="4" w:space="0" w:color="auto"/>
            </w:tcBorders>
            <w:vAlign w:val="center"/>
            <w:hideMark/>
          </w:tcPr>
          <w:p w14:paraId="6D12F2EC" w14:textId="77777777" w:rsidR="002604C1" w:rsidRPr="002604C1" w:rsidRDefault="002604C1" w:rsidP="00080997">
            <w:pPr>
              <w:suppressAutoHyphens w:val="0"/>
              <w:rPr>
                <w:sz w:val="18"/>
                <w:szCs w:val="18"/>
                <w:lang w:eastAsia="pt-BR"/>
              </w:rPr>
            </w:pPr>
            <w:r w:rsidRPr="002604C1">
              <w:rPr>
                <w:sz w:val="18"/>
                <w:szCs w:val="18"/>
                <w:lang w:eastAsia="pt-BR"/>
              </w:rPr>
              <w:t xml:space="preserve">Serviços de ensaio </w:t>
            </w:r>
            <w:proofErr w:type="spellStart"/>
            <w:r w:rsidRPr="002604C1">
              <w:rPr>
                <w:sz w:val="18"/>
                <w:szCs w:val="18"/>
                <w:lang w:eastAsia="pt-BR"/>
              </w:rPr>
              <w:t>metrologico</w:t>
            </w:r>
            <w:proofErr w:type="spellEnd"/>
            <w:r w:rsidRPr="002604C1">
              <w:rPr>
                <w:sz w:val="18"/>
                <w:szCs w:val="18"/>
                <w:lang w:eastAsia="pt-BR"/>
              </w:rPr>
              <w:t xml:space="preserve"> aferição selagem em </w:t>
            </w:r>
            <w:proofErr w:type="spellStart"/>
            <w:r w:rsidRPr="002604C1">
              <w:rPr>
                <w:sz w:val="18"/>
                <w:szCs w:val="18"/>
                <w:lang w:eastAsia="pt-BR"/>
              </w:rPr>
              <w:t>cronotacografo</w:t>
            </w:r>
            <w:proofErr w:type="spellEnd"/>
            <w:r w:rsidRPr="002604C1">
              <w:rPr>
                <w:sz w:val="18"/>
                <w:szCs w:val="18"/>
                <w:lang w:eastAsia="pt-BR"/>
              </w:rPr>
              <w:t>.</w:t>
            </w:r>
          </w:p>
        </w:tc>
        <w:tc>
          <w:tcPr>
            <w:tcW w:w="840" w:type="dxa"/>
            <w:tcBorders>
              <w:top w:val="nil"/>
              <w:left w:val="nil"/>
              <w:bottom w:val="single" w:sz="4" w:space="0" w:color="auto"/>
              <w:right w:val="single" w:sz="4" w:space="0" w:color="auto"/>
            </w:tcBorders>
            <w:vAlign w:val="center"/>
            <w:hideMark/>
          </w:tcPr>
          <w:p w14:paraId="0AFE4146" w14:textId="77777777" w:rsidR="002604C1" w:rsidRPr="002604C1" w:rsidRDefault="002604C1" w:rsidP="002604C1">
            <w:pPr>
              <w:suppressAutoHyphens w:val="0"/>
              <w:jc w:val="center"/>
              <w:rPr>
                <w:sz w:val="18"/>
                <w:szCs w:val="18"/>
                <w:lang w:eastAsia="pt-BR"/>
              </w:rPr>
            </w:pPr>
            <w:r w:rsidRPr="002604C1">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571ABF85" w14:textId="77777777" w:rsidR="002604C1" w:rsidRPr="002604C1" w:rsidRDefault="002604C1" w:rsidP="002604C1">
            <w:pPr>
              <w:suppressAutoHyphens w:val="0"/>
              <w:jc w:val="center"/>
              <w:rPr>
                <w:sz w:val="18"/>
                <w:szCs w:val="18"/>
                <w:lang w:eastAsia="pt-BR"/>
              </w:rPr>
            </w:pPr>
            <w:r w:rsidRPr="002604C1">
              <w:rPr>
                <w:sz w:val="18"/>
                <w:szCs w:val="18"/>
                <w:lang w:eastAsia="pt-BR"/>
              </w:rPr>
              <w:t>42</w:t>
            </w:r>
          </w:p>
        </w:tc>
        <w:tc>
          <w:tcPr>
            <w:tcW w:w="840" w:type="dxa"/>
            <w:tcBorders>
              <w:top w:val="nil"/>
              <w:left w:val="nil"/>
              <w:bottom w:val="single" w:sz="4" w:space="0" w:color="auto"/>
              <w:right w:val="single" w:sz="4" w:space="0" w:color="auto"/>
            </w:tcBorders>
            <w:vAlign w:val="center"/>
            <w:hideMark/>
          </w:tcPr>
          <w:p w14:paraId="383227C9" w14:textId="77777777" w:rsidR="002604C1" w:rsidRPr="002604C1" w:rsidRDefault="002604C1" w:rsidP="002604C1">
            <w:pPr>
              <w:suppressAutoHyphens w:val="0"/>
              <w:jc w:val="center"/>
              <w:rPr>
                <w:sz w:val="18"/>
                <w:szCs w:val="18"/>
                <w:lang w:eastAsia="pt-BR"/>
              </w:rPr>
            </w:pPr>
            <w:r w:rsidRPr="002604C1">
              <w:rPr>
                <w:sz w:val="18"/>
                <w:szCs w:val="18"/>
                <w:lang w:eastAsia="pt-BR"/>
              </w:rPr>
              <w:t>596,00</w:t>
            </w:r>
          </w:p>
        </w:tc>
        <w:tc>
          <w:tcPr>
            <w:tcW w:w="1060" w:type="dxa"/>
            <w:tcBorders>
              <w:top w:val="nil"/>
              <w:left w:val="nil"/>
              <w:bottom w:val="single" w:sz="4" w:space="0" w:color="auto"/>
              <w:right w:val="single" w:sz="4" w:space="0" w:color="auto"/>
            </w:tcBorders>
            <w:vAlign w:val="center"/>
            <w:hideMark/>
          </w:tcPr>
          <w:p w14:paraId="772D1505" w14:textId="77777777" w:rsidR="002604C1" w:rsidRPr="002604C1" w:rsidRDefault="002604C1" w:rsidP="002604C1">
            <w:pPr>
              <w:suppressAutoHyphens w:val="0"/>
              <w:jc w:val="center"/>
              <w:rPr>
                <w:sz w:val="18"/>
                <w:szCs w:val="18"/>
                <w:lang w:eastAsia="pt-BR"/>
              </w:rPr>
            </w:pPr>
            <w:r w:rsidRPr="002604C1">
              <w:rPr>
                <w:sz w:val="18"/>
                <w:szCs w:val="18"/>
                <w:lang w:eastAsia="pt-BR"/>
              </w:rPr>
              <w:t>25.032,00</w:t>
            </w:r>
          </w:p>
        </w:tc>
      </w:tr>
    </w:tbl>
    <w:p w14:paraId="7E6D3A41" w14:textId="77777777" w:rsidR="002604C1" w:rsidRPr="002604C1" w:rsidRDefault="002604C1" w:rsidP="002604C1">
      <w:pPr>
        <w:spacing w:line="360" w:lineRule="auto"/>
        <w:jc w:val="both"/>
        <w:rPr>
          <w:szCs w:val="24"/>
        </w:rPr>
      </w:pPr>
    </w:p>
    <w:p w14:paraId="3F60C6C0" w14:textId="77777777" w:rsidR="002604C1" w:rsidRPr="002E257A" w:rsidRDefault="002604C1" w:rsidP="002E257A">
      <w:pPr>
        <w:suppressAutoHyphens w:val="0"/>
        <w:spacing w:line="360" w:lineRule="auto"/>
        <w:jc w:val="both"/>
        <w:rPr>
          <w:b/>
          <w:bCs/>
          <w:szCs w:val="24"/>
          <w:lang w:eastAsia="pt-BR"/>
        </w:rPr>
      </w:pPr>
      <w:r w:rsidRPr="002E257A">
        <w:rPr>
          <w:b/>
          <w:bCs/>
          <w:szCs w:val="24"/>
        </w:rPr>
        <w:t xml:space="preserve">Valor global total é de R$ </w:t>
      </w:r>
      <w:r w:rsidRPr="002E257A">
        <w:rPr>
          <w:b/>
          <w:bCs/>
          <w:szCs w:val="24"/>
          <w:lang w:eastAsia="pt-BR"/>
        </w:rPr>
        <w:t>167.693,98</w:t>
      </w:r>
    </w:p>
    <w:p w14:paraId="14F1B7F2" w14:textId="0024F6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1.2. Os serviços objeto desta contratação são caracterizados como comum, cujos padrões de </w:t>
      </w:r>
      <w:r w:rsidRPr="002E257A">
        <w:rPr>
          <w:rFonts w:ascii="Times New Roman" w:hAnsi="Times New Roman"/>
          <w:b/>
          <w:bCs/>
          <w:sz w:val="24"/>
          <w:szCs w:val="24"/>
        </w:rPr>
        <w:t>desempenho</w:t>
      </w:r>
      <w:r w:rsidRPr="002E257A">
        <w:rPr>
          <w:rFonts w:ascii="Times New Roman" w:hAnsi="Times New Roman"/>
          <w:sz w:val="24"/>
          <w:szCs w:val="24"/>
        </w:rPr>
        <w:t xml:space="preserve"> e qualidade foram objetivamente definidos através de especificações usuais de mercado. </w:t>
      </w:r>
    </w:p>
    <w:p w14:paraId="182A7E15" w14:textId="77777777" w:rsidR="002604C1" w:rsidRPr="002E257A" w:rsidRDefault="002604C1" w:rsidP="002E257A">
      <w:pPr>
        <w:pStyle w:val="SemEspaamento"/>
        <w:spacing w:line="360" w:lineRule="auto"/>
        <w:jc w:val="both"/>
        <w:rPr>
          <w:rFonts w:ascii="Times New Roman" w:hAnsi="Times New Roman" w:cs="Times New Roman"/>
          <w:sz w:val="24"/>
          <w:szCs w:val="24"/>
        </w:rPr>
      </w:pPr>
      <w:r w:rsidRPr="002E257A">
        <w:rPr>
          <w:rFonts w:ascii="Times New Roman" w:hAnsi="Times New Roman" w:cs="Times New Roman"/>
          <w:sz w:val="24"/>
          <w:szCs w:val="24"/>
        </w:rPr>
        <w:t>1.3. O objeto desta contratação não se enquadra como sendo de bem de luxo, conforme Decreto 109 de setembro de 2022.</w:t>
      </w:r>
    </w:p>
    <w:p w14:paraId="3133A3D4" w14:textId="77777777" w:rsidR="002604C1" w:rsidRPr="002E257A" w:rsidRDefault="002604C1" w:rsidP="002E257A">
      <w:pPr>
        <w:spacing w:line="360" w:lineRule="auto"/>
        <w:jc w:val="both"/>
        <w:rPr>
          <w:bCs/>
          <w:szCs w:val="24"/>
        </w:rPr>
      </w:pPr>
      <w:r w:rsidRPr="002E257A">
        <w:rPr>
          <w:bCs/>
          <w:szCs w:val="24"/>
        </w:rPr>
        <w:t>1.4.O prazo de vigência da Ata de Registro de Preços é de 12 meses,</w:t>
      </w:r>
      <w:r w:rsidRPr="002E257A">
        <w:rPr>
          <w:szCs w:val="24"/>
        </w:rPr>
        <w:t xml:space="preserve"> </w:t>
      </w:r>
      <w:bookmarkStart w:id="4" w:name="_Hlk205283203"/>
      <w:r w:rsidRPr="002E257A">
        <w:rPr>
          <w:szCs w:val="24"/>
        </w:rPr>
        <w:t>contados do primeiro dia útil subsequente a publicação do extrato da ARP no diário oficial do município</w:t>
      </w:r>
      <w:bookmarkEnd w:id="4"/>
      <w:r w:rsidRPr="002E257A">
        <w:rPr>
          <w:bCs/>
          <w:szCs w:val="24"/>
        </w:rPr>
        <w:t xml:space="preserve"> prorrogável por igual período, desde que comprovado o preço vantajoso, na forma do art. 84 da Lei n° 14.133, de 2021.</w:t>
      </w:r>
    </w:p>
    <w:p w14:paraId="2520B856" w14:textId="77777777" w:rsidR="002604C1" w:rsidRPr="002E257A" w:rsidRDefault="002604C1" w:rsidP="002E257A">
      <w:pPr>
        <w:spacing w:line="360" w:lineRule="auto"/>
        <w:jc w:val="both"/>
        <w:rPr>
          <w:bCs/>
          <w:szCs w:val="24"/>
        </w:rPr>
      </w:pPr>
      <w:r w:rsidRPr="002E257A">
        <w:rPr>
          <w:bCs/>
          <w:szCs w:val="24"/>
        </w:rPr>
        <w:t xml:space="preserve">1.5. O prazo de vigência do Contrato é de 12 meses, contados </w:t>
      </w:r>
      <w:r w:rsidRPr="002E257A">
        <w:rPr>
          <w:szCs w:val="24"/>
        </w:rPr>
        <w:t>do primeiro dia útil subsequente a publicação do extrato do contrato no diário oficial do município</w:t>
      </w:r>
      <w:r w:rsidRPr="002E257A">
        <w:rPr>
          <w:bCs/>
          <w:szCs w:val="24"/>
        </w:rPr>
        <w:t xml:space="preserve"> na forma do artigo 105 da Lei n° 14.133, de 2021.</w:t>
      </w:r>
    </w:p>
    <w:p w14:paraId="734C772F" w14:textId="77777777" w:rsidR="002604C1"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1.6.  A ata oferece maior detalhamento das regras que serão aplicadas em relação à vigência da contratação.</w:t>
      </w:r>
    </w:p>
    <w:p w14:paraId="753ED2FC" w14:textId="77777777" w:rsidR="002E257A" w:rsidRPr="002E257A" w:rsidRDefault="002E257A" w:rsidP="002E257A">
      <w:pPr>
        <w:pStyle w:val="Nivel2"/>
        <w:numPr>
          <w:ilvl w:val="0"/>
          <w:numId w:val="0"/>
        </w:numPr>
        <w:spacing w:before="0" w:after="0" w:line="360" w:lineRule="auto"/>
        <w:rPr>
          <w:rFonts w:ascii="Times New Roman" w:hAnsi="Times New Roman"/>
          <w:sz w:val="24"/>
          <w:szCs w:val="24"/>
        </w:rPr>
      </w:pPr>
    </w:p>
    <w:p w14:paraId="57852BE7" w14:textId="03B9F32B" w:rsidR="002604C1" w:rsidRPr="002E257A" w:rsidRDefault="002E257A" w:rsidP="002E257A">
      <w:pPr>
        <w:pStyle w:val="Nivel01"/>
        <w:numPr>
          <w:ilvl w:val="0"/>
          <w:numId w:val="0"/>
        </w:numPr>
        <w:suppressAutoHyphens w:val="0"/>
        <w:spacing w:before="0" w:line="360" w:lineRule="auto"/>
        <w:rPr>
          <w:rFonts w:ascii="Times New Roman" w:hAnsi="Times New Roman"/>
          <w:color w:val="auto"/>
          <w:sz w:val="24"/>
          <w:szCs w:val="24"/>
        </w:rPr>
      </w:pPr>
      <w:r w:rsidRPr="002E257A">
        <w:rPr>
          <w:rFonts w:ascii="Times New Roman" w:hAnsi="Times New Roman"/>
          <w:color w:val="auto"/>
          <w:sz w:val="24"/>
          <w:szCs w:val="24"/>
        </w:rPr>
        <w:lastRenderedPageBreak/>
        <w:t xml:space="preserve">2. </w:t>
      </w:r>
      <w:r w:rsidR="002604C1" w:rsidRPr="002E257A">
        <w:rPr>
          <w:rFonts w:ascii="Times New Roman" w:hAnsi="Times New Roman"/>
          <w:color w:val="auto"/>
          <w:sz w:val="24"/>
          <w:szCs w:val="24"/>
        </w:rPr>
        <w:t>FUNDAMENTAÇÃO E DESCRIÇÃO DA NECESSIDADE DA CONTRATAÇÃO</w:t>
      </w:r>
    </w:p>
    <w:p w14:paraId="2AF21110"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2.1.  A Fundamentação da Contratação e de seus quantitativos encontra-se pormenorizada em tópico específico dos Estudos Técnicos Preliminares.</w:t>
      </w:r>
    </w:p>
    <w:p w14:paraId="23856BFB"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2.2. O objeto da contratação está previsto no Plano de Contratações Anual [2025], conforme detalhamento a seguir:</w:t>
      </w:r>
    </w:p>
    <w:p w14:paraId="508C3581" w14:textId="07C1D38A" w:rsidR="002604C1" w:rsidRDefault="002604C1" w:rsidP="002E257A">
      <w:pPr>
        <w:spacing w:line="360" w:lineRule="auto"/>
        <w:ind w:right="-1"/>
        <w:jc w:val="both"/>
        <w:rPr>
          <w:i/>
          <w:iCs/>
          <w:szCs w:val="24"/>
        </w:rPr>
      </w:pPr>
      <w:r w:rsidRPr="002E257A">
        <w:rPr>
          <w:szCs w:val="24"/>
        </w:rPr>
        <w:t xml:space="preserve">2.3.A futura contratação está devidamente alinhada ao Plano de Contratações Anual publicado no dia Portal nacional das contratações no dia 19/12/2024, disponível no link </w:t>
      </w:r>
      <w:hyperlink r:id="rId46" w:history="1">
        <w:r w:rsidRPr="002E257A">
          <w:rPr>
            <w:rStyle w:val="Hyperlink"/>
            <w:rFonts w:eastAsia="Noto Sans CJK SC"/>
            <w:color w:val="auto"/>
            <w:szCs w:val="24"/>
          </w:rPr>
          <w:t>https://pncp.gov.br/app/pca/03217924000132/2025</w:t>
        </w:r>
      </w:hyperlink>
      <w:r w:rsidRPr="002E257A">
        <w:rPr>
          <w:b/>
          <w:bCs/>
          <w:szCs w:val="24"/>
        </w:rPr>
        <w:t xml:space="preserve"> e </w:t>
      </w:r>
      <w:hyperlink r:id="rId47" w:history="1">
        <w:r w:rsidR="002E257A" w:rsidRPr="006B1295">
          <w:rPr>
            <w:rStyle w:val="Hyperlink"/>
            <w:i/>
            <w:iCs/>
            <w:szCs w:val="24"/>
          </w:rPr>
          <w:t>https://pmcaracol.ms.gov.br/2025/08/pca-2025/</w:t>
        </w:r>
      </w:hyperlink>
    </w:p>
    <w:p w14:paraId="5066D0F5" w14:textId="77777777" w:rsidR="002E257A" w:rsidRPr="002E257A" w:rsidRDefault="002E257A" w:rsidP="002E257A">
      <w:pPr>
        <w:spacing w:line="360" w:lineRule="auto"/>
        <w:ind w:right="-1"/>
        <w:jc w:val="both"/>
        <w:rPr>
          <w:szCs w:val="24"/>
        </w:rPr>
      </w:pPr>
    </w:p>
    <w:p w14:paraId="2DED6DFB" w14:textId="77777777" w:rsidR="002604C1" w:rsidRPr="002E257A" w:rsidRDefault="002604C1" w:rsidP="002E257A">
      <w:pPr>
        <w:pStyle w:val="Nivel01"/>
        <w:numPr>
          <w:ilvl w:val="0"/>
          <w:numId w:val="0"/>
        </w:numPr>
        <w:spacing w:before="0" w:line="360" w:lineRule="auto"/>
        <w:rPr>
          <w:rFonts w:ascii="Times New Roman" w:hAnsi="Times New Roman"/>
          <w:color w:val="auto"/>
          <w:sz w:val="24"/>
          <w:szCs w:val="24"/>
        </w:rPr>
      </w:pPr>
      <w:r w:rsidRPr="002E257A">
        <w:rPr>
          <w:rFonts w:ascii="Times New Roman" w:hAnsi="Times New Roman"/>
          <w:color w:val="auto"/>
          <w:sz w:val="24"/>
          <w:szCs w:val="24"/>
        </w:rPr>
        <w:t>3. DESCRIÇÃO DA SOLUÇÃO COMO UM TODO CONSIDERADO O CICLO DE VIDA DO OBJETO</w:t>
      </w:r>
    </w:p>
    <w:p w14:paraId="08A1010A" w14:textId="77777777" w:rsidR="002604C1" w:rsidRDefault="002604C1" w:rsidP="002E257A">
      <w:pPr>
        <w:pStyle w:val="Nvel2-Red"/>
        <w:numPr>
          <w:ilvl w:val="0"/>
          <w:numId w:val="0"/>
        </w:numPr>
        <w:spacing w:before="0" w:after="0" w:line="360" w:lineRule="auto"/>
        <w:rPr>
          <w:rFonts w:ascii="Times New Roman" w:hAnsi="Times New Roman" w:cs="Times New Roman"/>
          <w:color w:val="auto"/>
          <w:sz w:val="24"/>
          <w:szCs w:val="24"/>
        </w:rPr>
      </w:pPr>
      <w:bookmarkStart w:id="5" w:name="_Ref121236534"/>
      <w:r w:rsidRPr="002E257A">
        <w:rPr>
          <w:rFonts w:ascii="Times New Roman" w:hAnsi="Times New Roman" w:cs="Times New Roman"/>
          <w:color w:val="auto"/>
          <w:sz w:val="24"/>
          <w:szCs w:val="24"/>
        </w:rPr>
        <w:t>3.1. A descrição da solução como um todo encontra-se pormenorizada em tópico específico dos Estudos Técnicos Preliminares</w:t>
      </w:r>
      <w:bookmarkEnd w:id="5"/>
      <w:r w:rsidRPr="002E257A">
        <w:rPr>
          <w:rFonts w:ascii="Times New Roman" w:hAnsi="Times New Roman" w:cs="Times New Roman"/>
          <w:color w:val="auto"/>
          <w:sz w:val="24"/>
          <w:szCs w:val="24"/>
        </w:rPr>
        <w:t>.</w:t>
      </w:r>
    </w:p>
    <w:p w14:paraId="31DD0756" w14:textId="77777777" w:rsidR="002E257A" w:rsidRPr="002E257A" w:rsidRDefault="002E257A" w:rsidP="002E257A">
      <w:pPr>
        <w:pStyle w:val="Nvel2-Red"/>
        <w:numPr>
          <w:ilvl w:val="0"/>
          <w:numId w:val="0"/>
        </w:numPr>
        <w:spacing w:before="0" w:after="0" w:line="360" w:lineRule="auto"/>
        <w:rPr>
          <w:rFonts w:ascii="Times New Roman" w:hAnsi="Times New Roman" w:cs="Times New Roman"/>
          <w:color w:val="auto"/>
          <w:sz w:val="24"/>
          <w:szCs w:val="24"/>
        </w:rPr>
      </w:pPr>
    </w:p>
    <w:p w14:paraId="23B1A1B8" w14:textId="77777777" w:rsidR="002604C1" w:rsidRPr="002E257A" w:rsidRDefault="002604C1" w:rsidP="002E257A">
      <w:pPr>
        <w:pStyle w:val="Nivel01"/>
        <w:numPr>
          <w:ilvl w:val="0"/>
          <w:numId w:val="0"/>
        </w:numPr>
        <w:spacing w:before="0" w:line="360" w:lineRule="auto"/>
        <w:rPr>
          <w:rFonts w:ascii="Times New Roman" w:hAnsi="Times New Roman"/>
          <w:color w:val="auto"/>
          <w:sz w:val="24"/>
          <w:szCs w:val="24"/>
        </w:rPr>
      </w:pPr>
      <w:r w:rsidRPr="002E257A">
        <w:rPr>
          <w:rFonts w:ascii="Times New Roman" w:hAnsi="Times New Roman"/>
          <w:color w:val="auto"/>
          <w:sz w:val="24"/>
          <w:szCs w:val="24"/>
        </w:rPr>
        <w:t>4. REQUISITOS DA CONTRATAÇÃO</w:t>
      </w:r>
    </w:p>
    <w:p w14:paraId="7095D573"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4.1. Os requisitos da contratação estão inseridos na descrição das especificações do objeto que constam no item 1.1. </w:t>
      </w:r>
    </w:p>
    <w:p w14:paraId="3F2A932A" w14:textId="77777777" w:rsidR="002604C1" w:rsidRPr="002E257A" w:rsidRDefault="002604C1" w:rsidP="002E257A">
      <w:pPr>
        <w:pStyle w:val="Nvel01-SemNumerao"/>
        <w:spacing w:before="0" w:after="0" w:line="360" w:lineRule="auto"/>
      </w:pPr>
      <w:r w:rsidRPr="002E257A">
        <w:t>4.3. Garantia da contratação</w:t>
      </w:r>
    </w:p>
    <w:p w14:paraId="5F5C8BCC" w14:textId="77777777" w:rsidR="002604C1" w:rsidRPr="002E257A" w:rsidRDefault="002604C1" w:rsidP="002E257A">
      <w:pPr>
        <w:pStyle w:val="Nvel2-Red"/>
        <w:numPr>
          <w:ilvl w:val="0"/>
          <w:numId w:val="0"/>
        </w:numPr>
        <w:spacing w:before="0" w:after="0" w:line="360" w:lineRule="auto"/>
        <w:rPr>
          <w:rFonts w:ascii="Times New Roman" w:hAnsi="Times New Roman" w:cs="Times New Roman"/>
          <w:i w:val="0"/>
          <w:iCs w:val="0"/>
          <w:color w:val="auto"/>
          <w:sz w:val="24"/>
          <w:szCs w:val="24"/>
        </w:rPr>
      </w:pPr>
      <w:r w:rsidRPr="002E257A">
        <w:rPr>
          <w:rFonts w:ascii="Times New Roman" w:hAnsi="Times New Roman" w:cs="Times New Roman"/>
          <w:i w:val="0"/>
          <w:iCs w:val="0"/>
          <w:color w:val="auto"/>
          <w:sz w:val="24"/>
          <w:szCs w:val="24"/>
        </w:rPr>
        <w:t xml:space="preserve">4.3.1. Não haverá exigência da garantia da contratação dos </w:t>
      </w:r>
      <w:hyperlink r:id="rId48" w:anchor="art96" w:history="1">
        <w:r w:rsidRPr="002E257A">
          <w:rPr>
            <w:rFonts w:ascii="Times New Roman" w:hAnsi="Times New Roman" w:cs="Times New Roman"/>
            <w:i w:val="0"/>
            <w:iCs w:val="0"/>
            <w:color w:val="auto"/>
            <w:sz w:val="24"/>
            <w:szCs w:val="24"/>
          </w:rPr>
          <w:t>artigos 96 e seguintes da Lei nº 14.133, de 2021</w:t>
        </w:r>
      </w:hyperlink>
      <w:r w:rsidRPr="002E257A">
        <w:rPr>
          <w:rFonts w:ascii="Times New Roman" w:hAnsi="Times New Roman" w:cs="Times New Roman"/>
          <w:i w:val="0"/>
          <w:iCs w:val="0"/>
          <w:color w:val="auto"/>
          <w:sz w:val="24"/>
          <w:szCs w:val="24"/>
        </w:rPr>
        <w:t>, pelas razões constantes do Estudo Técnico Preliminar.</w:t>
      </w:r>
    </w:p>
    <w:p w14:paraId="7C6BED45" w14:textId="77777777" w:rsidR="002604C1" w:rsidRPr="002E257A" w:rsidRDefault="002604C1" w:rsidP="002E257A">
      <w:pPr>
        <w:pStyle w:val="Nvel01-SemNumerao"/>
        <w:spacing w:before="0" w:after="0" w:line="360" w:lineRule="auto"/>
      </w:pPr>
      <w:r w:rsidRPr="002E257A">
        <w:t>4.4. Vistoria</w:t>
      </w:r>
    </w:p>
    <w:p w14:paraId="537A59F0" w14:textId="77777777" w:rsidR="002604C1" w:rsidRDefault="002604C1" w:rsidP="002E257A">
      <w:pPr>
        <w:pStyle w:val="Nvel2-Red"/>
        <w:numPr>
          <w:ilvl w:val="0"/>
          <w:numId w:val="0"/>
        </w:numPr>
        <w:spacing w:before="0" w:after="0" w:line="360" w:lineRule="auto"/>
        <w:rPr>
          <w:rFonts w:ascii="Times New Roman" w:hAnsi="Times New Roman" w:cs="Times New Roman"/>
          <w:i w:val="0"/>
          <w:iCs w:val="0"/>
          <w:color w:val="auto"/>
          <w:sz w:val="24"/>
          <w:szCs w:val="24"/>
        </w:rPr>
      </w:pPr>
      <w:r w:rsidRPr="002E257A">
        <w:rPr>
          <w:rFonts w:ascii="Times New Roman" w:hAnsi="Times New Roman" w:cs="Times New Roman"/>
          <w:i w:val="0"/>
          <w:iCs w:val="0"/>
          <w:color w:val="auto"/>
          <w:sz w:val="24"/>
          <w:szCs w:val="24"/>
        </w:rPr>
        <w:t>4.4.1. Não há necessidade de realização de avaliação prévia do local de execução dos serviços.</w:t>
      </w:r>
    </w:p>
    <w:p w14:paraId="076F3C8C" w14:textId="77777777" w:rsidR="002E257A" w:rsidRPr="002E257A" w:rsidRDefault="002E257A" w:rsidP="002E257A">
      <w:pPr>
        <w:pStyle w:val="Nvel2-Red"/>
        <w:numPr>
          <w:ilvl w:val="0"/>
          <w:numId w:val="0"/>
        </w:numPr>
        <w:spacing w:before="0" w:after="0" w:line="360" w:lineRule="auto"/>
        <w:rPr>
          <w:rFonts w:ascii="Times New Roman" w:hAnsi="Times New Roman" w:cs="Times New Roman"/>
          <w:i w:val="0"/>
          <w:iCs w:val="0"/>
          <w:color w:val="auto"/>
          <w:sz w:val="24"/>
          <w:szCs w:val="24"/>
        </w:rPr>
      </w:pPr>
    </w:p>
    <w:p w14:paraId="17D93F5B" w14:textId="77777777" w:rsidR="002604C1" w:rsidRPr="002E257A" w:rsidRDefault="002604C1" w:rsidP="002E257A">
      <w:pPr>
        <w:pStyle w:val="Nvel2-Red"/>
        <w:numPr>
          <w:ilvl w:val="0"/>
          <w:numId w:val="0"/>
        </w:numPr>
        <w:spacing w:before="0" w:after="0" w:line="360" w:lineRule="auto"/>
        <w:rPr>
          <w:rFonts w:ascii="Times New Roman" w:hAnsi="Times New Roman" w:cs="Times New Roman"/>
          <w:b/>
          <w:bCs/>
          <w:i w:val="0"/>
          <w:iCs w:val="0"/>
          <w:color w:val="auto"/>
          <w:sz w:val="24"/>
          <w:szCs w:val="24"/>
        </w:rPr>
      </w:pPr>
      <w:r w:rsidRPr="002E257A">
        <w:rPr>
          <w:rFonts w:ascii="Times New Roman" w:hAnsi="Times New Roman" w:cs="Times New Roman"/>
          <w:b/>
          <w:bCs/>
          <w:i w:val="0"/>
          <w:iCs w:val="0"/>
          <w:color w:val="auto"/>
          <w:sz w:val="24"/>
          <w:szCs w:val="24"/>
        </w:rPr>
        <w:t>5. MODELO DE EXECUÇÃO DO OBJETO</w:t>
      </w:r>
    </w:p>
    <w:p w14:paraId="7B976269" w14:textId="77777777" w:rsidR="002604C1" w:rsidRPr="002E257A" w:rsidRDefault="002604C1" w:rsidP="002E257A">
      <w:pPr>
        <w:pStyle w:val="Nvel2-Red"/>
        <w:numPr>
          <w:ilvl w:val="0"/>
          <w:numId w:val="0"/>
        </w:numPr>
        <w:spacing w:before="0" w:after="0" w:line="360" w:lineRule="auto"/>
        <w:rPr>
          <w:rFonts w:ascii="Times New Roman" w:hAnsi="Times New Roman" w:cs="Times New Roman"/>
          <w:b/>
          <w:bCs/>
          <w:i w:val="0"/>
          <w:iCs w:val="0"/>
          <w:color w:val="auto"/>
          <w:sz w:val="24"/>
          <w:szCs w:val="24"/>
        </w:rPr>
      </w:pPr>
      <w:r w:rsidRPr="002E257A">
        <w:rPr>
          <w:rFonts w:ascii="Times New Roman" w:hAnsi="Times New Roman" w:cs="Times New Roman"/>
          <w:b/>
          <w:bCs/>
          <w:i w:val="0"/>
          <w:iCs w:val="0"/>
          <w:color w:val="auto"/>
          <w:sz w:val="24"/>
          <w:szCs w:val="24"/>
        </w:rPr>
        <w:t>condições de execução</w:t>
      </w:r>
    </w:p>
    <w:p w14:paraId="79A75645" w14:textId="77777777" w:rsidR="002604C1" w:rsidRPr="002E257A" w:rsidRDefault="002604C1" w:rsidP="002E257A">
      <w:pPr>
        <w:spacing w:line="360" w:lineRule="auto"/>
        <w:jc w:val="both"/>
        <w:rPr>
          <w:rFonts w:eastAsia="Arial"/>
          <w:szCs w:val="24"/>
          <w:lang w:eastAsia="en-US"/>
        </w:rPr>
      </w:pPr>
      <w:r w:rsidRPr="002E257A">
        <w:rPr>
          <w:rFonts w:eastAsia="Arial"/>
          <w:szCs w:val="24"/>
          <w:lang w:eastAsia="en-US"/>
        </w:rPr>
        <w:t xml:space="preserve"> 5.1.1. A execução do objeto seguirá a seguinte dinâmica:</w:t>
      </w:r>
    </w:p>
    <w:p w14:paraId="23A58649" w14:textId="304E2D81" w:rsidR="002604C1" w:rsidRPr="002E257A" w:rsidRDefault="002604C1" w:rsidP="002E257A">
      <w:pPr>
        <w:spacing w:line="360" w:lineRule="auto"/>
        <w:jc w:val="both"/>
        <w:rPr>
          <w:b/>
          <w:szCs w:val="24"/>
        </w:rPr>
      </w:pPr>
      <w:r w:rsidRPr="002E257A">
        <w:rPr>
          <w:szCs w:val="24"/>
        </w:rPr>
        <w:t xml:space="preserve"> 5.1.2. Início da execução do objeto: Os serviços e os materiais (peças), objeto desta licitação, deverão ser entregues/prestados (sem ônus de entrega), em 10(DEZ) dias uteis contados da emissão da ordem de serviço, emitida pelos departamentos de compras. </w:t>
      </w:r>
      <w:r w:rsidRPr="002E257A">
        <w:rPr>
          <w:b/>
          <w:szCs w:val="24"/>
        </w:rPr>
        <w:t xml:space="preserve">Os serviços deverão ser executados no município de Caracol, de forma parcelada e sem quantidade mínima. </w:t>
      </w:r>
    </w:p>
    <w:p w14:paraId="201D63AE" w14:textId="77777777" w:rsidR="002604C1" w:rsidRPr="002E257A" w:rsidRDefault="002604C1" w:rsidP="002E257A">
      <w:pPr>
        <w:spacing w:line="360" w:lineRule="auto"/>
        <w:jc w:val="both"/>
        <w:rPr>
          <w:szCs w:val="24"/>
        </w:rPr>
      </w:pPr>
      <w:r w:rsidRPr="002E257A">
        <w:rPr>
          <w:szCs w:val="24"/>
        </w:rPr>
        <w:t xml:space="preserve">5.1.3. Caso a empresa Contratada tenha sua sede em outro município, esta deve se responsabilizar em buscar os veículos em nossa cidade, bem como, trazê-los, sem ônus para o município. </w:t>
      </w:r>
    </w:p>
    <w:p w14:paraId="2285D6CA" w14:textId="77777777" w:rsidR="002604C1" w:rsidRPr="002E257A" w:rsidRDefault="002604C1" w:rsidP="002E257A">
      <w:pPr>
        <w:spacing w:line="360" w:lineRule="auto"/>
        <w:jc w:val="both"/>
        <w:rPr>
          <w:szCs w:val="24"/>
        </w:rPr>
      </w:pPr>
      <w:r w:rsidRPr="002E257A">
        <w:rPr>
          <w:szCs w:val="24"/>
        </w:rPr>
        <w:lastRenderedPageBreak/>
        <w:t xml:space="preserve">5.1.4. A licitante CONTRATADA deverá emitir e encaminhar no prazo máximo </w:t>
      </w:r>
      <w:proofErr w:type="gramStart"/>
      <w:r w:rsidRPr="002E257A">
        <w:rPr>
          <w:szCs w:val="24"/>
        </w:rPr>
        <w:t>de  48</w:t>
      </w:r>
      <w:proofErr w:type="gramEnd"/>
      <w:r w:rsidRPr="002E257A">
        <w:rPr>
          <w:szCs w:val="24"/>
        </w:rPr>
        <w:t xml:space="preserve"> (quarenta e oito) horas, a contar do recebimento da solicitação, o orçamento dos serviços bem como das peças e acessórios. </w:t>
      </w:r>
    </w:p>
    <w:p w14:paraId="038DCF4A" w14:textId="2D935B7F" w:rsidR="002604C1" w:rsidRPr="002E257A" w:rsidRDefault="002604C1" w:rsidP="002E257A">
      <w:pPr>
        <w:spacing w:line="360" w:lineRule="auto"/>
        <w:jc w:val="both"/>
        <w:rPr>
          <w:szCs w:val="24"/>
        </w:rPr>
      </w:pPr>
      <w:r w:rsidRPr="002E257A">
        <w:rPr>
          <w:szCs w:val="24"/>
        </w:rPr>
        <w:t>5.1.5. Após aprovação expressa do orçamento pelo Município e emissão da ordem de compra, a empresa deverá iniciar imediatamente a execução dos serviços, na oficina do Município ou da contratada, ou ainda em outro local designado na ordem de compra.</w:t>
      </w:r>
    </w:p>
    <w:p w14:paraId="7255FD6E" w14:textId="77777777" w:rsidR="002604C1" w:rsidRPr="002E257A" w:rsidRDefault="002604C1" w:rsidP="002E257A">
      <w:pPr>
        <w:spacing w:line="360" w:lineRule="auto"/>
        <w:jc w:val="both"/>
        <w:rPr>
          <w:szCs w:val="24"/>
        </w:rPr>
      </w:pPr>
      <w:r w:rsidRPr="002E257A">
        <w:rPr>
          <w:szCs w:val="24"/>
        </w:rPr>
        <w:t xml:space="preserve">5.1.6. Os serviços deverão ser iniciados na data e horários agendados e realizados ininterruptamente no horário de expediente até sua conclusão. </w:t>
      </w:r>
    </w:p>
    <w:p w14:paraId="67E863F6" w14:textId="77777777" w:rsidR="002604C1" w:rsidRPr="002E257A" w:rsidRDefault="002604C1" w:rsidP="002E257A">
      <w:pPr>
        <w:spacing w:line="360" w:lineRule="auto"/>
        <w:jc w:val="both"/>
        <w:rPr>
          <w:szCs w:val="24"/>
        </w:rPr>
      </w:pPr>
      <w:r w:rsidRPr="002E257A">
        <w:rPr>
          <w:szCs w:val="24"/>
        </w:rPr>
        <w:t>5.1.7. Os serviços compreenderão a substituição de peças (quando for o caso), o reparo, a selagem e o ensaio de tacógrafos. No qual, a contratada deverá realizar a perfeita aferição atendendo as normas estabelecidas pelo Inmetro, permitindo a expedição do certificado.</w:t>
      </w:r>
    </w:p>
    <w:p w14:paraId="594FD013" w14:textId="77777777" w:rsidR="002604C1" w:rsidRPr="002E257A" w:rsidRDefault="002604C1" w:rsidP="002E257A">
      <w:pPr>
        <w:spacing w:line="360" w:lineRule="auto"/>
        <w:jc w:val="both"/>
        <w:rPr>
          <w:szCs w:val="24"/>
        </w:rPr>
      </w:pPr>
      <w:r w:rsidRPr="002E257A">
        <w:rPr>
          <w:szCs w:val="24"/>
        </w:rPr>
        <w:t xml:space="preserve">5.1.8. A contratada deverá emitir certificado provisório validando a veracidade do tacógrafo, bem como fornecer protocolo para posterior certificação do tacógrafo. </w:t>
      </w:r>
    </w:p>
    <w:p w14:paraId="7FDF6C10" w14:textId="0929D3E8" w:rsidR="002604C1" w:rsidRPr="002E257A" w:rsidRDefault="002604C1" w:rsidP="002E257A">
      <w:pPr>
        <w:spacing w:line="360" w:lineRule="auto"/>
        <w:jc w:val="both"/>
        <w:rPr>
          <w:szCs w:val="24"/>
        </w:rPr>
      </w:pPr>
      <w:r w:rsidRPr="002E257A">
        <w:rPr>
          <w:szCs w:val="24"/>
        </w:rPr>
        <w:t xml:space="preserve">5.1.9. Caso seja necessária a utilização de qualquer tipo de peça e demais suprimentos para a perfeita manutenção dos tacógrafos, a contratada deverá solicitar à contratante. Caso a contratada utilize material próprio os mesmos não serão pagos. </w:t>
      </w:r>
    </w:p>
    <w:p w14:paraId="3941A649" w14:textId="77777777" w:rsidR="002604C1" w:rsidRPr="002E257A" w:rsidRDefault="002604C1" w:rsidP="002E257A">
      <w:pPr>
        <w:spacing w:line="360" w:lineRule="auto"/>
        <w:jc w:val="both"/>
        <w:rPr>
          <w:szCs w:val="24"/>
        </w:rPr>
      </w:pPr>
      <w:r w:rsidRPr="002E257A">
        <w:rPr>
          <w:szCs w:val="24"/>
        </w:rPr>
        <w:t xml:space="preserve">5.1.10. Após apresentação de relação dos itens necessários para o devido conserto, se for o caso, a contratada deverá suspender os serviços e aguardar a aquisição e autorização da contratante para continuidade dos serviços. </w:t>
      </w:r>
    </w:p>
    <w:p w14:paraId="26951DC1" w14:textId="77777777" w:rsidR="002604C1" w:rsidRPr="002E257A" w:rsidRDefault="002604C1" w:rsidP="002E257A">
      <w:pPr>
        <w:spacing w:line="360" w:lineRule="auto"/>
        <w:jc w:val="both"/>
        <w:rPr>
          <w:szCs w:val="24"/>
        </w:rPr>
      </w:pPr>
      <w:r w:rsidRPr="002E257A">
        <w:rPr>
          <w:szCs w:val="24"/>
        </w:rPr>
        <w:t>5.1.11. A empresa responsabilizar-se-á pelos danos causados diretamente à administração ou a terceiros, decorrente de sua culpa ou dolo pelo serviço realizado incorretamente.</w:t>
      </w:r>
    </w:p>
    <w:p w14:paraId="41A349C8" w14:textId="77777777" w:rsidR="002604C1" w:rsidRPr="002E257A" w:rsidRDefault="002604C1" w:rsidP="002E257A">
      <w:pPr>
        <w:spacing w:line="360" w:lineRule="auto"/>
        <w:contextualSpacing/>
        <w:jc w:val="both"/>
        <w:rPr>
          <w:szCs w:val="24"/>
        </w:rPr>
      </w:pPr>
      <w:r w:rsidRPr="002E257A">
        <w:rPr>
          <w:szCs w:val="24"/>
        </w:rPr>
        <w:t xml:space="preserve">5.1.12. Os serviços prestados devem ser de ótima qualidade, cumprir com todas as especificações e estar de acordo com a legislação específica vigente e pertinente. </w:t>
      </w:r>
    </w:p>
    <w:p w14:paraId="3052613D" w14:textId="77777777" w:rsidR="002604C1" w:rsidRPr="002E257A" w:rsidRDefault="002604C1" w:rsidP="002E257A">
      <w:pPr>
        <w:spacing w:line="360" w:lineRule="auto"/>
        <w:jc w:val="both"/>
        <w:rPr>
          <w:szCs w:val="24"/>
        </w:rPr>
      </w:pPr>
      <w:r w:rsidRPr="002E257A">
        <w:rPr>
          <w:bCs/>
          <w:szCs w:val="24"/>
        </w:rPr>
        <w:t>5.1.13.</w:t>
      </w:r>
      <w:r w:rsidRPr="002E257A">
        <w:rPr>
          <w:szCs w:val="24"/>
        </w:rPr>
        <w:t xml:space="preserve"> A licitante vencedora sujeitar-se-á a mais ampla e irrestrita fiscalização por parte da Administração, encarregada de acompanhar a prestação do serviço prestando esclarecimentos solicitados atendendo as reclamações formuladas, inclusive todas as entregas e anexar a Nota Fiscal, qual deverá ser acompanhado por um encarregado da Pasta.</w:t>
      </w:r>
    </w:p>
    <w:p w14:paraId="636923FF" w14:textId="77777777" w:rsidR="002604C1" w:rsidRPr="002E257A" w:rsidRDefault="002604C1" w:rsidP="002E257A">
      <w:pPr>
        <w:spacing w:line="360" w:lineRule="auto"/>
        <w:jc w:val="both"/>
        <w:rPr>
          <w:szCs w:val="24"/>
        </w:rPr>
      </w:pPr>
      <w:r w:rsidRPr="002E257A">
        <w:rPr>
          <w:szCs w:val="24"/>
        </w:rPr>
        <w:t>5.1.14. Nos preços cotados deverão estar incluídos todos os tributos, incidentes ou que venham a incidir sobre os serviços, bem como toda logística e despesas oriundas para o cumprimento do objeto da presente licitação.</w:t>
      </w:r>
    </w:p>
    <w:p w14:paraId="5396C860" w14:textId="77777777" w:rsidR="002604C1" w:rsidRPr="002E257A" w:rsidRDefault="002604C1" w:rsidP="002E257A">
      <w:pPr>
        <w:spacing w:line="360" w:lineRule="auto"/>
        <w:jc w:val="both"/>
        <w:rPr>
          <w:szCs w:val="24"/>
        </w:rPr>
      </w:pPr>
      <w:r w:rsidRPr="002E257A">
        <w:rPr>
          <w:szCs w:val="24"/>
        </w:rPr>
        <w:t xml:space="preserve">5.1.15. Caso os serviços não correspondam à qualidade exigida neste TR, serão recusados e deverão ser executados novamente no prazo de </w:t>
      </w:r>
      <w:r w:rsidRPr="002E257A">
        <w:rPr>
          <w:b/>
          <w:szCs w:val="24"/>
        </w:rPr>
        <w:t>05 (cinco) dias</w:t>
      </w:r>
      <w:r w:rsidRPr="002E257A">
        <w:rPr>
          <w:szCs w:val="24"/>
        </w:rPr>
        <w:t>.</w:t>
      </w:r>
    </w:p>
    <w:p w14:paraId="5A91E370" w14:textId="77777777" w:rsidR="002604C1" w:rsidRPr="002E257A" w:rsidRDefault="002604C1" w:rsidP="002E257A">
      <w:pPr>
        <w:pStyle w:val="Nvel2-Red"/>
        <w:numPr>
          <w:ilvl w:val="0"/>
          <w:numId w:val="0"/>
        </w:numPr>
        <w:spacing w:before="0" w:after="0" w:line="360" w:lineRule="auto"/>
        <w:rPr>
          <w:rFonts w:ascii="Times New Roman" w:hAnsi="Times New Roman" w:cs="Times New Roman"/>
          <w:i w:val="0"/>
          <w:iCs w:val="0"/>
          <w:color w:val="auto"/>
          <w:sz w:val="24"/>
          <w:szCs w:val="24"/>
        </w:rPr>
      </w:pPr>
      <w:r w:rsidRPr="002E257A">
        <w:rPr>
          <w:rFonts w:ascii="Times New Roman" w:hAnsi="Times New Roman" w:cs="Times New Roman"/>
          <w:color w:val="auto"/>
          <w:sz w:val="24"/>
          <w:szCs w:val="24"/>
        </w:rPr>
        <w:lastRenderedPageBreak/>
        <w:t>5</w:t>
      </w:r>
      <w:r w:rsidRPr="002E257A">
        <w:rPr>
          <w:rFonts w:ascii="Times New Roman" w:hAnsi="Times New Roman" w:cs="Times New Roman"/>
          <w:i w:val="0"/>
          <w:iCs w:val="0"/>
          <w:color w:val="auto"/>
          <w:sz w:val="24"/>
          <w:szCs w:val="24"/>
        </w:rPr>
        <w:t>.1.16. A execução dos serviços se dará a partir da publicação do extrato da Ata de Registro no Diário oficial do Município</w:t>
      </w:r>
    </w:p>
    <w:p w14:paraId="29CF345A" w14:textId="77777777" w:rsidR="002604C1" w:rsidRPr="002E257A" w:rsidRDefault="002604C1" w:rsidP="002E257A">
      <w:pPr>
        <w:pStyle w:val="Nvel2-Red"/>
        <w:numPr>
          <w:ilvl w:val="0"/>
          <w:numId w:val="0"/>
        </w:numPr>
        <w:spacing w:before="0" w:after="0" w:line="360" w:lineRule="auto"/>
        <w:rPr>
          <w:rFonts w:ascii="Times New Roman" w:hAnsi="Times New Roman" w:cs="Times New Roman"/>
          <w:i w:val="0"/>
          <w:iCs w:val="0"/>
          <w:color w:val="auto"/>
          <w:sz w:val="24"/>
          <w:szCs w:val="24"/>
        </w:rPr>
      </w:pPr>
      <w:r w:rsidRPr="002E257A">
        <w:rPr>
          <w:rFonts w:ascii="Times New Roman" w:hAnsi="Times New Roman" w:cs="Times New Roman"/>
          <w:i w:val="0"/>
          <w:iCs w:val="0"/>
          <w:color w:val="auto"/>
          <w:sz w:val="24"/>
          <w:szCs w:val="24"/>
        </w:rPr>
        <w:t>5.1.17.  As requisições serão em formulário padrão da Prefeitura Municipal de Caracol.</w:t>
      </w:r>
    </w:p>
    <w:p w14:paraId="0D18336B" w14:textId="77777777" w:rsidR="002604C1" w:rsidRPr="002E257A" w:rsidRDefault="002604C1" w:rsidP="002E257A">
      <w:pPr>
        <w:tabs>
          <w:tab w:val="left" w:pos="0"/>
        </w:tabs>
        <w:autoSpaceDE w:val="0"/>
        <w:spacing w:line="360" w:lineRule="auto"/>
        <w:jc w:val="both"/>
        <w:rPr>
          <w:b/>
          <w:bCs/>
          <w:szCs w:val="24"/>
          <w:highlight w:val="yellow"/>
        </w:rPr>
      </w:pPr>
      <w:r w:rsidRPr="002E257A">
        <w:rPr>
          <w:szCs w:val="24"/>
        </w:rPr>
        <w:t xml:space="preserve">  </w:t>
      </w:r>
      <w:r w:rsidRPr="002E257A">
        <w:rPr>
          <w:b/>
          <w:bCs/>
          <w:szCs w:val="24"/>
        </w:rPr>
        <w:t>Local e horário da prestação dos serviços</w:t>
      </w:r>
    </w:p>
    <w:p w14:paraId="747957B9" w14:textId="77777777" w:rsidR="002604C1" w:rsidRPr="002E257A" w:rsidRDefault="002604C1" w:rsidP="002E257A">
      <w:pPr>
        <w:pStyle w:val="Nvel2-Red"/>
        <w:numPr>
          <w:ilvl w:val="0"/>
          <w:numId w:val="0"/>
        </w:numPr>
        <w:spacing w:before="0" w:after="0" w:line="360" w:lineRule="auto"/>
        <w:rPr>
          <w:rFonts w:ascii="Times New Roman" w:hAnsi="Times New Roman" w:cs="Times New Roman"/>
          <w:i w:val="0"/>
          <w:iCs w:val="0"/>
          <w:color w:val="auto"/>
          <w:sz w:val="24"/>
          <w:szCs w:val="24"/>
        </w:rPr>
      </w:pPr>
      <w:r w:rsidRPr="002E257A">
        <w:rPr>
          <w:rFonts w:ascii="Times New Roman" w:hAnsi="Times New Roman" w:cs="Times New Roman"/>
          <w:bCs/>
          <w:i w:val="0"/>
          <w:iCs w:val="0"/>
          <w:color w:val="auto"/>
          <w:sz w:val="24"/>
          <w:szCs w:val="24"/>
        </w:rPr>
        <w:t>5.2</w:t>
      </w:r>
      <w:bookmarkStart w:id="6" w:name="_Hlk190864329"/>
      <w:r w:rsidRPr="002E257A">
        <w:rPr>
          <w:rFonts w:ascii="Times New Roman" w:hAnsi="Times New Roman" w:cs="Times New Roman"/>
          <w:bCs/>
          <w:i w:val="0"/>
          <w:iCs w:val="0"/>
          <w:color w:val="auto"/>
          <w:sz w:val="24"/>
          <w:szCs w:val="24"/>
        </w:rPr>
        <w:t xml:space="preserve">. </w:t>
      </w:r>
      <w:r w:rsidRPr="002E257A">
        <w:rPr>
          <w:rFonts w:ascii="Times New Roman" w:hAnsi="Times New Roman" w:cs="Times New Roman"/>
          <w:i w:val="0"/>
          <w:iCs w:val="0"/>
          <w:color w:val="auto"/>
          <w:sz w:val="24"/>
          <w:szCs w:val="24"/>
        </w:rPr>
        <w:t>Os serviços deverão ser executados no município de Caracol em local apropriado e de responsabilidade da empresa contratada</w:t>
      </w:r>
      <w:bookmarkEnd w:id="6"/>
      <w:r w:rsidRPr="002E257A">
        <w:rPr>
          <w:rFonts w:ascii="Times New Roman" w:hAnsi="Times New Roman" w:cs="Times New Roman"/>
          <w:i w:val="0"/>
          <w:iCs w:val="0"/>
          <w:color w:val="auto"/>
          <w:sz w:val="24"/>
          <w:szCs w:val="24"/>
        </w:rPr>
        <w:t>. Sendo de inteira responsabilidade da CONTRATADA, quaisquer danos, ocorrências, furtos, roubos, ocasionados durante o período em que os veículos estejam sob os cuidados da empresa contratada.</w:t>
      </w:r>
    </w:p>
    <w:p w14:paraId="6E275BD3" w14:textId="77777777" w:rsidR="002604C1" w:rsidRPr="002E257A" w:rsidRDefault="002604C1" w:rsidP="002E257A">
      <w:pPr>
        <w:pStyle w:val="PargrafodaLista"/>
        <w:shd w:val="clear" w:color="auto" w:fill="FFFFFF"/>
        <w:tabs>
          <w:tab w:val="left" w:pos="1134"/>
        </w:tabs>
        <w:suppressAutoHyphens w:val="0"/>
        <w:autoSpaceDN w:val="0"/>
        <w:spacing w:line="360" w:lineRule="auto"/>
        <w:ind w:left="0"/>
        <w:contextualSpacing w:val="0"/>
        <w:jc w:val="both"/>
        <w:rPr>
          <w:szCs w:val="24"/>
        </w:rPr>
      </w:pPr>
      <w:r w:rsidRPr="002E257A">
        <w:rPr>
          <w:szCs w:val="24"/>
        </w:rPr>
        <w:t>A CONTRATADA arcará   com todos os custos de deslocamento até o local onde realizará os serviços.</w:t>
      </w:r>
    </w:p>
    <w:p w14:paraId="76FAA529" w14:textId="77777777" w:rsidR="002604C1" w:rsidRPr="002E257A" w:rsidRDefault="002604C1" w:rsidP="002E257A">
      <w:pPr>
        <w:pStyle w:val="Nvel2-Red"/>
        <w:numPr>
          <w:ilvl w:val="0"/>
          <w:numId w:val="0"/>
        </w:numPr>
        <w:spacing w:before="0" w:after="0" w:line="360" w:lineRule="auto"/>
        <w:rPr>
          <w:rFonts w:ascii="Times New Roman" w:hAnsi="Times New Roman" w:cs="Times New Roman"/>
          <w:i w:val="0"/>
          <w:iCs w:val="0"/>
          <w:color w:val="auto"/>
          <w:sz w:val="24"/>
          <w:szCs w:val="24"/>
        </w:rPr>
      </w:pPr>
      <w:r w:rsidRPr="002E257A">
        <w:rPr>
          <w:rFonts w:ascii="Times New Roman" w:hAnsi="Times New Roman" w:cs="Times New Roman"/>
          <w:color w:val="auto"/>
          <w:sz w:val="24"/>
          <w:szCs w:val="24"/>
        </w:rPr>
        <w:t>5.2.2</w:t>
      </w:r>
      <w:r w:rsidRPr="002E257A">
        <w:rPr>
          <w:rFonts w:ascii="Times New Roman" w:hAnsi="Times New Roman" w:cs="Times New Roman"/>
          <w:i w:val="0"/>
          <w:iCs w:val="0"/>
          <w:color w:val="auto"/>
          <w:sz w:val="24"/>
          <w:szCs w:val="24"/>
        </w:rPr>
        <w:t xml:space="preserve">. Caso a fornecedora disponibilize ambiente para a prestação de serviços em local diferente ao exigido no subitem </w:t>
      </w:r>
      <w:r w:rsidRPr="002E257A">
        <w:rPr>
          <w:rFonts w:ascii="Times New Roman" w:hAnsi="Times New Roman" w:cs="Times New Roman"/>
          <w:b/>
          <w:bCs/>
          <w:i w:val="0"/>
          <w:iCs w:val="0"/>
          <w:color w:val="auto"/>
          <w:sz w:val="24"/>
          <w:szCs w:val="24"/>
        </w:rPr>
        <w:t>5.2,</w:t>
      </w:r>
      <w:r w:rsidRPr="002E257A">
        <w:rPr>
          <w:rFonts w:ascii="Times New Roman" w:hAnsi="Times New Roman" w:cs="Times New Roman"/>
          <w:i w:val="0"/>
          <w:iCs w:val="0"/>
          <w:color w:val="auto"/>
          <w:sz w:val="24"/>
          <w:szCs w:val="24"/>
        </w:rPr>
        <w:t xml:space="preserve"> esta arcará com o combustível necessário para percorrer a distância multiplicada por dois (ida e volta), entre o local de execução dos serviços e a sede do Paço Municipal. </w:t>
      </w:r>
    </w:p>
    <w:p w14:paraId="089F0B50" w14:textId="77777777" w:rsidR="002604C1" w:rsidRPr="002E257A" w:rsidRDefault="002604C1" w:rsidP="002E257A">
      <w:pPr>
        <w:pStyle w:val="Nivel10"/>
        <w:spacing w:before="0" w:line="360" w:lineRule="auto"/>
        <w:ind w:left="0" w:firstLine="0"/>
        <w:rPr>
          <w:rFonts w:ascii="Times New Roman" w:hAnsi="Times New Roman" w:cs="Times New Roman"/>
          <w:color w:val="auto"/>
          <w:sz w:val="24"/>
          <w:szCs w:val="24"/>
        </w:rPr>
      </w:pPr>
      <w:r w:rsidRPr="002E257A">
        <w:rPr>
          <w:rFonts w:ascii="Times New Roman" w:hAnsi="Times New Roman" w:cs="Times New Roman"/>
          <w:color w:val="auto"/>
          <w:sz w:val="24"/>
          <w:szCs w:val="24"/>
        </w:rPr>
        <w:t>Materiais a serem disponibilizados</w:t>
      </w:r>
    </w:p>
    <w:p w14:paraId="5881A173" w14:textId="77777777" w:rsidR="002604C1" w:rsidRPr="002E257A" w:rsidRDefault="002604C1" w:rsidP="002E257A">
      <w:pPr>
        <w:pStyle w:val="Nivel10"/>
        <w:spacing w:before="0" w:line="360" w:lineRule="auto"/>
        <w:ind w:left="0" w:firstLine="0"/>
        <w:rPr>
          <w:rFonts w:ascii="Times New Roman" w:hAnsi="Times New Roman" w:cs="Times New Roman"/>
          <w:b w:val="0"/>
          <w:bCs/>
          <w:color w:val="auto"/>
          <w:sz w:val="24"/>
          <w:szCs w:val="24"/>
        </w:rPr>
      </w:pPr>
      <w:r w:rsidRPr="002E257A">
        <w:rPr>
          <w:rFonts w:ascii="Times New Roman" w:hAnsi="Times New Roman" w:cs="Times New Roman"/>
          <w:b w:val="0"/>
          <w:bCs/>
          <w:color w:val="auto"/>
          <w:sz w:val="24"/>
          <w:szCs w:val="24"/>
        </w:rPr>
        <w:t xml:space="preserve">5.3. Para a perfeita execução dos serviços, a Contratada deverá disponibilizar todo o material necessário para realização do serviço. </w:t>
      </w:r>
    </w:p>
    <w:p w14:paraId="001BAB1F" w14:textId="77777777" w:rsidR="002604C1" w:rsidRPr="002E257A" w:rsidRDefault="002604C1" w:rsidP="002E257A">
      <w:pPr>
        <w:pStyle w:val="Nvel01-SemNumerao"/>
        <w:spacing w:before="0" w:after="0" w:line="360" w:lineRule="auto"/>
      </w:pPr>
      <w:r w:rsidRPr="002E257A">
        <w:t>Especificação da garantia do serviço (</w:t>
      </w:r>
      <w:hyperlink r:id="rId49" w:anchor="art40§1" w:history="1">
        <w:r w:rsidRPr="002E257A">
          <w:rPr>
            <w:rStyle w:val="Hyperlink"/>
            <w:color w:val="auto"/>
          </w:rPr>
          <w:t>art. 40, §1º, inciso III, da Lei nº 14.133, de 2021</w:t>
        </w:r>
      </w:hyperlink>
      <w:r w:rsidRPr="002E257A">
        <w:t>)</w:t>
      </w:r>
    </w:p>
    <w:p w14:paraId="40807EC8" w14:textId="77777777" w:rsidR="002604C1" w:rsidRDefault="002604C1" w:rsidP="002E257A">
      <w:pPr>
        <w:pStyle w:val="Nvel2-Red"/>
        <w:numPr>
          <w:ilvl w:val="0"/>
          <w:numId w:val="0"/>
        </w:numPr>
        <w:spacing w:before="0" w:after="0" w:line="360" w:lineRule="auto"/>
        <w:rPr>
          <w:rFonts w:ascii="Times New Roman" w:hAnsi="Times New Roman" w:cs="Times New Roman"/>
          <w:i w:val="0"/>
          <w:iCs w:val="0"/>
          <w:color w:val="auto"/>
          <w:sz w:val="24"/>
          <w:szCs w:val="24"/>
        </w:rPr>
      </w:pPr>
      <w:r w:rsidRPr="002E257A">
        <w:rPr>
          <w:rFonts w:ascii="Times New Roman" w:hAnsi="Times New Roman" w:cs="Times New Roman"/>
          <w:i w:val="0"/>
          <w:iCs w:val="0"/>
          <w:color w:val="auto"/>
          <w:sz w:val="24"/>
          <w:szCs w:val="24"/>
        </w:rPr>
        <w:t xml:space="preserve">5.4. O prazo de garantia contratual dos serviços é aquele estabelecido </w:t>
      </w:r>
      <w:hyperlink r:id="rId50" w:history="1">
        <w:r w:rsidRPr="002E257A">
          <w:rPr>
            <w:rStyle w:val="Hyperlink"/>
            <w:rFonts w:ascii="Times New Roman" w:hAnsi="Times New Roman" w:cs="Times New Roman"/>
            <w:i w:val="0"/>
            <w:iCs w:val="0"/>
            <w:color w:val="auto"/>
            <w:sz w:val="24"/>
            <w:szCs w:val="24"/>
          </w:rPr>
          <w:t>na Lei nº 8.078, de 11 de setembro de 1990</w:t>
        </w:r>
      </w:hyperlink>
      <w:r w:rsidRPr="002E257A">
        <w:rPr>
          <w:rFonts w:ascii="Times New Roman" w:hAnsi="Times New Roman" w:cs="Times New Roman"/>
          <w:i w:val="0"/>
          <w:iCs w:val="0"/>
          <w:color w:val="auto"/>
          <w:sz w:val="24"/>
          <w:szCs w:val="24"/>
        </w:rPr>
        <w:t xml:space="preserve"> (Código de Defesa do Consumidor).</w:t>
      </w:r>
    </w:p>
    <w:p w14:paraId="51727337" w14:textId="77777777" w:rsidR="002E257A" w:rsidRPr="002E257A" w:rsidRDefault="002E257A" w:rsidP="002E257A">
      <w:pPr>
        <w:pStyle w:val="Nvel2-Red"/>
        <w:numPr>
          <w:ilvl w:val="0"/>
          <w:numId w:val="0"/>
        </w:numPr>
        <w:spacing w:before="0" w:after="0" w:line="360" w:lineRule="auto"/>
        <w:rPr>
          <w:rFonts w:ascii="Times New Roman" w:hAnsi="Times New Roman" w:cs="Times New Roman"/>
          <w:i w:val="0"/>
          <w:iCs w:val="0"/>
          <w:color w:val="auto"/>
          <w:sz w:val="24"/>
          <w:szCs w:val="24"/>
        </w:rPr>
      </w:pPr>
    </w:p>
    <w:p w14:paraId="1C8C932E" w14:textId="77777777" w:rsidR="002604C1" w:rsidRPr="002E257A" w:rsidRDefault="002604C1" w:rsidP="002E257A">
      <w:pPr>
        <w:pStyle w:val="Nivel01"/>
        <w:numPr>
          <w:ilvl w:val="0"/>
          <w:numId w:val="0"/>
        </w:numPr>
        <w:spacing w:before="0" w:line="360" w:lineRule="auto"/>
        <w:rPr>
          <w:rFonts w:ascii="Times New Roman" w:hAnsi="Times New Roman"/>
          <w:color w:val="auto"/>
          <w:sz w:val="24"/>
          <w:szCs w:val="24"/>
        </w:rPr>
      </w:pPr>
      <w:r w:rsidRPr="002E257A">
        <w:rPr>
          <w:rFonts w:ascii="Times New Roman" w:hAnsi="Times New Roman"/>
          <w:color w:val="auto"/>
          <w:sz w:val="24"/>
          <w:szCs w:val="24"/>
        </w:rPr>
        <w:t>6. MODELO DE GESTÃO DO CONTRATO</w:t>
      </w:r>
    </w:p>
    <w:p w14:paraId="57F70960"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3B2F9486"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6.2. Em caso de impedimento, ordem de paralisação ou suspensão do contrato, o cronograma de execução será prorrogado automaticamente pelo tempo correspondente, anotadas tais circunstâncias mediante simples apostila.</w:t>
      </w:r>
    </w:p>
    <w:p w14:paraId="2B619AB1"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6.3. As comunicações entre o órgão ou entidade e a contratada devem ser realizadas por escrito sempre que o ato exigir tal formalidade, admitindo-se o uso de mensagem eletrônica para esse fim.</w:t>
      </w:r>
    </w:p>
    <w:p w14:paraId="5A78531D"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6.4. O órgão ou entidade poderá convocar representante da empresa para adoção de providências que devam ser cumpridas de imediato.</w:t>
      </w:r>
    </w:p>
    <w:p w14:paraId="55195F11"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lastRenderedPageBreak/>
        <w:t xml:space="preserve">6.5. Após a assinatura do contrato ou instrumento equivalente, o órgão ou entidade poderá convocar o representante da empresa contratada para reunião inicial para </w:t>
      </w:r>
    </w:p>
    <w:p w14:paraId="4960FFB8"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3F08F1" w14:textId="77777777" w:rsidR="002604C1" w:rsidRPr="002E257A" w:rsidRDefault="002604C1" w:rsidP="002E257A">
      <w:pPr>
        <w:pStyle w:val="Nvel01-SemNumerao"/>
        <w:spacing w:before="0" w:after="0" w:line="360" w:lineRule="auto"/>
      </w:pPr>
      <w:r w:rsidRPr="002E257A">
        <w:t>Fiscalização</w:t>
      </w:r>
    </w:p>
    <w:p w14:paraId="7246C9E2"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6.6. A execução do contrato deverá ser acompanhada e fiscalizada pelo(s) fiscal(is) do contrato, ou pelos respectivos substitutos (Lei nº 14.133, de 2021, art. 117, caput).</w:t>
      </w:r>
    </w:p>
    <w:p w14:paraId="20BBD61E"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6.10. O fiscal do contrato acompanhará a execução do contrato, para que sejam cumpridas todas as condições estabelecidas no contrato, de modo a assegurar os melhores resultados para a Administração. </w:t>
      </w:r>
    </w:p>
    <w:p w14:paraId="61120FD8"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6.11. O fiscal do contrato anotará no histórico de gerenciamento do contrato todas as ocorrências relacionadas à execução do contrato, com a descrição do que for necessário para a regularização das faltas ou dos defeitos observados.</w:t>
      </w:r>
    </w:p>
    <w:p w14:paraId="0CF6AE3C"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6.12. Identificada qualquer inexatidão ou irregularidade, o fiscal do contrato emitirá notificações para a correção da execução do contrato, determinando prazo para a correção.</w:t>
      </w:r>
    </w:p>
    <w:p w14:paraId="6E86E253"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6.13. O fiscal do contrato informará ao gestor do contato, em tempo hábil, a situação que demandar decisão ou adoção de medidas que ultrapassem sua competência, para que adote as medidas necessárias e saneadoras, se for o caso. </w:t>
      </w:r>
    </w:p>
    <w:p w14:paraId="47A582A3"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6.14. No caso de ocorrências que possam inviabilizar a execução do contrato nas datas aprazadas, o fiscal do contrato comunicará o fato imediatamente ao gestor do contrato. </w:t>
      </w:r>
    </w:p>
    <w:p w14:paraId="3391840D"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6.15. O fiscal do contrato comunicará ao gestor do contrato, em tempo hábil, o término do contrato sob sua responsabilidade, com vistas à tempestiva </w:t>
      </w:r>
      <w:r w:rsidRPr="002E257A">
        <w:rPr>
          <w:rFonts w:ascii="Times New Roman" w:eastAsia="Times New Roman" w:hAnsi="Times New Roman"/>
          <w:sz w:val="24"/>
          <w:szCs w:val="24"/>
        </w:rPr>
        <w:t xml:space="preserve">renovação </w:t>
      </w:r>
      <w:r w:rsidRPr="002E257A">
        <w:rPr>
          <w:rFonts w:ascii="Times New Roman" w:hAnsi="Times New Roman"/>
          <w:sz w:val="24"/>
          <w:szCs w:val="24"/>
        </w:rPr>
        <w:t>ou à prorrogação contratual.</w:t>
      </w:r>
    </w:p>
    <w:p w14:paraId="7083C295" w14:textId="77777777" w:rsidR="002604C1" w:rsidRPr="002E257A" w:rsidRDefault="002604C1" w:rsidP="002E257A">
      <w:pPr>
        <w:pStyle w:val="Nvel01-SemNumerao"/>
        <w:spacing w:before="0" w:after="0" w:line="360" w:lineRule="auto"/>
      </w:pPr>
      <w:r w:rsidRPr="002E257A">
        <w:t>Gestor do Contrato</w:t>
      </w:r>
    </w:p>
    <w:p w14:paraId="09CCC27F"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6.16.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F4E3910"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6.17. Caso ocorra descumprimento das obrigações contratuais, o gestor do contrato atuará tempestivamente na solução do problema, reportando a autoridade superior para que tome as providências cabíveis, quando ultrapassar a sua competência.</w:t>
      </w:r>
    </w:p>
    <w:p w14:paraId="46EFD3C2"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lastRenderedPageBreak/>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9B951C"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6.19. O gestor do contrato acompanhará os registros realizados pelos fiscais do contrato, de todas as ocorrências relacionadas à execução do contrato e as medidas </w:t>
      </w:r>
    </w:p>
    <w:p w14:paraId="60B458FE"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adotadas, informando, se for o caso, à autoridade superior àquelas que ultrapassarem a sua competência. </w:t>
      </w:r>
    </w:p>
    <w:p w14:paraId="01C6F200"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6.20.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6DE2F78" w14:textId="78246B7F"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6.21.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37165E6"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6.22. O gestor do contrato deverá elaborar relatório final com informações sobre a consecução dos objetivos que tenham justificado a contratação e eventuais condutas a serem adotadas para o aprimoramento das atividades da Administração. </w:t>
      </w:r>
    </w:p>
    <w:p w14:paraId="505EFA73" w14:textId="77777777" w:rsidR="002604C1"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6.23. O gestor do contrato deverá enviar a documentação pertinente ao setor de contratos para a formalização dos procedimentos de liquidação e pagamento, no valor dimensionado pela fiscalização e gestão nos termos do contrato.</w:t>
      </w:r>
    </w:p>
    <w:p w14:paraId="2159F0C7" w14:textId="77777777" w:rsidR="00DC3AAC" w:rsidRPr="002E257A" w:rsidRDefault="00DC3AAC" w:rsidP="002E257A">
      <w:pPr>
        <w:pStyle w:val="Nivel2"/>
        <w:numPr>
          <w:ilvl w:val="0"/>
          <w:numId w:val="0"/>
        </w:numPr>
        <w:spacing w:before="0" w:after="0" w:line="360" w:lineRule="auto"/>
        <w:rPr>
          <w:rFonts w:ascii="Times New Roman" w:hAnsi="Times New Roman"/>
          <w:sz w:val="24"/>
          <w:szCs w:val="24"/>
        </w:rPr>
      </w:pPr>
    </w:p>
    <w:p w14:paraId="66BAFC12" w14:textId="77777777" w:rsidR="002604C1" w:rsidRPr="002E257A" w:rsidRDefault="002604C1" w:rsidP="002E257A">
      <w:pPr>
        <w:pStyle w:val="Nivel01"/>
        <w:numPr>
          <w:ilvl w:val="0"/>
          <w:numId w:val="0"/>
        </w:numPr>
        <w:spacing w:before="0" w:line="360" w:lineRule="auto"/>
        <w:rPr>
          <w:rFonts w:ascii="Times New Roman" w:hAnsi="Times New Roman"/>
          <w:color w:val="auto"/>
          <w:sz w:val="24"/>
          <w:szCs w:val="24"/>
        </w:rPr>
      </w:pPr>
      <w:r w:rsidRPr="002E257A">
        <w:rPr>
          <w:rFonts w:ascii="Times New Roman" w:hAnsi="Times New Roman"/>
          <w:color w:val="auto"/>
          <w:sz w:val="24"/>
          <w:szCs w:val="24"/>
        </w:rPr>
        <w:t>7. CRITÉRIOS DE MEDIÇÃO E PAGAMENTO</w:t>
      </w:r>
    </w:p>
    <w:p w14:paraId="2E6526C4"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7.1. A avaliação da execução do objeto utilizará o Instrumento de Medição de Resultado (IMR), conforme previsto no Anexo I deste termo de referência. </w:t>
      </w:r>
    </w:p>
    <w:p w14:paraId="798CFA14"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7.1.1. Será indicada a retenção ou glosa no pagamento, proporcional à irregularidade verificada, sem prejuízo das sanções cabíveis, caso se constate que a Contratada:</w:t>
      </w:r>
    </w:p>
    <w:p w14:paraId="3062B90B" w14:textId="77777777" w:rsidR="002604C1" w:rsidRPr="002E257A" w:rsidRDefault="002604C1" w:rsidP="002E257A">
      <w:pPr>
        <w:pStyle w:val="Nivel4"/>
        <w:numPr>
          <w:ilvl w:val="0"/>
          <w:numId w:val="0"/>
        </w:numPr>
        <w:spacing w:before="0" w:after="0" w:line="360" w:lineRule="auto"/>
        <w:rPr>
          <w:rFonts w:ascii="Times New Roman" w:hAnsi="Times New Roman" w:cs="Times New Roman"/>
          <w:sz w:val="24"/>
          <w:szCs w:val="24"/>
        </w:rPr>
      </w:pPr>
      <w:r w:rsidRPr="002E257A">
        <w:rPr>
          <w:rFonts w:ascii="Times New Roman" w:hAnsi="Times New Roman" w:cs="Times New Roman"/>
          <w:sz w:val="24"/>
          <w:szCs w:val="24"/>
        </w:rPr>
        <w:t>7.1.1.1. não produzir os resultados acordados,</w:t>
      </w:r>
    </w:p>
    <w:p w14:paraId="5661A480" w14:textId="77777777" w:rsidR="002604C1" w:rsidRPr="002E257A" w:rsidRDefault="002604C1" w:rsidP="002E257A">
      <w:pPr>
        <w:pStyle w:val="Nivel4"/>
        <w:numPr>
          <w:ilvl w:val="0"/>
          <w:numId w:val="0"/>
        </w:numPr>
        <w:spacing w:before="0" w:after="0" w:line="360" w:lineRule="auto"/>
        <w:rPr>
          <w:rFonts w:ascii="Times New Roman" w:hAnsi="Times New Roman" w:cs="Times New Roman"/>
          <w:sz w:val="24"/>
          <w:szCs w:val="24"/>
        </w:rPr>
      </w:pPr>
      <w:r w:rsidRPr="002E257A">
        <w:rPr>
          <w:rFonts w:ascii="Times New Roman" w:hAnsi="Times New Roman" w:cs="Times New Roman"/>
          <w:sz w:val="24"/>
          <w:szCs w:val="24"/>
        </w:rPr>
        <w:t>7.1.1.2. deixar de executar, ou não executar com a qualidade mínima exigida as atividades contratadas; ou</w:t>
      </w:r>
    </w:p>
    <w:p w14:paraId="7AF0A39B" w14:textId="77777777" w:rsidR="002604C1" w:rsidRPr="002E257A" w:rsidRDefault="002604C1" w:rsidP="002E257A">
      <w:pPr>
        <w:pStyle w:val="Nivel4"/>
        <w:numPr>
          <w:ilvl w:val="0"/>
          <w:numId w:val="0"/>
        </w:numPr>
        <w:spacing w:before="0" w:after="0" w:line="360" w:lineRule="auto"/>
        <w:rPr>
          <w:rFonts w:ascii="Times New Roman" w:hAnsi="Times New Roman" w:cs="Times New Roman"/>
          <w:sz w:val="24"/>
          <w:szCs w:val="24"/>
        </w:rPr>
      </w:pPr>
      <w:r w:rsidRPr="002E257A">
        <w:rPr>
          <w:rFonts w:ascii="Times New Roman" w:hAnsi="Times New Roman" w:cs="Times New Roman"/>
          <w:sz w:val="24"/>
          <w:szCs w:val="24"/>
        </w:rPr>
        <w:lastRenderedPageBreak/>
        <w:t>7.1.1.3. deixar de utilizar materiais e recursos humanos exigidos para a execução do serviço, ou utilizá-los com qualidade ou quantidade inferior à demandada.</w:t>
      </w:r>
    </w:p>
    <w:p w14:paraId="7CC15ABB" w14:textId="77777777" w:rsidR="002604C1" w:rsidRPr="002E257A" w:rsidRDefault="002604C1" w:rsidP="002E257A">
      <w:pPr>
        <w:pStyle w:val="Nvel2-Red"/>
        <w:numPr>
          <w:ilvl w:val="0"/>
          <w:numId w:val="0"/>
        </w:numPr>
        <w:spacing w:before="0" w:after="0" w:line="360" w:lineRule="auto"/>
        <w:rPr>
          <w:rFonts w:ascii="Times New Roman" w:hAnsi="Times New Roman" w:cs="Times New Roman"/>
          <w:color w:val="auto"/>
          <w:sz w:val="24"/>
          <w:szCs w:val="24"/>
        </w:rPr>
      </w:pPr>
      <w:r w:rsidRPr="002E257A">
        <w:rPr>
          <w:rFonts w:ascii="Times New Roman" w:hAnsi="Times New Roman" w:cs="Times New Roman"/>
          <w:i w:val="0"/>
          <w:iCs w:val="0"/>
          <w:color w:val="auto"/>
          <w:sz w:val="24"/>
          <w:szCs w:val="24"/>
        </w:rPr>
        <w:t>7.1.2. A utilização do IMR não impede a aplicação concomitante de outros mecanismos para a avaliação da prestação dos serviços</w:t>
      </w:r>
      <w:r w:rsidRPr="002E257A">
        <w:rPr>
          <w:rFonts w:ascii="Times New Roman" w:hAnsi="Times New Roman" w:cs="Times New Roman"/>
          <w:color w:val="auto"/>
          <w:sz w:val="24"/>
          <w:szCs w:val="24"/>
        </w:rPr>
        <w:t>.</w:t>
      </w:r>
    </w:p>
    <w:p w14:paraId="20C2A7A7" w14:textId="77777777" w:rsidR="002604C1" w:rsidRPr="002E257A" w:rsidRDefault="002604C1" w:rsidP="002E257A">
      <w:pPr>
        <w:pStyle w:val="Nvel01-SemNumerao"/>
        <w:spacing w:before="0" w:after="0" w:line="360" w:lineRule="auto"/>
        <w:rPr>
          <w:lang w:eastAsia="en-US"/>
        </w:rPr>
      </w:pPr>
      <w:r w:rsidRPr="002E257A">
        <w:rPr>
          <w:lang w:eastAsia="en-US"/>
        </w:rPr>
        <w:t>Do recebimento</w:t>
      </w:r>
    </w:p>
    <w:p w14:paraId="66A684E9"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7.2. Os serviços serão recebidos provisoriamente, no prazo de 05 (cinco) dias úteis, pelos fiscais, quando verificado o cumprimento das exigências de caráter técnico e administrativo.</w:t>
      </w:r>
    </w:p>
    <w:p w14:paraId="1D45D748"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7.3. Para as contratações decorrentes de despesas cujos valores não ultrapassem o limite de que trata o </w:t>
      </w:r>
      <w:hyperlink r:id="rId51" w:anchor="art75" w:history="1">
        <w:r w:rsidRPr="002E257A">
          <w:rPr>
            <w:rStyle w:val="Hyperlink"/>
            <w:rFonts w:ascii="Times New Roman" w:hAnsi="Times New Roman"/>
            <w:color w:val="auto"/>
            <w:sz w:val="24"/>
            <w:szCs w:val="24"/>
          </w:rPr>
          <w:t>inciso II do art. 75 da Lei nº 14.133, de 2021</w:t>
        </w:r>
      </w:hyperlink>
      <w:r w:rsidRPr="002E257A">
        <w:rPr>
          <w:rFonts w:ascii="Times New Roman" w:hAnsi="Times New Roman"/>
          <w:sz w:val="24"/>
          <w:szCs w:val="24"/>
        </w:rPr>
        <w:t>, o prazo máximo para o recebimento definitivo será de até 03 (três) dias úteis.</w:t>
      </w:r>
    </w:p>
    <w:p w14:paraId="1B60A991"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7.4. O prazo da disposição acima será contado do recebimento de comunicação de cobrança oriunda do contratado com a comprovação da prestação dos serviços a que se referem a parcela a ser paga.</w:t>
      </w:r>
    </w:p>
    <w:p w14:paraId="6655F34B"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A63795D"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7.5.1. Será considerado como ocorrido o recebimento provisório com a entrega do termo detalhado ou, em havendo mais de um a ser feito, com a entrega do último;</w:t>
      </w:r>
    </w:p>
    <w:p w14:paraId="25339497"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6D83A59"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rPr>
      </w:pPr>
      <w:r w:rsidRPr="002E257A">
        <w:rPr>
          <w:rFonts w:ascii="Times New Roman" w:hAnsi="Times New Roman" w:cs="Times New Roman"/>
          <w:color w:val="auto"/>
          <w:sz w:val="24"/>
          <w:szCs w:val="24"/>
          <w:lang w:eastAsia="en-US"/>
        </w:rPr>
        <w:t>7.5.3. A fiscalização não efetuará o ateste da última e/ou única medição de serviços até que sejam sanadas todas as eventuais pendências que possam vir a ser apontadas no Recebimento Provisório. (</w:t>
      </w:r>
      <w:hyperlink r:id="rId52" w:anchor="art119" w:history="1">
        <w:r w:rsidRPr="002E257A">
          <w:rPr>
            <w:rStyle w:val="Hyperlink"/>
            <w:rFonts w:ascii="Times New Roman" w:hAnsi="Times New Roman" w:cs="Times New Roman"/>
            <w:color w:val="auto"/>
            <w:sz w:val="24"/>
            <w:szCs w:val="24"/>
            <w:lang w:eastAsia="en-US"/>
          </w:rPr>
          <w:t>Art. 119 c/c art. 140 da Lei nº 14133, de 2021</w:t>
        </w:r>
      </w:hyperlink>
      <w:r w:rsidRPr="002E257A">
        <w:rPr>
          <w:rFonts w:ascii="Times New Roman" w:hAnsi="Times New Roman" w:cs="Times New Roman"/>
          <w:color w:val="auto"/>
          <w:sz w:val="24"/>
          <w:szCs w:val="24"/>
          <w:lang w:eastAsia="en-US"/>
        </w:rPr>
        <w:t>)</w:t>
      </w:r>
    </w:p>
    <w:p w14:paraId="70434BD6"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7.5.4. O recebimento provisório também ficará sujeito, quando cabível, à conclusão de todos os testes de campo e à entrega dos Manuais e Instruções exigíveis.</w:t>
      </w:r>
    </w:p>
    <w:p w14:paraId="60C132F9"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7.5.5. Os serviços poderão ser rejeitados, no todo ou em parte, quando em desacordo com as especificações constantes neste Termo de Referência e na proposta, sem prejuízo da aplicação das penalidades.</w:t>
      </w:r>
    </w:p>
    <w:p w14:paraId="54FA4E9D" w14:textId="4A7AB436"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lastRenderedPageBreak/>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definitivo.7.6.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21A6BD9F"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 xml:space="preserve">7.6.1. Realizar a análise dos relatórios e de toda a documentação apresentada pela fiscalização e, caso haja irregularidades que impeçam a liquidação e o pagamento da </w:t>
      </w:r>
    </w:p>
    <w:p w14:paraId="14C53569"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rPr>
      </w:pPr>
      <w:r w:rsidRPr="002E257A">
        <w:rPr>
          <w:rFonts w:ascii="Times New Roman" w:hAnsi="Times New Roman" w:cs="Times New Roman"/>
          <w:color w:val="auto"/>
          <w:sz w:val="24"/>
          <w:szCs w:val="24"/>
          <w:lang w:eastAsia="en-US"/>
        </w:rPr>
        <w:t>despesa, indicar as cláusulas contratuais pertinentes, solicitando à CONTRATADA, por escrito, as respectivas correções;</w:t>
      </w:r>
    </w:p>
    <w:p w14:paraId="6C9EBCE8"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7.6.2. Complementar o Termo Detalhado com as informações sobre a fiscalização administrativa, para efeito de recebimento definitivo dos serviços prestados, com base nos relatórios e documentações apresentadas; e</w:t>
      </w:r>
    </w:p>
    <w:p w14:paraId="20C2003A"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rPr>
      </w:pPr>
      <w:r w:rsidRPr="002E257A">
        <w:rPr>
          <w:rFonts w:ascii="Times New Roman" w:hAnsi="Times New Roman" w:cs="Times New Roman"/>
          <w:color w:val="auto"/>
          <w:sz w:val="24"/>
          <w:szCs w:val="24"/>
          <w:lang w:eastAsia="en-US"/>
        </w:rPr>
        <w:t>7.6.3. Comunicar a empresa para que emita a Nota Fiscal ou Fatura, com o valor exato dimensionado pela fiscalização.</w:t>
      </w:r>
    </w:p>
    <w:p w14:paraId="4D8F72EF"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rPr>
      </w:pPr>
      <w:r w:rsidRPr="002E257A">
        <w:rPr>
          <w:rFonts w:ascii="Times New Roman" w:hAnsi="Times New Roman" w:cs="Times New Roman"/>
          <w:color w:val="auto"/>
          <w:sz w:val="24"/>
          <w:szCs w:val="24"/>
          <w:lang w:eastAsia="en-US"/>
        </w:rPr>
        <w:t>7.6.4. Enviar a documentação pertinente ao setor de contratos para a formalização dos procedimentos de liquidação e pagamento, no valor dimensionado pela fiscalização e gestão.</w:t>
      </w:r>
    </w:p>
    <w:p w14:paraId="0DE945CE" w14:textId="689913BF"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7.6.5. No caso de controvérsia sobre a execução do objeto, quanto à dimensão, qualidade e quantidade, deverá ser observado o teor do </w:t>
      </w:r>
      <w:hyperlink r:id="rId53" w:anchor="art143" w:history="1">
        <w:r w:rsidRPr="002E257A">
          <w:rPr>
            <w:rStyle w:val="Hyperlink"/>
            <w:rFonts w:ascii="Times New Roman" w:hAnsi="Times New Roman"/>
            <w:color w:val="auto"/>
            <w:sz w:val="24"/>
            <w:szCs w:val="24"/>
          </w:rPr>
          <w:t xml:space="preserve">art. 143 da Lei nº 14.133, de </w:t>
        </w:r>
        <w:bookmarkStart w:id="7" w:name="_Hlt190877073"/>
        <w:bookmarkStart w:id="8" w:name="_Hlt190877074"/>
        <w:bookmarkStart w:id="9" w:name="_Hlt190877080"/>
        <w:bookmarkStart w:id="10" w:name="_Hlt190877081"/>
        <w:bookmarkEnd w:id="7"/>
        <w:bookmarkEnd w:id="8"/>
        <w:bookmarkEnd w:id="9"/>
        <w:bookmarkEnd w:id="10"/>
        <w:r w:rsidRPr="002E257A">
          <w:rPr>
            <w:rStyle w:val="Hyperlink"/>
            <w:rFonts w:ascii="Times New Roman" w:hAnsi="Times New Roman"/>
            <w:color w:val="auto"/>
            <w:sz w:val="24"/>
            <w:szCs w:val="24"/>
          </w:rPr>
          <w:t>2021</w:t>
        </w:r>
      </w:hyperlink>
      <w:r w:rsidRPr="002E257A">
        <w:rPr>
          <w:rFonts w:ascii="Times New Roman" w:hAnsi="Times New Roman"/>
          <w:sz w:val="24"/>
          <w:szCs w:val="24"/>
        </w:rPr>
        <w:t xml:space="preserve">, comunicando-se à empresa para emissão de Nota Fiscal no que </w:t>
      </w:r>
      <w:proofErr w:type="spellStart"/>
      <w:r w:rsidRPr="002E257A">
        <w:rPr>
          <w:rFonts w:ascii="Times New Roman" w:hAnsi="Times New Roman"/>
          <w:sz w:val="24"/>
          <w:szCs w:val="24"/>
        </w:rPr>
        <w:t>pertine</w:t>
      </w:r>
      <w:proofErr w:type="spellEnd"/>
      <w:r w:rsidRPr="002E257A">
        <w:rPr>
          <w:rFonts w:ascii="Times New Roman" w:hAnsi="Times New Roman"/>
          <w:sz w:val="24"/>
          <w:szCs w:val="24"/>
        </w:rPr>
        <w:t xml:space="preserve"> à parcela incontroversa da execução do objeto, para efeito de liquidação e pagamento.</w:t>
      </w:r>
    </w:p>
    <w:p w14:paraId="4927B944"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7.6.6. Nenhum prazo de recebimento ocorrerá enquanto pendente a solução, pelo contratado, de inconsistências verificadas na execução do objeto ou no instrumento de cobrança.</w:t>
      </w:r>
    </w:p>
    <w:p w14:paraId="13FB3FD8"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7.7. O recebimento provisório ou definitivo não excluirá a responsabilidade civil pela solidez e pela segurança do serviço nem a responsabilidade ético-profissional pela perfeita execução do contrato.</w:t>
      </w:r>
    </w:p>
    <w:p w14:paraId="28CD08A7" w14:textId="77777777" w:rsidR="002604C1" w:rsidRPr="002E257A" w:rsidRDefault="002604C1" w:rsidP="002E257A">
      <w:pPr>
        <w:pStyle w:val="Nvel01-SemNumerao"/>
        <w:spacing w:before="0" w:after="0" w:line="360" w:lineRule="auto"/>
      </w:pPr>
      <w:r w:rsidRPr="002E257A">
        <w:t>Liquidação</w:t>
      </w:r>
    </w:p>
    <w:p w14:paraId="5CD1B792"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7.8. Recebida a Nota Fiscal ou documento de cobrança equivalente, correrá o prazo de dez dias úteis para fins de liquidação, na forma desta seção, prorrogáveis por igual período.</w:t>
      </w:r>
    </w:p>
    <w:p w14:paraId="747C5220"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7.9. O prazo de que trata o item anterior será reduzido à metade, mantendo-se a possibilidade de prorrogação, nos casos de contratações decorrentes de despesas cujos valores não ultrapassem o limite de que trata o </w:t>
      </w:r>
      <w:hyperlink r:id="rId54" w:anchor="art75" w:history="1">
        <w:r w:rsidRPr="002E257A">
          <w:rPr>
            <w:rStyle w:val="Hyperlink"/>
            <w:rFonts w:ascii="Times New Roman" w:hAnsi="Times New Roman"/>
            <w:color w:val="auto"/>
            <w:sz w:val="24"/>
            <w:szCs w:val="24"/>
          </w:rPr>
          <w:t>inciso II do art. 75 da Lei nº 14.133, de 2021</w:t>
        </w:r>
      </w:hyperlink>
    </w:p>
    <w:p w14:paraId="606779A7"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lastRenderedPageBreak/>
        <w:t>7.10. Para fins de liquidação, o setor competente deve verificar se a Nota Fiscal ou Fatura apresentada expressa os elementos necessários e essenciais do documento, tais como:</w:t>
      </w:r>
    </w:p>
    <w:p w14:paraId="7CB2E863"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7.10.1. o prazo de validade;</w:t>
      </w:r>
    </w:p>
    <w:p w14:paraId="768A0D4E"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7.10.2. a data da emissão;</w:t>
      </w:r>
    </w:p>
    <w:p w14:paraId="292D668B"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7.10.3. os dados do contrato e do órgão contratante;</w:t>
      </w:r>
    </w:p>
    <w:p w14:paraId="4DC3AA0D"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7.10.4. o período respectivo de execução do contrato;</w:t>
      </w:r>
    </w:p>
    <w:p w14:paraId="665FA078"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7.10.5. o valor a pagar; e</w:t>
      </w:r>
    </w:p>
    <w:p w14:paraId="7D9BFD12" w14:textId="77777777" w:rsidR="002604C1" w:rsidRPr="002E257A" w:rsidRDefault="002604C1" w:rsidP="002E257A">
      <w:pPr>
        <w:pStyle w:val="Nivel3"/>
        <w:numPr>
          <w:ilvl w:val="0"/>
          <w:numId w:val="0"/>
        </w:numPr>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7.10.6. eventual destaque do valor de retenções tributárias cabíveis.</w:t>
      </w:r>
    </w:p>
    <w:p w14:paraId="6448A7CE"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25A64DF"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7.12. A Nota Fiscal ou Fatura deverá ser obrigatoriamente acompanhada da comprovação da regularidade fiscal.</w:t>
      </w:r>
    </w:p>
    <w:p w14:paraId="70DCB373"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DD26F4"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82C594D"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7.15. Persistindo a irregularidade, o contratante deverá adotar as medidas necessárias à rescisão contratual nos autos do processo administrativo correspondente, assegurada ao contratado a ampla defesa.</w:t>
      </w:r>
    </w:p>
    <w:p w14:paraId="286A9FB6"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7.16. Havendo a efetiva execução do objeto, os pagamentos serão realizados normalmente, até que se decida pela rescisão do contrato, caso o contratado não regularize sua situação. </w:t>
      </w:r>
    </w:p>
    <w:p w14:paraId="1D7DE090" w14:textId="77777777" w:rsidR="002604C1" w:rsidRPr="002E257A" w:rsidRDefault="002604C1" w:rsidP="002E257A">
      <w:pPr>
        <w:pStyle w:val="Nvel01-SemNumerao"/>
        <w:spacing w:before="0" w:after="0" w:line="360" w:lineRule="auto"/>
      </w:pPr>
      <w:r w:rsidRPr="002E257A">
        <w:t>Prazo de pagamento</w:t>
      </w:r>
    </w:p>
    <w:p w14:paraId="011CA6D1"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7.17. O pagamento será efetuado no prazo máximo de até dez dias úteis, contados da finalização da liquidação da despesa.</w:t>
      </w:r>
    </w:p>
    <w:p w14:paraId="433863BC"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lastRenderedPageBreak/>
        <w:t>7.18. No caso de atraso pelo Contratante, os valores devidos ao contratado serão atualizados monetariamente entre o termo final do prazo de pagamento até a data de sua efetiva realização, mediante aplicação do índice IPCA de correção monetária.</w:t>
      </w:r>
    </w:p>
    <w:p w14:paraId="65570BE5" w14:textId="77777777" w:rsidR="002604C1" w:rsidRPr="002E257A" w:rsidRDefault="002604C1" w:rsidP="002E257A">
      <w:pPr>
        <w:pStyle w:val="Nvel01-SemNumerao"/>
        <w:spacing w:before="0" w:after="0" w:line="360" w:lineRule="auto"/>
      </w:pPr>
      <w:r w:rsidRPr="002E257A">
        <w:t>Forma de pagamento</w:t>
      </w:r>
    </w:p>
    <w:p w14:paraId="57704B5F"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7.19. O pagamento será realizado através de ordem bancária, para crédito em banco, agência e conta corrente indicados pelo contratado.</w:t>
      </w:r>
    </w:p>
    <w:p w14:paraId="0A086D08"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7.20. Será considerada data do pagamento o dia em que constar como emitida a ordem bancária para pagamento.</w:t>
      </w:r>
    </w:p>
    <w:p w14:paraId="004B8681"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7.21. Quando do pagamento, será efetuada a retenção tributária prevista na legislação aplicável.</w:t>
      </w:r>
    </w:p>
    <w:p w14:paraId="6C73B7FC" w14:textId="77777777" w:rsidR="002604C1" w:rsidRPr="002E257A" w:rsidRDefault="002604C1" w:rsidP="002E257A">
      <w:pPr>
        <w:pStyle w:val="Nivel3"/>
        <w:spacing w:before="0" w:after="0" w:line="360" w:lineRule="auto"/>
        <w:rPr>
          <w:rFonts w:ascii="Times New Roman" w:hAnsi="Times New Roman" w:cs="Times New Roman"/>
          <w:color w:val="auto"/>
          <w:sz w:val="24"/>
          <w:szCs w:val="24"/>
          <w:lang w:eastAsia="en-US"/>
        </w:rPr>
      </w:pPr>
      <w:r w:rsidRPr="002E257A">
        <w:rPr>
          <w:rFonts w:ascii="Times New Roman" w:hAnsi="Times New Roman" w:cs="Times New Roman"/>
          <w:color w:val="auto"/>
          <w:sz w:val="24"/>
          <w:szCs w:val="24"/>
          <w:lang w:eastAsia="en-US"/>
        </w:rPr>
        <w:t>7.22. Independentemente do percentual de tributo inserido na planilha, quando houver, serão retidos na fonte, quando da realização do pagamento, os percentuais estabelecidos na legislação vigente.</w:t>
      </w:r>
    </w:p>
    <w:p w14:paraId="2E66366F" w14:textId="77777777" w:rsidR="002604C1"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276CB0D" w14:textId="77777777" w:rsidR="00DC3AAC" w:rsidRPr="002E257A" w:rsidRDefault="00DC3AAC" w:rsidP="002E257A">
      <w:pPr>
        <w:pStyle w:val="Nivel2"/>
        <w:numPr>
          <w:ilvl w:val="0"/>
          <w:numId w:val="0"/>
        </w:numPr>
        <w:spacing w:before="0" w:after="0" w:line="360" w:lineRule="auto"/>
        <w:rPr>
          <w:rFonts w:ascii="Times New Roman" w:hAnsi="Times New Roman"/>
          <w:sz w:val="24"/>
          <w:szCs w:val="24"/>
        </w:rPr>
      </w:pPr>
    </w:p>
    <w:p w14:paraId="22431A2A" w14:textId="77777777" w:rsidR="002604C1" w:rsidRPr="002E257A" w:rsidRDefault="002604C1" w:rsidP="002E257A">
      <w:pPr>
        <w:pStyle w:val="Nivel01"/>
        <w:numPr>
          <w:ilvl w:val="0"/>
          <w:numId w:val="0"/>
        </w:numPr>
        <w:spacing w:before="0" w:line="360" w:lineRule="auto"/>
        <w:rPr>
          <w:rFonts w:ascii="Times New Roman" w:hAnsi="Times New Roman"/>
          <w:color w:val="auto"/>
          <w:sz w:val="24"/>
          <w:szCs w:val="24"/>
        </w:rPr>
      </w:pPr>
      <w:r w:rsidRPr="002E257A">
        <w:rPr>
          <w:rFonts w:ascii="Times New Roman" w:hAnsi="Times New Roman"/>
          <w:color w:val="auto"/>
          <w:sz w:val="24"/>
          <w:szCs w:val="24"/>
        </w:rPr>
        <w:t>8. FORMA E CRITÉRIOS DE SELEÇÃO DO FORNECEDOR E REGIME DE EXECUÇÃO</w:t>
      </w:r>
    </w:p>
    <w:p w14:paraId="034F8EEF" w14:textId="77777777" w:rsidR="002604C1" w:rsidRPr="002E257A" w:rsidRDefault="002604C1" w:rsidP="002E257A">
      <w:pPr>
        <w:pStyle w:val="Nvel01-SemNumerao"/>
        <w:spacing w:before="0" w:after="0" w:line="360" w:lineRule="auto"/>
      </w:pPr>
      <w:r w:rsidRPr="002E257A">
        <w:t>Forma de seleção e critério de julgamento da proposta</w:t>
      </w:r>
    </w:p>
    <w:p w14:paraId="1E2B19DA"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 xml:space="preserve">8.1. O fornecedor será selecionado por meio da realização de procedimento de LICITAÇÃO, na modalidade PREGÃO, sob a forma ELETRÔNICA, com adoção do critério de julgamento pelo </w:t>
      </w:r>
      <w:bookmarkStart w:id="11" w:name="_Hlk212203998"/>
      <w:r w:rsidRPr="002E257A">
        <w:rPr>
          <w:rFonts w:ascii="Times New Roman" w:hAnsi="Times New Roman"/>
          <w:sz w:val="24"/>
          <w:szCs w:val="24"/>
        </w:rPr>
        <w:t>MENOR PREÇO GLOBAL</w:t>
      </w:r>
      <w:bookmarkEnd w:id="11"/>
      <w:r w:rsidRPr="002E257A">
        <w:rPr>
          <w:rFonts w:ascii="Times New Roman" w:hAnsi="Times New Roman"/>
          <w:sz w:val="24"/>
          <w:szCs w:val="24"/>
        </w:rPr>
        <w:t>, através do procedimento auxiliar de SISTEMA DE REGISTRO DE PREÇOS.</w:t>
      </w:r>
    </w:p>
    <w:p w14:paraId="768B8E6B" w14:textId="77777777" w:rsidR="002604C1" w:rsidRPr="002E257A" w:rsidRDefault="002604C1" w:rsidP="002E257A">
      <w:pPr>
        <w:pStyle w:val="Nvel01-SemNumerao"/>
        <w:spacing w:before="0" w:after="0" w:line="360" w:lineRule="auto"/>
      </w:pPr>
      <w:r w:rsidRPr="002E257A">
        <w:t>Regime de execução</w:t>
      </w:r>
    </w:p>
    <w:p w14:paraId="62E3A7FD"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8.2. O regime de execução do contrato será empreitado por preço unitário.</w:t>
      </w:r>
    </w:p>
    <w:p w14:paraId="52B07E55" w14:textId="77777777" w:rsidR="002604C1" w:rsidRPr="002E257A" w:rsidRDefault="002604C1" w:rsidP="002E257A">
      <w:pPr>
        <w:pStyle w:val="Nvel01-SemNumerao"/>
        <w:spacing w:before="0" w:after="0" w:line="360" w:lineRule="auto"/>
      </w:pPr>
      <w:r w:rsidRPr="002E257A">
        <w:t>Exigências de habilitação</w:t>
      </w:r>
    </w:p>
    <w:p w14:paraId="57EB7285"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8.3. Para fins de habilitação, deverá o licitante comprovar os seguintes requisitos:</w:t>
      </w:r>
    </w:p>
    <w:p w14:paraId="7E954AE1" w14:textId="77777777" w:rsidR="002604C1" w:rsidRPr="002E257A" w:rsidRDefault="002604C1" w:rsidP="002E257A">
      <w:pPr>
        <w:pStyle w:val="Nvel01-SemNumerao"/>
        <w:spacing w:before="0" w:after="0" w:line="360" w:lineRule="auto"/>
      </w:pPr>
      <w:r w:rsidRPr="002E257A">
        <w:t>Habilitação jurídica</w:t>
      </w:r>
    </w:p>
    <w:p w14:paraId="559DD94B" w14:textId="0F039FCE"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8.4. Empresário individual</w:t>
      </w:r>
      <w:r w:rsidRPr="002E257A">
        <w:rPr>
          <w:rFonts w:ascii="Times New Roman" w:hAnsi="Times New Roman"/>
          <w:sz w:val="24"/>
          <w:szCs w:val="24"/>
        </w:rPr>
        <w:t xml:space="preserve">: inscrição no Registro Público de Empresas Mercantis, a cargo da Junta Comercial da respectiva sede; </w:t>
      </w:r>
      <w:r w:rsidRPr="002E257A">
        <w:rPr>
          <w:rFonts w:ascii="Times New Roman" w:hAnsi="Times New Roman"/>
          <w:b/>
          <w:bCs/>
          <w:sz w:val="24"/>
          <w:szCs w:val="24"/>
        </w:rPr>
        <w:t>8.5. Microempreendedor Individual</w:t>
      </w:r>
      <w:r w:rsidRPr="002E257A">
        <w:rPr>
          <w:rFonts w:ascii="Times New Roman" w:hAnsi="Times New Roman"/>
          <w:sz w:val="24"/>
          <w:szCs w:val="24"/>
        </w:rPr>
        <w:t xml:space="preserve"> - MEI: Certificado da Condição de Microempreendedor Individual - CCMEI, cuja aceitação ficará condicionada à</w:t>
      </w:r>
    </w:p>
    <w:p w14:paraId="23A5F920"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lastRenderedPageBreak/>
        <w:t xml:space="preserve">verificação da autenticidade no sítio </w:t>
      </w:r>
      <w:hyperlink r:id="rId55" w:history="1">
        <w:r w:rsidRPr="002E257A">
          <w:rPr>
            <w:rStyle w:val="Hyperlink"/>
            <w:rFonts w:ascii="Times New Roman" w:hAnsi="Times New Roman"/>
            <w:color w:val="auto"/>
            <w:sz w:val="24"/>
            <w:szCs w:val="24"/>
          </w:rPr>
          <w:t>https://www.gov.br/empresas-e-negocios/pt-br/empreendedor</w:t>
        </w:r>
      </w:hyperlink>
      <w:r w:rsidRPr="002E257A">
        <w:rPr>
          <w:rFonts w:ascii="Times New Roman" w:hAnsi="Times New Roman"/>
          <w:sz w:val="24"/>
          <w:szCs w:val="24"/>
        </w:rPr>
        <w:t>;</w:t>
      </w:r>
    </w:p>
    <w:p w14:paraId="58AD211F" w14:textId="270E7A82"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8.6. Sociedade empresária</w:t>
      </w:r>
      <w:r w:rsidRPr="002E257A">
        <w:rPr>
          <w:rFonts w:ascii="Times New Roman" w:hAnsi="Times New Roman"/>
          <w:sz w:val="24"/>
          <w:szCs w:val="24"/>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4DC8B51"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8.7. Sociedade empresária estrangeira</w:t>
      </w:r>
      <w:r w:rsidRPr="002E257A">
        <w:rPr>
          <w:rFonts w:ascii="Times New Roman" w:hAnsi="Times New Roman"/>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BD948DE"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8.8. Sociedade simples</w:t>
      </w:r>
      <w:r w:rsidRPr="002E257A">
        <w:rPr>
          <w:rFonts w:ascii="Times New Roman" w:hAnsi="Times New Roman"/>
          <w:sz w:val="24"/>
          <w:szCs w:val="24"/>
        </w:rPr>
        <w:t>: inscrição do ato constitutivo no Registro Civil de Pessoas Jurídicas do local de sua sede, acompanhada de documento comprobatório de seus administradores;</w:t>
      </w:r>
    </w:p>
    <w:p w14:paraId="79CD2717"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8.9. Filial, sucursal ou agência de sociedade simples ou empresária</w:t>
      </w:r>
      <w:r w:rsidRPr="002E257A">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12" w:name="_Int_ySfCXwr4"/>
      <w:r w:rsidRPr="002E257A">
        <w:rPr>
          <w:rFonts w:ascii="Times New Roman" w:hAnsi="Times New Roman"/>
          <w:sz w:val="24"/>
          <w:szCs w:val="24"/>
        </w:rPr>
        <w:t>Mercantis onde</w:t>
      </w:r>
      <w:bookmarkEnd w:id="12"/>
      <w:r w:rsidRPr="002E257A">
        <w:rPr>
          <w:rFonts w:ascii="Times New Roman" w:hAnsi="Times New Roman"/>
          <w:sz w:val="24"/>
          <w:szCs w:val="24"/>
        </w:rPr>
        <w:t xml:space="preserve"> opera, com averbação no Registro onde tem sede a matriz</w:t>
      </w:r>
    </w:p>
    <w:p w14:paraId="4E619145"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8.10. Sociedade cooperativa</w:t>
      </w:r>
      <w:r w:rsidRPr="002E257A">
        <w:rPr>
          <w:rFonts w:ascii="Times New Roman" w:hAnsi="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00EDDE9"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8.11</w:t>
      </w:r>
      <w:r w:rsidRPr="002E257A">
        <w:rPr>
          <w:rFonts w:ascii="Times New Roman" w:hAnsi="Times New Roman"/>
          <w:sz w:val="24"/>
          <w:szCs w:val="24"/>
        </w:rPr>
        <w:t>. Os documentos apresentados deverão estar acompanhados de todas as alterações ou da consolidação respectiva.</w:t>
      </w:r>
    </w:p>
    <w:p w14:paraId="2563DEF4" w14:textId="77777777" w:rsidR="002604C1" w:rsidRPr="002E257A" w:rsidRDefault="002604C1" w:rsidP="002E257A">
      <w:pPr>
        <w:pStyle w:val="Nvel01-SemNumerao"/>
        <w:spacing w:before="0" w:after="0" w:line="360" w:lineRule="auto"/>
      </w:pPr>
      <w:r w:rsidRPr="002E257A">
        <w:t>Habilitação fiscal, social e trabalhista</w:t>
      </w:r>
    </w:p>
    <w:p w14:paraId="0A0CD123" w14:textId="07B67076"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8.12</w:t>
      </w:r>
      <w:r w:rsidRPr="002E257A">
        <w:rPr>
          <w:rFonts w:ascii="Times New Roman" w:hAnsi="Times New Roman"/>
          <w:sz w:val="24"/>
          <w:szCs w:val="24"/>
        </w:rPr>
        <w:t>. Prova de inscrição no Cadastro Nacional de Pessoas Jurídicas ou no Cadastro de Pessoas Físicas, conforme o caso;</w:t>
      </w:r>
    </w:p>
    <w:p w14:paraId="61C5C4C9" w14:textId="53CF69E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8.13.</w:t>
      </w:r>
      <w:r w:rsidRPr="002E257A">
        <w:rPr>
          <w:rFonts w:ascii="Times New Roman" w:hAnsi="Times New Roman"/>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B1B33E6"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8.14.</w:t>
      </w:r>
      <w:r w:rsidRPr="002E257A">
        <w:rPr>
          <w:rFonts w:ascii="Times New Roman" w:hAnsi="Times New Roman"/>
          <w:sz w:val="24"/>
          <w:szCs w:val="24"/>
        </w:rPr>
        <w:t xml:space="preserve"> Prova de regularidade com o Fundo de Garantia do Tempo de Serviço (FGTS);</w:t>
      </w:r>
    </w:p>
    <w:p w14:paraId="5DA2F970"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lastRenderedPageBreak/>
        <w:t>8.15.</w:t>
      </w:r>
      <w:r w:rsidRPr="002E257A">
        <w:rPr>
          <w:rFonts w:ascii="Times New Roman" w:hAnsi="Times New Roman"/>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56" w:history="1">
        <w:r w:rsidRPr="002E257A">
          <w:rPr>
            <w:rStyle w:val="Hyperlink"/>
            <w:rFonts w:ascii="Times New Roman" w:hAnsi="Times New Roman"/>
            <w:color w:val="auto"/>
            <w:sz w:val="24"/>
            <w:szCs w:val="24"/>
          </w:rPr>
          <w:t>Decreto-Lei nº 5.452, de 1º de maio de 1943;</w:t>
        </w:r>
      </w:hyperlink>
    </w:p>
    <w:p w14:paraId="50481354"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8.16</w:t>
      </w:r>
      <w:r w:rsidRPr="002E257A">
        <w:rPr>
          <w:rFonts w:ascii="Times New Roman" w:hAnsi="Times New Roman"/>
          <w:sz w:val="24"/>
          <w:szCs w:val="24"/>
        </w:rPr>
        <w:t>. Prova de regularidade com a Fazenda Municipal/Distrital do domicílio ou sede do fornecedor, relativa à atividade em cujo exercício contrata ou concorre;</w:t>
      </w:r>
    </w:p>
    <w:p w14:paraId="781A6EF4"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b/>
          <w:bCs/>
          <w:sz w:val="24"/>
          <w:szCs w:val="24"/>
        </w:rPr>
        <w:t>8.17</w:t>
      </w:r>
      <w:r w:rsidRPr="002E257A">
        <w:rPr>
          <w:rFonts w:ascii="Times New Roman" w:hAnsi="Times New Roman"/>
          <w:sz w:val="24"/>
          <w:szCs w:val="24"/>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291F86FF" w14:textId="77777777" w:rsidR="002604C1" w:rsidRPr="002E257A" w:rsidRDefault="002604C1" w:rsidP="002E257A">
      <w:pPr>
        <w:pStyle w:val="Nivel2"/>
        <w:numPr>
          <w:ilvl w:val="0"/>
          <w:numId w:val="0"/>
        </w:numPr>
        <w:spacing w:before="0" w:after="0" w:line="360" w:lineRule="auto"/>
        <w:rPr>
          <w:rFonts w:ascii="Times New Roman" w:hAnsi="Times New Roman"/>
          <w:sz w:val="24"/>
          <w:szCs w:val="24"/>
        </w:rPr>
      </w:pPr>
      <w:bookmarkStart w:id="13" w:name="_Hlk121934117"/>
      <w:r w:rsidRPr="002E257A">
        <w:rPr>
          <w:rFonts w:ascii="Times New Roman" w:hAnsi="Times New Roman"/>
          <w:b/>
          <w:bCs/>
          <w:sz w:val="24"/>
          <w:szCs w:val="24"/>
        </w:rPr>
        <w:t>8.18</w:t>
      </w:r>
      <w:r w:rsidRPr="002E257A">
        <w:rPr>
          <w:rFonts w:ascii="Times New Roman" w:hAnsi="Times New Roman"/>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8A9DF5" w14:textId="77777777" w:rsidR="002604C1" w:rsidRPr="002E257A" w:rsidRDefault="002604C1" w:rsidP="002E257A">
      <w:pPr>
        <w:pStyle w:val="Nivel2"/>
        <w:numPr>
          <w:ilvl w:val="0"/>
          <w:numId w:val="0"/>
        </w:numPr>
        <w:spacing w:before="0" w:after="0" w:line="360" w:lineRule="auto"/>
        <w:rPr>
          <w:rFonts w:ascii="Times New Roman" w:hAnsi="Times New Roman"/>
          <w:b/>
          <w:bCs/>
          <w:sz w:val="24"/>
          <w:szCs w:val="24"/>
        </w:rPr>
      </w:pPr>
      <w:r w:rsidRPr="002E257A">
        <w:rPr>
          <w:rFonts w:ascii="Times New Roman" w:hAnsi="Times New Roman"/>
          <w:b/>
          <w:bCs/>
          <w:sz w:val="24"/>
          <w:szCs w:val="24"/>
        </w:rPr>
        <w:t>Habilitação Técnica</w:t>
      </w:r>
    </w:p>
    <w:p w14:paraId="15DA981F" w14:textId="77777777" w:rsidR="002604C1" w:rsidRPr="002E257A" w:rsidRDefault="002604C1" w:rsidP="002E257A">
      <w:pPr>
        <w:spacing w:line="360" w:lineRule="auto"/>
        <w:contextualSpacing/>
        <w:jc w:val="both"/>
        <w:rPr>
          <w:szCs w:val="24"/>
          <w:lang w:eastAsia="pt-BR"/>
        </w:rPr>
      </w:pPr>
      <w:r w:rsidRPr="002E257A">
        <w:rPr>
          <w:b/>
          <w:bCs/>
          <w:szCs w:val="24"/>
        </w:rPr>
        <w:t>8.19.</w:t>
      </w:r>
      <w:r w:rsidRPr="002E257A">
        <w:rPr>
          <w:szCs w:val="24"/>
        </w:rPr>
        <w:t xml:space="preserve"> </w:t>
      </w:r>
      <w:r w:rsidRPr="002E257A">
        <w:rPr>
          <w:szCs w:val="24"/>
          <w:lang w:eastAsia="pt-BR"/>
        </w:rPr>
        <w:t>A contratada deverá comprovar, por meio de atestados ou declarações, experiência na prestação dos serviços contratados, emitidos por pessoa jurídica de direito público ou privado.</w:t>
      </w:r>
    </w:p>
    <w:p w14:paraId="79E04BFB" w14:textId="426B98D7" w:rsidR="002604C1" w:rsidRDefault="002604C1" w:rsidP="002E257A">
      <w:pPr>
        <w:spacing w:line="360" w:lineRule="auto"/>
        <w:contextualSpacing/>
        <w:jc w:val="both"/>
        <w:rPr>
          <w:szCs w:val="24"/>
        </w:rPr>
      </w:pPr>
      <w:r w:rsidRPr="002E257A">
        <w:rPr>
          <w:b/>
          <w:bCs/>
          <w:szCs w:val="24"/>
        </w:rPr>
        <w:t>8.20.</w:t>
      </w:r>
      <w:r w:rsidRPr="002E257A">
        <w:rPr>
          <w:szCs w:val="24"/>
        </w:rPr>
        <w:t xml:space="preserve"> Certificação de Credenciamento e Autorização de Execução da Empresa licitante junto ao Instituto Nacional de Metrologia Qualidade e Tecnologia (INMETRO).</w:t>
      </w:r>
    </w:p>
    <w:p w14:paraId="72587382" w14:textId="77777777" w:rsidR="00DC3AAC" w:rsidRPr="002E257A" w:rsidRDefault="00DC3AAC" w:rsidP="002E257A">
      <w:pPr>
        <w:spacing w:line="360" w:lineRule="auto"/>
        <w:contextualSpacing/>
        <w:jc w:val="both"/>
        <w:rPr>
          <w:szCs w:val="24"/>
        </w:rPr>
      </w:pPr>
    </w:p>
    <w:bookmarkEnd w:id="13"/>
    <w:p w14:paraId="3A44365F" w14:textId="77777777" w:rsidR="002604C1" w:rsidRPr="002E257A" w:rsidRDefault="002604C1" w:rsidP="002E257A">
      <w:pPr>
        <w:pStyle w:val="Nivel01"/>
        <w:numPr>
          <w:ilvl w:val="0"/>
          <w:numId w:val="0"/>
        </w:numPr>
        <w:spacing w:before="0" w:line="360" w:lineRule="auto"/>
        <w:rPr>
          <w:rFonts w:ascii="Times New Roman" w:hAnsi="Times New Roman"/>
          <w:color w:val="auto"/>
          <w:sz w:val="24"/>
          <w:szCs w:val="24"/>
        </w:rPr>
      </w:pPr>
      <w:r w:rsidRPr="002E257A">
        <w:rPr>
          <w:rFonts w:ascii="Times New Roman" w:hAnsi="Times New Roman"/>
          <w:color w:val="auto"/>
          <w:sz w:val="24"/>
          <w:szCs w:val="24"/>
        </w:rPr>
        <w:t>9. ESTIMATIVAS DO VALOR DA CONTRATAÇÃO</w:t>
      </w:r>
    </w:p>
    <w:p w14:paraId="65E6B2C6" w14:textId="77777777" w:rsidR="002604C1" w:rsidRDefault="002604C1" w:rsidP="002E257A">
      <w:pPr>
        <w:pStyle w:val="Nivel2"/>
        <w:numPr>
          <w:ilvl w:val="0"/>
          <w:numId w:val="0"/>
        </w:numPr>
        <w:spacing w:before="0" w:after="0" w:line="360" w:lineRule="auto"/>
        <w:rPr>
          <w:rFonts w:ascii="Times New Roman" w:hAnsi="Times New Roman"/>
          <w:sz w:val="24"/>
          <w:szCs w:val="24"/>
        </w:rPr>
      </w:pPr>
      <w:r w:rsidRPr="002E257A">
        <w:rPr>
          <w:rFonts w:ascii="Times New Roman" w:hAnsi="Times New Roman"/>
          <w:sz w:val="24"/>
          <w:szCs w:val="24"/>
        </w:rPr>
        <w:t>9.1. O custo estimado total da contratação é de R$167.693,98</w:t>
      </w:r>
      <w:bookmarkStart w:id="14" w:name="_Hlk212203961"/>
      <w:r w:rsidRPr="002E257A">
        <w:rPr>
          <w:rFonts w:ascii="Times New Roman" w:hAnsi="Times New Roman"/>
          <w:sz w:val="24"/>
          <w:szCs w:val="24"/>
        </w:rPr>
        <w:t>(cento e sessenta e sete mil, seiscentos e noventa e três reais e noventa e oito centavos).</w:t>
      </w:r>
      <w:bookmarkEnd w:id="14"/>
    </w:p>
    <w:p w14:paraId="735D8BB3" w14:textId="77777777" w:rsidR="00DC3AAC" w:rsidRPr="002E257A" w:rsidRDefault="00DC3AAC" w:rsidP="002E257A">
      <w:pPr>
        <w:pStyle w:val="Nivel2"/>
        <w:numPr>
          <w:ilvl w:val="0"/>
          <w:numId w:val="0"/>
        </w:numPr>
        <w:spacing w:before="0" w:after="0" w:line="360" w:lineRule="auto"/>
        <w:rPr>
          <w:rFonts w:ascii="Times New Roman" w:hAnsi="Times New Roman"/>
          <w:sz w:val="24"/>
          <w:szCs w:val="24"/>
        </w:rPr>
      </w:pPr>
    </w:p>
    <w:p w14:paraId="10A0AB43" w14:textId="5EA371FF" w:rsidR="001944A8" w:rsidRDefault="001944A8" w:rsidP="001944A8">
      <w:pPr>
        <w:spacing w:line="360" w:lineRule="auto"/>
        <w:ind w:right="-1"/>
        <w:jc w:val="right"/>
        <w:rPr>
          <w:szCs w:val="24"/>
        </w:rPr>
      </w:pPr>
      <w:r>
        <w:rPr>
          <w:szCs w:val="24"/>
        </w:rPr>
        <w:t>Caracol/MS, 05 de setembro de 2025.</w:t>
      </w:r>
    </w:p>
    <w:p w14:paraId="7ED6D4DF" w14:textId="77777777" w:rsidR="001944A8" w:rsidRPr="001944A8" w:rsidRDefault="001944A8" w:rsidP="001944A8">
      <w:pPr>
        <w:spacing w:line="360" w:lineRule="auto"/>
        <w:ind w:right="-1"/>
        <w:jc w:val="both"/>
        <w:rPr>
          <w:b/>
          <w:szCs w:val="24"/>
        </w:rPr>
      </w:pPr>
      <w:r w:rsidRPr="001944A8">
        <w:rPr>
          <w:b/>
          <w:szCs w:val="24"/>
        </w:rPr>
        <w:t>Elaborado por:</w:t>
      </w:r>
    </w:p>
    <w:p w14:paraId="12B15D4F" w14:textId="77777777" w:rsidR="001944A8" w:rsidRDefault="001944A8" w:rsidP="001944A8">
      <w:pPr>
        <w:spacing w:line="360" w:lineRule="auto"/>
        <w:ind w:right="-1"/>
        <w:jc w:val="both"/>
        <w:rPr>
          <w:szCs w:val="24"/>
        </w:rPr>
      </w:pPr>
    </w:p>
    <w:p w14:paraId="39556190" w14:textId="77777777" w:rsidR="001944A8" w:rsidRDefault="001944A8" w:rsidP="001944A8">
      <w:pPr>
        <w:spacing w:line="360" w:lineRule="auto"/>
        <w:ind w:right="-1"/>
        <w:jc w:val="both"/>
        <w:rPr>
          <w:szCs w:val="24"/>
        </w:rPr>
      </w:pPr>
    </w:p>
    <w:p w14:paraId="1B8C9E31" w14:textId="77777777" w:rsidR="001944A8" w:rsidRPr="00DC3AAC" w:rsidRDefault="001944A8" w:rsidP="001944A8">
      <w:pPr>
        <w:tabs>
          <w:tab w:val="right" w:pos="9498"/>
        </w:tabs>
        <w:ind w:right="-425"/>
        <w:jc w:val="both"/>
        <w:rPr>
          <w:b/>
          <w:bCs/>
          <w:szCs w:val="24"/>
          <w:lang w:eastAsia="pt-BR"/>
        </w:rPr>
      </w:pPr>
      <w:r w:rsidRPr="00DC3AAC">
        <w:rPr>
          <w:b/>
          <w:bCs/>
          <w:szCs w:val="24"/>
          <w:lang w:eastAsia="pt-BR"/>
        </w:rPr>
        <w:t xml:space="preserve">Mariane Benites Godoy </w:t>
      </w:r>
    </w:p>
    <w:p w14:paraId="7C9D7F36" w14:textId="77777777" w:rsidR="001944A8" w:rsidRPr="002604C1" w:rsidRDefault="001944A8" w:rsidP="001944A8">
      <w:pPr>
        <w:tabs>
          <w:tab w:val="left" w:pos="176"/>
          <w:tab w:val="right" w:pos="9498"/>
        </w:tabs>
        <w:ind w:right="-425"/>
        <w:jc w:val="both"/>
        <w:rPr>
          <w:bCs/>
          <w:szCs w:val="24"/>
          <w:lang w:eastAsia="pt-BR"/>
        </w:rPr>
      </w:pPr>
      <w:r w:rsidRPr="002604C1">
        <w:rPr>
          <w:bCs/>
          <w:szCs w:val="24"/>
          <w:lang w:eastAsia="pt-BR"/>
        </w:rPr>
        <w:t xml:space="preserve">Assessor adjunto da </w:t>
      </w:r>
    </w:p>
    <w:p w14:paraId="41262A69" w14:textId="77777777" w:rsidR="001944A8" w:rsidRDefault="001944A8" w:rsidP="001944A8">
      <w:pPr>
        <w:rPr>
          <w:bCs/>
          <w:szCs w:val="24"/>
          <w:lang w:eastAsia="pt-BR"/>
        </w:rPr>
      </w:pPr>
      <w:r w:rsidRPr="002604C1">
        <w:rPr>
          <w:bCs/>
          <w:szCs w:val="24"/>
          <w:lang w:eastAsia="pt-BR"/>
        </w:rPr>
        <w:t>Procuradoria Jurídica</w:t>
      </w:r>
    </w:p>
    <w:p w14:paraId="7035D848" w14:textId="77777777" w:rsidR="001944A8" w:rsidRDefault="001944A8" w:rsidP="001944A8">
      <w:pPr>
        <w:rPr>
          <w:bCs/>
          <w:szCs w:val="24"/>
          <w:lang w:eastAsia="pt-BR"/>
        </w:rPr>
      </w:pPr>
      <w:r>
        <w:rPr>
          <w:bCs/>
          <w:szCs w:val="24"/>
          <w:lang w:eastAsia="pt-BR"/>
        </w:rPr>
        <w:t>Matrícula: 2523</w:t>
      </w:r>
    </w:p>
    <w:p w14:paraId="5CB72FB3" w14:textId="77777777" w:rsidR="001944A8" w:rsidRDefault="001944A8" w:rsidP="001944A8">
      <w:pPr>
        <w:rPr>
          <w:bCs/>
          <w:szCs w:val="24"/>
          <w:lang w:eastAsia="pt-BR"/>
        </w:rPr>
      </w:pPr>
    </w:p>
    <w:p w14:paraId="7AADD571" w14:textId="77777777" w:rsidR="001944A8" w:rsidRDefault="001944A8" w:rsidP="001944A8">
      <w:pPr>
        <w:rPr>
          <w:bCs/>
          <w:szCs w:val="24"/>
          <w:lang w:eastAsia="pt-BR"/>
        </w:rPr>
      </w:pPr>
    </w:p>
    <w:p w14:paraId="79E25412" w14:textId="77777777" w:rsidR="001944A8" w:rsidRDefault="001944A8" w:rsidP="001944A8">
      <w:pPr>
        <w:rPr>
          <w:bCs/>
          <w:szCs w:val="24"/>
          <w:lang w:eastAsia="pt-BR"/>
        </w:rPr>
      </w:pPr>
    </w:p>
    <w:p w14:paraId="7AC038D6" w14:textId="77777777" w:rsidR="001944A8" w:rsidRPr="00DC3AAC" w:rsidRDefault="001944A8" w:rsidP="001944A8">
      <w:pPr>
        <w:tabs>
          <w:tab w:val="right" w:pos="9498"/>
        </w:tabs>
        <w:ind w:right="-425"/>
        <w:jc w:val="both"/>
        <w:rPr>
          <w:b/>
          <w:bCs/>
          <w:szCs w:val="24"/>
          <w:lang w:eastAsia="pt-BR"/>
        </w:rPr>
      </w:pPr>
      <w:r w:rsidRPr="00DC3AAC">
        <w:rPr>
          <w:b/>
          <w:bCs/>
          <w:szCs w:val="24"/>
          <w:lang w:eastAsia="pt-BR"/>
        </w:rPr>
        <w:t>Carlos Godoy Junior</w:t>
      </w:r>
    </w:p>
    <w:p w14:paraId="3B516526" w14:textId="77777777" w:rsidR="001944A8" w:rsidRDefault="001944A8" w:rsidP="001944A8">
      <w:pPr>
        <w:tabs>
          <w:tab w:val="right" w:pos="9498"/>
        </w:tabs>
        <w:ind w:right="-425"/>
        <w:jc w:val="both"/>
        <w:rPr>
          <w:bCs/>
          <w:szCs w:val="24"/>
          <w:lang w:eastAsia="pt-BR"/>
        </w:rPr>
      </w:pPr>
      <w:r w:rsidRPr="002604C1">
        <w:rPr>
          <w:bCs/>
          <w:szCs w:val="24"/>
          <w:lang w:eastAsia="pt-BR"/>
        </w:rPr>
        <w:t>Agente Técnico de ADM/Finanças</w:t>
      </w:r>
    </w:p>
    <w:p w14:paraId="3CA242F0" w14:textId="77777777" w:rsidR="001944A8" w:rsidRPr="002604C1" w:rsidRDefault="001944A8" w:rsidP="001944A8">
      <w:pPr>
        <w:tabs>
          <w:tab w:val="right" w:pos="9498"/>
        </w:tabs>
        <w:ind w:right="-425"/>
        <w:jc w:val="both"/>
        <w:rPr>
          <w:bCs/>
          <w:szCs w:val="24"/>
          <w:lang w:eastAsia="pt-BR"/>
        </w:rPr>
      </w:pPr>
      <w:r>
        <w:rPr>
          <w:bCs/>
          <w:szCs w:val="24"/>
          <w:lang w:eastAsia="pt-BR"/>
        </w:rPr>
        <w:t>Matrícula: 177</w:t>
      </w:r>
    </w:p>
    <w:p w14:paraId="37EECCC0" w14:textId="77777777" w:rsidR="001944A8" w:rsidRDefault="001944A8" w:rsidP="001944A8"/>
    <w:p w14:paraId="5F31BA3D" w14:textId="77777777" w:rsidR="001944A8" w:rsidRDefault="001944A8" w:rsidP="001944A8"/>
    <w:p w14:paraId="11C2A3DC" w14:textId="77777777" w:rsidR="001944A8" w:rsidRDefault="001944A8" w:rsidP="001944A8"/>
    <w:p w14:paraId="7314DF66" w14:textId="77777777" w:rsidR="001944A8" w:rsidRPr="00DC3AAC" w:rsidRDefault="001944A8" w:rsidP="001944A8">
      <w:pPr>
        <w:tabs>
          <w:tab w:val="right" w:pos="9498"/>
        </w:tabs>
        <w:ind w:right="-425"/>
        <w:jc w:val="both"/>
        <w:rPr>
          <w:b/>
          <w:szCs w:val="24"/>
        </w:rPr>
      </w:pPr>
      <w:proofErr w:type="spellStart"/>
      <w:r w:rsidRPr="00DC3AAC">
        <w:rPr>
          <w:b/>
          <w:szCs w:val="24"/>
        </w:rPr>
        <w:t>Aliny</w:t>
      </w:r>
      <w:proofErr w:type="spellEnd"/>
      <w:r w:rsidRPr="00DC3AAC">
        <w:rPr>
          <w:b/>
          <w:szCs w:val="24"/>
        </w:rPr>
        <w:t xml:space="preserve"> Leite Serena</w:t>
      </w:r>
    </w:p>
    <w:p w14:paraId="02CB39E7" w14:textId="77777777" w:rsidR="001944A8" w:rsidRDefault="001944A8" w:rsidP="001944A8">
      <w:pPr>
        <w:rPr>
          <w:szCs w:val="24"/>
        </w:rPr>
      </w:pPr>
      <w:r w:rsidRPr="002604C1">
        <w:rPr>
          <w:szCs w:val="24"/>
        </w:rPr>
        <w:t>Agente Administrativo</w:t>
      </w:r>
    </w:p>
    <w:p w14:paraId="4979117C" w14:textId="77777777" w:rsidR="001944A8" w:rsidRDefault="001944A8" w:rsidP="001944A8">
      <w:r>
        <w:rPr>
          <w:szCs w:val="24"/>
        </w:rPr>
        <w:t>Matrícula: 3636</w:t>
      </w:r>
    </w:p>
    <w:p w14:paraId="3F5919E1" w14:textId="77777777" w:rsidR="001944A8" w:rsidRDefault="00DC3AAC" w:rsidP="00DC3AAC">
      <w:pPr>
        <w:tabs>
          <w:tab w:val="right" w:pos="9498"/>
        </w:tabs>
        <w:ind w:left="142" w:right="-425"/>
        <w:jc w:val="both"/>
        <w:rPr>
          <w:b/>
          <w:bCs/>
          <w:szCs w:val="24"/>
        </w:rPr>
      </w:pPr>
      <w:r>
        <w:rPr>
          <w:b/>
          <w:bCs/>
          <w:szCs w:val="24"/>
        </w:rPr>
        <w:t xml:space="preserve">  </w:t>
      </w:r>
    </w:p>
    <w:p w14:paraId="1061E8EA" w14:textId="77777777" w:rsidR="001944A8" w:rsidRDefault="001944A8" w:rsidP="00DC3AAC">
      <w:pPr>
        <w:tabs>
          <w:tab w:val="right" w:pos="9498"/>
        </w:tabs>
        <w:ind w:left="142" w:right="-425"/>
        <w:jc w:val="both"/>
        <w:rPr>
          <w:b/>
          <w:bCs/>
          <w:szCs w:val="24"/>
        </w:rPr>
      </w:pPr>
    </w:p>
    <w:p w14:paraId="03D94EC3" w14:textId="5842A933" w:rsidR="002604C1" w:rsidRPr="002604C1" w:rsidRDefault="002604C1" w:rsidP="00DC3AAC">
      <w:pPr>
        <w:tabs>
          <w:tab w:val="right" w:pos="9498"/>
        </w:tabs>
        <w:ind w:left="142" w:right="-425"/>
        <w:jc w:val="both"/>
        <w:rPr>
          <w:b/>
          <w:bCs/>
          <w:szCs w:val="24"/>
        </w:rPr>
      </w:pPr>
      <w:r w:rsidRPr="002604C1">
        <w:rPr>
          <w:b/>
          <w:bCs/>
          <w:szCs w:val="24"/>
        </w:rPr>
        <w:t>Aprovado por:</w:t>
      </w:r>
    </w:p>
    <w:p w14:paraId="51582CA9" w14:textId="77777777" w:rsidR="00DC3AAC" w:rsidRDefault="00DC3AAC" w:rsidP="00DC3AAC">
      <w:pPr>
        <w:tabs>
          <w:tab w:val="right" w:pos="9498"/>
        </w:tabs>
        <w:ind w:left="142" w:right="-425"/>
        <w:jc w:val="both"/>
        <w:rPr>
          <w:bCs/>
          <w:szCs w:val="24"/>
          <w:lang w:eastAsia="pt-BR"/>
        </w:rPr>
      </w:pPr>
    </w:p>
    <w:p w14:paraId="3EB635E6" w14:textId="77777777" w:rsidR="00DC3AAC" w:rsidRDefault="00DC3AAC" w:rsidP="00DC3AAC">
      <w:pPr>
        <w:tabs>
          <w:tab w:val="right" w:pos="9498"/>
        </w:tabs>
        <w:ind w:left="142" w:right="-425"/>
        <w:jc w:val="both"/>
        <w:rPr>
          <w:bCs/>
          <w:szCs w:val="24"/>
          <w:lang w:eastAsia="pt-BR"/>
        </w:rPr>
      </w:pPr>
    </w:p>
    <w:p w14:paraId="5628CAC6" w14:textId="58936944" w:rsidR="002604C1" w:rsidRPr="00DC3AAC" w:rsidRDefault="00DC3AAC" w:rsidP="00DC3AAC">
      <w:pPr>
        <w:tabs>
          <w:tab w:val="right" w:pos="9498"/>
        </w:tabs>
        <w:ind w:left="142" w:right="-425"/>
        <w:jc w:val="both"/>
        <w:rPr>
          <w:b/>
          <w:bCs/>
          <w:szCs w:val="24"/>
          <w:lang w:eastAsia="pt-BR"/>
        </w:rPr>
      </w:pPr>
      <w:r>
        <w:rPr>
          <w:b/>
          <w:bCs/>
          <w:szCs w:val="24"/>
          <w:lang w:eastAsia="pt-BR"/>
        </w:rPr>
        <w:t xml:space="preserve">  </w:t>
      </w:r>
      <w:r w:rsidR="002604C1" w:rsidRPr="00DC3AAC">
        <w:rPr>
          <w:b/>
          <w:bCs/>
          <w:szCs w:val="24"/>
          <w:lang w:eastAsia="pt-BR"/>
        </w:rPr>
        <w:t xml:space="preserve">Honorato Ovelar </w:t>
      </w:r>
      <w:proofErr w:type="spellStart"/>
      <w:r w:rsidR="002604C1" w:rsidRPr="00DC3AAC">
        <w:rPr>
          <w:b/>
          <w:bCs/>
          <w:szCs w:val="24"/>
          <w:lang w:eastAsia="pt-BR"/>
        </w:rPr>
        <w:t>Solaliendres</w:t>
      </w:r>
      <w:proofErr w:type="spellEnd"/>
    </w:p>
    <w:p w14:paraId="75F7E6DE" w14:textId="2A3A4C9E" w:rsidR="002604C1" w:rsidRPr="002604C1" w:rsidRDefault="00DC3AAC" w:rsidP="00DC3AAC">
      <w:pPr>
        <w:tabs>
          <w:tab w:val="right" w:pos="9498"/>
        </w:tabs>
        <w:ind w:left="142" w:right="-425"/>
        <w:jc w:val="both"/>
        <w:rPr>
          <w:bCs/>
          <w:szCs w:val="24"/>
          <w:lang w:eastAsia="pt-BR"/>
        </w:rPr>
      </w:pPr>
      <w:r>
        <w:rPr>
          <w:bCs/>
          <w:szCs w:val="24"/>
          <w:lang w:eastAsia="pt-BR"/>
        </w:rPr>
        <w:t xml:space="preserve">  </w:t>
      </w:r>
      <w:r w:rsidR="002604C1" w:rsidRPr="002604C1">
        <w:rPr>
          <w:bCs/>
          <w:szCs w:val="24"/>
          <w:lang w:eastAsia="pt-BR"/>
        </w:rPr>
        <w:t>Secretário Municipal de Obras e Serviços Públicos</w:t>
      </w:r>
    </w:p>
    <w:tbl>
      <w:tblPr>
        <w:tblW w:w="8504" w:type="dxa"/>
        <w:tblCellMar>
          <w:left w:w="10" w:type="dxa"/>
          <w:right w:w="10" w:type="dxa"/>
        </w:tblCellMar>
        <w:tblLook w:val="0000" w:firstRow="0" w:lastRow="0" w:firstColumn="0" w:lastColumn="0" w:noHBand="0" w:noVBand="0"/>
      </w:tblPr>
      <w:tblGrid>
        <w:gridCol w:w="4888"/>
        <w:gridCol w:w="3616"/>
      </w:tblGrid>
      <w:tr w:rsidR="002604C1" w:rsidRPr="002604C1" w14:paraId="4AFD473D" w14:textId="77777777" w:rsidTr="00080997">
        <w:tc>
          <w:tcPr>
            <w:tcW w:w="4888" w:type="dxa"/>
            <w:tcMar>
              <w:top w:w="0" w:type="dxa"/>
              <w:left w:w="108" w:type="dxa"/>
              <w:bottom w:w="0" w:type="dxa"/>
              <w:right w:w="108" w:type="dxa"/>
            </w:tcMar>
          </w:tcPr>
          <w:p w14:paraId="6F3E7E9C" w14:textId="77777777" w:rsidR="00DC3AAC" w:rsidRDefault="00DC3AAC" w:rsidP="00DC3AAC">
            <w:pPr>
              <w:tabs>
                <w:tab w:val="right" w:pos="9498"/>
              </w:tabs>
              <w:ind w:left="142" w:right="-425"/>
              <w:jc w:val="both"/>
              <w:rPr>
                <w:bCs/>
                <w:szCs w:val="24"/>
                <w:lang w:eastAsia="pt-BR"/>
              </w:rPr>
            </w:pPr>
          </w:p>
          <w:p w14:paraId="59C7DC30" w14:textId="77777777" w:rsidR="00DC3AAC" w:rsidRDefault="00DC3AAC" w:rsidP="00DC3AAC">
            <w:pPr>
              <w:tabs>
                <w:tab w:val="right" w:pos="9498"/>
              </w:tabs>
              <w:ind w:left="142" w:right="-425"/>
              <w:jc w:val="both"/>
              <w:rPr>
                <w:bCs/>
                <w:szCs w:val="24"/>
                <w:lang w:eastAsia="pt-BR"/>
              </w:rPr>
            </w:pPr>
          </w:p>
          <w:p w14:paraId="1D1F3086" w14:textId="199A06FE" w:rsidR="00DC3AAC" w:rsidRPr="00DC3AAC" w:rsidRDefault="00DC3AAC" w:rsidP="00DC3AAC">
            <w:pPr>
              <w:tabs>
                <w:tab w:val="right" w:pos="9498"/>
              </w:tabs>
              <w:ind w:right="-425"/>
              <w:jc w:val="both"/>
              <w:rPr>
                <w:b/>
                <w:bCs/>
                <w:szCs w:val="24"/>
                <w:lang w:eastAsia="pt-BR"/>
              </w:rPr>
            </w:pPr>
            <w:r>
              <w:rPr>
                <w:bCs/>
                <w:szCs w:val="24"/>
                <w:lang w:eastAsia="pt-BR"/>
              </w:rPr>
              <w:t xml:space="preserve">   </w:t>
            </w:r>
            <w:r w:rsidRPr="00DC3AAC">
              <w:rPr>
                <w:b/>
                <w:bCs/>
                <w:szCs w:val="24"/>
                <w:lang w:eastAsia="pt-BR"/>
              </w:rPr>
              <w:t xml:space="preserve">Cristina Araújo </w:t>
            </w:r>
            <w:proofErr w:type="spellStart"/>
            <w:r w:rsidRPr="00DC3AAC">
              <w:rPr>
                <w:b/>
                <w:bCs/>
                <w:szCs w:val="24"/>
                <w:lang w:eastAsia="pt-BR"/>
              </w:rPr>
              <w:t>Pezzini</w:t>
            </w:r>
            <w:proofErr w:type="spellEnd"/>
            <w:r w:rsidRPr="00DC3AAC">
              <w:rPr>
                <w:b/>
                <w:bCs/>
                <w:szCs w:val="24"/>
                <w:lang w:eastAsia="pt-BR"/>
              </w:rPr>
              <w:t xml:space="preserve"> </w:t>
            </w:r>
          </w:p>
          <w:p w14:paraId="6CE7A7C1" w14:textId="635709C8" w:rsidR="002604C1" w:rsidRPr="002604C1" w:rsidRDefault="002604C1" w:rsidP="00DC3AAC">
            <w:pPr>
              <w:tabs>
                <w:tab w:val="right" w:pos="9498"/>
              </w:tabs>
              <w:ind w:left="142" w:right="-425"/>
              <w:jc w:val="both"/>
              <w:rPr>
                <w:bCs/>
                <w:szCs w:val="24"/>
                <w:lang w:eastAsia="pt-BR"/>
              </w:rPr>
            </w:pPr>
            <w:r w:rsidRPr="002604C1">
              <w:rPr>
                <w:bCs/>
                <w:szCs w:val="24"/>
                <w:lang w:eastAsia="pt-BR"/>
              </w:rPr>
              <w:t xml:space="preserve">Secretária de Saúde </w:t>
            </w:r>
          </w:p>
          <w:p w14:paraId="67EC4E21" w14:textId="77777777" w:rsidR="002604C1" w:rsidRDefault="002604C1" w:rsidP="00DC3AAC">
            <w:pPr>
              <w:tabs>
                <w:tab w:val="right" w:pos="9498"/>
              </w:tabs>
              <w:ind w:left="142" w:right="-425"/>
              <w:jc w:val="both"/>
              <w:rPr>
                <w:bCs/>
                <w:szCs w:val="24"/>
                <w:lang w:eastAsia="pt-BR"/>
              </w:rPr>
            </w:pPr>
          </w:p>
          <w:p w14:paraId="0E1B84E3" w14:textId="77777777" w:rsidR="00DC3AAC" w:rsidRPr="002604C1" w:rsidRDefault="00DC3AAC" w:rsidP="00DC3AAC">
            <w:pPr>
              <w:tabs>
                <w:tab w:val="right" w:pos="9498"/>
              </w:tabs>
              <w:ind w:left="142" w:right="-425"/>
              <w:jc w:val="both"/>
              <w:rPr>
                <w:bCs/>
                <w:szCs w:val="24"/>
                <w:lang w:eastAsia="pt-BR"/>
              </w:rPr>
            </w:pPr>
          </w:p>
        </w:tc>
        <w:tc>
          <w:tcPr>
            <w:tcW w:w="3616" w:type="dxa"/>
            <w:tcMar>
              <w:top w:w="0" w:type="dxa"/>
              <w:left w:w="108" w:type="dxa"/>
              <w:bottom w:w="0" w:type="dxa"/>
              <w:right w:w="108" w:type="dxa"/>
            </w:tcMar>
          </w:tcPr>
          <w:p w14:paraId="50C5AFFC" w14:textId="77777777" w:rsidR="002604C1" w:rsidRPr="002604C1" w:rsidRDefault="002604C1" w:rsidP="00DC3AAC">
            <w:pPr>
              <w:tabs>
                <w:tab w:val="right" w:pos="9498"/>
              </w:tabs>
              <w:ind w:left="142" w:right="-425"/>
              <w:jc w:val="both"/>
              <w:rPr>
                <w:bCs/>
                <w:szCs w:val="24"/>
                <w:lang w:eastAsia="pt-BR"/>
              </w:rPr>
            </w:pPr>
          </w:p>
        </w:tc>
      </w:tr>
    </w:tbl>
    <w:p w14:paraId="0E19CA43" w14:textId="450AFD96" w:rsidR="002604C1" w:rsidRPr="00DC3AAC" w:rsidRDefault="00DC3AAC" w:rsidP="00DC3AAC">
      <w:pPr>
        <w:tabs>
          <w:tab w:val="right" w:pos="9498"/>
        </w:tabs>
        <w:ind w:left="142" w:right="-425"/>
        <w:jc w:val="both"/>
        <w:rPr>
          <w:b/>
          <w:bCs/>
          <w:szCs w:val="24"/>
          <w:lang w:eastAsia="pt-BR"/>
        </w:rPr>
      </w:pPr>
      <w:r>
        <w:rPr>
          <w:bCs/>
          <w:szCs w:val="24"/>
          <w:lang w:eastAsia="pt-BR"/>
        </w:rPr>
        <w:t xml:space="preserve">  </w:t>
      </w:r>
      <w:proofErr w:type="spellStart"/>
      <w:r w:rsidR="002604C1" w:rsidRPr="00DC3AAC">
        <w:rPr>
          <w:b/>
          <w:bCs/>
          <w:szCs w:val="24"/>
          <w:lang w:eastAsia="pt-BR"/>
        </w:rPr>
        <w:t>Thaiz</w:t>
      </w:r>
      <w:proofErr w:type="spellEnd"/>
      <w:r w:rsidR="002604C1" w:rsidRPr="00DC3AAC">
        <w:rPr>
          <w:b/>
          <w:bCs/>
          <w:szCs w:val="24"/>
          <w:lang w:eastAsia="pt-BR"/>
        </w:rPr>
        <w:t xml:space="preserve"> Leite de Andrade</w:t>
      </w:r>
    </w:p>
    <w:p w14:paraId="0E711388" w14:textId="51AF4FFD" w:rsidR="002604C1" w:rsidRPr="002604C1" w:rsidRDefault="00DC3AAC" w:rsidP="00DC3AAC">
      <w:pPr>
        <w:tabs>
          <w:tab w:val="right" w:pos="9498"/>
        </w:tabs>
        <w:ind w:left="142" w:right="-425"/>
        <w:jc w:val="both"/>
        <w:rPr>
          <w:rFonts w:eastAsia="Arial"/>
          <w:b/>
          <w:szCs w:val="24"/>
        </w:rPr>
      </w:pPr>
      <w:r>
        <w:rPr>
          <w:bCs/>
          <w:szCs w:val="24"/>
          <w:lang w:eastAsia="pt-BR"/>
        </w:rPr>
        <w:t xml:space="preserve">  </w:t>
      </w:r>
      <w:r w:rsidR="002604C1" w:rsidRPr="002604C1">
        <w:rPr>
          <w:bCs/>
          <w:szCs w:val="24"/>
          <w:lang w:eastAsia="pt-BR"/>
        </w:rPr>
        <w:t xml:space="preserve">Secretária de Educação </w:t>
      </w:r>
    </w:p>
    <w:p w14:paraId="7447C406" w14:textId="2E3B8BDA" w:rsidR="00DF3845" w:rsidRDefault="002604C1" w:rsidP="002604C1">
      <w:pPr>
        <w:spacing w:before="120" w:after="288" w:line="360" w:lineRule="auto"/>
        <w:rPr>
          <w:rFonts w:eastAsia="Arial"/>
          <w:b/>
          <w:szCs w:val="24"/>
        </w:rPr>
      </w:pPr>
      <w:r w:rsidRPr="002604C1">
        <w:rPr>
          <w:rFonts w:eastAsia="Arial"/>
          <w:b/>
          <w:szCs w:val="24"/>
        </w:rPr>
        <w:t xml:space="preserve"> </w:t>
      </w:r>
      <w:r w:rsidR="00DC3AAC">
        <w:rPr>
          <w:rFonts w:eastAsia="Arial"/>
          <w:b/>
          <w:szCs w:val="24"/>
        </w:rPr>
        <w:t xml:space="preserve">                               </w:t>
      </w:r>
    </w:p>
    <w:p w14:paraId="3D70F6B3" w14:textId="77777777" w:rsidR="00DC3AAC" w:rsidRDefault="00DC3AAC" w:rsidP="002604C1">
      <w:pPr>
        <w:spacing w:before="120" w:after="288" w:line="360" w:lineRule="auto"/>
        <w:rPr>
          <w:rFonts w:eastAsia="Arial"/>
          <w:b/>
          <w:szCs w:val="24"/>
        </w:rPr>
      </w:pPr>
    </w:p>
    <w:p w14:paraId="4D9C7759" w14:textId="77777777" w:rsidR="00DC3AAC" w:rsidRDefault="00DC3AAC" w:rsidP="002604C1">
      <w:pPr>
        <w:spacing w:before="120" w:after="288" w:line="360" w:lineRule="auto"/>
        <w:rPr>
          <w:rFonts w:eastAsia="Arial"/>
          <w:b/>
          <w:szCs w:val="24"/>
        </w:rPr>
      </w:pPr>
    </w:p>
    <w:p w14:paraId="069B7464" w14:textId="77777777" w:rsidR="00DC3AAC" w:rsidRDefault="00DC3AAC" w:rsidP="002604C1">
      <w:pPr>
        <w:spacing w:before="120" w:after="288" w:line="360" w:lineRule="auto"/>
        <w:rPr>
          <w:rFonts w:eastAsia="Arial"/>
          <w:b/>
          <w:szCs w:val="24"/>
        </w:rPr>
      </w:pPr>
    </w:p>
    <w:p w14:paraId="14CCD8C1" w14:textId="77777777" w:rsidR="00DC3AAC" w:rsidRDefault="00DC3AAC" w:rsidP="002604C1">
      <w:pPr>
        <w:spacing w:before="120" w:after="288" w:line="360" w:lineRule="auto"/>
        <w:rPr>
          <w:rFonts w:eastAsia="Arial"/>
          <w:b/>
          <w:szCs w:val="24"/>
        </w:rPr>
      </w:pPr>
    </w:p>
    <w:p w14:paraId="17311541" w14:textId="77777777" w:rsidR="001944A8" w:rsidRDefault="001944A8" w:rsidP="002604C1">
      <w:pPr>
        <w:spacing w:before="120" w:after="288" w:line="360" w:lineRule="auto"/>
        <w:rPr>
          <w:rFonts w:eastAsia="Arial"/>
          <w:b/>
          <w:szCs w:val="24"/>
        </w:rPr>
      </w:pPr>
    </w:p>
    <w:p w14:paraId="51091396" w14:textId="77777777" w:rsidR="001944A8" w:rsidRDefault="001944A8" w:rsidP="002604C1">
      <w:pPr>
        <w:spacing w:before="120" w:after="288" w:line="360" w:lineRule="auto"/>
        <w:rPr>
          <w:rFonts w:eastAsia="Arial"/>
          <w:b/>
          <w:szCs w:val="24"/>
        </w:rPr>
      </w:pPr>
    </w:p>
    <w:p w14:paraId="64414B70" w14:textId="77777777" w:rsidR="001944A8" w:rsidRDefault="001944A8" w:rsidP="002604C1">
      <w:pPr>
        <w:spacing w:before="120" w:after="288" w:line="360" w:lineRule="auto"/>
        <w:rPr>
          <w:rFonts w:eastAsia="Arial"/>
          <w:b/>
          <w:szCs w:val="24"/>
        </w:rPr>
      </w:pPr>
    </w:p>
    <w:p w14:paraId="37F801BF" w14:textId="77777777" w:rsidR="001944A8" w:rsidRDefault="001944A8" w:rsidP="002604C1">
      <w:pPr>
        <w:spacing w:before="120" w:after="288" w:line="360" w:lineRule="auto"/>
        <w:rPr>
          <w:rFonts w:eastAsia="Arial"/>
          <w:b/>
          <w:szCs w:val="24"/>
        </w:rPr>
      </w:pPr>
    </w:p>
    <w:p w14:paraId="69F427DA" w14:textId="77777777" w:rsidR="001944A8" w:rsidRDefault="001944A8" w:rsidP="002604C1">
      <w:pPr>
        <w:spacing w:before="120" w:after="288" w:line="360" w:lineRule="auto"/>
        <w:rPr>
          <w:rFonts w:eastAsia="Arial"/>
          <w:b/>
          <w:szCs w:val="24"/>
        </w:rPr>
      </w:pPr>
    </w:p>
    <w:p w14:paraId="56A9D26D" w14:textId="77777777" w:rsidR="001944A8" w:rsidRPr="002604C1" w:rsidRDefault="001944A8" w:rsidP="002604C1">
      <w:pPr>
        <w:spacing w:before="120" w:after="288" w:line="360" w:lineRule="auto"/>
        <w:rPr>
          <w:rFonts w:eastAsia="Arial"/>
          <w:b/>
          <w:szCs w:val="24"/>
        </w:rPr>
      </w:pPr>
    </w:p>
    <w:p w14:paraId="679DC16D" w14:textId="5ACF3F9B" w:rsidR="002604C1" w:rsidRPr="00DC3AAC" w:rsidRDefault="002604C1" w:rsidP="00DC3AAC">
      <w:pPr>
        <w:spacing w:line="360" w:lineRule="auto"/>
        <w:jc w:val="center"/>
        <w:rPr>
          <w:rFonts w:eastAsia="Arial"/>
          <w:b/>
          <w:szCs w:val="24"/>
        </w:rPr>
      </w:pPr>
      <w:r w:rsidRPr="00DC3AAC">
        <w:rPr>
          <w:rFonts w:eastAsia="Arial"/>
          <w:b/>
          <w:szCs w:val="24"/>
        </w:rPr>
        <w:lastRenderedPageBreak/>
        <w:t>ANEXO I</w:t>
      </w:r>
      <w:r w:rsidR="00DF3845" w:rsidRPr="00DC3AAC">
        <w:rPr>
          <w:rFonts w:eastAsia="Arial"/>
          <w:b/>
          <w:szCs w:val="24"/>
        </w:rPr>
        <w:t xml:space="preserve"> AO TR</w:t>
      </w:r>
    </w:p>
    <w:p w14:paraId="2A1266D0" w14:textId="77777777" w:rsidR="002604C1" w:rsidRPr="00DC3AAC" w:rsidRDefault="002604C1" w:rsidP="00DC3AAC">
      <w:pPr>
        <w:spacing w:line="360" w:lineRule="auto"/>
        <w:jc w:val="center"/>
        <w:rPr>
          <w:rFonts w:eastAsia="Arial"/>
          <w:b/>
          <w:szCs w:val="24"/>
        </w:rPr>
      </w:pPr>
      <w:r w:rsidRPr="00DC3AAC">
        <w:rPr>
          <w:rFonts w:eastAsia="Arial"/>
          <w:b/>
          <w:szCs w:val="24"/>
        </w:rPr>
        <w:t>INSTRUMENTO DE MEDIÇÃO DE RESULTADO - IMR</w:t>
      </w:r>
    </w:p>
    <w:p w14:paraId="1EFF08D7" w14:textId="77777777" w:rsidR="002604C1" w:rsidRPr="00DC3AAC" w:rsidRDefault="002604C1" w:rsidP="00DC3AAC">
      <w:pPr>
        <w:spacing w:line="360" w:lineRule="auto"/>
        <w:jc w:val="both"/>
        <w:rPr>
          <w:szCs w:val="24"/>
        </w:rPr>
      </w:pPr>
      <w:r w:rsidRPr="00DC3AAC">
        <w:rPr>
          <w:b/>
          <w:bCs/>
          <w:szCs w:val="24"/>
        </w:rPr>
        <w:t xml:space="preserve">OBJETO: </w:t>
      </w:r>
      <w:r w:rsidRPr="00DC3AAC">
        <w:rPr>
          <w:rFonts w:eastAsia="Arial"/>
          <w:b/>
          <w:szCs w:val="24"/>
          <w:lang w:eastAsia="en-US"/>
        </w:rPr>
        <w:t>CONTRATAÇÃO</w:t>
      </w:r>
      <w:r w:rsidRPr="00DC3AAC">
        <w:rPr>
          <w:b/>
          <w:bCs/>
          <w:szCs w:val="24"/>
        </w:rPr>
        <w:t xml:space="preserve"> DE EMPRESA PARA PRESTAÇÃO DE SERVIÇO DE TACOGRAFOS COM FORNECIMENTO DE PEÇAS E VENDAS DE TACOGRAFOS INCLUINDO:</w:t>
      </w:r>
      <w:r w:rsidRPr="00DC3AAC">
        <w:rPr>
          <w:b/>
          <w:bCs/>
          <w:szCs w:val="24"/>
          <w:lang w:eastAsia="en-US"/>
        </w:rPr>
        <w:t>INSTALAÇÃO DE TACÓGRAFOS E EQUIPAMENTOS CORRELATOS, BEM COMO SERVIÇO DE MANUTENÇÃO, REGULAGEM, CALIBRAÇÃO E AFERIÇÃO DE TACÓGRAFOS E</w:t>
      </w:r>
      <w:r w:rsidRPr="00DC3AAC">
        <w:rPr>
          <w:b/>
          <w:szCs w:val="24"/>
        </w:rPr>
        <w:t xml:space="preserve"> </w:t>
      </w:r>
      <w:r w:rsidRPr="00DC3AAC">
        <w:rPr>
          <w:b/>
          <w:bCs/>
          <w:szCs w:val="24"/>
          <w:lang w:eastAsia="en-US"/>
        </w:rPr>
        <w:t>SERVIÇOS DE ENSAIO METROLOGICO AFERIÇÃO SELAGEM EM CRONOTACOGRAFO</w:t>
      </w:r>
      <w:r w:rsidRPr="00DC3AAC">
        <w:rPr>
          <w:b/>
          <w:szCs w:val="24"/>
          <w:lang w:eastAsia="en-US"/>
        </w:rPr>
        <w:t>, PARA OS VEICULOS DA FROTA OFICIAL DO MUNICIPIO</w:t>
      </w:r>
    </w:p>
    <w:p w14:paraId="3902DA53" w14:textId="77777777" w:rsidR="002604C1" w:rsidRPr="00DC3AAC" w:rsidRDefault="002604C1" w:rsidP="00DC3AAC">
      <w:pPr>
        <w:spacing w:line="360" w:lineRule="auto"/>
        <w:jc w:val="both"/>
        <w:rPr>
          <w:b/>
          <w:bCs/>
          <w:szCs w:val="24"/>
        </w:rPr>
      </w:pPr>
    </w:p>
    <w:p w14:paraId="3D7E8129" w14:textId="77777777" w:rsidR="002604C1" w:rsidRPr="00DC3AAC" w:rsidRDefault="002604C1" w:rsidP="00DC3AAC">
      <w:pPr>
        <w:pStyle w:val="PargrafodaLista"/>
        <w:numPr>
          <w:ilvl w:val="0"/>
          <w:numId w:val="15"/>
        </w:numPr>
        <w:suppressAutoHyphens w:val="0"/>
        <w:autoSpaceDN w:val="0"/>
        <w:spacing w:line="360" w:lineRule="auto"/>
        <w:ind w:left="0" w:firstLine="0"/>
        <w:contextualSpacing w:val="0"/>
        <w:jc w:val="both"/>
        <w:rPr>
          <w:b/>
          <w:bCs/>
          <w:szCs w:val="24"/>
        </w:rPr>
      </w:pPr>
      <w:r w:rsidRPr="00DC3AAC">
        <w:rPr>
          <w:b/>
          <w:bCs/>
          <w:szCs w:val="24"/>
        </w:rPr>
        <w:t xml:space="preserve">DA DEFINIÇÃO </w:t>
      </w:r>
    </w:p>
    <w:p w14:paraId="312AF7C3" w14:textId="39DF39D6" w:rsidR="002604C1" w:rsidRDefault="002604C1" w:rsidP="00DC3AAC">
      <w:pPr>
        <w:pStyle w:val="PargrafodaLista"/>
        <w:spacing w:line="360" w:lineRule="auto"/>
        <w:ind w:left="0"/>
        <w:jc w:val="both"/>
        <w:rPr>
          <w:szCs w:val="24"/>
        </w:rPr>
      </w:pPr>
      <w:r w:rsidRPr="00DC3AAC">
        <w:rPr>
          <w:szCs w:val="24"/>
        </w:rPr>
        <w:t>1.1. O Instrumento de Medição de Resultado – IMR é o documento que apresenta os critérios de avaliação da qualidade dos serviços, identificando indicadores, finalidades, metas, instrumento de medição, forma de acompanhamento, periodicidade e mecanismo de cálculo, adequações de pagamento por eventual não atendimento das metas estabelecidas.</w:t>
      </w:r>
    </w:p>
    <w:p w14:paraId="13DED89D" w14:textId="77777777" w:rsidR="00DC3AAC" w:rsidRPr="00DC3AAC" w:rsidRDefault="00DC3AAC" w:rsidP="00DC3AAC">
      <w:pPr>
        <w:pStyle w:val="PargrafodaLista"/>
        <w:spacing w:line="360" w:lineRule="auto"/>
        <w:ind w:left="0"/>
        <w:jc w:val="both"/>
        <w:rPr>
          <w:szCs w:val="24"/>
        </w:rPr>
      </w:pPr>
    </w:p>
    <w:p w14:paraId="586FB58D" w14:textId="77777777" w:rsidR="002604C1" w:rsidRPr="00DC3AAC" w:rsidRDefault="002604C1" w:rsidP="00DC3AAC">
      <w:pPr>
        <w:pStyle w:val="PargrafodaLista"/>
        <w:numPr>
          <w:ilvl w:val="0"/>
          <w:numId w:val="15"/>
        </w:numPr>
        <w:suppressAutoHyphens w:val="0"/>
        <w:autoSpaceDN w:val="0"/>
        <w:spacing w:line="360" w:lineRule="auto"/>
        <w:ind w:left="0" w:firstLine="0"/>
        <w:contextualSpacing w:val="0"/>
        <w:jc w:val="both"/>
        <w:rPr>
          <w:b/>
          <w:bCs/>
          <w:szCs w:val="24"/>
        </w:rPr>
      </w:pPr>
      <w:r w:rsidRPr="00DC3AAC">
        <w:rPr>
          <w:b/>
          <w:bCs/>
          <w:szCs w:val="24"/>
        </w:rPr>
        <w:t>OBJETIVOS A ATINGIR</w:t>
      </w:r>
    </w:p>
    <w:p w14:paraId="76B74FB2" w14:textId="43BA8A8D" w:rsidR="002604C1" w:rsidRDefault="002604C1" w:rsidP="00DC3AAC">
      <w:pPr>
        <w:pStyle w:val="PargrafodaLista"/>
        <w:spacing w:line="360" w:lineRule="auto"/>
        <w:ind w:left="0"/>
        <w:jc w:val="both"/>
        <w:rPr>
          <w:szCs w:val="24"/>
        </w:rPr>
      </w:pPr>
      <w:r w:rsidRPr="00DC3AAC">
        <w:rPr>
          <w:szCs w:val="24"/>
        </w:rPr>
        <w:t>2.1. A utilização do IMR não impede a aplicação concomitante de outros mecanismos para a avaliação da prestação dos serviços, cujo principal objetivo é assegurar a prestação dos serviços em níveis elevados de qualidade.</w:t>
      </w:r>
    </w:p>
    <w:p w14:paraId="63A88523" w14:textId="77777777" w:rsidR="00DC3AAC" w:rsidRPr="00DC3AAC" w:rsidRDefault="00DC3AAC" w:rsidP="00DC3AAC">
      <w:pPr>
        <w:pStyle w:val="PargrafodaLista"/>
        <w:spacing w:line="360" w:lineRule="auto"/>
        <w:ind w:left="0"/>
        <w:jc w:val="both"/>
        <w:rPr>
          <w:szCs w:val="24"/>
        </w:rPr>
      </w:pPr>
    </w:p>
    <w:p w14:paraId="71794EB5" w14:textId="77777777" w:rsidR="002604C1" w:rsidRPr="00DC3AAC" w:rsidRDefault="002604C1" w:rsidP="00DC3AAC">
      <w:pPr>
        <w:pStyle w:val="PargrafodaLista"/>
        <w:numPr>
          <w:ilvl w:val="0"/>
          <w:numId w:val="15"/>
        </w:numPr>
        <w:suppressAutoHyphens w:val="0"/>
        <w:autoSpaceDN w:val="0"/>
        <w:spacing w:line="360" w:lineRule="auto"/>
        <w:ind w:left="0" w:firstLine="0"/>
        <w:contextualSpacing w:val="0"/>
        <w:jc w:val="both"/>
        <w:rPr>
          <w:b/>
          <w:bCs/>
          <w:szCs w:val="24"/>
        </w:rPr>
      </w:pPr>
      <w:r w:rsidRPr="00DC3AAC">
        <w:rPr>
          <w:b/>
          <w:bCs/>
          <w:szCs w:val="24"/>
        </w:rPr>
        <w:t>FORMA DE AVALIAÇÃO</w:t>
      </w:r>
    </w:p>
    <w:p w14:paraId="55CD5716" w14:textId="77777777" w:rsidR="002604C1" w:rsidRPr="00DC3AAC" w:rsidRDefault="002604C1" w:rsidP="00DC3AAC">
      <w:pPr>
        <w:pStyle w:val="PargrafodaLista"/>
        <w:numPr>
          <w:ilvl w:val="1"/>
          <w:numId w:val="15"/>
        </w:numPr>
        <w:suppressAutoHyphens w:val="0"/>
        <w:autoSpaceDN w:val="0"/>
        <w:spacing w:line="360" w:lineRule="auto"/>
        <w:ind w:left="0" w:firstLine="0"/>
        <w:contextualSpacing w:val="0"/>
        <w:jc w:val="both"/>
        <w:rPr>
          <w:szCs w:val="24"/>
        </w:rPr>
      </w:pPr>
      <w:r w:rsidRPr="00DC3AAC">
        <w:rPr>
          <w:szCs w:val="24"/>
        </w:rPr>
        <w:t xml:space="preserve">Definição de situações que caracterizem o não atingimento do objetivo, e atribuição de descontos no valor de pagamento devido. </w:t>
      </w:r>
    </w:p>
    <w:p w14:paraId="4192BF08" w14:textId="77777777" w:rsidR="002604C1" w:rsidRPr="00DC3AAC" w:rsidRDefault="002604C1" w:rsidP="00DC3AAC">
      <w:pPr>
        <w:pStyle w:val="PargrafodaLista"/>
        <w:numPr>
          <w:ilvl w:val="1"/>
          <w:numId w:val="15"/>
        </w:numPr>
        <w:suppressAutoHyphens w:val="0"/>
        <w:autoSpaceDN w:val="0"/>
        <w:spacing w:line="360" w:lineRule="auto"/>
        <w:ind w:left="0" w:firstLine="0"/>
        <w:contextualSpacing w:val="0"/>
        <w:jc w:val="both"/>
        <w:rPr>
          <w:szCs w:val="24"/>
        </w:rPr>
      </w:pPr>
      <w:r w:rsidRPr="00DC3AAC">
        <w:rPr>
          <w:szCs w:val="24"/>
        </w:rPr>
        <w:t xml:space="preserve">Este anexo é parte indissociável do Contrato XXX/20XX firmado a partir do Processo nº XXX/20XX e de seus demais anexos. </w:t>
      </w:r>
    </w:p>
    <w:p w14:paraId="35B78028" w14:textId="77777777" w:rsidR="002604C1" w:rsidRPr="00DC3AAC" w:rsidRDefault="002604C1" w:rsidP="00DC3AAC">
      <w:pPr>
        <w:pStyle w:val="PargrafodaLista"/>
        <w:numPr>
          <w:ilvl w:val="1"/>
          <w:numId w:val="15"/>
        </w:numPr>
        <w:suppressAutoHyphens w:val="0"/>
        <w:autoSpaceDN w:val="0"/>
        <w:spacing w:line="360" w:lineRule="auto"/>
        <w:ind w:left="0" w:firstLine="0"/>
        <w:contextualSpacing w:val="0"/>
        <w:jc w:val="both"/>
        <w:rPr>
          <w:szCs w:val="24"/>
        </w:rPr>
      </w:pPr>
      <w:r w:rsidRPr="00DC3AAC">
        <w:rPr>
          <w:szCs w:val="24"/>
        </w:rPr>
        <w:t>Na utilização do referido Instrumento de Medição serão observadas as cláusulas e disposições contidas no Estudo Técnico Preliminar, Gerenciamento de Risco e Termo de Referência – anexos ao edital.</w:t>
      </w:r>
    </w:p>
    <w:p w14:paraId="6118E2E4" w14:textId="246E6F17" w:rsidR="002604C1" w:rsidRPr="00DC3AAC" w:rsidRDefault="002604C1" w:rsidP="00DC3AAC">
      <w:pPr>
        <w:pStyle w:val="PargrafodaLista"/>
        <w:numPr>
          <w:ilvl w:val="1"/>
          <w:numId w:val="15"/>
        </w:numPr>
        <w:suppressAutoHyphens w:val="0"/>
        <w:autoSpaceDN w:val="0"/>
        <w:spacing w:line="360" w:lineRule="auto"/>
        <w:ind w:left="0" w:firstLine="0"/>
        <w:contextualSpacing w:val="0"/>
        <w:jc w:val="both"/>
        <w:rPr>
          <w:szCs w:val="24"/>
        </w:rPr>
      </w:pPr>
      <w:r w:rsidRPr="00DC3AAC">
        <w:rPr>
          <w:szCs w:val="24"/>
        </w:rPr>
        <w:t xml:space="preserve">A cada Nota Fiscal/Fatura para fins de pagamento corresponderá aplicação individualizada do IMR. </w:t>
      </w:r>
    </w:p>
    <w:p w14:paraId="3404A071" w14:textId="71C14D28" w:rsidR="002604C1" w:rsidRDefault="002604C1" w:rsidP="00DC3AAC">
      <w:pPr>
        <w:pStyle w:val="PargrafodaLista"/>
        <w:numPr>
          <w:ilvl w:val="1"/>
          <w:numId w:val="15"/>
        </w:numPr>
        <w:suppressAutoHyphens w:val="0"/>
        <w:autoSpaceDN w:val="0"/>
        <w:spacing w:line="360" w:lineRule="auto"/>
        <w:ind w:left="0" w:firstLine="0"/>
        <w:contextualSpacing w:val="0"/>
        <w:jc w:val="both"/>
        <w:rPr>
          <w:szCs w:val="24"/>
        </w:rPr>
      </w:pPr>
      <w:r w:rsidRPr="00DC3AAC">
        <w:rPr>
          <w:szCs w:val="24"/>
        </w:rPr>
        <w:t xml:space="preserve">O valor devido a título de pagamento mensal à contratada será mensurado a partir da aplicação das condições do presente IMR. </w:t>
      </w:r>
    </w:p>
    <w:p w14:paraId="53B1A6D5" w14:textId="77777777" w:rsidR="00DC3AAC" w:rsidRPr="00DC3AAC" w:rsidRDefault="00DC3AAC" w:rsidP="00DC3AAC">
      <w:pPr>
        <w:pStyle w:val="PargrafodaLista"/>
        <w:suppressAutoHyphens w:val="0"/>
        <w:autoSpaceDN w:val="0"/>
        <w:spacing w:line="360" w:lineRule="auto"/>
        <w:ind w:left="0"/>
        <w:contextualSpacing w:val="0"/>
        <w:jc w:val="both"/>
        <w:rPr>
          <w:szCs w:val="24"/>
        </w:rPr>
      </w:pPr>
    </w:p>
    <w:p w14:paraId="308BE957" w14:textId="77777777" w:rsidR="002604C1" w:rsidRPr="00DC3AAC" w:rsidRDefault="002604C1" w:rsidP="00DC3AAC">
      <w:pPr>
        <w:pStyle w:val="PargrafodaLista"/>
        <w:numPr>
          <w:ilvl w:val="0"/>
          <w:numId w:val="15"/>
        </w:numPr>
        <w:suppressAutoHyphens w:val="0"/>
        <w:autoSpaceDN w:val="0"/>
        <w:spacing w:line="360" w:lineRule="auto"/>
        <w:ind w:left="0" w:firstLine="0"/>
        <w:contextualSpacing w:val="0"/>
        <w:jc w:val="both"/>
        <w:rPr>
          <w:b/>
          <w:bCs/>
          <w:szCs w:val="24"/>
        </w:rPr>
      </w:pPr>
      <w:r w:rsidRPr="00DC3AAC">
        <w:rPr>
          <w:b/>
          <w:bCs/>
          <w:szCs w:val="24"/>
        </w:rPr>
        <w:t xml:space="preserve">SANÇÕES </w:t>
      </w:r>
    </w:p>
    <w:p w14:paraId="0A61373D" w14:textId="1FB9E561" w:rsidR="002604C1" w:rsidRDefault="002604C1" w:rsidP="00DC3AAC">
      <w:pPr>
        <w:pStyle w:val="PargrafodaLista"/>
        <w:spacing w:line="360" w:lineRule="auto"/>
        <w:ind w:left="0"/>
        <w:jc w:val="both"/>
        <w:rPr>
          <w:szCs w:val="24"/>
        </w:rPr>
      </w:pPr>
      <w:r w:rsidRPr="00DC3AAC">
        <w:rPr>
          <w:szCs w:val="24"/>
        </w:rPr>
        <w:t>4.1. A aplicação de índices de desconto do IMR caracteriza-se como instrumento de gestão contratual, não configurando sanção. A Contratante poderá, pela qualidade insuficiente, aplicar as penalidades previstas em contrato.</w:t>
      </w:r>
    </w:p>
    <w:p w14:paraId="615A0DAC" w14:textId="77777777" w:rsidR="00DC3AAC" w:rsidRPr="00DC3AAC" w:rsidRDefault="00DC3AAC" w:rsidP="00DC3AAC">
      <w:pPr>
        <w:pStyle w:val="PargrafodaLista"/>
        <w:spacing w:line="360" w:lineRule="auto"/>
        <w:ind w:left="0"/>
        <w:jc w:val="both"/>
        <w:rPr>
          <w:szCs w:val="24"/>
        </w:rPr>
      </w:pPr>
    </w:p>
    <w:p w14:paraId="4E90C946" w14:textId="77777777" w:rsidR="002604C1" w:rsidRPr="00DC3AAC" w:rsidRDefault="002604C1" w:rsidP="00DC3AAC">
      <w:pPr>
        <w:pStyle w:val="PargrafodaLista"/>
        <w:numPr>
          <w:ilvl w:val="0"/>
          <w:numId w:val="15"/>
        </w:numPr>
        <w:suppressAutoHyphens w:val="0"/>
        <w:autoSpaceDN w:val="0"/>
        <w:spacing w:line="360" w:lineRule="auto"/>
        <w:ind w:left="0" w:firstLine="0"/>
        <w:contextualSpacing w:val="0"/>
        <w:jc w:val="both"/>
        <w:rPr>
          <w:b/>
          <w:bCs/>
          <w:szCs w:val="24"/>
        </w:rPr>
      </w:pPr>
      <w:r w:rsidRPr="00DC3AAC">
        <w:rPr>
          <w:b/>
          <w:bCs/>
          <w:szCs w:val="24"/>
        </w:rPr>
        <w:t>INDICADORES</w:t>
      </w:r>
    </w:p>
    <w:p w14:paraId="2386500C" w14:textId="7B3E1855" w:rsidR="002604C1" w:rsidRPr="00DC3AAC" w:rsidRDefault="00DC3AAC" w:rsidP="00DC3AAC">
      <w:pPr>
        <w:autoSpaceDN w:val="0"/>
        <w:spacing w:line="360" w:lineRule="auto"/>
        <w:jc w:val="both"/>
        <w:textAlignment w:val="baseline"/>
        <w:rPr>
          <w:szCs w:val="24"/>
        </w:rPr>
      </w:pPr>
      <w:r>
        <w:rPr>
          <w:szCs w:val="24"/>
        </w:rPr>
        <w:t xml:space="preserve">5.1 </w:t>
      </w:r>
      <w:r w:rsidR="002604C1" w:rsidRPr="00DC3AAC">
        <w:rPr>
          <w:szCs w:val="24"/>
        </w:rPr>
        <w:t>As tabelas abaixo apresentam os indicadores, finalidades, metas, instrumento de medição, forma de acompanhamento, periodicidade e mecanismo de cálculo.</w:t>
      </w:r>
    </w:p>
    <w:tbl>
      <w:tblPr>
        <w:tblW w:w="8494" w:type="dxa"/>
        <w:tblCellMar>
          <w:left w:w="10" w:type="dxa"/>
          <w:right w:w="10" w:type="dxa"/>
        </w:tblCellMar>
        <w:tblLook w:val="0000" w:firstRow="0" w:lastRow="0" w:firstColumn="0" w:lastColumn="0" w:noHBand="0" w:noVBand="0"/>
      </w:tblPr>
      <w:tblGrid>
        <w:gridCol w:w="2319"/>
        <w:gridCol w:w="6175"/>
      </w:tblGrid>
      <w:tr w:rsidR="002604C1" w:rsidRPr="00DC3AAC" w14:paraId="584DA2AF" w14:textId="77777777" w:rsidTr="00080997">
        <w:tc>
          <w:tcPr>
            <w:tcW w:w="849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9ADCE" w14:textId="77777777" w:rsidR="002604C1" w:rsidRPr="00DC3AAC" w:rsidRDefault="002604C1" w:rsidP="00DC3AAC">
            <w:pPr>
              <w:pStyle w:val="PargrafodaLista"/>
              <w:ind w:left="0"/>
              <w:jc w:val="both"/>
              <w:rPr>
                <w:b/>
                <w:bCs/>
                <w:szCs w:val="24"/>
              </w:rPr>
            </w:pPr>
            <w:r w:rsidRPr="00DC3AAC">
              <w:rPr>
                <w:b/>
                <w:bCs/>
                <w:szCs w:val="24"/>
              </w:rPr>
              <w:t xml:space="preserve">INDICADOR 1: Atraso na entrega do serviço </w:t>
            </w:r>
          </w:p>
        </w:tc>
      </w:tr>
      <w:tr w:rsidR="002604C1" w:rsidRPr="00DC3AAC" w14:paraId="204F2DCA" w14:textId="77777777" w:rsidTr="00080997">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6EE50" w14:textId="77777777" w:rsidR="002604C1" w:rsidRPr="00DC3AAC" w:rsidRDefault="002604C1" w:rsidP="00DC3AAC">
            <w:pPr>
              <w:pStyle w:val="PargrafodaLista"/>
              <w:ind w:left="0"/>
              <w:jc w:val="both"/>
              <w:rPr>
                <w:szCs w:val="24"/>
              </w:rPr>
            </w:pPr>
            <w:r w:rsidRPr="00DC3AAC">
              <w:rPr>
                <w:szCs w:val="24"/>
              </w:rPr>
              <w:t>Finalidade</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14BA1" w14:textId="77777777" w:rsidR="002604C1" w:rsidRPr="00DC3AAC" w:rsidRDefault="002604C1" w:rsidP="00DC3AAC">
            <w:pPr>
              <w:pStyle w:val="PargrafodaLista"/>
              <w:ind w:left="0"/>
              <w:jc w:val="both"/>
              <w:rPr>
                <w:szCs w:val="24"/>
              </w:rPr>
            </w:pPr>
            <w:r w:rsidRPr="00DC3AAC">
              <w:rPr>
                <w:szCs w:val="24"/>
              </w:rPr>
              <w:t>Cumprimento dos prazos estabelecidos no termo de referência e contrato.</w:t>
            </w:r>
          </w:p>
        </w:tc>
      </w:tr>
      <w:tr w:rsidR="002604C1" w:rsidRPr="00DC3AAC" w14:paraId="10D6BB05" w14:textId="77777777" w:rsidTr="00080997">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C711B" w14:textId="77777777" w:rsidR="002604C1" w:rsidRPr="00DC3AAC" w:rsidRDefault="002604C1" w:rsidP="00DC3AAC">
            <w:pPr>
              <w:pStyle w:val="PargrafodaLista"/>
              <w:ind w:left="0"/>
              <w:jc w:val="both"/>
              <w:rPr>
                <w:szCs w:val="24"/>
              </w:rPr>
            </w:pPr>
            <w:r w:rsidRPr="00DC3AAC">
              <w:rPr>
                <w:szCs w:val="24"/>
              </w:rPr>
              <w:t>Meta a cumprir</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BE0AA" w14:textId="77777777" w:rsidR="002604C1" w:rsidRPr="00DC3AAC" w:rsidRDefault="002604C1" w:rsidP="00DC3AAC">
            <w:pPr>
              <w:pStyle w:val="PargrafodaLista"/>
              <w:ind w:left="0"/>
              <w:jc w:val="both"/>
              <w:rPr>
                <w:szCs w:val="24"/>
              </w:rPr>
            </w:pPr>
            <w:r w:rsidRPr="00DC3AAC">
              <w:rPr>
                <w:szCs w:val="24"/>
              </w:rPr>
              <w:t>Prestação de serviços de acordo com as necessidades para atendimento da demanda.</w:t>
            </w:r>
          </w:p>
        </w:tc>
      </w:tr>
      <w:tr w:rsidR="002604C1" w:rsidRPr="00DC3AAC" w14:paraId="604C49A9" w14:textId="77777777" w:rsidTr="00080997">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15974" w14:textId="77777777" w:rsidR="002604C1" w:rsidRPr="00DC3AAC" w:rsidRDefault="002604C1" w:rsidP="00DC3AAC">
            <w:pPr>
              <w:pStyle w:val="PargrafodaLista"/>
              <w:ind w:left="0"/>
              <w:jc w:val="both"/>
              <w:rPr>
                <w:szCs w:val="24"/>
              </w:rPr>
            </w:pPr>
            <w:r w:rsidRPr="00DC3AAC">
              <w:rPr>
                <w:szCs w:val="24"/>
              </w:rPr>
              <w:t>Instrumento de medição</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1782E" w14:textId="77777777" w:rsidR="002604C1" w:rsidRPr="00DC3AAC" w:rsidRDefault="002604C1" w:rsidP="00DC3AAC">
            <w:pPr>
              <w:pStyle w:val="PargrafodaLista"/>
              <w:ind w:left="0"/>
              <w:jc w:val="both"/>
              <w:rPr>
                <w:szCs w:val="24"/>
              </w:rPr>
            </w:pPr>
            <w:r w:rsidRPr="00DC3AAC">
              <w:rPr>
                <w:szCs w:val="24"/>
              </w:rPr>
              <w:t xml:space="preserve">Conferencia local </w:t>
            </w:r>
          </w:p>
        </w:tc>
      </w:tr>
      <w:tr w:rsidR="002604C1" w:rsidRPr="00DC3AAC" w14:paraId="163A317B" w14:textId="77777777" w:rsidTr="00080997">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2C723" w14:textId="77777777" w:rsidR="002604C1" w:rsidRPr="00DC3AAC" w:rsidRDefault="002604C1" w:rsidP="00DC3AAC">
            <w:pPr>
              <w:pStyle w:val="PargrafodaLista"/>
              <w:ind w:left="0"/>
              <w:jc w:val="both"/>
              <w:rPr>
                <w:szCs w:val="24"/>
              </w:rPr>
            </w:pPr>
            <w:r w:rsidRPr="00DC3AAC">
              <w:rPr>
                <w:szCs w:val="24"/>
              </w:rPr>
              <w:t>Forma de acompanhamento</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E7564" w14:textId="77777777" w:rsidR="002604C1" w:rsidRPr="00DC3AAC" w:rsidRDefault="002604C1" w:rsidP="00DC3AAC">
            <w:pPr>
              <w:pStyle w:val="PargrafodaLista"/>
              <w:ind w:left="0"/>
              <w:jc w:val="both"/>
              <w:rPr>
                <w:szCs w:val="24"/>
              </w:rPr>
            </w:pPr>
            <w:r w:rsidRPr="00DC3AAC">
              <w:rPr>
                <w:szCs w:val="24"/>
              </w:rPr>
              <w:t>Acompanhamento pelo fiscal.</w:t>
            </w:r>
          </w:p>
        </w:tc>
      </w:tr>
      <w:tr w:rsidR="002604C1" w:rsidRPr="00DC3AAC" w14:paraId="3AE9F173" w14:textId="77777777" w:rsidTr="00080997">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8FF58" w14:textId="77777777" w:rsidR="002604C1" w:rsidRPr="00DC3AAC" w:rsidRDefault="002604C1" w:rsidP="00DC3AAC">
            <w:pPr>
              <w:pStyle w:val="PargrafodaLista"/>
              <w:ind w:left="0"/>
              <w:jc w:val="both"/>
              <w:rPr>
                <w:szCs w:val="24"/>
              </w:rPr>
            </w:pPr>
            <w:r w:rsidRPr="00DC3AAC">
              <w:rPr>
                <w:szCs w:val="24"/>
              </w:rPr>
              <w:t>Periodicidade</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8ADA3" w14:textId="77777777" w:rsidR="002604C1" w:rsidRPr="00DC3AAC" w:rsidRDefault="002604C1" w:rsidP="00DC3AAC">
            <w:pPr>
              <w:pStyle w:val="PargrafodaLista"/>
              <w:ind w:left="0"/>
              <w:jc w:val="both"/>
              <w:rPr>
                <w:szCs w:val="24"/>
              </w:rPr>
            </w:pPr>
            <w:r w:rsidRPr="00DC3AAC">
              <w:rPr>
                <w:szCs w:val="24"/>
              </w:rPr>
              <w:t>Na entrega do serviço</w:t>
            </w:r>
          </w:p>
        </w:tc>
      </w:tr>
      <w:tr w:rsidR="002604C1" w:rsidRPr="00DC3AAC" w14:paraId="2A52D49D" w14:textId="77777777" w:rsidTr="00080997">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09B33" w14:textId="77777777" w:rsidR="002604C1" w:rsidRPr="00DC3AAC" w:rsidRDefault="002604C1" w:rsidP="00DC3AAC">
            <w:pPr>
              <w:pStyle w:val="PargrafodaLista"/>
              <w:ind w:left="0"/>
              <w:jc w:val="both"/>
              <w:rPr>
                <w:szCs w:val="24"/>
              </w:rPr>
            </w:pPr>
            <w:r w:rsidRPr="00DC3AAC">
              <w:rPr>
                <w:szCs w:val="24"/>
              </w:rPr>
              <w:t>Mecanismo de cálculo</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EC5E0" w14:textId="77777777" w:rsidR="002604C1" w:rsidRPr="00DC3AAC" w:rsidRDefault="002604C1" w:rsidP="00DC3AAC">
            <w:pPr>
              <w:pStyle w:val="PargrafodaLista"/>
              <w:ind w:left="0"/>
              <w:jc w:val="both"/>
              <w:rPr>
                <w:szCs w:val="24"/>
              </w:rPr>
            </w:pPr>
            <w:r w:rsidRPr="00DC3AAC">
              <w:rPr>
                <w:szCs w:val="24"/>
              </w:rPr>
              <w:t>1% de desconto para cada 1 dia de atraso que impactou no resultado.</w:t>
            </w:r>
          </w:p>
          <w:p w14:paraId="75E9EDC0" w14:textId="77777777" w:rsidR="002604C1" w:rsidRPr="00DC3AAC" w:rsidRDefault="002604C1" w:rsidP="00DC3AAC">
            <w:pPr>
              <w:pStyle w:val="PargrafodaLista"/>
              <w:ind w:left="0"/>
              <w:jc w:val="both"/>
              <w:rPr>
                <w:szCs w:val="24"/>
              </w:rPr>
            </w:pPr>
            <w:r w:rsidRPr="00DC3AAC">
              <w:rPr>
                <w:szCs w:val="24"/>
              </w:rPr>
              <w:t xml:space="preserve">0,5 de desconta para cada d1 dia de atraso que não impactou no resultado. </w:t>
            </w:r>
          </w:p>
        </w:tc>
      </w:tr>
    </w:tbl>
    <w:p w14:paraId="46B35A3C" w14:textId="77777777" w:rsidR="002604C1" w:rsidRPr="00DC3AAC" w:rsidRDefault="002604C1" w:rsidP="00DC3AAC">
      <w:pPr>
        <w:pStyle w:val="PargrafodaLista"/>
        <w:ind w:left="0"/>
        <w:jc w:val="both"/>
        <w:rPr>
          <w:szCs w:val="24"/>
        </w:rPr>
      </w:pPr>
    </w:p>
    <w:tbl>
      <w:tblPr>
        <w:tblW w:w="8494" w:type="dxa"/>
        <w:tblCellMar>
          <w:left w:w="10" w:type="dxa"/>
          <w:right w:w="10" w:type="dxa"/>
        </w:tblCellMar>
        <w:tblLook w:val="0000" w:firstRow="0" w:lastRow="0" w:firstColumn="0" w:lastColumn="0" w:noHBand="0" w:noVBand="0"/>
      </w:tblPr>
      <w:tblGrid>
        <w:gridCol w:w="2319"/>
        <w:gridCol w:w="6175"/>
      </w:tblGrid>
      <w:tr w:rsidR="002604C1" w:rsidRPr="00DC3AAC" w14:paraId="6528532C" w14:textId="77777777" w:rsidTr="00080997">
        <w:tc>
          <w:tcPr>
            <w:tcW w:w="849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98969" w14:textId="77777777" w:rsidR="002604C1" w:rsidRPr="00DC3AAC" w:rsidRDefault="002604C1" w:rsidP="00DC3AAC">
            <w:pPr>
              <w:pStyle w:val="PargrafodaLista"/>
              <w:ind w:left="0"/>
              <w:jc w:val="both"/>
              <w:rPr>
                <w:b/>
                <w:bCs/>
                <w:szCs w:val="24"/>
              </w:rPr>
            </w:pPr>
            <w:r w:rsidRPr="00DC3AAC">
              <w:rPr>
                <w:b/>
                <w:bCs/>
                <w:szCs w:val="24"/>
              </w:rPr>
              <w:t xml:space="preserve">INDICADOR 2: </w:t>
            </w:r>
          </w:p>
          <w:p w14:paraId="42396446" w14:textId="77777777" w:rsidR="002604C1" w:rsidRPr="00DC3AAC" w:rsidRDefault="002604C1" w:rsidP="00DC3AAC">
            <w:pPr>
              <w:pStyle w:val="Default"/>
              <w:jc w:val="both"/>
              <w:rPr>
                <w:color w:val="auto"/>
              </w:rPr>
            </w:pPr>
            <w:r w:rsidRPr="00DC3AAC">
              <w:rPr>
                <w:b/>
                <w:bCs/>
                <w:color w:val="auto"/>
              </w:rPr>
              <w:t xml:space="preserve">GESTÃO DE RH – CUMPRIMENTO DE OBRIGAÇÕES </w:t>
            </w:r>
          </w:p>
          <w:p w14:paraId="2EC8B72F" w14:textId="77777777" w:rsidR="002604C1" w:rsidRPr="00DC3AAC" w:rsidRDefault="002604C1" w:rsidP="00DC3AAC">
            <w:pPr>
              <w:pStyle w:val="PargrafodaLista"/>
              <w:ind w:left="0"/>
              <w:jc w:val="both"/>
              <w:rPr>
                <w:b/>
                <w:bCs/>
                <w:szCs w:val="24"/>
                <w:shd w:val="clear" w:color="auto" w:fill="FFFF00"/>
              </w:rPr>
            </w:pPr>
          </w:p>
        </w:tc>
      </w:tr>
      <w:tr w:rsidR="002604C1" w:rsidRPr="00DC3AAC" w14:paraId="3016A8B4" w14:textId="77777777" w:rsidTr="00080997">
        <w:trPr>
          <w:trHeight w:val="1464"/>
        </w:trPr>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BBBAA" w14:textId="77777777" w:rsidR="002604C1" w:rsidRPr="00DC3AAC" w:rsidRDefault="002604C1" w:rsidP="00DC3AAC">
            <w:pPr>
              <w:pStyle w:val="PargrafodaLista"/>
              <w:ind w:left="0"/>
              <w:jc w:val="both"/>
              <w:rPr>
                <w:szCs w:val="24"/>
              </w:rPr>
            </w:pPr>
            <w:r w:rsidRPr="00DC3AAC">
              <w:rPr>
                <w:szCs w:val="24"/>
              </w:rPr>
              <w:t>Finalidade</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B4C2F" w14:textId="77777777" w:rsidR="002604C1" w:rsidRPr="00DC3AAC" w:rsidRDefault="002604C1" w:rsidP="00DC3AAC">
            <w:pPr>
              <w:pStyle w:val="PargrafodaLista"/>
              <w:ind w:left="0"/>
              <w:jc w:val="both"/>
              <w:rPr>
                <w:szCs w:val="24"/>
              </w:rPr>
            </w:pPr>
            <w:r w:rsidRPr="00DC3AAC">
              <w:rPr>
                <w:szCs w:val="24"/>
              </w:rPr>
              <w:t>Garantir plena regularidade as certidões fiscal, social e trabalhista.</w:t>
            </w:r>
          </w:p>
        </w:tc>
      </w:tr>
      <w:tr w:rsidR="002604C1" w:rsidRPr="00DC3AAC" w14:paraId="07D46F7B" w14:textId="77777777" w:rsidTr="00080997">
        <w:trPr>
          <w:trHeight w:val="1687"/>
        </w:trPr>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2BE28" w14:textId="77777777" w:rsidR="002604C1" w:rsidRPr="00DC3AAC" w:rsidRDefault="002604C1" w:rsidP="00DC3AAC">
            <w:pPr>
              <w:pStyle w:val="PargrafodaLista"/>
              <w:ind w:left="0"/>
              <w:jc w:val="both"/>
              <w:rPr>
                <w:szCs w:val="24"/>
              </w:rPr>
            </w:pPr>
            <w:r w:rsidRPr="00DC3AAC">
              <w:rPr>
                <w:szCs w:val="24"/>
              </w:rPr>
              <w:t>Meta a cumprir</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222" w:type="dxa"/>
              <w:tblCellMar>
                <w:left w:w="10" w:type="dxa"/>
                <w:right w:w="10" w:type="dxa"/>
              </w:tblCellMar>
              <w:tblLook w:val="0000" w:firstRow="0" w:lastRow="0" w:firstColumn="0" w:lastColumn="0" w:noHBand="0" w:noVBand="0"/>
            </w:tblPr>
            <w:tblGrid>
              <w:gridCol w:w="222"/>
            </w:tblGrid>
            <w:tr w:rsidR="002604C1" w:rsidRPr="00DC3AAC" w14:paraId="4809BFC5" w14:textId="77777777" w:rsidTr="00080997">
              <w:trPr>
                <w:trHeight w:val="388"/>
              </w:trPr>
              <w:tc>
                <w:tcPr>
                  <w:tcW w:w="222"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3155EA49" w14:textId="77777777" w:rsidR="002604C1" w:rsidRPr="00DC3AAC" w:rsidRDefault="002604C1" w:rsidP="00DC3AAC">
                  <w:pPr>
                    <w:pStyle w:val="Default"/>
                    <w:jc w:val="both"/>
                    <w:rPr>
                      <w:color w:val="auto"/>
                    </w:rPr>
                  </w:pPr>
                </w:p>
              </w:tc>
            </w:tr>
          </w:tbl>
          <w:p w14:paraId="390ECCD2" w14:textId="77777777" w:rsidR="002604C1" w:rsidRPr="00DC3AAC" w:rsidRDefault="002604C1" w:rsidP="00DC3AAC">
            <w:pPr>
              <w:pStyle w:val="PargrafodaLista"/>
              <w:ind w:left="0"/>
              <w:jc w:val="both"/>
              <w:rPr>
                <w:szCs w:val="24"/>
              </w:rPr>
            </w:pPr>
            <w:proofErr w:type="spellStart"/>
            <w:r w:rsidRPr="00DC3AAC">
              <w:rPr>
                <w:szCs w:val="24"/>
              </w:rPr>
              <w:t>anter</w:t>
            </w:r>
            <w:proofErr w:type="spellEnd"/>
            <w:r w:rsidRPr="00DC3AAC">
              <w:rPr>
                <w:szCs w:val="24"/>
              </w:rPr>
              <w:t xml:space="preserve"> plena regularidade fiscal com suas obrigações habilita </w:t>
            </w:r>
            <w:proofErr w:type="gramStart"/>
            <w:r w:rsidRPr="00DC3AAC">
              <w:rPr>
                <w:szCs w:val="24"/>
              </w:rPr>
              <w:t>tórias .</w:t>
            </w:r>
            <w:proofErr w:type="gramEnd"/>
            <w:r w:rsidRPr="00DC3AAC">
              <w:rPr>
                <w:szCs w:val="24"/>
              </w:rPr>
              <w:t xml:space="preserve"> </w:t>
            </w:r>
          </w:p>
        </w:tc>
      </w:tr>
      <w:tr w:rsidR="002604C1" w:rsidRPr="00DC3AAC" w14:paraId="61038326" w14:textId="77777777" w:rsidTr="00080997">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57754" w14:textId="77777777" w:rsidR="002604C1" w:rsidRPr="00DC3AAC" w:rsidRDefault="002604C1" w:rsidP="00DC3AAC">
            <w:pPr>
              <w:pStyle w:val="PargrafodaLista"/>
              <w:ind w:left="0"/>
              <w:jc w:val="both"/>
              <w:rPr>
                <w:szCs w:val="24"/>
              </w:rPr>
            </w:pPr>
            <w:r w:rsidRPr="00DC3AAC">
              <w:rPr>
                <w:szCs w:val="24"/>
              </w:rPr>
              <w:t>Instrumento de medição</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FD3D0" w14:textId="77777777" w:rsidR="002604C1" w:rsidRPr="00DC3AAC" w:rsidRDefault="002604C1" w:rsidP="00DC3AAC">
            <w:pPr>
              <w:pStyle w:val="Default"/>
              <w:jc w:val="both"/>
              <w:rPr>
                <w:color w:val="auto"/>
              </w:rPr>
            </w:pPr>
            <w:r w:rsidRPr="00DC3AAC">
              <w:rPr>
                <w:color w:val="auto"/>
              </w:rPr>
              <w:t xml:space="preserve">Conferência local </w:t>
            </w:r>
          </w:p>
          <w:p w14:paraId="7FEDCDF7" w14:textId="77777777" w:rsidR="002604C1" w:rsidRPr="00DC3AAC" w:rsidRDefault="002604C1" w:rsidP="00DC3AAC">
            <w:pPr>
              <w:pStyle w:val="PargrafodaLista"/>
              <w:ind w:left="0"/>
              <w:jc w:val="both"/>
              <w:rPr>
                <w:szCs w:val="24"/>
              </w:rPr>
            </w:pPr>
          </w:p>
        </w:tc>
      </w:tr>
      <w:tr w:rsidR="002604C1" w:rsidRPr="00DC3AAC" w14:paraId="658FEAD9" w14:textId="77777777" w:rsidTr="00080997">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B43E9" w14:textId="77777777" w:rsidR="002604C1" w:rsidRPr="00DC3AAC" w:rsidRDefault="002604C1" w:rsidP="00DC3AAC">
            <w:pPr>
              <w:pStyle w:val="PargrafodaLista"/>
              <w:ind w:left="0"/>
              <w:jc w:val="both"/>
              <w:rPr>
                <w:szCs w:val="24"/>
              </w:rPr>
            </w:pPr>
            <w:r w:rsidRPr="00DC3AAC">
              <w:rPr>
                <w:szCs w:val="24"/>
              </w:rPr>
              <w:t>Forma de acompanhamento</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92C32" w14:textId="77777777" w:rsidR="002604C1" w:rsidRPr="00DC3AAC" w:rsidRDefault="002604C1" w:rsidP="00DC3AAC">
            <w:pPr>
              <w:pStyle w:val="Default"/>
              <w:jc w:val="both"/>
              <w:rPr>
                <w:color w:val="auto"/>
              </w:rPr>
            </w:pPr>
            <w:r w:rsidRPr="00DC3AAC">
              <w:rPr>
                <w:color w:val="auto"/>
              </w:rPr>
              <w:t xml:space="preserve">Acompanhamento presencial pelo fiscal de contrato </w:t>
            </w:r>
          </w:p>
          <w:p w14:paraId="102138E2" w14:textId="77777777" w:rsidR="002604C1" w:rsidRPr="00DC3AAC" w:rsidRDefault="002604C1" w:rsidP="00DC3AAC">
            <w:pPr>
              <w:pStyle w:val="PargrafodaLista"/>
              <w:ind w:left="0"/>
              <w:jc w:val="both"/>
              <w:rPr>
                <w:szCs w:val="24"/>
              </w:rPr>
            </w:pPr>
          </w:p>
        </w:tc>
      </w:tr>
      <w:tr w:rsidR="002604C1" w:rsidRPr="00DC3AAC" w14:paraId="6D85BEEF" w14:textId="77777777" w:rsidTr="00080997">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31823D" w14:textId="77777777" w:rsidR="002604C1" w:rsidRPr="00DC3AAC" w:rsidRDefault="002604C1" w:rsidP="00DC3AAC">
            <w:pPr>
              <w:pStyle w:val="PargrafodaLista"/>
              <w:ind w:left="0"/>
              <w:jc w:val="both"/>
              <w:rPr>
                <w:szCs w:val="24"/>
              </w:rPr>
            </w:pPr>
            <w:r w:rsidRPr="00DC3AAC">
              <w:rPr>
                <w:szCs w:val="24"/>
              </w:rPr>
              <w:t>Periodicidade</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E3E38" w14:textId="77777777" w:rsidR="002604C1" w:rsidRPr="00DC3AAC" w:rsidRDefault="002604C1" w:rsidP="00DC3AAC">
            <w:pPr>
              <w:pStyle w:val="PargrafodaLista"/>
              <w:ind w:left="0"/>
              <w:jc w:val="both"/>
              <w:rPr>
                <w:szCs w:val="24"/>
              </w:rPr>
            </w:pPr>
            <w:r w:rsidRPr="00DC3AAC">
              <w:rPr>
                <w:szCs w:val="24"/>
              </w:rPr>
              <w:t xml:space="preserve">Na entrega do serviço </w:t>
            </w:r>
          </w:p>
        </w:tc>
      </w:tr>
      <w:tr w:rsidR="002604C1" w:rsidRPr="00DC3AAC" w14:paraId="11DD7E3E" w14:textId="77777777" w:rsidTr="00080997">
        <w:tc>
          <w:tcPr>
            <w:tcW w:w="23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AD9CD" w14:textId="77777777" w:rsidR="002604C1" w:rsidRPr="00DC3AAC" w:rsidRDefault="002604C1" w:rsidP="00DC3AAC">
            <w:pPr>
              <w:pStyle w:val="PargrafodaLista"/>
              <w:ind w:left="0"/>
              <w:jc w:val="both"/>
              <w:rPr>
                <w:szCs w:val="24"/>
              </w:rPr>
            </w:pPr>
            <w:r w:rsidRPr="00DC3AAC">
              <w:rPr>
                <w:szCs w:val="24"/>
              </w:rPr>
              <w:lastRenderedPageBreak/>
              <w:t>Mecanismo de cálculo</w:t>
            </w:r>
          </w:p>
        </w:tc>
        <w:tc>
          <w:tcPr>
            <w:tcW w:w="6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2546E" w14:textId="77777777" w:rsidR="002604C1" w:rsidRPr="00DC3AAC" w:rsidRDefault="002604C1" w:rsidP="00DC3AAC">
            <w:pPr>
              <w:pStyle w:val="Default"/>
              <w:jc w:val="both"/>
              <w:rPr>
                <w:color w:val="auto"/>
              </w:rPr>
            </w:pPr>
            <w:r w:rsidRPr="00DC3AAC">
              <w:rPr>
                <w:color w:val="auto"/>
              </w:rPr>
              <w:t xml:space="preserve">Até 1 ocorrência = 2% de desconto na nota fiscal, Acima de 1 </w:t>
            </w:r>
            <w:proofErr w:type="gramStart"/>
            <w:r w:rsidRPr="00DC3AAC">
              <w:rPr>
                <w:color w:val="auto"/>
              </w:rPr>
              <w:t>ocorrência  =</w:t>
            </w:r>
            <w:proofErr w:type="gramEnd"/>
            <w:r w:rsidRPr="00DC3AAC">
              <w:rPr>
                <w:color w:val="auto"/>
              </w:rPr>
              <w:t xml:space="preserve"> 5% de desconto na nota fiscal. </w:t>
            </w:r>
          </w:p>
          <w:p w14:paraId="7AEDDA52" w14:textId="77777777" w:rsidR="002604C1" w:rsidRPr="00DC3AAC" w:rsidRDefault="002604C1" w:rsidP="00DC3AAC">
            <w:pPr>
              <w:pStyle w:val="PargrafodaLista"/>
              <w:ind w:left="0"/>
              <w:jc w:val="both"/>
              <w:rPr>
                <w:szCs w:val="24"/>
              </w:rPr>
            </w:pPr>
          </w:p>
        </w:tc>
      </w:tr>
    </w:tbl>
    <w:p w14:paraId="7940CD23" w14:textId="77777777" w:rsidR="002604C1" w:rsidRPr="00DC3AAC" w:rsidRDefault="002604C1" w:rsidP="00DC3AAC">
      <w:pPr>
        <w:pStyle w:val="PargrafodaLista"/>
        <w:ind w:left="0"/>
        <w:jc w:val="both"/>
        <w:rPr>
          <w:szCs w:val="24"/>
        </w:rPr>
      </w:pPr>
    </w:p>
    <w:p w14:paraId="460AB5E5" w14:textId="77777777" w:rsidR="002604C1" w:rsidRPr="00DC3AAC" w:rsidRDefault="002604C1" w:rsidP="00DC3AAC">
      <w:pPr>
        <w:pStyle w:val="PargrafodaLista"/>
        <w:spacing w:line="360" w:lineRule="auto"/>
        <w:ind w:left="0"/>
        <w:jc w:val="both"/>
        <w:rPr>
          <w:b/>
          <w:bCs/>
          <w:szCs w:val="24"/>
        </w:rPr>
      </w:pPr>
      <w:r w:rsidRPr="00DC3AAC">
        <w:rPr>
          <w:b/>
          <w:bCs/>
          <w:szCs w:val="24"/>
        </w:rPr>
        <w:t xml:space="preserve">6. FORMA DE AFERIÇÃO E ANOTAÇÃO DOS RESULTADOS </w:t>
      </w:r>
    </w:p>
    <w:p w14:paraId="23F0E789" w14:textId="77777777" w:rsidR="002604C1" w:rsidRPr="00DC3AAC" w:rsidRDefault="002604C1" w:rsidP="00DC3AAC">
      <w:pPr>
        <w:pStyle w:val="PargrafodaLista"/>
        <w:spacing w:line="360" w:lineRule="auto"/>
        <w:ind w:left="0"/>
        <w:jc w:val="both"/>
        <w:rPr>
          <w:szCs w:val="24"/>
        </w:rPr>
      </w:pPr>
      <w:r w:rsidRPr="00DC3AAC">
        <w:rPr>
          <w:szCs w:val="24"/>
        </w:rPr>
        <w:t xml:space="preserve">6.1 O Fiscal do Contrato deverá utilizar as tabelas abaixo para registrar as ocorrências dentro do período de aferição: </w:t>
      </w:r>
    </w:p>
    <w:p w14:paraId="6BEF4856" w14:textId="77777777" w:rsidR="002604C1" w:rsidRPr="00DC3AAC" w:rsidRDefault="002604C1" w:rsidP="00DC3AAC">
      <w:pPr>
        <w:pStyle w:val="PargrafodaLista"/>
        <w:ind w:left="0"/>
        <w:jc w:val="both"/>
        <w:rPr>
          <w:szCs w:val="24"/>
        </w:rPr>
      </w:pPr>
    </w:p>
    <w:tbl>
      <w:tblPr>
        <w:tblW w:w="8494" w:type="dxa"/>
        <w:tblCellMar>
          <w:left w:w="10" w:type="dxa"/>
          <w:right w:w="10" w:type="dxa"/>
        </w:tblCellMar>
        <w:tblLook w:val="0000" w:firstRow="0" w:lastRow="0" w:firstColumn="0" w:lastColumn="0" w:noHBand="0" w:noVBand="0"/>
      </w:tblPr>
      <w:tblGrid>
        <w:gridCol w:w="2689"/>
        <w:gridCol w:w="5805"/>
      </w:tblGrid>
      <w:tr w:rsidR="002604C1" w:rsidRPr="00DC3AAC" w14:paraId="66FD4BAA" w14:textId="77777777" w:rsidTr="00080997">
        <w:tc>
          <w:tcPr>
            <w:tcW w:w="849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6F5B7" w14:textId="77777777" w:rsidR="002604C1" w:rsidRPr="00DC3AAC" w:rsidRDefault="002604C1" w:rsidP="00DC3AAC">
            <w:pPr>
              <w:pStyle w:val="PargrafodaLista"/>
              <w:ind w:left="0"/>
              <w:jc w:val="both"/>
              <w:rPr>
                <w:szCs w:val="24"/>
              </w:rPr>
            </w:pPr>
            <w:r w:rsidRPr="00DC3AAC">
              <w:rPr>
                <w:b/>
                <w:bCs/>
                <w:szCs w:val="24"/>
                <w:lang w:eastAsia="en-US"/>
              </w:rPr>
              <w:t>INDICADOR 1: XXX</w:t>
            </w:r>
          </w:p>
        </w:tc>
      </w:tr>
      <w:tr w:rsidR="002604C1" w:rsidRPr="00DC3AAC" w14:paraId="18B7DBF7" w14:textId="77777777" w:rsidTr="0008099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C9EF6" w14:textId="77777777" w:rsidR="002604C1" w:rsidRPr="00DC3AAC" w:rsidRDefault="002604C1" w:rsidP="00DC3AAC">
            <w:pPr>
              <w:pStyle w:val="PargrafodaLista"/>
              <w:ind w:left="0"/>
              <w:jc w:val="both"/>
              <w:rPr>
                <w:szCs w:val="24"/>
                <w:lang w:eastAsia="en-US"/>
              </w:rPr>
            </w:pPr>
            <w:r w:rsidRPr="00DC3AAC">
              <w:rPr>
                <w:szCs w:val="24"/>
                <w:lang w:eastAsia="en-US"/>
              </w:rPr>
              <w:t>Data da ocorrência:</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B13E9" w14:textId="77777777" w:rsidR="002604C1" w:rsidRPr="00DC3AAC" w:rsidRDefault="002604C1" w:rsidP="00DC3AAC">
            <w:pPr>
              <w:pStyle w:val="PargrafodaLista"/>
              <w:ind w:left="0"/>
              <w:jc w:val="both"/>
              <w:rPr>
                <w:szCs w:val="24"/>
                <w:lang w:eastAsia="en-US"/>
              </w:rPr>
            </w:pPr>
            <w:r w:rsidRPr="00DC3AAC">
              <w:rPr>
                <w:szCs w:val="24"/>
                <w:lang w:eastAsia="en-US"/>
              </w:rPr>
              <w:t>XXX</w:t>
            </w:r>
          </w:p>
        </w:tc>
      </w:tr>
      <w:tr w:rsidR="002604C1" w:rsidRPr="00DC3AAC" w14:paraId="295BFBFF" w14:textId="77777777" w:rsidTr="0008099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E5231" w14:textId="77777777" w:rsidR="002604C1" w:rsidRPr="00DC3AAC" w:rsidRDefault="002604C1" w:rsidP="00DC3AAC">
            <w:pPr>
              <w:pStyle w:val="PargrafodaLista"/>
              <w:ind w:left="0"/>
              <w:jc w:val="both"/>
              <w:rPr>
                <w:szCs w:val="24"/>
                <w:lang w:eastAsia="en-US"/>
              </w:rPr>
            </w:pPr>
            <w:r w:rsidRPr="00DC3AAC">
              <w:rPr>
                <w:szCs w:val="24"/>
                <w:lang w:eastAsia="en-US"/>
              </w:rPr>
              <w:t>Descrição:</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41C3B" w14:textId="77777777" w:rsidR="002604C1" w:rsidRPr="00DC3AAC" w:rsidRDefault="002604C1" w:rsidP="00DC3AAC">
            <w:pPr>
              <w:pStyle w:val="PargrafodaLista"/>
              <w:ind w:left="0"/>
              <w:jc w:val="both"/>
              <w:rPr>
                <w:szCs w:val="24"/>
                <w:lang w:eastAsia="en-US"/>
              </w:rPr>
            </w:pPr>
            <w:r w:rsidRPr="00DC3AAC">
              <w:rPr>
                <w:szCs w:val="24"/>
                <w:lang w:eastAsia="en-US"/>
              </w:rPr>
              <w:t>XXX</w:t>
            </w:r>
          </w:p>
        </w:tc>
      </w:tr>
      <w:tr w:rsidR="002604C1" w:rsidRPr="00DC3AAC" w14:paraId="5AC1B11A" w14:textId="77777777" w:rsidTr="0008099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F2314" w14:textId="77777777" w:rsidR="002604C1" w:rsidRPr="00DC3AAC" w:rsidRDefault="002604C1" w:rsidP="00DC3AAC">
            <w:pPr>
              <w:pStyle w:val="PargrafodaLista"/>
              <w:ind w:left="0"/>
              <w:jc w:val="both"/>
              <w:rPr>
                <w:szCs w:val="24"/>
                <w:lang w:eastAsia="en-US"/>
              </w:rPr>
            </w:pPr>
            <w:r w:rsidRPr="00DC3AAC">
              <w:rPr>
                <w:szCs w:val="24"/>
                <w:lang w:eastAsia="en-US"/>
              </w:rPr>
              <w:t>Descontos:</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18E02" w14:textId="77777777" w:rsidR="002604C1" w:rsidRPr="00DC3AAC" w:rsidRDefault="002604C1" w:rsidP="00DC3AAC">
            <w:pPr>
              <w:pStyle w:val="PargrafodaLista"/>
              <w:ind w:left="0"/>
              <w:jc w:val="both"/>
              <w:rPr>
                <w:szCs w:val="24"/>
                <w:lang w:eastAsia="en-US"/>
              </w:rPr>
            </w:pPr>
            <w:r w:rsidRPr="00DC3AAC">
              <w:rPr>
                <w:szCs w:val="24"/>
                <w:lang w:eastAsia="en-US"/>
              </w:rPr>
              <w:t>XXX</w:t>
            </w:r>
          </w:p>
        </w:tc>
      </w:tr>
      <w:tr w:rsidR="002604C1" w:rsidRPr="00DC3AAC" w14:paraId="362E4369" w14:textId="77777777" w:rsidTr="0008099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40C22" w14:textId="77777777" w:rsidR="002604C1" w:rsidRPr="00DC3AAC" w:rsidRDefault="002604C1" w:rsidP="00DC3AAC">
            <w:pPr>
              <w:pStyle w:val="PargrafodaLista"/>
              <w:ind w:left="0"/>
              <w:jc w:val="both"/>
              <w:rPr>
                <w:szCs w:val="24"/>
                <w:lang w:eastAsia="en-US"/>
              </w:rPr>
            </w:pP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25E73" w14:textId="77777777" w:rsidR="002604C1" w:rsidRPr="00DC3AAC" w:rsidRDefault="002604C1" w:rsidP="00DC3AAC">
            <w:pPr>
              <w:pStyle w:val="PargrafodaLista"/>
              <w:ind w:left="0"/>
              <w:jc w:val="both"/>
              <w:rPr>
                <w:szCs w:val="24"/>
                <w:lang w:eastAsia="en-US"/>
              </w:rPr>
            </w:pPr>
          </w:p>
        </w:tc>
      </w:tr>
      <w:tr w:rsidR="002604C1" w:rsidRPr="00DC3AAC" w14:paraId="5FA2068E" w14:textId="77777777" w:rsidTr="00080997">
        <w:tc>
          <w:tcPr>
            <w:tcW w:w="849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CE09F" w14:textId="77777777" w:rsidR="002604C1" w:rsidRPr="00DC3AAC" w:rsidRDefault="002604C1" w:rsidP="00DC3AAC">
            <w:pPr>
              <w:pStyle w:val="PargrafodaLista"/>
              <w:ind w:left="0"/>
              <w:jc w:val="both"/>
              <w:rPr>
                <w:szCs w:val="24"/>
              </w:rPr>
            </w:pPr>
            <w:r w:rsidRPr="00DC3AAC">
              <w:rPr>
                <w:b/>
                <w:bCs/>
                <w:szCs w:val="24"/>
                <w:lang w:eastAsia="en-US"/>
              </w:rPr>
              <w:t>INDICADOR 2: XXX</w:t>
            </w:r>
          </w:p>
        </w:tc>
      </w:tr>
      <w:tr w:rsidR="002604C1" w:rsidRPr="00DC3AAC" w14:paraId="06E05C8D" w14:textId="77777777" w:rsidTr="0008099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26AC6" w14:textId="77777777" w:rsidR="002604C1" w:rsidRPr="00DC3AAC" w:rsidRDefault="002604C1" w:rsidP="00DC3AAC">
            <w:pPr>
              <w:pStyle w:val="PargrafodaLista"/>
              <w:ind w:left="0"/>
              <w:jc w:val="both"/>
              <w:rPr>
                <w:szCs w:val="24"/>
                <w:lang w:eastAsia="en-US"/>
              </w:rPr>
            </w:pPr>
            <w:r w:rsidRPr="00DC3AAC">
              <w:rPr>
                <w:szCs w:val="24"/>
                <w:lang w:eastAsia="en-US"/>
              </w:rPr>
              <w:t>Data da ocorrência:</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70B11" w14:textId="77777777" w:rsidR="002604C1" w:rsidRPr="00DC3AAC" w:rsidRDefault="002604C1" w:rsidP="00DC3AAC">
            <w:pPr>
              <w:pStyle w:val="PargrafodaLista"/>
              <w:ind w:left="0"/>
              <w:jc w:val="both"/>
              <w:rPr>
                <w:szCs w:val="24"/>
                <w:lang w:eastAsia="en-US"/>
              </w:rPr>
            </w:pPr>
            <w:r w:rsidRPr="00DC3AAC">
              <w:rPr>
                <w:szCs w:val="24"/>
                <w:lang w:eastAsia="en-US"/>
              </w:rPr>
              <w:t>XXX</w:t>
            </w:r>
          </w:p>
        </w:tc>
      </w:tr>
      <w:tr w:rsidR="002604C1" w:rsidRPr="00DC3AAC" w14:paraId="4516EDC4" w14:textId="77777777" w:rsidTr="0008099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B4ABD" w14:textId="77777777" w:rsidR="002604C1" w:rsidRPr="00DC3AAC" w:rsidRDefault="002604C1" w:rsidP="00DC3AAC">
            <w:pPr>
              <w:pStyle w:val="PargrafodaLista"/>
              <w:ind w:left="0"/>
              <w:jc w:val="both"/>
              <w:rPr>
                <w:szCs w:val="24"/>
                <w:lang w:eastAsia="en-US"/>
              </w:rPr>
            </w:pPr>
            <w:r w:rsidRPr="00DC3AAC">
              <w:rPr>
                <w:szCs w:val="24"/>
                <w:lang w:eastAsia="en-US"/>
              </w:rPr>
              <w:t>Descrição:</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F135F" w14:textId="77777777" w:rsidR="002604C1" w:rsidRPr="00DC3AAC" w:rsidRDefault="002604C1" w:rsidP="00DC3AAC">
            <w:pPr>
              <w:pStyle w:val="PargrafodaLista"/>
              <w:ind w:left="0"/>
              <w:jc w:val="both"/>
              <w:rPr>
                <w:szCs w:val="24"/>
                <w:lang w:eastAsia="en-US"/>
              </w:rPr>
            </w:pPr>
            <w:r w:rsidRPr="00DC3AAC">
              <w:rPr>
                <w:szCs w:val="24"/>
                <w:lang w:eastAsia="en-US"/>
              </w:rPr>
              <w:t>XXX</w:t>
            </w:r>
          </w:p>
        </w:tc>
      </w:tr>
      <w:tr w:rsidR="002604C1" w:rsidRPr="00DC3AAC" w14:paraId="00BB5430" w14:textId="77777777" w:rsidTr="0008099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C5245" w14:textId="77777777" w:rsidR="002604C1" w:rsidRPr="00DC3AAC" w:rsidRDefault="002604C1" w:rsidP="00DC3AAC">
            <w:pPr>
              <w:pStyle w:val="PargrafodaLista"/>
              <w:ind w:left="0"/>
              <w:jc w:val="both"/>
              <w:rPr>
                <w:szCs w:val="24"/>
                <w:lang w:eastAsia="en-US"/>
              </w:rPr>
            </w:pPr>
            <w:r w:rsidRPr="00DC3AAC">
              <w:rPr>
                <w:szCs w:val="24"/>
                <w:lang w:eastAsia="en-US"/>
              </w:rPr>
              <w:t>Descontos:</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CE148" w14:textId="77777777" w:rsidR="002604C1" w:rsidRPr="00DC3AAC" w:rsidRDefault="002604C1" w:rsidP="00DC3AAC">
            <w:pPr>
              <w:pStyle w:val="PargrafodaLista"/>
              <w:ind w:left="0"/>
              <w:jc w:val="both"/>
              <w:rPr>
                <w:szCs w:val="24"/>
                <w:lang w:eastAsia="en-US"/>
              </w:rPr>
            </w:pPr>
            <w:r w:rsidRPr="00DC3AAC">
              <w:rPr>
                <w:szCs w:val="24"/>
                <w:lang w:eastAsia="en-US"/>
              </w:rPr>
              <w:t>XXX</w:t>
            </w:r>
          </w:p>
        </w:tc>
      </w:tr>
      <w:tr w:rsidR="002604C1" w:rsidRPr="00DC3AAC" w14:paraId="6FD0D168" w14:textId="77777777" w:rsidTr="0008099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95E6D" w14:textId="77777777" w:rsidR="002604C1" w:rsidRPr="00DC3AAC" w:rsidRDefault="002604C1" w:rsidP="00DC3AAC">
            <w:pPr>
              <w:pStyle w:val="PargrafodaLista"/>
              <w:ind w:left="0"/>
              <w:jc w:val="both"/>
              <w:rPr>
                <w:szCs w:val="24"/>
                <w:lang w:eastAsia="en-US"/>
              </w:rPr>
            </w:pP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C83CC9" w14:textId="77777777" w:rsidR="002604C1" w:rsidRPr="00DC3AAC" w:rsidRDefault="002604C1" w:rsidP="00DC3AAC">
            <w:pPr>
              <w:pStyle w:val="PargrafodaLista"/>
              <w:ind w:left="0"/>
              <w:jc w:val="both"/>
              <w:rPr>
                <w:szCs w:val="24"/>
                <w:lang w:eastAsia="en-US"/>
              </w:rPr>
            </w:pPr>
          </w:p>
        </w:tc>
      </w:tr>
      <w:tr w:rsidR="002604C1" w:rsidRPr="00DC3AAC" w14:paraId="3E3BEC91" w14:textId="77777777" w:rsidTr="0008099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E780B" w14:textId="77777777" w:rsidR="002604C1" w:rsidRPr="00DC3AAC" w:rsidRDefault="002604C1" w:rsidP="00DC3AAC">
            <w:pPr>
              <w:pStyle w:val="PargrafodaLista"/>
              <w:ind w:left="0"/>
              <w:jc w:val="both"/>
              <w:rPr>
                <w:szCs w:val="24"/>
                <w:lang w:eastAsia="en-US"/>
              </w:rPr>
            </w:pPr>
            <w:r w:rsidRPr="00DC3AAC">
              <w:rPr>
                <w:szCs w:val="24"/>
                <w:lang w:eastAsia="en-US"/>
              </w:rPr>
              <w:t>Total dos descontos:</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0222E" w14:textId="77777777" w:rsidR="002604C1" w:rsidRPr="00DC3AAC" w:rsidRDefault="002604C1" w:rsidP="00DC3AAC">
            <w:pPr>
              <w:pStyle w:val="PargrafodaLista"/>
              <w:ind w:left="0"/>
              <w:jc w:val="both"/>
              <w:rPr>
                <w:szCs w:val="24"/>
                <w:lang w:eastAsia="en-US"/>
              </w:rPr>
            </w:pPr>
            <w:r w:rsidRPr="00DC3AAC">
              <w:rPr>
                <w:szCs w:val="24"/>
                <w:lang w:eastAsia="en-US"/>
              </w:rPr>
              <w:t>XXX</w:t>
            </w:r>
          </w:p>
        </w:tc>
      </w:tr>
    </w:tbl>
    <w:p w14:paraId="1BEF56D0" w14:textId="77777777" w:rsidR="002604C1" w:rsidRPr="00DC3AAC" w:rsidRDefault="002604C1" w:rsidP="00DC3AAC">
      <w:pPr>
        <w:rPr>
          <w:szCs w:val="24"/>
        </w:rPr>
      </w:pPr>
    </w:p>
    <w:p w14:paraId="4A701785" w14:textId="77777777" w:rsidR="001944A8" w:rsidRDefault="001944A8" w:rsidP="001944A8">
      <w:pPr>
        <w:spacing w:line="360" w:lineRule="auto"/>
        <w:ind w:right="-1"/>
        <w:jc w:val="right"/>
        <w:rPr>
          <w:szCs w:val="24"/>
        </w:rPr>
      </w:pPr>
      <w:r>
        <w:rPr>
          <w:szCs w:val="24"/>
        </w:rPr>
        <w:t>Caracol/MS, 04 de setembro de 2025.</w:t>
      </w:r>
    </w:p>
    <w:p w14:paraId="49433537" w14:textId="77777777" w:rsidR="001944A8" w:rsidRPr="001944A8" w:rsidRDefault="001944A8" w:rsidP="001944A8">
      <w:pPr>
        <w:spacing w:line="360" w:lineRule="auto"/>
        <w:ind w:right="-1"/>
        <w:jc w:val="both"/>
        <w:rPr>
          <w:b/>
          <w:szCs w:val="24"/>
        </w:rPr>
      </w:pPr>
      <w:r w:rsidRPr="001944A8">
        <w:rPr>
          <w:b/>
          <w:szCs w:val="24"/>
        </w:rPr>
        <w:t>Elaborado por:</w:t>
      </w:r>
    </w:p>
    <w:p w14:paraId="325D4809" w14:textId="77777777" w:rsidR="001944A8" w:rsidRDefault="001944A8" w:rsidP="001944A8">
      <w:pPr>
        <w:spacing w:line="360" w:lineRule="auto"/>
        <w:ind w:right="-1"/>
        <w:jc w:val="both"/>
        <w:rPr>
          <w:szCs w:val="24"/>
        </w:rPr>
      </w:pPr>
    </w:p>
    <w:p w14:paraId="3FA15EEE" w14:textId="77777777" w:rsidR="001944A8" w:rsidRDefault="001944A8" w:rsidP="001944A8">
      <w:pPr>
        <w:spacing w:line="360" w:lineRule="auto"/>
        <w:ind w:right="-1"/>
        <w:jc w:val="both"/>
        <w:rPr>
          <w:szCs w:val="24"/>
        </w:rPr>
      </w:pPr>
    </w:p>
    <w:p w14:paraId="2CC3AC40" w14:textId="77777777" w:rsidR="001944A8" w:rsidRPr="00DC3AAC" w:rsidRDefault="001944A8" w:rsidP="001944A8">
      <w:pPr>
        <w:tabs>
          <w:tab w:val="right" w:pos="9498"/>
        </w:tabs>
        <w:ind w:right="-425"/>
        <w:jc w:val="both"/>
        <w:rPr>
          <w:b/>
          <w:bCs/>
          <w:szCs w:val="24"/>
          <w:lang w:eastAsia="pt-BR"/>
        </w:rPr>
      </w:pPr>
      <w:r w:rsidRPr="00DC3AAC">
        <w:rPr>
          <w:b/>
          <w:bCs/>
          <w:szCs w:val="24"/>
          <w:lang w:eastAsia="pt-BR"/>
        </w:rPr>
        <w:t xml:space="preserve">Mariane Benites Godoy </w:t>
      </w:r>
    </w:p>
    <w:p w14:paraId="69B3DA48" w14:textId="77777777" w:rsidR="001944A8" w:rsidRPr="002604C1" w:rsidRDefault="001944A8" w:rsidP="001944A8">
      <w:pPr>
        <w:tabs>
          <w:tab w:val="left" w:pos="176"/>
          <w:tab w:val="right" w:pos="9498"/>
        </w:tabs>
        <w:ind w:right="-425"/>
        <w:jc w:val="both"/>
        <w:rPr>
          <w:bCs/>
          <w:szCs w:val="24"/>
          <w:lang w:eastAsia="pt-BR"/>
        </w:rPr>
      </w:pPr>
      <w:r w:rsidRPr="002604C1">
        <w:rPr>
          <w:bCs/>
          <w:szCs w:val="24"/>
          <w:lang w:eastAsia="pt-BR"/>
        </w:rPr>
        <w:t xml:space="preserve">Assessor adjunto da </w:t>
      </w:r>
    </w:p>
    <w:p w14:paraId="33C9DD7D" w14:textId="77777777" w:rsidR="001944A8" w:rsidRDefault="001944A8" w:rsidP="001944A8">
      <w:pPr>
        <w:rPr>
          <w:bCs/>
          <w:szCs w:val="24"/>
          <w:lang w:eastAsia="pt-BR"/>
        </w:rPr>
      </w:pPr>
      <w:r w:rsidRPr="002604C1">
        <w:rPr>
          <w:bCs/>
          <w:szCs w:val="24"/>
          <w:lang w:eastAsia="pt-BR"/>
        </w:rPr>
        <w:t>Procuradoria Jurídica</w:t>
      </w:r>
    </w:p>
    <w:p w14:paraId="6242DC60" w14:textId="77777777" w:rsidR="001944A8" w:rsidRDefault="001944A8" w:rsidP="001944A8">
      <w:pPr>
        <w:rPr>
          <w:bCs/>
          <w:szCs w:val="24"/>
          <w:lang w:eastAsia="pt-BR"/>
        </w:rPr>
      </w:pPr>
      <w:r>
        <w:rPr>
          <w:bCs/>
          <w:szCs w:val="24"/>
          <w:lang w:eastAsia="pt-BR"/>
        </w:rPr>
        <w:t>Matrícula: 2523</w:t>
      </w:r>
    </w:p>
    <w:p w14:paraId="3A0D3228" w14:textId="77777777" w:rsidR="001944A8" w:rsidRDefault="001944A8" w:rsidP="001944A8">
      <w:pPr>
        <w:rPr>
          <w:bCs/>
          <w:szCs w:val="24"/>
          <w:lang w:eastAsia="pt-BR"/>
        </w:rPr>
      </w:pPr>
    </w:p>
    <w:p w14:paraId="2749F5DC" w14:textId="77777777" w:rsidR="001944A8" w:rsidRDefault="001944A8" w:rsidP="001944A8">
      <w:pPr>
        <w:rPr>
          <w:bCs/>
          <w:szCs w:val="24"/>
          <w:lang w:eastAsia="pt-BR"/>
        </w:rPr>
      </w:pPr>
    </w:p>
    <w:p w14:paraId="5B69BDC8" w14:textId="77777777" w:rsidR="001944A8" w:rsidRDefault="001944A8" w:rsidP="001944A8">
      <w:pPr>
        <w:rPr>
          <w:bCs/>
          <w:szCs w:val="24"/>
          <w:lang w:eastAsia="pt-BR"/>
        </w:rPr>
      </w:pPr>
    </w:p>
    <w:p w14:paraId="02A278BA" w14:textId="77777777" w:rsidR="001944A8" w:rsidRPr="00DC3AAC" w:rsidRDefault="001944A8" w:rsidP="001944A8">
      <w:pPr>
        <w:tabs>
          <w:tab w:val="right" w:pos="9498"/>
        </w:tabs>
        <w:ind w:right="-425"/>
        <w:jc w:val="both"/>
        <w:rPr>
          <w:b/>
          <w:bCs/>
          <w:szCs w:val="24"/>
          <w:lang w:eastAsia="pt-BR"/>
        </w:rPr>
      </w:pPr>
      <w:r w:rsidRPr="00DC3AAC">
        <w:rPr>
          <w:b/>
          <w:bCs/>
          <w:szCs w:val="24"/>
          <w:lang w:eastAsia="pt-BR"/>
        </w:rPr>
        <w:t>Carlos Godoy Junior</w:t>
      </w:r>
    </w:p>
    <w:p w14:paraId="2DFE2D98" w14:textId="77777777" w:rsidR="001944A8" w:rsidRDefault="001944A8" w:rsidP="001944A8">
      <w:pPr>
        <w:tabs>
          <w:tab w:val="right" w:pos="9498"/>
        </w:tabs>
        <w:ind w:right="-425"/>
        <w:jc w:val="both"/>
        <w:rPr>
          <w:bCs/>
          <w:szCs w:val="24"/>
          <w:lang w:eastAsia="pt-BR"/>
        </w:rPr>
      </w:pPr>
      <w:r w:rsidRPr="002604C1">
        <w:rPr>
          <w:bCs/>
          <w:szCs w:val="24"/>
          <w:lang w:eastAsia="pt-BR"/>
        </w:rPr>
        <w:t>Agente Técnico de ADM/Finanças</w:t>
      </w:r>
    </w:p>
    <w:p w14:paraId="0B27F8A4" w14:textId="77777777" w:rsidR="001944A8" w:rsidRPr="002604C1" w:rsidRDefault="001944A8" w:rsidP="001944A8">
      <w:pPr>
        <w:tabs>
          <w:tab w:val="right" w:pos="9498"/>
        </w:tabs>
        <w:ind w:right="-425"/>
        <w:jc w:val="both"/>
        <w:rPr>
          <w:bCs/>
          <w:szCs w:val="24"/>
          <w:lang w:eastAsia="pt-BR"/>
        </w:rPr>
      </w:pPr>
      <w:r>
        <w:rPr>
          <w:bCs/>
          <w:szCs w:val="24"/>
          <w:lang w:eastAsia="pt-BR"/>
        </w:rPr>
        <w:t>Matrícula: 177</w:t>
      </w:r>
    </w:p>
    <w:p w14:paraId="177A5C96" w14:textId="77777777" w:rsidR="001944A8" w:rsidRDefault="001944A8" w:rsidP="001944A8"/>
    <w:p w14:paraId="4C3E9206" w14:textId="77777777" w:rsidR="001944A8" w:rsidRDefault="001944A8" w:rsidP="001944A8"/>
    <w:p w14:paraId="1774DE7A" w14:textId="77777777" w:rsidR="001944A8" w:rsidRDefault="001944A8" w:rsidP="001944A8"/>
    <w:p w14:paraId="7987B02E" w14:textId="77777777" w:rsidR="001944A8" w:rsidRPr="00DC3AAC" w:rsidRDefault="001944A8" w:rsidP="001944A8">
      <w:pPr>
        <w:tabs>
          <w:tab w:val="right" w:pos="9498"/>
        </w:tabs>
        <w:ind w:right="-425"/>
        <w:jc w:val="both"/>
        <w:rPr>
          <w:b/>
          <w:szCs w:val="24"/>
        </w:rPr>
      </w:pPr>
      <w:proofErr w:type="spellStart"/>
      <w:r w:rsidRPr="00DC3AAC">
        <w:rPr>
          <w:b/>
          <w:szCs w:val="24"/>
        </w:rPr>
        <w:t>Aliny</w:t>
      </w:r>
      <w:proofErr w:type="spellEnd"/>
      <w:r w:rsidRPr="00DC3AAC">
        <w:rPr>
          <w:b/>
          <w:szCs w:val="24"/>
        </w:rPr>
        <w:t xml:space="preserve"> Leite Serena</w:t>
      </w:r>
    </w:p>
    <w:p w14:paraId="657EC7F3" w14:textId="77777777" w:rsidR="001944A8" w:rsidRDefault="001944A8" w:rsidP="001944A8">
      <w:pPr>
        <w:rPr>
          <w:szCs w:val="24"/>
        </w:rPr>
      </w:pPr>
      <w:r w:rsidRPr="002604C1">
        <w:rPr>
          <w:szCs w:val="24"/>
        </w:rPr>
        <w:t>Agente Administrativo</w:t>
      </w:r>
    </w:p>
    <w:p w14:paraId="4BC99D34" w14:textId="77777777" w:rsidR="001944A8" w:rsidRDefault="001944A8" w:rsidP="001944A8">
      <w:r>
        <w:rPr>
          <w:szCs w:val="24"/>
        </w:rPr>
        <w:t>Matrícula: 3636</w:t>
      </w:r>
    </w:p>
    <w:p w14:paraId="47DA9AA7" w14:textId="77777777" w:rsidR="002604C1" w:rsidRPr="002604C1" w:rsidRDefault="002604C1" w:rsidP="002604C1">
      <w:pPr>
        <w:spacing w:line="360" w:lineRule="auto"/>
        <w:rPr>
          <w:szCs w:val="24"/>
        </w:rPr>
      </w:pPr>
    </w:p>
    <w:p w14:paraId="792CBC45" w14:textId="286BD668" w:rsidR="00B2345D" w:rsidRPr="002604C1" w:rsidRDefault="00B2345D">
      <w:pPr>
        <w:suppressAutoHyphens w:val="0"/>
        <w:spacing w:after="160" w:line="259" w:lineRule="auto"/>
        <w:rPr>
          <w:rFonts w:eastAsia="Calibri"/>
          <w:b/>
          <w:bCs/>
          <w:w w:val="0"/>
          <w:kern w:val="3"/>
          <w:szCs w:val="24"/>
          <w:u w:val="single"/>
          <w:lang w:eastAsia="pt-BR"/>
        </w:rPr>
      </w:pPr>
    </w:p>
    <w:p w14:paraId="443F94A8" w14:textId="77777777" w:rsidR="00B2345D" w:rsidRDefault="00B2345D">
      <w:pPr>
        <w:autoSpaceDE w:val="0"/>
        <w:autoSpaceDN w:val="0"/>
        <w:adjustRightInd w:val="0"/>
        <w:spacing w:line="360" w:lineRule="auto"/>
        <w:jc w:val="center"/>
        <w:rPr>
          <w:rFonts w:eastAsia="Calibri"/>
          <w:b/>
          <w:bCs/>
          <w:w w:val="0"/>
          <w:kern w:val="3"/>
          <w:szCs w:val="24"/>
          <w:u w:val="single"/>
          <w:lang w:eastAsia="pt-BR"/>
        </w:rPr>
      </w:pPr>
    </w:p>
    <w:p w14:paraId="5636D8F5" w14:textId="77777777" w:rsidR="00B2345D" w:rsidRDefault="00B2345D">
      <w:pPr>
        <w:spacing w:line="360" w:lineRule="auto"/>
        <w:ind w:right="-568"/>
        <w:jc w:val="center"/>
        <w:rPr>
          <w:b/>
          <w:bCs/>
          <w:i/>
          <w:color w:val="000000"/>
          <w:szCs w:val="24"/>
          <w:u w:val="single"/>
          <w:lang w:eastAsia="pt-BR"/>
        </w:rPr>
      </w:pPr>
    </w:p>
    <w:p w14:paraId="553E5963" w14:textId="77777777" w:rsidR="00DC3AAC" w:rsidRDefault="00DC3AAC" w:rsidP="001944A8">
      <w:pPr>
        <w:spacing w:line="360" w:lineRule="auto"/>
        <w:ind w:right="-568"/>
        <w:rPr>
          <w:b/>
          <w:bCs/>
          <w:i/>
          <w:color w:val="000000"/>
          <w:szCs w:val="24"/>
          <w:u w:val="single"/>
          <w:lang w:eastAsia="pt-BR"/>
        </w:rPr>
      </w:pPr>
    </w:p>
    <w:p w14:paraId="112E0660" w14:textId="77777777" w:rsidR="00B2345D" w:rsidRDefault="00421500" w:rsidP="00421500">
      <w:pPr>
        <w:spacing w:line="360" w:lineRule="auto"/>
        <w:ind w:right="-568"/>
        <w:jc w:val="center"/>
        <w:rPr>
          <w:b/>
          <w:bCs/>
          <w:i/>
          <w:color w:val="000000"/>
          <w:szCs w:val="24"/>
          <w:u w:val="single"/>
          <w:lang w:eastAsia="pt-BR"/>
        </w:rPr>
      </w:pPr>
      <w:r>
        <w:rPr>
          <w:b/>
          <w:bCs/>
          <w:i/>
          <w:color w:val="000000"/>
          <w:szCs w:val="24"/>
          <w:u w:val="single"/>
          <w:lang w:eastAsia="pt-BR"/>
        </w:rPr>
        <w:t>APENDICE DO ANEXO I:</w:t>
      </w:r>
    </w:p>
    <w:p w14:paraId="2DB73C69" w14:textId="77777777" w:rsidR="00B2345D" w:rsidRDefault="00421500">
      <w:pPr>
        <w:spacing w:line="360" w:lineRule="auto"/>
        <w:ind w:right="-568"/>
        <w:jc w:val="center"/>
        <w:rPr>
          <w:b/>
          <w:bCs/>
          <w:i/>
          <w:color w:val="000000"/>
          <w:szCs w:val="24"/>
          <w:u w:val="single"/>
          <w:lang w:eastAsia="pt-BR"/>
        </w:rPr>
      </w:pPr>
      <w:r>
        <w:rPr>
          <w:b/>
          <w:bCs/>
          <w:i/>
          <w:color w:val="000000"/>
          <w:szCs w:val="24"/>
          <w:u w:val="single"/>
          <w:lang w:eastAsia="pt-BR"/>
        </w:rPr>
        <w:t>ESTUDO TÉCNICO PRELIMINAR</w:t>
      </w:r>
    </w:p>
    <w:p w14:paraId="69955013" w14:textId="77777777" w:rsidR="00B2345D" w:rsidRDefault="00421500">
      <w:pPr>
        <w:spacing w:line="360" w:lineRule="auto"/>
        <w:ind w:right="-568"/>
        <w:jc w:val="center"/>
        <w:rPr>
          <w:b/>
          <w:bCs/>
          <w:i/>
          <w:color w:val="000000"/>
          <w:szCs w:val="24"/>
          <w:u w:val="single"/>
          <w:lang w:eastAsia="pt-BR"/>
        </w:rPr>
      </w:pPr>
      <w:r>
        <w:rPr>
          <w:b/>
          <w:bCs/>
          <w:i/>
          <w:color w:val="000000"/>
          <w:szCs w:val="24"/>
          <w:u w:val="single"/>
          <w:lang w:eastAsia="pt-BR"/>
        </w:rPr>
        <w:t xml:space="preserve">e </w:t>
      </w:r>
    </w:p>
    <w:p w14:paraId="202DD121" w14:textId="77777777" w:rsidR="00B2345D" w:rsidRDefault="00421500">
      <w:pPr>
        <w:spacing w:line="360" w:lineRule="auto"/>
        <w:ind w:right="-568"/>
        <w:jc w:val="center"/>
        <w:rPr>
          <w:b/>
          <w:bCs/>
          <w:i/>
          <w:color w:val="000000"/>
          <w:szCs w:val="24"/>
          <w:u w:val="single"/>
          <w:lang w:eastAsia="pt-BR"/>
        </w:rPr>
      </w:pPr>
      <w:r>
        <w:rPr>
          <w:b/>
          <w:bCs/>
          <w:i/>
          <w:color w:val="000000"/>
          <w:szCs w:val="24"/>
          <w:u w:val="single"/>
          <w:lang w:eastAsia="pt-BR"/>
        </w:rPr>
        <w:t>GERENCIAMENTO DE RISCO</w:t>
      </w:r>
    </w:p>
    <w:p w14:paraId="5D2923AB" w14:textId="169FD0CF" w:rsidR="00421500" w:rsidRPr="00421500" w:rsidRDefault="00421500" w:rsidP="00421500">
      <w:pPr>
        <w:spacing w:line="360" w:lineRule="auto"/>
        <w:ind w:right="-1"/>
        <w:jc w:val="both"/>
        <w:rPr>
          <w:color w:val="000000"/>
          <w:szCs w:val="24"/>
          <w:lang w:eastAsia="pt-BR"/>
        </w:rPr>
      </w:pPr>
      <w:r w:rsidRPr="00421500">
        <w:rPr>
          <w:b/>
          <w:bCs/>
          <w:color w:val="000000"/>
          <w:szCs w:val="24"/>
          <w:lang w:eastAsia="pt-BR"/>
        </w:rPr>
        <w:t>OBJETO</w:t>
      </w:r>
    </w:p>
    <w:p w14:paraId="0E4A2ECA" w14:textId="77777777" w:rsidR="00421500" w:rsidRPr="00421500" w:rsidRDefault="00421500" w:rsidP="00421500">
      <w:pPr>
        <w:spacing w:line="360" w:lineRule="auto"/>
        <w:ind w:right="-1"/>
        <w:jc w:val="both"/>
        <w:rPr>
          <w:szCs w:val="24"/>
        </w:rPr>
      </w:pPr>
      <w:r w:rsidRPr="00421500">
        <w:rPr>
          <w:color w:val="000000"/>
          <w:szCs w:val="24"/>
          <w:lang w:eastAsia="pt-BR"/>
        </w:rPr>
        <w:t xml:space="preserve">Análise da viabilidade técnica e econômica </w:t>
      </w:r>
      <w:r w:rsidRPr="00421500">
        <w:rPr>
          <w:szCs w:val="24"/>
        </w:rPr>
        <w:t xml:space="preserve">para assegurar a </w:t>
      </w:r>
      <w:r w:rsidRPr="00421500">
        <w:rPr>
          <w:rStyle w:val="Forte"/>
          <w:szCs w:val="24"/>
        </w:rPr>
        <w:t>conformidade, funcionalidade e manutenção dos tacógrafos</w:t>
      </w:r>
      <w:r w:rsidRPr="00421500">
        <w:rPr>
          <w:szCs w:val="24"/>
        </w:rPr>
        <w:t xml:space="preserve"> instalados na frota de veículos das Secretarias de Obras, Saúde e Educação.</w:t>
      </w:r>
    </w:p>
    <w:p w14:paraId="4EF1C2CA" w14:textId="77777777" w:rsidR="00421500" w:rsidRPr="00421500" w:rsidRDefault="00421500" w:rsidP="00421500">
      <w:pPr>
        <w:spacing w:line="360" w:lineRule="auto"/>
        <w:ind w:right="-1"/>
        <w:jc w:val="both"/>
        <w:rPr>
          <w:color w:val="000000"/>
          <w:szCs w:val="24"/>
          <w:lang w:eastAsia="pt-BR"/>
        </w:rPr>
      </w:pPr>
    </w:p>
    <w:p w14:paraId="2BCA9D32" w14:textId="77777777" w:rsidR="00421500" w:rsidRPr="00421500" w:rsidRDefault="00421500" w:rsidP="00421500">
      <w:pPr>
        <w:spacing w:line="360" w:lineRule="auto"/>
        <w:ind w:right="-1"/>
        <w:jc w:val="both"/>
        <w:rPr>
          <w:b/>
          <w:bCs/>
          <w:color w:val="000000"/>
          <w:szCs w:val="24"/>
          <w:lang w:eastAsia="pt-BR"/>
        </w:rPr>
      </w:pPr>
      <w:r w:rsidRPr="00421500">
        <w:rPr>
          <w:b/>
          <w:bCs/>
          <w:color w:val="000000"/>
          <w:szCs w:val="24"/>
          <w:lang w:eastAsia="pt-BR"/>
        </w:rPr>
        <w:t xml:space="preserve">LEGISLAÇÃO </w:t>
      </w:r>
    </w:p>
    <w:p w14:paraId="16FD4A87" w14:textId="77777777" w:rsidR="00421500" w:rsidRPr="00421500" w:rsidRDefault="00421500" w:rsidP="00421500">
      <w:pPr>
        <w:spacing w:line="360" w:lineRule="auto"/>
        <w:ind w:right="-1"/>
        <w:jc w:val="both"/>
        <w:rPr>
          <w:b/>
          <w:bCs/>
          <w:color w:val="000000"/>
          <w:szCs w:val="24"/>
          <w:lang w:eastAsia="pt-BR"/>
        </w:rPr>
      </w:pPr>
      <w:r w:rsidRPr="00421500">
        <w:rPr>
          <w:b/>
          <w:bCs/>
          <w:color w:val="000000"/>
          <w:szCs w:val="24"/>
          <w:lang w:eastAsia="pt-BR"/>
        </w:rPr>
        <w:t>Lei nº 14.133/2021;</w:t>
      </w:r>
    </w:p>
    <w:p w14:paraId="0E20DBD6" w14:textId="77777777" w:rsidR="00421500" w:rsidRPr="00421500" w:rsidRDefault="00421500" w:rsidP="00421500">
      <w:pPr>
        <w:spacing w:line="360" w:lineRule="auto"/>
        <w:ind w:right="-1"/>
        <w:jc w:val="both"/>
        <w:rPr>
          <w:b/>
          <w:bCs/>
          <w:color w:val="000000"/>
          <w:szCs w:val="24"/>
          <w:lang w:eastAsia="pt-BR"/>
        </w:rPr>
      </w:pPr>
      <w:r w:rsidRPr="00421500">
        <w:rPr>
          <w:b/>
          <w:bCs/>
          <w:color w:val="000000"/>
          <w:szCs w:val="24"/>
          <w:lang w:eastAsia="pt-BR"/>
        </w:rPr>
        <w:t>Lei Complementar nº 123/2006;</w:t>
      </w:r>
    </w:p>
    <w:p w14:paraId="1D9E5C76" w14:textId="77777777" w:rsidR="00421500" w:rsidRPr="00421500" w:rsidRDefault="00421500" w:rsidP="00421500">
      <w:pPr>
        <w:spacing w:line="360" w:lineRule="auto"/>
        <w:ind w:right="-1"/>
        <w:jc w:val="both"/>
        <w:rPr>
          <w:color w:val="000000"/>
          <w:szCs w:val="24"/>
          <w:lang w:eastAsia="pt-BR"/>
        </w:rPr>
      </w:pPr>
      <w:r w:rsidRPr="00421500">
        <w:rPr>
          <w:b/>
          <w:bCs/>
          <w:color w:val="000000"/>
          <w:szCs w:val="24"/>
          <w:lang w:eastAsia="pt-BR"/>
        </w:rPr>
        <w:t>Resolução TCE/MS nº 88/2018</w:t>
      </w:r>
      <w:r w:rsidRPr="00421500">
        <w:rPr>
          <w:color w:val="000000"/>
          <w:szCs w:val="24"/>
          <w:lang w:eastAsia="pt-BR"/>
        </w:rPr>
        <w:t xml:space="preserve"> e alterações posteriores. </w:t>
      </w:r>
    </w:p>
    <w:p w14:paraId="5F4DEBCA" w14:textId="77777777" w:rsidR="00421500" w:rsidRPr="00421500" w:rsidRDefault="00421500" w:rsidP="00421500">
      <w:pPr>
        <w:pStyle w:val="SemEspaamento"/>
        <w:spacing w:line="360" w:lineRule="auto"/>
        <w:jc w:val="both"/>
        <w:rPr>
          <w:rFonts w:ascii="Times New Roman" w:hAnsi="Times New Roman" w:cs="Times New Roman"/>
          <w:color w:val="000000" w:themeColor="text1"/>
          <w:sz w:val="24"/>
          <w:szCs w:val="24"/>
        </w:rPr>
      </w:pPr>
      <w:r w:rsidRPr="00421500">
        <w:rPr>
          <w:rFonts w:ascii="Times New Roman" w:hAnsi="Times New Roman" w:cs="Times New Roman"/>
          <w:b/>
          <w:bCs/>
          <w:sz w:val="24"/>
          <w:szCs w:val="24"/>
        </w:rPr>
        <w:t>Decreto Municipal nº 109</w:t>
      </w:r>
      <w:r w:rsidRPr="00421500">
        <w:rPr>
          <w:rFonts w:ascii="Times New Roman" w:hAnsi="Times New Roman" w:cs="Times New Roman"/>
          <w:sz w:val="24"/>
          <w:szCs w:val="24"/>
        </w:rPr>
        <w:t xml:space="preserve"> de 19 de setembro de 2022;</w:t>
      </w:r>
      <w:r w:rsidRPr="00421500">
        <w:rPr>
          <w:rFonts w:ascii="Times New Roman" w:hAnsi="Times New Roman" w:cs="Times New Roman"/>
          <w:color w:val="000000" w:themeColor="text1"/>
          <w:sz w:val="24"/>
          <w:szCs w:val="24"/>
        </w:rPr>
        <w:t xml:space="preserve"> que regulamenta as categorias de qualidade comum e de luxo.</w:t>
      </w:r>
    </w:p>
    <w:p w14:paraId="4B5B84D1" w14:textId="77777777" w:rsidR="00421500" w:rsidRPr="00421500" w:rsidRDefault="00421500" w:rsidP="00421500">
      <w:pPr>
        <w:pStyle w:val="SemEspaamento"/>
        <w:spacing w:line="360" w:lineRule="auto"/>
        <w:jc w:val="both"/>
        <w:rPr>
          <w:rFonts w:ascii="Times New Roman" w:hAnsi="Times New Roman" w:cs="Times New Roman"/>
          <w:color w:val="000000" w:themeColor="text1"/>
          <w:sz w:val="24"/>
          <w:szCs w:val="24"/>
        </w:rPr>
      </w:pPr>
      <w:r w:rsidRPr="00421500">
        <w:rPr>
          <w:rFonts w:ascii="Times New Roman" w:hAnsi="Times New Roman" w:cs="Times New Roman"/>
          <w:b/>
          <w:bCs/>
          <w:sz w:val="24"/>
          <w:szCs w:val="24"/>
        </w:rPr>
        <w:t>Decreto Municipal nº 161</w:t>
      </w:r>
      <w:r w:rsidRPr="00421500">
        <w:rPr>
          <w:rFonts w:ascii="Times New Roman" w:hAnsi="Times New Roman" w:cs="Times New Roman"/>
          <w:sz w:val="24"/>
          <w:szCs w:val="24"/>
        </w:rPr>
        <w:t xml:space="preserve"> de 13 de dezembro de 2022;</w:t>
      </w:r>
      <w:r w:rsidRPr="00421500">
        <w:rPr>
          <w:rFonts w:ascii="Times New Roman" w:hAnsi="Times New Roman" w:cs="Times New Roman"/>
          <w:color w:val="000000" w:themeColor="text1"/>
          <w:sz w:val="24"/>
          <w:szCs w:val="24"/>
        </w:rPr>
        <w:t xml:space="preserve"> que regulamenta os Estudos Técnicos Preliminares- ETP. </w:t>
      </w:r>
    </w:p>
    <w:p w14:paraId="11031700" w14:textId="77777777" w:rsidR="00421500" w:rsidRPr="00421500" w:rsidRDefault="00421500" w:rsidP="00421500">
      <w:pPr>
        <w:pStyle w:val="SemEspaamento"/>
        <w:spacing w:line="360" w:lineRule="auto"/>
        <w:jc w:val="both"/>
        <w:rPr>
          <w:rFonts w:ascii="Times New Roman" w:hAnsi="Times New Roman" w:cs="Times New Roman"/>
          <w:color w:val="000000" w:themeColor="text1"/>
          <w:sz w:val="24"/>
          <w:szCs w:val="24"/>
        </w:rPr>
      </w:pPr>
      <w:r w:rsidRPr="00421500">
        <w:rPr>
          <w:rFonts w:ascii="Times New Roman" w:hAnsi="Times New Roman" w:cs="Times New Roman"/>
          <w:b/>
          <w:bCs/>
          <w:color w:val="000000" w:themeColor="text1"/>
          <w:sz w:val="24"/>
          <w:szCs w:val="24"/>
        </w:rPr>
        <w:t>Decreto n° 036</w:t>
      </w:r>
      <w:r w:rsidRPr="00421500">
        <w:rPr>
          <w:rFonts w:ascii="Times New Roman" w:hAnsi="Times New Roman" w:cs="Times New Roman"/>
          <w:color w:val="000000" w:themeColor="text1"/>
          <w:sz w:val="24"/>
          <w:szCs w:val="24"/>
        </w:rPr>
        <w:t xml:space="preserve">, de 20 de março de 2013: que regulamenta o Termo de Referência- TR. </w:t>
      </w:r>
    </w:p>
    <w:p w14:paraId="3E962302" w14:textId="77777777" w:rsidR="00421500" w:rsidRPr="00421500" w:rsidRDefault="00421500" w:rsidP="00421500">
      <w:pPr>
        <w:pStyle w:val="SemEspaamento"/>
        <w:spacing w:line="360" w:lineRule="auto"/>
        <w:jc w:val="both"/>
        <w:rPr>
          <w:rFonts w:ascii="Times New Roman" w:hAnsi="Times New Roman" w:cs="Times New Roman"/>
          <w:sz w:val="24"/>
          <w:szCs w:val="24"/>
        </w:rPr>
      </w:pPr>
      <w:r w:rsidRPr="00421500">
        <w:rPr>
          <w:rFonts w:ascii="Times New Roman" w:hAnsi="Times New Roman" w:cs="Times New Roman"/>
          <w:b/>
          <w:bCs/>
          <w:sz w:val="24"/>
          <w:szCs w:val="24"/>
        </w:rPr>
        <w:t>Decreto Municipal nº 039</w:t>
      </w:r>
      <w:r w:rsidRPr="00421500">
        <w:rPr>
          <w:rFonts w:ascii="Times New Roman" w:hAnsi="Times New Roman" w:cs="Times New Roman"/>
          <w:sz w:val="24"/>
          <w:szCs w:val="24"/>
        </w:rPr>
        <w:t xml:space="preserve"> de 22 de março de 2024;</w:t>
      </w:r>
      <w:r w:rsidRPr="00421500">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20C9CC8F" w14:textId="77777777" w:rsidR="00421500" w:rsidRPr="00421500" w:rsidRDefault="00421500" w:rsidP="00421500">
      <w:pPr>
        <w:pStyle w:val="SemEspaamento"/>
        <w:spacing w:line="360" w:lineRule="auto"/>
        <w:jc w:val="both"/>
        <w:rPr>
          <w:rFonts w:ascii="Times New Roman" w:hAnsi="Times New Roman" w:cs="Times New Roman"/>
          <w:color w:val="000000" w:themeColor="text1"/>
          <w:sz w:val="24"/>
          <w:szCs w:val="24"/>
        </w:rPr>
      </w:pPr>
      <w:r w:rsidRPr="00421500">
        <w:rPr>
          <w:rFonts w:ascii="Times New Roman" w:hAnsi="Times New Roman" w:cs="Times New Roman"/>
          <w:b/>
          <w:bCs/>
          <w:sz w:val="24"/>
          <w:szCs w:val="24"/>
        </w:rPr>
        <w:t>Decreto Municipal nº 133</w:t>
      </w:r>
      <w:r w:rsidRPr="00421500">
        <w:rPr>
          <w:rFonts w:ascii="Times New Roman" w:hAnsi="Times New Roman" w:cs="Times New Roman"/>
          <w:sz w:val="24"/>
          <w:szCs w:val="24"/>
        </w:rPr>
        <w:t xml:space="preserve"> de 18 de setembro de 2024;</w:t>
      </w:r>
      <w:r w:rsidRPr="00421500">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78A6AB8A" w14:textId="43E1FE74" w:rsidR="00421500" w:rsidRDefault="00421500" w:rsidP="00421500">
      <w:pPr>
        <w:pStyle w:val="SemEspaamento"/>
        <w:spacing w:line="360" w:lineRule="auto"/>
        <w:jc w:val="both"/>
        <w:rPr>
          <w:rFonts w:ascii="Times New Roman" w:hAnsi="Times New Roman" w:cs="Times New Roman"/>
          <w:sz w:val="24"/>
          <w:szCs w:val="24"/>
        </w:rPr>
      </w:pPr>
      <w:r w:rsidRPr="00421500">
        <w:rPr>
          <w:rFonts w:ascii="Times New Roman" w:hAnsi="Times New Roman" w:cs="Times New Roman"/>
          <w:b/>
          <w:bCs/>
          <w:sz w:val="24"/>
          <w:szCs w:val="24"/>
        </w:rPr>
        <w:t>Decreto Municipal n</w:t>
      </w:r>
      <w:bookmarkStart w:id="15" w:name="_Hlk200528821"/>
      <w:r w:rsidRPr="00421500">
        <w:rPr>
          <w:rFonts w:ascii="Times New Roman" w:hAnsi="Times New Roman" w:cs="Times New Roman"/>
          <w:b/>
          <w:bCs/>
          <w:sz w:val="24"/>
          <w:szCs w:val="24"/>
        </w:rPr>
        <w:t xml:space="preserve">° </w:t>
      </w:r>
      <w:bookmarkEnd w:id="15"/>
      <w:r w:rsidRPr="00421500">
        <w:rPr>
          <w:rFonts w:ascii="Times New Roman" w:hAnsi="Times New Roman" w:cs="Times New Roman"/>
          <w:b/>
          <w:bCs/>
          <w:sz w:val="24"/>
          <w:szCs w:val="24"/>
        </w:rPr>
        <w:t>063</w:t>
      </w:r>
      <w:r w:rsidRPr="00421500">
        <w:rPr>
          <w:rFonts w:ascii="Times New Roman" w:hAnsi="Times New Roman" w:cs="Times New Roman"/>
          <w:sz w:val="24"/>
          <w:szCs w:val="24"/>
        </w:rPr>
        <w:t xml:space="preserve"> de 31 de março de 2025</w:t>
      </w:r>
      <w:bookmarkStart w:id="16" w:name="_Hlk200529076"/>
      <w:r w:rsidRPr="00421500">
        <w:rPr>
          <w:rFonts w:ascii="Times New Roman" w:hAnsi="Times New Roman" w:cs="Times New Roman"/>
          <w:sz w:val="24"/>
          <w:szCs w:val="24"/>
        </w:rPr>
        <w:t xml:space="preserve">; </w:t>
      </w:r>
      <w:bookmarkEnd w:id="16"/>
      <w:r w:rsidRPr="00421500">
        <w:rPr>
          <w:rFonts w:ascii="Times New Roman" w:hAnsi="Times New Roman" w:cs="Times New Roman"/>
          <w:sz w:val="24"/>
          <w:szCs w:val="24"/>
        </w:rPr>
        <w:t>que regulamentou o Sistema de Registro de Preços.</w:t>
      </w:r>
    </w:p>
    <w:p w14:paraId="5CCB66C1" w14:textId="77777777" w:rsidR="00DF3845" w:rsidRPr="00421500" w:rsidRDefault="00DF3845" w:rsidP="00421500">
      <w:pPr>
        <w:pStyle w:val="SemEspaamento"/>
        <w:spacing w:line="360" w:lineRule="auto"/>
        <w:jc w:val="both"/>
        <w:rPr>
          <w:rFonts w:ascii="Times New Roman" w:hAnsi="Times New Roman" w:cs="Times New Roman"/>
          <w:sz w:val="24"/>
          <w:szCs w:val="24"/>
        </w:rPr>
      </w:pPr>
    </w:p>
    <w:p w14:paraId="2D0FB98E" w14:textId="77777777" w:rsidR="00421500" w:rsidRPr="00421500" w:rsidRDefault="00421500" w:rsidP="00421500">
      <w:pPr>
        <w:spacing w:line="360" w:lineRule="auto"/>
        <w:ind w:right="-1"/>
        <w:jc w:val="both"/>
        <w:rPr>
          <w:b/>
          <w:bCs/>
          <w:szCs w:val="24"/>
        </w:rPr>
      </w:pPr>
      <w:r w:rsidRPr="00421500">
        <w:rPr>
          <w:b/>
          <w:bCs/>
          <w:color w:val="000000"/>
          <w:szCs w:val="24"/>
          <w:lang w:eastAsia="pt-BR"/>
        </w:rPr>
        <w:t>I – D</w:t>
      </w:r>
      <w:r w:rsidRPr="00421500">
        <w:rPr>
          <w:b/>
          <w:bCs/>
          <w:szCs w:val="24"/>
        </w:rPr>
        <w:t>escrição da necessidade da contratação, considerado o problema a ser resolvido sob a perspectiva do interesse público.</w:t>
      </w:r>
    </w:p>
    <w:p w14:paraId="4F4E5021" w14:textId="20CC279F" w:rsidR="00421500" w:rsidRPr="00421500" w:rsidRDefault="00421500" w:rsidP="00421500">
      <w:pPr>
        <w:pStyle w:val="NormalWeb"/>
        <w:spacing w:line="360" w:lineRule="auto"/>
        <w:jc w:val="both"/>
      </w:pPr>
      <w:r w:rsidRPr="00421500">
        <w:t xml:space="preserve">              A Prefeitura Municipal de Caracol/MS, por meio das Secretarias de Obras, Saúde e Educação, possui uma frota de veículos utilizada para o atendimento das demandas essenciais da Administração Pública, tais como o transporte escolar de alunos, o deslocamento de pacientes </w:t>
      </w:r>
      <w:r w:rsidRPr="00421500">
        <w:lastRenderedPageBreak/>
        <w:t>para tratamentos médicos em outras localidades, bem como o apoio logístico e operacional em atividades de infraestrutura urbana e rural.</w:t>
      </w:r>
    </w:p>
    <w:p w14:paraId="0A64F023" w14:textId="77777777" w:rsidR="00421500" w:rsidRPr="00421500" w:rsidRDefault="00421500" w:rsidP="00421500">
      <w:pPr>
        <w:pStyle w:val="NormalWeb"/>
        <w:spacing w:line="360" w:lineRule="auto"/>
        <w:jc w:val="both"/>
      </w:pPr>
      <w:r w:rsidRPr="00421500">
        <w:t xml:space="preserve">                Para que esses serviços sejam prestados de forma contínua e segura, é indispensável que os veículos estejam devidamente equipados e em conformidade com as normas de trânsito e de segurança viária, incluindo os requisitos relacionados ao uso e controle do tacógrafo.</w:t>
      </w:r>
    </w:p>
    <w:p w14:paraId="5D5D22A4" w14:textId="77777777" w:rsidR="00421500" w:rsidRPr="00421500" w:rsidRDefault="00421500" w:rsidP="00421500">
      <w:pPr>
        <w:pStyle w:val="NormalWeb"/>
        <w:spacing w:line="360" w:lineRule="auto"/>
        <w:jc w:val="both"/>
      </w:pPr>
      <w:r w:rsidRPr="00421500">
        <w:t xml:space="preserve">                A inexistência de soluções adequadas para aferição, calibração e manutenção dos tacógrafos pode acarretar riscos à segurança dos motoristas e passageiros, gerar penalidades administrativas aos veículos e impactar negativamente na regularidade e eficiência da prestação dos serviços públicos à população.</w:t>
      </w:r>
    </w:p>
    <w:p w14:paraId="5906C2B2" w14:textId="77777777" w:rsidR="00421500" w:rsidRPr="00421500" w:rsidRDefault="00421500" w:rsidP="00421500">
      <w:pPr>
        <w:pStyle w:val="NormalWeb"/>
        <w:spacing w:line="360" w:lineRule="auto"/>
        <w:jc w:val="both"/>
      </w:pPr>
      <w:r w:rsidRPr="00421500">
        <w:t xml:space="preserve">                Assim, evidencia-se a necessidade de adoção de medidas que assegurem o pleno funcionamento e a conformidade legal dos tacógrafos instalados nos veículos da frota municipal, de modo a garantir a segurança viária, a continuidade dos serviços públicos e o atendimento das demandas coletivas.</w:t>
      </w:r>
    </w:p>
    <w:p w14:paraId="73680DB0" w14:textId="77777777" w:rsidR="00421500" w:rsidRPr="00421500" w:rsidRDefault="00421500" w:rsidP="00421500">
      <w:pPr>
        <w:spacing w:line="360" w:lineRule="auto"/>
        <w:ind w:right="-1"/>
        <w:jc w:val="both"/>
        <w:rPr>
          <w:b/>
          <w:bCs/>
          <w:szCs w:val="24"/>
        </w:rPr>
      </w:pPr>
      <w:r w:rsidRPr="00421500">
        <w:rPr>
          <w:b/>
          <w:bCs/>
          <w:szCs w:val="24"/>
        </w:rPr>
        <w:t xml:space="preserve">II - Demonstração da previsão da contratação </w:t>
      </w:r>
      <w:r w:rsidRPr="00421500">
        <w:rPr>
          <w:b/>
          <w:bCs/>
          <w:color w:val="000000"/>
          <w:szCs w:val="24"/>
        </w:rPr>
        <w:t>no plano de contratações anual, sempre que elaborado, de modo a indicar o seu alinhamento com o planejamento da Administração.</w:t>
      </w:r>
    </w:p>
    <w:p w14:paraId="79E20FC5" w14:textId="77777777" w:rsidR="00421500" w:rsidRPr="00421500" w:rsidRDefault="00421500" w:rsidP="00421500">
      <w:pPr>
        <w:spacing w:line="360" w:lineRule="auto"/>
        <w:ind w:right="-1"/>
        <w:jc w:val="both"/>
        <w:rPr>
          <w:i/>
          <w:iCs/>
          <w:color w:val="004E9A"/>
          <w:szCs w:val="24"/>
        </w:rPr>
      </w:pPr>
      <w:r w:rsidRPr="00421500">
        <w:rPr>
          <w:szCs w:val="24"/>
        </w:rPr>
        <w:t xml:space="preserve">                A futura contratação está devidamente alinhada ao Plano de Contratações Anual publicado no dia Portal nacional das contratações no dia 19/12/2024, disponível no link </w:t>
      </w:r>
      <w:hyperlink r:id="rId57" w:history="1">
        <w:r w:rsidRPr="00421500">
          <w:rPr>
            <w:rStyle w:val="Hyperlink"/>
            <w:i/>
            <w:iCs/>
            <w:color w:val="004E9A"/>
            <w:szCs w:val="24"/>
          </w:rPr>
          <w:t>https://pncp.gov.br/app/pca/03217924000132/2025</w:t>
        </w:r>
      </w:hyperlink>
      <w:r w:rsidRPr="00421500">
        <w:rPr>
          <w:i/>
          <w:iCs/>
          <w:color w:val="004E9A"/>
          <w:szCs w:val="24"/>
        </w:rPr>
        <w:t xml:space="preserve"> e https://pmcaracol.ms.gov.br/2025/08/pca-2025/</w:t>
      </w:r>
    </w:p>
    <w:p w14:paraId="7083FC10" w14:textId="77777777" w:rsidR="00421500" w:rsidRPr="00421500" w:rsidRDefault="00421500" w:rsidP="00421500">
      <w:pPr>
        <w:spacing w:line="360" w:lineRule="auto"/>
        <w:ind w:right="-1"/>
        <w:jc w:val="both"/>
        <w:rPr>
          <w:bCs/>
          <w:color w:val="000000" w:themeColor="text1"/>
          <w:szCs w:val="24"/>
        </w:rPr>
      </w:pPr>
    </w:p>
    <w:p w14:paraId="1269E9A0" w14:textId="77777777" w:rsidR="00421500" w:rsidRPr="00421500" w:rsidRDefault="00421500" w:rsidP="00421500">
      <w:pPr>
        <w:spacing w:line="360" w:lineRule="auto"/>
        <w:ind w:right="-1"/>
        <w:jc w:val="both"/>
        <w:rPr>
          <w:b/>
          <w:bCs/>
          <w:szCs w:val="24"/>
        </w:rPr>
      </w:pPr>
      <w:r w:rsidRPr="00421500">
        <w:rPr>
          <w:b/>
          <w:bCs/>
          <w:szCs w:val="24"/>
        </w:rPr>
        <w:t xml:space="preserve">III - Requisitos da contratação </w:t>
      </w:r>
    </w:p>
    <w:p w14:paraId="043463B0" w14:textId="77777777" w:rsidR="00421500" w:rsidRPr="00421500" w:rsidRDefault="00421500" w:rsidP="00421500">
      <w:pPr>
        <w:widowControl w:val="0"/>
        <w:tabs>
          <w:tab w:val="left" w:pos="0"/>
        </w:tabs>
        <w:autoSpaceDE w:val="0"/>
        <w:autoSpaceDN w:val="0"/>
        <w:spacing w:after="120" w:line="360" w:lineRule="auto"/>
        <w:jc w:val="both"/>
        <w:rPr>
          <w:b/>
          <w:bCs/>
          <w:color w:val="000000"/>
          <w:szCs w:val="24"/>
          <w:lang w:eastAsia="pt-BR"/>
        </w:rPr>
      </w:pPr>
      <w:r w:rsidRPr="00421500">
        <w:rPr>
          <w:b/>
          <w:bCs/>
          <w:color w:val="000000"/>
          <w:szCs w:val="24"/>
          <w:lang w:eastAsia="pt-BR"/>
        </w:rPr>
        <w:t>3.1. Especificação (detalhamento).</w:t>
      </w:r>
    </w:p>
    <w:tbl>
      <w:tblPr>
        <w:tblW w:w="7460" w:type="dxa"/>
        <w:tblCellMar>
          <w:left w:w="70" w:type="dxa"/>
          <w:right w:w="70" w:type="dxa"/>
        </w:tblCellMar>
        <w:tblLook w:val="04A0" w:firstRow="1" w:lastRow="0" w:firstColumn="1" w:lastColumn="0" w:noHBand="0" w:noVBand="1"/>
      </w:tblPr>
      <w:tblGrid>
        <w:gridCol w:w="781"/>
        <w:gridCol w:w="3637"/>
        <w:gridCol w:w="1261"/>
        <w:gridCol w:w="1781"/>
      </w:tblGrid>
      <w:tr w:rsidR="00421500" w:rsidRPr="00421500" w14:paraId="68351C3E" w14:textId="77777777" w:rsidTr="00080997">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68E11221" w14:textId="77777777" w:rsidR="00421500" w:rsidRPr="00421500" w:rsidRDefault="00421500" w:rsidP="00080997">
            <w:pPr>
              <w:jc w:val="center"/>
              <w:rPr>
                <w:b/>
                <w:bCs/>
                <w:szCs w:val="24"/>
                <w:lang w:eastAsia="pt-BR"/>
              </w:rPr>
            </w:pPr>
            <w:r w:rsidRPr="00421500">
              <w:rPr>
                <w:b/>
                <w:bCs/>
                <w:szCs w:val="24"/>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1D8168DD" w14:textId="77777777" w:rsidR="00421500" w:rsidRPr="00421500" w:rsidRDefault="00421500" w:rsidP="00080997">
            <w:pPr>
              <w:jc w:val="center"/>
              <w:rPr>
                <w:b/>
                <w:bCs/>
                <w:szCs w:val="24"/>
                <w:lang w:eastAsia="pt-BR"/>
              </w:rPr>
            </w:pPr>
            <w:r w:rsidRPr="00421500">
              <w:rPr>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08A096D8" w14:textId="77777777" w:rsidR="00421500" w:rsidRPr="00421500" w:rsidRDefault="00421500" w:rsidP="00080997">
            <w:pPr>
              <w:jc w:val="center"/>
              <w:rPr>
                <w:b/>
                <w:bCs/>
                <w:szCs w:val="24"/>
                <w:lang w:eastAsia="pt-BR"/>
              </w:rPr>
            </w:pPr>
            <w:r w:rsidRPr="00421500">
              <w:rPr>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13C7848F" w14:textId="77777777" w:rsidR="00421500" w:rsidRPr="00421500" w:rsidRDefault="00421500" w:rsidP="00080997">
            <w:pPr>
              <w:jc w:val="center"/>
              <w:rPr>
                <w:b/>
                <w:bCs/>
                <w:szCs w:val="24"/>
                <w:lang w:eastAsia="pt-BR"/>
              </w:rPr>
            </w:pPr>
            <w:r w:rsidRPr="00421500">
              <w:rPr>
                <w:b/>
                <w:bCs/>
                <w:szCs w:val="24"/>
                <w:lang w:eastAsia="pt-BR"/>
              </w:rPr>
              <w:t>QUANTIDADE</w:t>
            </w:r>
          </w:p>
        </w:tc>
      </w:tr>
      <w:tr w:rsidR="00421500" w:rsidRPr="00421500" w14:paraId="4BAC9F67" w14:textId="77777777" w:rsidTr="00080997">
        <w:trPr>
          <w:trHeight w:val="450"/>
        </w:trPr>
        <w:tc>
          <w:tcPr>
            <w:tcW w:w="520" w:type="dxa"/>
            <w:tcBorders>
              <w:top w:val="nil"/>
              <w:left w:val="single" w:sz="4" w:space="0" w:color="auto"/>
              <w:bottom w:val="single" w:sz="4" w:space="0" w:color="auto"/>
              <w:right w:val="single" w:sz="4" w:space="0" w:color="auto"/>
            </w:tcBorders>
            <w:vAlign w:val="center"/>
            <w:hideMark/>
          </w:tcPr>
          <w:p w14:paraId="58895C80" w14:textId="77777777" w:rsidR="00421500" w:rsidRPr="00421500" w:rsidRDefault="00421500" w:rsidP="00080997">
            <w:pPr>
              <w:jc w:val="center"/>
              <w:rPr>
                <w:szCs w:val="24"/>
                <w:lang w:eastAsia="pt-BR"/>
              </w:rPr>
            </w:pPr>
            <w:r w:rsidRPr="00421500">
              <w:rPr>
                <w:szCs w:val="24"/>
                <w:lang w:eastAsia="pt-BR"/>
              </w:rPr>
              <w:t>1</w:t>
            </w:r>
          </w:p>
        </w:tc>
        <w:tc>
          <w:tcPr>
            <w:tcW w:w="5260" w:type="dxa"/>
            <w:tcBorders>
              <w:top w:val="nil"/>
              <w:left w:val="nil"/>
              <w:bottom w:val="single" w:sz="4" w:space="0" w:color="auto"/>
              <w:right w:val="single" w:sz="4" w:space="0" w:color="auto"/>
            </w:tcBorders>
            <w:vAlign w:val="center"/>
            <w:hideMark/>
          </w:tcPr>
          <w:p w14:paraId="28AE7C82" w14:textId="77777777" w:rsidR="00421500" w:rsidRPr="00421500" w:rsidRDefault="00421500" w:rsidP="00080997">
            <w:pPr>
              <w:rPr>
                <w:szCs w:val="24"/>
                <w:lang w:eastAsia="pt-BR"/>
              </w:rPr>
            </w:pPr>
            <w:r w:rsidRPr="00421500">
              <w:rPr>
                <w:szCs w:val="24"/>
                <w:lang w:eastAsia="pt-BR"/>
              </w:rPr>
              <w:t>Empresa especializada para prestação de serviços e manutenções de Tacógrafos- fornecimento de peças e vendas de Tacógrafos</w:t>
            </w:r>
          </w:p>
        </w:tc>
        <w:tc>
          <w:tcPr>
            <w:tcW w:w="840" w:type="dxa"/>
            <w:tcBorders>
              <w:top w:val="nil"/>
              <w:left w:val="nil"/>
              <w:bottom w:val="single" w:sz="4" w:space="0" w:color="auto"/>
              <w:right w:val="single" w:sz="4" w:space="0" w:color="auto"/>
            </w:tcBorders>
            <w:vAlign w:val="center"/>
            <w:hideMark/>
          </w:tcPr>
          <w:p w14:paraId="48EB512E"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06963645" w14:textId="77777777" w:rsidR="00421500" w:rsidRPr="00421500" w:rsidRDefault="00421500" w:rsidP="00080997">
            <w:pPr>
              <w:jc w:val="center"/>
              <w:rPr>
                <w:szCs w:val="24"/>
                <w:lang w:eastAsia="pt-BR"/>
              </w:rPr>
            </w:pPr>
            <w:r w:rsidRPr="00421500">
              <w:rPr>
                <w:szCs w:val="24"/>
                <w:lang w:eastAsia="pt-BR"/>
              </w:rPr>
              <w:t>32</w:t>
            </w:r>
          </w:p>
        </w:tc>
      </w:tr>
      <w:tr w:rsidR="00421500" w:rsidRPr="00421500" w14:paraId="10B82F1B" w14:textId="77777777" w:rsidTr="00080997">
        <w:trPr>
          <w:trHeight w:val="300"/>
        </w:trPr>
        <w:tc>
          <w:tcPr>
            <w:tcW w:w="520" w:type="dxa"/>
            <w:tcBorders>
              <w:top w:val="nil"/>
              <w:left w:val="single" w:sz="4" w:space="0" w:color="auto"/>
              <w:bottom w:val="single" w:sz="4" w:space="0" w:color="auto"/>
              <w:right w:val="single" w:sz="4" w:space="0" w:color="auto"/>
            </w:tcBorders>
            <w:vAlign w:val="center"/>
            <w:hideMark/>
          </w:tcPr>
          <w:p w14:paraId="386BFDF2" w14:textId="77777777" w:rsidR="00421500" w:rsidRPr="00421500" w:rsidRDefault="00421500" w:rsidP="00080997">
            <w:pPr>
              <w:jc w:val="center"/>
              <w:rPr>
                <w:szCs w:val="24"/>
                <w:lang w:eastAsia="pt-BR"/>
              </w:rPr>
            </w:pPr>
            <w:r w:rsidRPr="00421500">
              <w:rPr>
                <w:szCs w:val="24"/>
                <w:lang w:eastAsia="pt-BR"/>
              </w:rPr>
              <w:t>2</w:t>
            </w:r>
          </w:p>
        </w:tc>
        <w:tc>
          <w:tcPr>
            <w:tcW w:w="5260" w:type="dxa"/>
            <w:tcBorders>
              <w:top w:val="nil"/>
              <w:left w:val="nil"/>
              <w:bottom w:val="single" w:sz="4" w:space="0" w:color="auto"/>
              <w:right w:val="single" w:sz="4" w:space="0" w:color="auto"/>
            </w:tcBorders>
            <w:vAlign w:val="center"/>
            <w:hideMark/>
          </w:tcPr>
          <w:p w14:paraId="21FA0A5A" w14:textId="77777777" w:rsidR="00421500" w:rsidRPr="00421500" w:rsidRDefault="00421500" w:rsidP="00080997">
            <w:pPr>
              <w:rPr>
                <w:szCs w:val="24"/>
                <w:lang w:eastAsia="pt-BR"/>
              </w:rPr>
            </w:pPr>
            <w:r w:rsidRPr="00421500">
              <w:rPr>
                <w:szCs w:val="24"/>
                <w:lang w:eastAsia="pt-BR"/>
              </w:rPr>
              <w:t>Serviço de instalação-revisão de Tacógrafos.</w:t>
            </w:r>
          </w:p>
        </w:tc>
        <w:tc>
          <w:tcPr>
            <w:tcW w:w="840" w:type="dxa"/>
            <w:tcBorders>
              <w:top w:val="nil"/>
              <w:left w:val="nil"/>
              <w:bottom w:val="single" w:sz="4" w:space="0" w:color="auto"/>
              <w:right w:val="single" w:sz="4" w:space="0" w:color="auto"/>
            </w:tcBorders>
            <w:vAlign w:val="center"/>
            <w:hideMark/>
          </w:tcPr>
          <w:p w14:paraId="106BE595"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1653322A" w14:textId="77777777" w:rsidR="00421500" w:rsidRPr="00421500" w:rsidRDefault="00421500" w:rsidP="00080997">
            <w:pPr>
              <w:jc w:val="center"/>
              <w:rPr>
                <w:szCs w:val="24"/>
                <w:lang w:eastAsia="pt-BR"/>
              </w:rPr>
            </w:pPr>
            <w:r w:rsidRPr="00421500">
              <w:rPr>
                <w:szCs w:val="24"/>
                <w:lang w:eastAsia="pt-BR"/>
              </w:rPr>
              <w:t>42</w:t>
            </w:r>
          </w:p>
        </w:tc>
      </w:tr>
      <w:tr w:rsidR="00421500" w:rsidRPr="00421500" w14:paraId="0B7FF21A" w14:textId="77777777" w:rsidTr="00080997">
        <w:trPr>
          <w:trHeight w:val="300"/>
        </w:trPr>
        <w:tc>
          <w:tcPr>
            <w:tcW w:w="520" w:type="dxa"/>
            <w:tcBorders>
              <w:top w:val="nil"/>
              <w:left w:val="single" w:sz="4" w:space="0" w:color="auto"/>
              <w:bottom w:val="single" w:sz="4" w:space="0" w:color="auto"/>
              <w:right w:val="single" w:sz="4" w:space="0" w:color="auto"/>
            </w:tcBorders>
            <w:vAlign w:val="center"/>
            <w:hideMark/>
          </w:tcPr>
          <w:p w14:paraId="04F3DAFB" w14:textId="77777777" w:rsidR="00421500" w:rsidRPr="00421500" w:rsidRDefault="00421500" w:rsidP="00080997">
            <w:pPr>
              <w:jc w:val="center"/>
              <w:rPr>
                <w:szCs w:val="24"/>
                <w:lang w:eastAsia="pt-BR"/>
              </w:rPr>
            </w:pPr>
            <w:r w:rsidRPr="00421500">
              <w:rPr>
                <w:szCs w:val="24"/>
                <w:lang w:eastAsia="pt-BR"/>
              </w:rPr>
              <w:t>3</w:t>
            </w:r>
          </w:p>
        </w:tc>
        <w:tc>
          <w:tcPr>
            <w:tcW w:w="5260" w:type="dxa"/>
            <w:tcBorders>
              <w:top w:val="nil"/>
              <w:left w:val="nil"/>
              <w:bottom w:val="single" w:sz="4" w:space="0" w:color="auto"/>
              <w:right w:val="single" w:sz="4" w:space="0" w:color="auto"/>
            </w:tcBorders>
            <w:vAlign w:val="center"/>
            <w:hideMark/>
          </w:tcPr>
          <w:p w14:paraId="1A247D31" w14:textId="77777777" w:rsidR="00421500" w:rsidRPr="00421500" w:rsidRDefault="00421500" w:rsidP="00080997">
            <w:pPr>
              <w:rPr>
                <w:szCs w:val="24"/>
                <w:lang w:eastAsia="pt-BR"/>
              </w:rPr>
            </w:pPr>
            <w:r w:rsidRPr="00421500">
              <w:rPr>
                <w:szCs w:val="24"/>
                <w:lang w:eastAsia="pt-BR"/>
              </w:rPr>
              <w:t xml:space="preserve">Serviços de ensaio </w:t>
            </w:r>
            <w:proofErr w:type="spellStart"/>
            <w:r w:rsidRPr="00421500">
              <w:rPr>
                <w:szCs w:val="24"/>
                <w:lang w:eastAsia="pt-BR"/>
              </w:rPr>
              <w:t>metrologico</w:t>
            </w:r>
            <w:proofErr w:type="spellEnd"/>
            <w:r w:rsidRPr="00421500">
              <w:rPr>
                <w:szCs w:val="24"/>
                <w:lang w:eastAsia="pt-BR"/>
              </w:rPr>
              <w:t xml:space="preserve"> aferição selagem em </w:t>
            </w:r>
            <w:proofErr w:type="spellStart"/>
            <w:r w:rsidRPr="00421500">
              <w:rPr>
                <w:szCs w:val="24"/>
                <w:lang w:eastAsia="pt-BR"/>
              </w:rPr>
              <w:t>cronotacografo</w:t>
            </w:r>
            <w:proofErr w:type="spellEnd"/>
            <w:r w:rsidRPr="00421500">
              <w:rPr>
                <w:szCs w:val="24"/>
                <w:lang w:eastAsia="pt-BR"/>
              </w:rPr>
              <w:t>.</w:t>
            </w:r>
          </w:p>
        </w:tc>
        <w:tc>
          <w:tcPr>
            <w:tcW w:w="840" w:type="dxa"/>
            <w:tcBorders>
              <w:top w:val="nil"/>
              <w:left w:val="nil"/>
              <w:bottom w:val="single" w:sz="4" w:space="0" w:color="auto"/>
              <w:right w:val="single" w:sz="4" w:space="0" w:color="auto"/>
            </w:tcBorders>
            <w:vAlign w:val="center"/>
            <w:hideMark/>
          </w:tcPr>
          <w:p w14:paraId="04E38883"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27F8B68C" w14:textId="77777777" w:rsidR="00421500" w:rsidRPr="00421500" w:rsidRDefault="00421500" w:rsidP="00080997">
            <w:pPr>
              <w:jc w:val="center"/>
              <w:rPr>
                <w:szCs w:val="24"/>
                <w:lang w:eastAsia="pt-BR"/>
              </w:rPr>
            </w:pPr>
            <w:r w:rsidRPr="00421500">
              <w:rPr>
                <w:szCs w:val="24"/>
                <w:lang w:eastAsia="pt-BR"/>
              </w:rPr>
              <w:t>42</w:t>
            </w:r>
          </w:p>
        </w:tc>
      </w:tr>
    </w:tbl>
    <w:p w14:paraId="79A7EFB8" w14:textId="77777777" w:rsidR="00421500" w:rsidRDefault="00421500" w:rsidP="00421500">
      <w:pPr>
        <w:pStyle w:val="NormalWeb"/>
        <w:spacing w:before="100" w:after="100" w:line="360" w:lineRule="auto"/>
        <w:ind w:left="360"/>
        <w:jc w:val="both"/>
        <w:rPr>
          <w:rStyle w:val="Forte"/>
        </w:rPr>
      </w:pPr>
    </w:p>
    <w:p w14:paraId="46778FBC" w14:textId="6C373CB2" w:rsidR="00421500" w:rsidRPr="00421500" w:rsidRDefault="00421500" w:rsidP="00421500">
      <w:pPr>
        <w:pStyle w:val="NormalWeb"/>
        <w:spacing w:before="100" w:after="100" w:line="360" w:lineRule="auto"/>
        <w:ind w:left="360"/>
        <w:jc w:val="both"/>
      </w:pPr>
      <w:r>
        <w:rPr>
          <w:rStyle w:val="Forte"/>
        </w:rPr>
        <w:t xml:space="preserve">     </w:t>
      </w:r>
      <w:r w:rsidRPr="00421500">
        <w:rPr>
          <w:rStyle w:val="Forte"/>
        </w:rPr>
        <w:t>Requisitos Gerais</w:t>
      </w:r>
    </w:p>
    <w:p w14:paraId="73D1F34A" w14:textId="77777777" w:rsidR="00421500" w:rsidRPr="00421500" w:rsidRDefault="00421500" w:rsidP="00421500">
      <w:pPr>
        <w:pStyle w:val="NormalWeb"/>
        <w:numPr>
          <w:ilvl w:val="0"/>
          <w:numId w:val="17"/>
        </w:numPr>
        <w:spacing w:before="100" w:after="100" w:line="360" w:lineRule="auto"/>
        <w:jc w:val="both"/>
      </w:pPr>
      <w:r w:rsidRPr="00421500">
        <w:t>Todos os serviços deverão estar em conformidade com as normas e regulamentações estabelecidas pelo Conselho Nacional de Trânsito (CONTRAN), pelo Instituto Nacional de Metrologia, Qualidade e Tecnologia (INMETRO) e demais legislações aplicáveis.</w:t>
      </w:r>
    </w:p>
    <w:p w14:paraId="586F4F79" w14:textId="77777777" w:rsidR="00421500" w:rsidRPr="00421500" w:rsidRDefault="00421500" w:rsidP="00421500">
      <w:pPr>
        <w:pStyle w:val="NormalWeb"/>
        <w:numPr>
          <w:ilvl w:val="0"/>
          <w:numId w:val="17"/>
        </w:numPr>
        <w:spacing w:before="100" w:after="100" w:line="360" w:lineRule="auto"/>
        <w:jc w:val="both"/>
      </w:pPr>
      <w:r w:rsidRPr="00421500">
        <w:t>A prestação dos serviços deverá garantir a plena funcionalidade, confiabilidade e segurança dos tacógrafos instalados na frota municipal.</w:t>
      </w:r>
    </w:p>
    <w:p w14:paraId="4148BCE2" w14:textId="77777777" w:rsidR="00421500" w:rsidRPr="00421500" w:rsidRDefault="00421500" w:rsidP="00421500">
      <w:pPr>
        <w:pStyle w:val="NormalWeb"/>
        <w:numPr>
          <w:ilvl w:val="0"/>
          <w:numId w:val="17"/>
        </w:numPr>
        <w:spacing w:before="100" w:after="100" w:line="360" w:lineRule="auto"/>
        <w:jc w:val="both"/>
      </w:pPr>
      <w:r w:rsidRPr="00421500">
        <w:t>O atendimento deverá ocorrer de forma a não comprometer a continuidade dos serviços públicos prestados pelas Secretarias de Obras, Saúde e Educação.</w:t>
      </w:r>
    </w:p>
    <w:p w14:paraId="1E830178" w14:textId="77777777" w:rsidR="00421500" w:rsidRPr="00421500" w:rsidRDefault="00421500" w:rsidP="00421500">
      <w:pPr>
        <w:pStyle w:val="NormalWeb"/>
        <w:numPr>
          <w:ilvl w:val="0"/>
          <w:numId w:val="17"/>
        </w:numPr>
        <w:spacing w:before="100" w:after="100" w:line="360" w:lineRule="auto"/>
        <w:jc w:val="both"/>
      </w:pPr>
      <w:r w:rsidRPr="00421500">
        <w:t>Os serviços deverão incluir a emissão de laudos, certificados ou comprovantes técnicos exigidos pelos órgãos de fiscalização competentes.</w:t>
      </w:r>
    </w:p>
    <w:p w14:paraId="22DC2A7E" w14:textId="77777777" w:rsidR="00421500" w:rsidRPr="00421500" w:rsidRDefault="00421500" w:rsidP="00421500">
      <w:pPr>
        <w:pStyle w:val="NormalWeb"/>
        <w:numPr>
          <w:ilvl w:val="0"/>
          <w:numId w:val="17"/>
        </w:numPr>
        <w:spacing w:before="100" w:after="100" w:line="360" w:lineRule="auto"/>
        <w:jc w:val="both"/>
      </w:pPr>
      <w:r w:rsidRPr="00421500">
        <w:t>Todas as peças utilizadas deverão ser novas, originais ou compatíveis com certificação de qualidade e garantia mínima legal.</w:t>
      </w:r>
    </w:p>
    <w:p w14:paraId="7356EBB4" w14:textId="77777777" w:rsidR="00421500" w:rsidRPr="00421500" w:rsidRDefault="00421500" w:rsidP="00421500">
      <w:pPr>
        <w:pStyle w:val="NormalWeb"/>
        <w:numPr>
          <w:ilvl w:val="0"/>
          <w:numId w:val="17"/>
        </w:numPr>
        <w:spacing w:before="100" w:after="100" w:line="360" w:lineRule="auto"/>
        <w:jc w:val="both"/>
      </w:pPr>
      <w:r w:rsidRPr="00421500">
        <w:t>Os prazos de execução deverão observar a urgência e a necessidade da Administração, em especial nos casos de veículos que desempenham atividades essenciais.</w:t>
      </w:r>
    </w:p>
    <w:p w14:paraId="689D409D" w14:textId="77777777" w:rsidR="00421500" w:rsidRPr="00421500" w:rsidRDefault="00421500" w:rsidP="00421500">
      <w:pPr>
        <w:pStyle w:val="NormalWeb"/>
        <w:numPr>
          <w:ilvl w:val="0"/>
          <w:numId w:val="18"/>
        </w:numPr>
        <w:spacing w:before="100" w:after="100" w:line="360" w:lineRule="auto"/>
        <w:jc w:val="both"/>
      </w:pPr>
      <w:r w:rsidRPr="00421500">
        <w:rPr>
          <w:rStyle w:val="Forte"/>
        </w:rPr>
        <w:t>Requisitos Específicos por Item</w:t>
      </w:r>
    </w:p>
    <w:p w14:paraId="73C4BA59" w14:textId="77777777" w:rsidR="00421500" w:rsidRPr="00421500" w:rsidRDefault="00421500" w:rsidP="00421500">
      <w:pPr>
        <w:pStyle w:val="NormalWeb"/>
        <w:numPr>
          <w:ilvl w:val="0"/>
          <w:numId w:val="19"/>
        </w:numPr>
        <w:spacing w:before="100" w:after="100" w:line="360" w:lineRule="auto"/>
        <w:jc w:val="both"/>
      </w:pPr>
      <w:r w:rsidRPr="00421500">
        <w:rPr>
          <w:rStyle w:val="Forte"/>
        </w:rPr>
        <w:t>Item 1 – Serviços e Manutenções de Tacógrafos (com fornecimento de peças e venda de equipamentos):</w:t>
      </w:r>
    </w:p>
    <w:p w14:paraId="5D2DD713" w14:textId="77777777" w:rsidR="00421500" w:rsidRPr="00421500" w:rsidRDefault="00421500" w:rsidP="00421500">
      <w:pPr>
        <w:pStyle w:val="NormalWeb"/>
        <w:numPr>
          <w:ilvl w:val="1"/>
          <w:numId w:val="19"/>
        </w:numPr>
        <w:spacing w:before="100" w:after="100" w:line="360" w:lineRule="auto"/>
        <w:jc w:val="both"/>
      </w:pPr>
      <w:r w:rsidRPr="00421500">
        <w:t>Fornecimento de tacógrafos homologados pelo INMETRO.</w:t>
      </w:r>
    </w:p>
    <w:p w14:paraId="42A0DFB9" w14:textId="77777777" w:rsidR="00421500" w:rsidRPr="00421500" w:rsidRDefault="00421500" w:rsidP="00421500">
      <w:pPr>
        <w:pStyle w:val="NormalWeb"/>
        <w:numPr>
          <w:ilvl w:val="1"/>
          <w:numId w:val="19"/>
        </w:numPr>
        <w:spacing w:before="100" w:after="100" w:line="360" w:lineRule="auto"/>
        <w:jc w:val="both"/>
      </w:pPr>
      <w:r w:rsidRPr="00421500">
        <w:t>Substituição e fornecimento de peças originais ou certificadas.</w:t>
      </w:r>
    </w:p>
    <w:p w14:paraId="30B3A4A9" w14:textId="77777777" w:rsidR="00421500" w:rsidRPr="00421500" w:rsidRDefault="00421500" w:rsidP="00421500">
      <w:pPr>
        <w:pStyle w:val="NormalWeb"/>
        <w:numPr>
          <w:ilvl w:val="1"/>
          <w:numId w:val="19"/>
        </w:numPr>
        <w:spacing w:before="100" w:after="100" w:line="360" w:lineRule="auto"/>
        <w:jc w:val="both"/>
      </w:pPr>
      <w:r w:rsidRPr="00421500">
        <w:t>Manutenção preventiva e corretiva, garantindo o pleno funcionamento do equipamento.</w:t>
      </w:r>
    </w:p>
    <w:p w14:paraId="76C0A2CF" w14:textId="77777777" w:rsidR="00421500" w:rsidRPr="00421500" w:rsidRDefault="00421500" w:rsidP="00421500">
      <w:pPr>
        <w:pStyle w:val="NormalWeb"/>
        <w:numPr>
          <w:ilvl w:val="0"/>
          <w:numId w:val="19"/>
        </w:numPr>
        <w:spacing w:before="100" w:after="100" w:line="360" w:lineRule="auto"/>
        <w:jc w:val="both"/>
      </w:pPr>
      <w:r w:rsidRPr="00421500">
        <w:rPr>
          <w:rStyle w:val="Forte"/>
        </w:rPr>
        <w:t>Item 2 – Instalação e Revisão de Tacógrafos:</w:t>
      </w:r>
    </w:p>
    <w:p w14:paraId="5732E0F9" w14:textId="77777777" w:rsidR="00421500" w:rsidRPr="00421500" w:rsidRDefault="00421500" w:rsidP="00421500">
      <w:pPr>
        <w:pStyle w:val="NormalWeb"/>
        <w:numPr>
          <w:ilvl w:val="1"/>
          <w:numId w:val="19"/>
        </w:numPr>
        <w:spacing w:before="100" w:after="100" w:line="360" w:lineRule="auto"/>
        <w:jc w:val="both"/>
      </w:pPr>
      <w:r w:rsidRPr="00421500">
        <w:t>Instalação em conformidade com as normas técnicas do fabricante.</w:t>
      </w:r>
    </w:p>
    <w:p w14:paraId="55EDA15F" w14:textId="77777777" w:rsidR="00421500" w:rsidRPr="00421500" w:rsidRDefault="00421500" w:rsidP="00421500">
      <w:pPr>
        <w:pStyle w:val="NormalWeb"/>
        <w:numPr>
          <w:ilvl w:val="1"/>
          <w:numId w:val="19"/>
        </w:numPr>
        <w:spacing w:before="100" w:after="100" w:line="360" w:lineRule="auto"/>
        <w:jc w:val="both"/>
      </w:pPr>
      <w:r w:rsidRPr="00421500">
        <w:t>Revisão completa, incluindo ajustes e testes de funcionamento.</w:t>
      </w:r>
    </w:p>
    <w:p w14:paraId="1854AF74" w14:textId="77777777" w:rsidR="00421500" w:rsidRPr="00421500" w:rsidRDefault="00421500" w:rsidP="00421500">
      <w:pPr>
        <w:pStyle w:val="NormalWeb"/>
        <w:numPr>
          <w:ilvl w:val="1"/>
          <w:numId w:val="19"/>
        </w:numPr>
        <w:spacing w:before="100" w:after="100" w:line="360" w:lineRule="auto"/>
        <w:jc w:val="both"/>
      </w:pPr>
      <w:r w:rsidRPr="00421500">
        <w:t>Garantia de que o equipamento esteja devidamente configurado para o veículo específico.</w:t>
      </w:r>
    </w:p>
    <w:p w14:paraId="03DBA4E0" w14:textId="77777777" w:rsidR="00421500" w:rsidRPr="00421500" w:rsidRDefault="00421500" w:rsidP="00421500">
      <w:pPr>
        <w:pStyle w:val="NormalWeb"/>
        <w:numPr>
          <w:ilvl w:val="0"/>
          <w:numId w:val="19"/>
        </w:numPr>
        <w:spacing w:before="100" w:after="100" w:line="360" w:lineRule="auto"/>
        <w:jc w:val="both"/>
      </w:pPr>
      <w:r w:rsidRPr="00421500">
        <w:rPr>
          <w:rStyle w:val="Forte"/>
        </w:rPr>
        <w:t>Item 3 – Ensaio Metrológico, Aferição e Selagem:</w:t>
      </w:r>
    </w:p>
    <w:p w14:paraId="1C50CD8A" w14:textId="77777777" w:rsidR="00421500" w:rsidRPr="00421500" w:rsidRDefault="00421500" w:rsidP="00421500">
      <w:pPr>
        <w:pStyle w:val="NormalWeb"/>
        <w:numPr>
          <w:ilvl w:val="1"/>
          <w:numId w:val="19"/>
        </w:numPr>
        <w:spacing w:before="100" w:after="100" w:line="360" w:lineRule="auto"/>
        <w:jc w:val="both"/>
      </w:pPr>
      <w:r w:rsidRPr="00421500">
        <w:t>Realização de aferição metrológica de acordo com as normas do INMETRO.</w:t>
      </w:r>
    </w:p>
    <w:p w14:paraId="62E9E865" w14:textId="77777777" w:rsidR="00421500" w:rsidRPr="00421500" w:rsidRDefault="00421500" w:rsidP="00421500">
      <w:pPr>
        <w:pStyle w:val="NormalWeb"/>
        <w:numPr>
          <w:ilvl w:val="1"/>
          <w:numId w:val="19"/>
        </w:numPr>
        <w:spacing w:before="100" w:after="100" w:line="360" w:lineRule="auto"/>
        <w:jc w:val="both"/>
      </w:pPr>
      <w:r w:rsidRPr="00421500">
        <w:t>Emissão de certificados de aferição válidos perante os órgãos de fiscalização.</w:t>
      </w:r>
    </w:p>
    <w:p w14:paraId="42854C8C" w14:textId="77777777" w:rsidR="00421500" w:rsidRPr="00421500" w:rsidRDefault="00421500" w:rsidP="00421500">
      <w:pPr>
        <w:pStyle w:val="NormalWeb"/>
        <w:numPr>
          <w:ilvl w:val="1"/>
          <w:numId w:val="19"/>
        </w:numPr>
        <w:spacing w:before="100" w:after="100" w:line="360" w:lineRule="auto"/>
        <w:jc w:val="both"/>
      </w:pPr>
      <w:r w:rsidRPr="00421500">
        <w:lastRenderedPageBreak/>
        <w:t>Selagem e lacração conforme exigências legais, assegurando a inviolabilidade do equipamento.</w:t>
      </w:r>
    </w:p>
    <w:p w14:paraId="0ED6793E" w14:textId="77777777" w:rsidR="00421500" w:rsidRPr="00421500" w:rsidRDefault="00421500" w:rsidP="00421500">
      <w:pPr>
        <w:spacing w:line="360" w:lineRule="auto"/>
        <w:ind w:right="-1"/>
        <w:jc w:val="both"/>
        <w:rPr>
          <w:b/>
          <w:bCs/>
          <w:szCs w:val="24"/>
        </w:rPr>
      </w:pPr>
      <w:r w:rsidRPr="00421500">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54F605F5" w14:textId="77777777" w:rsidR="00421500" w:rsidRPr="00421500" w:rsidRDefault="00421500" w:rsidP="00421500">
      <w:pPr>
        <w:spacing w:line="360" w:lineRule="auto"/>
        <w:jc w:val="both"/>
        <w:rPr>
          <w:szCs w:val="24"/>
        </w:rPr>
      </w:pPr>
      <w:r w:rsidRPr="00421500">
        <w:rPr>
          <w:szCs w:val="24"/>
        </w:rPr>
        <w:t xml:space="preserve">                O quantitativo foi estimado de acordo com o licitado e executado nos anos anteriores, conforme relatório no </w:t>
      </w:r>
      <w:r w:rsidRPr="00421500">
        <w:rPr>
          <w:b/>
          <w:bCs/>
          <w:szCs w:val="24"/>
        </w:rPr>
        <w:t>ANEXO I</w:t>
      </w:r>
      <w:r w:rsidRPr="00421500">
        <w:rPr>
          <w:szCs w:val="24"/>
        </w:rPr>
        <w:t>, levando em consideração o período de 12 (doze) meses de vigência.</w:t>
      </w:r>
    </w:p>
    <w:tbl>
      <w:tblPr>
        <w:tblW w:w="7460" w:type="dxa"/>
        <w:tblCellMar>
          <w:left w:w="70" w:type="dxa"/>
          <w:right w:w="70" w:type="dxa"/>
        </w:tblCellMar>
        <w:tblLook w:val="04A0" w:firstRow="1" w:lastRow="0" w:firstColumn="1" w:lastColumn="0" w:noHBand="0" w:noVBand="1"/>
      </w:tblPr>
      <w:tblGrid>
        <w:gridCol w:w="781"/>
        <w:gridCol w:w="3637"/>
        <w:gridCol w:w="1261"/>
        <w:gridCol w:w="1781"/>
      </w:tblGrid>
      <w:tr w:rsidR="00421500" w:rsidRPr="00421500" w14:paraId="371EDF1E" w14:textId="77777777" w:rsidTr="00080997">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7D4F57F3" w14:textId="77777777" w:rsidR="00421500" w:rsidRPr="00421500" w:rsidRDefault="00421500" w:rsidP="00080997">
            <w:pPr>
              <w:jc w:val="center"/>
              <w:rPr>
                <w:b/>
                <w:bCs/>
                <w:szCs w:val="24"/>
                <w:lang w:eastAsia="pt-BR"/>
              </w:rPr>
            </w:pPr>
            <w:r w:rsidRPr="00421500">
              <w:rPr>
                <w:b/>
                <w:bCs/>
                <w:szCs w:val="24"/>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67EDFE36" w14:textId="77777777" w:rsidR="00421500" w:rsidRPr="00421500" w:rsidRDefault="00421500" w:rsidP="00080997">
            <w:pPr>
              <w:jc w:val="center"/>
              <w:rPr>
                <w:b/>
                <w:bCs/>
                <w:szCs w:val="24"/>
                <w:lang w:eastAsia="pt-BR"/>
              </w:rPr>
            </w:pPr>
            <w:r w:rsidRPr="00421500">
              <w:rPr>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303E3E0D" w14:textId="77777777" w:rsidR="00421500" w:rsidRPr="00421500" w:rsidRDefault="00421500" w:rsidP="00080997">
            <w:pPr>
              <w:jc w:val="center"/>
              <w:rPr>
                <w:b/>
                <w:bCs/>
                <w:szCs w:val="24"/>
                <w:lang w:eastAsia="pt-BR"/>
              </w:rPr>
            </w:pPr>
            <w:r w:rsidRPr="00421500">
              <w:rPr>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5EDF49CB" w14:textId="77777777" w:rsidR="00421500" w:rsidRPr="00421500" w:rsidRDefault="00421500" w:rsidP="00080997">
            <w:pPr>
              <w:jc w:val="center"/>
              <w:rPr>
                <w:b/>
                <w:bCs/>
                <w:szCs w:val="24"/>
                <w:lang w:eastAsia="pt-BR"/>
              </w:rPr>
            </w:pPr>
            <w:r w:rsidRPr="00421500">
              <w:rPr>
                <w:b/>
                <w:bCs/>
                <w:szCs w:val="24"/>
                <w:lang w:eastAsia="pt-BR"/>
              </w:rPr>
              <w:t>QUANTIDADE</w:t>
            </w:r>
          </w:p>
        </w:tc>
      </w:tr>
      <w:tr w:rsidR="00421500" w:rsidRPr="00421500" w14:paraId="471105FB" w14:textId="77777777" w:rsidTr="00080997">
        <w:trPr>
          <w:trHeight w:val="450"/>
        </w:trPr>
        <w:tc>
          <w:tcPr>
            <w:tcW w:w="520" w:type="dxa"/>
            <w:tcBorders>
              <w:top w:val="nil"/>
              <w:left w:val="single" w:sz="4" w:space="0" w:color="auto"/>
              <w:bottom w:val="single" w:sz="4" w:space="0" w:color="auto"/>
              <w:right w:val="single" w:sz="4" w:space="0" w:color="auto"/>
            </w:tcBorders>
            <w:vAlign w:val="center"/>
            <w:hideMark/>
          </w:tcPr>
          <w:p w14:paraId="36624ABB" w14:textId="77777777" w:rsidR="00421500" w:rsidRPr="00421500" w:rsidRDefault="00421500" w:rsidP="00080997">
            <w:pPr>
              <w:jc w:val="center"/>
              <w:rPr>
                <w:szCs w:val="24"/>
                <w:lang w:eastAsia="pt-BR"/>
              </w:rPr>
            </w:pPr>
            <w:r w:rsidRPr="00421500">
              <w:rPr>
                <w:szCs w:val="24"/>
                <w:lang w:eastAsia="pt-BR"/>
              </w:rPr>
              <w:t>1</w:t>
            </w:r>
          </w:p>
        </w:tc>
        <w:tc>
          <w:tcPr>
            <w:tcW w:w="5260" w:type="dxa"/>
            <w:tcBorders>
              <w:top w:val="nil"/>
              <w:left w:val="nil"/>
              <w:bottom w:val="single" w:sz="4" w:space="0" w:color="auto"/>
              <w:right w:val="single" w:sz="4" w:space="0" w:color="auto"/>
            </w:tcBorders>
            <w:vAlign w:val="center"/>
            <w:hideMark/>
          </w:tcPr>
          <w:p w14:paraId="73D9B0B0" w14:textId="77777777" w:rsidR="00421500" w:rsidRPr="00421500" w:rsidRDefault="00421500" w:rsidP="00080997">
            <w:pPr>
              <w:rPr>
                <w:szCs w:val="24"/>
                <w:lang w:eastAsia="pt-BR"/>
              </w:rPr>
            </w:pPr>
            <w:r w:rsidRPr="00421500">
              <w:rPr>
                <w:szCs w:val="24"/>
                <w:lang w:eastAsia="pt-BR"/>
              </w:rPr>
              <w:t>Empresa especializada para prestação de serviços e manutenções de Tacógrafos- fornecimento de peças e vendas de Tacógrafos</w:t>
            </w:r>
          </w:p>
        </w:tc>
        <w:tc>
          <w:tcPr>
            <w:tcW w:w="840" w:type="dxa"/>
            <w:tcBorders>
              <w:top w:val="nil"/>
              <w:left w:val="nil"/>
              <w:bottom w:val="single" w:sz="4" w:space="0" w:color="auto"/>
              <w:right w:val="single" w:sz="4" w:space="0" w:color="auto"/>
            </w:tcBorders>
            <w:vAlign w:val="center"/>
            <w:hideMark/>
          </w:tcPr>
          <w:p w14:paraId="015C3818"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49E0906A" w14:textId="77777777" w:rsidR="00421500" w:rsidRPr="00421500" w:rsidRDefault="00421500" w:rsidP="00080997">
            <w:pPr>
              <w:jc w:val="center"/>
              <w:rPr>
                <w:szCs w:val="24"/>
                <w:lang w:eastAsia="pt-BR"/>
              </w:rPr>
            </w:pPr>
            <w:r w:rsidRPr="00421500">
              <w:rPr>
                <w:szCs w:val="24"/>
                <w:lang w:eastAsia="pt-BR"/>
              </w:rPr>
              <w:t>32</w:t>
            </w:r>
          </w:p>
        </w:tc>
      </w:tr>
      <w:tr w:rsidR="00421500" w:rsidRPr="00421500" w14:paraId="0526A9B4" w14:textId="77777777" w:rsidTr="00080997">
        <w:trPr>
          <w:trHeight w:val="300"/>
        </w:trPr>
        <w:tc>
          <w:tcPr>
            <w:tcW w:w="520" w:type="dxa"/>
            <w:tcBorders>
              <w:top w:val="nil"/>
              <w:left w:val="single" w:sz="4" w:space="0" w:color="auto"/>
              <w:bottom w:val="single" w:sz="4" w:space="0" w:color="auto"/>
              <w:right w:val="single" w:sz="4" w:space="0" w:color="auto"/>
            </w:tcBorders>
            <w:vAlign w:val="center"/>
            <w:hideMark/>
          </w:tcPr>
          <w:p w14:paraId="731F3A75" w14:textId="77777777" w:rsidR="00421500" w:rsidRPr="00421500" w:rsidRDefault="00421500" w:rsidP="00080997">
            <w:pPr>
              <w:jc w:val="center"/>
              <w:rPr>
                <w:szCs w:val="24"/>
                <w:lang w:eastAsia="pt-BR"/>
              </w:rPr>
            </w:pPr>
            <w:r w:rsidRPr="00421500">
              <w:rPr>
                <w:szCs w:val="24"/>
                <w:lang w:eastAsia="pt-BR"/>
              </w:rPr>
              <w:t>2</w:t>
            </w:r>
          </w:p>
        </w:tc>
        <w:tc>
          <w:tcPr>
            <w:tcW w:w="5260" w:type="dxa"/>
            <w:tcBorders>
              <w:top w:val="nil"/>
              <w:left w:val="nil"/>
              <w:bottom w:val="single" w:sz="4" w:space="0" w:color="auto"/>
              <w:right w:val="single" w:sz="4" w:space="0" w:color="auto"/>
            </w:tcBorders>
            <w:vAlign w:val="center"/>
            <w:hideMark/>
          </w:tcPr>
          <w:p w14:paraId="10129743" w14:textId="77777777" w:rsidR="00421500" w:rsidRPr="00421500" w:rsidRDefault="00421500" w:rsidP="00080997">
            <w:pPr>
              <w:rPr>
                <w:szCs w:val="24"/>
                <w:lang w:eastAsia="pt-BR"/>
              </w:rPr>
            </w:pPr>
            <w:r w:rsidRPr="00421500">
              <w:rPr>
                <w:szCs w:val="24"/>
                <w:lang w:eastAsia="pt-BR"/>
              </w:rPr>
              <w:t>Serviço de instalação-revisão de Tacógrafos.</w:t>
            </w:r>
          </w:p>
        </w:tc>
        <w:tc>
          <w:tcPr>
            <w:tcW w:w="840" w:type="dxa"/>
            <w:tcBorders>
              <w:top w:val="nil"/>
              <w:left w:val="nil"/>
              <w:bottom w:val="single" w:sz="4" w:space="0" w:color="auto"/>
              <w:right w:val="single" w:sz="4" w:space="0" w:color="auto"/>
            </w:tcBorders>
            <w:vAlign w:val="center"/>
            <w:hideMark/>
          </w:tcPr>
          <w:p w14:paraId="3441A973"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560E7EE3" w14:textId="77777777" w:rsidR="00421500" w:rsidRPr="00421500" w:rsidRDefault="00421500" w:rsidP="00080997">
            <w:pPr>
              <w:jc w:val="center"/>
              <w:rPr>
                <w:szCs w:val="24"/>
                <w:lang w:eastAsia="pt-BR"/>
              </w:rPr>
            </w:pPr>
            <w:r w:rsidRPr="00421500">
              <w:rPr>
                <w:szCs w:val="24"/>
                <w:lang w:eastAsia="pt-BR"/>
              </w:rPr>
              <w:t>42</w:t>
            </w:r>
          </w:p>
        </w:tc>
      </w:tr>
      <w:tr w:rsidR="00421500" w:rsidRPr="00421500" w14:paraId="5A922A7A" w14:textId="77777777" w:rsidTr="00080997">
        <w:trPr>
          <w:trHeight w:val="300"/>
        </w:trPr>
        <w:tc>
          <w:tcPr>
            <w:tcW w:w="520" w:type="dxa"/>
            <w:tcBorders>
              <w:top w:val="nil"/>
              <w:left w:val="single" w:sz="4" w:space="0" w:color="auto"/>
              <w:bottom w:val="single" w:sz="4" w:space="0" w:color="auto"/>
              <w:right w:val="single" w:sz="4" w:space="0" w:color="auto"/>
            </w:tcBorders>
            <w:vAlign w:val="center"/>
            <w:hideMark/>
          </w:tcPr>
          <w:p w14:paraId="37490CB2" w14:textId="77777777" w:rsidR="00421500" w:rsidRPr="00421500" w:rsidRDefault="00421500" w:rsidP="00080997">
            <w:pPr>
              <w:jc w:val="center"/>
              <w:rPr>
                <w:szCs w:val="24"/>
                <w:lang w:eastAsia="pt-BR"/>
              </w:rPr>
            </w:pPr>
            <w:r w:rsidRPr="00421500">
              <w:rPr>
                <w:szCs w:val="24"/>
                <w:lang w:eastAsia="pt-BR"/>
              </w:rPr>
              <w:t>3</w:t>
            </w:r>
          </w:p>
        </w:tc>
        <w:tc>
          <w:tcPr>
            <w:tcW w:w="5260" w:type="dxa"/>
            <w:tcBorders>
              <w:top w:val="nil"/>
              <w:left w:val="nil"/>
              <w:bottom w:val="single" w:sz="4" w:space="0" w:color="auto"/>
              <w:right w:val="single" w:sz="4" w:space="0" w:color="auto"/>
            </w:tcBorders>
            <w:vAlign w:val="center"/>
            <w:hideMark/>
          </w:tcPr>
          <w:p w14:paraId="0878EC3F" w14:textId="77777777" w:rsidR="00421500" w:rsidRPr="00421500" w:rsidRDefault="00421500" w:rsidP="00080997">
            <w:pPr>
              <w:rPr>
                <w:szCs w:val="24"/>
                <w:lang w:eastAsia="pt-BR"/>
              </w:rPr>
            </w:pPr>
            <w:r w:rsidRPr="00421500">
              <w:rPr>
                <w:szCs w:val="24"/>
                <w:lang w:eastAsia="pt-BR"/>
              </w:rPr>
              <w:t xml:space="preserve">Serviços de ensaio </w:t>
            </w:r>
            <w:proofErr w:type="spellStart"/>
            <w:r w:rsidRPr="00421500">
              <w:rPr>
                <w:szCs w:val="24"/>
                <w:lang w:eastAsia="pt-BR"/>
              </w:rPr>
              <w:t>metrologico</w:t>
            </w:r>
            <w:proofErr w:type="spellEnd"/>
            <w:r w:rsidRPr="00421500">
              <w:rPr>
                <w:szCs w:val="24"/>
                <w:lang w:eastAsia="pt-BR"/>
              </w:rPr>
              <w:t xml:space="preserve"> aferição selagem em </w:t>
            </w:r>
            <w:proofErr w:type="spellStart"/>
            <w:r w:rsidRPr="00421500">
              <w:rPr>
                <w:szCs w:val="24"/>
                <w:lang w:eastAsia="pt-BR"/>
              </w:rPr>
              <w:t>cronotacografo</w:t>
            </w:r>
            <w:proofErr w:type="spellEnd"/>
            <w:r w:rsidRPr="00421500">
              <w:rPr>
                <w:szCs w:val="24"/>
                <w:lang w:eastAsia="pt-BR"/>
              </w:rPr>
              <w:t>.</w:t>
            </w:r>
          </w:p>
        </w:tc>
        <w:tc>
          <w:tcPr>
            <w:tcW w:w="840" w:type="dxa"/>
            <w:tcBorders>
              <w:top w:val="nil"/>
              <w:left w:val="nil"/>
              <w:bottom w:val="single" w:sz="4" w:space="0" w:color="auto"/>
              <w:right w:val="single" w:sz="4" w:space="0" w:color="auto"/>
            </w:tcBorders>
            <w:vAlign w:val="center"/>
            <w:hideMark/>
          </w:tcPr>
          <w:p w14:paraId="220BEFBA"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3EF866F2" w14:textId="77777777" w:rsidR="00421500" w:rsidRPr="00421500" w:rsidRDefault="00421500" w:rsidP="00080997">
            <w:pPr>
              <w:jc w:val="center"/>
              <w:rPr>
                <w:szCs w:val="24"/>
                <w:lang w:eastAsia="pt-BR"/>
              </w:rPr>
            </w:pPr>
            <w:r w:rsidRPr="00421500">
              <w:rPr>
                <w:szCs w:val="24"/>
                <w:lang w:eastAsia="pt-BR"/>
              </w:rPr>
              <w:t>42</w:t>
            </w:r>
          </w:p>
        </w:tc>
      </w:tr>
    </w:tbl>
    <w:p w14:paraId="34747EFC" w14:textId="77777777" w:rsidR="00421500" w:rsidRPr="00421500" w:rsidRDefault="00421500" w:rsidP="00421500">
      <w:pPr>
        <w:spacing w:line="360" w:lineRule="auto"/>
        <w:jc w:val="both"/>
        <w:rPr>
          <w:szCs w:val="24"/>
        </w:rPr>
      </w:pPr>
    </w:p>
    <w:p w14:paraId="74385C44" w14:textId="77777777" w:rsidR="00421500" w:rsidRPr="00421500" w:rsidRDefault="00421500" w:rsidP="00421500">
      <w:pPr>
        <w:pStyle w:val="dou-paragraph"/>
        <w:spacing w:before="0" w:beforeAutospacing="0" w:after="0" w:afterAutospacing="0" w:line="360" w:lineRule="auto"/>
        <w:ind w:right="-1"/>
        <w:jc w:val="both"/>
        <w:rPr>
          <w:b/>
          <w:bCs/>
        </w:rPr>
      </w:pPr>
      <w:r w:rsidRPr="00421500">
        <w:rPr>
          <w:b/>
          <w:bCs/>
        </w:rPr>
        <w:t>V - Levantamento de mercado, que consiste na análise das alternativas possíveis, e justificativa técnica e econômica da escolha do tipo de solução a contratar.</w:t>
      </w:r>
    </w:p>
    <w:p w14:paraId="31388AED" w14:textId="77777777" w:rsidR="00421500" w:rsidRPr="00421500" w:rsidRDefault="00421500" w:rsidP="00421500">
      <w:pPr>
        <w:pStyle w:val="NormalWeb"/>
        <w:spacing w:line="360" w:lineRule="auto"/>
        <w:jc w:val="both"/>
      </w:pPr>
      <w:r w:rsidRPr="00421500">
        <w:t xml:space="preserve">                Foi realizado levantamento de mercado junto a empresas e oficinas especializadas na prestação de serviços de instalação, manutenção, aferição e fornecimento de peças para tacógrafos, considerando os custos praticados e a disponibilidade de atendimento na região. A pesquisa demonstrou que existem fornecedores aptos a atender a demanda, com condições técnicas adequadas e valores compatíveis com os praticados em outras administrações públicas e pelo setor privado.</w:t>
      </w:r>
    </w:p>
    <w:p w14:paraId="61366111" w14:textId="77777777" w:rsidR="00421500" w:rsidRPr="00421500" w:rsidRDefault="00421500" w:rsidP="00421500">
      <w:pPr>
        <w:pStyle w:val="NormalWeb"/>
        <w:spacing w:line="360" w:lineRule="auto"/>
        <w:jc w:val="both"/>
      </w:pPr>
      <w:r w:rsidRPr="00421500">
        <w:t>No que se refere às alternativas possíveis, foram avaliadas as seguintes hipóteses:</w:t>
      </w:r>
    </w:p>
    <w:p w14:paraId="7E36A123" w14:textId="77777777" w:rsidR="00421500" w:rsidRPr="00421500" w:rsidRDefault="00421500" w:rsidP="00421500">
      <w:pPr>
        <w:pStyle w:val="NormalWeb"/>
        <w:numPr>
          <w:ilvl w:val="0"/>
          <w:numId w:val="20"/>
        </w:numPr>
        <w:spacing w:before="100" w:after="100" w:line="360" w:lineRule="auto"/>
        <w:jc w:val="both"/>
      </w:pPr>
      <w:r w:rsidRPr="00421500">
        <w:rPr>
          <w:rStyle w:val="Forte"/>
        </w:rPr>
        <w:t>Aquisição de novos tacógrafos para toda a frota:</w:t>
      </w:r>
      <w:r w:rsidRPr="00421500">
        <w:t xml:space="preserve"> inviável economicamente, pois implicaria alto custo de substituição de equipamentos em veículos que já possuem tacógrafo em condições de uso, necessitando apenas de manutenção ou aferição.</w:t>
      </w:r>
    </w:p>
    <w:p w14:paraId="10D0C55C" w14:textId="77777777" w:rsidR="00421500" w:rsidRPr="00421500" w:rsidRDefault="00421500" w:rsidP="00421500">
      <w:pPr>
        <w:pStyle w:val="NormalWeb"/>
        <w:numPr>
          <w:ilvl w:val="0"/>
          <w:numId w:val="20"/>
        </w:numPr>
        <w:spacing w:before="100" w:after="100" w:line="360" w:lineRule="auto"/>
        <w:jc w:val="both"/>
      </w:pPr>
      <w:r w:rsidRPr="00421500">
        <w:rPr>
          <w:rStyle w:val="Forte"/>
        </w:rPr>
        <w:lastRenderedPageBreak/>
        <w:t>Execução direta pela Administração Pública:</w:t>
      </w:r>
      <w:r w:rsidRPr="00421500">
        <w:t xml:space="preserve"> inexequível, tendo em vista que a Prefeitura não dispõe de estrutura técnica, equipamentos e credenciamento junto ao INMETRO para realizar aferições, calibrações e selagens de tacógrafos.</w:t>
      </w:r>
    </w:p>
    <w:p w14:paraId="343027D3" w14:textId="77777777" w:rsidR="00421500" w:rsidRPr="00421500" w:rsidRDefault="00421500" w:rsidP="00421500">
      <w:pPr>
        <w:pStyle w:val="NormalWeb"/>
        <w:numPr>
          <w:ilvl w:val="0"/>
          <w:numId w:val="20"/>
        </w:numPr>
        <w:spacing w:before="100" w:after="100" w:line="360" w:lineRule="auto"/>
        <w:jc w:val="both"/>
      </w:pPr>
      <w:r w:rsidRPr="00421500">
        <w:rPr>
          <w:rStyle w:val="Forte"/>
        </w:rPr>
        <w:t>Contratação de serviços especializados com fornecimento de peças e ensaios metrológicos:</w:t>
      </w:r>
      <w:r w:rsidRPr="00421500">
        <w:t xml:space="preserve"> alternativa viável, pois permite atender de forma integral às necessidades da frota municipal, garantindo a conformidade legal, a segurança viária e a continuidade dos serviços públicos essenciais.</w:t>
      </w:r>
    </w:p>
    <w:p w14:paraId="3674957B" w14:textId="77777777" w:rsidR="00421500" w:rsidRPr="00421500" w:rsidRDefault="00421500" w:rsidP="00421500">
      <w:pPr>
        <w:pStyle w:val="NormalWeb"/>
        <w:spacing w:line="360" w:lineRule="auto"/>
        <w:jc w:val="both"/>
      </w:pPr>
      <w:r w:rsidRPr="00421500">
        <w:t xml:space="preserve">                Considerando ainda a natureza contínua e variável da demanda, a solução mais adequada é a adoção do </w:t>
      </w:r>
      <w:r w:rsidRPr="00421500">
        <w:rPr>
          <w:rStyle w:val="Forte"/>
        </w:rPr>
        <w:t>Sistema de Registro de Preços (SRP)</w:t>
      </w:r>
      <w:r w:rsidRPr="00421500">
        <w:t>, que possibilita maior flexibilidade na utilização dos serviços, otimiza os gastos públicos, evita contratações emergenciais, assegura economicidade e amplia a eficiência da gestão administrativa.</w:t>
      </w:r>
    </w:p>
    <w:p w14:paraId="17AF9741" w14:textId="3BDC7CF0" w:rsidR="00421500" w:rsidRPr="00421500" w:rsidRDefault="00421500" w:rsidP="00421500">
      <w:pPr>
        <w:pStyle w:val="NormalWeb"/>
        <w:spacing w:line="360" w:lineRule="auto"/>
        <w:jc w:val="both"/>
      </w:pPr>
      <w:r w:rsidRPr="00421500">
        <w:t xml:space="preserve">                Dessa forma, a solução escolhida mostra-se a mais apropriada do ponto de vista técnico e econômico, uma vez que possibilita a manutenção da frota em conformidade com a legislação vigente, evita sanções administrativas, reduz custos com substituições desnecessárias de equipamentos e assegura a qualidade e a regularidade do transporte escolar, do transporte de pacientes e das atividades operacionais das Secretarias de Obras, Saúde e Educação</w:t>
      </w:r>
      <w:r>
        <w:t>.</w:t>
      </w:r>
    </w:p>
    <w:p w14:paraId="464A4725" w14:textId="77777777" w:rsidR="00421500" w:rsidRPr="00421500" w:rsidRDefault="00421500" w:rsidP="00421500">
      <w:pPr>
        <w:spacing w:before="100" w:beforeAutospacing="1" w:after="100" w:afterAutospacing="1" w:line="360" w:lineRule="auto"/>
        <w:jc w:val="both"/>
        <w:rPr>
          <w:b/>
          <w:bCs/>
          <w:szCs w:val="24"/>
        </w:rPr>
      </w:pPr>
      <w:r w:rsidRPr="00421500">
        <w:rPr>
          <w:szCs w:val="24"/>
          <w:lang w:eastAsia="pt-BR"/>
        </w:rPr>
        <w:t xml:space="preserve"> </w:t>
      </w:r>
      <w:bookmarkStart w:id="17" w:name="_Hlk72227488"/>
      <w:r w:rsidRPr="00421500">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17"/>
    <w:p w14:paraId="2A982890" w14:textId="77777777" w:rsidR="00421500" w:rsidRPr="00421500" w:rsidRDefault="00421500" w:rsidP="00421500">
      <w:pPr>
        <w:spacing w:line="360" w:lineRule="auto"/>
        <w:ind w:right="-1"/>
        <w:jc w:val="both"/>
        <w:rPr>
          <w:color w:val="000000"/>
          <w:szCs w:val="24"/>
        </w:rPr>
      </w:pPr>
      <w:r w:rsidRPr="00421500">
        <w:rPr>
          <w:color w:val="000000"/>
          <w:szCs w:val="24"/>
        </w:rPr>
        <w:t xml:space="preserve">                 O Valor estipulado para esta contratação é de R$ 167.693,98(cento e sessenta e sete mil, seiscentos e noventa e três reais e noventa e oito centavos) conforme planilha abaixo:</w:t>
      </w:r>
    </w:p>
    <w:tbl>
      <w:tblPr>
        <w:tblW w:w="9360" w:type="dxa"/>
        <w:tblCellMar>
          <w:left w:w="70" w:type="dxa"/>
          <w:right w:w="70" w:type="dxa"/>
        </w:tblCellMar>
        <w:tblLook w:val="04A0" w:firstRow="1" w:lastRow="0" w:firstColumn="1" w:lastColumn="0" w:noHBand="0" w:noVBand="1"/>
      </w:tblPr>
      <w:tblGrid>
        <w:gridCol w:w="781"/>
        <w:gridCol w:w="2950"/>
        <w:gridCol w:w="1261"/>
        <w:gridCol w:w="1781"/>
        <w:gridCol w:w="1367"/>
        <w:gridCol w:w="1220"/>
      </w:tblGrid>
      <w:tr w:rsidR="00421500" w:rsidRPr="00421500" w14:paraId="4803C83B" w14:textId="77777777" w:rsidTr="00080997">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2A58F926" w14:textId="77777777" w:rsidR="00421500" w:rsidRPr="00421500" w:rsidRDefault="00421500" w:rsidP="00080997">
            <w:pPr>
              <w:jc w:val="center"/>
              <w:rPr>
                <w:b/>
                <w:bCs/>
                <w:szCs w:val="24"/>
                <w:lang w:eastAsia="pt-BR"/>
              </w:rPr>
            </w:pPr>
            <w:r w:rsidRPr="00421500">
              <w:rPr>
                <w:b/>
                <w:bCs/>
                <w:szCs w:val="24"/>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325B02AB" w14:textId="77777777" w:rsidR="00421500" w:rsidRPr="00421500" w:rsidRDefault="00421500" w:rsidP="00080997">
            <w:pPr>
              <w:jc w:val="center"/>
              <w:rPr>
                <w:b/>
                <w:bCs/>
                <w:szCs w:val="24"/>
                <w:lang w:eastAsia="pt-BR"/>
              </w:rPr>
            </w:pPr>
            <w:r w:rsidRPr="00421500">
              <w:rPr>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6882281F" w14:textId="77777777" w:rsidR="00421500" w:rsidRPr="00421500" w:rsidRDefault="00421500" w:rsidP="00080997">
            <w:pPr>
              <w:jc w:val="center"/>
              <w:rPr>
                <w:b/>
                <w:bCs/>
                <w:szCs w:val="24"/>
                <w:lang w:eastAsia="pt-BR"/>
              </w:rPr>
            </w:pPr>
            <w:r w:rsidRPr="00421500">
              <w:rPr>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644A0A78" w14:textId="77777777" w:rsidR="00421500" w:rsidRPr="00421500" w:rsidRDefault="00421500" w:rsidP="00080997">
            <w:pPr>
              <w:jc w:val="center"/>
              <w:rPr>
                <w:b/>
                <w:bCs/>
                <w:szCs w:val="24"/>
                <w:lang w:eastAsia="pt-BR"/>
              </w:rPr>
            </w:pPr>
            <w:r w:rsidRPr="00421500">
              <w:rPr>
                <w:b/>
                <w:bCs/>
                <w:szCs w:val="24"/>
                <w:lang w:eastAsia="pt-BR"/>
              </w:rPr>
              <w:t>QUANTIDADE</w:t>
            </w:r>
          </w:p>
        </w:tc>
        <w:tc>
          <w:tcPr>
            <w:tcW w:w="840" w:type="dxa"/>
            <w:tcBorders>
              <w:top w:val="single" w:sz="4" w:space="0" w:color="auto"/>
              <w:left w:val="nil"/>
              <w:bottom w:val="single" w:sz="4" w:space="0" w:color="auto"/>
              <w:right w:val="single" w:sz="4" w:space="0" w:color="auto"/>
            </w:tcBorders>
            <w:vAlign w:val="center"/>
            <w:hideMark/>
          </w:tcPr>
          <w:p w14:paraId="07809C4D" w14:textId="77777777" w:rsidR="00421500" w:rsidRPr="00421500" w:rsidRDefault="00421500" w:rsidP="00080997">
            <w:pPr>
              <w:jc w:val="center"/>
              <w:rPr>
                <w:b/>
                <w:bCs/>
                <w:szCs w:val="24"/>
                <w:lang w:eastAsia="pt-BR"/>
              </w:rPr>
            </w:pPr>
            <w:r w:rsidRPr="00421500">
              <w:rPr>
                <w:b/>
                <w:bCs/>
                <w:szCs w:val="24"/>
                <w:lang w:eastAsia="pt-BR"/>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6BF8EF5E" w14:textId="77777777" w:rsidR="00421500" w:rsidRPr="00421500" w:rsidRDefault="00421500" w:rsidP="00080997">
            <w:pPr>
              <w:jc w:val="center"/>
              <w:rPr>
                <w:b/>
                <w:bCs/>
                <w:szCs w:val="24"/>
                <w:lang w:eastAsia="pt-BR"/>
              </w:rPr>
            </w:pPr>
            <w:r w:rsidRPr="00421500">
              <w:rPr>
                <w:b/>
                <w:bCs/>
                <w:szCs w:val="24"/>
                <w:lang w:eastAsia="pt-BR"/>
              </w:rPr>
              <w:t>VALOR TOTAL MÁXIMO</w:t>
            </w:r>
          </w:p>
        </w:tc>
      </w:tr>
      <w:tr w:rsidR="00421500" w:rsidRPr="00421500" w14:paraId="704947EE" w14:textId="77777777" w:rsidTr="00080997">
        <w:trPr>
          <w:trHeight w:val="450"/>
        </w:trPr>
        <w:tc>
          <w:tcPr>
            <w:tcW w:w="520" w:type="dxa"/>
            <w:tcBorders>
              <w:top w:val="nil"/>
              <w:left w:val="single" w:sz="4" w:space="0" w:color="auto"/>
              <w:bottom w:val="single" w:sz="4" w:space="0" w:color="auto"/>
              <w:right w:val="single" w:sz="4" w:space="0" w:color="auto"/>
            </w:tcBorders>
            <w:vAlign w:val="center"/>
            <w:hideMark/>
          </w:tcPr>
          <w:p w14:paraId="54256C9A" w14:textId="77777777" w:rsidR="00421500" w:rsidRPr="00421500" w:rsidRDefault="00421500" w:rsidP="00080997">
            <w:pPr>
              <w:jc w:val="center"/>
              <w:rPr>
                <w:szCs w:val="24"/>
                <w:lang w:eastAsia="pt-BR"/>
              </w:rPr>
            </w:pPr>
            <w:r w:rsidRPr="00421500">
              <w:rPr>
                <w:szCs w:val="24"/>
                <w:lang w:eastAsia="pt-BR"/>
              </w:rPr>
              <w:t>1</w:t>
            </w:r>
          </w:p>
        </w:tc>
        <w:tc>
          <w:tcPr>
            <w:tcW w:w="5260" w:type="dxa"/>
            <w:tcBorders>
              <w:top w:val="nil"/>
              <w:left w:val="nil"/>
              <w:bottom w:val="single" w:sz="4" w:space="0" w:color="auto"/>
              <w:right w:val="single" w:sz="4" w:space="0" w:color="auto"/>
            </w:tcBorders>
            <w:vAlign w:val="center"/>
            <w:hideMark/>
          </w:tcPr>
          <w:p w14:paraId="3AC442BC" w14:textId="77777777" w:rsidR="00421500" w:rsidRPr="00421500" w:rsidRDefault="00421500" w:rsidP="00080997">
            <w:pPr>
              <w:rPr>
                <w:szCs w:val="24"/>
                <w:lang w:eastAsia="pt-BR"/>
              </w:rPr>
            </w:pPr>
            <w:r w:rsidRPr="00421500">
              <w:rPr>
                <w:szCs w:val="24"/>
                <w:lang w:eastAsia="pt-BR"/>
              </w:rPr>
              <w:t>Empresa especializada para prestação de serviços e manutenções de Tacógrafos- fornecimento de peças e vendas de Tacógrafos</w:t>
            </w:r>
          </w:p>
        </w:tc>
        <w:tc>
          <w:tcPr>
            <w:tcW w:w="840" w:type="dxa"/>
            <w:tcBorders>
              <w:top w:val="nil"/>
              <w:left w:val="nil"/>
              <w:bottom w:val="single" w:sz="4" w:space="0" w:color="auto"/>
              <w:right w:val="single" w:sz="4" w:space="0" w:color="auto"/>
            </w:tcBorders>
            <w:vAlign w:val="center"/>
            <w:hideMark/>
          </w:tcPr>
          <w:p w14:paraId="16410AA1"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58417E48" w14:textId="77777777" w:rsidR="00421500" w:rsidRPr="00421500" w:rsidRDefault="00421500" w:rsidP="00080997">
            <w:pPr>
              <w:jc w:val="center"/>
              <w:rPr>
                <w:szCs w:val="24"/>
                <w:lang w:eastAsia="pt-BR"/>
              </w:rPr>
            </w:pPr>
            <w:r w:rsidRPr="00421500">
              <w:rPr>
                <w:szCs w:val="24"/>
                <w:lang w:eastAsia="pt-BR"/>
              </w:rPr>
              <w:t>32</w:t>
            </w:r>
          </w:p>
        </w:tc>
        <w:tc>
          <w:tcPr>
            <w:tcW w:w="840" w:type="dxa"/>
            <w:tcBorders>
              <w:top w:val="nil"/>
              <w:left w:val="nil"/>
              <w:bottom w:val="single" w:sz="4" w:space="0" w:color="auto"/>
              <w:right w:val="single" w:sz="4" w:space="0" w:color="auto"/>
            </w:tcBorders>
            <w:vAlign w:val="center"/>
            <w:hideMark/>
          </w:tcPr>
          <w:p w14:paraId="6396680C" w14:textId="77777777" w:rsidR="00421500" w:rsidRPr="00421500" w:rsidRDefault="00421500" w:rsidP="00080997">
            <w:pPr>
              <w:jc w:val="right"/>
              <w:rPr>
                <w:szCs w:val="24"/>
                <w:lang w:eastAsia="pt-BR"/>
              </w:rPr>
            </w:pPr>
            <w:r w:rsidRPr="00421500">
              <w:rPr>
                <w:szCs w:val="24"/>
                <w:lang w:eastAsia="pt-BR"/>
              </w:rPr>
              <w:t>3.622,82</w:t>
            </w:r>
          </w:p>
        </w:tc>
        <w:tc>
          <w:tcPr>
            <w:tcW w:w="1060" w:type="dxa"/>
            <w:tcBorders>
              <w:top w:val="nil"/>
              <w:left w:val="nil"/>
              <w:bottom w:val="single" w:sz="4" w:space="0" w:color="auto"/>
              <w:right w:val="single" w:sz="4" w:space="0" w:color="auto"/>
            </w:tcBorders>
            <w:vAlign w:val="center"/>
            <w:hideMark/>
          </w:tcPr>
          <w:p w14:paraId="1C2270AC" w14:textId="77777777" w:rsidR="00421500" w:rsidRPr="00421500" w:rsidRDefault="00421500" w:rsidP="00080997">
            <w:pPr>
              <w:jc w:val="right"/>
              <w:rPr>
                <w:szCs w:val="24"/>
                <w:lang w:eastAsia="pt-BR"/>
              </w:rPr>
            </w:pPr>
            <w:r w:rsidRPr="00421500">
              <w:rPr>
                <w:szCs w:val="24"/>
                <w:lang w:eastAsia="pt-BR"/>
              </w:rPr>
              <w:t>115.930,24</w:t>
            </w:r>
          </w:p>
        </w:tc>
      </w:tr>
      <w:tr w:rsidR="00421500" w:rsidRPr="00421500" w14:paraId="530D49EF" w14:textId="77777777" w:rsidTr="00080997">
        <w:trPr>
          <w:trHeight w:val="300"/>
        </w:trPr>
        <w:tc>
          <w:tcPr>
            <w:tcW w:w="520" w:type="dxa"/>
            <w:tcBorders>
              <w:top w:val="nil"/>
              <w:left w:val="single" w:sz="4" w:space="0" w:color="auto"/>
              <w:bottom w:val="single" w:sz="4" w:space="0" w:color="auto"/>
              <w:right w:val="single" w:sz="4" w:space="0" w:color="auto"/>
            </w:tcBorders>
            <w:vAlign w:val="center"/>
            <w:hideMark/>
          </w:tcPr>
          <w:p w14:paraId="4659604F" w14:textId="77777777" w:rsidR="00421500" w:rsidRPr="00421500" w:rsidRDefault="00421500" w:rsidP="00080997">
            <w:pPr>
              <w:jc w:val="center"/>
              <w:rPr>
                <w:szCs w:val="24"/>
                <w:lang w:eastAsia="pt-BR"/>
              </w:rPr>
            </w:pPr>
            <w:r w:rsidRPr="00421500">
              <w:rPr>
                <w:szCs w:val="24"/>
                <w:lang w:eastAsia="pt-BR"/>
              </w:rPr>
              <w:t>2</w:t>
            </w:r>
          </w:p>
        </w:tc>
        <w:tc>
          <w:tcPr>
            <w:tcW w:w="5260" w:type="dxa"/>
            <w:tcBorders>
              <w:top w:val="nil"/>
              <w:left w:val="nil"/>
              <w:bottom w:val="single" w:sz="4" w:space="0" w:color="auto"/>
              <w:right w:val="single" w:sz="4" w:space="0" w:color="auto"/>
            </w:tcBorders>
            <w:vAlign w:val="center"/>
            <w:hideMark/>
          </w:tcPr>
          <w:p w14:paraId="6DD0916F" w14:textId="77777777" w:rsidR="00421500" w:rsidRPr="00421500" w:rsidRDefault="00421500" w:rsidP="00080997">
            <w:pPr>
              <w:rPr>
                <w:szCs w:val="24"/>
                <w:lang w:eastAsia="pt-BR"/>
              </w:rPr>
            </w:pPr>
            <w:r w:rsidRPr="00421500">
              <w:rPr>
                <w:szCs w:val="24"/>
                <w:lang w:eastAsia="pt-BR"/>
              </w:rPr>
              <w:t>Serviço de instalação-revisão de Tacógrafos.</w:t>
            </w:r>
          </w:p>
        </w:tc>
        <w:tc>
          <w:tcPr>
            <w:tcW w:w="840" w:type="dxa"/>
            <w:tcBorders>
              <w:top w:val="nil"/>
              <w:left w:val="nil"/>
              <w:bottom w:val="single" w:sz="4" w:space="0" w:color="auto"/>
              <w:right w:val="single" w:sz="4" w:space="0" w:color="auto"/>
            </w:tcBorders>
            <w:vAlign w:val="center"/>
            <w:hideMark/>
          </w:tcPr>
          <w:p w14:paraId="75684E40"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3D8EE210" w14:textId="77777777" w:rsidR="00421500" w:rsidRPr="00421500" w:rsidRDefault="00421500" w:rsidP="00080997">
            <w:pPr>
              <w:jc w:val="center"/>
              <w:rPr>
                <w:szCs w:val="24"/>
                <w:lang w:eastAsia="pt-BR"/>
              </w:rPr>
            </w:pPr>
            <w:r w:rsidRPr="00421500">
              <w:rPr>
                <w:szCs w:val="24"/>
                <w:lang w:eastAsia="pt-BR"/>
              </w:rPr>
              <w:t>42</w:t>
            </w:r>
          </w:p>
        </w:tc>
        <w:tc>
          <w:tcPr>
            <w:tcW w:w="840" w:type="dxa"/>
            <w:tcBorders>
              <w:top w:val="nil"/>
              <w:left w:val="nil"/>
              <w:bottom w:val="single" w:sz="4" w:space="0" w:color="auto"/>
              <w:right w:val="single" w:sz="4" w:space="0" w:color="auto"/>
            </w:tcBorders>
            <w:vAlign w:val="center"/>
            <w:hideMark/>
          </w:tcPr>
          <w:p w14:paraId="2D83608C" w14:textId="77777777" w:rsidR="00421500" w:rsidRPr="00421500" w:rsidRDefault="00421500" w:rsidP="00080997">
            <w:pPr>
              <w:jc w:val="right"/>
              <w:rPr>
                <w:szCs w:val="24"/>
                <w:lang w:eastAsia="pt-BR"/>
              </w:rPr>
            </w:pPr>
            <w:r w:rsidRPr="00421500">
              <w:rPr>
                <w:szCs w:val="24"/>
                <w:lang w:eastAsia="pt-BR"/>
              </w:rPr>
              <w:t>636,47</w:t>
            </w:r>
          </w:p>
        </w:tc>
        <w:tc>
          <w:tcPr>
            <w:tcW w:w="1060" w:type="dxa"/>
            <w:tcBorders>
              <w:top w:val="nil"/>
              <w:left w:val="nil"/>
              <w:bottom w:val="single" w:sz="4" w:space="0" w:color="auto"/>
              <w:right w:val="single" w:sz="4" w:space="0" w:color="auto"/>
            </w:tcBorders>
            <w:vAlign w:val="center"/>
            <w:hideMark/>
          </w:tcPr>
          <w:p w14:paraId="241BA172" w14:textId="77777777" w:rsidR="00421500" w:rsidRPr="00421500" w:rsidRDefault="00421500" w:rsidP="00080997">
            <w:pPr>
              <w:jc w:val="right"/>
              <w:rPr>
                <w:szCs w:val="24"/>
                <w:lang w:eastAsia="pt-BR"/>
              </w:rPr>
            </w:pPr>
            <w:r w:rsidRPr="00421500">
              <w:rPr>
                <w:szCs w:val="24"/>
                <w:lang w:eastAsia="pt-BR"/>
              </w:rPr>
              <w:t>26.731,74</w:t>
            </w:r>
          </w:p>
        </w:tc>
      </w:tr>
      <w:tr w:rsidR="00421500" w:rsidRPr="00421500" w14:paraId="0DE6BEF6" w14:textId="77777777" w:rsidTr="00080997">
        <w:trPr>
          <w:trHeight w:val="300"/>
        </w:trPr>
        <w:tc>
          <w:tcPr>
            <w:tcW w:w="520" w:type="dxa"/>
            <w:tcBorders>
              <w:top w:val="nil"/>
              <w:left w:val="single" w:sz="4" w:space="0" w:color="auto"/>
              <w:bottom w:val="single" w:sz="4" w:space="0" w:color="auto"/>
              <w:right w:val="single" w:sz="4" w:space="0" w:color="auto"/>
            </w:tcBorders>
            <w:vAlign w:val="center"/>
            <w:hideMark/>
          </w:tcPr>
          <w:p w14:paraId="3FDA4684" w14:textId="77777777" w:rsidR="00421500" w:rsidRPr="00421500" w:rsidRDefault="00421500" w:rsidP="00080997">
            <w:pPr>
              <w:jc w:val="center"/>
              <w:rPr>
                <w:szCs w:val="24"/>
                <w:lang w:eastAsia="pt-BR"/>
              </w:rPr>
            </w:pPr>
            <w:r w:rsidRPr="00421500">
              <w:rPr>
                <w:szCs w:val="24"/>
                <w:lang w:eastAsia="pt-BR"/>
              </w:rPr>
              <w:lastRenderedPageBreak/>
              <w:t>3</w:t>
            </w:r>
          </w:p>
        </w:tc>
        <w:tc>
          <w:tcPr>
            <w:tcW w:w="5260" w:type="dxa"/>
            <w:tcBorders>
              <w:top w:val="nil"/>
              <w:left w:val="nil"/>
              <w:bottom w:val="single" w:sz="4" w:space="0" w:color="auto"/>
              <w:right w:val="single" w:sz="4" w:space="0" w:color="auto"/>
            </w:tcBorders>
            <w:vAlign w:val="center"/>
            <w:hideMark/>
          </w:tcPr>
          <w:p w14:paraId="33D016FD" w14:textId="77777777" w:rsidR="00421500" w:rsidRPr="00421500" w:rsidRDefault="00421500" w:rsidP="00080997">
            <w:pPr>
              <w:rPr>
                <w:szCs w:val="24"/>
                <w:lang w:eastAsia="pt-BR"/>
              </w:rPr>
            </w:pPr>
            <w:r w:rsidRPr="00421500">
              <w:rPr>
                <w:szCs w:val="24"/>
                <w:lang w:eastAsia="pt-BR"/>
              </w:rPr>
              <w:t xml:space="preserve">Serviços de ensaio </w:t>
            </w:r>
            <w:proofErr w:type="spellStart"/>
            <w:r w:rsidRPr="00421500">
              <w:rPr>
                <w:szCs w:val="24"/>
                <w:lang w:eastAsia="pt-BR"/>
              </w:rPr>
              <w:t>metrologico</w:t>
            </w:r>
            <w:proofErr w:type="spellEnd"/>
            <w:r w:rsidRPr="00421500">
              <w:rPr>
                <w:szCs w:val="24"/>
                <w:lang w:eastAsia="pt-BR"/>
              </w:rPr>
              <w:t xml:space="preserve"> aferição selagem em </w:t>
            </w:r>
            <w:proofErr w:type="spellStart"/>
            <w:r w:rsidRPr="00421500">
              <w:rPr>
                <w:szCs w:val="24"/>
                <w:lang w:eastAsia="pt-BR"/>
              </w:rPr>
              <w:t>cronotacografo</w:t>
            </w:r>
            <w:proofErr w:type="spellEnd"/>
            <w:r w:rsidRPr="00421500">
              <w:rPr>
                <w:szCs w:val="24"/>
                <w:lang w:eastAsia="pt-BR"/>
              </w:rPr>
              <w:t>.</w:t>
            </w:r>
          </w:p>
        </w:tc>
        <w:tc>
          <w:tcPr>
            <w:tcW w:w="840" w:type="dxa"/>
            <w:tcBorders>
              <w:top w:val="nil"/>
              <w:left w:val="nil"/>
              <w:bottom w:val="single" w:sz="4" w:space="0" w:color="auto"/>
              <w:right w:val="single" w:sz="4" w:space="0" w:color="auto"/>
            </w:tcBorders>
            <w:vAlign w:val="center"/>
            <w:hideMark/>
          </w:tcPr>
          <w:p w14:paraId="510EA400"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39B687C4" w14:textId="77777777" w:rsidR="00421500" w:rsidRPr="00421500" w:rsidRDefault="00421500" w:rsidP="00080997">
            <w:pPr>
              <w:jc w:val="center"/>
              <w:rPr>
                <w:szCs w:val="24"/>
                <w:lang w:eastAsia="pt-BR"/>
              </w:rPr>
            </w:pPr>
            <w:r w:rsidRPr="00421500">
              <w:rPr>
                <w:szCs w:val="24"/>
                <w:lang w:eastAsia="pt-BR"/>
              </w:rPr>
              <w:t>42</w:t>
            </w:r>
          </w:p>
        </w:tc>
        <w:tc>
          <w:tcPr>
            <w:tcW w:w="840" w:type="dxa"/>
            <w:tcBorders>
              <w:top w:val="nil"/>
              <w:left w:val="nil"/>
              <w:bottom w:val="single" w:sz="4" w:space="0" w:color="auto"/>
              <w:right w:val="single" w:sz="4" w:space="0" w:color="auto"/>
            </w:tcBorders>
            <w:vAlign w:val="center"/>
            <w:hideMark/>
          </w:tcPr>
          <w:p w14:paraId="2A833608" w14:textId="77777777" w:rsidR="00421500" w:rsidRPr="00421500" w:rsidRDefault="00421500" w:rsidP="00080997">
            <w:pPr>
              <w:jc w:val="right"/>
              <w:rPr>
                <w:szCs w:val="24"/>
                <w:lang w:eastAsia="pt-BR"/>
              </w:rPr>
            </w:pPr>
            <w:r w:rsidRPr="00421500">
              <w:rPr>
                <w:szCs w:val="24"/>
                <w:lang w:eastAsia="pt-BR"/>
              </w:rPr>
              <w:t>596,00</w:t>
            </w:r>
          </w:p>
        </w:tc>
        <w:tc>
          <w:tcPr>
            <w:tcW w:w="1060" w:type="dxa"/>
            <w:tcBorders>
              <w:top w:val="nil"/>
              <w:left w:val="nil"/>
              <w:bottom w:val="single" w:sz="4" w:space="0" w:color="auto"/>
              <w:right w:val="single" w:sz="4" w:space="0" w:color="auto"/>
            </w:tcBorders>
            <w:vAlign w:val="center"/>
            <w:hideMark/>
          </w:tcPr>
          <w:p w14:paraId="06BCA3DB" w14:textId="77777777" w:rsidR="00421500" w:rsidRPr="00421500" w:rsidRDefault="00421500" w:rsidP="00080997">
            <w:pPr>
              <w:jc w:val="right"/>
              <w:rPr>
                <w:szCs w:val="24"/>
                <w:lang w:eastAsia="pt-BR"/>
              </w:rPr>
            </w:pPr>
            <w:r w:rsidRPr="00421500">
              <w:rPr>
                <w:szCs w:val="24"/>
                <w:lang w:eastAsia="pt-BR"/>
              </w:rPr>
              <w:t>25.032,00</w:t>
            </w:r>
          </w:p>
        </w:tc>
      </w:tr>
    </w:tbl>
    <w:p w14:paraId="683891E5" w14:textId="77777777" w:rsidR="00421500" w:rsidRPr="00421500" w:rsidRDefault="00421500" w:rsidP="00421500">
      <w:pPr>
        <w:spacing w:line="360" w:lineRule="auto"/>
        <w:ind w:right="-1"/>
        <w:jc w:val="both"/>
        <w:rPr>
          <w:color w:val="000000"/>
          <w:szCs w:val="24"/>
        </w:rPr>
      </w:pPr>
    </w:p>
    <w:p w14:paraId="5D41F6AD" w14:textId="77777777" w:rsidR="00421500" w:rsidRPr="00421500" w:rsidRDefault="00421500" w:rsidP="00421500">
      <w:pPr>
        <w:autoSpaceDE w:val="0"/>
        <w:autoSpaceDN w:val="0"/>
        <w:adjustRightInd w:val="0"/>
        <w:spacing w:line="360" w:lineRule="auto"/>
        <w:jc w:val="both"/>
        <w:rPr>
          <w:color w:val="000000"/>
          <w:szCs w:val="24"/>
        </w:rPr>
      </w:pPr>
      <w:r w:rsidRPr="00421500">
        <w:rPr>
          <w:color w:val="000000"/>
          <w:szCs w:val="24"/>
        </w:rPr>
        <w:t xml:space="preserve">                 A metodologia utilizada para chegar aos valores referenciais acima foram: contratações similares (outros órgãos), painel de preços, </w:t>
      </w:r>
      <w:proofErr w:type="spellStart"/>
      <w:r w:rsidRPr="00421500">
        <w:rPr>
          <w:color w:val="000000"/>
          <w:szCs w:val="24"/>
        </w:rPr>
        <w:t>bll</w:t>
      </w:r>
      <w:proofErr w:type="spellEnd"/>
      <w:r w:rsidRPr="00421500">
        <w:rPr>
          <w:color w:val="000000"/>
          <w:szCs w:val="24"/>
        </w:rPr>
        <w:t xml:space="preserve">, portal nacional de contratações públicas. </w:t>
      </w:r>
    </w:p>
    <w:p w14:paraId="46A127AF" w14:textId="77777777" w:rsidR="00421500" w:rsidRPr="00421500" w:rsidRDefault="00421500" w:rsidP="00421500">
      <w:pPr>
        <w:pStyle w:val="Default"/>
        <w:spacing w:line="360" w:lineRule="auto"/>
        <w:jc w:val="both"/>
      </w:pPr>
      <w:r w:rsidRPr="00421500">
        <w:t xml:space="preserve">        </w:t>
      </w:r>
    </w:p>
    <w:p w14:paraId="2F7C4070" w14:textId="77777777" w:rsidR="00421500" w:rsidRPr="00421500" w:rsidRDefault="00421500" w:rsidP="00421500">
      <w:pPr>
        <w:spacing w:line="360" w:lineRule="auto"/>
        <w:ind w:right="-1"/>
        <w:jc w:val="both"/>
        <w:rPr>
          <w:b/>
          <w:bCs/>
          <w:szCs w:val="24"/>
        </w:rPr>
      </w:pPr>
      <w:r w:rsidRPr="00421500">
        <w:rPr>
          <w:b/>
          <w:bCs/>
          <w:szCs w:val="24"/>
        </w:rPr>
        <w:t>VII - Descrição da solução como um todo, inclusive das exigências relacionadas à manutenção e à assistência técnica, quando for o caso.</w:t>
      </w:r>
    </w:p>
    <w:p w14:paraId="4CC0D6B0" w14:textId="77777777" w:rsidR="00421500" w:rsidRPr="00421500" w:rsidRDefault="00421500" w:rsidP="00421500">
      <w:pPr>
        <w:pStyle w:val="NormalWeb"/>
        <w:spacing w:line="360" w:lineRule="auto"/>
        <w:jc w:val="both"/>
      </w:pPr>
      <w:r w:rsidRPr="00421500">
        <w:t xml:space="preserve">                A solução identificada para atender à necessidade da Administração consiste na disponibilização de serviços especializados relacionados a tacógrafos, abrangendo o fornecimento, instalação, revisão, manutenção preventiva e corretiva, bem como a realização de ensaios metrológicos, aferição e selagem, com emissão dos laudos e certificados exigidos pelos órgãos de fiscalização competentes.</w:t>
      </w:r>
    </w:p>
    <w:p w14:paraId="1CF8FB27" w14:textId="77777777" w:rsidR="00421500" w:rsidRPr="00421500" w:rsidRDefault="00421500" w:rsidP="00421500">
      <w:pPr>
        <w:pStyle w:val="NormalWeb"/>
        <w:spacing w:line="360" w:lineRule="auto"/>
        <w:jc w:val="both"/>
      </w:pPr>
      <w:r w:rsidRPr="00421500">
        <w:t xml:space="preserve">                A medida permitirá que a frota de veículos vinculada às Secretarias de Obras, Saúde e Educação mantenha-se em plena conformidade com as normas do CONTRAN e do INMETRO, garantindo segurança viária, confiabilidade das informações registradas e continuidade dos serviços públicos essenciais prestados à população.</w:t>
      </w:r>
    </w:p>
    <w:p w14:paraId="16C7B926" w14:textId="77777777" w:rsidR="00421500" w:rsidRPr="00421500" w:rsidRDefault="00421500" w:rsidP="00421500">
      <w:pPr>
        <w:pStyle w:val="NormalWeb"/>
        <w:spacing w:line="360" w:lineRule="auto"/>
        <w:jc w:val="both"/>
      </w:pPr>
      <w:r w:rsidRPr="00421500">
        <w:t>A solução adotada contempla:</w:t>
      </w:r>
    </w:p>
    <w:p w14:paraId="0716A034" w14:textId="77777777" w:rsidR="00421500" w:rsidRPr="00421500" w:rsidRDefault="00421500" w:rsidP="00421500">
      <w:pPr>
        <w:pStyle w:val="NormalWeb"/>
        <w:numPr>
          <w:ilvl w:val="0"/>
          <w:numId w:val="21"/>
        </w:numPr>
        <w:spacing w:before="100" w:after="100" w:line="360" w:lineRule="auto"/>
        <w:jc w:val="both"/>
      </w:pPr>
      <w:r w:rsidRPr="00421500">
        <w:rPr>
          <w:rStyle w:val="Forte"/>
        </w:rPr>
        <w:t>Fornecimento de equipamentos e peças</w:t>
      </w:r>
      <w:r w:rsidRPr="00421500">
        <w:t xml:space="preserve"> originais ou devidamente certificados, com garantia mínima legal;</w:t>
      </w:r>
    </w:p>
    <w:p w14:paraId="0A0CA39D" w14:textId="77777777" w:rsidR="00421500" w:rsidRPr="00421500" w:rsidRDefault="00421500" w:rsidP="00421500">
      <w:pPr>
        <w:pStyle w:val="NormalWeb"/>
        <w:numPr>
          <w:ilvl w:val="0"/>
          <w:numId w:val="21"/>
        </w:numPr>
        <w:spacing w:before="100" w:after="100" w:line="360" w:lineRule="auto"/>
        <w:jc w:val="both"/>
      </w:pPr>
      <w:r w:rsidRPr="00421500">
        <w:rPr>
          <w:rStyle w:val="Forte"/>
        </w:rPr>
        <w:t>Serviços de instalação e revisão</w:t>
      </w:r>
      <w:r w:rsidRPr="00421500">
        <w:t xml:space="preserve"> realizados por profissionais habilitados, em conformidade com os manuais técnicos e exigências do fabricante;</w:t>
      </w:r>
    </w:p>
    <w:p w14:paraId="21ED84C5" w14:textId="77777777" w:rsidR="00421500" w:rsidRPr="00421500" w:rsidRDefault="00421500" w:rsidP="00421500">
      <w:pPr>
        <w:pStyle w:val="NormalWeb"/>
        <w:numPr>
          <w:ilvl w:val="0"/>
          <w:numId w:val="21"/>
        </w:numPr>
        <w:spacing w:before="100" w:after="100" w:line="360" w:lineRule="auto"/>
        <w:jc w:val="both"/>
      </w:pPr>
      <w:r w:rsidRPr="00421500">
        <w:rPr>
          <w:rStyle w:val="Forte"/>
        </w:rPr>
        <w:t>Manutenção preventiva e corretiva</w:t>
      </w:r>
      <w:r w:rsidRPr="00421500">
        <w:t>, assegurando maior durabilidade e funcionamento adequado dos tacógrafos;</w:t>
      </w:r>
    </w:p>
    <w:p w14:paraId="300B3F07" w14:textId="77777777" w:rsidR="00421500" w:rsidRPr="00421500" w:rsidRDefault="00421500" w:rsidP="00421500">
      <w:pPr>
        <w:pStyle w:val="NormalWeb"/>
        <w:numPr>
          <w:ilvl w:val="0"/>
          <w:numId w:val="21"/>
        </w:numPr>
        <w:spacing w:before="100" w:after="100" w:line="360" w:lineRule="auto"/>
        <w:jc w:val="both"/>
      </w:pPr>
      <w:r w:rsidRPr="00421500">
        <w:rPr>
          <w:rStyle w:val="Forte"/>
        </w:rPr>
        <w:t>Aferição e ensaio metrológico</w:t>
      </w:r>
      <w:r w:rsidRPr="00421500">
        <w:t>, com emissão de certificados válidos perante órgãos fiscalizadores;</w:t>
      </w:r>
    </w:p>
    <w:p w14:paraId="3A7DB1A1" w14:textId="77777777" w:rsidR="00421500" w:rsidRPr="00421500" w:rsidRDefault="00421500" w:rsidP="00421500">
      <w:pPr>
        <w:pStyle w:val="NormalWeb"/>
        <w:numPr>
          <w:ilvl w:val="0"/>
          <w:numId w:val="21"/>
        </w:numPr>
        <w:spacing w:before="100" w:after="100" w:line="360" w:lineRule="auto"/>
        <w:jc w:val="both"/>
      </w:pPr>
      <w:r w:rsidRPr="00421500">
        <w:rPr>
          <w:rStyle w:val="Forte"/>
        </w:rPr>
        <w:t>Selagem e lacração</w:t>
      </w:r>
      <w:r w:rsidRPr="00421500">
        <w:t>, conforme requisitos de segurança e integridade do equipamento.</w:t>
      </w:r>
    </w:p>
    <w:p w14:paraId="03144F46" w14:textId="77777777" w:rsidR="00421500" w:rsidRPr="00421500" w:rsidRDefault="00421500" w:rsidP="00421500">
      <w:pPr>
        <w:pStyle w:val="NormalWeb"/>
        <w:spacing w:line="360" w:lineRule="auto"/>
        <w:jc w:val="both"/>
      </w:pPr>
      <w:r w:rsidRPr="00421500">
        <w:t xml:space="preserve">                Além disso, a solução será viabilizada por meio do </w:t>
      </w:r>
      <w:r w:rsidRPr="00421500">
        <w:rPr>
          <w:rStyle w:val="Forte"/>
        </w:rPr>
        <w:t>Sistema de Registro de Preços (SRP)</w:t>
      </w:r>
      <w:r w:rsidRPr="00421500">
        <w:t xml:space="preserve">, o que possibilita maior flexibilidade na utilização dos serviços, de acordo com a demanda </w:t>
      </w:r>
      <w:r w:rsidRPr="00421500">
        <w:lastRenderedPageBreak/>
        <w:t>efetiva das Secretarias, evitando desperdícios de recursos, reduzindo custos administrativos e assegurando economicidade.</w:t>
      </w:r>
    </w:p>
    <w:p w14:paraId="3D31E57B" w14:textId="77777777" w:rsidR="00421500" w:rsidRPr="00421500" w:rsidRDefault="00421500" w:rsidP="00421500">
      <w:pPr>
        <w:pStyle w:val="NormalWeb"/>
        <w:spacing w:line="360" w:lineRule="auto"/>
        <w:jc w:val="both"/>
      </w:pPr>
      <w:r w:rsidRPr="00421500">
        <w:t xml:space="preserve">                A exigência de manutenção e assistência técnica especializada está diretamente relacionada à necessidade de garantir a confiabilidade dos registros dos tacógrafos, a segurança no transporte escolar, de pacientes e de servidores, bem como a eficiência na gestão da frota municipal.</w:t>
      </w:r>
    </w:p>
    <w:p w14:paraId="3E3D6A3D" w14:textId="77777777" w:rsidR="00421500" w:rsidRPr="00421500" w:rsidRDefault="00421500" w:rsidP="00421500">
      <w:pPr>
        <w:pStyle w:val="NormalWeb"/>
        <w:spacing w:line="360" w:lineRule="auto"/>
        <w:jc w:val="both"/>
        <w:rPr>
          <w:b/>
          <w:bCs/>
        </w:rPr>
      </w:pPr>
      <w:r w:rsidRPr="00421500">
        <w:rPr>
          <w:b/>
          <w:bCs/>
        </w:rPr>
        <w:t>Habilitação Tecnica</w:t>
      </w:r>
    </w:p>
    <w:p w14:paraId="55218CBC" w14:textId="77777777" w:rsidR="00421500" w:rsidRPr="00421500" w:rsidRDefault="00421500" w:rsidP="00421500">
      <w:pPr>
        <w:pStyle w:val="PargrafodaLista"/>
        <w:numPr>
          <w:ilvl w:val="0"/>
          <w:numId w:val="24"/>
        </w:numPr>
        <w:suppressAutoHyphens w:val="0"/>
        <w:spacing w:after="200" w:afterAutospacing="1" w:line="360" w:lineRule="auto"/>
        <w:jc w:val="both"/>
        <w:rPr>
          <w:szCs w:val="24"/>
          <w:lang w:eastAsia="pt-BR"/>
        </w:rPr>
      </w:pPr>
      <w:r w:rsidRPr="00421500">
        <w:rPr>
          <w:szCs w:val="24"/>
          <w:lang w:eastAsia="pt-BR"/>
        </w:rPr>
        <w:t>A contratada deverá comprovar, por meio de atestados ou declarações, experiência na prestação dos serviços contratados, emitidos por pessoa jurídica de direito público ou privado.</w:t>
      </w:r>
    </w:p>
    <w:p w14:paraId="23645E4A" w14:textId="67E9DE56" w:rsidR="00421500" w:rsidRPr="00421500" w:rsidRDefault="00421500" w:rsidP="00421500">
      <w:pPr>
        <w:pStyle w:val="PargrafodaLista"/>
        <w:numPr>
          <w:ilvl w:val="0"/>
          <w:numId w:val="24"/>
        </w:numPr>
        <w:suppressAutoHyphens w:val="0"/>
        <w:spacing w:after="200" w:afterAutospacing="1" w:line="360" w:lineRule="auto"/>
        <w:jc w:val="both"/>
        <w:rPr>
          <w:szCs w:val="24"/>
          <w:lang w:eastAsia="pt-BR"/>
        </w:rPr>
      </w:pPr>
      <w:r w:rsidRPr="00421500">
        <w:rPr>
          <w:szCs w:val="24"/>
        </w:rPr>
        <w:t>Certificação de Credenciamento e Autorização de Execução da Empresa licitante junto ao Instituto Nacional de Metrologia Qualidade e Tecnologia (INMETRO).</w:t>
      </w:r>
    </w:p>
    <w:p w14:paraId="5C81FE12" w14:textId="77777777" w:rsidR="00421500" w:rsidRPr="00421500" w:rsidRDefault="00421500" w:rsidP="00421500">
      <w:pPr>
        <w:pStyle w:val="NormalWeb"/>
        <w:spacing w:line="360" w:lineRule="auto"/>
        <w:jc w:val="both"/>
      </w:pPr>
      <w:r w:rsidRPr="00421500">
        <w:rPr>
          <w:b/>
          <w:bCs/>
        </w:rPr>
        <w:t xml:space="preserve">                  </w:t>
      </w:r>
      <w:r w:rsidRPr="00421500">
        <w:t xml:space="preserve">A exigência de comprovação de experiência na prestação de serviços similares, por meio de atestados ou declarações emitidos por pessoa jurídica de direito público ou privado, tem como objetivo assegurar que a empresa possua </w:t>
      </w:r>
      <w:r w:rsidRPr="00421500">
        <w:rPr>
          <w:rStyle w:val="Forte"/>
        </w:rPr>
        <w:t>capacidade técnica e experiência comprovada</w:t>
      </w:r>
      <w:r w:rsidRPr="00421500">
        <w:t xml:space="preserve"> na execução das atividades relacionadas a tacógrafos, incluindo instalação, manutenção, aferição e ensaios metrológicos. Tal medida é essencial para </w:t>
      </w:r>
      <w:r w:rsidRPr="00421500">
        <w:rPr>
          <w:rStyle w:val="Forte"/>
        </w:rPr>
        <w:t>garantir a qualidade, confiabilidade e segurança dos serviços</w:t>
      </w:r>
      <w:r w:rsidRPr="00421500">
        <w:t>, evitando riscos à frota municipal e assegurando a continuidade dos serviços públicos essenciais prestados à população.</w:t>
      </w:r>
    </w:p>
    <w:p w14:paraId="01FCEA6F" w14:textId="77777777" w:rsidR="00421500" w:rsidRPr="00421500" w:rsidRDefault="00421500" w:rsidP="00421500">
      <w:pPr>
        <w:pStyle w:val="NormalWeb"/>
        <w:spacing w:line="360" w:lineRule="auto"/>
        <w:jc w:val="both"/>
      </w:pPr>
      <w:r w:rsidRPr="00421500">
        <w:t xml:space="preserve">                Adicionalmente, a exigência de apresentação da </w:t>
      </w:r>
      <w:r w:rsidRPr="00421500">
        <w:rPr>
          <w:rStyle w:val="Forte"/>
        </w:rPr>
        <w:t>Certificação de Credenciamento e Autorização de Execução junto ao Instituto Nacional de Metrologia, Qualidade e Tecnologia (INMETRO)</w:t>
      </w:r>
      <w:r w:rsidRPr="00421500">
        <w:t xml:space="preserve"> visa comprovar que a empresa está </w:t>
      </w:r>
      <w:r w:rsidRPr="00421500">
        <w:rPr>
          <w:rStyle w:val="Forte"/>
        </w:rPr>
        <w:t>habilitada legal e tecnicamente</w:t>
      </w:r>
      <w:r w:rsidRPr="00421500">
        <w:t xml:space="preserve"> para realizar aferições, calibrações e selagens de tacógrafos, atendendo às normas regulamentares vigentes. Essa documentação é indispensável para assegurar que os procedimentos sejam realizados por profissionais capacitados e dentro dos padrões legais, garantindo a </w:t>
      </w:r>
      <w:r w:rsidRPr="00421500">
        <w:rPr>
          <w:rStyle w:val="Forte"/>
        </w:rPr>
        <w:t>integridade dos registros dos tacógrafos</w:t>
      </w:r>
      <w:r w:rsidRPr="00421500">
        <w:t xml:space="preserve"> e a conformidade da frota municipal com a legislação aplicável.</w:t>
      </w:r>
    </w:p>
    <w:p w14:paraId="5EBA5B65" w14:textId="77777777" w:rsidR="00421500" w:rsidRPr="00421500" w:rsidRDefault="00421500" w:rsidP="00421500">
      <w:pPr>
        <w:pStyle w:val="NormalWeb"/>
        <w:spacing w:line="360" w:lineRule="auto"/>
        <w:jc w:val="both"/>
      </w:pPr>
      <w:r w:rsidRPr="00421500">
        <w:t xml:space="preserve">                Em resumo, a solicitação dessa documentação técnica objetiva proteger o interesse público, garantindo a execução segura, eficiente e legal das atividades relacionadas aos tacógrafos da frota municipal.</w:t>
      </w:r>
    </w:p>
    <w:p w14:paraId="2E511EF1" w14:textId="77777777" w:rsidR="00421500" w:rsidRPr="00421500" w:rsidRDefault="00421500" w:rsidP="00421500">
      <w:pPr>
        <w:spacing w:line="360" w:lineRule="auto"/>
        <w:ind w:right="-1"/>
        <w:jc w:val="both"/>
        <w:rPr>
          <w:b/>
          <w:bCs/>
          <w:szCs w:val="24"/>
        </w:rPr>
      </w:pPr>
      <w:bookmarkStart w:id="18" w:name="_Hlk72227615"/>
      <w:r w:rsidRPr="00421500">
        <w:rPr>
          <w:b/>
          <w:bCs/>
          <w:szCs w:val="24"/>
        </w:rPr>
        <w:lastRenderedPageBreak/>
        <w:t>VIII - justificativas para o parcelamento ou não da contratação.</w:t>
      </w:r>
    </w:p>
    <w:p w14:paraId="791CC795" w14:textId="77777777" w:rsidR="00421500" w:rsidRPr="00421500" w:rsidRDefault="00421500" w:rsidP="00421500">
      <w:pPr>
        <w:spacing w:line="360" w:lineRule="auto"/>
        <w:ind w:right="-1"/>
        <w:jc w:val="both"/>
        <w:rPr>
          <w:color w:val="000000" w:themeColor="text1"/>
          <w:szCs w:val="24"/>
        </w:rPr>
      </w:pPr>
      <w:r w:rsidRPr="00421500">
        <w:rPr>
          <w:color w:val="000000" w:themeColor="text1"/>
          <w:szCs w:val="24"/>
        </w:rPr>
        <w:t>A licitação será global, pois os serviços são interligados. E para não ter problema entre quem fornece os produtos com que realiza o serviço a solução mais adequada é que seja realizado uma licitação global.</w:t>
      </w:r>
    </w:p>
    <w:p w14:paraId="60219CA2" w14:textId="77777777" w:rsidR="00421500" w:rsidRPr="00421500" w:rsidRDefault="00421500" w:rsidP="00421500">
      <w:pPr>
        <w:spacing w:line="360" w:lineRule="auto"/>
        <w:ind w:right="-1"/>
        <w:jc w:val="both"/>
        <w:rPr>
          <w:b/>
          <w:bCs/>
          <w:szCs w:val="24"/>
        </w:rPr>
      </w:pPr>
    </w:p>
    <w:bookmarkEnd w:id="18"/>
    <w:p w14:paraId="4684516F" w14:textId="5A5B58EA" w:rsidR="00421500" w:rsidRPr="00421500" w:rsidRDefault="00421500" w:rsidP="00421500">
      <w:pPr>
        <w:spacing w:line="360" w:lineRule="auto"/>
        <w:ind w:right="-1"/>
        <w:jc w:val="both"/>
        <w:rPr>
          <w:b/>
          <w:bCs/>
          <w:szCs w:val="24"/>
        </w:rPr>
      </w:pPr>
      <w:r w:rsidRPr="00421500">
        <w:rPr>
          <w:b/>
          <w:bCs/>
          <w:szCs w:val="24"/>
        </w:rPr>
        <w:t>IX - Demonstrativo dos resultados pretendidos em termos de economicidade e de melhor aprov</w:t>
      </w:r>
      <w:r w:rsidR="00DC3AAC">
        <w:rPr>
          <w:b/>
          <w:bCs/>
          <w:szCs w:val="24"/>
        </w:rPr>
        <w:t>eitamento dos recursos humanos.</w:t>
      </w:r>
    </w:p>
    <w:p w14:paraId="5D34E4E4" w14:textId="77777777" w:rsidR="00421500" w:rsidRPr="00421500" w:rsidRDefault="00421500" w:rsidP="00421500">
      <w:pPr>
        <w:pStyle w:val="NormalWeb"/>
        <w:spacing w:line="360" w:lineRule="auto"/>
        <w:jc w:val="both"/>
      </w:pPr>
      <w:r w:rsidRPr="00421500">
        <w:t xml:space="preserve">                Com a implementação da solução proposta, espera-se alcançar resultados significativos para a Administração Pública, especialmente no que se refere à economicidade e ao melhor aproveitamento dos recursos humanos.</w:t>
      </w:r>
    </w:p>
    <w:p w14:paraId="513DE94D" w14:textId="77777777" w:rsidR="00421500" w:rsidRPr="00421500" w:rsidRDefault="00421500" w:rsidP="00421500">
      <w:pPr>
        <w:pStyle w:val="NormalWeb"/>
        <w:spacing w:line="360" w:lineRule="auto"/>
        <w:jc w:val="both"/>
      </w:pPr>
      <w:r w:rsidRPr="00421500">
        <w:t xml:space="preserve">                 No aspecto da </w:t>
      </w:r>
      <w:r w:rsidRPr="00421500">
        <w:rPr>
          <w:rStyle w:val="Forte"/>
        </w:rPr>
        <w:t>economicidade</w:t>
      </w:r>
      <w:r w:rsidRPr="00421500">
        <w:rPr>
          <w:b/>
          <w:bCs/>
        </w:rPr>
        <w:t>,</w:t>
      </w:r>
      <w:r w:rsidRPr="00421500">
        <w:t xml:space="preserve"> a utilização do Sistema de Registro de Preços (SRP) permitirá a contratação conforme a demanda efetiva, evitando gastos desnecessários com serviços ou peças que não venham a ser utilizados. Esse modelo possibilita maior previsibilidade orçamentária, reduz a necessidade de contratações emergenciais e assegura melhores condições de preço, em razão da competitividade e do planejamento prévio. Além disso, a manutenção preventiva dos tacógrafos reduz custos futuros com substituições de equipamentos e evita a aplicação de multas decorrentes da falta de aferição e conformidade legal.</w:t>
      </w:r>
    </w:p>
    <w:p w14:paraId="4F2C0D15" w14:textId="77777777" w:rsidR="00421500" w:rsidRPr="00421500" w:rsidRDefault="00421500" w:rsidP="00421500">
      <w:pPr>
        <w:pStyle w:val="NormalWeb"/>
        <w:spacing w:line="360" w:lineRule="auto"/>
        <w:jc w:val="both"/>
      </w:pPr>
      <w:r w:rsidRPr="00421500">
        <w:t xml:space="preserve">                Quanto ao </w:t>
      </w:r>
      <w:r w:rsidRPr="00421500">
        <w:rPr>
          <w:rStyle w:val="Forte"/>
        </w:rPr>
        <w:t>melhor aproveitamento dos recursos humanos</w:t>
      </w:r>
      <w:r w:rsidRPr="00421500">
        <w:t>, a solução permitirá que os servidores municipais se concentrem em suas funções finalísticas, uma vez que a manutenção, instalação e aferição dos tacógrafos demandam conhecimento técnico específico, infraestrutura adequada e credenciamento junto aos órgãos competentes, o que a Administração não dispõe. Dessa forma, evita-se a sobrecarga de equipes internas e garante-se que os veículos estejam sempre em condições regulares de uso, otimizando a gestão da frota municipal e assegurando a continuidade dos serviços essenciais nas áreas da Saúde, Educação e Obras.</w:t>
      </w:r>
    </w:p>
    <w:p w14:paraId="67FEBDDC" w14:textId="77777777" w:rsidR="00421500" w:rsidRPr="00421500" w:rsidRDefault="00421500" w:rsidP="00421500">
      <w:pPr>
        <w:pStyle w:val="NormalWeb"/>
        <w:spacing w:line="360" w:lineRule="auto"/>
        <w:jc w:val="both"/>
      </w:pPr>
      <w:r w:rsidRPr="00421500">
        <w:t xml:space="preserve">                Portanto, a adoção dessa solução contribui não apenas para a redução de custos e maior eficiência no uso dos recursos públicos, mas também para o fortalecimento da capacidade operacional da Prefeitura, refletindo diretamente na qualidade do atendimento prestado à população</w:t>
      </w:r>
    </w:p>
    <w:p w14:paraId="32C69BF5" w14:textId="77777777" w:rsidR="00421500" w:rsidRPr="00421500" w:rsidRDefault="00421500" w:rsidP="00421500">
      <w:pPr>
        <w:pStyle w:val="NormalWeb"/>
        <w:spacing w:line="360" w:lineRule="auto"/>
        <w:jc w:val="both"/>
        <w:rPr>
          <w:b/>
          <w:bCs/>
        </w:rPr>
      </w:pPr>
      <w:r w:rsidRPr="00421500">
        <w:rPr>
          <w:b/>
          <w:bCs/>
        </w:rPr>
        <w:t xml:space="preserve">X - Providências a serem adotadas pela administração previamente à celebração do contrato, inclusive quanto à capacitação de servidores para fiscalização e gestão contratual. </w:t>
      </w:r>
    </w:p>
    <w:p w14:paraId="0859C339" w14:textId="77777777" w:rsidR="00421500" w:rsidRPr="00421500" w:rsidRDefault="00421500" w:rsidP="00421500">
      <w:pPr>
        <w:spacing w:line="360" w:lineRule="auto"/>
        <w:ind w:right="-1"/>
        <w:jc w:val="both"/>
        <w:rPr>
          <w:szCs w:val="24"/>
        </w:rPr>
      </w:pPr>
      <w:r w:rsidRPr="00421500">
        <w:rPr>
          <w:szCs w:val="24"/>
        </w:rPr>
        <w:lastRenderedPageBreak/>
        <w:t xml:space="preserve">Não há nenhuma providência a ser adotada pela Prefeitura Municipal o previamente à celebração do contrato. </w:t>
      </w:r>
    </w:p>
    <w:p w14:paraId="76A3248A" w14:textId="77777777" w:rsidR="00421500" w:rsidRPr="00421500" w:rsidRDefault="00421500" w:rsidP="00421500">
      <w:pPr>
        <w:spacing w:line="360" w:lineRule="auto"/>
        <w:ind w:right="-1"/>
        <w:jc w:val="both"/>
        <w:rPr>
          <w:b/>
          <w:bCs/>
          <w:szCs w:val="24"/>
        </w:rPr>
      </w:pPr>
    </w:p>
    <w:p w14:paraId="6BBDC33B" w14:textId="77777777" w:rsidR="00421500" w:rsidRPr="00421500" w:rsidRDefault="00421500" w:rsidP="00421500">
      <w:pPr>
        <w:spacing w:line="360" w:lineRule="auto"/>
        <w:ind w:right="-1"/>
        <w:jc w:val="both"/>
        <w:rPr>
          <w:b/>
          <w:bCs/>
          <w:szCs w:val="24"/>
        </w:rPr>
      </w:pPr>
      <w:r w:rsidRPr="00421500">
        <w:rPr>
          <w:b/>
          <w:bCs/>
          <w:szCs w:val="24"/>
        </w:rPr>
        <w:t>XI - contratações correlatas e/ou interdependentes</w:t>
      </w:r>
    </w:p>
    <w:p w14:paraId="69F7AD6F" w14:textId="77777777" w:rsidR="00421500" w:rsidRPr="00421500" w:rsidRDefault="00421500" w:rsidP="00421500">
      <w:pPr>
        <w:spacing w:line="360" w:lineRule="auto"/>
        <w:ind w:right="-1"/>
        <w:jc w:val="both"/>
        <w:rPr>
          <w:szCs w:val="24"/>
        </w:rPr>
      </w:pPr>
      <w:r w:rsidRPr="00421500">
        <w:rPr>
          <w:szCs w:val="24"/>
        </w:rPr>
        <w:t>Na presente contratação não haverá necessidade de contratações correlatas e/ou interdependentes, ou seja, os serviços em apreço serão contratados de forma independente.</w:t>
      </w:r>
    </w:p>
    <w:p w14:paraId="5DC57708" w14:textId="77777777" w:rsidR="00421500" w:rsidRPr="00421500" w:rsidRDefault="00421500" w:rsidP="00421500">
      <w:pPr>
        <w:spacing w:line="360" w:lineRule="auto"/>
        <w:ind w:right="-1"/>
        <w:jc w:val="both"/>
        <w:rPr>
          <w:szCs w:val="24"/>
        </w:rPr>
      </w:pPr>
    </w:p>
    <w:p w14:paraId="7B744379" w14:textId="77777777" w:rsidR="00421500" w:rsidRPr="00421500" w:rsidRDefault="00421500" w:rsidP="00421500">
      <w:pPr>
        <w:spacing w:line="360" w:lineRule="auto"/>
        <w:ind w:right="-1"/>
        <w:jc w:val="both"/>
        <w:rPr>
          <w:b/>
          <w:color w:val="000000"/>
          <w:szCs w:val="24"/>
        </w:rPr>
      </w:pPr>
      <w:r w:rsidRPr="00421500">
        <w:rPr>
          <w:b/>
          <w:szCs w:val="24"/>
        </w:rPr>
        <w:t xml:space="preserve">XII- </w:t>
      </w:r>
      <w:r w:rsidRPr="00421500">
        <w:rPr>
          <w:b/>
          <w:color w:val="000000"/>
          <w:szCs w:val="24"/>
        </w:rPr>
        <w:t>Participação de Consórcios</w:t>
      </w:r>
    </w:p>
    <w:p w14:paraId="364D636E" w14:textId="77777777" w:rsidR="00421500" w:rsidRPr="00421500" w:rsidRDefault="00421500" w:rsidP="00421500">
      <w:pPr>
        <w:spacing w:line="360" w:lineRule="auto"/>
        <w:ind w:right="-1"/>
        <w:jc w:val="both"/>
        <w:rPr>
          <w:color w:val="000000"/>
          <w:szCs w:val="24"/>
        </w:rPr>
      </w:pPr>
      <w:r w:rsidRPr="00421500">
        <w:rPr>
          <w:color w:val="000000"/>
          <w:szCs w:val="24"/>
        </w:rPr>
        <w:t>Não é permitida a participação de consórcios, por conta de que a licitação é de pequeno vulto e não comporta contratação de várias empresas constituídas em consórcio</w:t>
      </w:r>
    </w:p>
    <w:p w14:paraId="51EC5125" w14:textId="77777777" w:rsidR="00421500" w:rsidRPr="00421500" w:rsidRDefault="00421500" w:rsidP="00421500">
      <w:pPr>
        <w:spacing w:line="360" w:lineRule="auto"/>
        <w:ind w:right="-1"/>
        <w:jc w:val="both"/>
        <w:rPr>
          <w:b/>
          <w:szCs w:val="24"/>
        </w:rPr>
      </w:pPr>
    </w:p>
    <w:p w14:paraId="71F1DEA4" w14:textId="77777777" w:rsidR="00421500" w:rsidRPr="00421500" w:rsidRDefault="00421500" w:rsidP="00421500">
      <w:pPr>
        <w:spacing w:line="360" w:lineRule="auto"/>
        <w:ind w:right="-1"/>
        <w:jc w:val="both"/>
        <w:rPr>
          <w:b/>
          <w:bCs/>
          <w:szCs w:val="24"/>
        </w:rPr>
      </w:pPr>
      <w:bookmarkStart w:id="19" w:name="_Hlk72227860"/>
      <w:r w:rsidRPr="00421500">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66F7307D" w14:textId="77777777" w:rsidR="00421500" w:rsidRPr="00421500" w:rsidRDefault="00421500" w:rsidP="00421500">
      <w:pPr>
        <w:pStyle w:val="NormalWeb"/>
        <w:spacing w:line="360" w:lineRule="auto"/>
        <w:jc w:val="both"/>
      </w:pPr>
      <w:r w:rsidRPr="00421500">
        <w:t xml:space="preserve">                A presente contratação pode gerar impactos ambientais relacionados principalmente ao </w:t>
      </w:r>
      <w:r w:rsidRPr="00421500">
        <w:rPr>
          <w:rStyle w:val="Forte"/>
        </w:rPr>
        <w:t>descarte de peças substituídas de tacógrafos, cabos, lacres e componentes eletrônicos</w:t>
      </w:r>
      <w:r w:rsidRPr="00421500">
        <w:t>, que, se não destinados de forma correta, podem causar contaminação do solo e da água, além de contribuir para o acúmulo de resíduos sólidos urbanos.</w:t>
      </w:r>
    </w:p>
    <w:p w14:paraId="340C0F71" w14:textId="77777777" w:rsidR="00421500" w:rsidRPr="00421500" w:rsidRDefault="00421500" w:rsidP="00421500">
      <w:pPr>
        <w:pStyle w:val="NormalWeb"/>
        <w:spacing w:line="360" w:lineRule="auto"/>
        <w:jc w:val="both"/>
      </w:pPr>
      <w:r w:rsidRPr="00421500">
        <w:t>Para mitigar esses impactos, deverão ser observadas as seguintes medidas:</w:t>
      </w:r>
    </w:p>
    <w:p w14:paraId="4DB92855" w14:textId="77777777" w:rsidR="00421500" w:rsidRPr="00421500" w:rsidRDefault="00421500" w:rsidP="00421500">
      <w:pPr>
        <w:pStyle w:val="NormalWeb"/>
        <w:numPr>
          <w:ilvl w:val="0"/>
          <w:numId w:val="22"/>
        </w:numPr>
        <w:spacing w:before="100" w:after="100" w:line="360" w:lineRule="auto"/>
        <w:jc w:val="both"/>
      </w:pPr>
      <w:r w:rsidRPr="00421500">
        <w:rPr>
          <w:rStyle w:val="Forte"/>
        </w:rPr>
        <w:t>Reciclagem e reaproveitamento:</w:t>
      </w:r>
      <w:r w:rsidRPr="00421500">
        <w:t xml:space="preserve"> sempre que possível, materiais metálicos e plásticos deverão ser encaminhados para reciclagem, evitando o descarte incorreto.</w:t>
      </w:r>
    </w:p>
    <w:p w14:paraId="534D2D41" w14:textId="77777777" w:rsidR="00421500" w:rsidRPr="00421500" w:rsidRDefault="00421500" w:rsidP="00421500">
      <w:pPr>
        <w:pStyle w:val="NormalWeb"/>
        <w:numPr>
          <w:ilvl w:val="0"/>
          <w:numId w:val="22"/>
        </w:numPr>
        <w:spacing w:before="100" w:after="100" w:line="360" w:lineRule="auto"/>
        <w:jc w:val="both"/>
      </w:pPr>
      <w:r w:rsidRPr="00421500">
        <w:rPr>
          <w:rStyle w:val="Forte"/>
        </w:rPr>
        <w:t>Descarte seguro de componentes eletrônicos:</w:t>
      </w:r>
      <w:r w:rsidRPr="00421500">
        <w:t xml:space="preserve"> placas, circuitos e demais partes eletroeletrônicas deverão ser entregues a empresas especializadas no tratamento de resíduos tecnológicos.</w:t>
      </w:r>
    </w:p>
    <w:p w14:paraId="52CDF16D" w14:textId="77777777" w:rsidR="00421500" w:rsidRPr="00421500" w:rsidRDefault="00421500" w:rsidP="00421500">
      <w:pPr>
        <w:pStyle w:val="NormalWeb"/>
        <w:numPr>
          <w:ilvl w:val="0"/>
          <w:numId w:val="22"/>
        </w:numPr>
        <w:spacing w:before="100" w:after="100" w:line="360" w:lineRule="auto"/>
        <w:jc w:val="both"/>
      </w:pPr>
      <w:r w:rsidRPr="00421500">
        <w:rPr>
          <w:rStyle w:val="Forte"/>
        </w:rPr>
        <w:t>Baixo consumo de recursos:</w:t>
      </w:r>
      <w:r w:rsidRPr="00421500">
        <w:t xml:space="preserve"> a execução dos serviços deverá priorizar a eficiência no uso de energia elétrica e demais insumos, evitando desperdícios e reduzindo impactos ambientais indiretos.</w:t>
      </w:r>
    </w:p>
    <w:p w14:paraId="41B3C222" w14:textId="77777777" w:rsidR="00421500" w:rsidRPr="00421500" w:rsidRDefault="00421500" w:rsidP="00421500">
      <w:pPr>
        <w:pStyle w:val="NormalWeb"/>
        <w:numPr>
          <w:ilvl w:val="0"/>
          <w:numId w:val="22"/>
        </w:numPr>
        <w:spacing w:before="100" w:after="100" w:line="360" w:lineRule="auto"/>
        <w:jc w:val="both"/>
      </w:pPr>
      <w:r w:rsidRPr="00421500">
        <w:rPr>
          <w:rStyle w:val="Forte"/>
        </w:rPr>
        <w:t>Adoção de práticas sustentáveis:</w:t>
      </w:r>
      <w:r w:rsidRPr="00421500">
        <w:t xml:space="preserve"> recomenda-se a utilização de materiais e insumos certificados ou que possuam origem em processos produtivos ambientalmente responsáveis.</w:t>
      </w:r>
    </w:p>
    <w:p w14:paraId="282B5C88" w14:textId="77777777" w:rsidR="00421500" w:rsidRPr="00421500" w:rsidRDefault="00421500" w:rsidP="00421500">
      <w:pPr>
        <w:pStyle w:val="NormalWeb"/>
        <w:spacing w:line="360" w:lineRule="auto"/>
        <w:jc w:val="both"/>
      </w:pPr>
      <w:r w:rsidRPr="00421500">
        <w:lastRenderedPageBreak/>
        <w:t xml:space="preserve">                Com essas medidas, busca-se reduzir a geração de impactos ambientais negativos e garantir que a contratação esteja alinhada às políticas de sustentabilidade e responsabilidade socioambiental, sem comprometer a qualidade e a eficiência dos serviços prestados à população</w:t>
      </w:r>
    </w:p>
    <w:p w14:paraId="2289A081" w14:textId="77777777" w:rsidR="00421500" w:rsidRPr="00421500" w:rsidRDefault="00421500" w:rsidP="00421500">
      <w:pPr>
        <w:spacing w:line="360" w:lineRule="auto"/>
        <w:ind w:right="-1"/>
        <w:jc w:val="both"/>
        <w:rPr>
          <w:b/>
          <w:bCs/>
          <w:szCs w:val="24"/>
        </w:rPr>
      </w:pPr>
      <w:r w:rsidRPr="00421500">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608"/>
        <w:gridCol w:w="178"/>
        <w:gridCol w:w="1269"/>
        <w:gridCol w:w="1253"/>
        <w:gridCol w:w="1281"/>
        <w:gridCol w:w="1198"/>
        <w:gridCol w:w="1270"/>
        <w:gridCol w:w="198"/>
        <w:gridCol w:w="8"/>
      </w:tblGrid>
      <w:tr w:rsidR="00421500" w:rsidRPr="00421500" w14:paraId="319F8595" w14:textId="77777777" w:rsidTr="00080997">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A2A2A2"/>
            <w:hideMark/>
          </w:tcPr>
          <w:p w14:paraId="14DF3933" w14:textId="77777777" w:rsidR="00421500" w:rsidRPr="00421500" w:rsidRDefault="00421500" w:rsidP="00080997">
            <w:pPr>
              <w:spacing w:line="360" w:lineRule="auto"/>
              <w:jc w:val="both"/>
              <w:rPr>
                <w:b/>
                <w:bCs/>
                <w:iCs/>
                <w:sz w:val="18"/>
                <w:szCs w:val="18"/>
                <w:u w:val="single"/>
              </w:rPr>
            </w:pPr>
            <w:r w:rsidRPr="00421500">
              <w:rPr>
                <w:b/>
                <w:bCs/>
                <w:iCs/>
                <w:sz w:val="18"/>
                <w:szCs w:val="18"/>
                <w:u w:val="single"/>
              </w:rPr>
              <w:t>RISCO 1</w:t>
            </w:r>
          </w:p>
        </w:tc>
        <w:tc>
          <w:tcPr>
            <w:tcW w:w="6647" w:type="dxa"/>
            <w:gridSpan w:val="7"/>
            <w:tcBorders>
              <w:top w:val="single" w:sz="4" w:space="0" w:color="auto"/>
              <w:left w:val="single" w:sz="4" w:space="0" w:color="auto"/>
              <w:bottom w:val="single" w:sz="4" w:space="0" w:color="auto"/>
              <w:right w:val="single" w:sz="4" w:space="0" w:color="auto"/>
            </w:tcBorders>
            <w:shd w:val="clear" w:color="auto" w:fill="A2A2A2"/>
          </w:tcPr>
          <w:p w14:paraId="52A2262E" w14:textId="77777777" w:rsidR="00421500" w:rsidRPr="00421500" w:rsidRDefault="00421500" w:rsidP="00080997">
            <w:pPr>
              <w:spacing w:line="360" w:lineRule="auto"/>
              <w:jc w:val="both"/>
              <w:rPr>
                <w:b/>
                <w:bCs/>
                <w:iCs/>
                <w:sz w:val="18"/>
                <w:szCs w:val="18"/>
                <w:u w:val="single"/>
              </w:rPr>
            </w:pPr>
            <w:r w:rsidRPr="00421500">
              <w:rPr>
                <w:sz w:val="18"/>
                <w:szCs w:val="18"/>
              </w:rPr>
              <w:t>Atraso na execução dos serviços de instalação, manutenção ou aferição de tacógrafos.</w:t>
            </w:r>
          </w:p>
        </w:tc>
      </w:tr>
      <w:tr w:rsidR="00421500" w:rsidRPr="00421500" w14:paraId="7CD48B7E" w14:textId="77777777" w:rsidTr="00080997">
        <w:tc>
          <w:tcPr>
            <w:tcW w:w="2045" w:type="dxa"/>
            <w:gridSpan w:val="2"/>
            <w:tcBorders>
              <w:top w:val="single" w:sz="4" w:space="0" w:color="auto"/>
              <w:left w:val="single" w:sz="4" w:space="0" w:color="auto"/>
              <w:bottom w:val="single" w:sz="4" w:space="0" w:color="auto"/>
              <w:right w:val="single" w:sz="4" w:space="0" w:color="auto"/>
            </w:tcBorders>
            <w:hideMark/>
          </w:tcPr>
          <w:p w14:paraId="4FD47AEC" w14:textId="77777777" w:rsidR="00421500" w:rsidRPr="00421500" w:rsidRDefault="00421500" w:rsidP="00080997">
            <w:pPr>
              <w:spacing w:line="360" w:lineRule="auto"/>
              <w:jc w:val="both"/>
              <w:rPr>
                <w:b/>
                <w:bCs/>
                <w:sz w:val="18"/>
                <w:szCs w:val="18"/>
              </w:rPr>
            </w:pPr>
            <w:r w:rsidRPr="00421500">
              <w:rPr>
                <w:b/>
                <w:bCs/>
                <w:sz w:val="18"/>
                <w:szCs w:val="18"/>
              </w:rPr>
              <w:t>ETAPA</w:t>
            </w:r>
          </w:p>
        </w:tc>
        <w:tc>
          <w:tcPr>
            <w:tcW w:w="6655" w:type="dxa"/>
            <w:gridSpan w:val="8"/>
            <w:tcBorders>
              <w:top w:val="single" w:sz="4" w:space="0" w:color="auto"/>
              <w:left w:val="single" w:sz="4" w:space="0" w:color="auto"/>
              <w:bottom w:val="single" w:sz="4" w:space="0" w:color="auto"/>
              <w:right w:val="single" w:sz="4" w:space="0" w:color="auto"/>
            </w:tcBorders>
            <w:hideMark/>
          </w:tcPr>
          <w:p w14:paraId="257C88C0" w14:textId="77777777" w:rsidR="00421500" w:rsidRPr="00421500" w:rsidRDefault="00421500" w:rsidP="00080997">
            <w:pPr>
              <w:spacing w:line="360" w:lineRule="auto"/>
              <w:jc w:val="both"/>
              <w:rPr>
                <w:sz w:val="18"/>
                <w:szCs w:val="18"/>
              </w:rPr>
            </w:pPr>
            <w:proofErr w:type="gramStart"/>
            <w:r w:rsidRPr="00421500">
              <w:rPr>
                <w:sz w:val="18"/>
                <w:szCs w:val="18"/>
              </w:rPr>
              <w:t>(  )</w:t>
            </w:r>
            <w:proofErr w:type="gramEnd"/>
            <w:r w:rsidRPr="00421500">
              <w:rPr>
                <w:sz w:val="18"/>
                <w:szCs w:val="18"/>
              </w:rPr>
              <w:t xml:space="preserve">Planejamento          </w:t>
            </w:r>
            <w:proofErr w:type="gramStart"/>
            <w:r w:rsidRPr="00421500">
              <w:rPr>
                <w:sz w:val="18"/>
                <w:szCs w:val="18"/>
              </w:rPr>
              <w:t xml:space="preserve">   (</w:t>
            </w:r>
            <w:proofErr w:type="gramEnd"/>
            <w:r w:rsidRPr="00421500">
              <w:rPr>
                <w:sz w:val="18"/>
                <w:szCs w:val="18"/>
              </w:rPr>
              <w:t xml:space="preserve"> </w:t>
            </w:r>
            <w:proofErr w:type="gramStart"/>
            <w:r w:rsidRPr="00421500">
              <w:rPr>
                <w:sz w:val="18"/>
                <w:szCs w:val="18"/>
              </w:rPr>
              <w:t xml:space="preserve">  )</w:t>
            </w:r>
            <w:proofErr w:type="gramEnd"/>
            <w:r w:rsidRPr="00421500">
              <w:rPr>
                <w:sz w:val="18"/>
                <w:szCs w:val="18"/>
              </w:rPr>
              <w:t xml:space="preserve"> Seleção do fornecedor </w:t>
            </w:r>
          </w:p>
          <w:p w14:paraId="3596FF7F" w14:textId="77777777" w:rsidR="00421500" w:rsidRPr="00421500" w:rsidRDefault="00421500" w:rsidP="00080997">
            <w:pPr>
              <w:spacing w:line="360" w:lineRule="auto"/>
              <w:jc w:val="both"/>
              <w:rPr>
                <w:sz w:val="18"/>
                <w:szCs w:val="18"/>
              </w:rPr>
            </w:pPr>
            <w:proofErr w:type="gramStart"/>
            <w:r w:rsidRPr="00421500">
              <w:rPr>
                <w:sz w:val="18"/>
                <w:szCs w:val="18"/>
              </w:rPr>
              <w:t>( x  )</w:t>
            </w:r>
            <w:proofErr w:type="gramEnd"/>
            <w:r w:rsidRPr="00421500">
              <w:rPr>
                <w:sz w:val="18"/>
                <w:szCs w:val="18"/>
              </w:rPr>
              <w:t xml:space="preserve"> Execução do Contrato</w:t>
            </w:r>
          </w:p>
        </w:tc>
      </w:tr>
      <w:tr w:rsidR="00421500" w:rsidRPr="00421500" w14:paraId="46851B42" w14:textId="77777777" w:rsidTr="00080997">
        <w:tc>
          <w:tcPr>
            <w:tcW w:w="2045" w:type="dxa"/>
            <w:gridSpan w:val="2"/>
            <w:tcBorders>
              <w:top w:val="single" w:sz="4" w:space="0" w:color="auto"/>
              <w:left w:val="single" w:sz="4" w:space="0" w:color="auto"/>
              <w:bottom w:val="single" w:sz="4" w:space="0" w:color="auto"/>
              <w:right w:val="single" w:sz="4" w:space="0" w:color="auto"/>
            </w:tcBorders>
            <w:hideMark/>
          </w:tcPr>
          <w:p w14:paraId="00F8513F" w14:textId="77777777" w:rsidR="00421500" w:rsidRPr="00421500" w:rsidRDefault="00421500" w:rsidP="00080997">
            <w:pPr>
              <w:spacing w:line="360" w:lineRule="auto"/>
              <w:jc w:val="both"/>
              <w:rPr>
                <w:b/>
                <w:bCs/>
                <w:sz w:val="18"/>
                <w:szCs w:val="18"/>
              </w:rPr>
            </w:pPr>
            <w:r w:rsidRPr="00421500">
              <w:rPr>
                <w:b/>
                <w:bCs/>
                <w:sz w:val="18"/>
                <w:szCs w:val="18"/>
              </w:rPr>
              <w:t>Probabilidade</w:t>
            </w:r>
          </w:p>
        </w:tc>
        <w:tc>
          <w:tcPr>
            <w:tcW w:w="6655" w:type="dxa"/>
            <w:gridSpan w:val="8"/>
            <w:tcBorders>
              <w:top w:val="single" w:sz="4" w:space="0" w:color="auto"/>
              <w:left w:val="single" w:sz="4" w:space="0" w:color="auto"/>
              <w:bottom w:val="single" w:sz="4" w:space="0" w:color="auto"/>
              <w:right w:val="single" w:sz="4" w:space="0" w:color="auto"/>
            </w:tcBorders>
            <w:hideMark/>
          </w:tcPr>
          <w:p w14:paraId="515183BA" w14:textId="77777777" w:rsidR="00421500" w:rsidRPr="00421500" w:rsidRDefault="00421500" w:rsidP="00080997">
            <w:pPr>
              <w:spacing w:line="360" w:lineRule="auto"/>
              <w:jc w:val="both"/>
              <w:rPr>
                <w:sz w:val="18"/>
                <w:szCs w:val="18"/>
              </w:rPr>
            </w:pPr>
            <w:proofErr w:type="gramStart"/>
            <w:r w:rsidRPr="00421500">
              <w:rPr>
                <w:sz w:val="18"/>
                <w:szCs w:val="18"/>
              </w:rPr>
              <w:t>(  )</w:t>
            </w:r>
            <w:proofErr w:type="gramEnd"/>
            <w:r w:rsidRPr="00421500">
              <w:rPr>
                <w:sz w:val="18"/>
                <w:szCs w:val="18"/>
              </w:rPr>
              <w:t xml:space="preserve"> Muito baixo </w:t>
            </w:r>
            <w:proofErr w:type="gramStart"/>
            <w:r w:rsidRPr="00421500">
              <w:rPr>
                <w:sz w:val="18"/>
                <w:szCs w:val="18"/>
              </w:rPr>
              <w:t xml:space="preserve">(  </w:t>
            </w:r>
            <w:proofErr w:type="gramEnd"/>
            <w:r w:rsidRPr="00421500">
              <w:rPr>
                <w:sz w:val="18"/>
                <w:szCs w:val="18"/>
              </w:rPr>
              <w:t xml:space="preserve"> ) baixo </w:t>
            </w:r>
            <w:proofErr w:type="gramStart"/>
            <w:r w:rsidRPr="00421500">
              <w:rPr>
                <w:sz w:val="18"/>
                <w:szCs w:val="18"/>
              </w:rPr>
              <w:t xml:space="preserve">(  </w:t>
            </w:r>
            <w:proofErr w:type="gramEnd"/>
            <w:r w:rsidRPr="00421500">
              <w:rPr>
                <w:sz w:val="18"/>
                <w:szCs w:val="18"/>
              </w:rPr>
              <w:t xml:space="preserve"> x) médio </w:t>
            </w:r>
          </w:p>
          <w:p w14:paraId="3F3745FF" w14:textId="77777777" w:rsidR="00421500" w:rsidRPr="00421500" w:rsidRDefault="00421500" w:rsidP="00080997">
            <w:pPr>
              <w:spacing w:line="360" w:lineRule="auto"/>
              <w:jc w:val="both"/>
              <w:rPr>
                <w:sz w:val="18"/>
                <w:szCs w:val="18"/>
              </w:rPr>
            </w:pPr>
            <w:proofErr w:type="gramStart"/>
            <w:r w:rsidRPr="00421500">
              <w:rPr>
                <w:sz w:val="18"/>
                <w:szCs w:val="18"/>
              </w:rPr>
              <w:t xml:space="preserve">(  </w:t>
            </w:r>
            <w:proofErr w:type="gramEnd"/>
            <w:r w:rsidRPr="00421500">
              <w:rPr>
                <w:sz w:val="18"/>
                <w:szCs w:val="18"/>
              </w:rPr>
              <w:t xml:space="preserve"> ) alto </w:t>
            </w:r>
            <w:proofErr w:type="gramStart"/>
            <w:r w:rsidRPr="00421500">
              <w:rPr>
                <w:sz w:val="18"/>
                <w:szCs w:val="18"/>
              </w:rPr>
              <w:t xml:space="preserve">(  </w:t>
            </w:r>
            <w:proofErr w:type="gramEnd"/>
            <w:r w:rsidRPr="00421500">
              <w:rPr>
                <w:sz w:val="18"/>
                <w:szCs w:val="18"/>
              </w:rPr>
              <w:t xml:space="preserve"> ) muito alto</w:t>
            </w:r>
          </w:p>
        </w:tc>
      </w:tr>
      <w:tr w:rsidR="00421500" w:rsidRPr="00421500" w14:paraId="799CA569" w14:textId="77777777" w:rsidTr="00080997">
        <w:tc>
          <w:tcPr>
            <w:tcW w:w="2045" w:type="dxa"/>
            <w:gridSpan w:val="2"/>
            <w:tcBorders>
              <w:top w:val="single" w:sz="4" w:space="0" w:color="auto"/>
              <w:left w:val="single" w:sz="4" w:space="0" w:color="auto"/>
              <w:bottom w:val="single" w:sz="4" w:space="0" w:color="auto"/>
              <w:right w:val="single" w:sz="4" w:space="0" w:color="auto"/>
            </w:tcBorders>
            <w:hideMark/>
          </w:tcPr>
          <w:p w14:paraId="7B7381B9" w14:textId="77777777" w:rsidR="00421500" w:rsidRPr="00421500" w:rsidRDefault="00421500" w:rsidP="00080997">
            <w:pPr>
              <w:spacing w:line="360" w:lineRule="auto"/>
              <w:jc w:val="both"/>
              <w:rPr>
                <w:b/>
                <w:bCs/>
                <w:sz w:val="18"/>
                <w:szCs w:val="18"/>
              </w:rPr>
            </w:pPr>
            <w:r w:rsidRPr="00421500">
              <w:rPr>
                <w:b/>
                <w:bCs/>
                <w:sz w:val="18"/>
                <w:szCs w:val="18"/>
              </w:rPr>
              <w:t>Impacto</w:t>
            </w:r>
          </w:p>
        </w:tc>
        <w:tc>
          <w:tcPr>
            <w:tcW w:w="6655" w:type="dxa"/>
            <w:gridSpan w:val="8"/>
            <w:tcBorders>
              <w:top w:val="single" w:sz="4" w:space="0" w:color="auto"/>
              <w:left w:val="single" w:sz="4" w:space="0" w:color="auto"/>
              <w:bottom w:val="single" w:sz="4" w:space="0" w:color="auto"/>
              <w:right w:val="single" w:sz="4" w:space="0" w:color="auto"/>
            </w:tcBorders>
            <w:hideMark/>
          </w:tcPr>
          <w:p w14:paraId="194492BE" w14:textId="77777777" w:rsidR="00421500" w:rsidRPr="00421500" w:rsidRDefault="00421500" w:rsidP="00080997">
            <w:pPr>
              <w:spacing w:line="360" w:lineRule="auto"/>
              <w:jc w:val="both"/>
              <w:rPr>
                <w:sz w:val="18"/>
                <w:szCs w:val="18"/>
              </w:rPr>
            </w:pPr>
            <w:proofErr w:type="gramStart"/>
            <w:r w:rsidRPr="00421500">
              <w:rPr>
                <w:sz w:val="18"/>
                <w:szCs w:val="18"/>
              </w:rPr>
              <w:t xml:space="preserve">(  </w:t>
            </w:r>
            <w:proofErr w:type="gramEnd"/>
            <w:r w:rsidRPr="00421500">
              <w:rPr>
                <w:sz w:val="18"/>
                <w:szCs w:val="18"/>
              </w:rPr>
              <w:t xml:space="preserve"> ) Muito baixo </w:t>
            </w:r>
            <w:proofErr w:type="gramStart"/>
            <w:r w:rsidRPr="00421500">
              <w:rPr>
                <w:sz w:val="18"/>
                <w:szCs w:val="18"/>
              </w:rPr>
              <w:t xml:space="preserve">(  </w:t>
            </w:r>
            <w:proofErr w:type="gramEnd"/>
            <w:r w:rsidRPr="00421500">
              <w:rPr>
                <w:sz w:val="18"/>
                <w:szCs w:val="18"/>
              </w:rPr>
              <w:t xml:space="preserve"> ) baixo </w:t>
            </w:r>
            <w:proofErr w:type="gramStart"/>
            <w:r w:rsidRPr="00421500">
              <w:rPr>
                <w:sz w:val="18"/>
                <w:szCs w:val="18"/>
              </w:rPr>
              <w:t xml:space="preserve">(  </w:t>
            </w:r>
            <w:proofErr w:type="gramEnd"/>
            <w:r w:rsidRPr="00421500">
              <w:rPr>
                <w:sz w:val="18"/>
                <w:szCs w:val="18"/>
              </w:rPr>
              <w:t xml:space="preserve"> ) médio </w:t>
            </w:r>
          </w:p>
          <w:p w14:paraId="76BE324D" w14:textId="77777777" w:rsidR="00421500" w:rsidRPr="00421500" w:rsidRDefault="00421500" w:rsidP="00080997">
            <w:pPr>
              <w:spacing w:line="360" w:lineRule="auto"/>
              <w:jc w:val="both"/>
              <w:rPr>
                <w:sz w:val="18"/>
                <w:szCs w:val="18"/>
              </w:rPr>
            </w:pPr>
            <w:r w:rsidRPr="00421500">
              <w:rPr>
                <w:sz w:val="18"/>
                <w:szCs w:val="18"/>
              </w:rPr>
              <w:t xml:space="preserve">(x) alto </w:t>
            </w:r>
            <w:proofErr w:type="gramStart"/>
            <w:r w:rsidRPr="00421500">
              <w:rPr>
                <w:sz w:val="18"/>
                <w:szCs w:val="18"/>
              </w:rPr>
              <w:t xml:space="preserve">(  </w:t>
            </w:r>
            <w:proofErr w:type="gramEnd"/>
            <w:r w:rsidRPr="00421500">
              <w:rPr>
                <w:sz w:val="18"/>
                <w:szCs w:val="18"/>
              </w:rPr>
              <w:t xml:space="preserve"> ) muito alto</w:t>
            </w:r>
          </w:p>
        </w:tc>
      </w:tr>
      <w:tr w:rsidR="00421500" w:rsidRPr="00421500" w14:paraId="12ECE430" w14:textId="77777777" w:rsidTr="00080997">
        <w:tc>
          <w:tcPr>
            <w:tcW w:w="2045" w:type="dxa"/>
            <w:gridSpan w:val="2"/>
            <w:tcBorders>
              <w:top w:val="single" w:sz="4" w:space="0" w:color="auto"/>
              <w:left w:val="single" w:sz="4" w:space="0" w:color="auto"/>
              <w:bottom w:val="single" w:sz="4" w:space="0" w:color="auto"/>
              <w:right w:val="single" w:sz="4" w:space="0" w:color="auto"/>
            </w:tcBorders>
            <w:hideMark/>
          </w:tcPr>
          <w:p w14:paraId="0982ADA6" w14:textId="77777777" w:rsidR="00421500" w:rsidRPr="00421500" w:rsidRDefault="00421500" w:rsidP="00080997">
            <w:pPr>
              <w:spacing w:line="360" w:lineRule="auto"/>
              <w:jc w:val="both"/>
              <w:rPr>
                <w:b/>
                <w:bCs/>
                <w:sz w:val="18"/>
                <w:szCs w:val="18"/>
              </w:rPr>
            </w:pPr>
            <w:r w:rsidRPr="00421500">
              <w:rPr>
                <w:b/>
                <w:bCs/>
                <w:sz w:val="18"/>
                <w:szCs w:val="18"/>
              </w:rPr>
              <w:t>Medida (s)</w:t>
            </w:r>
          </w:p>
        </w:tc>
        <w:tc>
          <w:tcPr>
            <w:tcW w:w="6655" w:type="dxa"/>
            <w:gridSpan w:val="8"/>
            <w:tcBorders>
              <w:top w:val="single" w:sz="4" w:space="0" w:color="auto"/>
              <w:left w:val="single" w:sz="4" w:space="0" w:color="auto"/>
              <w:bottom w:val="single" w:sz="4" w:space="0" w:color="auto"/>
              <w:right w:val="single" w:sz="4" w:space="0" w:color="auto"/>
            </w:tcBorders>
            <w:hideMark/>
          </w:tcPr>
          <w:p w14:paraId="754C808F" w14:textId="77777777" w:rsidR="00421500" w:rsidRPr="00421500" w:rsidRDefault="00421500" w:rsidP="00080997">
            <w:pPr>
              <w:spacing w:line="360" w:lineRule="auto"/>
              <w:jc w:val="both"/>
              <w:rPr>
                <w:sz w:val="18"/>
                <w:szCs w:val="18"/>
              </w:rPr>
            </w:pPr>
            <w:r w:rsidRPr="00421500">
              <w:rPr>
                <w:sz w:val="18"/>
                <w:szCs w:val="18"/>
              </w:rPr>
              <w:t>Definir prazos claros em contrato; aplicar penalidades por descumprimento; planejar cronograma de atendimento conforme a demanda das Secretarias.</w:t>
            </w:r>
          </w:p>
        </w:tc>
      </w:tr>
      <w:tr w:rsidR="00421500" w:rsidRPr="00421500" w14:paraId="12E8832E" w14:textId="77777777" w:rsidTr="00080997">
        <w:tc>
          <w:tcPr>
            <w:tcW w:w="2045" w:type="dxa"/>
            <w:gridSpan w:val="2"/>
            <w:tcBorders>
              <w:top w:val="single" w:sz="4" w:space="0" w:color="auto"/>
              <w:left w:val="single" w:sz="4" w:space="0" w:color="auto"/>
              <w:bottom w:val="single" w:sz="4" w:space="0" w:color="auto"/>
              <w:right w:val="single" w:sz="4" w:space="0" w:color="auto"/>
            </w:tcBorders>
            <w:hideMark/>
          </w:tcPr>
          <w:p w14:paraId="24FAD131" w14:textId="77777777" w:rsidR="00421500" w:rsidRPr="00421500" w:rsidRDefault="00421500" w:rsidP="00080997">
            <w:pPr>
              <w:spacing w:line="360" w:lineRule="auto"/>
              <w:jc w:val="both"/>
              <w:rPr>
                <w:b/>
                <w:bCs/>
                <w:sz w:val="18"/>
                <w:szCs w:val="18"/>
              </w:rPr>
            </w:pPr>
            <w:r w:rsidRPr="00421500">
              <w:rPr>
                <w:b/>
                <w:bCs/>
                <w:sz w:val="18"/>
                <w:szCs w:val="18"/>
              </w:rPr>
              <w:t>Responsável</w:t>
            </w:r>
          </w:p>
        </w:tc>
        <w:tc>
          <w:tcPr>
            <w:tcW w:w="6655" w:type="dxa"/>
            <w:gridSpan w:val="8"/>
            <w:tcBorders>
              <w:top w:val="single" w:sz="4" w:space="0" w:color="auto"/>
              <w:left w:val="single" w:sz="4" w:space="0" w:color="auto"/>
              <w:bottom w:val="single" w:sz="4" w:space="0" w:color="auto"/>
              <w:right w:val="single" w:sz="4" w:space="0" w:color="auto"/>
            </w:tcBorders>
            <w:hideMark/>
          </w:tcPr>
          <w:p w14:paraId="453810C7" w14:textId="77777777" w:rsidR="00421500" w:rsidRPr="00421500" w:rsidRDefault="00421500" w:rsidP="00080997">
            <w:pPr>
              <w:spacing w:line="360" w:lineRule="auto"/>
              <w:jc w:val="both"/>
              <w:rPr>
                <w:sz w:val="18"/>
                <w:szCs w:val="18"/>
              </w:rPr>
            </w:pPr>
            <w:r w:rsidRPr="00421500">
              <w:rPr>
                <w:sz w:val="18"/>
                <w:szCs w:val="18"/>
              </w:rPr>
              <w:t>Fiscal do contrato.</w:t>
            </w:r>
          </w:p>
        </w:tc>
      </w:tr>
      <w:tr w:rsidR="00421500" w:rsidRPr="00421500" w14:paraId="73BDAB65" w14:textId="77777777" w:rsidTr="00080997">
        <w:tc>
          <w:tcPr>
            <w:tcW w:w="2045" w:type="dxa"/>
            <w:gridSpan w:val="2"/>
            <w:tcBorders>
              <w:top w:val="single" w:sz="4" w:space="0" w:color="auto"/>
              <w:left w:val="single" w:sz="4" w:space="0" w:color="auto"/>
              <w:bottom w:val="single" w:sz="4" w:space="0" w:color="auto"/>
              <w:right w:val="single" w:sz="4" w:space="0" w:color="auto"/>
            </w:tcBorders>
            <w:shd w:val="clear" w:color="auto" w:fill="A2A2A2"/>
          </w:tcPr>
          <w:p w14:paraId="7CFD29DD" w14:textId="77777777" w:rsidR="00421500" w:rsidRPr="00421500" w:rsidRDefault="00421500" w:rsidP="00080997">
            <w:pPr>
              <w:spacing w:line="360" w:lineRule="auto"/>
              <w:jc w:val="both"/>
              <w:rPr>
                <w:b/>
                <w:bCs/>
                <w:sz w:val="18"/>
                <w:szCs w:val="18"/>
              </w:rPr>
            </w:pPr>
            <w:r w:rsidRPr="00421500">
              <w:rPr>
                <w:b/>
                <w:bCs/>
                <w:iCs/>
                <w:sz w:val="18"/>
                <w:szCs w:val="18"/>
                <w:u w:val="single"/>
              </w:rPr>
              <w:t>RISCO 2</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2A2A2"/>
          </w:tcPr>
          <w:p w14:paraId="173BFF4B" w14:textId="77777777" w:rsidR="00421500" w:rsidRPr="00421500" w:rsidRDefault="00421500" w:rsidP="00080997">
            <w:pPr>
              <w:spacing w:line="360" w:lineRule="auto"/>
              <w:jc w:val="both"/>
              <w:rPr>
                <w:sz w:val="18"/>
                <w:szCs w:val="18"/>
              </w:rPr>
            </w:pPr>
            <w:r w:rsidRPr="00421500">
              <w:rPr>
                <w:sz w:val="18"/>
                <w:szCs w:val="18"/>
              </w:rPr>
              <w:t>Interrupção de serviços públicos essenciais (transporte escolar, transporte de pacientes, apoio a obras) em razão de tacógrafos inoperantes.</w:t>
            </w:r>
          </w:p>
        </w:tc>
      </w:tr>
      <w:tr w:rsidR="00421500" w:rsidRPr="00421500" w14:paraId="1B40041F" w14:textId="77777777" w:rsidTr="00080997">
        <w:tc>
          <w:tcPr>
            <w:tcW w:w="2045" w:type="dxa"/>
            <w:gridSpan w:val="2"/>
            <w:tcBorders>
              <w:top w:val="single" w:sz="4" w:space="0" w:color="auto"/>
              <w:left w:val="single" w:sz="4" w:space="0" w:color="auto"/>
              <w:bottom w:val="single" w:sz="4" w:space="0" w:color="auto"/>
              <w:right w:val="single" w:sz="4" w:space="0" w:color="auto"/>
            </w:tcBorders>
          </w:tcPr>
          <w:p w14:paraId="4E654903" w14:textId="77777777" w:rsidR="00421500" w:rsidRPr="00421500" w:rsidRDefault="00421500" w:rsidP="00080997">
            <w:pPr>
              <w:spacing w:line="360" w:lineRule="auto"/>
              <w:jc w:val="both"/>
              <w:rPr>
                <w:b/>
                <w:bCs/>
                <w:sz w:val="18"/>
                <w:szCs w:val="18"/>
              </w:rPr>
            </w:pPr>
            <w:r w:rsidRPr="00421500">
              <w:rPr>
                <w:b/>
                <w:bCs/>
                <w:sz w:val="18"/>
                <w:szCs w:val="18"/>
              </w:rPr>
              <w:t>ETAPA</w:t>
            </w:r>
          </w:p>
        </w:tc>
        <w:tc>
          <w:tcPr>
            <w:tcW w:w="6655" w:type="dxa"/>
            <w:gridSpan w:val="8"/>
            <w:tcBorders>
              <w:top w:val="single" w:sz="4" w:space="0" w:color="auto"/>
              <w:left w:val="single" w:sz="4" w:space="0" w:color="auto"/>
              <w:bottom w:val="single" w:sz="4" w:space="0" w:color="auto"/>
              <w:right w:val="single" w:sz="4" w:space="0" w:color="auto"/>
            </w:tcBorders>
          </w:tcPr>
          <w:p w14:paraId="1EAED3BB" w14:textId="77777777" w:rsidR="00421500" w:rsidRPr="00421500" w:rsidRDefault="00421500" w:rsidP="00080997">
            <w:pPr>
              <w:spacing w:line="360" w:lineRule="auto"/>
              <w:jc w:val="both"/>
              <w:rPr>
                <w:sz w:val="18"/>
                <w:szCs w:val="18"/>
              </w:rPr>
            </w:pPr>
            <w:proofErr w:type="gramStart"/>
            <w:r w:rsidRPr="00421500">
              <w:rPr>
                <w:sz w:val="18"/>
                <w:szCs w:val="18"/>
              </w:rPr>
              <w:t>(  )</w:t>
            </w:r>
            <w:proofErr w:type="gramEnd"/>
            <w:r w:rsidRPr="00421500">
              <w:rPr>
                <w:sz w:val="18"/>
                <w:szCs w:val="18"/>
              </w:rPr>
              <w:t xml:space="preserve">Planejamento          </w:t>
            </w:r>
            <w:proofErr w:type="gramStart"/>
            <w:r w:rsidRPr="00421500">
              <w:rPr>
                <w:sz w:val="18"/>
                <w:szCs w:val="18"/>
              </w:rPr>
              <w:t xml:space="preserve">   (</w:t>
            </w:r>
            <w:proofErr w:type="gramEnd"/>
            <w:r w:rsidRPr="00421500">
              <w:rPr>
                <w:sz w:val="18"/>
                <w:szCs w:val="18"/>
              </w:rPr>
              <w:t xml:space="preserve"> </w:t>
            </w:r>
            <w:proofErr w:type="gramStart"/>
            <w:r w:rsidRPr="00421500">
              <w:rPr>
                <w:sz w:val="18"/>
                <w:szCs w:val="18"/>
              </w:rPr>
              <w:t xml:space="preserve">  )</w:t>
            </w:r>
            <w:proofErr w:type="gramEnd"/>
            <w:r w:rsidRPr="00421500">
              <w:rPr>
                <w:sz w:val="18"/>
                <w:szCs w:val="18"/>
              </w:rPr>
              <w:t xml:space="preserve"> Seleção do fornecedor </w:t>
            </w:r>
          </w:p>
          <w:p w14:paraId="33FD6608" w14:textId="77777777" w:rsidR="00421500" w:rsidRPr="00421500" w:rsidRDefault="00421500" w:rsidP="00080997">
            <w:pPr>
              <w:spacing w:line="360" w:lineRule="auto"/>
              <w:jc w:val="both"/>
              <w:rPr>
                <w:sz w:val="18"/>
                <w:szCs w:val="18"/>
              </w:rPr>
            </w:pPr>
            <w:proofErr w:type="gramStart"/>
            <w:r w:rsidRPr="00421500">
              <w:rPr>
                <w:sz w:val="18"/>
                <w:szCs w:val="18"/>
              </w:rPr>
              <w:t>( x  )</w:t>
            </w:r>
            <w:proofErr w:type="gramEnd"/>
            <w:r w:rsidRPr="00421500">
              <w:rPr>
                <w:sz w:val="18"/>
                <w:szCs w:val="18"/>
              </w:rPr>
              <w:t xml:space="preserve"> Execução do Contrato</w:t>
            </w:r>
          </w:p>
        </w:tc>
      </w:tr>
      <w:tr w:rsidR="00421500" w:rsidRPr="00421500" w14:paraId="780F0332" w14:textId="77777777" w:rsidTr="00080997">
        <w:tc>
          <w:tcPr>
            <w:tcW w:w="2045" w:type="dxa"/>
            <w:gridSpan w:val="2"/>
            <w:tcBorders>
              <w:top w:val="single" w:sz="4" w:space="0" w:color="auto"/>
              <w:left w:val="single" w:sz="4" w:space="0" w:color="auto"/>
              <w:bottom w:val="single" w:sz="4" w:space="0" w:color="auto"/>
              <w:right w:val="single" w:sz="4" w:space="0" w:color="auto"/>
            </w:tcBorders>
          </w:tcPr>
          <w:p w14:paraId="01EACA1E" w14:textId="77777777" w:rsidR="00421500" w:rsidRPr="00421500" w:rsidRDefault="00421500" w:rsidP="00080997">
            <w:pPr>
              <w:spacing w:line="360" w:lineRule="auto"/>
              <w:jc w:val="both"/>
              <w:rPr>
                <w:b/>
                <w:bCs/>
                <w:sz w:val="18"/>
                <w:szCs w:val="18"/>
              </w:rPr>
            </w:pPr>
            <w:r w:rsidRPr="00421500">
              <w:rPr>
                <w:b/>
                <w:bCs/>
                <w:sz w:val="18"/>
                <w:szCs w:val="18"/>
              </w:rPr>
              <w:t>Probabilidade</w:t>
            </w:r>
          </w:p>
        </w:tc>
        <w:tc>
          <w:tcPr>
            <w:tcW w:w="6655" w:type="dxa"/>
            <w:gridSpan w:val="8"/>
            <w:tcBorders>
              <w:top w:val="single" w:sz="4" w:space="0" w:color="auto"/>
              <w:left w:val="single" w:sz="4" w:space="0" w:color="auto"/>
              <w:bottom w:val="single" w:sz="4" w:space="0" w:color="auto"/>
              <w:right w:val="single" w:sz="4" w:space="0" w:color="auto"/>
            </w:tcBorders>
          </w:tcPr>
          <w:p w14:paraId="2758A4DC" w14:textId="77777777" w:rsidR="00421500" w:rsidRPr="00421500" w:rsidRDefault="00421500" w:rsidP="00080997">
            <w:pPr>
              <w:spacing w:line="360" w:lineRule="auto"/>
              <w:jc w:val="both"/>
              <w:rPr>
                <w:sz w:val="18"/>
                <w:szCs w:val="18"/>
              </w:rPr>
            </w:pPr>
            <w:proofErr w:type="gramStart"/>
            <w:r w:rsidRPr="00421500">
              <w:rPr>
                <w:sz w:val="18"/>
                <w:szCs w:val="18"/>
              </w:rPr>
              <w:t>(  )</w:t>
            </w:r>
            <w:proofErr w:type="gramEnd"/>
            <w:r w:rsidRPr="00421500">
              <w:rPr>
                <w:sz w:val="18"/>
                <w:szCs w:val="18"/>
              </w:rPr>
              <w:t xml:space="preserve"> Muito baixo </w:t>
            </w:r>
            <w:proofErr w:type="gramStart"/>
            <w:r w:rsidRPr="00421500">
              <w:rPr>
                <w:sz w:val="18"/>
                <w:szCs w:val="18"/>
              </w:rPr>
              <w:t>(  )</w:t>
            </w:r>
            <w:proofErr w:type="gramEnd"/>
            <w:r w:rsidRPr="00421500">
              <w:rPr>
                <w:sz w:val="18"/>
                <w:szCs w:val="18"/>
              </w:rPr>
              <w:t xml:space="preserve"> baixo </w:t>
            </w:r>
            <w:proofErr w:type="gramStart"/>
            <w:r w:rsidRPr="00421500">
              <w:rPr>
                <w:sz w:val="18"/>
                <w:szCs w:val="18"/>
              </w:rPr>
              <w:t>(  x</w:t>
            </w:r>
            <w:proofErr w:type="gramEnd"/>
            <w:r w:rsidRPr="00421500">
              <w:rPr>
                <w:sz w:val="18"/>
                <w:szCs w:val="18"/>
              </w:rPr>
              <w:t xml:space="preserve"> ) médio </w:t>
            </w:r>
          </w:p>
          <w:p w14:paraId="0EB95C1A" w14:textId="77777777" w:rsidR="00421500" w:rsidRPr="00421500" w:rsidRDefault="00421500" w:rsidP="00080997">
            <w:pPr>
              <w:spacing w:line="360" w:lineRule="auto"/>
              <w:jc w:val="both"/>
              <w:rPr>
                <w:sz w:val="18"/>
                <w:szCs w:val="18"/>
              </w:rPr>
            </w:pPr>
            <w:proofErr w:type="gramStart"/>
            <w:r w:rsidRPr="00421500">
              <w:rPr>
                <w:sz w:val="18"/>
                <w:szCs w:val="18"/>
              </w:rPr>
              <w:t xml:space="preserve">(  </w:t>
            </w:r>
            <w:proofErr w:type="gramEnd"/>
            <w:r w:rsidRPr="00421500">
              <w:rPr>
                <w:sz w:val="18"/>
                <w:szCs w:val="18"/>
              </w:rPr>
              <w:t xml:space="preserve"> ) alto </w:t>
            </w:r>
            <w:proofErr w:type="gramStart"/>
            <w:r w:rsidRPr="00421500">
              <w:rPr>
                <w:sz w:val="18"/>
                <w:szCs w:val="18"/>
              </w:rPr>
              <w:t xml:space="preserve">(  </w:t>
            </w:r>
            <w:proofErr w:type="gramEnd"/>
            <w:r w:rsidRPr="00421500">
              <w:rPr>
                <w:sz w:val="18"/>
                <w:szCs w:val="18"/>
              </w:rPr>
              <w:t xml:space="preserve"> ) muito alto</w:t>
            </w:r>
          </w:p>
        </w:tc>
      </w:tr>
      <w:tr w:rsidR="00421500" w:rsidRPr="00421500" w14:paraId="38E837A5" w14:textId="77777777" w:rsidTr="00080997">
        <w:tc>
          <w:tcPr>
            <w:tcW w:w="2045" w:type="dxa"/>
            <w:gridSpan w:val="2"/>
            <w:tcBorders>
              <w:top w:val="single" w:sz="4" w:space="0" w:color="auto"/>
              <w:left w:val="single" w:sz="4" w:space="0" w:color="auto"/>
              <w:bottom w:val="single" w:sz="4" w:space="0" w:color="auto"/>
              <w:right w:val="single" w:sz="4" w:space="0" w:color="auto"/>
            </w:tcBorders>
          </w:tcPr>
          <w:p w14:paraId="72FA8661" w14:textId="77777777" w:rsidR="00421500" w:rsidRPr="00421500" w:rsidRDefault="00421500" w:rsidP="00080997">
            <w:pPr>
              <w:spacing w:line="360" w:lineRule="auto"/>
              <w:jc w:val="both"/>
              <w:rPr>
                <w:b/>
                <w:bCs/>
                <w:sz w:val="18"/>
                <w:szCs w:val="18"/>
              </w:rPr>
            </w:pPr>
            <w:r w:rsidRPr="00421500">
              <w:rPr>
                <w:b/>
                <w:bCs/>
                <w:sz w:val="18"/>
                <w:szCs w:val="18"/>
              </w:rPr>
              <w:t>Impacto</w:t>
            </w:r>
          </w:p>
        </w:tc>
        <w:tc>
          <w:tcPr>
            <w:tcW w:w="6655" w:type="dxa"/>
            <w:gridSpan w:val="8"/>
            <w:tcBorders>
              <w:top w:val="single" w:sz="4" w:space="0" w:color="auto"/>
              <w:left w:val="single" w:sz="4" w:space="0" w:color="auto"/>
              <w:bottom w:val="single" w:sz="4" w:space="0" w:color="auto"/>
              <w:right w:val="single" w:sz="4" w:space="0" w:color="auto"/>
            </w:tcBorders>
          </w:tcPr>
          <w:p w14:paraId="100222C3" w14:textId="77777777" w:rsidR="00421500" w:rsidRPr="00421500" w:rsidRDefault="00421500" w:rsidP="00080997">
            <w:pPr>
              <w:spacing w:line="360" w:lineRule="auto"/>
              <w:jc w:val="both"/>
              <w:rPr>
                <w:sz w:val="18"/>
                <w:szCs w:val="18"/>
              </w:rPr>
            </w:pPr>
            <w:proofErr w:type="gramStart"/>
            <w:r w:rsidRPr="00421500">
              <w:rPr>
                <w:sz w:val="18"/>
                <w:szCs w:val="18"/>
              </w:rPr>
              <w:t xml:space="preserve">(  </w:t>
            </w:r>
            <w:proofErr w:type="gramEnd"/>
            <w:r w:rsidRPr="00421500">
              <w:rPr>
                <w:sz w:val="18"/>
                <w:szCs w:val="18"/>
              </w:rPr>
              <w:t xml:space="preserve"> ) Muito baixo </w:t>
            </w:r>
            <w:proofErr w:type="gramStart"/>
            <w:r w:rsidRPr="00421500">
              <w:rPr>
                <w:sz w:val="18"/>
                <w:szCs w:val="18"/>
              </w:rPr>
              <w:t xml:space="preserve">(  </w:t>
            </w:r>
            <w:proofErr w:type="gramEnd"/>
            <w:r w:rsidRPr="00421500">
              <w:rPr>
                <w:sz w:val="18"/>
                <w:szCs w:val="18"/>
              </w:rPr>
              <w:t xml:space="preserve"> ) baixo </w:t>
            </w:r>
            <w:proofErr w:type="gramStart"/>
            <w:r w:rsidRPr="00421500">
              <w:rPr>
                <w:sz w:val="18"/>
                <w:szCs w:val="18"/>
              </w:rPr>
              <w:t xml:space="preserve">(  </w:t>
            </w:r>
            <w:proofErr w:type="gramEnd"/>
            <w:r w:rsidRPr="00421500">
              <w:rPr>
                <w:sz w:val="18"/>
                <w:szCs w:val="18"/>
              </w:rPr>
              <w:t xml:space="preserve"> ) médio </w:t>
            </w:r>
          </w:p>
          <w:p w14:paraId="3CFC5F7E" w14:textId="77777777" w:rsidR="00421500" w:rsidRPr="00421500" w:rsidRDefault="00421500" w:rsidP="00080997">
            <w:pPr>
              <w:spacing w:line="360" w:lineRule="auto"/>
              <w:jc w:val="both"/>
              <w:rPr>
                <w:sz w:val="18"/>
                <w:szCs w:val="18"/>
              </w:rPr>
            </w:pPr>
            <w:r w:rsidRPr="00421500">
              <w:rPr>
                <w:sz w:val="18"/>
                <w:szCs w:val="18"/>
              </w:rPr>
              <w:t xml:space="preserve">(x) alto </w:t>
            </w:r>
            <w:proofErr w:type="gramStart"/>
            <w:r w:rsidRPr="00421500">
              <w:rPr>
                <w:sz w:val="18"/>
                <w:szCs w:val="18"/>
              </w:rPr>
              <w:t xml:space="preserve">(  </w:t>
            </w:r>
            <w:proofErr w:type="gramEnd"/>
            <w:r w:rsidRPr="00421500">
              <w:rPr>
                <w:sz w:val="18"/>
                <w:szCs w:val="18"/>
              </w:rPr>
              <w:t xml:space="preserve"> ) muito alto</w:t>
            </w:r>
          </w:p>
        </w:tc>
      </w:tr>
      <w:tr w:rsidR="00421500" w:rsidRPr="00421500" w14:paraId="284EF9D0" w14:textId="77777777" w:rsidTr="00080997">
        <w:tc>
          <w:tcPr>
            <w:tcW w:w="2045" w:type="dxa"/>
            <w:gridSpan w:val="2"/>
            <w:tcBorders>
              <w:top w:val="single" w:sz="4" w:space="0" w:color="auto"/>
              <w:left w:val="single" w:sz="4" w:space="0" w:color="auto"/>
              <w:bottom w:val="single" w:sz="4" w:space="0" w:color="auto"/>
              <w:right w:val="single" w:sz="4" w:space="0" w:color="auto"/>
            </w:tcBorders>
          </w:tcPr>
          <w:p w14:paraId="3FAB8ABC" w14:textId="77777777" w:rsidR="00421500" w:rsidRPr="00421500" w:rsidRDefault="00421500" w:rsidP="00080997">
            <w:pPr>
              <w:spacing w:line="360" w:lineRule="auto"/>
              <w:jc w:val="both"/>
              <w:rPr>
                <w:b/>
                <w:bCs/>
                <w:sz w:val="18"/>
                <w:szCs w:val="18"/>
              </w:rPr>
            </w:pPr>
            <w:r w:rsidRPr="00421500">
              <w:rPr>
                <w:b/>
                <w:bCs/>
                <w:sz w:val="18"/>
                <w:szCs w:val="18"/>
              </w:rPr>
              <w:t>Medida (s)</w:t>
            </w:r>
          </w:p>
        </w:tc>
        <w:tc>
          <w:tcPr>
            <w:tcW w:w="6655" w:type="dxa"/>
            <w:gridSpan w:val="8"/>
            <w:tcBorders>
              <w:top w:val="single" w:sz="4" w:space="0" w:color="auto"/>
              <w:left w:val="single" w:sz="4" w:space="0" w:color="auto"/>
              <w:bottom w:val="single" w:sz="4" w:space="0" w:color="auto"/>
              <w:right w:val="single" w:sz="4" w:space="0" w:color="auto"/>
            </w:tcBorders>
          </w:tcPr>
          <w:p w14:paraId="32F62750" w14:textId="77777777" w:rsidR="00421500" w:rsidRPr="00421500" w:rsidRDefault="00421500" w:rsidP="00080997">
            <w:pPr>
              <w:spacing w:line="360" w:lineRule="auto"/>
              <w:jc w:val="both"/>
              <w:rPr>
                <w:sz w:val="18"/>
                <w:szCs w:val="18"/>
              </w:rPr>
            </w:pPr>
            <w:r w:rsidRPr="00421500">
              <w:rPr>
                <w:sz w:val="18"/>
                <w:szCs w:val="18"/>
              </w:rPr>
              <w:t>Estabelecer prazos reduzidos para atendimento emergencial; priorizar veículos de uso essencial; prever substituição rápida de peças.</w:t>
            </w:r>
          </w:p>
        </w:tc>
      </w:tr>
      <w:tr w:rsidR="00421500" w:rsidRPr="00421500" w14:paraId="5A67E749" w14:textId="77777777" w:rsidTr="00080997">
        <w:tc>
          <w:tcPr>
            <w:tcW w:w="2045" w:type="dxa"/>
            <w:gridSpan w:val="2"/>
            <w:tcBorders>
              <w:top w:val="single" w:sz="4" w:space="0" w:color="auto"/>
              <w:left w:val="single" w:sz="4" w:space="0" w:color="auto"/>
              <w:bottom w:val="single" w:sz="4" w:space="0" w:color="auto"/>
              <w:right w:val="single" w:sz="4" w:space="0" w:color="auto"/>
            </w:tcBorders>
          </w:tcPr>
          <w:p w14:paraId="78D25A8E" w14:textId="77777777" w:rsidR="00421500" w:rsidRPr="00421500" w:rsidRDefault="00421500" w:rsidP="00080997">
            <w:pPr>
              <w:spacing w:line="360" w:lineRule="auto"/>
              <w:jc w:val="both"/>
              <w:rPr>
                <w:b/>
                <w:bCs/>
                <w:sz w:val="18"/>
                <w:szCs w:val="18"/>
              </w:rPr>
            </w:pPr>
            <w:r w:rsidRPr="00421500">
              <w:rPr>
                <w:b/>
                <w:bCs/>
                <w:sz w:val="18"/>
                <w:szCs w:val="18"/>
              </w:rPr>
              <w:t>Responsável</w:t>
            </w:r>
          </w:p>
        </w:tc>
        <w:tc>
          <w:tcPr>
            <w:tcW w:w="6655" w:type="dxa"/>
            <w:gridSpan w:val="8"/>
            <w:tcBorders>
              <w:top w:val="single" w:sz="4" w:space="0" w:color="auto"/>
              <w:left w:val="single" w:sz="4" w:space="0" w:color="auto"/>
              <w:bottom w:val="single" w:sz="4" w:space="0" w:color="auto"/>
              <w:right w:val="single" w:sz="4" w:space="0" w:color="auto"/>
            </w:tcBorders>
          </w:tcPr>
          <w:p w14:paraId="38E8EA0E" w14:textId="77777777" w:rsidR="00421500" w:rsidRPr="00421500" w:rsidRDefault="00421500" w:rsidP="00080997">
            <w:pPr>
              <w:spacing w:line="360" w:lineRule="auto"/>
              <w:jc w:val="both"/>
              <w:rPr>
                <w:sz w:val="18"/>
                <w:szCs w:val="18"/>
              </w:rPr>
            </w:pPr>
            <w:r w:rsidRPr="00421500">
              <w:rPr>
                <w:sz w:val="18"/>
                <w:szCs w:val="18"/>
              </w:rPr>
              <w:t xml:space="preserve">Fiscal do contrato </w:t>
            </w:r>
          </w:p>
        </w:tc>
      </w:tr>
      <w:tr w:rsidR="00421500" w:rsidRPr="00421500" w14:paraId="74A42753" w14:textId="77777777" w:rsidTr="00080997">
        <w:tc>
          <w:tcPr>
            <w:tcW w:w="2045" w:type="dxa"/>
            <w:gridSpan w:val="2"/>
            <w:tcBorders>
              <w:top w:val="single" w:sz="4" w:space="0" w:color="auto"/>
              <w:left w:val="single" w:sz="4" w:space="0" w:color="auto"/>
              <w:bottom w:val="single" w:sz="4" w:space="0" w:color="auto"/>
              <w:right w:val="single" w:sz="4" w:space="0" w:color="auto"/>
            </w:tcBorders>
            <w:shd w:val="clear" w:color="auto" w:fill="A2A2A2"/>
          </w:tcPr>
          <w:p w14:paraId="5F20D14E" w14:textId="77777777" w:rsidR="00421500" w:rsidRPr="00421500" w:rsidRDefault="00421500" w:rsidP="00080997">
            <w:pPr>
              <w:spacing w:line="360" w:lineRule="auto"/>
              <w:jc w:val="both"/>
              <w:rPr>
                <w:b/>
                <w:bCs/>
                <w:sz w:val="18"/>
                <w:szCs w:val="18"/>
              </w:rPr>
            </w:pPr>
            <w:r w:rsidRPr="00421500">
              <w:rPr>
                <w:b/>
                <w:bCs/>
                <w:iCs/>
                <w:sz w:val="18"/>
                <w:szCs w:val="18"/>
                <w:u w:val="single"/>
              </w:rPr>
              <w:t>RISCO 3</w:t>
            </w:r>
          </w:p>
        </w:tc>
        <w:tc>
          <w:tcPr>
            <w:tcW w:w="6655" w:type="dxa"/>
            <w:gridSpan w:val="8"/>
            <w:tcBorders>
              <w:top w:val="single" w:sz="4" w:space="0" w:color="auto"/>
              <w:left w:val="single" w:sz="4" w:space="0" w:color="auto"/>
              <w:bottom w:val="single" w:sz="4" w:space="0" w:color="auto"/>
              <w:right w:val="single" w:sz="4" w:space="0" w:color="auto"/>
            </w:tcBorders>
            <w:shd w:val="clear" w:color="auto" w:fill="A2A2A2"/>
          </w:tcPr>
          <w:p w14:paraId="090A8BDC" w14:textId="77777777" w:rsidR="00421500" w:rsidRPr="00421500" w:rsidRDefault="00421500" w:rsidP="00080997">
            <w:pPr>
              <w:spacing w:line="360" w:lineRule="auto"/>
              <w:jc w:val="both"/>
              <w:rPr>
                <w:b/>
                <w:bCs/>
                <w:sz w:val="18"/>
                <w:szCs w:val="18"/>
              </w:rPr>
            </w:pPr>
            <w:r w:rsidRPr="00421500">
              <w:rPr>
                <w:sz w:val="18"/>
                <w:szCs w:val="18"/>
              </w:rPr>
              <w:t>Aumento inesperado na demanda de serviços, acima da estimativa inicial.</w:t>
            </w:r>
          </w:p>
        </w:tc>
      </w:tr>
      <w:tr w:rsidR="00421500" w:rsidRPr="00421500" w14:paraId="55ADE1BB" w14:textId="77777777" w:rsidTr="00080997">
        <w:tc>
          <w:tcPr>
            <w:tcW w:w="2045" w:type="dxa"/>
            <w:gridSpan w:val="2"/>
            <w:tcBorders>
              <w:top w:val="single" w:sz="4" w:space="0" w:color="auto"/>
              <w:left w:val="single" w:sz="4" w:space="0" w:color="auto"/>
              <w:bottom w:val="single" w:sz="4" w:space="0" w:color="auto"/>
              <w:right w:val="single" w:sz="4" w:space="0" w:color="auto"/>
            </w:tcBorders>
          </w:tcPr>
          <w:p w14:paraId="58858207" w14:textId="77777777" w:rsidR="00421500" w:rsidRPr="00421500" w:rsidRDefault="00421500" w:rsidP="00080997">
            <w:pPr>
              <w:spacing w:line="360" w:lineRule="auto"/>
              <w:jc w:val="both"/>
              <w:rPr>
                <w:b/>
                <w:bCs/>
                <w:sz w:val="18"/>
                <w:szCs w:val="18"/>
              </w:rPr>
            </w:pPr>
            <w:r w:rsidRPr="00421500">
              <w:rPr>
                <w:b/>
                <w:bCs/>
                <w:sz w:val="18"/>
                <w:szCs w:val="18"/>
              </w:rPr>
              <w:t>ETAPA</w:t>
            </w:r>
          </w:p>
        </w:tc>
        <w:tc>
          <w:tcPr>
            <w:tcW w:w="6655" w:type="dxa"/>
            <w:gridSpan w:val="8"/>
            <w:tcBorders>
              <w:top w:val="single" w:sz="4" w:space="0" w:color="auto"/>
              <w:left w:val="single" w:sz="4" w:space="0" w:color="auto"/>
              <w:bottom w:val="single" w:sz="4" w:space="0" w:color="auto"/>
              <w:right w:val="single" w:sz="4" w:space="0" w:color="auto"/>
            </w:tcBorders>
          </w:tcPr>
          <w:p w14:paraId="14DA2F85" w14:textId="77777777" w:rsidR="00421500" w:rsidRPr="00421500" w:rsidRDefault="00421500" w:rsidP="00080997">
            <w:pPr>
              <w:spacing w:line="360" w:lineRule="auto"/>
              <w:jc w:val="both"/>
              <w:rPr>
                <w:sz w:val="18"/>
                <w:szCs w:val="18"/>
              </w:rPr>
            </w:pPr>
            <w:r w:rsidRPr="00421500">
              <w:rPr>
                <w:sz w:val="18"/>
                <w:szCs w:val="18"/>
              </w:rPr>
              <w:t>(</w:t>
            </w:r>
            <w:proofErr w:type="gramStart"/>
            <w:r w:rsidRPr="00421500">
              <w:rPr>
                <w:sz w:val="18"/>
                <w:szCs w:val="18"/>
              </w:rPr>
              <w:t>x  )</w:t>
            </w:r>
            <w:proofErr w:type="gramEnd"/>
            <w:r w:rsidRPr="00421500">
              <w:rPr>
                <w:sz w:val="18"/>
                <w:szCs w:val="18"/>
              </w:rPr>
              <w:t xml:space="preserve">Planejamento          </w:t>
            </w:r>
            <w:proofErr w:type="gramStart"/>
            <w:r w:rsidRPr="00421500">
              <w:rPr>
                <w:sz w:val="18"/>
                <w:szCs w:val="18"/>
              </w:rPr>
              <w:t xml:space="preserve">   (</w:t>
            </w:r>
            <w:proofErr w:type="gramEnd"/>
            <w:r w:rsidRPr="00421500">
              <w:rPr>
                <w:sz w:val="18"/>
                <w:szCs w:val="18"/>
              </w:rPr>
              <w:t xml:space="preserve"> </w:t>
            </w:r>
            <w:proofErr w:type="gramStart"/>
            <w:r w:rsidRPr="00421500">
              <w:rPr>
                <w:sz w:val="18"/>
                <w:szCs w:val="18"/>
              </w:rPr>
              <w:t xml:space="preserve">  )</w:t>
            </w:r>
            <w:proofErr w:type="gramEnd"/>
            <w:r w:rsidRPr="00421500">
              <w:rPr>
                <w:sz w:val="18"/>
                <w:szCs w:val="18"/>
              </w:rPr>
              <w:t xml:space="preserve"> Seleção do fornecedor </w:t>
            </w:r>
          </w:p>
          <w:p w14:paraId="115DC727" w14:textId="77777777" w:rsidR="00421500" w:rsidRPr="00421500" w:rsidRDefault="00421500" w:rsidP="00080997">
            <w:pPr>
              <w:spacing w:line="360" w:lineRule="auto"/>
              <w:jc w:val="both"/>
              <w:rPr>
                <w:sz w:val="18"/>
                <w:szCs w:val="18"/>
              </w:rPr>
            </w:pPr>
            <w:proofErr w:type="gramStart"/>
            <w:r w:rsidRPr="00421500">
              <w:rPr>
                <w:sz w:val="18"/>
                <w:szCs w:val="18"/>
              </w:rPr>
              <w:t>(  )</w:t>
            </w:r>
            <w:proofErr w:type="gramEnd"/>
            <w:r w:rsidRPr="00421500">
              <w:rPr>
                <w:sz w:val="18"/>
                <w:szCs w:val="18"/>
              </w:rPr>
              <w:t xml:space="preserve"> Execução do Contrato</w:t>
            </w:r>
          </w:p>
        </w:tc>
      </w:tr>
      <w:tr w:rsidR="00421500" w:rsidRPr="00421500" w14:paraId="78B97103" w14:textId="77777777" w:rsidTr="00080997">
        <w:tc>
          <w:tcPr>
            <w:tcW w:w="2045" w:type="dxa"/>
            <w:gridSpan w:val="2"/>
            <w:tcBorders>
              <w:top w:val="single" w:sz="4" w:space="0" w:color="auto"/>
              <w:left w:val="single" w:sz="4" w:space="0" w:color="auto"/>
              <w:bottom w:val="single" w:sz="4" w:space="0" w:color="auto"/>
              <w:right w:val="single" w:sz="4" w:space="0" w:color="auto"/>
            </w:tcBorders>
          </w:tcPr>
          <w:p w14:paraId="0AB9B67A" w14:textId="77777777" w:rsidR="00421500" w:rsidRPr="00421500" w:rsidRDefault="00421500" w:rsidP="00080997">
            <w:pPr>
              <w:spacing w:line="360" w:lineRule="auto"/>
              <w:jc w:val="both"/>
              <w:rPr>
                <w:b/>
                <w:bCs/>
                <w:sz w:val="18"/>
                <w:szCs w:val="18"/>
              </w:rPr>
            </w:pPr>
            <w:r w:rsidRPr="00421500">
              <w:rPr>
                <w:b/>
                <w:bCs/>
                <w:sz w:val="18"/>
                <w:szCs w:val="18"/>
              </w:rPr>
              <w:t>Probabilidade</w:t>
            </w:r>
          </w:p>
        </w:tc>
        <w:tc>
          <w:tcPr>
            <w:tcW w:w="6655" w:type="dxa"/>
            <w:gridSpan w:val="8"/>
            <w:tcBorders>
              <w:top w:val="single" w:sz="4" w:space="0" w:color="auto"/>
              <w:left w:val="single" w:sz="4" w:space="0" w:color="auto"/>
              <w:bottom w:val="single" w:sz="4" w:space="0" w:color="auto"/>
              <w:right w:val="single" w:sz="4" w:space="0" w:color="auto"/>
            </w:tcBorders>
          </w:tcPr>
          <w:p w14:paraId="119A1D3F" w14:textId="77777777" w:rsidR="00421500" w:rsidRPr="00421500" w:rsidRDefault="00421500" w:rsidP="00080997">
            <w:pPr>
              <w:spacing w:line="360" w:lineRule="auto"/>
              <w:jc w:val="both"/>
              <w:rPr>
                <w:sz w:val="18"/>
                <w:szCs w:val="18"/>
              </w:rPr>
            </w:pPr>
            <w:proofErr w:type="gramStart"/>
            <w:r w:rsidRPr="00421500">
              <w:rPr>
                <w:sz w:val="18"/>
                <w:szCs w:val="18"/>
              </w:rPr>
              <w:t>(  )</w:t>
            </w:r>
            <w:proofErr w:type="gramEnd"/>
            <w:r w:rsidRPr="00421500">
              <w:rPr>
                <w:sz w:val="18"/>
                <w:szCs w:val="18"/>
              </w:rPr>
              <w:t xml:space="preserve"> Muito baixo </w:t>
            </w:r>
            <w:proofErr w:type="gramStart"/>
            <w:r w:rsidRPr="00421500">
              <w:rPr>
                <w:sz w:val="18"/>
                <w:szCs w:val="18"/>
              </w:rPr>
              <w:t>(  )</w:t>
            </w:r>
            <w:proofErr w:type="gramEnd"/>
            <w:r w:rsidRPr="00421500">
              <w:rPr>
                <w:sz w:val="18"/>
                <w:szCs w:val="18"/>
              </w:rPr>
              <w:t xml:space="preserve"> baixo </w:t>
            </w:r>
            <w:proofErr w:type="gramStart"/>
            <w:r w:rsidRPr="00421500">
              <w:rPr>
                <w:sz w:val="18"/>
                <w:szCs w:val="18"/>
              </w:rPr>
              <w:t>(  x</w:t>
            </w:r>
            <w:proofErr w:type="gramEnd"/>
            <w:r w:rsidRPr="00421500">
              <w:rPr>
                <w:sz w:val="18"/>
                <w:szCs w:val="18"/>
              </w:rPr>
              <w:t xml:space="preserve"> ) médio </w:t>
            </w:r>
          </w:p>
          <w:p w14:paraId="6060B2D5" w14:textId="77777777" w:rsidR="00421500" w:rsidRPr="00421500" w:rsidRDefault="00421500" w:rsidP="00080997">
            <w:pPr>
              <w:spacing w:line="360" w:lineRule="auto"/>
              <w:jc w:val="both"/>
              <w:rPr>
                <w:sz w:val="18"/>
                <w:szCs w:val="18"/>
              </w:rPr>
            </w:pPr>
            <w:proofErr w:type="gramStart"/>
            <w:r w:rsidRPr="00421500">
              <w:rPr>
                <w:sz w:val="18"/>
                <w:szCs w:val="18"/>
              </w:rPr>
              <w:t xml:space="preserve">(  </w:t>
            </w:r>
            <w:proofErr w:type="gramEnd"/>
            <w:r w:rsidRPr="00421500">
              <w:rPr>
                <w:sz w:val="18"/>
                <w:szCs w:val="18"/>
              </w:rPr>
              <w:t xml:space="preserve"> ) alto </w:t>
            </w:r>
            <w:proofErr w:type="gramStart"/>
            <w:r w:rsidRPr="00421500">
              <w:rPr>
                <w:sz w:val="18"/>
                <w:szCs w:val="18"/>
              </w:rPr>
              <w:t xml:space="preserve">(  </w:t>
            </w:r>
            <w:proofErr w:type="gramEnd"/>
            <w:r w:rsidRPr="00421500">
              <w:rPr>
                <w:sz w:val="18"/>
                <w:szCs w:val="18"/>
              </w:rPr>
              <w:t xml:space="preserve"> ) muito alto</w:t>
            </w:r>
          </w:p>
        </w:tc>
      </w:tr>
      <w:tr w:rsidR="00421500" w:rsidRPr="00421500" w14:paraId="0A1B8801" w14:textId="77777777" w:rsidTr="00080997">
        <w:tc>
          <w:tcPr>
            <w:tcW w:w="2045" w:type="dxa"/>
            <w:gridSpan w:val="2"/>
            <w:tcBorders>
              <w:top w:val="single" w:sz="4" w:space="0" w:color="auto"/>
              <w:left w:val="single" w:sz="4" w:space="0" w:color="auto"/>
              <w:bottom w:val="single" w:sz="4" w:space="0" w:color="auto"/>
              <w:right w:val="single" w:sz="4" w:space="0" w:color="auto"/>
            </w:tcBorders>
          </w:tcPr>
          <w:p w14:paraId="7D3185E9" w14:textId="77777777" w:rsidR="00421500" w:rsidRPr="00421500" w:rsidRDefault="00421500" w:rsidP="00080997">
            <w:pPr>
              <w:spacing w:line="360" w:lineRule="auto"/>
              <w:jc w:val="both"/>
              <w:rPr>
                <w:b/>
                <w:bCs/>
                <w:sz w:val="18"/>
                <w:szCs w:val="18"/>
              </w:rPr>
            </w:pPr>
            <w:r w:rsidRPr="00421500">
              <w:rPr>
                <w:b/>
                <w:bCs/>
                <w:sz w:val="18"/>
                <w:szCs w:val="18"/>
              </w:rPr>
              <w:t>Impacto</w:t>
            </w:r>
          </w:p>
        </w:tc>
        <w:tc>
          <w:tcPr>
            <w:tcW w:w="6655" w:type="dxa"/>
            <w:gridSpan w:val="8"/>
            <w:tcBorders>
              <w:top w:val="single" w:sz="4" w:space="0" w:color="auto"/>
              <w:left w:val="single" w:sz="4" w:space="0" w:color="auto"/>
              <w:bottom w:val="single" w:sz="4" w:space="0" w:color="auto"/>
              <w:right w:val="single" w:sz="4" w:space="0" w:color="auto"/>
            </w:tcBorders>
          </w:tcPr>
          <w:p w14:paraId="6FEB255E" w14:textId="77777777" w:rsidR="00421500" w:rsidRPr="00421500" w:rsidRDefault="00421500" w:rsidP="00080997">
            <w:pPr>
              <w:spacing w:line="360" w:lineRule="auto"/>
              <w:jc w:val="both"/>
              <w:rPr>
                <w:sz w:val="18"/>
                <w:szCs w:val="18"/>
              </w:rPr>
            </w:pPr>
            <w:proofErr w:type="gramStart"/>
            <w:r w:rsidRPr="00421500">
              <w:rPr>
                <w:sz w:val="18"/>
                <w:szCs w:val="18"/>
              </w:rPr>
              <w:t xml:space="preserve">(  </w:t>
            </w:r>
            <w:proofErr w:type="gramEnd"/>
            <w:r w:rsidRPr="00421500">
              <w:rPr>
                <w:sz w:val="18"/>
                <w:szCs w:val="18"/>
              </w:rPr>
              <w:t xml:space="preserve"> ) Muito baixo </w:t>
            </w:r>
            <w:proofErr w:type="gramStart"/>
            <w:r w:rsidRPr="00421500">
              <w:rPr>
                <w:sz w:val="18"/>
                <w:szCs w:val="18"/>
              </w:rPr>
              <w:t xml:space="preserve">(  </w:t>
            </w:r>
            <w:proofErr w:type="gramEnd"/>
            <w:r w:rsidRPr="00421500">
              <w:rPr>
                <w:sz w:val="18"/>
                <w:szCs w:val="18"/>
              </w:rPr>
              <w:t xml:space="preserve"> ) baixo </w:t>
            </w:r>
            <w:proofErr w:type="gramStart"/>
            <w:r w:rsidRPr="00421500">
              <w:rPr>
                <w:sz w:val="18"/>
                <w:szCs w:val="18"/>
              </w:rPr>
              <w:t>( x</w:t>
            </w:r>
            <w:proofErr w:type="gramEnd"/>
            <w:r w:rsidRPr="00421500">
              <w:rPr>
                <w:sz w:val="18"/>
                <w:szCs w:val="18"/>
              </w:rPr>
              <w:t xml:space="preserve">) médio </w:t>
            </w:r>
          </w:p>
          <w:p w14:paraId="2B056C61" w14:textId="77777777" w:rsidR="00421500" w:rsidRPr="00421500" w:rsidRDefault="00421500" w:rsidP="00080997">
            <w:pPr>
              <w:spacing w:line="360" w:lineRule="auto"/>
              <w:jc w:val="both"/>
              <w:rPr>
                <w:sz w:val="18"/>
                <w:szCs w:val="18"/>
              </w:rPr>
            </w:pPr>
            <w:proofErr w:type="gramStart"/>
            <w:r w:rsidRPr="00421500">
              <w:rPr>
                <w:sz w:val="18"/>
                <w:szCs w:val="18"/>
              </w:rPr>
              <w:t>( )</w:t>
            </w:r>
            <w:proofErr w:type="gramEnd"/>
            <w:r w:rsidRPr="00421500">
              <w:rPr>
                <w:sz w:val="18"/>
                <w:szCs w:val="18"/>
              </w:rPr>
              <w:t xml:space="preserve"> alto </w:t>
            </w:r>
            <w:proofErr w:type="gramStart"/>
            <w:r w:rsidRPr="00421500">
              <w:rPr>
                <w:sz w:val="18"/>
                <w:szCs w:val="18"/>
              </w:rPr>
              <w:t xml:space="preserve">(  </w:t>
            </w:r>
            <w:proofErr w:type="gramEnd"/>
            <w:r w:rsidRPr="00421500">
              <w:rPr>
                <w:sz w:val="18"/>
                <w:szCs w:val="18"/>
              </w:rPr>
              <w:t xml:space="preserve"> ) muito alto</w:t>
            </w:r>
          </w:p>
        </w:tc>
      </w:tr>
      <w:tr w:rsidR="00421500" w:rsidRPr="00421500" w14:paraId="32AA788A" w14:textId="77777777" w:rsidTr="00080997">
        <w:tc>
          <w:tcPr>
            <w:tcW w:w="2045" w:type="dxa"/>
            <w:gridSpan w:val="2"/>
            <w:tcBorders>
              <w:top w:val="single" w:sz="4" w:space="0" w:color="auto"/>
              <w:left w:val="single" w:sz="4" w:space="0" w:color="auto"/>
              <w:bottom w:val="single" w:sz="4" w:space="0" w:color="auto"/>
              <w:right w:val="single" w:sz="4" w:space="0" w:color="auto"/>
            </w:tcBorders>
          </w:tcPr>
          <w:p w14:paraId="5D3D3BC5" w14:textId="77777777" w:rsidR="00421500" w:rsidRPr="00421500" w:rsidRDefault="00421500" w:rsidP="00080997">
            <w:pPr>
              <w:spacing w:line="360" w:lineRule="auto"/>
              <w:jc w:val="both"/>
              <w:rPr>
                <w:b/>
                <w:bCs/>
                <w:sz w:val="18"/>
                <w:szCs w:val="18"/>
              </w:rPr>
            </w:pPr>
            <w:r w:rsidRPr="00421500">
              <w:rPr>
                <w:b/>
                <w:bCs/>
                <w:sz w:val="18"/>
                <w:szCs w:val="18"/>
              </w:rPr>
              <w:t>Medida (s)</w:t>
            </w:r>
          </w:p>
        </w:tc>
        <w:tc>
          <w:tcPr>
            <w:tcW w:w="6655" w:type="dxa"/>
            <w:gridSpan w:val="8"/>
            <w:tcBorders>
              <w:top w:val="single" w:sz="4" w:space="0" w:color="auto"/>
              <w:left w:val="single" w:sz="4" w:space="0" w:color="auto"/>
              <w:bottom w:val="single" w:sz="4" w:space="0" w:color="auto"/>
              <w:right w:val="single" w:sz="4" w:space="0" w:color="auto"/>
            </w:tcBorders>
          </w:tcPr>
          <w:p w14:paraId="112AD142" w14:textId="77777777" w:rsidR="00421500" w:rsidRPr="00421500" w:rsidRDefault="00421500" w:rsidP="00080997">
            <w:pPr>
              <w:spacing w:line="360" w:lineRule="auto"/>
              <w:jc w:val="both"/>
              <w:rPr>
                <w:sz w:val="18"/>
                <w:szCs w:val="18"/>
              </w:rPr>
            </w:pPr>
            <w:r w:rsidRPr="00421500">
              <w:rPr>
                <w:sz w:val="18"/>
                <w:szCs w:val="18"/>
              </w:rPr>
              <w:t>Utilizar o Sistema de Registro de Preços (SRP), que possibilita maior flexibilidade para atender variações de demanda.</w:t>
            </w:r>
          </w:p>
        </w:tc>
      </w:tr>
      <w:tr w:rsidR="00421500" w:rsidRPr="00421500" w14:paraId="1A32A1A1" w14:textId="77777777" w:rsidTr="00080997">
        <w:tc>
          <w:tcPr>
            <w:tcW w:w="2045" w:type="dxa"/>
            <w:gridSpan w:val="2"/>
            <w:tcBorders>
              <w:top w:val="single" w:sz="4" w:space="0" w:color="auto"/>
              <w:left w:val="single" w:sz="4" w:space="0" w:color="auto"/>
              <w:bottom w:val="single" w:sz="4" w:space="0" w:color="auto"/>
              <w:right w:val="single" w:sz="4" w:space="0" w:color="auto"/>
            </w:tcBorders>
          </w:tcPr>
          <w:p w14:paraId="50DF1C60" w14:textId="77777777" w:rsidR="00421500" w:rsidRPr="00421500" w:rsidRDefault="00421500" w:rsidP="00080997">
            <w:pPr>
              <w:spacing w:line="360" w:lineRule="auto"/>
              <w:jc w:val="both"/>
              <w:rPr>
                <w:b/>
                <w:bCs/>
                <w:sz w:val="18"/>
                <w:szCs w:val="18"/>
              </w:rPr>
            </w:pPr>
            <w:r w:rsidRPr="00421500">
              <w:rPr>
                <w:b/>
                <w:bCs/>
                <w:sz w:val="18"/>
                <w:szCs w:val="18"/>
              </w:rPr>
              <w:t>Responsável</w:t>
            </w:r>
          </w:p>
        </w:tc>
        <w:tc>
          <w:tcPr>
            <w:tcW w:w="6655" w:type="dxa"/>
            <w:gridSpan w:val="8"/>
            <w:tcBorders>
              <w:top w:val="single" w:sz="4" w:space="0" w:color="auto"/>
              <w:left w:val="single" w:sz="4" w:space="0" w:color="auto"/>
              <w:bottom w:val="single" w:sz="4" w:space="0" w:color="auto"/>
              <w:right w:val="single" w:sz="4" w:space="0" w:color="auto"/>
            </w:tcBorders>
          </w:tcPr>
          <w:p w14:paraId="1A506B57" w14:textId="77777777" w:rsidR="00421500" w:rsidRPr="00421500" w:rsidRDefault="00421500" w:rsidP="00080997">
            <w:pPr>
              <w:spacing w:line="360" w:lineRule="auto"/>
              <w:jc w:val="both"/>
              <w:rPr>
                <w:sz w:val="18"/>
                <w:szCs w:val="18"/>
              </w:rPr>
            </w:pPr>
            <w:r w:rsidRPr="00421500">
              <w:rPr>
                <w:sz w:val="18"/>
                <w:szCs w:val="18"/>
              </w:rPr>
              <w:t xml:space="preserve">Fiscal do contrato </w:t>
            </w:r>
          </w:p>
        </w:tc>
      </w:tr>
      <w:tr w:rsidR="00421500" w:rsidRPr="00421500" w14:paraId="47936464" w14:textId="77777777" w:rsidTr="00080997">
        <w:trPr>
          <w:gridAfter w:val="2"/>
          <w:wAfter w:w="206" w:type="dxa"/>
        </w:trPr>
        <w:tc>
          <w:tcPr>
            <w:tcW w:w="437" w:type="dxa"/>
            <w:vMerge w:val="restart"/>
            <w:tcBorders>
              <w:top w:val="single" w:sz="4" w:space="0" w:color="auto"/>
              <w:left w:val="single" w:sz="4" w:space="0" w:color="auto"/>
              <w:bottom w:val="single" w:sz="4" w:space="0" w:color="auto"/>
              <w:right w:val="single" w:sz="4" w:space="0" w:color="auto"/>
            </w:tcBorders>
            <w:hideMark/>
          </w:tcPr>
          <w:p w14:paraId="236F59BC" w14:textId="77777777" w:rsidR="00421500" w:rsidRPr="00421500" w:rsidRDefault="00421500" w:rsidP="00080997">
            <w:pPr>
              <w:spacing w:before="100" w:beforeAutospacing="1" w:after="100" w:afterAutospacing="1" w:line="360" w:lineRule="auto"/>
              <w:jc w:val="both"/>
              <w:rPr>
                <w:sz w:val="18"/>
                <w:szCs w:val="18"/>
              </w:rPr>
            </w:pPr>
            <w:bookmarkStart w:id="20" w:name="_Hlk157430661"/>
            <w:r w:rsidRPr="00421500">
              <w:rPr>
                <w:sz w:val="18"/>
                <w:szCs w:val="18"/>
              </w:rPr>
              <w:t>I</w:t>
            </w:r>
          </w:p>
          <w:p w14:paraId="01D23646"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M</w:t>
            </w:r>
          </w:p>
          <w:p w14:paraId="7878DF03"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P</w:t>
            </w:r>
          </w:p>
          <w:p w14:paraId="50107026"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lastRenderedPageBreak/>
              <w:t>A</w:t>
            </w:r>
          </w:p>
          <w:p w14:paraId="21AB4E87"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C</w:t>
            </w:r>
          </w:p>
          <w:p w14:paraId="43F05A06"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T</w:t>
            </w:r>
          </w:p>
          <w:p w14:paraId="76BA6EDE"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O</w:t>
            </w:r>
          </w:p>
        </w:tc>
        <w:tc>
          <w:tcPr>
            <w:tcW w:w="8057" w:type="dxa"/>
            <w:gridSpan w:val="7"/>
            <w:tcBorders>
              <w:top w:val="single" w:sz="4" w:space="0" w:color="auto"/>
              <w:left w:val="single" w:sz="4" w:space="0" w:color="auto"/>
              <w:bottom w:val="single" w:sz="4" w:space="0" w:color="auto"/>
              <w:right w:val="single" w:sz="4" w:space="0" w:color="auto"/>
            </w:tcBorders>
            <w:hideMark/>
          </w:tcPr>
          <w:p w14:paraId="693C40EB" w14:textId="77777777" w:rsidR="00421500" w:rsidRPr="00421500" w:rsidRDefault="00421500" w:rsidP="00080997">
            <w:pPr>
              <w:spacing w:before="100" w:beforeAutospacing="1" w:after="100" w:afterAutospacing="1" w:line="360" w:lineRule="auto"/>
              <w:jc w:val="both"/>
              <w:rPr>
                <w:sz w:val="18"/>
                <w:szCs w:val="18"/>
              </w:rPr>
            </w:pPr>
            <w:proofErr w:type="gramStart"/>
            <w:r w:rsidRPr="00421500">
              <w:rPr>
                <w:sz w:val="18"/>
                <w:szCs w:val="18"/>
              </w:rPr>
              <w:lastRenderedPageBreak/>
              <w:t>P  R</w:t>
            </w:r>
            <w:proofErr w:type="gramEnd"/>
            <w:r w:rsidRPr="00421500">
              <w:rPr>
                <w:sz w:val="18"/>
                <w:szCs w:val="18"/>
              </w:rPr>
              <w:t xml:space="preserve">  </w:t>
            </w:r>
            <w:proofErr w:type="gramStart"/>
            <w:r w:rsidRPr="00421500">
              <w:rPr>
                <w:sz w:val="18"/>
                <w:szCs w:val="18"/>
              </w:rPr>
              <w:t>O  B</w:t>
            </w:r>
            <w:proofErr w:type="gramEnd"/>
            <w:r w:rsidRPr="00421500">
              <w:rPr>
                <w:sz w:val="18"/>
                <w:szCs w:val="18"/>
              </w:rPr>
              <w:t xml:space="preserve">  </w:t>
            </w:r>
            <w:proofErr w:type="gramStart"/>
            <w:r w:rsidRPr="00421500">
              <w:rPr>
                <w:sz w:val="18"/>
                <w:szCs w:val="18"/>
              </w:rPr>
              <w:t>A  B</w:t>
            </w:r>
            <w:proofErr w:type="gramEnd"/>
            <w:r w:rsidRPr="00421500">
              <w:rPr>
                <w:sz w:val="18"/>
                <w:szCs w:val="18"/>
              </w:rPr>
              <w:t xml:space="preserve">  </w:t>
            </w:r>
            <w:proofErr w:type="gramStart"/>
            <w:r w:rsidRPr="00421500">
              <w:rPr>
                <w:sz w:val="18"/>
                <w:szCs w:val="18"/>
              </w:rPr>
              <w:t>I  L</w:t>
            </w:r>
            <w:proofErr w:type="gramEnd"/>
            <w:r w:rsidRPr="00421500">
              <w:rPr>
                <w:sz w:val="18"/>
                <w:szCs w:val="18"/>
              </w:rPr>
              <w:t xml:space="preserve">  </w:t>
            </w:r>
            <w:proofErr w:type="gramStart"/>
            <w:r w:rsidRPr="00421500">
              <w:rPr>
                <w:sz w:val="18"/>
                <w:szCs w:val="18"/>
              </w:rPr>
              <w:t>I  D</w:t>
            </w:r>
            <w:proofErr w:type="gramEnd"/>
            <w:r w:rsidRPr="00421500">
              <w:rPr>
                <w:sz w:val="18"/>
                <w:szCs w:val="18"/>
              </w:rPr>
              <w:t xml:space="preserve">  A   </w:t>
            </w:r>
            <w:proofErr w:type="gramStart"/>
            <w:r w:rsidRPr="00421500">
              <w:rPr>
                <w:sz w:val="18"/>
                <w:szCs w:val="18"/>
              </w:rPr>
              <w:t>D  E</w:t>
            </w:r>
            <w:proofErr w:type="gramEnd"/>
          </w:p>
        </w:tc>
      </w:tr>
      <w:tr w:rsidR="00421500" w:rsidRPr="00421500" w14:paraId="2948768A" w14:textId="77777777" w:rsidTr="00080997">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7C7F352E" w14:textId="77777777" w:rsidR="00421500" w:rsidRPr="00421500" w:rsidRDefault="00421500" w:rsidP="00080997">
            <w:pPr>
              <w:spacing w:line="360" w:lineRule="auto"/>
              <w:jc w:val="both"/>
              <w:rPr>
                <w:sz w:val="18"/>
                <w:szCs w:val="18"/>
              </w:rPr>
            </w:pPr>
          </w:p>
        </w:tc>
        <w:tc>
          <w:tcPr>
            <w:tcW w:w="1786" w:type="dxa"/>
            <w:gridSpan w:val="2"/>
            <w:tcBorders>
              <w:top w:val="single" w:sz="4" w:space="0" w:color="auto"/>
              <w:left w:val="single" w:sz="4" w:space="0" w:color="auto"/>
              <w:bottom w:val="single" w:sz="4" w:space="0" w:color="auto"/>
              <w:right w:val="single" w:sz="4" w:space="0" w:color="auto"/>
            </w:tcBorders>
          </w:tcPr>
          <w:p w14:paraId="37281248" w14:textId="77777777" w:rsidR="00421500" w:rsidRPr="00421500" w:rsidRDefault="00421500" w:rsidP="00080997">
            <w:pPr>
              <w:spacing w:before="100" w:beforeAutospacing="1" w:after="100" w:afterAutospacing="1" w:line="360" w:lineRule="auto"/>
              <w:jc w:val="both"/>
              <w:rPr>
                <w:sz w:val="18"/>
                <w:szCs w:val="18"/>
              </w:rPr>
            </w:pPr>
          </w:p>
        </w:tc>
        <w:tc>
          <w:tcPr>
            <w:tcW w:w="1269" w:type="dxa"/>
            <w:tcBorders>
              <w:top w:val="single" w:sz="4" w:space="0" w:color="auto"/>
              <w:left w:val="single" w:sz="4" w:space="0" w:color="auto"/>
              <w:bottom w:val="single" w:sz="4" w:space="0" w:color="auto"/>
              <w:right w:val="single" w:sz="4" w:space="0" w:color="auto"/>
            </w:tcBorders>
            <w:hideMark/>
          </w:tcPr>
          <w:p w14:paraId="175235A4"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MUITO BAIXO</w:t>
            </w:r>
          </w:p>
        </w:tc>
        <w:tc>
          <w:tcPr>
            <w:tcW w:w="1253" w:type="dxa"/>
            <w:tcBorders>
              <w:top w:val="single" w:sz="4" w:space="0" w:color="auto"/>
              <w:left w:val="single" w:sz="4" w:space="0" w:color="auto"/>
              <w:bottom w:val="single" w:sz="4" w:space="0" w:color="auto"/>
              <w:right w:val="single" w:sz="4" w:space="0" w:color="auto"/>
            </w:tcBorders>
            <w:hideMark/>
          </w:tcPr>
          <w:p w14:paraId="47E0941E"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BAIXO</w:t>
            </w:r>
          </w:p>
        </w:tc>
        <w:tc>
          <w:tcPr>
            <w:tcW w:w="1281" w:type="dxa"/>
            <w:tcBorders>
              <w:top w:val="single" w:sz="4" w:space="0" w:color="auto"/>
              <w:left w:val="single" w:sz="4" w:space="0" w:color="auto"/>
              <w:bottom w:val="single" w:sz="4" w:space="0" w:color="auto"/>
              <w:right w:val="single" w:sz="4" w:space="0" w:color="auto"/>
            </w:tcBorders>
            <w:hideMark/>
          </w:tcPr>
          <w:p w14:paraId="0D9F1DF1"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MÉDIO</w:t>
            </w:r>
          </w:p>
        </w:tc>
        <w:tc>
          <w:tcPr>
            <w:tcW w:w="1198" w:type="dxa"/>
            <w:tcBorders>
              <w:top w:val="single" w:sz="4" w:space="0" w:color="auto"/>
              <w:left w:val="single" w:sz="4" w:space="0" w:color="auto"/>
              <w:bottom w:val="single" w:sz="4" w:space="0" w:color="auto"/>
              <w:right w:val="single" w:sz="4" w:space="0" w:color="auto"/>
            </w:tcBorders>
            <w:hideMark/>
          </w:tcPr>
          <w:p w14:paraId="2C4C4E44"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ALTO</w:t>
            </w:r>
          </w:p>
        </w:tc>
        <w:tc>
          <w:tcPr>
            <w:tcW w:w="1270" w:type="dxa"/>
            <w:tcBorders>
              <w:top w:val="single" w:sz="4" w:space="0" w:color="auto"/>
              <w:left w:val="single" w:sz="4" w:space="0" w:color="auto"/>
              <w:bottom w:val="single" w:sz="4" w:space="0" w:color="auto"/>
              <w:right w:val="single" w:sz="4" w:space="0" w:color="auto"/>
            </w:tcBorders>
            <w:hideMark/>
          </w:tcPr>
          <w:p w14:paraId="06634486"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MUITO ALTO</w:t>
            </w:r>
          </w:p>
        </w:tc>
      </w:tr>
      <w:tr w:rsidR="00421500" w:rsidRPr="00421500" w14:paraId="5FCF6210" w14:textId="77777777" w:rsidTr="00080997">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5BF845E7" w14:textId="77777777" w:rsidR="00421500" w:rsidRPr="00421500" w:rsidRDefault="00421500" w:rsidP="00080997">
            <w:pPr>
              <w:spacing w:line="360" w:lineRule="auto"/>
              <w:jc w:val="both"/>
              <w:rPr>
                <w:sz w:val="18"/>
                <w:szCs w:val="18"/>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5E9E8A7B"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 xml:space="preserve">MUITO </w:t>
            </w:r>
          </w:p>
          <w:p w14:paraId="0333692E"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ALTO</w:t>
            </w:r>
          </w:p>
        </w:tc>
        <w:tc>
          <w:tcPr>
            <w:tcW w:w="1269" w:type="dxa"/>
            <w:tcBorders>
              <w:top w:val="single" w:sz="4" w:space="0" w:color="auto"/>
              <w:left w:val="single" w:sz="4" w:space="0" w:color="auto"/>
              <w:bottom w:val="single" w:sz="4" w:space="0" w:color="auto"/>
              <w:right w:val="single" w:sz="4" w:space="0" w:color="auto"/>
            </w:tcBorders>
          </w:tcPr>
          <w:p w14:paraId="6656AAAD" w14:textId="77777777" w:rsidR="00421500" w:rsidRPr="00421500" w:rsidRDefault="00421500" w:rsidP="00080997">
            <w:pPr>
              <w:spacing w:before="100" w:beforeAutospacing="1" w:after="100" w:afterAutospacing="1" w:line="360" w:lineRule="auto"/>
              <w:jc w:val="both"/>
              <w:rPr>
                <w:sz w:val="18"/>
                <w:szCs w:val="18"/>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25DEAC0F" w14:textId="77777777" w:rsidR="00421500" w:rsidRPr="00421500" w:rsidRDefault="00421500" w:rsidP="00080997">
            <w:pPr>
              <w:spacing w:before="100" w:beforeAutospacing="1" w:after="100" w:afterAutospacing="1" w:line="360" w:lineRule="auto"/>
              <w:jc w:val="both"/>
              <w:rPr>
                <w:sz w:val="18"/>
                <w:szCs w:val="18"/>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6A7B7391"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 xml:space="preserve"> </w:t>
            </w:r>
          </w:p>
          <w:p w14:paraId="1D0D83C1" w14:textId="77777777" w:rsidR="00421500" w:rsidRPr="00421500" w:rsidRDefault="00421500" w:rsidP="00080997">
            <w:pPr>
              <w:spacing w:before="100" w:beforeAutospacing="1" w:after="100" w:afterAutospacing="1" w:line="360" w:lineRule="auto"/>
              <w:jc w:val="both"/>
              <w:rPr>
                <w:sz w:val="18"/>
                <w:szCs w:val="18"/>
              </w:rPr>
            </w:pP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2A84432E" w14:textId="77777777" w:rsidR="00421500" w:rsidRPr="00421500" w:rsidRDefault="00421500" w:rsidP="00080997">
            <w:pPr>
              <w:spacing w:before="100" w:beforeAutospacing="1" w:after="100" w:afterAutospacing="1" w:line="360" w:lineRule="auto"/>
              <w:jc w:val="both"/>
              <w:rPr>
                <w:sz w:val="18"/>
                <w:szCs w:val="18"/>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2F11FACD" w14:textId="77777777" w:rsidR="00421500" w:rsidRPr="00421500" w:rsidRDefault="00421500" w:rsidP="00080997">
            <w:pPr>
              <w:spacing w:before="100" w:beforeAutospacing="1" w:after="100" w:afterAutospacing="1" w:line="360" w:lineRule="auto"/>
              <w:jc w:val="both"/>
              <w:rPr>
                <w:sz w:val="18"/>
                <w:szCs w:val="18"/>
              </w:rPr>
            </w:pPr>
          </w:p>
        </w:tc>
      </w:tr>
      <w:tr w:rsidR="00421500" w:rsidRPr="00421500" w14:paraId="0AE2DBCE" w14:textId="77777777" w:rsidTr="00080997">
        <w:trPr>
          <w:gridAfter w:val="2"/>
          <w:wAfter w:w="206" w:type="dxa"/>
          <w:trHeight w:val="1420"/>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31F1E69E" w14:textId="77777777" w:rsidR="00421500" w:rsidRPr="00421500" w:rsidRDefault="00421500" w:rsidP="00080997">
            <w:pPr>
              <w:spacing w:line="360" w:lineRule="auto"/>
              <w:jc w:val="both"/>
              <w:rPr>
                <w:sz w:val="18"/>
                <w:szCs w:val="18"/>
              </w:rPr>
            </w:pPr>
          </w:p>
        </w:tc>
        <w:tc>
          <w:tcPr>
            <w:tcW w:w="1786" w:type="dxa"/>
            <w:gridSpan w:val="2"/>
            <w:tcBorders>
              <w:top w:val="single" w:sz="4" w:space="0" w:color="auto"/>
              <w:left w:val="single" w:sz="4" w:space="0" w:color="auto"/>
              <w:bottom w:val="single" w:sz="4" w:space="0" w:color="auto"/>
              <w:right w:val="single" w:sz="4" w:space="0" w:color="auto"/>
            </w:tcBorders>
          </w:tcPr>
          <w:p w14:paraId="2828F6F8"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 xml:space="preserve">ALTO </w:t>
            </w:r>
          </w:p>
          <w:p w14:paraId="46974B14" w14:textId="77777777" w:rsidR="00421500" w:rsidRPr="00421500" w:rsidRDefault="00421500" w:rsidP="00080997">
            <w:pPr>
              <w:spacing w:before="100" w:beforeAutospacing="1" w:after="100" w:afterAutospacing="1" w:line="360" w:lineRule="auto"/>
              <w:jc w:val="both"/>
              <w:rPr>
                <w:sz w:val="18"/>
                <w:szCs w:val="18"/>
              </w:rPr>
            </w:pPr>
          </w:p>
        </w:tc>
        <w:tc>
          <w:tcPr>
            <w:tcW w:w="1269" w:type="dxa"/>
            <w:tcBorders>
              <w:top w:val="single" w:sz="4" w:space="0" w:color="auto"/>
              <w:left w:val="single" w:sz="4" w:space="0" w:color="auto"/>
              <w:bottom w:val="single" w:sz="4" w:space="0" w:color="auto"/>
              <w:right w:val="single" w:sz="4" w:space="0" w:color="auto"/>
            </w:tcBorders>
          </w:tcPr>
          <w:p w14:paraId="352826F1" w14:textId="77777777" w:rsidR="00421500" w:rsidRPr="00421500" w:rsidRDefault="00421500" w:rsidP="00080997">
            <w:pPr>
              <w:spacing w:before="100" w:beforeAutospacing="1" w:after="100" w:afterAutospacing="1" w:line="360" w:lineRule="auto"/>
              <w:jc w:val="both"/>
              <w:rPr>
                <w:sz w:val="18"/>
                <w:szCs w:val="18"/>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606ABBDF" w14:textId="77777777" w:rsidR="00421500" w:rsidRPr="00421500" w:rsidRDefault="00421500" w:rsidP="00080997">
            <w:pPr>
              <w:spacing w:before="100" w:beforeAutospacing="1" w:after="100" w:afterAutospacing="1" w:line="360" w:lineRule="auto"/>
              <w:jc w:val="both"/>
              <w:rPr>
                <w:sz w:val="18"/>
                <w:szCs w:val="18"/>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79B64F6C"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Risco 1</w:t>
            </w:r>
          </w:p>
          <w:p w14:paraId="6211D446"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Risco 2</w:t>
            </w:r>
          </w:p>
          <w:p w14:paraId="61096CF3" w14:textId="77777777" w:rsidR="00421500" w:rsidRPr="00421500" w:rsidRDefault="00421500" w:rsidP="00080997">
            <w:pPr>
              <w:spacing w:before="100" w:beforeAutospacing="1" w:after="100" w:afterAutospacing="1" w:line="360" w:lineRule="auto"/>
              <w:jc w:val="both"/>
              <w:rPr>
                <w:sz w:val="18"/>
                <w:szCs w:val="18"/>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41A59938" w14:textId="77777777" w:rsidR="00421500" w:rsidRPr="00421500" w:rsidRDefault="00421500" w:rsidP="00080997">
            <w:pPr>
              <w:spacing w:before="100" w:beforeAutospacing="1" w:after="100" w:afterAutospacing="1" w:line="360" w:lineRule="auto"/>
              <w:jc w:val="both"/>
              <w:rPr>
                <w:sz w:val="18"/>
                <w:szCs w:val="18"/>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08F3C540" w14:textId="77777777" w:rsidR="00421500" w:rsidRPr="00421500" w:rsidRDefault="00421500" w:rsidP="00080997">
            <w:pPr>
              <w:spacing w:before="100" w:beforeAutospacing="1" w:after="100" w:afterAutospacing="1" w:line="360" w:lineRule="auto"/>
              <w:jc w:val="both"/>
              <w:rPr>
                <w:sz w:val="18"/>
                <w:szCs w:val="18"/>
              </w:rPr>
            </w:pPr>
          </w:p>
        </w:tc>
      </w:tr>
      <w:tr w:rsidR="00421500" w:rsidRPr="00421500" w14:paraId="7BB3DAF8" w14:textId="77777777" w:rsidTr="00080997">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3C17201D" w14:textId="77777777" w:rsidR="00421500" w:rsidRPr="00421500" w:rsidRDefault="00421500" w:rsidP="00080997">
            <w:pPr>
              <w:spacing w:line="360" w:lineRule="auto"/>
              <w:jc w:val="both"/>
              <w:rPr>
                <w:sz w:val="18"/>
                <w:szCs w:val="18"/>
              </w:rPr>
            </w:pPr>
          </w:p>
        </w:tc>
        <w:tc>
          <w:tcPr>
            <w:tcW w:w="1786" w:type="dxa"/>
            <w:gridSpan w:val="2"/>
            <w:tcBorders>
              <w:top w:val="single" w:sz="4" w:space="0" w:color="auto"/>
              <w:left w:val="single" w:sz="4" w:space="0" w:color="auto"/>
              <w:bottom w:val="single" w:sz="4" w:space="0" w:color="auto"/>
              <w:right w:val="single" w:sz="4" w:space="0" w:color="auto"/>
            </w:tcBorders>
          </w:tcPr>
          <w:p w14:paraId="5E37CDCD"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MÉDIO</w:t>
            </w:r>
          </w:p>
          <w:p w14:paraId="1DDF2670" w14:textId="77777777" w:rsidR="00421500" w:rsidRPr="00421500" w:rsidRDefault="00421500" w:rsidP="00080997">
            <w:pPr>
              <w:spacing w:before="100" w:beforeAutospacing="1" w:after="100" w:afterAutospacing="1" w:line="360" w:lineRule="auto"/>
              <w:jc w:val="both"/>
              <w:rPr>
                <w:sz w:val="18"/>
                <w:szCs w:val="18"/>
              </w:rPr>
            </w:pPr>
          </w:p>
        </w:tc>
        <w:tc>
          <w:tcPr>
            <w:tcW w:w="1269" w:type="dxa"/>
            <w:tcBorders>
              <w:top w:val="single" w:sz="4" w:space="0" w:color="auto"/>
              <w:left w:val="single" w:sz="4" w:space="0" w:color="auto"/>
              <w:bottom w:val="single" w:sz="4" w:space="0" w:color="auto"/>
              <w:right w:val="single" w:sz="4" w:space="0" w:color="auto"/>
            </w:tcBorders>
          </w:tcPr>
          <w:p w14:paraId="14D25EEC" w14:textId="77777777" w:rsidR="00421500" w:rsidRPr="00421500" w:rsidRDefault="00421500" w:rsidP="00080997">
            <w:pPr>
              <w:spacing w:before="100" w:beforeAutospacing="1" w:after="100" w:afterAutospacing="1" w:line="360" w:lineRule="auto"/>
              <w:jc w:val="both"/>
              <w:rPr>
                <w:sz w:val="18"/>
                <w:szCs w:val="18"/>
              </w:rPr>
            </w:pPr>
          </w:p>
        </w:tc>
        <w:tc>
          <w:tcPr>
            <w:tcW w:w="1253" w:type="dxa"/>
            <w:tcBorders>
              <w:top w:val="single" w:sz="4" w:space="0" w:color="auto"/>
              <w:left w:val="single" w:sz="4" w:space="0" w:color="auto"/>
              <w:bottom w:val="single" w:sz="4" w:space="0" w:color="auto"/>
              <w:right w:val="single" w:sz="4" w:space="0" w:color="auto"/>
            </w:tcBorders>
            <w:hideMark/>
          </w:tcPr>
          <w:p w14:paraId="65903B1B" w14:textId="77777777" w:rsidR="00421500" w:rsidRPr="00421500" w:rsidRDefault="00421500" w:rsidP="00080997">
            <w:pPr>
              <w:spacing w:before="100" w:beforeAutospacing="1" w:after="100" w:afterAutospacing="1" w:line="360" w:lineRule="auto"/>
              <w:jc w:val="both"/>
              <w:rPr>
                <w:sz w:val="18"/>
                <w:szCs w:val="18"/>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69385D90"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26A4697" w14:textId="77777777" w:rsidR="00421500" w:rsidRPr="00421500" w:rsidRDefault="00421500" w:rsidP="00080997">
            <w:pPr>
              <w:spacing w:before="100" w:beforeAutospacing="1" w:after="100" w:afterAutospacing="1" w:line="360" w:lineRule="auto"/>
              <w:jc w:val="both"/>
              <w:rPr>
                <w:sz w:val="18"/>
                <w:szCs w:val="18"/>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3222CA33" w14:textId="77777777" w:rsidR="00421500" w:rsidRPr="00421500" w:rsidRDefault="00421500" w:rsidP="00080997">
            <w:pPr>
              <w:spacing w:before="100" w:beforeAutospacing="1" w:after="100" w:afterAutospacing="1" w:line="360" w:lineRule="auto"/>
              <w:jc w:val="both"/>
              <w:rPr>
                <w:sz w:val="18"/>
                <w:szCs w:val="18"/>
              </w:rPr>
            </w:pPr>
          </w:p>
        </w:tc>
      </w:tr>
      <w:tr w:rsidR="00421500" w:rsidRPr="00421500" w14:paraId="4BCF1001" w14:textId="77777777" w:rsidTr="00080997">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3DE45122" w14:textId="77777777" w:rsidR="00421500" w:rsidRPr="00421500" w:rsidRDefault="00421500" w:rsidP="00080997">
            <w:pPr>
              <w:spacing w:line="360" w:lineRule="auto"/>
              <w:jc w:val="both"/>
              <w:rPr>
                <w:sz w:val="18"/>
                <w:szCs w:val="18"/>
              </w:rPr>
            </w:pPr>
          </w:p>
        </w:tc>
        <w:tc>
          <w:tcPr>
            <w:tcW w:w="1786" w:type="dxa"/>
            <w:gridSpan w:val="2"/>
            <w:tcBorders>
              <w:top w:val="single" w:sz="4" w:space="0" w:color="auto"/>
              <w:left w:val="single" w:sz="4" w:space="0" w:color="auto"/>
              <w:bottom w:val="single" w:sz="4" w:space="0" w:color="auto"/>
              <w:right w:val="single" w:sz="4" w:space="0" w:color="auto"/>
            </w:tcBorders>
          </w:tcPr>
          <w:p w14:paraId="7B0954B3"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BAIXO</w:t>
            </w:r>
          </w:p>
          <w:p w14:paraId="30033E94" w14:textId="77777777" w:rsidR="00421500" w:rsidRPr="00421500" w:rsidRDefault="00421500" w:rsidP="00080997">
            <w:pPr>
              <w:spacing w:before="100" w:beforeAutospacing="1" w:after="100" w:afterAutospacing="1" w:line="360" w:lineRule="auto"/>
              <w:jc w:val="both"/>
              <w:rPr>
                <w:sz w:val="18"/>
                <w:szCs w:val="18"/>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7848ECF" w14:textId="77777777" w:rsidR="00421500" w:rsidRPr="00421500" w:rsidRDefault="00421500" w:rsidP="00080997">
            <w:pPr>
              <w:spacing w:before="100" w:beforeAutospacing="1" w:after="100" w:afterAutospacing="1" w:line="360" w:lineRule="auto"/>
              <w:jc w:val="both"/>
              <w:rPr>
                <w:sz w:val="18"/>
                <w:szCs w:val="18"/>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036742EA" w14:textId="77777777" w:rsidR="00421500" w:rsidRPr="00421500" w:rsidRDefault="00421500" w:rsidP="00080997">
            <w:pPr>
              <w:spacing w:before="100" w:beforeAutospacing="1" w:after="100" w:afterAutospacing="1" w:line="360" w:lineRule="auto"/>
              <w:jc w:val="both"/>
              <w:rPr>
                <w:sz w:val="18"/>
                <w:szCs w:val="18"/>
              </w:rPr>
            </w:pPr>
          </w:p>
        </w:tc>
        <w:tc>
          <w:tcPr>
            <w:tcW w:w="1281" w:type="dxa"/>
            <w:tcBorders>
              <w:top w:val="single" w:sz="4" w:space="0" w:color="auto"/>
              <w:left w:val="single" w:sz="4" w:space="0" w:color="auto"/>
              <w:bottom w:val="single" w:sz="4" w:space="0" w:color="auto"/>
              <w:right w:val="single" w:sz="4" w:space="0" w:color="auto"/>
            </w:tcBorders>
          </w:tcPr>
          <w:p w14:paraId="2B7EC8D3" w14:textId="77777777" w:rsidR="00421500" w:rsidRPr="00421500" w:rsidRDefault="00421500" w:rsidP="00080997">
            <w:pPr>
              <w:spacing w:before="100" w:beforeAutospacing="1" w:after="100" w:afterAutospacing="1" w:line="360" w:lineRule="auto"/>
              <w:jc w:val="both"/>
              <w:rPr>
                <w:sz w:val="18"/>
                <w:szCs w:val="18"/>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9EB1ADF" w14:textId="77777777" w:rsidR="00421500" w:rsidRPr="00421500" w:rsidRDefault="00421500" w:rsidP="00080997">
            <w:pPr>
              <w:spacing w:before="100" w:beforeAutospacing="1" w:after="100" w:afterAutospacing="1" w:line="360" w:lineRule="auto"/>
              <w:jc w:val="both"/>
              <w:rPr>
                <w:sz w:val="18"/>
                <w:szCs w:val="18"/>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0B72BD26" w14:textId="77777777" w:rsidR="00421500" w:rsidRPr="00421500" w:rsidRDefault="00421500" w:rsidP="00080997">
            <w:pPr>
              <w:spacing w:before="100" w:beforeAutospacing="1" w:after="100" w:afterAutospacing="1" w:line="360" w:lineRule="auto"/>
              <w:jc w:val="both"/>
              <w:rPr>
                <w:sz w:val="18"/>
                <w:szCs w:val="18"/>
              </w:rPr>
            </w:pPr>
          </w:p>
        </w:tc>
      </w:tr>
      <w:tr w:rsidR="00421500" w:rsidRPr="00421500" w14:paraId="2EB0250F" w14:textId="77777777" w:rsidTr="00080997">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61A5CEDA" w14:textId="77777777" w:rsidR="00421500" w:rsidRPr="00421500" w:rsidRDefault="00421500" w:rsidP="00080997">
            <w:pPr>
              <w:spacing w:line="360" w:lineRule="auto"/>
              <w:jc w:val="both"/>
              <w:rPr>
                <w:sz w:val="18"/>
                <w:szCs w:val="18"/>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30FD6EE4" w14:textId="77777777" w:rsidR="00421500" w:rsidRPr="00421500" w:rsidRDefault="00421500" w:rsidP="00080997">
            <w:pPr>
              <w:spacing w:before="100" w:beforeAutospacing="1" w:after="100" w:afterAutospacing="1" w:line="360" w:lineRule="auto"/>
              <w:jc w:val="both"/>
              <w:rPr>
                <w:sz w:val="18"/>
                <w:szCs w:val="18"/>
              </w:rPr>
            </w:pPr>
            <w:r w:rsidRPr="00421500">
              <w:rPr>
                <w:sz w:val="18"/>
                <w:szCs w:val="18"/>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593F7AD" w14:textId="77777777" w:rsidR="00421500" w:rsidRPr="00421500" w:rsidRDefault="00421500" w:rsidP="00080997">
            <w:pPr>
              <w:spacing w:before="100" w:beforeAutospacing="1" w:after="100" w:afterAutospacing="1" w:line="360" w:lineRule="auto"/>
              <w:jc w:val="both"/>
              <w:rPr>
                <w:sz w:val="18"/>
                <w:szCs w:val="18"/>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189148F8" w14:textId="77777777" w:rsidR="00421500" w:rsidRPr="00421500" w:rsidRDefault="00421500" w:rsidP="00080997">
            <w:pPr>
              <w:spacing w:before="100" w:beforeAutospacing="1" w:after="100" w:afterAutospacing="1" w:line="360" w:lineRule="auto"/>
              <w:jc w:val="both"/>
              <w:rPr>
                <w:sz w:val="18"/>
                <w:szCs w:val="18"/>
              </w:rPr>
            </w:pPr>
          </w:p>
        </w:tc>
        <w:tc>
          <w:tcPr>
            <w:tcW w:w="1281" w:type="dxa"/>
            <w:tcBorders>
              <w:top w:val="single" w:sz="4" w:space="0" w:color="auto"/>
              <w:left w:val="single" w:sz="4" w:space="0" w:color="auto"/>
              <w:bottom w:val="single" w:sz="4" w:space="0" w:color="auto"/>
              <w:right w:val="single" w:sz="4" w:space="0" w:color="auto"/>
            </w:tcBorders>
          </w:tcPr>
          <w:p w14:paraId="18A91083" w14:textId="77777777" w:rsidR="00421500" w:rsidRPr="00421500" w:rsidRDefault="00421500" w:rsidP="00080997">
            <w:pPr>
              <w:spacing w:before="100" w:beforeAutospacing="1" w:after="100" w:afterAutospacing="1" w:line="360" w:lineRule="auto"/>
              <w:jc w:val="both"/>
              <w:rPr>
                <w:sz w:val="18"/>
                <w:szCs w:val="18"/>
              </w:rPr>
            </w:pPr>
          </w:p>
        </w:tc>
        <w:tc>
          <w:tcPr>
            <w:tcW w:w="1198" w:type="dxa"/>
            <w:tcBorders>
              <w:top w:val="single" w:sz="4" w:space="0" w:color="auto"/>
              <w:left w:val="single" w:sz="4" w:space="0" w:color="auto"/>
              <w:bottom w:val="single" w:sz="4" w:space="0" w:color="auto"/>
              <w:right w:val="single" w:sz="4" w:space="0" w:color="auto"/>
            </w:tcBorders>
          </w:tcPr>
          <w:p w14:paraId="28EB30D5" w14:textId="77777777" w:rsidR="00421500" w:rsidRPr="00421500" w:rsidRDefault="00421500" w:rsidP="00080997">
            <w:pPr>
              <w:spacing w:before="100" w:beforeAutospacing="1" w:after="100" w:afterAutospacing="1" w:line="360" w:lineRule="auto"/>
              <w:jc w:val="both"/>
              <w:rPr>
                <w:sz w:val="18"/>
                <w:szCs w:val="18"/>
              </w:rPr>
            </w:pPr>
          </w:p>
        </w:tc>
        <w:tc>
          <w:tcPr>
            <w:tcW w:w="1270" w:type="dxa"/>
            <w:tcBorders>
              <w:top w:val="single" w:sz="4" w:space="0" w:color="auto"/>
              <w:left w:val="single" w:sz="4" w:space="0" w:color="auto"/>
              <w:bottom w:val="single" w:sz="4" w:space="0" w:color="auto"/>
              <w:right w:val="single" w:sz="4" w:space="0" w:color="auto"/>
            </w:tcBorders>
          </w:tcPr>
          <w:p w14:paraId="61BD1A8B" w14:textId="77777777" w:rsidR="00421500" w:rsidRPr="00421500" w:rsidRDefault="00421500" w:rsidP="00080997">
            <w:pPr>
              <w:spacing w:before="100" w:beforeAutospacing="1" w:after="100" w:afterAutospacing="1" w:line="360" w:lineRule="auto"/>
              <w:jc w:val="both"/>
              <w:rPr>
                <w:sz w:val="18"/>
                <w:szCs w:val="18"/>
              </w:rPr>
            </w:pPr>
          </w:p>
        </w:tc>
      </w:tr>
    </w:tbl>
    <w:bookmarkEnd w:id="20"/>
    <w:p w14:paraId="368A6CC4" w14:textId="77777777" w:rsidR="00421500" w:rsidRPr="00421500" w:rsidRDefault="00421500" w:rsidP="00421500">
      <w:pPr>
        <w:spacing w:before="100" w:beforeAutospacing="1" w:after="100" w:afterAutospacing="1" w:line="360" w:lineRule="auto"/>
        <w:jc w:val="both"/>
        <w:rPr>
          <w:szCs w:val="24"/>
        </w:rPr>
      </w:pPr>
      <w:r w:rsidRPr="00421500">
        <w:rPr>
          <w:szCs w:val="24"/>
        </w:rPr>
        <w:t xml:space="preserve">LEGENDA: Vermelho: Risco extremo – Amarelo: Risco alto – Branco: Risco médio e Verde: Risco baixo. </w:t>
      </w:r>
    </w:p>
    <w:p w14:paraId="777B7D82" w14:textId="77777777" w:rsidR="00421500" w:rsidRPr="00421500" w:rsidRDefault="00421500" w:rsidP="00421500">
      <w:pPr>
        <w:spacing w:line="360" w:lineRule="auto"/>
        <w:ind w:right="-1"/>
        <w:jc w:val="both"/>
        <w:rPr>
          <w:b/>
          <w:bCs/>
          <w:szCs w:val="24"/>
        </w:rPr>
      </w:pPr>
      <w:bookmarkStart w:id="21" w:name="_Hlk72228042"/>
      <w:bookmarkEnd w:id="19"/>
      <w:r w:rsidRPr="00421500">
        <w:rPr>
          <w:b/>
          <w:bCs/>
          <w:szCs w:val="24"/>
        </w:rPr>
        <w:t>XV - Posicionamento conclusivo sobre a adequação da contratação para o atendimento da necessidade a que se destina.</w:t>
      </w:r>
    </w:p>
    <w:p w14:paraId="578ACA0E" w14:textId="77777777" w:rsidR="00421500" w:rsidRPr="00421500" w:rsidRDefault="00421500" w:rsidP="00421500">
      <w:pPr>
        <w:pStyle w:val="NormalWeb"/>
        <w:spacing w:line="360" w:lineRule="auto"/>
        <w:jc w:val="both"/>
      </w:pPr>
      <w:r w:rsidRPr="00421500">
        <w:t xml:space="preserve">             </w:t>
      </w:r>
      <w:r w:rsidRPr="00421500">
        <w:rPr>
          <w:rFonts w:eastAsia="Calibri"/>
        </w:rPr>
        <w:t xml:space="preserve">   </w:t>
      </w:r>
      <w:r w:rsidRPr="00421500">
        <w:t>Considerando todo o levantamento técnico, econômico e de gestão realizado, conclui-se que a contratação de serviços especializados relacionados a tacógrafos é adequada e necessária para atender à frota de veículos das Secretarias de Obras, Saúde e Educação da Prefeitura Municipal de Caracol/MS.</w:t>
      </w:r>
    </w:p>
    <w:p w14:paraId="02764F3C" w14:textId="77777777" w:rsidR="00421500" w:rsidRPr="00421500" w:rsidRDefault="00421500" w:rsidP="00421500">
      <w:pPr>
        <w:pStyle w:val="NormalWeb"/>
        <w:spacing w:line="360" w:lineRule="auto"/>
        <w:jc w:val="both"/>
      </w:pPr>
      <w:r w:rsidRPr="00421500">
        <w:t>A solução proposta:</w:t>
      </w:r>
    </w:p>
    <w:p w14:paraId="0FCA639A" w14:textId="77777777" w:rsidR="00421500" w:rsidRPr="00421500" w:rsidRDefault="00421500" w:rsidP="00421500">
      <w:pPr>
        <w:pStyle w:val="NormalWeb"/>
        <w:numPr>
          <w:ilvl w:val="0"/>
          <w:numId w:val="23"/>
        </w:numPr>
        <w:spacing w:before="100" w:after="100" w:line="360" w:lineRule="auto"/>
        <w:jc w:val="both"/>
      </w:pPr>
      <w:r w:rsidRPr="00421500">
        <w:t>Assegura a conformidade dos tacógrafos com as normas do CONTRAN e do INMETRO;</w:t>
      </w:r>
    </w:p>
    <w:p w14:paraId="625BC444" w14:textId="77777777" w:rsidR="00421500" w:rsidRPr="00421500" w:rsidRDefault="00421500" w:rsidP="00421500">
      <w:pPr>
        <w:pStyle w:val="NormalWeb"/>
        <w:numPr>
          <w:ilvl w:val="0"/>
          <w:numId w:val="23"/>
        </w:numPr>
        <w:spacing w:before="100" w:after="100" w:line="360" w:lineRule="auto"/>
        <w:jc w:val="both"/>
      </w:pPr>
      <w:r w:rsidRPr="00421500">
        <w:t>Garante a segurança viária e a integridade de motoristas, passageiros e usuários dos serviços públicos;</w:t>
      </w:r>
    </w:p>
    <w:p w14:paraId="758553D2" w14:textId="77777777" w:rsidR="00421500" w:rsidRPr="00421500" w:rsidRDefault="00421500" w:rsidP="00421500">
      <w:pPr>
        <w:pStyle w:val="NormalWeb"/>
        <w:numPr>
          <w:ilvl w:val="0"/>
          <w:numId w:val="23"/>
        </w:numPr>
        <w:spacing w:before="100" w:after="100" w:line="360" w:lineRule="auto"/>
        <w:jc w:val="both"/>
      </w:pPr>
      <w:r w:rsidRPr="00421500">
        <w:t>Permite a continuidade dos serviços essenciais prestados à população, evitando interrupções ou penalidades administrativas;</w:t>
      </w:r>
    </w:p>
    <w:p w14:paraId="16ED8771" w14:textId="77777777" w:rsidR="00421500" w:rsidRPr="00421500" w:rsidRDefault="00421500" w:rsidP="00421500">
      <w:pPr>
        <w:pStyle w:val="NormalWeb"/>
        <w:numPr>
          <w:ilvl w:val="0"/>
          <w:numId w:val="23"/>
        </w:numPr>
        <w:spacing w:before="100" w:after="100" w:line="360" w:lineRule="auto"/>
        <w:jc w:val="both"/>
      </w:pPr>
      <w:r w:rsidRPr="00421500">
        <w:t>Proporciona economicidade, por meio do Sistema de Registro de Preços, evitando contratações emergenciais e possibilitando o atendimento conforme a demanda real;</w:t>
      </w:r>
    </w:p>
    <w:p w14:paraId="3171C01C" w14:textId="77777777" w:rsidR="00421500" w:rsidRPr="00421500" w:rsidRDefault="00421500" w:rsidP="00421500">
      <w:pPr>
        <w:pStyle w:val="NormalWeb"/>
        <w:numPr>
          <w:ilvl w:val="0"/>
          <w:numId w:val="23"/>
        </w:numPr>
        <w:spacing w:before="100" w:after="100" w:line="360" w:lineRule="auto"/>
        <w:jc w:val="both"/>
      </w:pPr>
      <w:r w:rsidRPr="00421500">
        <w:t>Contribui para o melhor aproveitamento dos recursos humanos, pois transfere a execução de atividades técnicas especializadas para profissionais habilitados;</w:t>
      </w:r>
    </w:p>
    <w:p w14:paraId="73E3C5A4" w14:textId="77777777" w:rsidR="00421500" w:rsidRPr="00421500" w:rsidRDefault="00421500" w:rsidP="00421500">
      <w:pPr>
        <w:pStyle w:val="NormalWeb"/>
        <w:numPr>
          <w:ilvl w:val="0"/>
          <w:numId w:val="23"/>
        </w:numPr>
        <w:spacing w:before="100" w:after="100" w:line="360" w:lineRule="auto"/>
        <w:jc w:val="both"/>
      </w:pPr>
      <w:r w:rsidRPr="00421500">
        <w:t>Atende aos requisitos ambientais, incluindo logística reversa e descarte adequado de peças e resíduos.</w:t>
      </w:r>
    </w:p>
    <w:p w14:paraId="04220BC2" w14:textId="77777777" w:rsidR="00421500" w:rsidRPr="00421500" w:rsidRDefault="00421500" w:rsidP="00421500">
      <w:pPr>
        <w:pStyle w:val="NormalWeb"/>
        <w:spacing w:line="360" w:lineRule="auto"/>
        <w:jc w:val="both"/>
      </w:pPr>
      <w:r w:rsidRPr="00421500">
        <w:lastRenderedPageBreak/>
        <w:t>Dessa forma, a contratação mostra-se plenamente adequada para o atendimento da necessidade identificada, garantindo eficiência, legalidade, segurança e sustentabilidade na gestão da frota municipal.</w:t>
      </w:r>
    </w:p>
    <w:p w14:paraId="2929C999" w14:textId="77777777" w:rsidR="00421500" w:rsidRDefault="00421500" w:rsidP="00421500">
      <w:pPr>
        <w:spacing w:line="360" w:lineRule="auto"/>
        <w:ind w:right="-1"/>
        <w:jc w:val="both"/>
        <w:rPr>
          <w:szCs w:val="24"/>
        </w:rPr>
      </w:pPr>
      <w:r w:rsidRPr="00421500">
        <w:rPr>
          <w:szCs w:val="24"/>
        </w:rPr>
        <w:t>O presente estudo técnico preliminar foi elaborado pela seguinte equipe de planejamento da contratação:</w:t>
      </w:r>
    </w:p>
    <w:p w14:paraId="4DD69BC9" w14:textId="75024645" w:rsidR="001944A8" w:rsidRDefault="001944A8" w:rsidP="001944A8">
      <w:pPr>
        <w:spacing w:line="360" w:lineRule="auto"/>
        <w:ind w:right="-1"/>
        <w:jc w:val="right"/>
        <w:rPr>
          <w:szCs w:val="24"/>
        </w:rPr>
      </w:pPr>
      <w:r>
        <w:rPr>
          <w:szCs w:val="24"/>
        </w:rPr>
        <w:t>Caracol/MS, 04 de setembro de 2025.</w:t>
      </w:r>
    </w:p>
    <w:p w14:paraId="3B883FBF" w14:textId="6CBF6D44" w:rsidR="001944A8" w:rsidRPr="001944A8" w:rsidRDefault="001944A8" w:rsidP="00421500">
      <w:pPr>
        <w:spacing w:line="360" w:lineRule="auto"/>
        <w:ind w:right="-1"/>
        <w:jc w:val="both"/>
        <w:rPr>
          <w:b/>
          <w:szCs w:val="24"/>
        </w:rPr>
      </w:pPr>
      <w:r w:rsidRPr="001944A8">
        <w:rPr>
          <w:b/>
          <w:szCs w:val="24"/>
        </w:rPr>
        <w:t>Elaborado por:</w:t>
      </w:r>
    </w:p>
    <w:p w14:paraId="0BEB4FCC" w14:textId="77777777" w:rsidR="001944A8" w:rsidRDefault="001944A8" w:rsidP="00421500">
      <w:pPr>
        <w:spacing w:line="360" w:lineRule="auto"/>
        <w:ind w:right="-1"/>
        <w:jc w:val="both"/>
        <w:rPr>
          <w:szCs w:val="24"/>
        </w:rPr>
      </w:pPr>
    </w:p>
    <w:p w14:paraId="5D610E8A" w14:textId="77777777" w:rsidR="001944A8" w:rsidRDefault="001944A8" w:rsidP="00421500">
      <w:pPr>
        <w:spacing w:line="360" w:lineRule="auto"/>
        <w:ind w:right="-1"/>
        <w:jc w:val="both"/>
        <w:rPr>
          <w:szCs w:val="24"/>
        </w:rPr>
      </w:pPr>
    </w:p>
    <w:p w14:paraId="6A3A1534" w14:textId="77777777" w:rsidR="001944A8" w:rsidRPr="00DC3AAC" w:rsidRDefault="001944A8" w:rsidP="001944A8">
      <w:pPr>
        <w:tabs>
          <w:tab w:val="right" w:pos="9498"/>
        </w:tabs>
        <w:ind w:right="-425"/>
        <w:jc w:val="both"/>
        <w:rPr>
          <w:b/>
          <w:bCs/>
          <w:szCs w:val="24"/>
          <w:lang w:eastAsia="pt-BR"/>
        </w:rPr>
      </w:pPr>
      <w:r w:rsidRPr="00DC3AAC">
        <w:rPr>
          <w:b/>
          <w:bCs/>
          <w:szCs w:val="24"/>
          <w:lang w:eastAsia="pt-BR"/>
        </w:rPr>
        <w:t xml:space="preserve">Mariane Benites Godoy </w:t>
      </w:r>
    </w:p>
    <w:p w14:paraId="514C643A" w14:textId="77777777" w:rsidR="001944A8" w:rsidRPr="002604C1" w:rsidRDefault="001944A8" w:rsidP="001944A8">
      <w:pPr>
        <w:tabs>
          <w:tab w:val="left" w:pos="176"/>
          <w:tab w:val="right" w:pos="9498"/>
        </w:tabs>
        <w:ind w:right="-425"/>
        <w:jc w:val="both"/>
        <w:rPr>
          <w:bCs/>
          <w:szCs w:val="24"/>
          <w:lang w:eastAsia="pt-BR"/>
        </w:rPr>
      </w:pPr>
      <w:r w:rsidRPr="002604C1">
        <w:rPr>
          <w:bCs/>
          <w:szCs w:val="24"/>
          <w:lang w:eastAsia="pt-BR"/>
        </w:rPr>
        <w:t xml:space="preserve">Assessor adjunto da </w:t>
      </w:r>
    </w:p>
    <w:p w14:paraId="7AADD3F7" w14:textId="77777777" w:rsidR="001944A8" w:rsidRDefault="001944A8" w:rsidP="001944A8">
      <w:pPr>
        <w:rPr>
          <w:bCs/>
          <w:szCs w:val="24"/>
          <w:lang w:eastAsia="pt-BR"/>
        </w:rPr>
      </w:pPr>
      <w:r w:rsidRPr="002604C1">
        <w:rPr>
          <w:bCs/>
          <w:szCs w:val="24"/>
          <w:lang w:eastAsia="pt-BR"/>
        </w:rPr>
        <w:t>Procuradoria Jurídica</w:t>
      </w:r>
    </w:p>
    <w:p w14:paraId="79A9B532" w14:textId="77777777" w:rsidR="001944A8" w:rsidRDefault="001944A8" w:rsidP="001944A8">
      <w:pPr>
        <w:rPr>
          <w:bCs/>
          <w:szCs w:val="24"/>
          <w:lang w:eastAsia="pt-BR"/>
        </w:rPr>
      </w:pPr>
      <w:r>
        <w:rPr>
          <w:bCs/>
          <w:szCs w:val="24"/>
          <w:lang w:eastAsia="pt-BR"/>
        </w:rPr>
        <w:t>Matrícula: 2523</w:t>
      </w:r>
    </w:p>
    <w:p w14:paraId="7E9932C6" w14:textId="77777777" w:rsidR="001944A8" w:rsidRDefault="001944A8" w:rsidP="001944A8">
      <w:pPr>
        <w:rPr>
          <w:bCs/>
          <w:szCs w:val="24"/>
          <w:lang w:eastAsia="pt-BR"/>
        </w:rPr>
      </w:pPr>
    </w:p>
    <w:p w14:paraId="6F779E45" w14:textId="77777777" w:rsidR="001944A8" w:rsidRDefault="001944A8" w:rsidP="001944A8">
      <w:pPr>
        <w:rPr>
          <w:bCs/>
          <w:szCs w:val="24"/>
          <w:lang w:eastAsia="pt-BR"/>
        </w:rPr>
      </w:pPr>
    </w:p>
    <w:p w14:paraId="5AFFAA9C" w14:textId="77777777" w:rsidR="001944A8" w:rsidRDefault="001944A8" w:rsidP="001944A8">
      <w:pPr>
        <w:rPr>
          <w:bCs/>
          <w:szCs w:val="24"/>
          <w:lang w:eastAsia="pt-BR"/>
        </w:rPr>
      </w:pPr>
    </w:p>
    <w:p w14:paraId="563DE09F" w14:textId="77777777" w:rsidR="001944A8" w:rsidRPr="00DC3AAC" w:rsidRDefault="001944A8" w:rsidP="001944A8">
      <w:pPr>
        <w:tabs>
          <w:tab w:val="right" w:pos="9498"/>
        </w:tabs>
        <w:ind w:right="-425"/>
        <w:jc w:val="both"/>
        <w:rPr>
          <w:b/>
          <w:bCs/>
          <w:szCs w:val="24"/>
          <w:lang w:eastAsia="pt-BR"/>
        </w:rPr>
      </w:pPr>
      <w:r w:rsidRPr="00DC3AAC">
        <w:rPr>
          <w:b/>
          <w:bCs/>
          <w:szCs w:val="24"/>
          <w:lang w:eastAsia="pt-BR"/>
        </w:rPr>
        <w:t>Carlos Godoy Junior</w:t>
      </w:r>
    </w:p>
    <w:p w14:paraId="1EDF15FF" w14:textId="77777777" w:rsidR="001944A8" w:rsidRDefault="001944A8" w:rsidP="001944A8">
      <w:pPr>
        <w:tabs>
          <w:tab w:val="right" w:pos="9498"/>
        </w:tabs>
        <w:ind w:right="-425"/>
        <w:jc w:val="both"/>
        <w:rPr>
          <w:bCs/>
          <w:szCs w:val="24"/>
          <w:lang w:eastAsia="pt-BR"/>
        </w:rPr>
      </w:pPr>
      <w:r w:rsidRPr="002604C1">
        <w:rPr>
          <w:bCs/>
          <w:szCs w:val="24"/>
          <w:lang w:eastAsia="pt-BR"/>
        </w:rPr>
        <w:t>Agente Técnico de ADM/Finanças</w:t>
      </w:r>
    </w:p>
    <w:p w14:paraId="6F5B9021" w14:textId="77777777" w:rsidR="001944A8" w:rsidRPr="002604C1" w:rsidRDefault="001944A8" w:rsidP="001944A8">
      <w:pPr>
        <w:tabs>
          <w:tab w:val="right" w:pos="9498"/>
        </w:tabs>
        <w:ind w:right="-425"/>
        <w:jc w:val="both"/>
        <w:rPr>
          <w:bCs/>
          <w:szCs w:val="24"/>
          <w:lang w:eastAsia="pt-BR"/>
        </w:rPr>
      </w:pPr>
      <w:r>
        <w:rPr>
          <w:bCs/>
          <w:szCs w:val="24"/>
          <w:lang w:eastAsia="pt-BR"/>
        </w:rPr>
        <w:t>Matrícula: 177</w:t>
      </w:r>
    </w:p>
    <w:p w14:paraId="26B5408B" w14:textId="77777777" w:rsidR="001944A8" w:rsidRDefault="001944A8" w:rsidP="001944A8"/>
    <w:p w14:paraId="1D411218" w14:textId="77777777" w:rsidR="001944A8" w:rsidRDefault="001944A8" w:rsidP="001944A8"/>
    <w:p w14:paraId="1279E665" w14:textId="77777777" w:rsidR="001944A8" w:rsidRDefault="001944A8" w:rsidP="001944A8"/>
    <w:p w14:paraId="6988789F" w14:textId="77777777" w:rsidR="001944A8" w:rsidRPr="00DC3AAC" w:rsidRDefault="001944A8" w:rsidP="001944A8">
      <w:pPr>
        <w:tabs>
          <w:tab w:val="right" w:pos="9498"/>
        </w:tabs>
        <w:ind w:right="-425"/>
        <w:jc w:val="both"/>
        <w:rPr>
          <w:b/>
          <w:szCs w:val="24"/>
        </w:rPr>
      </w:pPr>
      <w:proofErr w:type="spellStart"/>
      <w:r w:rsidRPr="00DC3AAC">
        <w:rPr>
          <w:b/>
          <w:szCs w:val="24"/>
        </w:rPr>
        <w:t>Aliny</w:t>
      </w:r>
      <w:proofErr w:type="spellEnd"/>
      <w:r w:rsidRPr="00DC3AAC">
        <w:rPr>
          <w:b/>
          <w:szCs w:val="24"/>
        </w:rPr>
        <w:t xml:space="preserve"> Leite Serena</w:t>
      </w:r>
    </w:p>
    <w:p w14:paraId="338853FD" w14:textId="77777777" w:rsidR="001944A8" w:rsidRDefault="001944A8" w:rsidP="001944A8">
      <w:pPr>
        <w:rPr>
          <w:szCs w:val="24"/>
        </w:rPr>
      </w:pPr>
      <w:r w:rsidRPr="002604C1">
        <w:rPr>
          <w:szCs w:val="24"/>
        </w:rPr>
        <w:t>Agente Administrativo</w:t>
      </w:r>
    </w:p>
    <w:p w14:paraId="100ADDCA" w14:textId="77777777" w:rsidR="001944A8" w:rsidRDefault="001944A8" w:rsidP="001944A8">
      <w:r>
        <w:rPr>
          <w:szCs w:val="24"/>
        </w:rPr>
        <w:t>Matrícula: 3636</w:t>
      </w:r>
    </w:p>
    <w:p w14:paraId="4327CE4B" w14:textId="77777777" w:rsidR="00421500" w:rsidRPr="00421500" w:rsidRDefault="00421500" w:rsidP="00421500">
      <w:pPr>
        <w:spacing w:line="360" w:lineRule="auto"/>
        <w:ind w:right="-1"/>
        <w:jc w:val="both"/>
        <w:rPr>
          <w:szCs w:val="24"/>
        </w:rPr>
      </w:pPr>
    </w:p>
    <w:p w14:paraId="15636028" w14:textId="6F676322" w:rsidR="00421500" w:rsidRPr="001944A8" w:rsidRDefault="001944A8" w:rsidP="00421500">
      <w:pPr>
        <w:spacing w:line="360" w:lineRule="auto"/>
        <w:ind w:right="-567"/>
        <w:jc w:val="both"/>
        <w:rPr>
          <w:b/>
          <w:color w:val="000000"/>
          <w:szCs w:val="24"/>
          <w:lang w:eastAsia="pt-BR"/>
        </w:rPr>
      </w:pPr>
      <w:r>
        <w:rPr>
          <w:b/>
          <w:color w:val="000000"/>
          <w:szCs w:val="24"/>
          <w:lang w:eastAsia="pt-BR"/>
        </w:rPr>
        <w:t xml:space="preserve">Aprovado por: </w:t>
      </w:r>
    </w:p>
    <w:tbl>
      <w:tblPr>
        <w:tblStyle w:val="Tabelacomgrade"/>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4"/>
        <w:gridCol w:w="3857"/>
      </w:tblGrid>
      <w:tr w:rsidR="00421500" w:rsidRPr="00421500" w14:paraId="3890A093" w14:textId="77777777" w:rsidTr="00080997">
        <w:tc>
          <w:tcPr>
            <w:tcW w:w="4888" w:type="dxa"/>
          </w:tcPr>
          <w:bookmarkEnd w:id="21"/>
          <w:p w14:paraId="206C93F5" w14:textId="77777777" w:rsidR="00421500" w:rsidRPr="00421500" w:rsidRDefault="00421500" w:rsidP="00080997">
            <w:pPr>
              <w:ind w:left="-113" w:right="-567"/>
              <w:rPr>
                <w:bCs/>
                <w:color w:val="000000"/>
                <w:szCs w:val="24"/>
                <w:lang w:eastAsia="pt-BR"/>
              </w:rPr>
            </w:pPr>
            <w:r w:rsidRPr="00421500">
              <w:rPr>
                <w:bCs/>
                <w:color w:val="000000"/>
                <w:szCs w:val="24"/>
                <w:lang w:eastAsia="pt-BR"/>
              </w:rPr>
              <w:t>___________________________________</w:t>
            </w:r>
          </w:p>
          <w:p w14:paraId="0074E50A" w14:textId="77777777" w:rsidR="00421500" w:rsidRPr="00421500" w:rsidRDefault="00421500" w:rsidP="00080997">
            <w:pPr>
              <w:ind w:left="-113" w:right="-567"/>
              <w:rPr>
                <w:b/>
                <w:bCs/>
                <w:color w:val="000000"/>
                <w:szCs w:val="24"/>
                <w:lang w:eastAsia="pt-BR"/>
              </w:rPr>
            </w:pPr>
            <w:r w:rsidRPr="00421500">
              <w:rPr>
                <w:b/>
                <w:bCs/>
                <w:color w:val="000000"/>
                <w:szCs w:val="24"/>
                <w:lang w:eastAsia="pt-BR"/>
              </w:rPr>
              <w:t xml:space="preserve">Cristina Araújo </w:t>
            </w:r>
            <w:proofErr w:type="spellStart"/>
            <w:r w:rsidRPr="00421500">
              <w:rPr>
                <w:b/>
                <w:bCs/>
                <w:color w:val="000000"/>
                <w:szCs w:val="24"/>
                <w:lang w:eastAsia="pt-BR"/>
              </w:rPr>
              <w:t>Pezzini</w:t>
            </w:r>
            <w:proofErr w:type="spellEnd"/>
          </w:p>
          <w:p w14:paraId="1F836B9B" w14:textId="77777777" w:rsidR="00421500" w:rsidRPr="00421500" w:rsidRDefault="00421500" w:rsidP="00080997">
            <w:pPr>
              <w:ind w:left="-113" w:right="-567"/>
              <w:rPr>
                <w:bCs/>
                <w:color w:val="000000"/>
                <w:szCs w:val="24"/>
                <w:lang w:eastAsia="pt-BR"/>
              </w:rPr>
            </w:pPr>
            <w:r w:rsidRPr="00421500">
              <w:rPr>
                <w:bCs/>
                <w:color w:val="000000"/>
                <w:szCs w:val="24"/>
                <w:lang w:eastAsia="pt-BR"/>
              </w:rPr>
              <w:t>Secretária Municipal de Saúde</w:t>
            </w:r>
          </w:p>
          <w:p w14:paraId="0FC3CAEA" w14:textId="77777777" w:rsidR="00421500" w:rsidRPr="00421500" w:rsidRDefault="00421500" w:rsidP="00080997">
            <w:pPr>
              <w:ind w:right="-567"/>
              <w:rPr>
                <w:bCs/>
                <w:color w:val="000000"/>
                <w:szCs w:val="24"/>
                <w:lang w:eastAsia="pt-BR"/>
              </w:rPr>
            </w:pPr>
          </w:p>
        </w:tc>
        <w:tc>
          <w:tcPr>
            <w:tcW w:w="3616" w:type="dxa"/>
          </w:tcPr>
          <w:p w14:paraId="654C3B6D" w14:textId="77777777" w:rsidR="00421500" w:rsidRPr="00421500" w:rsidRDefault="00421500" w:rsidP="00080997">
            <w:pPr>
              <w:ind w:right="-567"/>
              <w:rPr>
                <w:bCs/>
                <w:color w:val="000000"/>
                <w:szCs w:val="24"/>
                <w:lang w:eastAsia="pt-BR"/>
              </w:rPr>
            </w:pPr>
          </w:p>
        </w:tc>
      </w:tr>
    </w:tbl>
    <w:p w14:paraId="1F6CECA3" w14:textId="77777777" w:rsidR="00421500" w:rsidRPr="00421500" w:rsidRDefault="00421500" w:rsidP="00421500">
      <w:pPr>
        <w:ind w:right="-567"/>
        <w:rPr>
          <w:bCs/>
          <w:color w:val="000000"/>
          <w:szCs w:val="24"/>
          <w:lang w:eastAsia="pt-BR"/>
        </w:rPr>
      </w:pPr>
      <w:r w:rsidRPr="00421500">
        <w:rPr>
          <w:bCs/>
          <w:color w:val="000000"/>
          <w:szCs w:val="24"/>
          <w:lang w:eastAsia="pt-BR"/>
        </w:rPr>
        <w:t>__________________________________</w:t>
      </w:r>
    </w:p>
    <w:p w14:paraId="30BEFCC3" w14:textId="77777777" w:rsidR="00421500" w:rsidRPr="00421500" w:rsidRDefault="00421500" w:rsidP="00421500">
      <w:pPr>
        <w:ind w:right="-567"/>
        <w:rPr>
          <w:b/>
          <w:bCs/>
          <w:color w:val="000000"/>
          <w:szCs w:val="24"/>
          <w:lang w:eastAsia="pt-BR"/>
        </w:rPr>
      </w:pPr>
      <w:r w:rsidRPr="00421500">
        <w:rPr>
          <w:b/>
          <w:bCs/>
          <w:color w:val="000000"/>
          <w:szCs w:val="24"/>
          <w:lang w:eastAsia="pt-BR"/>
        </w:rPr>
        <w:t xml:space="preserve">Honorato Ovelar </w:t>
      </w:r>
      <w:proofErr w:type="spellStart"/>
      <w:r w:rsidRPr="00421500">
        <w:rPr>
          <w:b/>
          <w:bCs/>
          <w:color w:val="000000"/>
          <w:szCs w:val="24"/>
          <w:lang w:eastAsia="pt-BR"/>
        </w:rPr>
        <w:t>Solariendres</w:t>
      </w:r>
      <w:proofErr w:type="spellEnd"/>
    </w:p>
    <w:p w14:paraId="29F38C9F" w14:textId="77777777" w:rsidR="00421500" w:rsidRPr="00421500" w:rsidRDefault="00421500" w:rsidP="00421500">
      <w:pPr>
        <w:ind w:right="-567"/>
        <w:rPr>
          <w:bCs/>
          <w:color w:val="000000"/>
          <w:szCs w:val="24"/>
          <w:lang w:eastAsia="pt-BR"/>
        </w:rPr>
      </w:pPr>
      <w:r w:rsidRPr="00421500">
        <w:rPr>
          <w:bCs/>
          <w:color w:val="000000"/>
          <w:szCs w:val="24"/>
          <w:lang w:eastAsia="pt-BR"/>
        </w:rPr>
        <w:t>Secretário Municipal de Obras</w:t>
      </w:r>
    </w:p>
    <w:p w14:paraId="7F668A0C" w14:textId="77777777" w:rsidR="00421500" w:rsidRPr="00421500" w:rsidRDefault="00421500" w:rsidP="00421500">
      <w:pPr>
        <w:ind w:right="-567"/>
        <w:rPr>
          <w:bCs/>
          <w:color w:val="000000"/>
          <w:szCs w:val="24"/>
          <w:lang w:eastAsia="pt-BR"/>
        </w:rPr>
      </w:pPr>
    </w:p>
    <w:p w14:paraId="1BCAE9D8" w14:textId="77777777" w:rsidR="00421500" w:rsidRPr="00421500" w:rsidRDefault="00421500" w:rsidP="00421500">
      <w:pPr>
        <w:ind w:right="-567"/>
        <w:rPr>
          <w:bCs/>
          <w:color w:val="000000"/>
          <w:szCs w:val="24"/>
          <w:lang w:eastAsia="pt-BR"/>
        </w:rPr>
      </w:pPr>
      <w:r w:rsidRPr="00421500">
        <w:rPr>
          <w:bCs/>
          <w:color w:val="000000"/>
          <w:szCs w:val="24"/>
          <w:lang w:eastAsia="pt-BR"/>
        </w:rPr>
        <w:t>___________________________________</w:t>
      </w:r>
    </w:p>
    <w:p w14:paraId="5279C422" w14:textId="77777777" w:rsidR="00421500" w:rsidRPr="00421500" w:rsidRDefault="00421500" w:rsidP="00421500">
      <w:pPr>
        <w:ind w:right="-567"/>
        <w:rPr>
          <w:b/>
          <w:bCs/>
          <w:color w:val="000000"/>
          <w:szCs w:val="24"/>
          <w:lang w:eastAsia="pt-BR"/>
        </w:rPr>
      </w:pPr>
      <w:proofErr w:type="spellStart"/>
      <w:r w:rsidRPr="00421500">
        <w:rPr>
          <w:b/>
          <w:bCs/>
          <w:color w:val="000000"/>
          <w:szCs w:val="24"/>
          <w:lang w:eastAsia="pt-BR"/>
        </w:rPr>
        <w:t>Thaiz</w:t>
      </w:r>
      <w:proofErr w:type="spellEnd"/>
      <w:r w:rsidRPr="00421500">
        <w:rPr>
          <w:b/>
          <w:bCs/>
          <w:color w:val="000000"/>
          <w:szCs w:val="24"/>
          <w:lang w:eastAsia="pt-BR"/>
        </w:rPr>
        <w:t xml:space="preserve"> Leite de Andrade</w:t>
      </w:r>
    </w:p>
    <w:p w14:paraId="24661CD4" w14:textId="77777777" w:rsidR="00421500" w:rsidRPr="00421500" w:rsidRDefault="00421500" w:rsidP="00421500">
      <w:pPr>
        <w:ind w:right="-567"/>
        <w:rPr>
          <w:bCs/>
          <w:color w:val="000000"/>
          <w:szCs w:val="24"/>
          <w:lang w:eastAsia="pt-BR"/>
        </w:rPr>
      </w:pPr>
      <w:r w:rsidRPr="00421500">
        <w:rPr>
          <w:bCs/>
          <w:color w:val="000000"/>
          <w:szCs w:val="24"/>
          <w:lang w:eastAsia="pt-BR"/>
        </w:rPr>
        <w:t>Secretária Municipal de Educação</w:t>
      </w:r>
    </w:p>
    <w:p w14:paraId="7C6CA7A3" w14:textId="77777777" w:rsidR="00421500" w:rsidRPr="00421500" w:rsidRDefault="00421500" w:rsidP="00421500">
      <w:pPr>
        <w:spacing w:line="360" w:lineRule="auto"/>
        <w:ind w:right="-1"/>
        <w:rPr>
          <w:b/>
          <w:bCs/>
          <w:szCs w:val="24"/>
          <w:u w:val="single"/>
        </w:rPr>
      </w:pPr>
    </w:p>
    <w:p w14:paraId="0BBD45CC" w14:textId="77777777" w:rsidR="00421500" w:rsidRPr="00421500" w:rsidRDefault="00421500" w:rsidP="00421500">
      <w:pPr>
        <w:spacing w:line="360" w:lineRule="auto"/>
        <w:ind w:right="-1"/>
        <w:rPr>
          <w:b/>
          <w:bCs/>
          <w:szCs w:val="24"/>
          <w:u w:val="single"/>
        </w:rPr>
      </w:pPr>
    </w:p>
    <w:p w14:paraId="772B6438" w14:textId="77777777" w:rsidR="00421500" w:rsidRPr="00421500" w:rsidRDefault="00421500" w:rsidP="00421500">
      <w:pPr>
        <w:spacing w:line="360" w:lineRule="auto"/>
        <w:ind w:right="-1"/>
        <w:jc w:val="center"/>
        <w:rPr>
          <w:b/>
          <w:bCs/>
          <w:szCs w:val="24"/>
          <w:u w:val="single"/>
        </w:rPr>
      </w:pPr>
    </w:p>
    <w:p w14:paraId="56B0B2A0" w14:textId="6C72622C" w:rsidR="00421500" w:rsidRPr="00421500" w:rsidRDefault="00421500" w:rsidP="00421500">
      <w:pPr>
        <w:spacing w:line="360" w:lineRule="auto"/>
        <w:ind w:right="-1"/>
        <w:jc w:val="center"/>
        <w:rPr>
          <w:b/>
          <w:bCs/>
          <w:szCs w:val="24"/>
          <w:u w:val="single"/>
        </w:rPr>
      </w:pPr>
      <w:r w:rsidRPr="00421500">
        <w:rPr>
          <w:b/>
          <w:bCs/>
          <w:szCs w:val="24"/>
          <w:u w:val="single"/>
        </w:rPr>
        <w:lastRenderedPageBreak/>
        <w:t>ANEXO I</w:t>
      </w:r>
      <w:r w:rsidR="00DF3845">
        <w:rPr>
          <w:b/>
          <w:bCs/>
          <w:szCs w:val="24"/>
          <w:u w:val="single"/>
        </w:rPr>
        <w:t xml:space="preserve"> AO ETP</w:t>
      </w:r>
    </w:p>
    <w:p w14:paraId="53C18EBF" w14:textId="77777777" w:rsidR="00421500" w:rsidRPr="00421500" w:rsidRDefault="00421500" w:rsidP="00421500">
      <w:pPr>
        <w:spacing w:line="360" w:lineRule="auto"/>
        <w:ind w:right="-1"/>
        <w:jc w:val="center"/>
        <w:rPr>
          <w:b/>
          <w:bCs/>
          <w:szCs w:val="24"/>
          <w:u w:val="single"/>
        </w:rPr>
      </w:pPr>
      <w:r w:rsidRPr="00421500">
        <w:rPr>
          <w:b/>
          <w:bCs/>
          <w:szCs w:val="24"/>
          <w:u w:val="single"/>
        </w:rPr>
        <w:t>ULTIMA CONTRATAÇÃO 2024</w:t>
      </w:r>
    </w:p>
    <w:p w14:paraId="438E216F" w14:textId="77777777" w:rsidR="00421500" w:rsidRPr="00421500" w:rsidRDefault="00421500" w:rsidP="00421500">
      <w:pPr>
        <w:spacing w:line="360" w:lineRule="auto"/>
        <w:ind w:right="-1"/>
        <w:jc w:val="center"/>
        <w:rPr>
          <w:b/>
          <w:bCs/>
          <w:szCs w:val="24"/>
          <w:u w:val="single"/>
        </w:rPr>
      </w:pPr>
    </w:p>
    <w:tbl>
      <w:tblPr>
        <w:tblW w:w="7460" w:type="dxa"/>
        <w:tblCellMar>
          <w:left w:w="70" w:type="dxa"/>
          <w:right w:w="70" w:type="dxa"/>
        </w:tblCellMar>
        <w:tblLook w:val="04A0" w:firstRow="1" w:lastRow="0" w:firstColumn="1" w:lastColumn="0" w:noHBand="0" w:noVBand="1"/>
      </w:tblPr>
      <w:tblGrid>
        <w:gridCol w:w="781"/>
        <w:gridCol w:w="3637"/>
        <w:gridCol w:w="1261"/>
        <w:gridCol w:w="1781"/>
      </w:tblGrid>
      <w:tr w:rsidR="00421500" w:rsidRPr="00421500" w14:paraId="078F07D7" w14:textId="77777777" w:rsidTr="00080997">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3EA57651" w14:textId="77777777" w:rsidR="00421500" w:rsidRPr="00421500" w:rsidRDefault="00421500" w:rsidP="00080997">
            <w:pPr>
              <w:jc w:val="center"/>
              <w:rPr>
                <w:b/>
                <w:bCs/>
                <w:szCs w:val="24"/>
                <w:lang w:eastAsia="pt-BR"/>
              </w:rPr>
            </w:pPr>
            <w:r w:rsidRPr="00421500">
              <w:rPr>
                <w:b/>
                <w:bCs/>
                <w:szCs w:val="24"/>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6CB8D6D7" w14:textId="77777777" w:rsidR="00421500" w:rsidRPr="00421500" w:rsidRDefault="00421500" w:rsidP="00080997">
            <w:pPr>
              <w:jc w:val="center"/>
              <w:rPr>
                <w:b/>
                <w:bCs/>
                <w:szCs w:val="24"/>
                <w:lang w:eastAsia="pt-BR"/>
              </w:rPr>
            </w:pPr>
            <w:r w:rsidRPr="00421500">
              <w:rPr>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0A16F902" w14:textId="77777777" w:rsidR="00421500" w:rsidRPr="00421500" w:rsidRDefault="00421500" w:rsidP="00080997">
            <w:pPr>
              <w:jc w:val="center"/>
              <w:rPr>
                <w:b/>
                <w:bCs/>
                <w:szCs w:val="24"/>
                <w:lang w:eastAsia="pt-BR"/>
              </w:rPr>
            </w:pPr>
            <w:r w:rsidRPr="00421500">
              <w:rPr>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2E5B81CB" w14:textId="77777777" w:rsidR="00421500" w:rsidRPr="00421500" w:rsidRDefault="00421500" w:rsidP="00080997">
            <w:pPr>
              <w:jc w:val="center"/>
              <w:rPr>
                <w:b/>
                <w:bCs/>
                <w:szCs w:val="24"/>
                <w:lang w:eastAsia="pt-BR"/>
              </w:rPr>
            </w:pPr>
            <w:r w:rsidRPr="00421500">
              <w:rPr>
                <w:b/>
                <w:bCs/>
                <w:szCs w:val="24"/>
                <w:lang w:eastAsia="pt-BR"/>
              </w:rPr>
              <w:t>QUANTIDADE</w:t>
            </w:r>
          </w:p>
        </w:tc>
      </w:tr>
      <w:tr w:rsidR="00421500" w:rsidRPr="00421500" w14:paraId="1B9DD446" w14:textId="77777777" w:rsidTr="00080997">
        <w:trPr>
          <w:trHeight w:val="450"/>
        </w:trPr>
        <w:tc>
          <w:tcPr>
            <w:tcW w:w="520" w:type="dxa"/>
            <w:tcBorders>
              <w:top w:val="nil"/>
              <w:left w:val="single" w:sz="4" w:space="0" w:color="auto"/>
              <w:bottom w:val="single" w:sz="4" w:space="0" w:color="auto"/>
              <w:right w:val="single" w:sz="4" w:space="0" w:color="auto"/>
            </w:tcBorders>
            <w:vAlign w:val="center"/>
            <w:hideMark/>
          </w:tcPr>
          <w:p w14:paraId="152C7456" w14:textId="77777777" w:rsidR="00421500" w:rsidRPr="00421500" w:rsidRDefault="00421500" w:rsidP="00080997">
            <w:pPr>
              <w:jc w:val="center"/>
              <w:rPr>
                <w:szCs w:val="24"/>
                <w:lang w:eastAsia="pt-BR"/>
              </w:rPr>
            </w:pPr>
            <w:r w:rsidRPr="00421500">
              <w:rPr>
                <w:szCs w:val="24"/>
                <w:lang w:eastAsia="pt-BR"/>
              </w:rPr>
              <w:t>1</w:t>
            </w:r>
          </w:p>
        </w:tc>
        <w:tc>
          <w:tcPr>
            <w:tcW w:w="5260" w:type="dxa"/>
            <w:tcBorders>
              <w:top w:val="nil"/>
              <w:left w:val="nil"/>
              <w:bottom w:val="single" w:sz="4" w:space="0" w:color="auto"/>
              <w:right w:val="single" w:sz="4" w:space="0" w:color="auto"/>
            </w:tcBorders>
            <w:vAlign w:val="center"/>
            <w:hideMark/>
          </w:tcPr>
          <w:p w14:paraId="6577C7AE" w14:textId="77777777" w:rsidR="00421500" w:rsidRPr="00421500" w:rsidRDefault="00421500" w:rsidP="00080997">
            <w:pPr>
              <w:rPr>
                <w:szCs w:val="24"/>
                <w:lang w:eastAsia="pt-BR"/>
              </w:rPr>
            </w:pPr>
            <w:r w:rsidRPr="00421500">
              <w:rPr>
                <w:szCs w:val="24"/>
                <w:lang w:eastAsia="pt-BR"/>
              </w:rPr>
              <w:t>Empresa especializada para prestação de serviços e manutenções de Tacógrafos- fornecimento de peças e vendas de Tacógrafos</w:t>
            </w:r>
          </w:p>
        </w:tc>
        <w:tc>
          <w:tcPr>
            <w:tcW w:w="840" w:type="dxa"/>
            <w:tcBorders>
              <w:top w:val="nil"/>
              <w:left w:val="nil"/>
              <w:bottom w:val="single" w:sz="4" w:space="0" w:color="auto"/>
              <w:right w:val="single" w:sz="4" w:space="0" w:color="auto"/>
            </w:tcBorders>
            <w:vAlign w:val="center"/>
            <w:hideMark/>
          </w:tcPr>
          <w:p w14:paraId="3F344025"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528D8E6D" w14:textId="77777777" w:rsidR="00421500" w:rsidRPr="00421500" w:rsidRDefault="00421500" w:rsidP="00080997">
            <w:pPr>
              <w:jc w:val="center"/>
              <w:rPr>
                <w:szCs w:val="24"/>
                <w:lang w:eastAsia="pt-BR"/>
              </w:rPr>
            </w:pPr>
            <w:r w:rsidRPr="00421500">
              <w:rPr>
                <w:szCs w:val="24"/>
                <w:lang w:eastAsia="pt-BR"/>
              </w:rPr>
              <w:t>31</w:t>
            </w:r>
          </w:p>
        </w:tc>
      </w:tr>
      <w:tr w:rsidR="00421500" w:rsidRPr="00421500" w14:paraId="6CA1BD2A" w14:textId="77777777" w:rsidTr="00080997">
        <w:trPr>
          <w:trHeight w:val="300"/>
        </w:trPr>
        <w:tc>
          <w:tcPr>
            <w:tcW w:w="520" w:type="dxa"/>
            <w:tcBorders>
              <w:top w:val="nil"/>
              <w:left w:val="single" w:sz="4" w:space="0" w:color="auto"/>
              <w:bottom w:val="single" w:sz="4" w:space="0" w:color="auto"/>
              <w:right w:val="single" w:sz="4" w:space="0" w:color="auto"/>
            </w:tcBorders>
            <w:vAlign w:val="center"/>
            <w:hideMark/>
          </w:tcPr>
          <w:p w14:paraId="10E551C2" w14:textId="77777777" w:rsidR="00421500" w:rsidRPr="00421500" w:rsidRDefault="00421500" w:rsidP="00080997">
            <w:pPr>
              <w:jc w:val="center"/>
              <w:rPr>
                <w:szCs w:val="24"/>
                <w:lang w:eastAsia="pt-BR"/>
              </w:rPr>
            </w:pPr>
            <w:r w:rsidRPr="00421500">
              <w:rPr>
                <w:szCs w:val="24"/>
                <w:lang w:eastAsia="pt-BR"/>
              </w:rPr>
              <w:t>2</w:t>
            </w:r>
          </w:p>
        </w:tc>
        <w:tc>
          <w:tcPr>
            <w:tcW w:w="5260" w:type="dxa"/>
            <w:tcBorders>
              <w:top w:val="nil"/>
              <w:left w:val="nil"/>
              <w:bottom w:val="single" w:sz="4" w:space="0" w:color="auto"/>
              <w:right w:val="single" w:sz="4" w:space="0" w:color="auto"/>
            </w:tcBorders>
            <w:vAlign w:val="center"/>
            <w:hideMark/>
          </w:tcPr>
          <w:p w14:paraId="487E282A" w14:textId="77777777" w:rsidR="00421500" w:rsidRPr="00421500" w:rsidRDefault="00421500" w:rsidP="00080997">
            <w:pPr>
              <w:rPr>
                <w:szCs w:val="24"/>
                <w:lang w:eastAsia="pt-BR"/>
              </w:rPr>
            </w:pPr>
            <w:r w:rsidRPr="00421500">
              <w:rPr>
                <w:szCs w:val="24"/>
                <w:lang w:eastAsia="pt-BR"/>
              </w:rPr>
              <w:t>Serviço de instalação-revisão de Tacógrafos.</w:t>
            </w:r>
          </w:p>
        </w:tc>
        <w:tc>
          <w:tcPr>
            <w:tcW w:w="840" w:type="dxa"/>
            <w:tcBorders>
              <w:top w:val="nil"/>
              <w:left w:val="nil"/>
              <w:bottom w:val="single" w:sz="4" w:space="0" w:color="auto"/>
              <w:right w:val="single" w:sz="4" w:space="0" w:color="auto"/>
            </w:tcBorders>
            <w:vAlign w:val="center"/>
            <w:hideMark/>
          </w:tcPr>
          <w:p w14:paraId="2AD79EF0"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2CF92233" w14:textId="77777777" w:rsidR="00421500" w:rsidRPr="00421500" w:rsidRDefault="00421500" w:rsidP="00080997">
            <w:pPr>
              <w:jc w:val="center"/>
              <w:rPr>
                <w:szCs w:val="24"/>
                <w:lang w:eastAsia="pt-BR"/>
              </w:rPr>
            </w:pPr>
            <w:r w:rsidRPr="00421500">
              <w:rPr>
                <w:szCs w:val="24"/>
                <w:lang w:eastAsia="pt-BR"/>
              </w:rPr>
              <w:t>31</w:t>
            </w:r>
          </w:p>
        </w:tc>
      </w:tr>
      <w:tr w:rsidR="00421500" w:rsidRPr="00421500" w14:paraId="1245BD45" w14:textId="77777777" w:rsidTr="00080997">
        <w:trPr>
          <w:trHeight w:val="300"/>
        </w:trPr>
        <w:tc>
          <w:tcPr>
            <w:tcW w:w="520" w:type="dxa"/>
            <w:tcBorders>
              <w:top w:val="nil"/>
              <w:left w:val="single" w:sz="4" w:space="0" w:color="auto"/>
              <w:bottom w:val="single" w:sz="4" w:space="0" w:color="auto"/>
              <w:right w:val="single" w:sz="4" w:space="0" w:color="auto"/>
            </w:tcBorders>
            <w:vAlign w:val="center"/>
            <w:hideMark/>
          </w:tcPr>
          <w:p w14:paraId="13E2EEC5" w14:textId="77777777" w:rsidR="00421500" w:rsidRPr="00421500" w:rsidRDefault="00421500" w:rsidP="00080997">
            <w:pPr>
              <w:jc w:val="center"/>
              <w:rPr>
                <w:szCs w:val="24"/>
                <w:lang w:eastAsia="pt-BR"/>
              </w:rPr>
            </w:pPr>
            <w:r w:rsidRPr="00421500">
              <w:rPr>
                <w:szCs w:val="24"/>
                <w:lang w:eastAsia="pt-BR"/>
              </w:rPr>
              <w:t>3</w:t>
            </w:r>
          </w:p>
        </w:tc>
        <w:tc>
          <w:tcPr>
            <w:tcW w:w="5260" w:type="dxa"/>
            <w:tcBorders>
              <w:top w:val="nil"/>
              <w:left w:val="nil"/>
              <w:bottom w:val="single" w:sz="4" w:space="0" w:color="auto"/>
              <w:right w:val="single" w:sz="4" w:space="0" w:color="auto"/>
            </w:tcBorders>
            <w:vAlign w:val="center"/>
            <w:hideMark/>
          </w:tcPr>
          <w:p w14:paraId="03EEAE72" w14:textId="77777777" w:rsidR="00421500" w:rsidRPr="00421500" w:rsidRDefault="00421500" w:rsidP="00080997">
            <w:pPr>
              <w:rPr>
                <w:szCs w:val="24"/>
                <w:lang w:eastAsia="pt-BR"/>
              </w:rPr>
            </w:pPr>
            <w:r w:rsidRPr="00421500">
              <w:rPr>
                <w:szCs w:val="24"/>
                <w:lang w:eastAsia="pt-BR"/>
              </w:rPr>
              <w:t xml:space="preserve">Serviços de ensaio </w:t>
            </w:r>
            <w:proofErr w:type="spellStart"/>
            <w:r w:rsidRPr="00421500">
              <w:rPr>
                <w:szCs w:val="24"/>
                <w:lang w:eastAsia="pt-BR"/>
              </w:rPr>
              <w:t>metrologico</w:t>
            </w:r>
            <w:proofErr w:type="spellEnd"/>
            <w:r w:rsidRPr="00421500">
              <w:rPr>
                <w:szCs w:val="24"/>
                <w:lang w:eastAsia="pt-BR"/>
              </w:rPr>
              <w:t xml:space="preserve"> aferição selagem em </w:t>
            </w:r>
            <w:proofErr w:type="spellStart"/>
            <w:r w:rsidRPr="00421500">
              <w:rPr>
                <w:szCs w:val="24"/>
                <w:lang w:eastAsia="pt-BR"/>
              </w:rPr>
              <w:t>cronotacografo</w:t>
            </w:r>
            <w:proofErr w:type="spellEnd"/>
            <w:r w:rsidRPr="00421500">
              <w:rPr>
                <w:szCs w:val="24"/>
                <w:lang w:eastAsia="pt-BR"/>
              </w:rPr>
              <w:t>.</w:t>
            </w:r>
          </w:p>
        </w:tc>
        <w:tc>
          <w:tcPr>
            <w:tcW w:w="840" w:type="dxa"/>
            <w:tcBorders>
              <w:top w:val="nil"/>
              <w:left w:val="nil"/>
              <w:bottom w:val="single" w:sz="4" w:space="0" w:color="auto"/>
              <w:right w:val="single" w:sz="4" w:space="0" w:color="auto"/>
            </w:tcBorders>
            <w:vAlign w:val="center"/>
            <w:hideMark/>
          </w:tcPr>
          <w:p w14:paraId="76A70BB3" w14:textId="77777777" w:rsidR="00421500" w:rsidRPr="00421500" w:rsidRDefault="00421500" w:rsidP="00080997">
            <w:pPr>
              <w:jc w:val="center"/>
              <w:rPr>
                <w:szCs w:val="24"/>
                <w:lang w:eastAsia="pt-BR"/>
              </w:rPr>
            </w:pPr>
            <w:r w:rsidRPr="00421500">
              <w:rPr>
                <w:szCs w:val="24"/>
                <w:lang w:eastAsia="pt-BR"/>
              </w:rPr>
              <w:t>UN</w:t>
            </w:r>
          </w:p>
        </w:tc>
        <w:tc>
          <w:tcPr>
            <w:tcW w:w="840" w:type="dxa"/>
            <w:tcBorders>
              <w:top w:val="nil"/>
              <w:left w:val="nil"/>
              <w:bottom w:val="single" w:sz="4" w:space="0" w:color="auto"/>
              <w:right w:val="single" w:sz="4" w:space="0" w:color="auto"/>
            </w:tcBorders>
            <w:vAlign w:val="center"/>
            <w:hideMark/>
          </w:tcPr>
          <w:p w14:paraId="0178CC64" w14:textId="77777777" w:rsidR="00421500" w:rsidRPr="00421500" w:rsidRDefault="00421500" w:rsidP="00080997">
            <w:pPr>
              <w:jc w:val="center"/>
              <w:rPr>
                <w:szCs w:val="24"/>
                <w:lang w:eastAsia="pt-BR"/>
              </w:rPr>
            </w:pPr>
            <w:r w:rsidRPr="00421500">
              <w:rPr>
                <w:szCs w:val="24"/>
                <w:lang w:eastAsia="pt-BR"/>
              </w:rPr>
              <w:t>31</w:t>
            </w:r>
          </w:p>
        </w:tc>
      </w:tr>
    </w:tbl>
    <w:p w14:paraId="18BCABDE" w14:textId="187AC89A" w:rsidR="00B2345D" w:rsidRDefault="00B2345D">
      <w:pPr>
        <w:suppressAutoHyphens w:val="0"/>
        <w:spacing w:after="160" w:line="259" w:lineRule="auto"/>
        <w:rPr>
          <w:b/>
          <w:bCs/>
          <w:szCs w:val="24"/>
          <w:u w:val="single"/>
        </w:rPr>
      </w:pPr>
    </w:p>
    <w:p w14:paraId="7B2D1CE7" w14:textId="77777777" w:rsidR="00DF3845" w:rsidRDefault="00DF3845">
      <w:pPr>
        <w:suppressAutoHyphens w:val="0"/>
        <w:spacing w:after="160" w:line="259" w:lineRule="auto"/>
        <w:rPr>
          <w:b/>
          <w:bCs/>
          <w:szCs w:val="24"/>
          <w:u w:val="single"/>
        </w:rPr>
      </w:pPr>
    </w:p>
    <w:p w14:paraId="0CBAD1EB" w14:textId="77777777" w:rsidR="00DF3845" w:rsidRDefault="00DF3845">
      <w:pPr>
        <w:suppressAutoHyphens w:val="0"/>
        <w:spacing w:after="160" w:line="259" w:lineRule="auto"/>
        <w:rPr>
          <w:b/>
          <w:bCs/>
          <w:szCs w:val="24"/>
          <w:u w:val="single"/>
        </w:rPr>
      </w:pPr>
    </w:p>
    <w:p w14:paraId="7613CB8E" w14:textId="77777777" w:rsidR="00DF3845" w:rsidRDefault="00DF3845">
      <w:pPr>
        <w:suppressAutoHyphens w:val="0"/>
        <w:spacing w:after="160" w:line="259" w:lineRule="auto"/>
        <w:rPr>
          <w:b/>
          <w:bCs/>
          <w:szCs w:val="24"/>
          <w:u w:val="single"/>
        </w:rPr>
      </w:pPr>
    </w:p>
    <w:p w14:paraId="707506B6" w14:textId="77777777" w:rsidR="00DF3845" w:rsidRDefault="00DF3845">
      <w:pPr>
        <w:suppressAutoHyphens w:val="0"/>
        <w:spacing w:after="160" w:line="259" w:lineRule="auto"/>
        <w:rPr>
          <w:b/>
          <w:bCs/>
          <w:szCs w:val="24"/>
          <w:u w:val="single"/>
        </w:rPr>
      </w:pPr>
    </w:p>
    <w:p w14:paraId="548F6555" w14:textId="77777777" w:rsidR="00DF3845" w:rsidRDefault="00DF3845">
      <w:pPr>
        <w:suppressAutoHyphens w:val="0"/>
        <w:spacing w:after="160" w:line="259" w:lineRule="auto"/>
        <w:rPr>
          <w:b/>
          <w:bCs/>
          <w:szCs w:val="24"/>
          <w:u w:val="single"/>
        </w:rPr>
      </w:pPr>
    </w:p>
    <w:p w14:paraId="1C2F5967" w14:textId="77777777" w:rsidR="00DF3845" w:rsidRDefault="00DF3845">
      <w:pPr>
        <w:suppressAutoHyphens w:val="0"/>
        <w:spacing w:after="160" w:line="259" w:lineRule="auto"/>
        <w:rPr>
          <w:b/>
          <w:bCs/>
          <w:szCs w:val="24"/>
          <w:u w:val="single"/>
        </w:rPr>
      </w:pPr>
    </w:p>
    <w:p w14:paraId="5F8590FE" w14:textId="77777777" w:rsidR="00DF3845" w:rsidRDefault="00DF3845">
      <w:pPr>
        <w:suppressAutoHyphens w:val="0"/>
        <w:spacing w:after="160" w:line="259" w:lineRule="auto"/>
        <w:rPr>
          <w:b/>
          <w:bCs/>
          <w:szCs w:val="24"/>
          <w:u w:val="single"/>
        </w:rPr>
      </w:pPr>
    </w:p>
    <w:p w14:paraId="2218528B" w14:textId="77777777" w:rsidR="00DF3845" w:rsidRDefault="00DF3845">
      <w:pPr>
        <w:suppressAutoHyphens w:val="0"/>
        <w:spacing w:after="160" w:line="259" w:lineRule="auto"/>
        <w:rPr>
          <w:b/>
          <w:bCs/>
          <w:szCs w:val="24"/>
          <w:u w:val="single"/>
        </w:rPr>
      </w:pPr>
    </w:p>
    <w:p w14:paraId="1A23520D" w14:textId="77777777" w:rsidR="00DF3845" w:rsidRDefault="00DF3845">
      <w:pPr>
        <w:suppressAutoHyphens w:val="0"/>
        <w:spacing w:after="160" w:line="259" w:lineRule="auto"/>
        <w:rPr>
          <w:b/>
          <w:bCs/>
          <w:szCs w:val="24"/>
          <w:u w:val="single"/>
        </w:rPr>
      </w:pPr>
    </w:p>
    <w:p w14:paraId="580F6F00" w14:textId="77777777" w:rsidR="00DF3845" w:rsidRDefault="00DF3845">
      <w:pPr>
        <w:suppressAutoHyphens w:val="0"/>
        <w:spacing w:after="160" w:line="259" w:lineRule="auto"/>
        <w:rPr>
          <w:b/>
          <w:bCs/>
          <w:szCs w:val="24"/>
          <w:u w:val="single"/>
        </w:rPr>
      </w:pPr>
    </w:p>
    <w:p w14:paraId="63222844" w14:textId="77777777" w:rsidR="00DF3845" w:rsidRDefault="00DF3845">
      <w:pPr>
        <w:suppressAutoHyphens w:val="0"/>
        <w:spacing w:after="160" w:line="259" w:lineRule="auto"/>
        <w:rPr>
          <w:b/>
          <w:bCs/>
          <w:szCs w:val="24"/>
          <w:u w:val="single"/>
        </w:rPr>
      </w:pPr>
    </w:p>
    <w:p w14:paraId="306FADAB" w14:textId="77777777" w:rsidR="00DF3845" w:rsidRDefault="00DF3845">
      <w:pPr>
        <w:suppressAutoHyphens w:val="0"/>
        <w:spacing w:after="160" w:line="259" w:lineRule="auto"/>
        <w:rPr>
          <w:b/>
          <w:bCs/>
          <w:szCs w:val="24"/>
          <w:u w:val="single"/>
        </w:rPr>
      </w:pPr>
    </w:p>
    <w:p w14:paraId="4766415A" w14:textId="77777777" w:rsidR="00DF3845" w:rsidRDefault="00DF3845">
      <w:pPr>
        <w:suppressAutoHyphens w:val="0"/>
        <w:spacing w:after="160" w:line="259" w:lineRule="auto"/>
        <w:rPr>
          <w:b/>
          <w:bCs/>
          <w:szCs w:val="24"/>
          <w:u w:val="single"/>
        </w:rPr>
      </w:pPr>
    </w:p>
    <w:p w14:paraId="38E5F76E" w14:textId="77777777" w:rsidR="00DF3845" w:rsidRDefault="00DF3845">
      <w:pPr>
        <w:suppressAutoHyphens w:val="0"/>
        <w:spacing w:after="160" w:line="259" w:lineRule="auto"/>
        <w:rPr>
          <w:b/>
          <w:bCs/>
          <w:szCs w:val="24"/>
          <w:u w:val="single"/>
        </w:rPr>
      </w:pPr>
    </w:p>
    <w:p w14:paraId="695219B7" w14:textId="77777777" w:rsidR="00DF3845" w:rsidRDefault="00DF3845">
      <w:pPr>
        <w:suppressAutoHyphens w:val="0"/>
        <w:spacing w:after="160" w:line="259" w:lineRule="auto"/>
        <w:rPr>
          <w:b/>
          <w:bCs/>
          <w:szCs w:val="24"/>
          <w:u w:val="single"/>
        </w:rPr>
      </w:pPr>
    </w:p>
    <w:p w14:paraId="0DB16AC2" w14:textId="77777777" w:rsidR="00DF3845" w:rsidRDefault="00DF3845">
      <w:pPr>
        <w:suppressAutoHyphens w:val="0"/>
        <w:spacing w:after="160" w:line="259" w:lineRule="auto"/>
        <w:rPr>
          <w:b/>
          <w:bCs/>
          <w:szCs w:val="24"/>
          <w:u w:val="single"/>
        </w:rPr>
      </w:pPr>
    </w:p>
    <w:p w14:paraId="6A594FD1" w14:textId="77777777" w:rsidR="00DF3845" w:rsidRDefault="00DF3845">
      <w:pPr>
        <w:suppressAutoHyphens w:val="0"/>
        <w:spacing w:after="160" w:line="259" w:lineRule="auto"/>
        <w:rPr>
          <w:b/>
          <w:bCs/>
          <w:szCs w:val="24"/>
          <w:u w:val="single"/>
        </w:rPr>
      </w:pPr>
    </w:p>
    <w:p w14:paraId="4BFA7F95" w14:textId="77777777" w:rsidR="001944A8" w:rsidRDefault="001944A8">
      <w:pPr>
        <w:suppressAutoHyphens w:val="0"/>
        <w:spacing w:after="160" w:line="259" w:lineRule="auto"/>
        <w:rPr>
          <w:b/>
          <w:bCs/>
          <w:szCs w:val="24"/>
          <w:u w:val="single"/>
        </w:rPr>
      </w:pPr>
    </w:p>
    <w:p w14:paraId="6DFA9DF8" w14:textId="77777777" w:rsidR="00DF3845" w:rsidRPr="00421500" w:rsidRDefault="00DF3845">
      <w:pPr>
        <w:suppressAutoHyphens w:val="0"/>
        <w:spacing w:after="160" w:line="259" w:lineRule="auto"/>
        <w:rPr>
          <w:b/>
          <w:bCs/>
          <w:szCs w:val="24"/>
          <w:u w:val="single"/>
        </w:rPr>
      </w:pPr>
    </w:p>
    <w:p w14:paraId="191A2510" w14:textId="77777777" w:rsidR="00B2345D" w:rsidRPr="00421500" w:rsidRDefault="00421500">
      <w:pPr>
        <w:tabs>
          <w:tab w:val="left" w:pos="284"/>
          <w:tab w:val="left" w:pos="709"/>
        </w:tabs>
        <w:autoSpaceDE w:val="0"/>
        <w:snapToGrid w:val="0"/>
        <w:spacing w:beforeLines="30" w:before="72" w:afterLines="30" w:after="72"/>
        <w:ind w:right="-1"/>
        <w:jc w:val="center"/>
        <w:rPr>
          <w:b/>
          <w:szCs w:val="24"/>
        </w:rPr>
      </w:pPr>
      <w:r w:rsidRPr="00421500">
        <w:rPr>
          <w:b/>
          <w:bCs/>
          <w:szCs w:val="24"/>
          <w:u w:val="single"/>
        </w:rPr>
        <w:lastRenderedPageBreak/>
        <w:t>ANEXO II</w:t>
      </w:r>
      <w:r w:rsidRPr="00421500">
        <w:rPr>
          <w:b/>
          <w:szCs w:val="24"/>
        </w:rPr>
        <w:t xml:space="preserve"> </w:t>
      </w:r>
    </w:p>
    <w:p w14:paraId="1B0CA03F" w14:textId="77777777" w:rsidR="00B2345D" w:rsidRPr="00421500" w:rsidRDefault="00421500">
      <w:pPr>
        <w:tabs>
          <w:tab w:val="left" w:pos="284"/>
          <w:tab w:val="left" w:pos="709"/>
        </w:tabs>
        <w:autoSpaceDE w:val="0"/>
        <w:snapToGrid w:val="0"/>
        <w:spacing w:beforeLines="30" w:before="72" w:afterLines="30" w:after="72"/>
        <w:ind w:right="-1"/>
        <w:jc w:val="center"/>
        <w:rPr>
          <w:b/>
          <w:szCs w:val="24"/>
        </w:rPr>
      </w:pPr>
      <w:r w:rsidRPr="00421500">
        <w:rPr>
          <w:b/>
          <w:szCs w:val="24"/>
        </w:rPr>
        <w:t>Minuta do Termo de Contrato</w:t>
      </w:r>
    </w:p>
    <w:p w14:paraId="4E6C44A9" w14:textId="77777777" w:rsidR="00B2345D" w:rsidRPr="00421500" w:rsidRDefault="00421500">
      <w:pPr>
        <w:tabs>
          <w:tab w:val="left" w:pos="284"/>
          <w:tab w:val="left" w:pos="709"/>
        </w:tabs>
        <w:autoSpaceDE w:val="0"/>
        <w:snapToGrid w:val="0"/>
        <w:spacing w:beforeLines="30" w:before="72" w:afterLines="30" w:after="72"/>
        <w:ind w:right="-1"/>
        <w:jc w:val="center"/>
        <w:rPr>
          <w:b/>
          <w:szCs w:val="24"/>
        </w:rPr>
      </w:pPr>
      <w:r w:rsidRPr="00421500">
        <w:rPr>
          <w:b/>
          <w:szCs w:val="24"/>
        </w:rPr>
        <w:t>CONTRATO ADMINISTRATIVO N. XXXXXXXXXXX</w:t>
      </w:r>
    </w:p>
    <w:p w14:paraId="2A92F4F1" w14:textId="77777777" w:rsidR="00B2345D" w:rsidRPr="00421500" w:rsidRDefault="00B2345D">
      <w:pPr>
        <w:spacing w:beforeLines="30" w:before="72" w:afterLines="30" w:after="72"/>
        <w:jc w:val="center"/>
        <w:rPr>
          <w:b/>
          <w:bCs/>
          <w:szCs w:val="24"/>
        </w:rPr>
      </w:pPr>
    </w:p>
    <w:p w14:paraId="62CB8A74" w14:textId="77777777" w:rsidR="00B2345D" w:rsidRPr="00421500" w:rsidRDefault="00421500">
      <w:pPr>
        <w:spacing w:beforeLines="30" w:before="72" w:afterLines="30" w:after="72"/>
        <w:ind w:left="4962"/>
        <w:jc w:val="both"/>
        <w:rPr>
          <w:b/>
          <w:szCs w:val="24"/>
        </w:rPr>
      </w:pPr>
      <w:r w:rsidRPr="00421500">
        <w:rPr>
          <w:b/>
          <w:szCs w:val="24"/>
        </w:rPr>
        <w:t xml:space="preserve">CONTRATO ADMINISTRATIVO QUE FAZEM ENTRE SI O </w:t>
      </w:r>
      <w:proofErr w:type="spellStart"/>
      <w:r w:rsidRPr="00421500">
        <w:rPr>
          <w:b/>
          <w:szCs w:val="24"/>
        </w:rPr>
        <w:t>xxxxxxxxxxxxxxxxxxxxxxxxxxxxxxxxxxxx</w:t>
      </w:r>
      <w:proofErr w:type="spellEnd"/>
      <w:r w:rsidRPr="00421500">
        <w:rPr>
          <w:b/>
          <w:szCs w:val="24"/>
        </w:rPr>
        <w:t xml:space="preserve">, E A EMPRESA .........................................................  </w:t>
      </w:r>
    </w:p>
    <w:p w14:paraId="358B7A3B" w14:textId="77777777" w:rsidR="00B2345D" w:rsidRPr="00421500" w:rsidRDefault="00B2345D">
      <w:pPr>
        <w:spacing w:beforeLines="30" w:before="72" w:afterLines="30" w:after="72"/>
        <w:jc w:val="both"/>
        <w:rPr>
          <w:b/>
          <w:szCs w:val="24"/>
        </w:rPr>
      </w:pPr>
    </w:p>
    <w:p w14:paraId="42DCE71A" w14:textId="77777777" w:rsidR="00B2345D" w:rsidRPr="00421500" w:rsidRDefault="00421500">
      <w:pPr>
        <w:spacing w:beforeLines="30" w:before="72" w:afterLines="30" w:after="72"/>
        <w:jc w:val="both"/>
        <w:rPr>
          <w:b/>
          <w:szCs w:val="24"/>
        </w:rPr>
      </w:pPr>
      <w:r w:rsidRPr="00421500">
        <w:rPr>
          <w:szCs w:val="24"/>
        </w:rPr>
        <w:t xml:space="preserve">O </w:t>
      </w:r>
      <w:r w:rsidRPr="00421500">
        <w:rPr>
          <w:szCs w:val="24"/>
          <w:highlight w:val="yellow"/>
        </w:rPr>
        <w:t>XXXXXXXXXXXXXXXX</w:t>
      </w:r>
      <w:r w:rsidRPr="00421500">
        <w:rPr>
          <w:b/>
          <w:bCs/>
          <w:szCs w:val="24"/>
          <w:highlight w:val="yellow"/>
        </w:rPr>
        <w:t>,</w:t>
      </w:r>
      <w:r w:rsidRPr="00421500">
        <w:rPr>
          <w:b/>
          <w:bCs/>
          <w:szCs w:val="24"/>
        </w:rPr>
        <w:t xml:space="preserve"> </w:t>
      </w:r>
      <w:r w:rsidRPr="00421500">
        <w:rPr>
          <w:bCs/>
          <w:szCs w:val="24"/>
        </w:rPr>
        <w:t>pessoa jurídica de direito público,</w:t>
      </w:r>
      <w:r w:rsidRPr="00421500">
        <w:rPr>
          <w:szCs w:val="24"/>
        </w:rPr>
        <w:t xml:space="preserve"> inscrito no CNPJ/MF sob o nº </w:t>
      </w:r>
      <w:proofErr w:type="spellStart"/>
      <w:r w:rsidRPr="00421500">
        <w:rPr>
          <w:bCs/>
          <w:szCs w:val="24"/>
        </w:rPr>
        <w:t>xxxxxxxxxxxx</w:t>
      </w:r>
      <w:proofErr w:type="spellEnd"/>
      <w:r w:rsidRPr="00421500">
        <w:rPr>
          <w:szCs w:val="24"/>
        </w:rPr>
        <w:t xml:space="preserve">, com sede administrativa localizada na </w:t>
      </w:r>
      <w:proofErr w:type="spellStart"/>
      <w:r w:rsidRPr="00421500">
        <w:rPr>
          <w:szCs w:val="24"/>
        </w:rPr>
        <w:t>xxxxxxxxxxxxx</w:t>
      </w:r>
      <w:proofErr w:type="spellEnd"/>
      <w:r w:rsidRPr="00421500">
        <w:rPr>
          <w:szCs w:val="24"/>
        </w:rPr>
        <w:t>, Centro, CEP 79.2700-000, doravante denominado CONTRATANTE, neste ato representado pelo</w:t>
      </w:r>
      <w:proofErr w:type="gramStart"/>
      <w:r w:rsidRPr="00421500">
        <w:rPr>
          <w:szCs w:val="24"/>
        </w:rPr>
        <w:t>, ,</w:t>
      </w:r>
      <w:proofErr w:type="gramEnd"/>
      <w:r w:rsidRPr="00421500">
        <w:rPr>
          <w:szCs w:val="24"/>
        </w:rPr>
        <w:t xml:space="preserve"> </w:t>
      </w:r>
      <w:proofErr w:type="gramStart"/>
      <w:r w:rsidRPr="00421500">
        <w:rPr>
          <w:szCs w:val="24"/>
        </w:rPr>
        <w:t>Sr..</w:t>
      </w:r>
      <w:proofErr w:type="gramEnd"/>
      <w:r w:rsidRPr="00421500">
        <w:rPr>
          <w:szCs w:val="24"/>
        </w:rPr>
        <w:t xml:space="preserve"> </w:t>
      </w:r>
      <w:proofErr w:type="spellStart"/>
      <w:r w:rsidRPr="00421500">
        <w:rPr>
          <w:szCs w:val="24"/>
        </w:rPr>
        <w:t>Xxxxxxxxxxxxxxxxx</w:t>
      </w:r>
      <w:proofErr w:type="spellEnd"/>
      <w:r w:rsidRPr="00421500">
        <w:rPr>
          <w:szCs w:val="24"/>
        </w:rPr>
        <w:t xml:space="preserve">, matricula Funcional nº </w:t>
      </w:r>
      <w:proofErr w:type="spellStart"/>
      <w:r w:rsidRPr="00421500">
        <w:rPr>
          <w:szCs w:val="24"/>
        </w:rPr>
        <w:t>xxxxxx</w:t>
      </w:r>
      <w:proofErr w:type="spellEnd"/>
      <w:r w:rsidRPr="00421500">
        <w:rPr>
          <w:szCs w:val="24"/>
        </w:rPr>
        <w:t xml:space="preserve">, e a </w:t>
      </w:r>
      <w:proofErr w:type="gramStart"/>
      <w:r w:rsidRPr="00421500">
        <w:rPr>
          <w:szCs w:val="24"/>
        </w:rPr>
        <w:t>empresa  XXXXXXXXXXXXXXXX</w:t>
      </w:r>
      <w:proofErr w:type="gramEnd"/>
      <w:r w:rsidRPr="00421500">
        <w:rPr>
          <w:szCs w:val="24"/>
        </w:rPr>
        <w:t xml:space="preserve">, com sede na Rua </w:t>
      </w:r>
      <w:proofErr w:type="spellStart"/>
      <w:r w:rsidRPr="00421500">
        <w:rPr>
          <w:szCs w:val="24"/>
        </w:rPr>
        <w:t>xxxxxxxxxxxxx</w:t>
      </w:r>
      <w:proofErr w:type="spellEnd"/>
      <w:r w:rsidRPr="00421500">
        <w:rPr>
          <w:szCs w:val="24"/>
        </w:rPr>
        <w:t xml:space="preserve"> n. </w:t>
      </w:r>
      <w:proofErr w:type="spellStart"/>
      <w:r w:rsidRPr="00421500">
        <w:rPr>
          <w:szCs w:val="24"/>
        </w:rPr>
        <w:t>Xxxxxxxxxx</w:t>
      </w:r>
      <w:proofErr w:type="spellEnd"/>
      <w:r w:rsidRPr="00421500">
        <w:rPr>
          <w:szCs w:val="24"/>
        </w:rPr>
        <w:t xml:space="preserve">, bairro </w:t>
      </w:r>
      <w:proofErr w:type="spellStart"/>
      <w:r w:rsidRPr="00421500">
        <w:rPr>
          <w:szCs w:val="24"/>
        </w:rPr>
        <w:t>xxxxxxxxxxxxxx</w:t>
      </w:r>
      <w:proofErr w:type="spellEnd"/>
      <w:r w:rsidRPr="00421500">
        <w:rPr>
          <w:szCs w:val="24"/>
        </w:rPr>
        <w:t xml:space="preserve"> cidade </w:t>
      </w:r>
      <w:proofErr w:type="spellStart"/>
      <w:r w:rsidRPr="00421500">
        <w:rPr>
          <w:szCs w:val="24"/>
        </w:rPr>
        <w:t>xxxxxxxxxxxxxxxxx</w:t>
      </w:r>
      <w:proofErr w:type="spellEnd"/>
      <w:r w:rsidRPr="00421500">
        <w:rPr>
          <w:szCs w:val="24"/>
        </w:rPr>
        <w:t xml:space="preserve">, inscrita no CNPJ/MF sob o nº ............................, doravante designado CONTRATADO, neste ato representada por .................................. conforme atos constitutivos da empresa </w:t>
      </w:r>
      <w:r w:rsidRPr="00421500">
        <w:rPr>
          <w:b/>
          <w:szCs w:val="24"/>
        </w:rPr>
        <w:t>OU</w:t>
      </w:r>
      <w:r w:rsidRPr="00421500">
        <w:rPr>
          <w:szCs w:val="24"/>
        </w:rPr>
        <w:t xml:space="preserve"> procuração apresentada nos autos, tendo em vista o que consta no Processo nº </w:t>
      </w:r>
      <w:proofErr w:type="gramStart"/>
      <w:r w:rsidRPr="00421500">
        <w:rPr>
          <w:szCs w:val="24"/>
        </w:rPr>
        <w:t>..../</w:t>
      </w:r>
      <w:proofErr w:type="gramEnd"/>
      <w:r w:rsidRPr="00421500">
        <w:rPr>
          <w:szCs w:val="24"/>
        </w:rPr>
        <w:t>.... e em observância às disposições da Lei nº 14.133, de 2021 e demais atos normativos, resolvem celebrar o presente Termo de Contrato, decorrente da Pregão Eletrônico/ n. .../..., mediante as cláusulas e condições a seguir enunciadas.</w:t>
      </w:r>
    </w:p>
    <w:p w14:paraId="2F9A96BB" w14:textId="77777777" w:rsidR="00B2345D" w:rsidRPr="00421500" w:rsidRDefault="00B2345D">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589545F2" w14:textId="77777777" w:rsidR="00B2345D" w:rsidRPr="00421500" w:rsidRDefault="00421500">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PRIMEIRA – OBJETO (art. 92, I e II)</w:t>
      </w:r>
    </w:p>
    <w:p w14:paraId="71A92FB9" w14:textId="66B2CB6A" w:rsidR="00B2345D" w:rsidRPr="00421500" w:rsidRDefault="00421500">
      <w:pPr>
        <w:spacing w:before="30" w:after="30"/>
        <w:ind w:right="-1"/>
        <w:jc w:val="both"/>
        <w:rPr>
          <w:color w:val="000000"/>
          <w:szCs w:val="24"/>
          <w:lang w:eastAsia="pt-BR"/>
        </w:rPr>
      </w:pPr>
      <w:r w:rsidRPr="00421500">
        <w:rPr>
          <w:szCs w:val="24"/>
        </w:rPr>
        <w:t>1.1 O objeto do presente instrumento é a</w:t>
      </w:r>
      <w:bookmarkStart w:id="22" w:name="_Hlk190878281"/>
      <w:r w:rsidRPr="00421500">
        <w:rPr>
          <w:szCs w:val="24"/>
        </w:rPr>
        <w:t xml:space="preserve"> </w:t>
      </w:r>
      <w:bookmarkEnd w:id="22"/>
      <w:r w:rsidR="001944A8" w:rsidRPr="00EA10AA">
        <w:rPr>
          <w:rFonts w:eastAsia="Arial"/>
          <w:b/>
          <w:color w:val="000000" w:themeColor="text1"/>
        </w:rPr>
        <w:t>CONTRATAÇÃO</w:t>
      </w:r>
      <w:r w:rsidR="001944A8" w:rsidRPr="00EA10AA">
        <w:rPr>
          <w:b/>
          <w:bCs/>
        </w:rPr>
        <w:t xml:space="preserve"> DE EMPRESA</w:t>
      </w:r>
      <w:r w:rsidR="001944A8">
        <w:rPr>
          <w:b/>
          <w:bCs/>
        </w:rPr>
        <w:t xml:space="preserve"> ESPECIALIZADA EM SERVIÇOS DE TACOGRAFOS PARA MANUTENÇÃO DOS VEICULOS DA FROTA </w:t>
      </w:r>
      <w:r w:rsidR="001944A8" w:rsidRPr="00EA10AA">
        <w:rPr>
          <w:b/>
        </w:rPr>
        <w:t xml:space="preserve">OFICIAL </w:t>
      </w:r>
      <w:r w:rsidR="001944A8">
        <w:rPr>
          <w:b/>
        </w:rPr>
        <w:t>DA PREFEITURA MUNICPAL DE CARACOL/MS</w:t>
      </w:r>
      <w:r w:rsidRPr="00421500">
        <w:rPr>
          <w:b/>
          <w:bCs/>
          <w:szCs w:val="24"/>
        </w:rPr>
        <w:t xml:space="preserve">, </w:t>
      </w:r>
      <w:r w:rsidRPr="00421500">
        <w:rPr>
          <w:szCs w:val="24"/>
        </w:rPr>
        <w:t>nas condições estabelecidas no Termo de Referência.</w:t>
      </w:r>
    </w:p>
    <w:p w14:paraId="0298D21C"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1.2 São anexos a este instrumento e vinculam esta contratação, independentemente de transcrição:</w:t>
      </w:r>
    </w:p>
    <w:p w14:paraId="3BC12010"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a) O Termo de Referência e seus anexos que embasou a contratação;</w:t>
      </w:r>
    </w:p>
    <w:p w14:paraId="7AF7DFE0" w14:textId="77777777" w:rsidR="00B2345D" w:rsidRPr="00421500" w:rsidRDefault="00421500">
      <w:pPr>
        <w:numPr>
          <w:ilvl w:val="2"/>
          <w:numId w:val="0"/>
        </w:numPr>
        <w:suppressAutoHyphens w:val="0"/>
        <w:spacing w:beforeLines="30" w:before="72" w:afterLines="30" w:after="72"/>
        <w:jc w:val="both"/>
        <w:rPr>
          <w:strike/>
          <w:szCs w:val="24"/>
        </w:rPr>
      </w:pPr>
      <w:r w:rsidRPr="00421500">
        <w:rPr>
          <w:szCs w:val="24"/>
        </w:rPr>
        <w:t>b) O Edital de Licitação;</w:t>
      </w:r>
    </w:p>
    <w:p w14:paraId="125491F5"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c) A Proposta do Contratado;</w:t>
      </w:r>
    </w:p>
    <w:p w14:paraId="517027F7"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d) Eventuais anexos dos documentos supracitados.</w:t>
      </w:r>
    </w:p>
    <w:p w14:paraId="56B9FEE7" w14:textId="77777777" w:rsidR="00B2345D" w:rsidRPr="00421500" w:rsidRDefault="00B2345D">
      <w:pPr>
        <w:spacing w:beforeLines="30" w:before="72" w:afterLines="30" w:after="72"/>
        <w:jc w:val="both"/>
        <w:rPr>
          <w:szCs w:val="24"/>
        </w:rPr>
      </w:pPr>
    </w:p>
    <w:p w14:paraId="3874CB65"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SEGUNDA – VIGÊNCIA E PRORROGAÇÃO.</w:t>
      </w:r>
    </w:p>
    <w:p w14:paraId="73ABB59C" w14:textId="77777777" w:rsidR="00B2345D" w:rsidRPr="00421500" w:rsidRDefault="00421500">
      <w:pPr>
        <w:numPr>
          <w:ilvl w:val="1"/>
          <w:numId w:val="0"/>
        </w:numPr>
        <w:suppressAutoHyphens w:val="0"/>
        <w:spacing w:beforeLines="30" w:before="72" w:afterLines="30" w:after="72"/>
        <w:jc w:val="both"/>
        <w:rPr>
          <w:bCs/>
          <w:szCs w:val="24"/>
        </w:rPr>
      </w:pPr>
      <w:r w:rsidRPr="00421500">
        <w:rPr>
          <w:bCs/>
          <w:szCs w:val="24"/>
        </w:rPr>
        <w:t xml:space="preserve">2.1 O prazo de vigência da contratação é de </w:t>
      </w:r>
      <w:r w:rsidRPr="00421500">
        <w:rPr>
          <w:b/>
          <w:bCs/>
          <w:szCs w:val="24"/>
        </w:rPr>
        <w:t>12 (doze) meses</w:t>
      </w:r>
      <w:r w:rsidRPr="00421500">
        <w:rPr>
          <w:bCs/>
          <w:szCs w:val="24"/>
        </w:rPr>
        <w:t xml:space="preserve"> contados do dia útil subsequente a publicação do contrato na forma do artigo </w:t>
      </w:r>
      <w:r w:rsidRPr="001944A8">
        <w:rPr>
          <w:bCs/>
          <w:szCs w:val="24"/>
        </w:rPr>
        <w:t>105 da Lei n° 14.133/2021.</w:t>
      </w:r>
    </w:p>
    <w:p w14:paraId="1D630C4C" w14:textId="77777777" w:rsidR="00B2345D" w:rsidRPr="00421500" w:rsidRDefault="00421500">
      <w:pPr>
        <w:numPr>
          <w:ilvl w:val="1"/>
          <w:numId w:val="0"/>
        </w:numPr>
        <w:suppressAutoHyphens w:val="0"/>
        <w:spacing w:beforeLines="30" w:before="72" w:afterLines="30" w:after="72"/>
        <w:jc w:val="both"/>
        <w:rPr>
          <w:bCs/>
          <w:szCs w:val="24"/>
        </w:rPr>
      </w:pPr>
      <w:r w:rsidRPr="00421500">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7BDB855D" w14:textId="77777777" w:rsidR="00B2345D" w:rsidRPr="00421500" w:rsidRDefault="00B2345D">
      <w:pPr>
        <w:numPr>
          <w:ilvl w:val="1"/>
          <w:numId w:val="0"/>
        </w:numPr>
        <w:suppressAutoHyphens w:val="0"/>
        <w:spacing w:beforeLines="30" w:before="72" w:afterLines="30" w:after="72"/>
        <w:jc w:val="both"/>
        <w:rPr>
          <w:b/>
          <w:szCs w:val="24"/>
        </w:rPr>
      </w:pPr>
    </w:p>
    <w:p w14:paraId="2F98451C"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lastRenderedPageBreak/>
        <w:t>CLÁUSULA TERCEIRA – MODELOS DE EXECUÇÃO E GESTÃO CONTRATUAIS (art. 92, IV, VII e XVIII)</w:t>
      </w:r>
    </w:p>
    <w:p w14:paraId="7FA0149E"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 xml:space="preserve">3.1 O regime de execução contratual, o modelo de gestão, assim como os prazos e condições de conclusão, entrega, observação e recebimento definitivo </w:t>
      </w:r>
      <w:r w:rsidRPr="00421500">
        <w:rPr>
          <w:b/>
          <w:szCs w:val="24"/>
        </w:rPr>
        <w:t>constam no Termo de Referência, anexo a este contrato</w:t>
      </w:r>
      <w:r w:rsidRPr="00421500">
        <w:rPr>
          <w:szCs w:val="24"/>
        </w:rPr>
        <w:t>.</w:t>
      </w:r>
    </w:p>
    <w:p w14:paraId="3B43DC3F" w14:textId="77777777" w:rsidR="00B2345D" w:rsidRPr="00421500" w:rsidRDefault="00B2345D">
      <w:pPr>
        <w:numPr>
          <w:ilvl w:val="1"/>
          <w:numId w:val="0"/>
        </w:numPr>
        <w:suppressAutoHyphens w:val="0"/>
        <w:spacing w:beforeLines="30" w:before="72" w:afterLines="30" w:after="72"/>
        <w:jc w:val="both"/>
        <w:rPr>
          <w:szCs w:val="24"/>
        </w:rPr>
      </w:pPr>
    </w:p>
    <w:p w14:paraId="356537A0"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t xml:space="preserve">CLÁUSULA QUARTA - SUBCONTRATAÇÃO </w:t>
      </w:r>
    </w:p>
    <w:p w14:paraId="0713CDB2"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4.1 Não será admitida a subcontratação do objeto contratual.</w:t>
      </w:r>
    </w:p>
    <w:p w14:paraId="1DC6CD9A" w14:textId="77777777" w:rsidR="00B2345D" w:rsidRPr="00421500" w:rsidRDefault="00B2345D">
      <w:pPr>
        <w:spacing w:beforeLines="30" w:before="72" w:afterLines="30" w:after="72"/>
        <w:jc w:val="both"/>
        <w:rPr>
          <w:szCs w:val="24"/>
        </w:rPr>
      </w:pPr>
    </w:p>
    <w:p w14:paraId="6ECA5FAA"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QUINTA – PREÇO E PAGAMENTO (art. 92, V e VI)</w:t>
      </w:r>
    </w:p>
    <w:p w14:paraId="64C4EAFA" w14:textId="77777777" w:rsidR="00B2345D" w:rsidRPr="00421500" w:rsidRDefault="00421500">
      <w:pPr>
        <w:numPr>
          <w:ilvl w:val="1"/>
          <w:numId w:val="0"/>
        </w:numPr>
        <w:suppressAutoHyphens w:val="0"/>
        <w:spacing w:beforeLines="30" w:before="72" w:afterLines="30" w:after="72"/>
        <w:jc w:val="both"/>
        <w:rPr>
          <w:b/>
          <w:szCs w:val="24"/>
        </w:rPr>
      </w:pPr>
      <w:r w:rsidRPr="00421500">
        <w:rPr>
          <w:b/>
          <w:szCs w:val="24"/>
        </w:rPr>
        <w:t>5.1 Do preço</w:t>
      </w:r>
    </w:p>
    <w:p w14:paraId="71775A26" w14:textId="77777777" w:rsidR="00B2345D" w:rsidRPr="00421500" w:rsidRDefault="00421500">
      <w:pPr>
        <w:numPr>
          <w:ilvl w:val="2"/>
          <w:numId w:val="0"/>
        </w:numPr>
        <w:suppressAutoHyphens w:val="0"/>
        <w:spacing w:beforeLines="30" w:before="72" w:afterLines="30" w:after="72"/>
        <w:jc w:val="both"/>
        <w:rPr>
          <w:bCs/>
          <w:szCs w:val="24"/>
        </w:rPr>
      </w:pPr>
      <w:r w:rsidRPr="00421500">
        <w:rPr>
          <w:bCs/>
          <w:szCs w:val="24"/>
        </w:rPr>
        <w:t>5.1.1 O valor total da contratação é de R$.......... (</w:t>
      </w:r>
      <w:proofErr w:type="gramStart"/>
      <w:r w:rsidRPr="00421500">
        <w:rPr>
          <w:bCs/>
          <w:szCs w:val="24"/>
        </w:rPr>
        <w:t>.....</w:t>
      </w:r>
      <w:proofErr w:type="gramEnd"/>
      <w:r w:rsidRPr="00421500">
        <w:rPr>
          <w:bCs/>
          <w:szCs w:val="24"/>
        </w:rPr>
        <w:t>), conforme especificação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276"/>
        <w:gridCol w:w="1134"/>
        <w:gridCol w:w="992"/>
      </w:tblGrid>
      <w:tr w:rsidR="00B2345D" w:rsidRPr="00421500" w14:paraId="21BD8C59"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A6223" w14:textId="77777777" w:rsidR="00B2345D" w:rsidRPr="00421500" w:rsidRDefault="00421500">
            <w:pPr>
              <w:widowControl w:val="0"/>
              <w:spacing w:before="120" w:afterLines="120" w:after="288" w:line="312" w:lineRule="auto"/>
              <w:jc w:val="center"/>
              <w:rPr>
                <w:rFonts w:eastAsia="Arial"/>
                <w:b/>
                <w:bCs/>
                <w:color w:val="000000"/>
                <w:szCs w:val="24"/>
              </w:rPr>
            </w:pPr>
            <w:r w:rsidRPr="00421500">
              <w:rPr>
                <w:rFonts w:eastAsia="Arial"/>
                <w:b/>
                <w:bCs/>
                <w:color w:val="000000" w:themeColor="text1"/>
                <w:szCs w:val="24"/>
              </w:rPr>
              <w:t>item</w:t>
            </w:r>
          </w:p>
          <w:p w14:paraId="112395C9" w14:textId="77777777" w:rsidR="00B2345D" w:rsidRPr="00421500" w:rsidRDefault="00B2345D">
            <w:pPr>
              <w:widowControl w:val="0"/>
              <w:spacing w:before="120" w:afterLines="120" w:after="288" w:line="312" w:lineRule="auto"/>
              <w:jc w:val="center"/>
              <w:rPr>
                <w:rFonts w:eastAsia="Arial"/>
                <w:b/>
                <w:bCs/>
                <w:color w:val="000000" w:themeColor="text1"/>
                <w:szCs w:val="24"/>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5F4EC" w14:textId="77777777" w:rsidR="00B2345D" w:rsidRPr="00421500" w:rsidRDefault="00421500">
            <w:pPr>
              <w:widowControl w:val="0"/>
              <w:spacing w:before="120" w:afterLines="120" w:after="288" w:line="312" w:lineRule="auto"/>
              <w:jc w:val="center"/>
              <w:rPr>
                <w:rFonts w:eastAsia="Arial"/>
                <w:b/>
                <w:bCs/>
                <w:color w:val="000000" w:themeColor="text1"/>
                <w:szCs w:val="24"/>
              </w:rPr>
            </w:pPr>
            <w:r w:rsidRPr="00421500">
              <w:rPr>
                <w:rFonts w:eastAsia="Arial"/>
                <w:b/>
                <w:bCs/>
                <w:color w:val="000000" w:themeColor="text1"/>
                <w:szCs w:val="24"/>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01BE5A" w14:textId="77777777" w:rsidR="00B2345D" w:rsidRPr="00421500" w:rsidRDefault="00421500">
            <w:pPr>
              <w:widowControl w:val="0"/>
              <w:spacing w:before="120" w:afterLines="120" w:after="288" w:line="312" w:lineRule="auto"/>
              <w:jc w:val="center"/>
              <w:rPr>
                <w:rFonts w:eastAsia="Arial"/>
                <w:b/>
                <w:bCs/>
                <w:color w:val="000000" w:themeColor="text1"/>
                <w:szCs w:val="24"/>
              </w:rPr>
            </w:pPr>
            <w:r w:rsidRPr="00421500">
              <w:rPr>
                <w:rFonts w:eastAsia="Arial"/>
                <w:b/>
                <w:bCs/>
                <w:color w:val="000000" w:themeColor="text1"/>
                <w:szCs w:val="24"/>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F05A82" w14:textId="77777777" w:rsidR="00B2345D" w:rsidRPr="00421500" w:rsidRDefault="00421500">
            <w:pPr>
              <w:widowControl w:val="0"/>
              <w:spacing w:before="120" w:afterLines="120" w:after="288" w:line="312" w:lineRule="auto"/>
              <w:jc w:val="center"/>
              <w:rPr>
                <w:rFonts w:eastAsia="Arial"/>
                <w:b/>
                <w:bCs/>
                <w:szCs w:val="24"/>
              </w:rPr>
            </w:pPr>
            <w:r w:rsidRPr="00421500">
              <w:rPr>
                <w:rFonts w:eastAsia="Arial"/>
                <w:b/>
                <w:bCs/>
                <w:szCs w:val="24"/>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D28EE" w14:textId="77777777" w:rsidR="00B2345D" w:rsidRPr="00421500" w:rsidRDefault="00421500">
            <w:pPr>
              <w:widowControl w:val="0"/>
              <w:spacing w:before="120" w:afterLines="120" w:after="288" w:line="312" w:lineRule="auto"/>
              <w:jc w:val="center"/>
              <w:rPr>
                <w:rFonts w:eastAsia="Arial"/>
                <w:b/>
                <w:bCs/>
                <w:szCs w:val="24"/>
              </w:rPr>
            </w:pPr>
            <w:r w:rsidRPr="00421500">
              <w:rPr>
                <w:rFonts w:eastAsia="Arial"/>
                <w:b/>
                <w:bCs/>
                <w:szCs w:val="24"/>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82E78" w14:textId="77777777" w:rsidR="00B2345D" w:rsidRPr="00421500" w:rsidRDefault="00421500">
            <w:pPr>
              <w:widowControl w:val="0"/>
              <w:spacing w:before="120" w:afterLines="120" w:after="288" w:line="312" w:lineRule="auto"/>
              <w:jc w:val="center"/>
              <w:rPr>
                <w:rFonts w:eastAsia="Arial"/>
                <w:b/>
                <w:bCs/>
                <w:szCs w:val="24"/>
              </w:rPr>
            </w:pPr>
            <w:r w:rsidRPr="00421500">
              <w:rPr>
                <w:rFonts w:eastAsia="Arial"/>
                <w:b/>
                <w:bCs/>
                <w:szCs w:val="24"/>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B7CC0" w14:textId="77777777" w:rsidR="00B2345D" w:rsidRPr="00421500" w:rsidRDefault="00421500">
            <w:pPr>
              <w:widowControl w:val="0"/>
              <w:spacing w:before="120" w:afterLines="120" w:after="288" w:line="312" w:lineRule="auto"/>
              <w:jc w:val="center"/>
              <w:rPr>
                <w:rFonts w:eastAsia="Arial"/>
                <w:b/>
                <w:bCs/>
                <w:szCs w:val="24"/>
              </w:rPr>
            </w:pPr>
            <w:r w:rsidRPr="00421500">
              <w:rPr>
                <w:rFonts w:eastAsia="Arial"/>
                <w:b/>
                <w:bCs/>
                <w:szCs w:val="24"/>
              </w:rPr>
              <w:t>Valor total</w:t>
            </w:r>
          </w:p>
        </w:tc>
      </w:tr>
      <w:tr w:rsidR="00B2345D" w:rsidRPr="00421500" w14:paraId="7047C4B1"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DE774" w14:textId="77777777" w:rsidR="00B2345D" w:rsidRPr="00421500" w:rsidRDefault="00B2345D">
            <w:pPr>
              <w:widowControl w:val="0"/>
              <w:spacing w:before="120" w:afterLines="120" w:after="288" w:line="312" w:lineRule="auto"/>
              <w:jc w:val="center"/>
              <w:rPr>
                <w:rFonts w:eastAsia="Arial"/>
                <w:b/>
                <w:bCs/>
                <w:color w:val="000000" w:themeColor="text1"/>
                <w:szCs w:val="24"/>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54507" w14:textId="77777777" w:rsidR="00B2345D" w:rsidRPr="00421500" w:rsidRDefault="00B2345D">
            <w:pPr>
              <w:widowControl w:val="0"/>
              <w:spacing w:before="120" w:afterLines="120" w:after="288" w:line="312" w:lineRule="auto"/>
              <w:jc w:val="center"/>
              <w:rPr>
                <w:rFonts w:eastAsia="Arial"/>
                <w:b/>
                <w:bCs/>
                <w:color w:val="000000" w:themeColor="text1"/>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5E8FF" w14:textId="77777777" w:rsidR="00B2345D" w:rsidRPr="00421500" w:rsidRDefault="00B2345D">
            <w:pPr>
              <w:widowControl w:val="0"/>
              <w:spacing w:before="120" w:afterLines="120" w:after="288" w:line="312" w:lineRule="auto"/>
              <w:jc w:val="center"/>
              <w:rPr>
                <w:rFonts w:eastAsia="Arial"/>
                <w:b/>
                <w:bCs/>
                <w:color w:val="000000" w:themeColor="text1"/>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98551B" w14:textId="77777777" w:rsidR="00B2345D" w:rsidRPr="00421500" w:rsidRDefault="00B2345D">
            <w:pPr>
              <w:widowControl w:val="0"/>
              <w:spacing w:before="120" w:afterLines="120" w:after="288" w:line="312" w:lineRule="auto"/>
              <w:jc w:val="center"/>
              <w:rPr>
                <w:rFonts w:eastAsia="Arial"/>
                <w:b/>
                <w:bCs/>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05B7CF" w14:textId="77777777" w:rsidR="00B2345D" w:rsidRPr="00421500" w:rsidRDefault="00B2345D">
            <w:pPr>
              <w:widowControl w:val="0"/>
              <w:spacing w:before="120" w:afterLines="120" w:after="288" w:line="312" w:lineRule="auto"/>
              <w:jc w:val="center"/>
              <w:rPr>
                <w:rFonts w:eastAsia="Arial"/>
                <w:b/>
                <w:bCs/>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697996" w14:textId="77777777" w:rsidR="00B2345D" w:rsidRPr="00421500" w:rsidRDefault="00B2345D">
            <w:pPr>
              <w:widowControl w:val="0"/>
              <w:spacing w:before="120" w:afterLines="120" w:after="288" w:line="312" w:lineRule="auto"/>
              <w:jc w:val="center"/>
              <w:rPr>
                <w:rFonts w:eastAsia="Arial"/>
                <w:b/>
                <w:bCs/>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6A2CDB" w14:textId="77777777" w:rsidR="00B2345D" w:rsidRPr="00421500" w:rsidRDefault="00B2345D">
            <w:pPr>
              <w:widowControl w:val="0"/>
              <w:spacing w:before="120" w:afterLines="120" w:after="288" w:line="312" w:lineRule="auto"/>
              <w:jc w:val="center"/>
              <w:rPr>
                <w:rFonts w:eastAsia="Arial"/>
                <w:b/>
                <w:bCs/>
                <w:szCs w:val="24"/>
              </w:rPr>
            </w:pPr>
          </w:p>
        </w:tc>
      </w:tr>
    </w:tbl>
    <w:p w14:paraId="0C51B32A"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5530549"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5.1.3 O valor acima é meramente estimativo, de forma que os pagamentos devidos ao contratado dependerão dos quantitativos efetivamente fornecidos.</w:t>
      </w:r>
    </w:p>
    <w:p w14:paraId="4CFE8FBF" w14:textId="77777777" w:rsidR="00B2345D" w:rsidRPr="00421500" w:rsidRDefault="00421500">
      <w:pPr>
        <w:numPr>
          <w:ilvl w:val="1"/>
          <w:numId w:val="0"/>
        </w:numPr>
        <w:suppressAutoHyphens w:val="0"/>
        <w:spacing w:beforeLines="30" w:before="72" w:afterLines="30" w:after="72"/>
        <w:jc w:val="both"/>
        <w:rPr>
          <w:b/>
          <w:szCs w:val="24"/>
        </w:rPr>
      </w:pPr>
      <w:r w:rsidRPr="00421500">
        <w:rPr>
          <w:b/>
          <w:szCs w:val="24"/>
        </w:rPr>
        <w:t>5.2 Da forma de pagamento</w:t>
      </w:r>
    </w:p>
    <w:p w14:paraId="5CDD5E23"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5.2.1 O pagamento será realizado através de ordem bancária, para crédito em banco, agência e conta corrente indicados pelo contratado.</w:t>
      </w:r>
    </w:p>
    <w:p w14:paraId="3371570E"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5.2.2 Será considerada data do pagamento o dia em que constar como emitida a ordem bancária para pagamento.</w:t>
      </w:r>
    </w:p>
    <w:p w14:paraId="1E2594F8" w14:textId="77777777" w:rsidR="00B2345D" w:rsidRPr="00421500" w:rsidRDefault="00421500">
      <w:pPr>
        <w:numPr>
          <w:ilvl w:val="1"/>
          <w:numId w:val="0"/>
        </w:numPr>
        <w:suppressAutoHyphens w:val="0"/>
        <w:spacing w:beforeLines="30" w:before="72" w:afterLines="30" w:after="72"/>
        <w:jc w:val="both"/>
        <w:rPr>
          <w:b/>
          <w:szCs w:val="24"/>
        </w:rPr>
      </w:pPr>
      <w:proofErr w:type="gramStart"/>
      <w:r w:rsidRPr="00421500">
        <w:rPr>
          <w:b/>
          <w:szCs w:val="24"/>
        </w:rPr>
        <w:t>5.3 prazo</w:t>
      </w:r>
      <w:proofErr w:type="gramEnd"/>
      <w:r w:rsidRPr="00421500">
        <w:rPr>
          <w:b/>
          <w:szCs w:val="24"/>
        </w:rPr>
        <w:t xml:space="preserve"> de pagamento</w:t>
      </w:r>
    </w:p>
    <w:p w14:paraId="22D0C29D"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5.3.1 O pagamento será efetuado no prazo máximo de</w:t>
      </w:r>
      <w:r w:rsidRPr="00421500">
        <w:rPr>
          <w:rFonts w:eastAsia="Arial"/>
          <w:szCs w:val="24"/>
        </w:rPr>
        <w:t xml:space="preserve"> até </w:t>
      </w:r>
      <w:r w:rsidRPr="00421500">
        <w:rPr>
          <w:rFonts w:eastAsia="Arial"/>
          <w:b/>
          <w:szCs w:val="24"/>
        </w:rPr>
        <w:t xml:space="preserve">10 (dez) </w:t>
      </w:r>
      <w:r w:rsidRPr="00421500">
        <w:rPr>
          <w:b/>
          <w:szCs w:val="24"/>
        </w:rPr>
        <w:t>dias úteis</w:t>
      </w:r>
      <w:r w:rsidRPr="00421500">
        <w:rPr>
          <w:szCs w:val="24"/>
        </w:rPr>
        <w:t>, contados da finalização da liquidação da despesa.</w:t>
      </w:r>
    </w:p>
    <w:p w14:paraId="3DC6D6AE"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5.3.2 Considera-se ocorrido o recebimento da nota fiscal ou fatura quando o órgão contratante atestar a execução do objeto do contrato.</w:t>
      </w:r>
    </w:p>
    <w:p w14:paraId="10269C4B"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34469CDF" w14:textId="77777777" w:rsidR="00B2345D" w:rsidRPr="00421500" w:rsidRDefault="00421500">
      <w:pPr>
        <w:numPr>
          <w:ilvl w:val="1"/>
          <w:numId w:val="0"/>
        </w:numPr>
        <w:suppressAutoHyphens w:val="0"/>
        <w:spacing w:beforeLines="30" w:before="72" w:afterLines="30" w:after="72"/>
        <w:jc w:val="both"/>
        <w:rPr>
          <w:b/>
          <w:szCs w:val="24"/>
        </w:rPr>
      </w:pPr>
      <w:r w:rsidRPr="00421500">
        <w:rPr>
          <w:b/>
          <w:szCs w:val="24"/>
        </w:rPr>
        <w:t>5.4 condições de pagamento</w:t>
      </w:r>
    </w:p>
    <w:p w14:paraId="13FCF6A0"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5.4.1 A emissão da Nota Fiscal/Fatura será precedida do recebimento definitivo do objeto da contratação, conforme disposto neste instrumento e/ou no Termo de Referência.</w:t>
      </w:r>
    </w:p>
    <w:p w14:paraId="6A8E02E8"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5.4.2 Quando houver glosa parcial do objeto, o contratante deverá comunicar a empresa para que emita a nota fiscal ou fatura com o valor exato dimensionado.</w:t>
      </w:r>
    </w:p>
    <w:p w14:paraId="6512739E"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lastRenderedPageBreak/>
        <w:t xml:space="preserve">5.4.3 O setor competente para proceder o pagamento deve verificar se a Nota Fiscal ou Fatura apresentada expressa os elementos necessários e essenciais do documento, tais como: </w:t>
      </w:r>
    </w:p>
    <w:p w14:paraId="0FEA5F79" w14:textId="77777777" w:rsidR="00B2345D" w:rsidRPr="00421500" w:rsidRDefault="00421500">
      <w:pPr>
        <w:pStyle w:val="PargrafodaLista"/>
        <w:suppressAutoHyphens w:val="0"/>
        <w:spacing w:beforeLines="30" w:before="72" w:afterLines="30" w:after="72"/>
        <w:ind w:left="0"/>
        <w:jc w:val="both"/>
        <w:rPr>
          <w:szCs w:val="24"/>
        </w:rPr>
      </w:pPr>
      <w:r w:rsidRPr="00421500">
        <w:rPr>
          <w:szCs w:val="24"/>
        </w:rPr>
        <w:t xml:space="preserve"> a) o prazo de validade; </w:t>
      </w:r>
    </w:p>
    <w:p w14:paraId="2D5D6E17" w14:textId="77777777" w:rsidR="00B2345D" w:rsidRPr="00421500" w:rsidRDefault="00421500">
      <w:pPr>
        <w:pStyle w:val="PargrafodaLista"/>
        <w:suppressAutoHyphens w:val="0"/>
        <w:spacing w:beforeLines="30" w:before="72" w:afterLines="30" w:after="72"/>
        <w:ind w:left="0"/>
        <w:jc w:val="both"/>
        <w:rPr>
          <w:szCs w:val="24"/>
        </w:rPr>
      </w:pPr>
      <w:r w:rsidRPr="00421500">
        <w:rPr>
          <w:szCs w:val="24"/>
        </w:rPr>
        <w:t xml:space="preserve"> b) a data da emissão; </w:t>
      </w:r>
    </w:p>
    <w:p w14:paraId="7455269E" w14:textId="77777777" w:rsidR="00B2345D" w:rsidRPr="00421500" w:rsidRDefault="00421500">
      <w:pPr>
        <w:pStyle w:val="PargrafodaLista"/>
        <w:suppressAutoHyphens w:val="0"/>
        <w:spacing w:beforeLines="30" w:before="72" w:afterLines="30" w:after="72"/>
        <w:ind w:left="0"/>
        <w:jc w:val="both"/>
        <w:rPr>
          <w:szCs w:val="24"/>
        </w:rPr>
      </w:pPr>
      <w:r w:rsidRPr="00421500">
        <w:rPr>
          <w:szCs w:val="24"/>
        </w:rPr>
        <w:t xml:space="preserve"> c) os dados do contrato e do órgão contratante; </w:t>
      </w:r>
    </w:p>
    <w:p w14:paraId="01B7796F" w14:textId="77777777" w:rsidR="00B2345D" w:rsidRPr="00421500" w:rsidRDefault="00421500">
      <w:pPr>
        <w:pStyle w:val="PargrafodaLista"/>
        <w:suppressAutoHyphens w:val="0"/>
        <w:spacing w:beforeLines="30" w:before="72" w:afterLines="30" w:after="72"/>
        <w:ind w:left="0"/>
        <w:jc w:val="both"/>
        <w:rPr>
          <w:szCs w:val="24"/>
        </w:rPr>
      </w:pPr>
      <w:r w:rsidRPr="00421500">
        <w:rPr>
          <w:szCs w:val="24"/>
        </w:rPr>
        <w:t xml:space="preserve"> d) o período respectivo de execução do contrato;</w:t>
      </w:r>
    </w:p>
    <w:p w14:paraId="76BA3884" w14:textId="77777777" w:rsidR="00B2345D" w:rsidRPr="00421500" w:rsidRDefault="00421500">
      <w:pPr>
        <w:pStyle w:val="PargrafodaLista"/>
        <w:suppressAutoHyphens w:val="0"/>
        <w:spacing w:beforeLines="30" w:before="72" w:afterLines="30" w:after="72"/>
        <w:ind w:left="0"/>
        <w:jc w:val="both"/>
        <w:rPr>
          <w:szCs w:val="24"/>
        </w:rPr>
      </w:pPr>
      <w:r w:rsidRPr="00421500">
        <w:rPr>
          <w:szCs w:val="24"/>
        </w:rPr>
        <w:t xml:space="preserve"> e) o valor a pagar; e </w:t>
      </w:r>
    </w:p>
    <w:p w14:paraId="61170BB3" w14:textId="77777777" w:rsidR="00B2345D" w:rsidRPr="00421500" w:rsidRDefault="00421500">
      <w:pPr>
        <w:pStyle w:val="PargrafodaLista"/>
        <w:suppressAutoHyphens w:val="0"/>
        <w:spacing w:beforeLines="30" w:before="72" w:afterLines="30" w:after="72"/>
        <w:ind w:left="0"/>
        <w:jc w:val="both"/>
        <w:rPr>
          <w:szCs w:val="24"/>
        </w:rPr>
      </w:pPr>
      <w:r w:rsidRPr="00421500">
        <w:rPr>
          <w:szCs w:val="24"/>
        </w:rPr>
        <w:t xml:space="preserve"> f) eventual destaque do valor de retenções tributárias cabíveis.</w:t>
      </w:r>
    </w:p>
    <w:p w14:paraId="4C28CA96"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53F0C04C"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60DFB59"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1707A11"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307DE3B"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E5413E"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 xml:space="preserve">5.4.9 Persistindo a irregularidade, o contratante deverá adotar as medidas necessárias à rescisão contratual nos autos do processo administrativo correspondente, assegurada ao contratado a ampla defesa. </w:t>
      </w:r>
    </w:p>
    <w:p w14:paraId="7904D01F"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 xml:space="preserve">5.4.10 Havendo a efetiva execução do objeto, os pagamentos serão realizados normalmente, até que se decida pela rescisão do contrato, caso o contratado não regularize sua situação junto ao SICAF.  </w:t>
      </w:r>
    </w:p>
    <w:p w14:paraId="48B13BFC"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5.4.11 Quando do pagamento, será efetuada a retenção tributária prevista na legislação aplicável.</w:t>
      </w:r>
    </w:p>
    <w:p w14:paraId="5256FCCD" w14:textId="77777777" w:rsidR="00B2345D" w:rsidRPr="00421500" w:rsidRDefault="00421500">
      <w:pPr>
        <w:numPr>
          <w:ilvl w:val="3"/>
          <w:numId w:val="0"/>
        </w:numPr>
        <w:suppressAutoHyphens w:val="0"/>
        <w:spacing w:beforeLines="30" w:before="72" w:afterLines="30" w:after="72"/>
        <w:jc w:val="both"/>
        <w:rPr>
          <w:szCs w:val="24"/>
        </w:rPr>
      </w:pPr>
      <w:r w:rsidRPr="00421500">
        <w:rPr>
          <w:szCs w:val="24"/>
        </w:rPr>
        <w:t>5.4.12 Independentemente do percentual de tributo inserido na planilha, no pagamento serão retidos na fonte os percentuais estabelecidos na legislação vigente.</w:t>
      </w:r>
    </w:p>
    <w:p w14:paraId="6E2D1E89"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3F95458" w14:textId="77777777" w:rsidR="00B2345D" w:rsidRPr="00421500" w:rsidRDefault="00B2345D">
      <w:pPr>
        <w:spacing w:beforeLines="30" w:before="72" w:afterLines="30" w:after="72"/>
        <w:jc w:val="both"/>
        <w:rPr>
          <w:szCs w:val="24"/>
        </w:rPr>
      </w:pPr>
    </w:p>
    <w:p w14:paraId="1F25A770"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lastRenderedPageBreak/>
        <w:t>CLÁUSULA SEXTA – REAJUSTE E REVISÃO DE PREÇOS (REALINHAMENTO) (art. 92, V)</w:t>
      </w:r>
    </w:p>
    <w:p w14:paraId="029523A5" w14:textId="77777777" w:rsidR="00B2345D" w:rsidRPr="00421500" w:rsidRDefault="00421500">
      <w:pPr>
        <w:pStyle w:val="Nivel01Titulo"/>
        <w:numPr>
          <w:ilvl w:val="0"/>
          <w:numId w:val="0"/>
        </w:numPr>
        <w:spacing w:beforeLines="30" w:before="72" w:afterLines="30" w:after="72"/>
        <w:rPr>
          <w:rFonts w:ascii="Times New Roman" w:hAnsi="Times New Roman" w:cs="Times New Roman"/>
          <w:bCs w:val="0"/>
          <w:color w:val="auto"/>
          <w:sz w:val="24"/>
          <w:szCs w:val="24"/>
        </w:rPr>
      </w:pPr>
      <w:r w:rsidRPr="00421500">
        <w:rPr>
          <w:rFonts w:ascii="Times New Roman" w:hAnsi="Times New Roman" w:cs="Times New Roman"/>
          <w:color w:val="auto"/>
          <w:sz w:val="24"/>
          <w:szCs w:val="24"/>
        </w:rPr>
        <w:t>6.1 Reajuste</w:t>
      </w:r>
    </w:p>
    <w:p w14:paraId="2E852E02"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6.1.1 Os preços inicialmente contratados são fixos e irreajustáveis no prazo de um ano contado da data de aceite da proposta pela Administração.</w:t>
      </w:r>
    </w:p>
    <w:p w14:paraId="4642DDFE"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E4B2CE6"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6.1.3 Nos reajustes subsequentes ao primeiro, o interregno mínimo de um ano será contado a partir dos efeitos financeiros do último reajuste.</w:t>
      </w:r>
    </w:p>
    <w:p w14:paraId="75061BF0"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066AC2B9"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6.1.5 Nas aferições finais, o(s) índice(s) utilizado(s) para reajuste será(ão), obrigatoriamente, o(s) definitivo(s).</w:t>
      </w:r>
    </w:p>
    <w:p w14:paraId="48BCE27D"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6.1.6 Caso o(s) índice(s) estabelecido(s) para reajustamento venha(m) a ser extinto(s) ou de qualquer forma não possa(m) mais ser utilizado(s), será(ão) adotado(s), em substituição, o(s) que vier(em) a ser determinado(s) pela legislação então em vigor.</w:t>
      </w:r>
    </w:p>
    <w:p w14:paraId="1149A07E"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 xml:space="preserve">6.1.7 Na ausência de previsão legal quanto ao índice substituto, as partes elegerão novo índice oficial, para reajustamento do preço do valor remanescente, por meio de termo aditivo. </w:t>
      </w:r>
    </w:p>
    <w:p w14:paraId="509EB566" w14:textId="77777777" w:rsidR="00B2345D" w:rsidRPr="00421500" w:rsidRDefault="00421500">
      <w:pPr>
        <w:suppressAutoHyphens w:val="0"/>
        <w:spacing w:beforeLines="30" w:before="72" w:afterLines="30" w:after="72"/>
        <w:jc w:val="both"/>
        <w:rPr>
          <w:szCs w:val="24"/>
          <w:lang w:eastAsia="pt-BR"/>
        </w:rPr>
      </w:pPr>
      <w:r w:rsidRPr="00421500">
        <w:rPr>
          <w:szCs w:val="24"/>
        </w:rPr>
        <w:t>6.1.8 O reajuste será realizado por apostilamento.</w:t>
      </w:r>
    </w:p>
    <w:p w14:paraId="73A1E9A9" w14:textId="77777777" w:rsidR="00B2345D" w:rsidRPr="00421500" w:rsidRDefault="00421500">
      <w:pPr>
        <w:pStyle w:val="PargrafodaLista"/>
        <w:suppressAutoHyphens w:val="0"/>
        <w:spacing w:beforeLines="30" w:before="72" w:afterLines="30" w:after="72"/>
        <w:ind w:left="0"/>
        <w:jc w:val="both"/>
        <w:rPr>
          <w:b/>
          <w:szCs w:val="24"/>
        </w:rPr>
      </w:pPr>
      <w:r w:rsidRPr="00421500">
        <w:rPr>
          <w:b/>
          <w:szCs w:val="24"/>
        </w:rPr>
        <w:t>6.2 Da revisão de preços (realinhamento/repactuação).</w:t>
      </w:r>
    </w:p>
    <w:p w14:paraId="258DEFE8" w14:textId="77777777" w:rsidR="00B2345D" w:rsidRPr="00421500" w:rsidRDefault="00421500">
      <w:pPr>
        <w:pStyle w:val="PargrafodaLista"/>
        <w:suppressAutoHyphens w:val="0"/>
        <w:spacing w:beforeLines="30" w:before="72" w:afterLines="30" w:after="72"/>
        <w:ind w:left="0"/>
        <w:jc w:val="both"/>
        <w:rPr>
          <w:szCs w:val="24"/>
        </w:rPr>
      </w:pPr>
      <w:r w:rsidRPr="00421500">
        <w:rPr>
          <w:szCs w:val="24"/>
        </w:rPr>
        <w:t>6.2.1 A revisão de preços ocorre nos casos em que a modificação é decorrente de evento imprevisível, que não é refletido nos índices de variação de preços, não decorrem de circunstâncias meramente inflacionárias.</w:t>
      </w:r>
    </w:p>
    <w:p w14:paraId="51396654" w14:textId="77777777" w:rsidR="00B2345D" w:rsidRPr="00421500" w:rsidRDefault="00421500">
      <w:pPr>
        <w:jc w:val="both"/>
        <w:rPr>
          <w:szCs w:val="24"/>
        </w:rPr>
      </w:pPr>
      <w:r w:rsidRPr="00421500">
        <w:rPr>
          <w:szCs w:val="24"/>
        </w:rPr>
        <w:t>6.2.2 O pedido de realinhamento/repactuação deverá ser feito por escrito e protocolado de forma física ou digital (</w:t>
      </w:r>
      <w:proofErr w:type="spellStart"/>
      <w:r w:rsidRPr="00421500">
        <w:rPr>
          <w:szCs w:val="24"/>
        </w:rPr>
        <w:t>email</w:t>
      </w:r>
      <w:proofErr w:type="spellEnd"/>
      <w:r w:rsidRPr="00421500">
        <w:rPr>
          <w:szCs w:val="24"/>
        </w:rPr>
        <w:t xml:space="preserve">: </w:t>
      </w:r>
      <w:r w:rsidRPr="00421500">
        <w:rPr>
          <w:b/>
          <w:szCs w:val="24"/>
        </w:rPr>
        <w:t>licitacao@pmcaracol.ms.gov.br</w:t>
      </w:r>
      <w:r w:rsidRPr="00421500">
        <w:rPr>
          <w:szCs w:val="24"/>
        </w:rPr>
        <w:t>) e será analisado em até 10 (dez) dias úteis, contados da data de seu recebimento.</w:t>
      </w:r>
    </w:p>
    <w:p w14:paraId="2217968F" w14:textId="77777777" w:rsidR="00B2345D" w:rsidRPr="00421500" w:rsidRDefault="00421500">
      <w:pPr>
        <w:jc w:val="both"/>
        <w:rPr>
          <w:szCs w:val="24"/>
        </w:rPr>
      </w:pPr>
      <w:r w:rsidRPr="00421500">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421500">
        <w:rPr>
          <w:szCs w:val="24"/>
        </w:rPr>
        <w:t>etc</w:t>
      </w:r>
      <w:proofErr w:type="spellEnd"/>
      <w:r w:rsidRPr="00421500">
        <w:rPr>
          <w:szCs w:val="24"/>
        </w:rPr>
        <w:t>) que comprovem o valor de custo que a contratada se embasou anteriormente à apresentação de sua proposta ou do último realinhamento/repactuação (conforme o caso) e a situação atual.</w:t>
      </w:r>
    </w:p>
    <w:p w14:paraId="7DF7B0F4"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6.2.3.1 Havendo erro na apresentação dos documentos comprobatórios do pedido de realinhamento/repactuação, que impeça a análise pelo setor competente, o prazo descrito no item 6.2.2 ficará sobrestado até que o contratado providencie as medidas saneadoras. Nessa hipótese, o prazo para análise reiniciar-se-á após a comprovação da regularização da situação, não acarretando qualquer ônus para o contratante;</w:t>
      </w:r>
    </w:p>
    <w:p w14:paraId="224C8C02" w14:textId="77777777" w:rsidR="00B2345D" w:rsidRPr="00421500" w:rsidRDefault="00421500">
      <w:pPr>
        <w:jc w:val="both"/>
        <w:rPr>
          <w:szCs w:val="24"/>
        </w:rPr>
      </w:pPr>
      <w:r w:rsidRPr="00421500">
        <w:rPr>
          <w:szCs w:val="24"/>
        </w:rPr>
        <w:t>6.2.3.2 o prazo de análise do realinhamento/repactuação previsto no subitem 6.2.2 poderá ser prorrogado, a critério da administração, em casos de objeto com índices de análise complexos.</w:t>
      </w:r>
    </w:p>
    <w:p w14:paraId="6DA3FCDE" w14:textId="77777777" w:rsidR="00B2345D" w:rsidRPr="00421500" w:rsidRDefault="00421500">
      <w:pPr>
        <w:jc w:val="both"/>
        <w:rPr>
          <w:szCs w:val="24"/>
        </w:rPr>
      </w:pPr>
      <w:r w:rsidRPr="00421500">
        <w:rPr>
          <w:szCs w:val="24"/>
        </w:rPr>
        <w:t>6.2.3.3 o pedido descrito no subitem 6.2.2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4728D02D" w14:textId="77777777" w:rsidR="00B2345D" w:rsidRPr="00421500" w:rsidRDefault="00B2345D">
      <w:pPr>
        <w:spacing w:beforeLines="30" w:before="72" w:afterLines="30" w:after="72"/>
        <w:jc w:val="both"/>
        <w:rPr>
          <w:szCs w:val="24"/>
          <w:lang w:eastAsia="pt-BR"/>
        </w:rPr>
      </w:pPr>
    </w:p>
    <w:p w14:paraId="03C72E2F" w14:textId="77777777" w:rsidR="00B2345D" w:rsidRPr="00421500" w:rsidRDefault="00421500">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500">
        <w:rPr>
          <w:rFonts w:ascii="Times New Roman" w:hAnsi="Times New Roman" w:cs="Times New Roman"/>
          <w:color w:val="auto"/>
          <w:sz w:val="24"/>
          <w:szCs w:val="24"/>
        </w:rPr>
        <w:lastRenderedPageBreak/>
        <w:t>CLÁUSULA SÉTIMA- OBRIGAÇÕES DO CONTRATANTE (art. 92, X, XI e XIV)</w:t>
      </w:r>
    </w:p>
    <w:p w14:paraId="0B4380C4" w14:textId="77777777" w:rsidR="00B2345D" w:rsidRPr="00421500" w:rsidRDefault="00421500">
      <w:pPr>
        <w:numPr>
          <w:ilvl w:val="1"/>
          <w:numId w:val="0"/>
        </w:numPr>
        <w:suppressAutoHyphens w:val="0"/>
        <w:spacing w:beforeLines="30" w:before="72" w:afterLines="30" w:after="72"/>
        <w:jc w:val="both"/>
        <w:rPr>
          <w:b/>
          <w:szCs w:val="24"/>
        </w:rPr>
      </w:pPr>
      <w:r w:rsidRPr="00421500">
        <w:rPr>
          <w:szCs w:val="24"/>
        </w:rPr>
        <w:t>7.1 São obrigações do Contratante:</w:t>
      </w:r>
    </w:p>
    <w:p w14:paraId="37AFA1D1" w14:textId="77777777" w:rsidR="00B2345D" w:rsidRPr="00421500" w:rsidRDefault="00421500">
      <w:pPr>
        <w:numPr>
          <w:ilvl w:val="2"/>
          <w:numId w:val="0"/>
        </w:numPr>
        <w:suppressAutoHyphens w:val="0"/>
        <w:spacing w:beforeLines="30" w:before="72" w:afterLines="30" w:after="72"/>
        <w:jc w:val="both"/>
        <w:rPr>
          <w:b/>
          <w:szCs w:val="24"/>
        </w:rPr>
      </w:pPr>
      <w:r w:rsidRPr="00421500">
        <w:rPr>
          <w:szCs w:val="24"/>
        </w:rPr>
        <w:t>7.1.1 Exigir o cumprimento de todas as obrigações assumidas pelo Contratado, de acordo com o contrato e seus anexos;</w:t>
      </w:r>
    </w:p>
    <w:p w14:paraId="67DF94C2" w14:textId="77777777" w:rsidR="00B2345D" w:rsidRPr="00421500" w:rsidRDefault="00421500">
      <w:pPr>
        <w:numPr>
          <w:ilvl w:val="2"/>
          <w:numId w:val="0"/>
        </w:numPr>
        <w:suppressAutoHyphens w:val="0"/>
        <w:spacing w:beforeLines="30" w:before="72" w:afterLines="30" w:after="72"/>
        <w:jc w:val="both"/>
        <w:rPr>
          <w:b/>
          <w:szCs w:val="24"/>
        </w:rPr>
      </w:pPr>
      <w:r w:rsidRPr="00421500">
        <w:rPr>
          <w:szCs w:val="24"/>
        </w:rPr>
        <w:t>7.1.2 Receber a prestação do serviço no prazo e condições estabelecidas no Termo de Referência;</w:t>
      </w:r>
    </w:p>
    <w:p w14:paraId="075ABB69" w14:textId="77777777" w:rsidR="00B2345D" w:rsidRPr="00421500" w:rsidRDefault="00421500">
      <w:pPr>
        <w:numPr>
          <w:ilvl w:val="2"/>
          <w:numId w:val="0"/>
        </w:numPr>
        <w:suppressAutoHyphens w:val="0"/>
        <w:spacing w:beforeLines="30" w:before="72" w:afterLines="30" w:after="72"/>
        <w:jc w:val="both"/>
        <w:rPr>
          <w:b/>
          <w:szCs w:val="24"/>
        </w:rPr>
      </w:pPr>
      <w:r w:rsidRPr="00421500">
        <w:rPr>
          <w:szCs w:val="24"/>
        </w:rPr>
        <w:t>7.1.3 Notificar o Contratado, por escrito, sobre vícios, defeitos ou incorreções verificadas na prestação do serviço realizada, para que seja por ele refeita, reparada ou corrigida, no total ou em parte, às suas expensas;</w:t>
      </w:r>
    </w:p>
    <w:p w14:paraId="3ED451F5" w14:textId="77777777" w:rsidR="00B2345D" w:rsidRPr="00421500" w:rsidRDefault="00421500">
      <w:pPr>
        <w:numPr>
          <w:ilvl w:val="2"/>
          <w:numId w:val="0"/>
        </w:numPr>
        <w:suppressAutoHyphens w:val="0"/>
        <w:spacing w:beforeLines="30" w:before="72" w:afterLines="30" w:after="72"/>
        <w:jc w:val="both"/>
        <w:rPr>
          <w:b/>
          <w:szCs w:val="24"/>
        </w:rPr>
      </w:pPr>
      <w:r w:rsidRPr="00421500">
        <w:rPr>
          <w:szCs w:val="24"/>
        </w:rPr>
        <w:t>7.1.4 Acompanhar e fiscalizar a execução do contrato e o cumprimento das obrigações pelo Contratado;</w:t>
      </w:r>
    </w:p>
    <w:p w14:paraId="72590149" w14:textId="77777777" w:rsidR="00B2345D" w:rsidRPr="00421500" w:rsidRDefault="00421500">
      <w:pPr>
        <w:numPr>
          <w:ilvl w:val="2"/>
          <w:numId w:val="0"/>
        </w:numPr>
        <w:suppressAutoHyphens w:val="0"/>
        <w:spacing w:beforeLines="30" w:before="72" w:afterLines="30" w:after="72"/>
        <w:jc w:val="both"/>
        <w:rPr>
          <w:b/>
          <w:szCs w:val="24"/>
        </w:rPr>
      </w:pPr>
      <w:r w:rsidRPr="00421500">
        <w:rPr>
          <w:szCs w:val="24"/>
        </w:rPr>
        <w:t>7.1.5 Efetuar o pagamento ao Contratado do valor correspondente ao serviço prestado, no prazo, forma e condições estabelecidos no presente Contrato e no Termo de Referência;</w:t>
      </w:r>
    </w:p>
    <w:p w14:paraId="5B935331" w14:textId="77777777" w:rsidR="00B2345D" w:rsidRPr="00421500" w:rsidRDefault="00421500">
      <w:pPr>
        <w:numPr>
          <w:ilvl w:val="2"/>
          <w:numId w:val="0"/>
        </w:numPr>
        <w:suppressAutoHyphens w:val="0"/>
        <w:spacing w:beforeLines="30" w:before="72" w:afterLines="30" w:after="72"/>
        <w:jc w:val="both"/>
        <w:rPr>
          <w:b/>
          <w:szCs w:val="24"/>
        </w:rPr>
      </w:pPr>
      <w:r w:rsidRPr="00421500">
        <w:rPr>
          <w:bCs/>
          <w:szCs w:val="24"/>
        </w:rPr>
        <w:t>7.1.6 Aplicar ao Contratado sanções motivadas pela inexecução total ou parcial do Contrato;</w:t>
      </w:r>
    </w:p>
    <w:p w14:paraId="3DEB5A70"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 xml:space="preserve">7.1.7 Cientificar o </w:t>
      </w:r>
      <w:r w:rsidRPr="00421500">
        <w:rPr>
          <w:bCs/>
          <w:szCs w:val="24"/>
        </w:rPr>
        <w:t>órgão</w:t>
      </w:r>
      <w:r w:rsidRPr="00421500">
        <w:rPr>
          <w:szCs w:val="24"/>
        </w:rPr>
        <w:t xml:space="preserve"> de representação judicial da Procuradoria Municipal para adoção das medidas cabíveis quando do descumprimento de obrigações pelo Contratado;</w:t>
      </w:r>
    </w:p>
    <w:p w14:paraId="08F95A26" w14:textId="77777777" w:rsidR="00B2345D" w:rsidRPr="00421500" w:rsidRDefault="00421500">
      <w:pPr>
        <w:numPr>
          <w:ilvl w:val="2"/>
          <w:numId w:val="0"/>
        </w:numPr>
        <w:suppressAutoHyphens w:val="0"/>
        <w:spacing w:beforeLines="30" w:before="72" w:afterLines="30" w:after="72"/>
        <w:jc w:val="both"/>
        <w:rPr>
          <w:bCs/>
          <w:szCs w:val="24"/>
        </w:rPr>
      </w:pPr>
      <w:r w:rsidRPr="00421500">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1042704" w14:textId="77777777" w:rsidR="00B2345D" w:rsidRPr="00421500" w:rsidRDefault="00421500">
      <w:pPr>
        <w:numPr>
          <w:ilvl w:val="3"/>
          <w:numId w:val="0"/>
        </w:numPr>
        <w:suppressAutoHyphens w:val="0"/>
        <w:spacing w:beforeLines="30" w:before="72" w:afterLines="30" w:after="72"/>
        <w:jc w:val="both"/>
        <w:rPr>
          <w:b/>
          <w:szCs w:val="24"/>
        </w:rPr>
      </w:pPr>
      <w:r w:rsidRPr="00421500">
        <w:rPr>
          <w:bCs/>
          <w:szCs w:val="24"/>
        </w:rPr>
        <w:t>7.1.9 A Administração terá o prazo de 01 (um) mês, a contar da data do protocolo do requerimento para decidir, admitida a prorrogação motivada, por igual período.</w:t>
      </w:r>
    </w:p>
    <w:p w14:paraId="77599BAB" w14:textId="77777777" w:rsidR="00B2345D" w:rsidRPr="00421500" w:rsidRDefault="00421500">
      <w:pPr>
        <w:numPr>
          <w:ilvl w:val="2"/>
          <w:numId w:val="0"/>
        </w:numPr>
        <w:suppressAutoHyphens w:val="0"/>
        <w:spacing w:beforeLines="30" w:before="72" w:afterLines="30" w:after="72"/>
        <w:jc w:val="both"/>
        <w:rPr>
          <w:bCs/>
          <w:szCs w:val="24"/>
        </w:rPr>
      </w:pPr>
      <w:r w:rsidRPr="00421500">
        <w:rPr>
          <w:bCs/>
          <w:szCs w:val="24"/>
        </w:rPr>
        <w:t>7.1.10 Notificar os emitentes das garantias quanto ao início de processo administrativo para apuração de descumprimento de cláusulas contratuais.</w:t>
      </w:r>
    </w:p>
    <w:p w14:paraId="43B5D972"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263BAAA" w14:textId="77777777" w:rsidR="00B2345D" w:rsidRPr="00421500" w:rsidRDefault="00B2345D">
      <w:pPr>
        <w:spacing w:beforeLines="30" w:before="72" w:afterLines="30" w:after="72"/>
        <w:jc w:val="both"/>
        <w:rPr>
          <w:szCs w:val="24"/>
        </w:rPr>
      </w:pPr>
    </w:p>
    <w:p w14:paraId="36FCD3D7" w14:textId="77777777" w:rsidR="00B2345D" w:rsidRPr="00421500" w:rsidRDefault="00421500">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OITAVA- OBRIGAÇÕES DO CONTRATADO (art. 92, XIV, XVI e XVII)</w:t>
      </w:r>
    </w:p>
    <w:p w14:paraId="1C57AEE8"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6ADDBEEA"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8.1.1 responsabilizar-se pelos vícios e danos decorrentes do objeto, de acordo com os artigos 12, 13 e 17 a 27, do Código de Defesa do Consumidor (Lei nº 8.078, de 1990);</w:t>
      </w:r>
    </w:p>
    <w:p w14:paraId="57F1FF88"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8.1.2 comunicar ao Contratante, no prazo máximo de 24 (vinte e quatro) horas que antecede a entrega da prestação dos serviços, os motivos que impossibilitem o cumprimento do prazo previsto, com a devida comprovação;</w:t>
      </w:r>
    </w:p>
    <w:p w14:paraId="79E4ED3A"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8.1.3 Atender às determinações regulares emitidas pelo fiscal ou gestor do contrato ou autoridade superior (art. 137, II) e prestar todo esclarecimento ou informação por eles solicitados;</w:t>
      </w:r>
    </w:p>
    <w:p w14:paraId="5E6DCEB1"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8.1.4 Reparar, corrigir, remover, reconstruir ou substituir, às suas expensas, no total ou em parte, no prazo fixado pelo fiscal do contrato, os serviços nos quais se verificarem vícios, defeitos ou incorreções resultantes da execução do serviço ou dos materiais empregados;</w:t>
      </w:r>
    </w:p>
    <w:p w14:paraId="359F499F"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 xml:space="preserve">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w:t>
      </w:r>
      <w:r w:rsidRPr="00421500">
        <w:rPr>
          <w:szCs w:val="24"/>
        </w:rPr>
        <w:lastRenderedPageBreak/>
        <w:t>autorizado a descontar dos pagamentos devidos ou da garantia, caso exigida, o valor correspondente aos danos sofridos;</w:t>
      </w:r>
    </w:p>
    <w:p w14:paraId="3AD83320"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 xml:space="preserve">8.1.6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 </w:t>
      </w:r>
    </w:p>
    <w:p w14:paraId="132E2EB7"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 xml:space="preserve">8.1.7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6DC2DF05" w14:textId="77777777" w:rsidR="00B2345D" w:rsidRPr="00421500" w:rsidRDefault="00421500">
      <w:pPr>
        <w:numPr>
          <w:ilvl w:val="2"/>
          <w:numId w:val="0"/>
        </w:numPr>
        <w:suppressAutoHyphens w:val="0"/>
        <w:spacing w:beforeLines="30" w:before="72" w:afterLines="30" w:after="72"/>
        <w:jc w:val="both"/>
        <w:rPr>
          <w:szCs w:val="24"/>
          <w:lang w:eastAsia="pt-BR"/>
        </w:rPr>
      </w:pPr>
      <w:r w:rsidRPr="00421500">
        <w:rPr>
          <w:szCs w:val="24"/>
        </w:rPr>
        <w:t>8.1.8 Comunicar ao Fiscal do contrato, no prazo de 24 (vinte e quatro) horas, qualquer ocorrência anormal ou acidente que se verifique no local da execução do objeto contratual.</w:t>
      </w:r>
    </w:p>
    <w:p w14:paraId="67F2BA06"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8.1.9 Paralisar, por determinação do Contratante, qualquer atividade que não esteja sendo executada de acordo com a boa técnica ou que ponha em risco a segurança de pessoas ou bens de terceiros.</w:t>
      </w:r>
    </w:p>
    <w:p w14:paraId="65D77815" w14:textId="77777777" w:rsidR="00B2345D" w:rsidRPr="00421500" w:rsidRDefault="00421500">
      <w:pPr>
        <w:numPr>
          <w:ilvl w:val="2"/>
          <w:numId w:val="0"/>
        </w:numPr>
        <w:suppressAutoHyphens w:val="0"/>
        <w:spacing w:beforeLines="30" w:before="72" w:afterLines="30" w:after="72"/>
        <w:jc w:val="both"/>
        <w:rPr>
          <w:strike/>
          <w:szCs w:val="24"/>
        </w:rPr>
      </w:pPr>
      <w:r w:rsidRPr="00421500">
        <w:rPr>
          <w:szCs w:val="24"/>
        </w:rPr>
        <w:t xml:space="preserve">8.1.10 Manter durante toda a vigência do contrato, em compatibilidade com as obrigações assumidas, todas as condições exigidas para habilitação na licitação. </w:t>
      </w:r>
    </w:p>
    <w:p w14:paraId="162699CB" w14:textId="77777777" w:rsidR="00B2345D" w:rsidRPr="00421500" w:rsidRDefault="00421500">
      <w:pPr>
        <w:numPr>
          <w:ilvl w:val="2"/>
          <w:numId w:val="0"/>
        </w:numPr>
        <w:suppressAutoHyphens w:val="0"/>
        <w:spacing w:beforeLines="30" w:before="72" w:afterLines="30" w:after="72"/>
        <w:jc w:val="both"/>
        <w:rPr>
          <w:b/>
          <w:bCs/>
          <w:szCs w:val="24"/>
        </w:rPr>
      </w:pPr>
      <w:r w:rsidRPr="00421500">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61E6C441"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8.1.12 Comprovar a reserva de cargos a que se refere a cláusula acima, no prazo fixado pelo fiscal do contrato, com a indicação dos empregados que preencheram as referidas vagas (art. 116, parágrafo único da Lei Federal n. 14.133/2021);</w:t>
      </w:r>
    </w:p>
    <w:p w14:paraId="6D03E4B3"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 xml:space="preserve"> 8.1.13 Guardar sigilo sobre todas as informações obtidas em decorrência do cumprimento do contrato; </w:t>
      </w:r>
    </w:p>
    <w:p w14:paraId="4969A73B"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541542D"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8.1.15 Cumprir, além dos postulados legais vigentes de âmbito federal, estadual ou municipal, as normas de segurança do Contratante;</w:t>
      </w:r>
      <w:bookmarkStart w:id="23" w:name="_Ref118293001"/>
    </w:p>
    <w:p w14:paraId="66474911" w14:textId="77777777" w:rsidR="00B2345D" w:rsidRPr="00421500" w:rsidRDefault="00421500">
      <w:pPr>
        <w:pStyle w:val="PargrafodaLista"/>
        <w:numPr>
          <w:ilvl w:val="2"/>
          <w:numId w:val="6"/>
        </w:numPr>
        <w:suppressAutoHyphens w:val="0"/>
        <w:spacing w:beforeLines="30" w:before="72" w:afterLines="30" w:after="72"/>
        <w:ind w:left="0" w:firstLine="0"/>
        <w:jc w:val="both"/>
        <w:rPr>
          <w:szCs w:val="24"/>
        </w:rPr>
      </w:pPr>
      <w:r w:rsidRPr="00421500">
        <w:rPr>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23"/>
    </w:p>
    <w:p w14:paraId="57CB01CB" w14:textId="77777777" w:rsidR="00B2345D" w:rsidRPr="00421500" w:rsidRDefault="00421500">
      <w:pPr>
        <w:pStyle w:val="PargrafodaLista"/>
        <w:numPr>
          <w:ilvl w:val="2"/>
          <w:numId w:val="6"/>
        </w:numPr>
        <w:suppressAutoHyphens w:val="0"/>
        <w:spacing w:beforeLines="30" w:before="72" w:afterLines="30" w:after="72"/>
        <w:ind w:left="0" w:firstLine="0"/>
        <w:jc w:val="both"/>
        <w:rPr>
          <w:szCs w:val="24"/>
        </w:rPr>
      </w:pPr>
      <w:r w:rsidRPr="00421500">
        <w:rPr>
          <w:szCs w:val="24"/>
        </w:rPr>
        <w:t>Orientar e treinar seus empregados sobre os deveres previstos na Lei nº 13.709, de 14 de agosto de 2018, adotando medidas eficazes para proteção de dados pessoais a que tenha acesso por força da execução deste contrato;</w:t>
      </w:r>
    </w:p>
    <w:p w14:paraId="2210A2D0" w14:textId="77777777" w:rsidR="00B2345D" w:rsidRPr="00421500" w:rsidRDefault="00421500">
      <w:pPr>
        <w:pStyle w:val="PargrafodaLista"/>
        <w:numPr>
          <w:ilvl w:val="2"/>
          <w:numId w:val="6"/>
        </w:numPr>
        <w:suppressAutoHyphens w:val="0"/>
        <w:spacing w:beforeLines="30" w:before="72" w:afterLines="30" w:after="72"/>
        <w:ind w:left="0" w:firstLine="0"/>
        <w:jc w:val="both"/>
        <w:rPr>
          <w:szCs w:val="24"/>
        </w:rPr>
      </w:pPr>
      <w:r w:rsidRPr="00421500">
        <w:rPr>
          <w:szCs w:val="24"/>
        </w:rPr>
        <w:t>Conduzir os trabalhos com estrita observância às normas da legislação pertinente, cumprindo as determinações dos Poderes Públicos, mantendo sempre limpo o local d</w:t>
      </w:r>
      <w:r w:rsidRPr="00421500">
        <w:rPr>
          <w:szCs w:val="24"/>
          <w:lang w:eastAsia="en-US"/>
        </w:rPr>
        <w:t>e execução do objeto</w:t>
      </w:r>
      <w:r w:rsidRPr="00421500">
        <w:rPr>
          <w:szCs w:val="24"/>
        </w:rPr>
        <w:t xml:space="preserve"> e nas melhores condições de segurança, higiene e disciplina.</w:t>
      </w:r>
    </w:p>
    <w:p w14:paraId="7342C5C6" w14:textId="77777777" w:rsidR="00B2345D" w:rsidRPr="00421500" w:rsidRDefault="00421500">
      <w:pPr>
        <w:pStyle w:val="PargrafodaLista"/>
        <w:numPr>
          <w:ilvl w:val="2"/>
          <w:numId w:val="6"/>
        </w:numPr>
        <w:suppressAutoHyphens w:val="0"/>
        <w:spacing w:beforeLines="30" w:before="72" w:afterLines="30" w:after="72"/>
        <w:ind w:left="0" w:firstLine="0"/>
        <w:jc w:val="both"/>
        <w:rPr>
          <w:szCs w:val="24"/>
        </w:rPr>
      </w:pPr>
      <w:r w:rsidRPr="00421500">
        <w:rPr>
          <w:szCs w:val="24"/>
        </w:rPr>
        <w:t>Submeter previamente, por escrito, ao contratante, para análise e aprovação, quaisquer mudanças nos métodos executivos que fujam às especificações do termo de referência ou instrumento congênere.</w:t>
      </w:r>
    </w:p>
    <w:p w14:paraId="63AA3051"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lastRenderedPageBreak/>
        <w:t>8.1.20 Não permitir a utilização de qualquer trabalho do menor de dezesseis anos, exceto na condição de aprendiz para os maiores de quatorze anos, nem permitir a utilização do trabalho do menor de dezoito anos em trabalho noturno, perigoso ou insalubre.</w:t>
      </w:r>
    </w:p>
    <w:p w14:paraId="130C8924" w14:textId="77777777" w:rsidR="00B2345D" w:rsidRPr="00421500" w:rsidRDefault="00B2345D">
      <w:pPr>
        <w:spacing w:beforeLines="30" w:before="72" w:afterLines="30" w:after="72"/>
        <w:jc w:val="both"/>
        <w:rPr>
          <w:szCs w:val="24"/>
        </w:rPr>
      </w:pPr>
    </w:p>
    <w:p w14:paraId="62F5EB44"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NONA –GARANTIA DE EXECUÇÃO (art. 92, XII e XIII)</w:t>
      </w:r>
    </w:p>
    <w:p w14:paraId="0F4F6A98"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9.1 Não haverá exigência de garantia contratual da execução.</w:t>
      </w:r>
    </w:p>
    <w:p w14:paraId="74B9095B" w14:textId="77777777" w:rsidR="00B2345D" w:rsidRPr="00421500" w:rsidRDefault="00B2345D">
      <w:pPr>
        <w:spacing w:beforeLines="30" w:before="72" w:afterLines="30" w:after="72"/>
        <w:jc w:val="both"/>
        <w:rPr>
          <w:szCs w:val="24"/>
        </w:rPr>
      </w:pPr>
    </w:p>
    <w:p w14:paraId="79A8D47A" w14:textId="77777777" w:rsidR="00B2345D" w:rsidRPr="00421500" w:rsidRDefault="00421500">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DÉCIMA– INFRAÇÕES E SANÇÕES ADMINISTRATIVAS (art. 92, XIV e Decreto Municipal n. 133/2024)</w:t>
      </w:r>
    </w:p>
    <w:p w14:paraId="5CEC463A" w14:textId="77777777" w:rsidR="00B2345D" w:rsidRPr="00421500" w:rsidRDefault="00421500">
      <w:pPr>
        <w:pStyle w:val="Nivel01"/>
        <w:numPr>
          <w:ilvl w:val="0"/>
          <w:numId w:val="0"/>
        </w:numPr>
        <w:spacing w:beforeLines="30" w:before="72" w:afterLines="30" w:after="72"/>
        <w:rPr>
          <w:rFonts w:ascii="Times New Roman" w:hAnsi="Times New Roman"/>
          <w:b w:val="0"/>
          <w:bCs w:val="0"/>
          <w:sz w:val="24"/>
          <w:szCs w:val="24"/>
        </w:rPr>
      </w:pPr>
      <w:r w:rsidRPr="00421500">
        <w:rPr>
          <w:rFonts w:ascii="Times New Roman" w:hAnsi="Times New Roman"/>
          <w:b w:val="0"/>
          <w:bCs w:val="0"/>
          <w:sz w:val="24"/>
          <w:szCs w:val="24"/>
        </w:rPr>
        <w:t xml:space="preserve">10.1 Comete infração administrativa, nos termos da </w:t>
      </w:r>
      <w:hyperlink r:id="rId58" w:history="1">
        <w:r w:rsidRPr="00421500">
          <w:rPr>
            <w:rStyle w:val="Hyperlink"/>
            <w:rFonts w:ascii="Times New Roman" w:hAnsi="Times New Roman"/>
            <w:b w:val="0"/>
            <w:bCs w:val="0"/>
            <w:sz w:val="24"/>
            <w:szCs w:val="24"/>
          </w:rPr>
          <w:t>Lei nº 14.133, de 2021</w:t>
        </w:r>
      </w:hyperlink>
      <w:r w:rsidRPr="00421500">
        <w:rPr>
          <w:rFonts w:ascii="Times New Roman" w:hAnsi="Times New Roman"/>
          <w:b w:val="0"/>
          <w:bCs w:val="0"/>
          <w:sz w:val="24"/>
          <w:szCs w:val="24"/>
        </w:rPr>
        <w:t>, o contratado que:</w:t>
      </w:r>
    </w:p>
    <w:p w14:paraId="6F4F0D4A" w14:textId="77777777" w:rsidR="00B2345D" w:rsidRPr="00421500" w:rsidRDefault="00421500">
      <w:pPr>
        <w:numPr>
          <w:ilvl w:val="2"/>
          <w:numId w:val="7"/>
        </w:numPr>
        <w:tabs>
          <w:tab w:val="left" w:pos="284"/>
        </w:tabs>
        <w:spacing w:beforeLines="30" w:before="72" w:afterLines="30" w:after="72"/>
        <w:ind w:left="0" w:firstLine="0"/>
        <w:jc w:val="both"/>
        <w:rPr>
          <w:rFonts w:eastAsia="Arial"/>
          <w:szCs w:val="24"/>
        </w:rPr>
      </w:pPr>
      <w:r w:rsidRPr="00421500">
        <w:rPr>
          <w:rFonts w:eastAsia="Arial"/>
          <w:szCs w:val="24"/>
        </w:rPr>
        <w:t>der causa à inexecução parcial do contrato;</w:t>
      </w:r>
    </w:p>
    <w:p w14:paraId="46BDB124" w14:textId="77777777" w:rsidR="00B2345D" w:rsidRPr="00421500" w:rsidRDefault="00421500">
      <w:pPr>
        <w:numPr>
          <w:ilvl w:val="2"/>
          <w:numId w:val="7"/>
        </w:numPr>
        <w:tabs>
          <w:tab w:val="left" w:pos="284"/>
        </w:tabs>
        <w:spacing w:beforeLines="30" w:before="72" w:afterLines="30" w:after="72"/>
        <w:ind w:left="0" w:firstLine="0"/>
        <w:jc w:val="both"/>
        <w:rPr>
          <w:rFonts w:eastAsia="Arial"/>
          <w:szCs w:val="24"/>
        </w:rPr>
      </w:pPr>
      <w:r w:rsidRPr="00421500">
        <w:rPr>
          <w:rFonts w:eastAsia="Arial"/>
          <w:szCs w:val="24"/>
        </w:rPr>
        <w:t>der causa à inexecução parcial do contrato que cause grave dano à Administração ou ao funcionamento dos serviços públicos ou ao interesse coletivo;</w:t>
      </w:r>
    </w:p>
    <w:p w14:paraId="76418339" w14:textId="77777777" w:rsidR="00B2345D" w:rsidRPr="00421500" w:rsidRDefault="00421500">
      <w:pPr>
        <w:numPr>
          <w:ilvl w:val="2"/>
          <w:numId w:val="7"/>
        </w:numPr>
        <w:tabs>
          <w:tab w:val="left" w:pos="284"/>
        </w:tabs>
        <w:spacing w:beforeLines="30" w:before="72" w:afterLines="30" w:after="72"/>
        <w:ind w:left="0" w:firstLine="0"/>
        <w:jc w:val="both"/>
        <w:rPr>
          <w:rFonts w:eastAsia="Arial"/>
          <w:szCs w:val="24"/>
        </w:rPr>
      </w:pPr>
      <w:r w:rsidRPr="00421500">
        <w:rPr>
          <w:rFonts w:eastAsia="Arial"/>
          <w:szCs w:val="24"/>
        </w:rPr>
        <w:t>der causa à inexecução total do contrato;</w:t>
      </w:r>
    </w:p>
    <w:p w14:paraId="4A54170B" w14:textId="77777777" w:rsidR="00B2345D" w:rsidRPr="00421500" w:rsidRDefault="00421500">
      <w:pPr>
        <w:numPr>
          <w:ilvl w:val="2"/>
          <w:numId w:val="7"/>
        </w:numPr>
        <w:tabs>
          <w:tab w:val="left" w:pos="284"/>
        </w:tabs>
        <w:spacing w:beforeLines="30" w:before="72" w:afterLines="30" w:after="72"/>
        <w:ind w:left="0" w:firstLine="0"/>
        <w:jc w:val="both"/>
        <w:rPr>
          <w:rFonts w:eastAsia="Arial"/>
          <w:szCs w:val="24"/>
        </w:rPr>
      </w:pPr>
      <w:r w:rsidRPr="00421500">
        <w:rPr>
          <w:rFonts w:eastAsia="Arial"/>
          <w:szCs w:val="24"/>
        </w:rPr>
        <w:t>ensejar o retardamento da execução ou da entrega do objeto da contratação sem motivo justificado;</w:t>
      </w:r>
    </w:p>
    <w:p w14:paraId="1704EC39" w14:textId="77777777" w:rsidR="00B2345D" w:rsidRPr="00421500" w:rsidRDefault="00421500">
      <w:pPr>
        <w:numPr>
          <w:ilvl w:val="2"/>
          <w:numId w:val="7"/>
        </w:numPr>
        <w:tabs>
          <w:tab w:val="left" w:pos="284"/>
        </w:tabs>
        <w:spacing w:beforeLines="30" w:before="72" w:afterLines="30" w:after="72"/>
        <w:ind w:left="0" w:firstLine="0"/>
        <w:jc w:val="both"/>
        <w:rPr>
          <w:rFonts w:eastAsia="Arial"/>
          <w:szCs w:val="24"/>
        </w:rPr>
      </w:pPr>
      <w:r w:rsidRPr="00421500">
        <w:rPr>
          <w:rFonts w:eastAsia="Arial"/>
          <w:szCs w:val="24"/>
        </w:rPr>
        <w:t>apresentar documentação falsa ou prestar declaração falsa durante a execução do contrato;</w:t>
      </w:r>
    </w:p>
    <w:p w14:paraId="32E6F769" w14:textId="77777777" w:rsidR="00B2345D" w:rsidRPr="00421500" w:rsidRDefault="00421500">
      <w:pPr>
        <w:numPr>
          <w:ilvl w:val="2"/>
          <w:numId w:val="7"/>
        </w:numPr>
        <w:tabs>
          <w:tab w:val="left" w:pos="284"/>
        </w:tabs>
        <w:spacing w:beforeLines="30" w:before="72" w:afterLines="30" w:after="72"/>
        <w:ind w:left="0" w:firstLine="0"/>
        <w:jc w:val="both"/>
        <w:rPr>
          <w:rFonts w:eastAsia="Arial"/>
          <w:szCs w:val="24"/>
        </w:rPr>
      </w:pPr>
      <w:r w:rsidRPr="00421500">
        <w:rPr>
          <w:rFonts w:eastAsia="Arial"/>
          <w:szCs w:val="24"/>
        </w:rPr>
        <w:t>praticar ato fraudulento na execução do contrato;</w:t>
      </w:r>
    </w:p>
    <w:p w14:paraId="61AE5388" w14:textId="77777777" w:rsidR="00B2345D" w:rsidRPr="00421500" w:rsidRDefault="00421500">
      <w:pPr>
        <w:numPr>
          <w:ilvl w:val="2"/>
          <w:numId w:val="7"/>
        </w:numPr>
        <w:tabs>
          <w:tab w:val="left" w:pos="142"/>
          <w:tab w:val="left" w:pos="284"/>
        </w:tabs>
        <w:spacing w:beforeLines="30" w:before="72" w:afterLines="30" w:after="72"/>
        <w:ind w:left="0" w:firstLine="0"/>
        <w:jc w:val="both"/>
        <w:rPr>
          <w:rFonts w:eastAsia="Arial"/>
          <w:szCs w:val="24"/>
        </w:rPr>
      </w:pPr>
      <w:r w:rsidRPr="00421500">
        <w:rPr>
          <w:rFonts w:eastAsia="Arial"/>
          <w:szCs w:val="24"/>
        </w:rPr>
        <w:t>comportar-se de modo inidôneo ou cometer fraude de qualquer natureza;</w:t>
      </w:r>
    </w:p>
    <w:p w14:paraId="77C760D2" w14:textId="77777777" w:rsidR="00B2345D" w:rsidRPr="00421500" w:rsidRDefault="00421500">
      <w:pPr>
        <w:numPr>
          <w:ilvl w:val="2"/>
          <w:numId w:val="7"/>
        </w:numPr>
        <w:tabs>
          <w:tab w:val="left" w:pos="284"/>
        </w:tabs>
        <w:spacing w:beforeLines="30" w:before="72" w:afterLines="30" w:after="72"/>
        <w:ind w:left="0" w:firstLine="0"/>
        <w:jc w:val="both"/>
        <w:rPr>
          <w:rFonts w:eastAsia="Arial"/>
          <w:szCs w:val="24"/>
        </w:rPr>
      </w:pPr>
      <w:r w:rsidRPr="00421500">
        <w:rPr>
          <w:rFonts w:eastAsia="Arial"/>
          <w:szCs w:val="24"/>
        </w:rPr>
        <w:t xml:space="preserve">praticar ato lesivo previsto no </w:t>
      </w:r>
      <w:hyperlink r:id="rId59" w:anchor="art5" w:history="1">
        <w:r w:rsidRPr="00421500">
          <w:rPr>
            <w:rStyle w:val="Hyperlink"/>
            <w:rFonts w:eastAsia="Arial"/>
            <w:szCs w:val="24"/>
          </w:rPr>
          <w:t>art. 5º da Lei nº 12.846, de 1º de agosto de 2013</w:t>
        </w:r>
      </w:hyperlink>
      <w:r w:rsidRPr="00421500">
        <w:rPr>
          <w:rFonts w:eastAsia="Arial"/>
          <w:szCs w:val="24"/>
        </w:rPr>
        <w:t>.</w:t>
      </w:r>
    </w:p>
    <w:p w14:paraId="36DA3F04" w14:textId="77777777" w:rsidR="00B2345D" w:rsidRPr="00421500" w:rsidRDefault="00421500">
      <w:pPr>
        <w:pStyle w:val="Nivel2"/>
        <w:numPr>
          <w:ilvl w:val="0"/>
          <w:numId w:val="0"/>
        </w:numPr>
        <w:spacing w:beforeLines="30" w:before="72" w:afterLines="30" w:after="72" w:line="240" w:lineRule="auto"/>
        <w:rPr>
          <w:rFonts w:ascii="Times New Roman" w:hAnsi="Times New Roman"/>
          <w:sz w:val="24"/>
          <w:szCs w:val="24"/>
        </w:rPr>
      </w:pPr>
      <w:r w:rsidRPr="00421500">
        <w:rPr>
          <w:rFonts w:ascii="Times New Roman" w:hAnsi="Times New Roman"/>
          <w:sz w:val="24"/>
          <w:szCs w:val="24"/>
        </w:rPr>
        <w:t>10.2 Serão aplicadas ao contratado que incorrer nas infrações acima descritas as seguintes sanções:</w:t>
      </w:r>
    </w:p>
    <w:p w14:paraId="6DB0577D" w14:textId="77777777" w:rsidR="00B2345D" w:rsidRPr="00421500" w:rsidRDefault="00421500">
      <w:pPr>
        <w:spacing w:beforeLines="30" w:before="72" w:afterLines="30" w:after="72"/>
        <w:jc w:val="both"/>
        <w:rPr>
          <w:rFonts w:eastAsia="Arial"/>
          <w:szCs w:val="24"/>
        </w:rPr>
      </w:pPr>
      <w:r w:rsidRPr="00421500">
        <w:rPr>
          <w:rFonts w:eastAsia="Arial"/>
          <w:szCs w:val="24"/>
        </w:rPr>
        <w:t>10.2.1 Advertência, quando o contratado der causa à inexecução parcial do contrato, sempre que não se justificar a imposição de penalidade mais grave (</w:t>
      </w:r>
      <w:hyperlink r:id="rId60" w:anchor="art156§2" w:history="1">
        <w:r w:rsidRPr="00421500">
          <w:rPr>
            <w:rStyle w:val="Hyperlink"/>
            <w:rFonts w:eastAsia="Arial"/>
            <w:szCs w:val="24"/>
          </w:rPr>
          <w:t xml:space="preserve">art. 156, §2º, da </w:t>
        </w:r>
        <w:bookmarkStart w:id="24" w:name="_Hlk114504069"/>
        <w:r w:rsidRPr="00421500">
          <w:rPr>
            <w:rStyle w:val="Hyperlink"/>
            <w:rFonts w:eastAsia="Arial"/>
            <w:szCs w:val="24"/>
          </w:rPr>
          <w:t>Lei nº 14.133, de 2021</w:t>
        </w:r>
        <w:bookmarkEnd w:id="24"/>
      </w:hyperlink>
      <w:r w:rsidRPr="00421500">
        <w:rPr>
          <w:rFonts w:eastAsia="Arial"/>
          <w:szCs w:val="24"/>
        </w:rPr>
        <w:t>);</w:t>
      </w:r>
    </w:p>
    <w:p w14:paraId="21194ADA" w14:textId="77777777" w:rsidR="00B2345D" w:rsidRPr="00421500" w:rsidRDefault="00421500">
      <w:pPr>
        <w:spacing w:beforeLines="30" w:before="72" w:afterLines="30" w:after="72"/>
        <w:jc w:val="both"/>
        <w:rPr>
          <w:rFonts w:eastAsia="Arial"/>
          <w:szCs w:val="24"/>
        </w:rPr>
      </w:pPr>
      <w:r w:rsidRPr="00421500">
        <w:rPr>
          <w:rFonts w:eastAsia="Arial"/>
          <w:szCs w:val="24"/>
        </w:rPr>
        <w:t>10.2.2. Impedimento de licitar e contratar, quando praticadas as condutas descritas nas alíneas “b”, “c” e “d” do subitem acima deste Contrato, sempre que não se justificar a imposição de penalidade mais grave (</w:t>
      </w:r>
      <w:hyperlink r:id="rId61" w:anchor="art156§4" w:history="1">
        <w:r w:rsidRPr="00421500">
          <w:rPr>
            <w:rStyle w:val="Hyperlink"/>
            <w:rFonts w:eastAsia="Arial"/>
            <w:szCs w:val="24"/>
          </w:rPr>
          <w:t>art. 156, § 4º, da Lei nº 14.133, de 2021</w:t>
        </w:r>
      </w:hyperlink>
      <w:r w:rsidRPr="00421500">
        <w:rPr>
          <w:rFonts w:eastAsia="Arial"/>
          <w:szCs w:val="24"/>
        </w:rPr>
        <w:t>);</w:t>
      </w:r>
    </w:p>
    <w:p w14:paraId="62594B29" w14:textId="77777777" w:rsidR="00B2345D" w:rsidRPr="00421500" w:rsidRDefault="00421500">
      <w:pPr>
        <w:spacing w:beforeLines="30" w:before="72" w:afterLines="30" w:after="72"/>
        <w:jc w:val="both"/>
        <w:rPr>
          <w:rFonts w:eastAsia="Arial"/>
          <w:szCs w:val="24"/>
        </w:rPr>
      </w:pPr>
      <w:r w:rsidRPr="00421500">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hyperlink r:id="rId62" w:anchor="art156§5" w:history="1">
        <w:r w:rsidRPr="00421500">
          <w:rPr>
            <w:rStyle w:val="Hyperlink"/>
            <w:rFonts w:eastAsia="Arial"/>
            <w:szCs w:val="24"/>
          </w:rPr>
          <w:t>art. 156, §5º, da Lei nº 14.133, de 2021</w:t>
        </w:r>
      </w:hyperlink>
      <w:r w:rsidRPr="00421500">
        <w:rPr>
          <w:rFonts w:eastAsia="Arial"/>
          <w:szCs w:val="24"/>
        </w:rPr>
        <w:t>).</w:t>
      </w:r>
    </w:p>
    <w:p w14:paraId="16A5460E" w14:textId="77777777" w:rsidR="00B2345D" w:rsidRPr="00421500" w:rsidRDefault="00421500">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sidRPr="00421500">
        <w:rPr>
          <w:rFonts w:ascii="Times New Roman" w:eastAsia="Arial" w:hAnsi="Times New Roman" w:cs="Times New Roman"/>
          <w:sz w:val="24"/>
          <w:szCs w:val="24"/>
        </w:rPr>
        <w:t>10.3 Multa:</w:t>
      </w:r>
    </w:p>
    <w:p w14:paraId="5D7D389D" w14:textId="77777777" w:rsidR="00B2345D" w:rsidRPr="00421500" w:rsidRDefault="00421500">
      <w:pPr>
        <w:pStyle w:val="Nivel4"/>
        <w:numPr>
          <w:ilvl w:val="0"/>
          <w:numId w:val="0"/>
        </w:numPr>
        <w:spacing w:beforeLines="30" w:before="72" w:afterLines="30" w:after="72" w:line="240" w:lineRule="auto"/>
        <w:rPr>
          <w:rFonts w:ascii="Times New Roman" w:hAnsi="Times New Roman" w:cs="Times New Roman"/>
          <w:sz w:val="24"/>
          <w:szCs w:val="24"/>
        </w:rPr>
      </w:pPr>
      <w:r w:rsidRPr="00421500">
        <w:rPr>
          <w:rFonts w:ascii="Times New Roman" w:hAnsi="Times New Roman" w:cs="Times New Roman"/>
          <w:sz w:val="24"/>
          <w:szCs w:val="24"/>
        </w:rPr>
        <w:t>10.3.1 Moratória de 5% (cinco por cento) por dia de atraso injustificado sobre o valor da parcela inadimplida, até o limite de 30</w:t>
      </w:r>
      <w:r w:rsidRPr="00421500">
        <w:rPr>
          <w:rFonts w:ascii="Times New Roman" w:hAnsi="Times New Roman" w:cs="Times New Roman"/>
          <w:color w:val="FF0000"/>
          <w:sz w:val="24"/>
          <w:szCs w:val="24"/>
        </w:rPr>
        <w:t xml:space="preserve"> </w:t>
      </w:r>
      <w:r w:rsidRPr="00421500">
        <w:rPr>
          <w:rFonts w:ascii="Times New Roman" w:hAnsi="Times New Roman" w:cs="Times New Roman"/>
          <w:sz w:val="24"/>
          <w:szCs w:val="24"/>
        </w:rPr>
        <w:t>(trinta) dias;</w:t>
      </w:r>
    </w:p>
    <w:p w14:paraId="27F1BB59" w14:textId="77777777" w:rsidR="00B2345D" w:rsidRPr="00421500" w:rsidRDefault="00421500">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sidRPr="00421500">
        <w:rPr>
          <w:rFonts w:ascii="Times New Roman" w:eastAsia="Arial" w:hAnsi="Times New Roman"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7FAD16C7" w14:textId="77777777" w:rsidR="00B2345D" w:rsidRPr="00421500" w:rsidRDefault="00421500">
      <w:pPr>
        <w:pStyle w:val="Nivel2"/>
        <w:numPr>
          <w:ilvl w:val="0"/>
          <w:numId w:val="0"/>
        </w:numPr>
        <w:spacing w:beforeLines="30" w:before="72" w:afterLines="30" w:after="72" w:line="240" w:lineRule="auto"/>
        <w:rPr>
          <w:rFonts w:ascii="Times New Roman" w:eastAsia="Arial" w:hAnsi="Times New Roman"/>
          <w:sz w:val="24"/>
          <w:szCs w:val="24"/>
        </w:rPr>
      </w:pPr>
      <w:r w:rsidRPr="00421500">
        <w:rPr>
          <w:rFonts w:ascii="Times New Roman" w:eastAsia="Arial" w:hAnsi="Times New Roman"/>
          <w:sz w:val="24"/>
          <w:szCs w:val="24"/>
        </w:rPr>
        <w:t xml:space="preserve">10.3.2 Compensatória de 10% (dez por cento) do valor do contrato. </w:t>
      </w:r>
    </w:p>
    <w:p w14:paraId="2E4FBB24" w14:textId="77777777" w:rsidR="00B2345D" w:rsidRPr="00421500" w:rsidRDefault="00421500">
      <w:pPr>
        <w:pStyle w:val="Nivel2"/>
        <w:numPr>
          <w:ilvl w:val="0"/>
          <w:numId w:val="0"/>
        </w:numPr>
        <w:spacing w:beforeLines="30" w:before="72" w:afterLines="30" w:after="72" w:line="240" w:lineRule="auto"/>
        <w:rPr>
          <w:rFonts w:ascii="Times New Roman" w:eastAsia="Arial" w:hAnsi="Times New Roman"/>
          <w:sz w:val="24"/>
          <w:szCs w:val="24"/>
        </w:rPr>
      </w:pPr>
      <w:r w:rsidRPr="00421500">
        <w:rPr>
          <w:rFonts w:ascii="Times New Roman" w:eastAsia="Arial" w:hAnsi="Times New Roman"/>
          <w:sz w:val="24"/>
          <w:szCs w:val="24"/>
        </w:rPr>
        <w:t xml:space="preserve">10.4 </w:t>
      </w:r>
      <w:r w:rsidRPr="00421500">
        <w:rPr>
          <w:rFonts w:ascii="Times New Roman" w:hAnsi="Times New Roman"/>
          <w:sz w:val="24"/>
          <w:szCs w:val="24"/>
        </w:rPr>
        <w:t>A aplicação das sanções previstas neste Contrato não exclui, em hipótese alguma, a obrigação de reparação integral do dano causado ao Contratante (</w:t>
      </w:r>
      <w:hyperlink r:id="rId63" w:anchor="art156§9" w:history="1">
        <w:r w:rsidRPr="00421500">
          <w:rPr>
            <w:rStyle w:val="Hyperlink"/>
            <w:rFonts w:ascii="Times New Roman" w:hAnsi="Times New Roman"/>
            <w:sz w:val="24"/>
            <w:szCs w:val="24"/>
          </w:rPr>
          <w:t>art. 156, §9º, da Lei nº 14.133, de 2021</w:t>
        </w:r>
      </w:hyperlink>
      <w:r w:rsidRPr="00421500">
        <w:rPr>
          <w:rFonts w:ascii="Times New Roman" w:hAnsi="Times New Roman"/>
          <w:sz w:val="24"/>
          <w:szCs w:val="24"/>
        </w:rPr>
        <w:t>)</w:t>
      </w:r>
    </w:p>
    <w:p w14:paraId="43CB2ED1" w14:textId="77777777" w:rsidR="00B2345D" w:rsidRPr="00421500" w:rsidRDefault="00421500">
      <w:pPr>
        <w:pStyle w:val="Nivel3"/>
        <w:numPr>
          <w:ilvl w:val="0"/>
          <w:numId w:val="0"/>
        </w:numPr>
        <w:spacing w:beforeLines="30" w:before="72" w:afterLines="30" w:after="72" w:line="240" w:lineRule="auto"/>
        <w:rPr>
          <w:rFonts w:ascii="Times New Roman" w:hAnsi="Times New Roman" w:cs="Times New Roman"/>
          <w:sz w:val="24"/>
          <w:szCs w:val="24"/>
        </w:rPr>
      </w:pPr>
      <w:r w:rsidRPr="00421500">
        <w:rPr>
          <w:rFonts w:ascii="Times New Roman" w:hAnsi="Times New Roman" w:cs="Times New Roman"/>
          <w:sz w:val="24"/>
          <w:szCs w:val="24"/>
        </w:rPr>
        <w:t>10.5 Todas as sanções previstas neste Contrato poderão ser aplicadas cumulativamente com a multa (</w:t>
      </w:r>
      <w:hyperlink r:id="rId64" w:anchor="art156§7" w:history="1">
        <w:r w:rsidRPr="00421500">
          <w:rPr>
            <w:rStyle w:val="Hyperlink"/>
            <w:rFonts w:ascii="Times New Roman" w:hAnsi="Times New Roman" w:cs="Times New Roman"/>
            <w:sz w:val="24"/>
            <w:szCs w:val="24"/>
          </w:rPr>
          <w:t>art. 156, §7º, da Lei nº 14.133, de 2021</w:t>
        </w:r>
      </w:hyperlink>
      <w:r w:rsidRPr="00421500">
        <w:rPr>
          <w:rFonts w:ascii="Times New Roman" w:hAnsi="Times New Roman" w:cs="Times New Roman"/>
          <w:sz w:val="24"/>
          <w:szCs w:val="24"/>
        </w:rPr>
        <w:t>).</w:t>
      </w:r>
    </w:p>
    <w:p w14:paraId="64CFE07D" w14:textId="77777777" w:rsidR="00B2345D" w:rsidRPr="00421500" w:rsidRDefault="00421500">
      <w:pPr>
        <w:pStyle w:val="Nivel3"/>
        <w:numPr>
          <w:ilvl w:val="0"/>
          <w:numId w:val="0"/>
        </w:numPr>
        <w:spacing w:beforeLines="30" w:before="72" w:afterLines="30" w:after="72" w:line="240" w:lineRule="auto"/>
        <w:rPr>
          <w:rFonts w:ascii="Times New Roman" w:hAnsi="Times New Roman" w:cs="Times New Roman"/>
          <w:sz w:val="24"/>
          <w:szCs w:val="24"/>
        </w:rPr>
      </w:pPr>
      <w:r w:rsidRPr="00421500">
        <w:rPr>
          <w:rFonts w:ascii="Times New Roman" w:hAnsi="Times New Roman" w:cs="Times New Roman"/>
          <w:sz w:val="24"/>
          <w:szCs w:val="24"/>
        </w:rPr>
        <w:lastRenderedPageBreak/>
        <w:t>10.6 Antes da aplicação da multa será facultada a defesa do interessado no prazo de 15 (quinze) dias úteis, contado da data de sua intimação (</w:t>
      </w:r>
      <w:hyperlink r:id="rId65" w:anchor="art157" w:history="1">
        <w:r w:rsidRPr="00421500">
          <w:rPr>
            <w:rStyle w:val="Hyperlink"/>
            <w:rFonts w:ascii="Times New Roman" w:hAnsi="Times New Roman" w:cs="Times New Roman"/>
            <w:sz w:val="24"/>
            <w:szCs w:val="24"/>
          </w:rPr>
          <w:t>art. 157, da Lei nº 14.133, de 2021</w:t>
        </w:r>
      </w:hyperlink>
      <w:r w:rsidRPr="00421500">
        <w:rPr>
          <w:rFonts w:ascii="Times New Roman" w:hAnsi="Times New Roman" w:cs="Times New Roman"/>
          <w:sz w:val="24"/>
          <w:szCs w:val="24"/>
        </w:rPr>
        <w:t>)</w:t>
      </w:r>
    </w:p>
    <w:p w14:paraId="15E41014" w14:textId="77777777" w:rsidR="00B2345D" w:rsidRPr="00421500" w:rsidRDefault="00421500">
      <w:pPr>
        <w:pStyle w:val="Nivel3"/>
        <w:numPr>
          <w:ilvl w:val="0"/>
          <w:numId w:val="0"/>
        </w:numPr>
        <w:spacing w:beforeLines="30" w:before="72" w:afterLines="30" w:after="72" w:line="240" w:lineRule="auto"/>
        <w:rPr>
          <w:rFonts w:ascii="Times New Roman" w:hAnsi="Times New Roman" w:cs="Times New Roman"/>
          <w:sz w:val="24"/>
          <w:szCs w:val="24"/>
        </w:rPr>
      </w:pPr>
      <w:r w:rsidRPr="00421500">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hyperlink r:id="rId66" w:anchor="art156§8" w:history="1">
        <w:r w:rsidRPr="00421500">
          <w:rPr>
            <w:rStyle w:val="Hyperlink"/>
            <w:rFonts w:ascii="Times New Roman" w:hAnsi="Times New Roman" w:cs="Times New Roman"/>
            <w:sz w:val="24"/>
            <w:szCs w:val="24"/>
          </w:rPr>
          <w:t>art. 156, §8º, da Lei nº 14.133, de 2021</w:t>
        </w:r>
      </w:hyperlink>
      <w:r w:rsidRPr="00421500">
        <w:rPr>
          <w:rFonts w:ascii="Times New Roman" w:hAnsi="Times New Roman" w:cs="Times New Roman"/>
          <w:sz w:val="24"/>
          <w:szCs w:val="24"/>
        </w:rPr>
        <w:t>).</w:t>
      </w:r>
    </w:p>
    <w:p w14:paraId="69497B9F" w14:textId="77777777" w:rsidR="00B2345D" w:rsidRPr="00421500" w:rsidRDefault="00421500">
      <w:pPr>
        <w:pStyle w:val="Nivel3"/>
        <w:numPr>
          <w:ilvl w:val="0"/>
          <w:numId w:val="0"/>
        </w:numPr>
        <w:spacing w:beforeLines="30" w:before="72" w:afterLines="30" w:after="72" w:line="240" w:lineRule="auto"/>
        <w:rPr>
          <w:rFonts w:ascii="Times New Roman" w:hAnsi="Times New Roman" w:cs="Times New Roman"/>
          <w:sz w:val="24"/>
          <w:szCs w:val="24"/>
        </w:rPr>
      </w:pPr>
      <w:r w:rsidRPr="00421500">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25" w:name="_Hlk78351618"/>
      <w:bookmarkEnd w:id="25"/>
    </w:p>
    <w:p w14:paraId="431870FB" w14:textId="77777777" w:rsidR="00B2345D" w:rsidRPr="00421500" w:rsidRDefault="00421500">
      <w:pPr>
        <w:pStyle w:val="Nivel2"/>
        <w:numPr>
          <w:ilvl w:val="0"/>
          <w:numId w:val="0"/>
        </w:numPr>
        <w:spacing w:beforeLines="30" w:before="72" w:afterLines="30" w:after="72" w:line="240" w:lineRule="auto"/>
        <w:rPr>
          <w:rFonts w:ascii="Times New Roman" w:hAnsi="Times New Roman"/>
          <w:sz w:val="24"/>
          <w:szCs w:val="24"/>
        </w:rPr>
      </w:pPr>
      <w:r w:rsidRPr="00421500">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sidRPr="00421500">
        <w:rPr>
          <w:rFonts w:ascii="Times New Roman" w:hAnsi="Times New Roman"/>
          <w:b/>
          <w:bCs/>
          <w:sz w:val="24"/>
          <w:szCs w:val="24"/>
        </w:rPr>
        <w:t xml:space="preserve">caput </w:t>
      </w:r>
      <w:r w:rsidRPr="00421500">
        <w:rPr>
          <w:rFonts w:ascii="Times New Roman" w:hAnsi="Times New Roman"/>
          <w:sz w:val="24"/>
          <w:szCs w:val="24"/>
        </w:rPr>
        <w:t xml:space="preserve">e parágrafos do </w:t>
      </w:r>
      <w:hyperlink r:id="rId67" w:anchor="art158" w:history="1">
        <w:r w:rsidRPr="00421500">
          <w:rPr>
            <w:rStyle w:val="Hyperlink"/>
            <w:rFonts w:ascii="Times New Roman" w:hAnsi="Times New Roman"/>
            <w:sz w:val="24"/>
            <w:szCs w:val="24"/>
          </w:rPr>
          <w:t>art. 158 da Lei nº 14.133, de 2021</w:t>
        </w:r>
      </w:hyperlink>
      <w:r w:rsidRPr="00421500">
        <w:rPr>
          <w:rStyle w:val="Hyperlink"/>
          <w:rFonts w:ascii="Times New Roman" w:hAnsi="Times New Roman"/>
          <w:sz w:val="24"/>
          <w:szCs w:val="24"/>
        </w:rPr>
        <w:t xml:space="preserve"> e Decreto Municipal n. 133/2024)</w:t>
      </w:r>
      <w:r w:rsidRPr="00421500">
        <w:rPr>
          <w:rFonts w:ascii="Times New Roman" w:hAnsi="Times New Roman"/>
          <w:sz w:val="24"/>
          <w:szCs w:val="24"/>
        </w:rPr>
        <w:t>, para as penalidades de impedimento de licitar e contratar e de declaração de inidoneidade para licitar ou contratar.</w:t>
      </w:r>
    </w:p>
    <w:p w14:paraId="1BB32E71" w14:textId="77777777" w:rsidR="00B2345D" w:rsidRPr="00421500" w:rsidRDefault="00421500">
      <w:pPr>
        <w:pStyle w:val="Nivel2"/>
        <w:numPr>
          <w:ilvl w:val="0"/>
          <w:numId w:val="0"/>
        </w:numPr>
        <w:spacing w:beforeLines="30" w:before="72" w:afterLines="30" w:after="72" w:line="240" w:lineRule="auto"/>
        <w:rPr>
          <w:rFonts w:ascii="Times New Roman" w:hAnsi="Times New Roman"/>
          <w:sz w:val="24"/>
          <w:szCs w:val="24"/>
        </w:rPr>
      </w:pPr>
      <w:r w:rsidRPr="00421500">
        <w:rPr>
          <w:rFonts w:ascii="Times New Roman" w:hAnsi="Times New Roman"/>
          <w:sz w:val="24"/>
          <w:szCs w:val="24"/>
        </w:rPr>
        <w:t>10.9 Na aplicação das sanções serão considerados (</w:t>
      </w:r>
      <w:hyperlink r:id="rId68" w:anchor="art156§1" w:history="1">
        <w:r w:rsidRPr="00421500">
          <w:rPr>
            <w:rStyle w:val="Hyperlink"/>
            <w:rFonts w:ascii="Times New Roman" w:hAnsi="Times New Roman"/>
            <w:sz w:val="24"/>
            <w:szCs w:val="24"/>
          </w:rPr>
          <w:t>art. 156, §1º, da Lei nº 14.133, de 2021</w:t>
        </w:r>
      </w:hyperlink>
      <w:r w:rsidRPr="00421500">
        <w:rPr>
          <w:rFonts w:ascii="Times New Roman" w:hAnsi="Times New Roman"/>
          <w:sz w:val="24"/>
          <w:szCs w:val="24"/>
        </w:rPr>
        <w:t>):</w:t>
      </w:r>
    </w:p>
    <w:p w14:paraId="4409760C" w14:textId="77777777" w:rsidR="00B2345D" w:rsidRPr="00421500" w:rsidRDefault="00421500">
      <w:pPr>
        <w:numPr>
          <w:ilvl w:val="0"/>
          <w:numId w:val="8"/>
        </w:numPr>
        <w:tabs>
          <w:tab w:val="left" w:pos="284"/>
        </w:tabs>
        <w:spacing w:beforeLines="30" w:before="72" w:afterLines="30" w:after="72"/>
        <w:ind w:left="0" w:firstLine="0"/>
        <w:contextualSpacing/>
        <w:jc w:val="both"/>
        <w:rPr>
          <w:rFonts w:eastAsia="Arial"/>
          <w:szCs w:val="24"/>
        </w:rPr>
      </w:pPr>
      <w:r w:rsidRPr="00421500">
        <w:rPr>
          <w:rFonts w:eastAsia="Arial"/>
          <w:szCs w:val="24"/>
        </w:rPr>
        <w:t>a natureza e a gravidade da infração cometida;</w:t>
      </w:r>
    </w:p>
    <w:p w14:paraId="3A0291C3" w14:textId="77777777" w:rsidR="00B2345D" w:rsidRPr="00421500" w:rsidRDefault="00421500">
      <w:pPr>
        <w:numPr>
          <w:ilvl w:val="0"/>
          <w:numId w:val="8"/>
        </w:numPr>
        <w:tabs>
          <w:tab w:val="left" w:pos="284"/>
        </w:tabs>
        <w:spacing w:beforeLines="30" w:before="72" w:afterLines="30" w:after="72"/>
        <w:ind w:left="0" w:firstLine="0"/>
        <w:contextualSpacing/>
        <w:jc w:val="both"/>
        <w:rPr>
          <w:rFonts w:eastAsia="Arial"/>
          <w:szCs w:val="24"/>
        </w:rPr>
      </w:pPr>
      <w:r w:rsidRPr="00421500">
        <w:rPr>
          <w:rFonts w:eastAsia="Arial"/>
          <w:szCs w:val="24"/>
        </w:rPr>
        <w:t>as peculiaridades do caso concreto;</w:t>
      </w:r>
    </w:p>
    <w:p w14:paraId="0F9EB2CB" w14:textId="77777777" w:rsidR="00B2345D" w:rsidRPr="00421500" w:rsidRDefault="00421500">
      <w:pPr>
        <w:numPr>
          <w:ilvl w:val="0"/>
          <w:numId w:val="8"/>
        </w:numPr>
        <w:tabs>
          <w:tab w:val="left" w:pos="284"/>
        </w:tabs>
        <w:spacing w:beforeLines="30" w:before="72" w:afterLines="30" w:after="72"/>
        <w:ind w:left="0" w:firstLine="0"/>
        <w:contextualSpacing/>
        <w:jc w:val="both"/>
        <w:rPr>
          <w:rFonts w:eastAsia="Arial"/>
          <w:szCs w:val="24"/>
        </w:rPr>
      </w:pPr>
      <w:r w:rsidRPr="00421500">
        <w:rPr>
          <w:rFonts w:eastAsia="Arial"/>
          <w:szCs w:val="24"/>
        </w:rPr>
        <w:t>as circunstâncias agravantes ou atenuantes;</w:t>
      </w:r>
    </w:p>
    <w:p w14:paraId="563DDE20" w14:textId="77777777" w:rsidR="00B2345D" w:rsidRPr="00421500" w:rsidRDefault="00421500">
      <w:pPr>
        <w:numPr>
          <w:ilvl w:val="0"/>
          <w:numId w:val="8"/>
        </w:numPr>
        <w:tabs>
          <w:tab w:val="left" w:pos="284"/>
        </w:tabs>
        <w:spacing w:beforeLines="30" w:before="72" w:afterLines="30" w:after="72"/>
        <w:ind w:left="0" w:firstLine="0"/>
        <w:contextualSpacing/>
        <w:jc w:val="both"/>
        <w:rPr>
          <w:rFonts w:eastAsia="Arial"/>
          <w:szCs w:val="24"/>
        </w:rPr>
      </w:pPr>
      <w:r w:rsidRPr="00421500">
        <w:rPr>
          <w:rFonts w:eastAsia="Arial"/>
          <w:szCs w:val="24"/>
        </w:rPr>
        <w:t>os danos que dela provierem para o Contratante;</w:t>
      </w:r>
    </w:p>
    <w:p w14:paraId="1E7F5D4D" w14:textId="77777777" w:rsidR="00B2345D" w:rsidRPr="00421500" w:rsidRDefault="00421500">
      <w:pPr>
        <w:numPr>
          <w:ilvl w:val="0"/>
          <w:numId w:val="8"/>
        </w:numPr>
        <w:tabs>
          <w:tab w:val="left" w:pos="284"/>
        </w:tabs>
        <w:spacing w:beforeLines="30" w:before="72" w:afterLines="30" w:after="72"/>
        <w:ind w:left="0" w:firstLine="0"/>
        <w:contextualSpacing/>
        <w:jc w:val="both"/>
        <w:rPr>
          <w:rFonts w:eastAsia="Arial"/>
          <w:szCs w:val="24"/>
        </w:rPr>
      </w:pPr>
      <w:r w:rsidRPr="00421500">
        <w:rPr>
          <w:rFonts w:eastAsia="Arial"/>
          <w:szCs w:val="24"/>
        </w:rPr>
        <w:t>a implantação ou o aperfeiçoamento de programa de integridade, conforme normas e orientações dos órgãos de controle.</w:t>
      </w:r>
    </w:p>
    <w:p w14:paraId="172B0720" w14:textId="77777777" w:rsidR="00B2345D" w:rsidRPr="00421500" w:rsidRDefault="00421500">
      <w:pPr>
        <w:pStyle w:val="Nivel2"/>
        <w:numPr>
          <w:ilvl w:val="0"/>
          <w:numId w:val="0"/>
        </w:numPr>
        <w:spacing w:beforeLines="30" w:before="72" w:afterLines="30" w:after="72" w:line="240" w:lineRule="auto"/>
        <w:rPr>
          <w:rFonts w:ascii="Times New Roman" w:hAnsi="Times New Roman"/>
          <w:sz w:val="24"/>
          <w:szCs w:val="24"/>
        </w:rPr>
      </w:pPr>
      <w:r w:rsidRPr="00421500">
        <w:rPr>
          <w:rFonts w:ascii="Times New Roman" w:hAnsi="Times New Roman"/>
          <w:sz w:val="24"/>
          <w:szCs w:val="24"/>
        </w:rPr>
        <w:t xml:space="preserve">10.10 Os atos previstos como infrações administrativas na </w:t>
      </w:r>
      <w:hyperlink r:id="rId69" w:history="1">
        <w:r w:rsidRPr="00421500">
          <w:rPr>
            <w:rStyle w:val="Hyperlink"/>
            <w:rFonts w:ascii="Times New Roman" w:hAnsi="Times New Roman"/>
            <w:sz w:val="24"/>
            <w:szCs w:val="24"/>
          </w:rPr>
          <w:t>Lei nº 14.133, de 2021</w:t>
        </w:r>
      </w:hyperlink>
      <w:r w:rsidRPr="00421500">
        <w:rPr>
          <w:rFonts w:ascii="Times New Roman" w:hAnsi="Times New Roman"/>
          <w:sz w:val="24"/>
          <w:szCs w:val="24"/>
        </w:rPr>
        <w:t xml:space="preserve">, ou em outras leis de licitações e contratos da Administração Pública que também sejam tipificados como atos lesivos na </w:t>
      </w:r>
      <w:hyperlink r:id="rId70" w:history="1">
        <w:r w:rsidRPr="00421500">
          <w:rPr>
            <w:rStyle w:val="Hyperlink"/>
            <w:rFonts w:ascii="Times New Roman" w:hAnsi="Times New Roman"/>
            <w:sz w:val="24"/>
            <w:szCs w:val="24"/>
          </w:rPr>
          <w:t>Lei nº 12.846, de 2013</w:t>
        </w:r>
      </w:hyperlink>
      <w:r w:rsidRPr="00421500">
        <w:rPr>
          <w:rFonts w:ascii="Times New Roman" w:hAnsi="Times New Roman"/>
          <w:sz w:val="24"/>
          <w:szCs w:val="24"/>
        </w:rPr>
        <w:t>, serão apurados e julgados conjuntamente, nos mesmos autos, observados o rito procedimental e autoridade competente definidos na referida Lei (</w:t>
      </w:r>
      <w:hyperlink r:id="rId71" w:history="1">
        <w:r w:rsidRPr="00421500">
          <w:rPr>
            <w:rStyle w:val="Hyperlink"/>
            <w:rFonts w:ascii="Times New Roman" w:hAnsi="Times New Roman"/>
            <w:sz w:val="24"/>
            <w:szCs w:val="24"/>
          </w:rPr>
          <w:t>art. 159</w:t>
        </w:r>
      </w:hyperlink>
      <w:r w:rsidRPr="00421500">
        <w:rPr>
          <w:rFonts w:ascii="Times New Roman" w:hAnsi="Times New Roman"/>
          <w:sz w:val="24"/>
          <w:szCs w:val="24"/>
        </w:rPr>
        <w:t>).</w:t>
      </w:r>
    </w:p>
    <w:p w14:paraId="68BD1A48" w14:textId="77777777" w:rsidR="00B2345D" w:rsidRPr="00421500" w:rsidRDefault="00421500">
      <w:pPr>
        <w:pStyle w:val="Nivel2"/>
        <w:numPr>
          <w:ilvl w:val="0"/>
          <w:numId w:val="0"/>
        </w:numPr>
        <w:spacing w:beforeLines="30" w:before="72" w:afterLines="30" w:after="72" w:line="240" w:lineRule="auto"/>
        <w:rPr>
          <w:rFonts w:ascii="Times New Roman" w:hAnsi="Times New Roman"/>
          <w:i/>
          <w:iCs/>
          <w:sz w:val="24"/>
          <w:szCs w:val="24"/>
        </w:rPr>
      </w:pPr>
      <w:r w:rsidRPr="00421500">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2" w:anchor="art160" w:history="1">
        <w:r w:rsidRPr="00421500">
          <w:rPr>
            <w:rStyle w:val="Hyperlink"/>
            <w:rFonts w:ascii="Times New Roman" w:hAnsi="Times New Roman"/>
            <w:sz w:val="24"/>
            <w:szCs w:val="24"/>
          </w:rPr>
          <w:t>art. 160, da Lei nº 14.133, de 2021</w:t>
        </w:r>
      </w:hyperlink>
      <w:r w:rsidRPr="00421500">
        <w:rPr>
          <w:rFonts w:ascii="Times New Roman" w:hAnsi="Times New Roman"/>
          <w:sz w:val="24"/>
          <w:szCs w:val="24"/>
        </w:rPr>
        <w:t>).</w:t>
      </w:r>
    </w:p>
    <w:p w14:paraId="39A63D2F" w14:textId="77777777" w:rsidR="00B2345D" w:rsidRPr="00421500" w:rsidRDefault="00421500">
      <w:pPr>
        <w:pStyle w:val="Nivel2"/>
        <w:numPr>
          <w:ilvl w:val="0"/>
          <w:numId w:val="0"/>
        </w:numPr>
        <w:spacing w:beforeLines="30" w:before="72" w:afterLines="30" w:after="72" w:line="240" w:lineRule="auto"/>
        <w:rPr>
          <w:rFonts w:ascii="Times New Roman" w:hAnsi="Times New Roman"/>
          <w:i/>
          <w:iCs/>
          <w:sz w:val="24"/>
          <w:szCs w:val="24"/>
        </w:rPr>
      </w:pPr>
      <w:r w:rsidRPr="00421500">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21500">
        <w:rPr>
          <w:rFonts w:ascii="Times New Roman" w:hAnsi="Times New Roman"/>
          <w:sz w:val="24"/>
          <w:szCs w:val="24"/>
        </w:rPr>
        <w:t>Ceis</w:t>
      </w:r>
      <w:proofErr w:type="spellEnd"/>
      <w:r w:rsidRPr="00421500">
        <w:rPr>
          <w:rFonts w:ascii="Times New Roman" w:hAnsi="Times New Roman"/>
          <w:sz w:val="24"/>
          <w:szCs w:val="24"/>
        </w:rPr>
        <w:t>) e no Cadastro Nacional de Empresas Punidas (</w:t>
      </w:r>
      <w:proofErr w:type="spellStart"/>
      <w:r w:rsidRPr="00421500">
        <w:rPr>
          <w:rFonts w:ascii="Times New Roman" w:hAnsi="Times New Roman"/>
          <w:sz w:val="24"/>
          <w:szCs w:val="24"/>
        </w:rPr>
        <w:t>Cnep</w:t>
      </w:r>
      <w:proofErr w:type="spellEnd"/>
      <w:r w:rsidRPr="00421500">
        <w:rPr>
          <w:rFonts w:ascii="Times New Roman" w:hAnsi="Times New Roman"/>
          <w:sz w:val="24"/>
          <w:szCs w:val="24"/>
        </w:rPr>
        <w:t>), instituídos no âmbito do Poder Executivo Federal. (</w:t>
      </w:r>
      <w:hyperlink r:id="rId73" w:anchor="art161" w:history="1">
        <w:r w:rsidRPr="00421500">
          <w:rPr>
            <w:rStyle w:val="Hyperlink"/>
            <w:rFonts w:ascii="Times New Roman" w:hAnsi="Times New Roman"/>
            <w:sz w:val="24"/>
            <w:szCs w:val="24"/>
          </w:rPr>
          <w:t>Art. 161, da Lei nº 14.133, de 2021</w:t>
        </w:r>
      </w:hyperlink>
      <w:r w:rsidRPr="00421500">
        <w:rPr>
          <w:rFonts w:ascii="Times New Roman" w:hAnsi="Times New Roman"/>
          <w:sz w:val="24"/>
          <w:szCs w:val="24"/>
        </w:rPr>
        <w:t>).</w:t>
      </w:r>
    </w:p>
    <w:p w14:paraId="398605AC" w14:textId="77777777" w:rsidR="00B2345D" w:rsidRPr="00421500" w:rsidRDefault="00421500">
      <w:pPr>
        <w:pStyle w:val="Nivel2"/>
        <w:numPr>
          <w:ilvl w:val="0"/>
          <w:numId w:val="0"/>
        </w:numPr>
        <w:spacing w:beforeLines="30" w:before="72" w:afterLines="30" w:after="72" w:line="240" w:lineRule="auto"/>
        <w:rPr>
          <w:rFonts w:ascii="Times New Roman" w:hAnsi="Times New Roman"/>
          <w:i/>
          <w:iCs/>
          <w:sz w:val="24"/>
          <w:szCs w:val="24"/>
        </w:rPr>
      </w:pPr>
      <w:r w:rsidRPr="00421500">
        <w:rPr>
          <w:rFonts w:ascii="Times New Roman" w:hAnsi="Times New Roman"/>
          <w:sz w:val="24"/>
          <w:szCs w:val="24"/>
        </w:rPr>
        <w:t xml:space="preserve">10.13 As sanções de impedimento de licitar e contratar e declaração de inidoneidade para licitar ou contratar são passíveis de reabilitação na forma do </w:t>
      </w:r>
      <w:hyperlink r:id="rId74" w:anchor="163" w:history="1">
        <w:r w:rsidRPr="00421500">
          <w:rPr>
            <w:rStyle w:val="Hyperlink"/>
            <w:rFonts w:ascii="Times New Roman" w:hAnsi="Times New Roman"/>
            <w:sz w:val="24"/>
            <w:szCs w:val="24"/>
          </w:rPr>
          <w:t>art. 163 da Lei nº 14.133/21</w:t>
        </w:r>
      </w:hyperlink>
      <w:r w:rsidRPr="00421500">
        <w:rPr>
          <w:rFonts w:ascii="Times New Roman" w:hAnsi="Times New Roman"/>
          <w:sz w:val="24"/>
          <w:szCs w:val="24"/>
        </w:rPr>
        <w:t>.</w:t>
      </w:r>
    </w:p>
    <w:p w14:paraId="659469E7" w14:textId="77777777" w:rsidR="00B2345D" w:rsidRPr="00421500" w:rsidRDefault="00421500">
      <w:pPr>
        <w:pStyle w:val="Nivel2"/>
        <w:numPr>
          <w:ilvl w:val="0"/>
          <w:numId w:val="0"/>
        </w:numPr>
        <w:spacing w:beforeLines="30" w:before="72" w:afterLines="30" w:after="72" w:line="240" w:lineRule="auto"/>
        <w:rPr>
          <w:rFonts w:ascii="Times New Roman" w:hAnsi="Times New Roman"/>
          <w:sz w:val="24"/>
          <w:szCs w:val="24"/>
        </w:rPr>
      </w:pPr>
      <w:r w:rsidRPr="00421500">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5" w:history="1">
        <w:r w:rsidRPr="00421500">
          <w:rPr>
            <w:rStyle w:val="Hyperlink"/>
            <w:rFonts w:ascii="Times New Roman" w:hAnsi="Times New Roman"/>
            <w:sz w:val="24"/>
            <w:szCs w:val="24"/>
          </w:rPr>
          <w:t>Normativa SEGES/ME nº 26, de 13 de abril de 2022</w:t>
        </w:r>
      </w:hyperlink>
      <w:r w:rsidRPr="00421500">
        <w:rPr>
          <w:rFonts w:ascii="Times New Roman" w:hAnsi="Times New Roman"/>
          <w:sz w:val="24"/>
          <w:szCs w:val="24"/>
        </w:rPr>
        <w:t xml:space="preserve">. </w:t>
      </w:r>
    </w:p>
    <w:p w14:paraId="09AFBBA2" w14:textId="77777777" w:rsidR="00B2345D" w:rsidRPr="00421500" w:rsidRDefault="00B2345D">
      <w:pPr>
        <w:spacing w:beforeLines="30" w:before="72" w:afterLines="30" w:after="72"/>
        <w:jc w:val="both"/>
        <w:rPr>
          <w:szCs w:val="24"/>
        </w:rPr>
      </w:pPr>
    </w:p>
    <w:p w14:paraId="35BDDADE"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lastRenderedPageBreak/>
        <w:t>CLÁUSULA DÉCIMA PRIMEIRA– DA EXTINÇÃO CONTRATUAL (art. 92, XIX)</w:t>
      </w:r>
    </w:p>
    <w:p w14:paraId="4F824626"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53C9EEEE"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04DFF31C"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11.3 Quando a não conclusão do contrato referida no item anterior decorrer de culpa do contratado:</w:t>
      </w:r>
    </w:p>
    <w:p w14:paraId="1E7E3A10" w14:textId="77777777" w:rsidR="00B2345D" w:rsidRPr="00421500" w:rsidRDefault="00421500">
      <w:pPr>
        <w:pStyle w:val="PargrafodaLista"/>
        <w:numPr>
          <w:ilvl w:val="0"/>
          <w:numId w:val="9"/>
        </w:numPr>
        <w:spacing w:beforeLines="30" w:before="72" w:afterLines="30" w:after="72"/>
        <w:ind w:left="0" w:firstLine="0"/>
        <w:jc w:val="both"/>
        <w:rPr>
          <w:rFonts w:eastAsia="Arial"/>
          <w:iCs/>
          <w:szCs w:val="24"/>
        </w:rPr>
      </w:pPr>
      <w:r w:rsidRPr="00421500">
        <w:rPr>
          <w:rFonts w:eastAsia="Arial"/>
          <w:iCs/>
          <w:szCs w:val="24"/>
        </w:rPr>
        <w:t xml:space="preserve">ficará ele constituído em mora, sendo-lhe aplicáveis as respectivas sanções administrativas; e  </w:t>
      </w:r>
    </w:p>
    <w:p w14:paraId="6B8636D3" w14:textId="77777777" w:rsidR="00B2345D" w:rsidRPr="00421500" w:rsidRDefault="00421500">
      <w:pPr>
        <w:pStyle w:val="PargrafodaLista"/>
        <w:numPr>
          <w:ilvl w:val="0"/>
          <w:numId w:val="9"/>
        </w:numPr>
        <w:tabs>
          <w:tab w:val="clear" w:pos="0"/>
          <w:tab w:val="left" w:pos="142"/>
        </w:tabs>
        <w:spacing w:beforeLines="30" w:before="72" w:afterLines="30" w:after="72"/>
        <w:ind w:left="0" w:firstLine="0"/>
        <w:jc w:val="both"/>
        <w:rPr>
          <w:rFonts w:eastAsia="Arial"/>
          <w:iCs/>
          <w:szCs w:val="24"/>
        </w:rPr>
      </w:pPr>
      <w:r w:rsidRPr="00421500">
        <w:rPr>
          <w:rFonts w:eastAsia="Arial"/>
          <w:iCs/>
          <w:szCs w:val="24"/>
        </w:rPr>
        <w:t>poderá a Administração optar pela extinção do contrato e, nesse caso, adotará as medidas admitidas em lei para a continuidade da execução contratual.</w:t>
      </w:r>
    </w:p>
    <w:p w14:paraId="16F233A4" w14:textId="77777777" w:rsidR="00B2345D" w:rsidRPr="00421500" w:rsidRDefault="00421500">
      <w:pPr>
        <w:pStyle w:val="Nivel2"/>
        <w:numPr>
          <w:ilvl w:val="0"/>
          <w:numId w:val="0"/>
        </w:numPr>
        <w:spacing w:before="30" w:after="30" w:line="240" w:lineRule="auto"/>
        <w:rPr>
          <w:rFonts w:ascii="Times New Roman" w:hAnsi="Times New Roman"/>
          <w:sz w:val="24"/>
          <w:szCs w:val="24"/>
        </w:rPr>
      </w:pPr>
      <w:r w:rsidRPr="00421500">
        <w:rPr>
          <w:rFonts w:ascii="Times New Roman" w:hAnsi="Times New Roman"/>
          <w:sz w:val="24"/>
          <w:szCs w:val="24"/>
        </w:rPr>
        <w:t xml:space="preserve">11.4 O contrato poderá ser extinto antes de cumpridas as obrigações nele estipuladas, ou antes do prazo nele fixado, por algum dos motivos previstos no </w:t>
      </w:r>
      <w:hyperlink r:id="rId76" w:anchor="art137" w:history="1">
        <w:r w:rsidRPr="00421500">
          <w:rPr>
            <w:rStyle w:val="Hyperlink"/>
            <w:rFonts w:ascii="Times New Roman" w:hAnsi="Times New Roman"/>
            <w:sz w:val="24"/>
            <w:szCs w:val="24"/>
          </w:rPr>
          <w:t>artigo 137 da Lei nº 14.133/21</w:t>
        </w:r>
      </w:hyperlink>
      <w:r w:rsidRPr="00421500">
        <w:rPr>
          <w:rFonts w:ascii="Times New Roman" w:hAnsi="Times New Roman"/>
          <w:sz w:val="24"/>
          <w:szCs w:val="24"/>
        </w:rPr>
        <w:t xml:space="preserve">, bem como amigavelmente, </w:t>
      </w:r>
      <w:r w:rsidRPr="00421500">
        <w:rPr>
          <w:rFonts w:ascii="Times New Roman" w:hAnsi="Times New Roman"/>
          <w:color w:val="000000" w:themeColor="text1"/>
          <w:sz w:val="24"/>
          <w:szCs w:val="24"/>
        </w:rPr>
        <w:t>assegurados o contraditório e a ampla defesa</w:t>
      </w:r>
      <w:r w:rsidRPr="00421500">
        <w:rPr>
          <w:rFonts w:ascii="Times New Roman" w:hAnsi="Times New Roman"/>
          <w:sz w:val="24"/>
          <w:szCs w:val="24"/>
        </w:rPr>
        <w:t>.</w:t>
      </w:r>
    </w:p>
    <w:p w14:paraId="64B3DF23" w14:textId="77777777" w:rsidR="00B2345D" w:rsidRPr="00421500" w:rsidRDefault="00421500">
      <w:pPr>
        <w:pStyle w:val="Nivel2"/>
        <w:numPr>
          <w:ilvl w:val="2"/>
          <w:numId w:val="10"/>
        </w:numPr>
        <w:spacing w:before="30" w:after="30" w:line="240" w:lineRule="auto"/>
        <w:rPr>
          <w:rFonts w:ascii="Times New Roman" w:hAnsi="Times New Roman"/>
          <w:sz w:val="24"/>
          <w:szCs w:val="24"/>
        </w:rPr>
      </w:pPr>
      <w:r w:rsidRPr="00421500">
        <w:rPr>
          <w:rFonts w:ascii="Times New Roman" w:hAnsi="Times New Roman"/>
          <w:sz w:val="24"/>
          <w:szCs w:val="24"/>
        </w:rPr>
        <w:t xml:space="preserve">Nesta hipótese, aplicam-se também os </w:t>
      </w:r>
      <w:hyperlink r:id="rId77" w:anchor="art138" w:history="1">
        <w:r w:rsidRPr="00421500">
          <w:rPr>
            <w:rStyle w:val="Hyperlink"/>
            <w:rFonts w:ascii="Times New Roman" w:hAnsi="Times New Roman"/>
            <w:sz w:val="24"/>
            <w:szCs w:val="24"/>
          </w:rPr>
          <w:t>artigos 138 e 139 da mesma Lei</w:t>
        </w:r>
      </w:hyperlink>
      <w:r w:rsidRPr="00421500">
        <w:rPr>
          <w:rFonts w:ascii="Times New Roman" w:hAnsi="Times New Roman"/>
          <w:sz w:val="24"/>
          <w:szCs w:val="24"/>
        </w:rPr>
        <w:t>.</w:t>
      </w:r>
    </w:p>
    <w:p w14:paraId="63842345" w14:textId="77777777" w:rsidR="00B2345D" w:rsidRPr="00421500" w:rsidRDefault="00421500">
      <w:pPr>
        <w:pStyle w:val="Nivel3"/>
        <w:numPr>
          <w:ilvl w:val="0"/>
          <w:numId w:val="0"/>
        </w:numPr>
        <w:spacing w:before="30" w:after="30" w:line="240" w:lineRule="auto"/>
        <w:rPr>
          <w:rFonts w:ascii="Times New Roman" w:hAnsi="Times New Roman" w:cs="Times New Roman"/>
          <w:sz w:val="24"/>
          <w:szCs w:val="24"/>
        </w:rPr>
      </w:pPr>
      <w:r w:rsidRPr="00421500">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5F49FAF0" w14:textId="77777777" w:rsidR="00B2345D" w:rsidRPr="00421500" w:rsidRDefault="00421500">
      <w:pPr>
        <w:pStyle w:val="Nivel4"/>
        <w:numPr>
          <w:ilvl w:val="0"/>
          <w:numId w:val="0"/>
        </w:numPr>
        <w:spacing w:before="30" w:after="30" w:line="240" w:lineRule="auto"/>
        <w:rPr>
          <w:rFonts w:ascii="Times New Roman" w:hAnsi="Times New Roman" w:cs="Times New Roman"/>
          <w:sz w:val="24"/>
          <w:szCs w:val="24"/>
        </w:rPr>
      </w:pPr>
      <w:r w:rsidRPr="00421500">
        <w:rPr>
          <w:rFonts w:ascii="Times New Roman" w:hAnsi="Times New Roman" w:cs="Times New Roman"/>
          <w:color w:val="000000" w:themeColor="text1"/>
          <w:sz w:val="24"/>
          <w:szCs w:val="24"/>
        </w:rPr>
        <w:t xml:space="preserve">11.4.2.1 Se a </w:t>
      </w:r>
      <w:r w:rsidRPr="00421500">
        <w:rPr>
          <w:rFonts w:ascii="Times New Roman" w:hAnsi="Times New Roman" w:cs="Times New Roman"/>
          <w:sz w:val="24"/>
          <w:szCs w:val="24"/>
        </w:rPr>
        <w:t>operação</w:t>
      </w:r>
      <w:r w:rsidRPr="00421500">
        <w:rPr>
          <w:rFonts w:ascii="Times New Roman" w:hAnsi="Times New Roman" w:cs="Times New Roman"/>
          <w:color w:val="000000" w:themeColor="text1"/>
          <w:sz w:val="24"/>
          <w:szCs w:val="24"/>
        </w:rPr>
        <w:t xml:space="preserve"> </w:t>
      </w:r>
      <w:r w:rsidRPr="00421500">
        <w:rPr>
          <w:rFonts w:ascii="Times New Roman" w:hAnsi="Times New Roman" w:cs="Times New Roman"/>
          <w:sz w:val="24"/>
          <w:szCs w:val="24"/>
        </w:rPr>
        <w:t>implicar mudança da pessoa jurídica contratada, deverá ser formalizado termo aditivo para alteração subjetiva.</w:t>
      </w:r>
    </w:p>
    <w:p w14:paraId="342CA01B" w14:textId="77777777" w:rsidR="00B2345D" w:rsidRPr="00421500" w:rsidRDefault="00421500">
      <w:pPr>
        <w:pStyle w:val="Nivel2"/>
        <w:numPr>
          <w:ilvl w:val="0"/>
          <w:numId w:val="0"/>
        </w:numPr>
        <w:spacing w:before="30" w:after="30" w:line="240" w:lineRule="auto"/>
        <w:rPr>
          <w:rFonts w:ascii="Times New Roman" w:hAnsi="Times New Roman"/>
          <w:sz w:val="24"/>
          <w:szCs w:val="24"/>
        </w:rPr>
      </w:pPr>
      <w:r w:rsidRPr="00421500">
        <w:rPr>
          <w:rFonts w:ascii="Times New Roman" w:hAnsi="Times New Roman"/>
          <w:sz w:val="24"/>
          <w:szCs w:val="24"/>
        </w:rPr>
        <w:t>11.5 O termo de extinção, sempre que possível, será precedido:</w:t>
      </w:r>
    </w:p>
    <w:p w14:paraId="2F06FA43" w14:textId="77777777" w:rsidR="00B2345D" w:rsidRPr="00421500" w:rsidRDefault="00421500">
      <w:pPr>
        <w:pStyle w:val="Nivel3"/>
        <w:numPr>
          <w:ilvl w:val="0"/>
          <w:numId w:val="0"/>
        </w:numPr>
        <w:spacing w:before="30" w:after="30" w:line="240" w:lineRule="auto"/>
        <w:rPr>
          <w:rFonts w:ascii="Times New Roman" w:hAnsi="Times New Roman" w:cs="Times New Roman"/>
          <w:sz w:val="24"/>
          <w:szCs w:val="24"/>
        </w:rPr>
      </w:pPr>
      <w:r w:rsidRPr="00421500">
        <w:rPr>
          <w:rFonts w:ascii="Times New Roman" w:hAnsi="Times New Roman" w:cs="Times New Roman"/>
          <w:sz w:val="24"/>
          <w:szCs w:val="24"/>
        </w:rPr>
        <w:t>a) Balanço dos eventos contratuais já cumpridos ou parcialmente cumpridos;</w:t>
      </w:r>
    </w:p>
    <w:p w14:paraId="39BB96A3" w14:textId="77777777" w:rsidR="00B2345D" w:rsidRPr="00421500" w:rsidRDefault="00421500">
      <w:pPr>
        <w:pStyle w:val="Nivel3"/>
        <w:numPr>
          <w:ilvl w:val="0"/>
          <w:numId w:val="0"/>
        </w:numPr>
        <w:spacing w:before="30" w:after="30" w:line="240" w:lineRule="auto"/>
        <w:rPr>
          <w:rFonts w:ascii="Times New Roman" w:hAnsi="Times New Roman" w:cs="Times New Roman"/>
          <w:sz w:val="24"/>
          <w:szCs w:val="24"/>
        </w:rPr>
      </w:pPr>
      <w:r w:rsidRPr="00421500">
        <w:rPr>
          <w:rFonts w:ascii="Times New Roman" w:hAnsi="Times New Roman" w:cs="Times New Roman"/>
          <w:sz w:val="24"/>
          <w:szCs w:val="24"/>
        </w:rPr>
        <w:t>b) Relação dos pagamentos já efetuados e ainda devidos;</w:t>
      </w:r>
    </w:p>
    <w:p w14:paraId="6C8EAAD4" w14:textId="77777777" w:rsidR="00B2345D" w:rsidRPr="00421500" w:rsidRDefault="00421500">
      <w:pPr>
        <w:pStyle w:val="Nivel3"/>
        <w:numPr>
          <w:ilvl w:val="0"/>
          <w:numId w:val="0"/>
        </w:numPr>
        <w:spacing w:before="30" w:after="30" w:line="240" w:lineRule="auto"/>
        <w:rPr>
          <w:rFonts w:ascii="Times New Roman" w:hAnsi="Times New Roman" w:cs="Times New Roman"/>
          <w:sz w:val="24"/>
          <w:szCs w:val="24"/>
        </w:rPr>
      </w:pPr>
      <w:r w:rsidRPr="00421500">
        <w:rPr>
          <w:rFonts w:ascii="Times New Roman" w:hAnsi="Times New Roman" w:cs="Times New Roman"/>
          <w:sz w:val="24"/>
          <w:szCs w:val="24"/>
        </w:rPr>
        <w:t>c) Indenizações e multas.</w:t>
      </w:r>
    </w:p>
    <w:p w14:paraId="383C6906" w14:textId="77777777" w:rsidR="00B2345D" w:rsidRPr="00421500" w:rsidRDefault="00421500">
      <w:pPr>
        <w:pStyle w:val="Nivel2"/>
        <w:numPr>
          <w:ilvl w:val="0"/>
          <w:numId w:val="0"/>
        </w:numPr>
        <w:spacing w:before="30" w:after="30" w:line="240" w:lineRule="auto"/>
        <w:rPr>
          <w:rFonts w:ascii="Times New Roman" w:hAnsi="Times New Roman"/>
          <w:sz w:val="24"/>
          <w:szCs w:val="24"/>
        </w:rPr>
      </w:pPr>
      <w:r w:rsidRPr="00421500">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hyperlink r:id="rId78" w:anchor="art131">
        <w:r w:rsidRPr="00421500">
          <w:rPr>
            <w:rStyle w:val="Hyperlink"/>
            <w:rFonts w:ascii="Times New Roman" w:hAnsi="Times New Roman"/>
            <w:sz w:val="24"/>
            <w:szCs w:val="24"/>
          </w:rPr>
          <w:t xml:space="preserve">art. 131, </w:t>
        </w:r>
        <w:r w:rsidRPr="00421500">
          <w:rPr>
            <w:rStyle w:val="Hyperlink"/>
            <w:rFonts w:ascii="Times New Roman" w:hAnsi="Times New Roman"/>
            <w:i/>
            <w:iCs/>
            <w:sz w:val="24"/>
            <w:szCs w:val="24"/>
          </w:rPr>
          <w:t xml:space="preserve">caput, </w:t>
        </w:r>
        <w:r w:rsidRPr="00421500">
          <w:rPr>
            <w:rStyle w:val="Hyperlink"/>
            <w:rFonts w:ascii="Times New Roman" w:hAnsi="Times New Roman"/>
            <w:sz w:val="24"/>
            <w:szCs w:val="24"/>
          </w:rPr>
          <w:t>da Lei n.º 14.133, de 2021</w:t>
        </w:r>
      </w:hyperlink>
      <w:r w:rsidRPr="00421500">
        <w:rPr>
          <w:rFonts w:ascii="Times New Roman" w:hAnsi="Times New Roman"/>
          <w:sz w:val="24"/>
          <w:szCs w:val="24"/>
        </w:rPr>
        <w:t xml:space="preserve">). </w:t>
      </w:r>
    </w:p>
    <w:p w14:paraId="0095D523" w14:textId="77777777" w:rsidR="00B2345D" w:rsidRPr="00421500" w:rsidRDefault="00421500">
      <w:pPr>
        <w:pStyle w:val="Nivel2"/>
        <w:numPr>
          <w:ilvl w:val="0"/>
          <w:numId w:val="0"/>
        </w:numPr>
        <w:spacing w:before="30" w:after="30" w:line="240" w:lineRule="auto"/>
        <w:rPr>
          <w:rFonts w:ascii="Times New Roman" w:hAnsi="Times New Roman"/>
          <w:sz w:val="24"/>
          <w:szCs w:val="24"/>
        </w:rPr>
      </w:pPr>
      <w:r w:rsidRPr="00421500">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0F1E5DE9" w14:textId="77777777" w:rsidR="00B2345D" w:rsidRPr="00421500" w:rsidRDefault="00B2345D">
      <w:pPr>
        <w:spacing w:beforeLines="30" w:before="72" w:afterLines="30" w:after="72"/>
        <w:jc w:val="both"/>
        <w:rPr>
          <w:szCs w:val="24"/>
          <w:lang w:eastAsia="pt-BR"/>
        </w:rPr>
      </w:pPr>
    </w:p>
    <w:p w14:paraId="1B055DFC" w14:textId="77777777" w:rsidR="00B2345D" w:rsidRPr="00421500" w:rsidRDefault="00421500">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DÉCIMA SEGUNDA– DOTAÇÃO ORÇAMENTÁRIA (art. 92, VIII)</w:t>
      </w:r>
    </w:p>
    <w:p w14:paraId="37F33D37"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12.1 As despesas decorrentes da presente contratação correrão à conta de recursos específicos consignados no Orçamento municipal deste exercício, na dotação abaixo discriminada:</w:t>
      </w:r>
    </w:p>
    <w:p w14:paraId="09802CB4" w14:textId="77777777" w:rsidR="00B2345D" w:rsidRPr="00421500" w:rsidRDefault="00421500">
      <w:pPr>
        <w:spacing w:beforeLines="30" w:before="72" w:afterLines="30" w:after="72"/>
        <w:jc w:val="both"/>
        <w:rPr>
          <w:szCs w:val="24"/>
          <w:highlight w:val="yellow"/>
        </w:rPr>
      </w:pPr>
      <w:r w:rsidRPr="00421500">
        <w:rPr>
          <w:szCs w:val="24"/>
          <w:highlight w:val="yellow"/>
        </w:rPr>
        <w:t xml:space="preserve">I - Gestão/Unidade: </w:t>
      </w:r>
    </w:p>
    <w:p w14:paraId="153FBCBA" w14:textId="77777777" w:rsidR="00B2345D" w:rsidRPr="00421500" w:rsidRDefault="00421500">
      <w:pPr>
        <w:spacing w:beforeLines="30" w:before="72" w:afterLines="30" w:after="72"/>
        <w:jc w:val="both"/>
        <w:rPr>
          <w:szCs w:val="24"/>
          <w:highlight w:val="yellow"/>
        </w:rPr>
      </w:pPr>
      <w:r w:rsidRPr="00421500">
        <w:rPr>
          <w:szCs w:val="24"/>
          <w:highlight w:val="yellow"/>
        </w:rPr>
        <w:t xml:space="preserve">II - Fonte de Recursos:  </w:t>
      </w:r>
    </w:p>
    <w:p w14:paraId="4937DC0C" w14:textId="77777777" w:rsidR="00B2345D" w:rsidRPr="00421500" w:rsidRDefault="00421500">
      <w:pPr>
        <w:spacing w:beforeLines="30" w:before="72" w:afterLines="30" w:after="72"/>
        <w:jc w:val="both"/>
        <w:rPr>
          <w:szCs w:val="24"/>
          <w:highlight w:val="yellow"/>
        </w:rPr>
      </w:pPr>
      <w:r w:rsidRPr="00421500">
        <w:rPr>
          <w:szCs w:val="24"/>
          <w:highlight w:val="yellow"/>
        </w:rPr>
        <w:t xml:space="preserve">III - Programa de Trabalho: </w:t>
      </w:r>
    </w:p>
    <w:p w14:paraId="7F01A633" w14:textId="77777777" w:rsidR="00B2345D" w:rsidRPr="00421500" w:rsidRDefault="00421500">
      <w:pPr>
        <w:spacing w:beforeLines="30" w:before="72" w:afterLines="30" w:after="72"/>
        <w:jc w:val="both"/>
        <w:rPr>
          <w:szCs w:val="24"/>
        </w:rPr>
      </w:pPr>
      <w:r w:rsidRPr="00421500">
        <w:rPr>
          <w:szCs w:val="24"/>
          <w:highlight w:val="yellow"/>
        </w:rPr>
        <w:t>IV - Elemento de Despesa:</w:t>
      </w:r>
    </w:p>
    <w:p w14:paraId="7D51FDAA" w14:textId="77777777" w:rsidR="00B2345D" w:rsidRPr="00421500" w:rsidRDefault="00421500">
      <w:pPr>
        <w:numPr>
          <w:ilvl w:val="1"/>
          <w:numId w:val="0"/>
        </w:numPr>
        <w:suppressAutoHyphens w:val="0"/>
        <w:spacing w:beforeLines="30" w:before="72" w:afterLines="30" w:after="72"/>
        <w:jc w:val="both"/>
        <w:rPr>
          <w:bCs/>
          <w:szCs w:val="24"/>
        </w:rPr>
      </w:pPr>
      <w:r w:rsidRPr="00421500">
        <w:rPr>
          <w:szCs w:val="24"/>
        </w:rPr>
        <w:t>12.2 A dotação relativa aos exercícios financeiros subsequentes será indicada após aprovação da Lei Orçamentária respectiva e liberação dos créditos correspondentes, mediante apostilamento.</w:t>
      </w:r>
    </w:p>
    <w:p w14:paraId="4D7D6ECC" w14:textId="77777777" w:rsidR="00B2345D" w:rsidRPr="00421500" w:rsidRDefault="00B2345D">
      <w:pPr>
        <w:spacing w:beforeLines="30" w:before="72" w:afterLines="30" w:after="72"/>
        <w:jc w:val="both"/>
        <w:rPr>
          <w:bCs/>
          <w:szCs w:val="24"/>
        </w:rPr>
      </w:pPr>
    </w:p>
    <w:p w14:paraId="601074AE" w14:textId="77777777" w:rsidR="00B2345D" w:rsidRPr="00421500" w:rsidRDefault="00421500">
      <w:pPr>
        <w:pStyle w:val="Nivel01"/>
        <w:numPr>
          <w:ilvl w:val="0"/>
          <w:numId w:val="0"/>
        </w:numPr>
        <w:spacing w:beforeLines="30" w:before="72" w:afterLines="30" w:after="72"/>
        <w:rPr>
          <w:rFonts w:ascii="Times New Roman" w:hAnsi="Times New Roman"/>
          <w:color w:val="FFFFFF"/>
          <w:sz w:val="24"/>
          <w:szCs w:val="24"/>
        </w:rPr>
      </w:pPr>
      <w:r w:rsidRPr="00421500">
        <w:rPr>
          <w:rFonts w:ascii="Times New Roman" w:hAnsi="Times New Roman"/>
          <w:sz w:val="24"/>
          <w:szCs w:val="24"/>
        </w:rPr>
        <w:lastRenderedPageBreak/>
        <w:t>CLÁUSULA DÉCIMA TERCEIRA - OBRIGAÇÕES PERTINENTES À LGPD</w:t>
      </w:r>
    </w:p>
    <w:p w14:paraId="7259189D"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 xml:space="preserve">13.1 As partes deverão cumprir a </w:t>
      </w:r>
      <w:hyperlink r:id="rId79" w:history="1">
        <w:r w:rsidRPr="00421500">
          <w:rPr>
            <w:rStyle w:val="Hyperlink"/>
            <w:rFonts w:ascii="Times New Roman" w:hAnsi="Times New Roman" w:cs="Times New Roman"/>
            <w:i w:val="0"/>
            <w:color w:val="auto"/>
            <w:sz w:val="24"/>
            <w:szCs w:val="24"/>
          </w:rPr>
          <w:t>Lei nº 13.709, de 14 de agosto de 2018 (LGPD)</w:t>
        </w:r>
      </w:hyperlink>
      <w:r w:rsidRPr="00421500">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F124455"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hyperlink r:id="rId80" w:anchor="art6" w:history="1">
        <w:r w:rsidRPr="00421500">
          <w:rPr>
            <w:rStyle w:val="Hyperlink"/>
            <w:rFonts w:ascii="Times New Roman" w:hAnsi="Times New Roman" w:cs="Times New Roman"/>
            <w:i w:val="0"/>
            <w:color w:val="auto"/>
            <w:sz w:val="24"/>
            <w:szCs w:val="24"/>
          </w:rPr>
          <w:t>art. 6º da LGPD</w:t>
        </w:r>
      </w:hyperlink>
      <w:r w:rsidRPr="00421500">
        <w:rPr>
          <w:rFonts w:ascii="Times New Roman" w:hAnsi="Times New Roman" w:cs="Times New Roman"/>
          <w:i w:val="0"/>
          <w:color w:val="auto"/>
          <w:sz w:val="24"/>
          <w:szCs w:val="24"/>
        </w:rPr>
        <w:t xml:space="preserve">. </w:t>
      </w:r>
    </w:p>
    <w:p w14:paraId="5AD4501D" w14:textId="77777777" w:rsidR="00B2345D" w:rsidRPr="00421500" w:rsidRDefault="00421500">
      <w:pPr>
        <w:pStyle w:val="Nvel2-Red"/>
        <w:numPr>
          <w:ilvl w:val="0"/>
          <w:numId w:val="0"/>
        </w:numPr>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13.3 É vedado o compartilhamento com terceiros dos dados obtidos fora das hipóteses permitidas em Lei.</w:t>
      </w:r>
    </w:p>
    <w:p w14:paraId="1E123D35"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 xml:space="preserve">13.4 A Administração deverá ser informada no prazo de 5 (cinco) dias úteis sobre todos os contratos de </w:t>
      </w:r>
      <w:proofErr w:type="spellStart"/>
      <w:r w:rsidRPr="00421500">
        <w:rPr>
          <w:rFonts w:ascii="Times New Roman" w:hAnsi="Times New Roman" w:cs="Times New Roman"/>
          <w:i w:val="0"/>
          <w:color w:val="auto"/>
          <w:sz w:val="24"/>
          <w:szCs w:val="24"/>
        </w:rPr>
        <w:t>suboperação</w:t>
      </w:r>
      <w:proofErr w:type="spellEnd"/>
      <w:r w:rsidRPr="00421500">
        <w:rPr>
          <w:rFonts w:ascii="Times New Roman" w:hAnsi="Times New Roman" w:cs="Times New Roman"/>
          <w:i w:val="0"/>
          <w:color w:val="auto"/>
          <w:sz w:val="24"/>
          <w:szCs w:val="24"/>
        </w:rPr>
        <w:t xml:space="preserve"> firmados ou que venham a ser celebrados pelo Contratado. </w:t>
      </w:r>
    </w:p>
    <w:p w14:paraId="3CC2D779"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 xml:space="preserve">13.5 Terminado o tratamento dos dados nos termos do </w:t>
      </w:r>
      <w:hyperlink r:id="rId81" w:anchor="art15" w:history="1">
        <w:r w:rsidRPr="00421500">
          <w:rPr>
            <w:rStyle w:val="Hyperlink"/>
            <w:rFonts w:ascii="Times New Roman" w:hAnsi="Times New Roman" w:cs="Times New Roman"/>
            <w:i w:val="0"/>
            <w:color w:val="auto"/>
            <w:sz w:val="24"/>
            <w:szCs w:val="24"/>
          </w:rPr>
          <w:t>art. 15 da LGPD</w:t>
        </w:r>
      </w:hyperlink>
      <w:r w:rsidRPr="00421500">
        <w:rPr>
          <w:rFonts w:ascii="Times New Roman" w:hAnsi="Times New Roman" w:cs="Times New Roman"/>
          <w:i w:val="0"/>
          <w:color w:val="auto"/>
          <w:sz w:val="24"/>
          <w:szCs w:val="24"/>
        </w:rPr>
        <w:t xml:space="preserve">, é dever do contratado eliminá-los, com exceção das hipóteses do </w:t>
      </w:r>
      <w:hyperlink r:id="rId82" w:anchor="art16" w:history="1">
        <w:r w:rsidRPr="00421500">
          <w:rPr>
            <w:rStyle w:val="Hyperlink"/>
            <w:rFonts w:ascii="Times New Roman" w:hAnsi="Times New Roman" w:cs="Times New Roman"/>
            <w:i w:val="0"/>
            <w:color w:val="auto"/>
            <w:sz w:val="24"/>
            <w:szCs w:val="24"/>
          </w:rPr>
          <w:t>art. 16 da LGPD</w:t>
        </w:r>
      </w:hyperlink>
      <w:r w:rsidRPr="00421500">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19D0FFCC"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01F1E97D"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 xml:space="preserve">13.7 O Contratado deverá exigir de </w:t>
      </w:r>
      <w:proofErr w:type="spellStart"/>
      <w:r w:rsidRPr="00421500">
        <w:rPr>
          <w:rFonts w:ascii="Times New Roman" w:hAnsi="Times New Roman" w:cs="Times New Roman"/>
          <w:i w:val="0"/>
          <w:color w:val="auto"/>
          <w:sz w:val="24"/>
          <w:szCs w:val="24"/>
        </w:rPr>
        <w:t>suboperadores</w:t>
      </w:r>
      <w:proofErr w:type="spellEnd"/>
      <w:r w:rsidRPr="00421500">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3897129D"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16B1DF57"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40D1CFF7"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hyperlink r:id="rId83" w:history="1">
        <w:r w:rsidRPr="00421500">
          <w:rPr>
            <w:rStyle w:val="Hyperlink"/>
            <w:rFonts w:ascii="Times New Roman" w:hAnsi="Times New Roman" w:cs="Times New Roman"/>
            <w:i w:val="0"/>
            <w:color w:val="auto"/>
            <w:sz w:val="24"/>
            <w:szCs w:val="24"/>
          </w:rPr>
          <w:t>LGPD, art. 37</w:t>
        </w:r>
      </w:hyperlink>
      <w:r w:rsidRPr="00421500">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4C241BE2" w14:textId="77777777" w:rsidR="00B2345D" w:rsidRPr="00421500" w:rsidRDefault="00421500">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204E8F2F" w14:textId="77777777" w:rsidR="00B2345D" w:rsidRPr="00421500" w:rsidRDefault="0042150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sidRPr="00421500">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00D7CF00" w14:textId="77777777" w:rsidR="00B2345D" w:rsidRPr="00421500" w:rsidRDefault="00B2345D">
      <w:pPr>
        <w:spacing w:beforeLines="30" w:before="72" w:afterLines="30" w:after="72"/>
        <w:jc w:val="both"/>
        <w:rPr>
          <w:bCs/>
          <w:szCs w:val="24"/>
        </w:rPr>
      </w:pPr>
    </w:p>
    <w:p w14:paraId="722CED11"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DÉCIMA QUARTA – DOS CASOS OMISSOS (art. 92, III)</w:t>
      </w:r>
    </w:p>
    <w:p w14:paraId="408F9C9D"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0780694" w14:textId="77777777" w:rsidR="00B2345D" w:rsidRPr="00421500" w:rsidRDefault="00B2345D">
      <w:pPr>
        <w:spacing w:beforeLines="30" w:before="72" w:afterLines="30" w:after="72"/>
        <w:jc w:val="both"/>
        <w:rPr>
          <w:szCs w:val="24"/>
        </w:rPr>
      </w:pPr>
    </w:p>
    <w:p w14:paraId="77A149E8"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DÉCIMA QUINTA – ALTERAÇÕES</w:t>
      </w:r>
    </w:p>
    <w:p w14:paraId="019D49F0"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 xml:space="preserve">15.2 Eventuais alterações contratuais reger-se-ão pela disciplina dos </w:t>
      </w:r>
      <w:proofErr w:type="spellStart"/>
      <w:r w:rsidRPr="00421500">
        <w:rPr>
          <w:szCs w:val="24"/>
        </w:rPr>
        <w:t>arts</w:t>
      </w:r>
      <w:proofErr w:type="spellEnd"/>
      <w:r w:rsidRPr="00421500">
        <w:rPr>
          <w:szCs w:val="24"/>
        </w:rPr>
        <w:t>. 124 e seguintes da Lei nº 14.133, de 2021.</w:t>
      </w:r>
    </w:p>
    <w:p w14:paraId="0A2A2B05"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lastRenderedPageBreak/>
        <w:t>15.2 O Contratado é obrigado a aceitar, nas mesmas condições contratuais, os acréscimos ou supressões que se fizerem necessários, até o limite de 25% (vinte e cinco por cento) do valor inicial atualizado do contrato.</w:t>
      </w:r>
    </w:p>
    <w:p w14:paraId="0EC12674"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22ECE1A2"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15.4 Registros que não caracterizam alteração do contrato podem ser realizados por simples apostila, dispensada a celebração de termo aditivo, na forma do art. 136 da Lei nº 14.133, de 2021.</w:t>
      </w:r>
    </w:p>
    <w:p w14:paraId="7498C97F" w14:textId="77777777" w:rsidR="00B2345D" w:rsidRPr="00421500" w:rsidRDefault="00B2345D">
      <w:pPr>
        <w:spacing w:beforeLines="30" w:before="72" w:afterLines="30" w:after="72"/>
        <w:jc w:val="both"/>
        <w:rPr>
          <w:szCs w:val="24"/>
        </w:rPr>
      </w:pPr>
    </w:p>
    <w:p w14:paraId="2476F3D4"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DÉCIMA SEXTA – PUBLICAÇÃO</w:t>
      </w:r>
    </w:p>
    <w:p w14:paraId="0274D06E"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16.1 Incumbirá ao Contratante providenciar a publicação deste instrumento nos termos e condições previstas na Lei nº 14.133/21.</w:t>
      </w:r>
    </w:p>
    <w:p w14:paraId="566CB937" w14:textId="77777777" w:rsidR="00B2345D" w:rsidRPr="00421500" w:rsidRDefault="00B2345D">
      <w:pPr>
        <w:spacing w:beforeLines="30" w:before="72" w:afterLines="30" w:after="72"/>
        <w:jc w:val="both"/>
        <w:rPr>
          <w:szCs w:val="24"/>
        </w:rPr>
      </w:pPr>
    </w:p>
    <w:p w14:paraId="240A6819" w14:textId="77777777" w:rsidR="00B2345D" w:rsidRPr="00421500" w:rsidRDefault="00421500">
      <w:pPr>
        <w:pStyle w:val="Nivel01Titulo"/>
        <w:numPr>
          <w:ilvl w:val="0"/>
          <w:numId w:val="0"/>
        </w:numPr>
        <w:spacing w:beforeLines="30" w:before="72" w:afterLines="30" w:after="72"/>
        <w:rPr>
          <w:rFonts w:ascii="Times New Roman" w:hAnsi="Times New Roman" w:cs="Times New Roman"/>
          <w:color w:val="auto"/>
          <w:sz w:val="24"/>
          <w:szCs w:val="24"/>
        </w:rPr>
      </w:pPr>
      <w:r w:rsidRPr="00421500">
        <w:rPr>
          <w:rFonts w:ascii="Times New Roman" w:hAnsi="Times New Roman" w:cs="Times New Roman"/>
          <w:color w:val="auto"/>
          <w:sz w:val="24"/>
          <w:szCs w:val="24"/>
        </w:rPr>
        <w:t>CLÁUSULA DÉCIMA SÉTIMA – FORO (art. 92, §1º)</w:t>
      </w:r>
    </w:p>
    <w:p w14:paraId="3E484DE4"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 xml:space="preserve">17.1 É eleito o Foro da Comarca de Bela </w:t>
      </w:r>
      <w:proofErr w:type="spellStart"/>
      <w:r w:rsidRPr="00421500">
        <w:rPr>
          <w:szCs w:val="24"/>
        </w:rPr>
        <w:t>Vista-MS</w:t>
      </w:r>
      <w:proofErr w:type="spellEnd"/>
      <w:r w:rsidRPr="00421500">
        <w:rPr>
          <w:szCs w:val="24"/>
        </w:rPr>
        <w:t xml:space="preserve"> para dirimir os litígios que decorrerem da execução deste Termo de Contrato que não possam ser compostos pela conciliação, conforme art. 92, §1º da Lei nº 14.133/21. </w:t>
      </w:r>
    </w:p>
    <w:p w14:paraId="76E0F041" w14:textId="77777777" w:rsidR="00B2345D" w:rsidRPr="00421500" w:rsidRDefault="00B2345D">
      <w:pPr>
        <w:numPr>
          <w:ilvl w:val="1"/>
          <w:numId w:val="0"/>
        </w:numPr>
        <w:suppressAutoHyphens w:val="0"/>
        <w:spacing w:beforeLines="30" w:before="72" w:afterLines="30" w:after="72"/>
        <w:jc w:val="both"/>
        <w:rPr>
          <w:szCs w:val="24"/>
        </w:rPr>
      </w:pPr>
    </w:p>
    <w:p w14:paraId="2E6DD1F2" w14:textId="77777777" w:rsidR="00B2345D" w:rsidRPr="00421500" w:rsidRDefault="00421500">
      <w:pPr>
        <w:spacing w:beforeLines="30" w:before="72" w:afterLines="30" w:after="72"/>
        <w:jc w:val="both"/>
        <w:rPr>
          <w:szCs w:val="24"/>
        </w:rPr>
      </w:pPr>
      <w:r w:rsidRPr="00421500">
        <w:rPr>
          <w:szCs w:val="24"/>
        </w:rPr>
        <w:t>...........................................,  .......... de.......................................... de 20</w:t>
      </w:r>
      <w:proofErr w:type="gramStart"/>
      <w:r w:rsidRPr="00421500">
        <w:rPr>
          <w:szCs w:val="24"/>
        </w:rPr>
        <w:t>.....</w:t>
      </w:r>
      <w:proofErr w:type="gramEnd"/>
    </w:p>
    <w:p w14:paraId="461BECC8" w14:textId="77777777" w:rsidR="00B2345D" w:rsidRPr="00421500" w:rsidRDefault="00421500">
      <w:pPr>
        <w:spacing w:beforeLines="30" w:before="72" w:afterLines="30" w:after="72"/>
        <w:jc w:val="center"/>
        <w:rPr>
          <w:bCs/>
          <w:szCs w:val="24"/>
        </w:rPr>
      </w:pPr>
      <w:r w:rsidRPr="00421500">
        <w:rPr>
          <w:bCs/>
          <w:szCs w:val="24"/>
        </w:rPr>
        <w:t>Representante legal do CONTRATANTE</w:t>
      </w:r>
    </w:p>
    <w:p w14:paraId="38579384" w14:textId="77777777" w:rsidR="00B2345D" w:rsidRPr="00421500" w:rsidRDefault="00421500">
      <w:pPr>
        <w:spacing w:beforeLines="30" w:before="72" w:afterLines="30" w:after="72"/>
        <w:jc w:val="center"/>
        <w:rPr>
          <w:szCs w:val="24"/>
        </w:rPr>
      </w:pPr>
      <w:r w:rsidRPr="00421500">
        <w:rPr>
          <w:bCs/>
          <w:szCs w:val="24"/>
        </w:rPr>
        <w:t>Representante</w:t>
      </w:r>
      <w:r w:rsidRPr="00421500">
        <w:rPr>
          <w:szCs w:val="24"/>
        </w:rPr>
        <w:t xml:space="preserve"> legal do CONTRATADO</w:t>
      </w:r>
    </w:p>
    <w:p w14:paraId="12C30726" w14:textId="77777777" w:rsidR="00B2345D" w:rsidRPr="00421500" w:rsidRDefault="00B2345D">
      <w:pPr>
        <w:spacing w:beforeLines="30" w:before="72" w:afterLines="30" w:after="72"/>
        <w:jc w:val="both"/>
        <w:rPr>
          <w:szCs w:val="24"/>
        </w:rPr>
      </w:pPr>
    </w:p>
    <w:p w14:paraId="5EF5E843" w14:textId="77777777" w:rsidR="00B2345D" w:rsidRPr="00421500" w:rsidRDefault="00421500">
      <w:pPr>
        <w:spacing w:beforeLines="30" w:before="72" w:afterLines="30" w:after="72"/>
        <w:jc w:val="both"/>
        <w:rPr>
          <w:szCs w:val="24"/>
        </w:rPr>
      </w:pPr>
      <w:r w:rsidRPr="00421500">
        <w:rPr>
          <w:szCs w:val="24"/>
        </w:rPr>
        <w:t xml:space="preserve">TESTEMUNHAS: 1)    2) </w:t>
      </w:r>
    </w:p>
    <w:p w14:paraId="1ADC39AB" w14:textId="77777777" w:rsidR="00B2345D" w:rsidRPr="00421500" w:rsidRDefault="00B2345D">
      <w:pPr>
        <w:tabs>
          <w:tab w:val="left" w:pos="284"/>
          <w:tab w:val="left" w:pos="709"/>
        </w:tabs>
        <w:autoSpaceDE w:val="0"/>
        <w:snapToGrid w:val="0"/>
        <w:spacing w:beforeLines="30" w:before="72" w:afterLines="30" w:after="72"/>
        <w:ind w:right="-1"/>
        <w:jc w:val="center"/>
        <w:rPr>
          <w:b/>
          <w:szCs w:val="24"/>
        </w:rPr>
      </w:pPr>
    </w:p>
    <w:p w14:paraId="0D9D1B1C" w14:textId="77777777" w:rsidR="00B2345D" w:rsidRPr="00421500" w:rsidRDefault="00B2345D">
      <w:pPr>
        <w:tabs>
          <w:tab w:val="left" w:pos="284"/>
          <w:tab w:val="left" w:pos="709"/>
        </w:tabs>
        <w:autoSpaceDE w:val="0"/>
        <w:snapToGrid w:val="0"/>
        <w:spacing w:beforeLines="30" w:before="72" w:afterLines="30" w:after="72"/>
        <w:ind w:right="-1"/>
        <w:jc w:val="center"/>
        <w:rPr>
          <w:b/>
          <w:szCs w:val="24"/>
        </w:rPr>
      </w:pPr>
    </w:p>
    <w:p w14:paraId="5F25A74F" w14:textId="77777777" w:rsidR="00B2345D" w:rsidRPr="00421500" w:rsidRDefault="00B2345D">
      <w:pPr>
        <w:tabs>
          <w:tab w:val="left" w:pos="284"/>
          <w:tab w:val="left" w:pos="709"/>
        </w:tabs>
        <w:autoSpaceDE w:val="0"/>
        <w:snapToGrid w:val="0"/>
        <w:spacing w:beforeLines="30" w:before="72" w:afterLines="30" w:after="72"/>
        <w:ind w:right="-1"/>
        <w:jc w:val="center"/>
        <w:rPr>
          <w:b/>
          <w:szCs w:val="24"/>
        </w:rPr>
      </w:pPr>
    </w:p>
    <w:p w14:paraId="42906CFF" w14:textId="77777777" w:rsidR="00B2345D" w:rsidRPr="00421500" w:rsidRDefault="00421500">
      <w:pPr>
        <w:tabs>
          <w:tab w:val="left" w:pos="284"/>
          <w:tab w:val="left" w:pos="709"/>
        </w:tabs>
        <w:autoSpaceDE w:val="0"/>
        <w:snapToGrid w:val="0"/>
        <w:spacing w:beforeLines="30" w:before="72" w:afterLines="30" w:after="72"/>
        <w:ind w:right="-1"/>
        <w:jc w:val="center"/>
        <w:rPr>
          <w:b/>
          <w:color w:val="000000"/>
          <w:szCs w:val="24"/>
        </w:rPr>
      </w:pPr>
      <w:r w:rsidRPr="00421500">
        <w:rPr>
          <w:b/>
          <w:szCs w:val="24"/>
        </w:rPr>
        <w:br w:type="page"/>
      </w:r>
      <w:r w:rsidRPr="00421500">
        <w:rPr>
          <w:b/>
          <w:color w:val="000000"/>
          <w:szCs w:val="24"/>
        </w:rPr>
        <w:lastRenderedPageBreak/>
        <w:t>ANEXO III</w:t>
      </w:r>
    </w:p>
    <w:p w14:paraId="39B250AC" w14:textId="77777777" w:rsidR="00B2345D" w:rsidRPr="00421500" w:rsidRDefault="00421500">
      <w:pPr>
        <w:spacing w:beforeLines="30" w:before="72" w:afterLines="30" w:after="72"/>
        <w:jc w:val="center"/>
        <w:rPr>
          <w:bCs/>
          <w:szCs w:val="24"/>
        </w:rPr>
      </w:pPr>
      <w:r w:rsidRPr="00421500">
        <w:rPr>
          <w:b/>
          <w:bCs/>
          <w:iCs/>
          <w:color w:val="000000"/>
          <w:szCs w:val="24"/>
        </w:rPr>
        <w:t xml:space="preserve">ATA DE REGISTRO DE PREÇOS </w:t>
      </w:r>
      <w:r w:rsidRPr="00421500">
        <w:rPr>
          <w:bCs/>
          <w:szCs w:val="24"/>
        </w:rPr>
        <w:t>N.º .........</w:t>
      </w:r>
    </w:p>
    <w:p w14:paraId="08CDAEC1" w14:textId="77777777" w:rsidR="00B2345D" w:rsidRPr="00421500" w:rsidRDefault="00B2345D">
      <w:pPr>
        <w:spacing w:beforeLines="30" w:before="72" w:afterLines="30" w:after="72"/>
        <w:jc w:val="center"/>
        <w:rPr>
          <w:b/>
          <w:bCs/>
          <w:iCs/>
          <w:color w:val="000000"/>
          <w:szCs w:val="24"/>
        </w:rPr>
      </w:pPr>
    </w:p>
    <w:p w14:paraId="55B5D48A" w14:textId="77777777" w:rsidR="00B2345D" w:rsidRPr="00421500" w:rsidRDefault="00421500">
      <w:pPr>
        <w:suppressAutoHyphens w:val="0"/>
        <w:spacing w:beforeLines="30" w:before="72" w:afterLines="30" w:after="72"/>
        <w:ind w:firstLine="1418"/>
        <w:jc w:val="both"/>
        <w:rPr>
          <w:szCs w:val="24"/>
          <w:lang w:eastAsia="pt-BR"/>
        </w:rPr>
      </w:pPr>
      <w:r w:rsidRPr="00421500">
        <w:rPr>
          <w:color w:val="000000"/>
          <w:szCs w:val="24"/>
          <w:lang w:eastAsia="pt-BR"/>
        </w:rPr>
        <w:t xml:space="preserve">O </w:t>
      </w:r>
      <w:proofErr w:type="spellStart"/>
      <w:r w:rsidRPr="00421500">
        <w:rPr>
          <w:color w:val="000000"/>
          <w:szCs w:val="24"/>
          <w:lang w:eastAsia="pt-BR"/>
        </w:rPr>
        <w:t>xxxxxxxxxxxxxxxx</w:t>
      </w:r>
      <w:proofErr w:type="spellEnd"/>
      <w:r w:rsidRPr="00421500">
        <w:rPr>
          <w:color w:val="000000"/>
          <w:szCs w:val="24"/>
          <w:lang w:eastAsia="pt-BR"/>
        </w:rPr>
        <w:t xml:space="preserve"> -Estado de Mato Grosso do Sul</w:t>
      </w:r>
      <w:r w:rsidRPr="00421500">
        <w:rPr>
          <w:b/>
          <w:bCs/>
          <w:color w:val="000000"/>
          <w:szCs w:val="24"/>
          <w:lang w:eastAsia="pt-BR"/>
        </w:rPr>
        <w:t xml:space="preserve">, </w:t>
      </w:r>
      <w:r w:rsidRPr="00421500">
        <w:rPr>
          <w:bCs/>
          <w:color w:val="000000"/>
          <w:szCs w:val="24"/>
          <w:lang w:eastAsia="pt-BR"/>
        </w:rPr>
        <w:t>pessoa jurídica de direito público,</w:t>
      </w:r>
      <w:r w:rsidRPr="00421500">
        <w:rPr>
          <w:b/>
          <w:bCs/>
          <w:color w:val="000000"/>
          <w:szCs w:val="24"/>
          <w:lang w:eastAsia="pt-BR"/>
        </w:rPr>
        <w:t xml:space="preserve"> </w:t>
      </w:r>
      <w:r w:rsidRPr="00421500">
        <w:rPr>
          <w:color w:val="000000"/>
          <w:szCs w:val="24"/>
          <w:lang w:eastAsia="pt-BR"/>
        </w:rPr>
        <w:t xml:space="preserve"> inscrito no CNPJ/MF sob o nº</w:t>
      </w:r>
      <w:r w:rsidRPr="00421500">
        <w:rPr>
          <w:szCs w:val="24"/>
          <w:lang w:eastAsia="pt-BR"/>
        </w:rPr>
        <w:t xml:space="preserve"> </w:t>
      </w:r>
      <w:proofErr w:type="spellStart"/>
      <w:r w:rsidRPr="00421500">
        <w:rPr>
          <w:b/>
          <w:bCs/>
          <w:szCs w:val="24"/>
          <w:lang w:eastAsia="pt-BR"/>
        </w:rPr>
        <w:t>xxxxxxxxxxxxxxxxxxxx</w:t>
      </w:r>
      <w:proofErr w:type="spellEnd"/>
      <w:r w:rsidRPr="00421500">
        <w:rPr>
          <w:color w:val="000000"/>
          <w:szCs w:val="24"/>
          <w:lang w:eastAsia="pt-BR"/>
        </w:rPr>
        <w:t xml:space="preserve">, com sede administrativa localizada na </w:t>
      </w:r>
      <w:proofErr w:type="spellStart"/>
      <w:r w:rsidRPr="00421500">
        <w:rPr>
          <w:color w:val="000000"/>
          <w:szCs w:val="24"/>
          <w:lang w:eastAsia="pt-BR"/>
        </w:rPr>
        <w:t>xxxxxxxxxxxx</w:t>
      </w:r>
      <w:proofErr w:type="spellEnd"/>
      <w:r w:rsidRPr="00421500">
        <w:rPr>
          <w:color w:val="000000"/>
          <w:szCs w:val="24"/>
          <w:lang w:eastAsia="pt-BR"/>
        </w:rPr>
        <w:t xml:space="preserve">, neste ato representado pelo, Sr. </w:t>
      </w:r>
      <w:proofErr w:type="spellStart"/>
      <w:r w:rsidRPr="00421500">
        <w:rPr>
          <w:color w:val="000000"/>
          <w:szCs w:val="24"/>
          <w:lang w:eastAsia="pt-BR"/>
        </w:rPr>
        <w:t>Xxxxxxxxxxxxxxxxx</w:t>
      </w:r>
      <w:proofErr w:type="spellEnd"/>
      <w:r w:rsidRPr="00421500">
        <w:rPr>
          <w:color w:val="000000"/>
          <w:szCs w:val="24"/>
          <w:lang w:eastAsia="pt-BR"/>
        </w:rPr>
        <w:t xml:space="preserve">, Matricula Funcional nº         </w:t>
      </w:r>
      <w:r w:rsidRPr="00421500">
        <w:rPr>
          <w:rFonts w:eastAsia="Arial"/>
          <w:szCs w:val="24"/>
          <w:lang w:eastAsia="pt-BR"/>
        </w:rPr>
        <w:t xml:space="preserve">, </w:t>
      </w:r>
      <w:r w:rsidRPr="00421500">
        <w:rPr>
          <w:szCs w:val="24"/>
          <w:lang w:eastAsia="pt-BR"/>
        </w:rPr>
        <w:t xml:space="preserve">considerando o julgamento da licitação na modalidade de pregão, na forma eletrônica, para REGISTRO DE PREÇOS nº </w:t>
      </w:r>
      <w:r w:rsidRPr="00421500">
        <w:rPr>
          <w:color w:val="FF0000"/>
          <w:szCs w:val="24"/>
          <w:lang w:eastAsia="pt-BR"/>
        </w:rPr>
        <w:t xml:space="preserve">..../202..., </w:t>
      </w:r>
      <w:r w:rsidRPr="00421500">
        <w:rPr>
          <w:szCs w:val="24"/>
          <w:lang w:eastAsia="pt-BR"/>
        </w:rPr>
        <w:t xml:space="preserve">publicada no </w:t>
      </w:r>
      <w:r w:rsidRPr="00421500">
        <w:rPr>
          <w:color w:val="FF0000"/>
          <w:szCs w:val="24"/>
          <w:lang w:eastAsia="pt-BR"/>
        </w:rPr>
        <w:t xml:space="preserve">...... de ...../...../202....., </w:t>
      </w:r>
      <w:r w:rsidRPr="00421500">
        <w:rPr>
          <w:szCs w:val="24"/>
          <w:lang w:eastAsia="pt-BR"/>
        </w:rPr>
        <w:t xml:space="preserve">processo administrativo n.º </w:t>
      </w:r>
      <w:proofErr w:type="spellStart"/>
      <w:r w:rsidRPr="00421500">
        <w:rPr>
          <w:szCs w:val="24"/>
          <w:lang w:eastAsia="pt-BR"/>
        </w:rPr>
        <w:t>xx</w:t>
      </w:r>
      <w:proofErr w:type="spellEnd"/>
      <w:r w:rsidRPr="00421500">
        <w:rPr>
          <w:szCs w:val="24"/>
          <w:lang w:eastAsia="pt-BR"/>
        </w:rPr>
        <w:t>/2024</w:t>
      </w:r>
      <w:r w:rsidRPr="00421500">
        <w:rPr>
          <w:color w:val="FF0000"/>
          <w:szCs w:val="24"/>
          <w:lang w:eastAsia="pt-BR"/>
        </w:rPr>
        <w:t>,</w:t>
      </w:r>
      <w:r w:rsidRPr="00421500">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Pr="00421500">
        <w:rPr>
          <w:b/>
          <w:bCs/>
          <w:szCs w:val="24"/>
          <w:lang w:eastAsia="pt-BR"/>
        </w:rPr>
        <w:t>63/2025,</w:t>
      </w:r>
      <w:r w:rsidRPr="00421500">
        <w:rPr>
          <w:szCs w:val="24"/>
          <w:lang w:eastAsia="pt-BR"/>
        </w:rPr>
        <w:t xml:space="preserve"> e em conformidade com as disposições a seguir:</w:t>
      </w:r>
    </w:p>
    <w:p w14:paraId="3BA79557" w14:textId="77777777" w:rsidR="00B2345D" w:rsidRPr="00421500" w:rsidRDefault="00B2345D">
      <w:pPr>
        <w:suppressAutoHyphens w:val="0"/>
        <w:spacing w:beforeLines="30" w:before="72" w:afterLines="30" w:after="72"/>
        <w:jc w:val="both"/>
        <w:rPr>
          <w:szCs w:val="24"/>
          <w:lang w:eastAsia="pt-BR"/>
        </w:rPr>
      </w:pPr>
    </w:p>
    <w:p w14:paraId="2718F0F7" w14:textId="77777777" w:rsidR="00B2345D" w:rsidRPr="00421500" w:rsidRDefault="00421500">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421500">
        <w:rPr>
          <w:rFonts w:eastAsia="Noto Sans CJK SC"/>
          <w:b/>
          <w:bCs/>
          <w:color w:val="000000"/>
          <w:szCs w:val="24"/>
        </w:rPr>
        <w:t>1. DO OBJETO</w:t>
      </w:r>
    </w:p>
    <w:p w14:paraId="02E0FCB7" w14:textId="37BD9F59" w:rsidR="00B2345D" w:rsidRPr="00421500" w:rsidRDefault="00421500">
      <w:pPr>
        <w:ind w:right="-1"/>
        <w:jc w:val="both"/>
        <w:rPr>
          <w:color w:val="000000"/>
          <w:szCs w:val="24"/>
          <w:lang w:eastAsia="pt-BR"/>
        </w:rPr>
      </w:pPr>
      <w:r w:rsidRPr="00421500">
        <w:rPr>
          <w:szCs w:val="24"/>
        </w:rPr>
        <w:t xml:space="preserve">1.1 A presente Ata tem por objeto o </w:t>
      </w:r>
      <w:r w:rsidRPr="00421500">
        <w:rPr>
          <w:color w:val="000000" w:themeColor="text1"/>
          <w:szCs w:val="24"/>
        </w:rPr>
        <w:t>registro de preços visando</w:t>
      </w:r>
      <w:r w:rsidRPr="00421500">
        <w:rPr>
          <w:b/>
          <w:color w:val="000000" w:themeColor="text1"/>
          <w:szCs w:val="24"/>
        </w:rPr>
        <w:t xml:space="preserve"> </w:t>
      </w:r>
      <w:r w:rsidRPr="00421500">
        <w:rPr>
          <w:color w:val="000000" w:themeColor="text1"/>
          <w:szCs w:val="24"/>
        </w:rPr>
        <w:t xml:space="preserve">a </w:t>
      </w:r>
      <w:r w:rsidR="001944A8" w:rsidRPr="00EA10AA">
        <w:rPr>
          <w:rFonts w:eastAsia="Arial"/>
          <w:b/>
          <w:color w:val="000000" w:themeColor="text1"/>
        </w:rPr>
        <w:t>CONTRATAÇÃO</w:t>
      </w:r>
      <w:r w:rsidR="001944A8" w:rsidRPr="00EA10AA">
        <w:rPr>
          <w:b/>
          <w:bCs/>
        </w:rPr>
        <w:t xml:space="preserve"> DE EMPRESA</w:t>
      </w:r>
      <w:r w:rsidR="001944A8">
        <w:rPr>
          <w:b/>
          <w:bCs/>
        </w:rPr>
        <w:t xml:space="preserve"> ESPECIALIZADA EM SERVIÇOS DE TACOGRAFOS PARA MANUTENÇÃO DOS VEICULOS DA FROTA </w:t>
      </w:r>
      <w:r w:rsidR="001944A8" w:rsidRPr="00EA10AA">
        <w:rPr>
          <w:b/>
        </w:rPr>
        <w:t xml:space="preserve">OFICIAL </w:t>
      </w:r>
      <w:r w:rsidR="001944A8">
        <w:rPr>
          <w:b/>
        </w:rPr>
        <w:t>DA PREFEITURA MUNICPAL DE CARACOL/MS</w:t>
      </w:r>
      <w:r w:rsidRPr="00421500">
        <w:rPr>
          <w:color w:val="000000"/>
          <w:szCs w:val="24"/>
          <w:lang w:eastAsia="pt-BR"/>
        </w:rPr>
        <w:t xml:space="preserve"> </w:t>
      </w:r>
      <w:r w:rsidRPr="00421500">
        <w:rPr>
          <w:szCs w:val="24"/>
        </w:rPr>
        <w:t xml:space="preserve">especificados no item 1.1 do Termo de Referência, anexo I do edital de Licitação nº </w:t>
      </w:r>
      <w:proofErr w:type="spellStart"/>
      <w:r w:rsidRPr="00421500">
        <w:rPr>
          <w:szCs w:val="24"/>
        </w:rPr>
        <w:t>xx</w:t>
      </w:r>
      <w:proofErr w:type="spellEnd"/>
      <w:r w:rsidRPr="00421500">
        <w:rPr>
          <w:szCs w:val="24"/>
        </w:rPr>
        <w:t>/2025, que é parte integrante desta Ata, assim como as propostas cujos preços tenham sido registrados, independentemente de transcrição.</w:t>
      </w:r>
    </w:p>
    <w:p w14:paraId="0C4BA8D0" w14:textId="77777777" w:rsidR="00B2345D" w:rsidRPr="00421500" w:rsidRDefault="00B2345D">
      <w:pPr>
        <w:suppressAutoHyphens w:val="0"/>
        <w:autoSpaceDE w:val="0"/>
        <w:autoSpaceDN w:val="0"/>
        <w:adjustRightInd w:val="0"/>
        <w:spacing w:beforeLines="30" w:before="72" w:afterLines="30" w:after="72"/>
        <w:jc w:val="both"/>
        <w:rPr>
          <w:rFonts w:eastAsia="Arial Unicode MS"/>
          <w:szCs w:val="24"/>
          <w:lang w:eastAsia="pt-BR"/>
        </w:rPr>
      </w:pPr>
    </w:p>
    <w:p w14:paraId="4D97ED1C" w14:textId="77777777" w:rsidR="00B2345D" w:rsidRPr="00421500" w:rsidRDefault="00421500">
      <w:pPr>
        <w:keepNext/>
        <w:keepLines/>
        <w:numPr>
          <w:ilvl w:val="0"/>
          <w:numId w:val="11"/>
        </w:numPr>
        <w:tabs>
          <w:tab w:val="left" w:pos="360"/>
          <w:tab w:val="left" w:pos="567"/>
        </w:tabs>
        <w:suppressAutoHyphens w:val="0"/>
        <w:spacing w:before="30" w:after="30"/>
        <w:jc w:val="both"/>
        <w:outlineLvl w:val="0"/>
        <w:rPr>
          <w:rFonts w:eastAsia="Noto Sans CJK SC"/>
          <w:b/>
          <w:bCs/>
          <w:color w:val="000000"/>
          <w:szCs w:val="24"/>
        </w:rPr>
      </w:pPr>
      <w:r w:rsidRPr="00421500">
        <w:rPr>
          <w:rFonts w:eastAsia="Noto Sans CJK SC"/>
          <w:b/>
          <w:bCs/>
          <w:color w:val="000000"/>
          <w:szCs w:val="24"/>
        </w:rPr>
        <w:t>DOS PREÇOS, ESPECIFICAÇÕES E QUANTITATIVOS</w:t>
      </w:r>
    </w:p>
    <w:p w14:paraId="587028D2" w14:textId="77777777" w:rsidR="00B2345D" w:rsidRPr="00421500" w:rsidRDefault="00421500">
      <w:pPr>
        <w:numPr>
          <w:ilvl w:val="1"/>
          <w:numId w:val="12"/>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B2345D" w:rsidRPr="00421500" w14:paraId="01315545" w14:textId="77777777">
        <w:tc>
          <w:tcPr>
            <w:tcW w:w="5812" w:type="dxa"/>
            <w:gridSpan w:val="4"/>
            <w:tcBorders>
              <w:top w:val="single" w:sz="4" w:space="0" w:color="000000"/>
              <w:left w:val="single" w:sz="4" w:space="0" w:color="000000"/>
              <w:bottom w:val="single" w:sz="4" w:space="0" w:color="000000"/>
              <w:right w:val="single" w:sz="4" w:space="0" w:color="000000"/>
            </w:tcBorders>
          </w:tcPr>
          <w:p w14:paraId="61DAF327"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tcPr>
          <w:p w14:paraId="27AF0A78"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CNPJ:</w:t>
            </w:r>
          </w:p>
        </w:tc>
      </w:tr>
      <w:tr w:rsidR="00B2345D" w:rsidRPr="00421500" w14:paraId="415CA545" w14:textId="77777777">
        <w:tc>
          <w:tcPr>
            <w:tcW w:w="5812" w:type="dxa"/>
            <w:gridSpan w:val="4"/>
            <w:tcBorders>
              <w:top w:val="single" w:sz="4" w:space="0" w:color="000000"/>
              <w:left w:val="single" w:sz="4" w:space="0" w:color="000000"/>
              <w:bottom w:val="single" w:sz="4" w:space="0" w:color="000000"/>
              <w:right w:val="single" w:sz="4" w:space="0" w:color="000000"/>
            </w:tcBorders>
          </w:tcPr>
          <w:p w14:paraId="5CA0E9F8"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243CA7E3"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Cidade/Estado:</w:t>
            </w:r>
          </w:p>
          <w:p w14:paraId="460177C5" w14:textId="77777777" w:rsidR="00B2345D" w:rsidRPr="00421500" w:rsidRDefault="00B2345D">
            <w:pPr>
              <w:suppressAutoHyphens w:val="0"/>
              <w:spacing w:beforeLines="30" w:before="72" w:afterLines="30" w:after="72"/>
              <w:jc w:val="both"/>
              <w:rPr>
                <w:rFonts w:eastAsia="Arial Unicode MS"/>
                <w:b/>
                <w:bCs/>
                <w:szCs w:val="24"/>
                <w:lang w:eastAsia="pt-BR"/>
              </w:rPr>
            </w:pPr>
          </w:p>
        </w:tc>
      </w:tr>
      <w:tr w:rsidR="00B2345D" w:rsidRPr="00421500" w14:paraId="778EED08" w14:textId="77777777">
        <w:tc>
          <w:tcPr>
            <w:tcW w:w="5812" w:type="dxa"/>
            <w:gridSpan w:val="4"/>
            <w:tcBorders>
              <w:top w:val="single" w:sz="4" w:space="0" w:color="000000"/>
              <w:left w:val="single" w:sz="4" w:space="0" w:color="000000"/>
              <w:bottom w:val="single" w:sz="4" w:space="0" w:color="000000"/>
              <w:right w:val="single" w:sz="4" w:space="0" w:color="000000"/>
            </w:tcBorders>
          </w:tcPr>
          <w:p w14:paraId="1A3D26B4"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37028AAD"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Contatos:</w:t>
            </w:r>
          </w:p>
        </w:tc>
      </w:tr>
      <w:tr w:rsidR="00B2345D" w:rsidRPr="00421500" w14:paraId="3E55C884" w14:textId="77777777">
        <w:tc>
          <w:tcPr>
            <w:tcW w:w="9214" w:type="dxa"/>
            <w:gridSpan w:val="8"/>
            <w:tcBorders>
              <w:top w:val="single" w:sz="4" w:space="0" w:color="000000"/>
              <w:left w:val="single" w:sz="4" w:space="0" w:color="000000"/>
              <w:bottom w:val="single" w:sz="4" w:space="0" w:color="000000"/>
              <w:right w:val="single" w:sz="4" w:space="0" w:color="000000"/>
            </w:tcBorders>
          </w:tcPr>
          <w:p w14:paraId="4128321C"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Representante legal</w:t>
            </w:r>
          </w:p>
          <w:p w14:paraId="3E172CB8"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 xml:space="preserve">Nome: </w:t>
            </w:r>
          </w:p>
          <w:p w14:paraId="1A1B72CD" w14:textId="77777777" w:rsidR="00B2345D" w:rsidRPr="00421500" w:rsidRDefault="00421500">
            <w:pPr>
              <w:suppressAutoHyphens w:val="0"/>
              <w:spacing w:beforeLines="30" w:before="72" w:afterLines="30" w:after="72"/>
              <w:jc w:val="both"/>
              <w:rPr>
                <w:rFonts w:eastAsia="Arial Unicode MS"/>
                <w:b/>
                <w:bCs/>
                <w:szCs w:val="24"/>
                <w:lang w:eastAsia="pt-BR"/>
              </w:rPr>
            </w:pPr>
            <w:proofErr w:type="gramStart"/>
            <w:r w:rsidRPr="00421500">
              <w:rPr>
                <w:rFonts w:eastAsia="Arial Unicode MS"/>
                <w:b/>
                <w:bCs/>
                <w:szCs w:val="24"/>
                <w:lang w:eastAsia="pt-BR"/>
              </w:rPr>
              <w:t>(  )</w:t>
            </w:r>
            <w:proofErr w:type="gramEnd"/>
            <w:r w:rsidRPr="00421500">
              <w:rPr>
                <w:rFonts w:eastAsia="Arial Unicode MS"/>
                <w:b/>
                <w:bCs/>
                <w:szCs w:val="24"/>
                <w:lang w:eastAsia="pt-BR"/>
              </w:rPr>
              <w:t xml:space="preserve"> Sócio administrador</w:t>
            </w:r>
          </w:p>
          <w:p w14:paraId="2A0FE1CA" w14:textId="77777777" w:rsidR="00B2345D" w:rsidRPr="00421500" w:rsidRDefault="00421500">
            <w:pPr>
              <w:suppressAutoHyphens w:val="0"/>
              <w:spacing w:beforeLines="30" w:before="72" w:afterLines="30" w:after="72"/>
              <w:jc w:val="both"/>
              <w:rPr>
                <w:rFonts w:eastAsia="Arial Unicode MS"/>
                <w:b/>
                <w:bCs/>
                <w:szCs w:val="24"/>
                <w:lang w:eastAsia="pt-BR"/>
              </w:rPr>
            </w:pPr>
            <w:proofErr w:type="gramStart"/>
            <w:r w:rsidRPr="00421500">
              <w:rPr>
                <w:rFonts w:eastAsia="Arial Unicode MS"/>
                <w:b/>
                <w:bCs/>
                <w:szCs w:val="24"/>
                <w:lang w:eastAsia="pt-BR"/>
              </w:rPr>
              <w:t>(  )</w:t>
            </w:r>
            <w:proofErr w:type="gramEnd"/>
            <w:r w:rsidRPr="00421500">
              <w:rPr>
                <w:rFonts w:eastAsia="Arial Unicode MS"/>
                <w:b/>
                <w:bCs/>
                <w:szCs w:val="24"/>
                <w:lang w:eastAsia="pt-BR"/>
              </w:rPr>
              <w:t xml:space="preserve"> procurador</w:t>
            </w:r>
          </w:p>
        </w:tc>
      </w:tr>
      <w:tr w:rsidR="00B2345D" w:rsidRPr="00421500" w14:paraId="179EB266"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FA4A63"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item</w:t>
            </w:r>
          </w:p>
          <w:p w14:paraId="4C04C162" w14:textId="77777777" w:rsidR="00B2345D" w:rsidRPr="00421500" w:rsidRDefault="00B2345D">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7BAB89"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085EE"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C950"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0DD156"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4B0D4"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A06DBD" w14:textId="77777777" w:rsidR="00B2345D" w:rsidRPr="00421500" w:rsidRDefault="00421500">
            <w:pPr>
              <w:suppressAutoHyphens w:val="0"/>
              <w:spacing w:beforeLines="30" w:before="72" w:afterLines="30" w:after="72"/>
              <w:jc w:val="both"/>
              <w:rPr>
                <w:rFonts w:eastAsia="Arial Unicode MS"/>
                <w:b/>
                <w:bCs/>
                <w:szCs w:val="24"/>
                <w:lang w:eastAsia="pt-BR"/>
              </w:rPr>
            </w:pPr>
            <w:r w:rsidRPr="00421500">
              <w:rPr>
                <w:rFonts w:eastAsia="Arial Unicode MS"/>
                <w:b/>
                <w:bCs/>
                <w:szCs w:val="24"/>
                <w:lang w:eastAsia="pt-BR"/>
              </w:rPr>
              <w:t>Valor total</w:t>
            </w:r>
          </w:p>
        </w:tc>
      </w:tr>
      <w:tr w:rsidR="00B2345D" w:rsidRPr="00421500" w14:paraId="44767482" w14:textId="7777777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EA085" w14:textId="77777777" w:rsidR="00B2345D" w:rsidRPr="00421500" w:rsidRDefault="00B2345D">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0D375" w14:textId="77777777" w:rsidR="00B2345D" w:rsidRPr="00421500" w:rsidRDefault="00B2345D">
            <w:pPr>
              <w:suppressAutoHyphens w:val="0"/>
              <w:spacing w:beforeLines="30" w:before="72" w:afterLines="30" w:after="72"/>
              <w:jc w:val="both"/>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4D03F2" w14:textId="77777777" w:rsidR="00B2345D" w:rsidRPr="00421500" w:rsidRDefault="00B2345D">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D4FF3" w14:textId="77777777" w:rsidR="00B2345D" w:rsidRPr="00421500" w:rsidRDefault="00B2345D">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112FD" w14:textId="77777777" w:rsidR="00B2345D" w:rsidRPr="00421500" w:rsidRDefault="00B2345D">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25B8A" w14:textId="77777777" w:rsidR="00B2345D" w:rsidRPr="00421500" w:rsidRDefault="00B2345D">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4E78A1" w14:textId="77777777" w:rsidR="00B2345D" w:rsidRPr="00421500" w:rsidRDefault="00B2345D">
            <w:pPr>
              <w:suppressAutoHyphens w:val="0"/>
              <w:spacing w:beforeLines="30" w:before="72" w:afterLines="30" w:after="72"/>
              <w:jc w:val="both"/>
              <w:rPr>
                <w:rFonts w:eastAsia="Arial Unicode MS"/>
                <w:b/>
                <w:bCs/>
                <w:szCs w:val="24"/>
                <w:lang w:eastAsia="pt-BR"/>
              </w:rPr>
            </w:pPr>
          </w:p>
        </w:tc>
      </w:tr>
    </w:tbl>
    <w:p w14:paraId="0F6065AA" w14:textId="77777777" w:rsidR="00B2345D" w:rsidRPr="00421500" w:rsidRDefault="00B2345D">
      <w:pPr>
        <w:suppressAutoHyphens w:val="0"/>
        <w:spacing w:beforeLines="30" w:before="72" w:afterLines="30" w:after="72"/>
        <w:jc w:val="both"/>
        <w:rPr>
          <w:rFonts w:eastAsia="Arial Unicode MS"/>
          <w:szCs w:val="24"/>
          <w:lang w:eastAsia="pt-BR"/>
        </w:rPr>
      </w:pPr>
    </w:p>
    <w:p w14:paraId="0028D459" w14:textId="77777777" w:rsidR="00B2345D" w:rsidRPr="00421500" w:rsidRDefault="00421500">
      <w:pPr>
        <w:numPr>
          <w:ilvl w:val="1"/>
          <w:numId w:val="12"/>
        </w:numPr>
        <w:suppressAutoHyphens w:val="0"/>
        <w:spacing w:beforeLines="30" w:before="72" w:afterLines="30" w:after="72"/>
        <w:ind w:left="0" w:firstLine="0"/>
        <w:jc w:val="both"/>
        <w:rPr>
          <w:rFonts w:eastAsia="Arial Unicode MS"/>
          <w:szCs w:val="24"/>
          <w:lang w:eastAsia="en-US"/>
        </w:rPr>
      </w:pPr>
      <w:r w:rsidRPr="00421500">
        <w:rPr>
          <w:rFonts w:eastAsia="Arial Unicode MS"/>
          <w:szCs w:val="24"/>
          <w:lang w:eastAsia="en-US"/>
        </w:rPr>
        <w:t>A listagem do cadastro de reserva referente ao presente registro de preços consta como anexo a esta Ata.</w:t>
      </w:r>
    </w:p>
    <w:p w14:paraId="3967068A" w14:textId="77777777" w:rsidR="00B2345D" w:rsidRPr="00421500" w:rsidRDefault="00B2345D">
      <w:pPr>
        <w:suppressAutoHyphens w:val="0"/>
        <w:autoSpaceDE w:val="0"/>
        <w:autoSpaceDN w:val="0"/>
        <w:adjustRightInd w:val="0"/>
        <w:spacing w:beforeLines="30" w:before="72" w:afterLines="30" w:after="72"/>
        <w:jc w:val="both"/>
        <w:rPr>
          <w:rFonts w:eastAsia="Arial Unicode MS"/>
          <w:szCs w:val="24"/>
          <w:lang w:eastAsia="en-US"/>
        </w:rPr>
      </w:pPr>
    </w:p>
    <w:p w14:paraId="4072BC6B" w14:textId="77777777" w:rsidR="00B2345D" w:rsidRPr="00421500" w:rsidRDefault="00421500">
      <w:pPr>
        <w:numPr>
          <w:ilvl w:val="0"/>
          <w:numId w:val="12"/>
        </w:numPr>
        <w:tabs>
          <w:tab w:val="left" w:pos="284"/>
        </w:tabs>
        <w:suppressAutoHyphens w:val="0"/>
        <w:spacing w:beforeLines="30" w:before="72" w:afterLines="30" w:after="72"/>
        <w:ind w:left="0" w:firstLine="0"/>
        <w:jc w:val="both"/>
        <w:rPr>
          <w:rFonts w:eastAsia="Arial Unicode MS"/>
          <w:b/>
          <w:szCs w:val="24"/>
          <w:lang w:eastAsia="pt-BR"/>
        </w:rPr>
      </w:pPr>
      <w:r w:rsidRPr="00421500">
        <w:rPr>
          <w:rFonts w:eastAsia="Arial Unicode MS"/>
          <w:b/>
          <w:szCs w:val="24"/>
          <w:lang w:eastAsia="pt-BR"/>
        </w:rPr>
        <w:t>DO(S) ÓRGÃO(S) GERENCIADOR(ES) E PARTICIPANTE(S)</w:t>
      </w:r>
    </w:p>
    <w:p w14:paraId="0CB32666" w14:textId="77777777" w:rsidR="00B2345D" w:rsidRPr="00421500" w:rsidRDefault="00421500">
      <w:pPr>
        <w:numPr>
          <w:ilvl w:val="1"/>
          <w:numId w:val="12"/>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421500">
        <w:rPr>
          <w:rFonts w:eastAsia="Arial Unicode MS"/>
          <w:szCs w:val="24"/>
          <w:highlight w:val="yellow"/>
          <w:lang w:eastAsia="pt-BR"/>
        </w:rPr>
        <w:lastRenderedPageBreak/>
        <w:t>O órgão gerenciador será o</w:t>
      </w:r>
      <w:r w:rsidRPr="00421500">
        <w:rPr>
          <w:rFonts w:eastAsia="Arial Unicode MS"/>
          <w:b/>
          <w:bCs/>
          <w:szCs w:val="24"/>
          <w:highlight w:val="yellow"/>
          <w:lang w:eastAsia="pt-BR"/>
        </w:rPr>
        <w:t xml:space="preserve"> </w:t>
      </w:r>
      <w:r w:rsidRPr="00421500">
        <w:rPr>
          <w:rFonts w:eastAsia="Arial Unicode MS"/>
          <w:bCs/>
          <w:szCs w:val="24"/>
          <w:highlight w:val="yellow"/>
          <w:lang w:eastAsia="pt-BR"/>
        </w:rPr>
        <w:t>Município de Caracol -</w:t>
      </w:r>
      <w:r w:rsidRPr="00421500">
        <w:rPr>
          <w:rFonts w:eastAsia="Arial Unicode MS"/>
          <w:szCs w:val="24"/>
          <w:highlight w:val="yellow"/>
          <w:lang w:eastAsia="pt-BR"/>
        </w:rPr>
        <w:t xml:space="preserve"> </w:t>
      </w:r>
      <w:r w:rsidRPr="00421500">
        <w:rPr>
          <w:rFonts w:eastAsia="Arial Unicode MS"/>
          <w:bCs/>
          <w:szCs w:val="24"/>
          <w:highlight w:val="yellow"/>
          <w:lang w:eastAsia="pt-BR"/>
        </w:rPr>
        <w:t>CNPJ: 03.217.924/0001-32</w:t>
      </w:r>
    </w:p>
    <w:p w14:paraId="4FD4BC25" w14:textId="77777777" w:rsidR="00B2345D" w:rsidRPr="00421500" w:rsidRDefault="00421500">
      <w:pPr>
        <w:numPr>
          <w:ilvl w:val="1"/>
          <w:numId w:val="12"/>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421500">
        <w:rPr>
          <w:rFonts w:eastAsia="Arial Unicode MS"/>
          <w:szCs w:val="24"/>
          <w:highlight w:val="yellow"/>
          <w:lang w:eastAsia="pt-BR"/>
        </w:rPr>
        <w:t>Os órgãos participantes da presente Ata são:</w:t>
      </w:r>
    </w:p>
    <w:p w14:paraId="2F42ADE9" w14:textId="77777777" w:rsidR="00B2345D" w:rsidRPr="00421500" w:rsidRDefault="00421500">
      <w:pPr>
        <w:numPr>
          <w:ilvl w:val="2"/>
          <w:numId w:val="12"/>
        </w:numPr>
        <w:suppressAutoHyphens w:val="0"/>
        <w:spacing w:before="30" w:after="30"/>
        <w:ind w:left="0" w:firstLine="0"/>
        <w:jc w:val="both"/>
        <w:rPr>
          <w:rFonts w:eastAsia="Arial Unicode MS"/>
          <w:bCs/>
          <w:color w:val="000000"/>
          <w:szCs w:val="24"/>
          <w:highlight w:val="yellow"/>
          <w:lang w:eastAsia="pt-BR"/>
        </w:rPr>
      </w:pPr>
      <w:r w:rsidRPr="00421500">
        <w:rPr>
          <w:rFonts w:eastAsia="Arial Unicode MS"/>
          <w:bCs/>
          <w:color w:val="000000"/>
          <w:szCs w:val="24"/>
          <w:highlight w:val="yellow"/>
          <w:lang w:eastAsia="pt-BR"/>
        </w:rPr>
        <w:t>Fundo Municipal de Saúde - CNPJ - 11.812.857/0001-22</w:t>
      </w:r>
    </w:p>
    <w:p w14:paraId="2C168EA6" w14:textId="77777777" w:rsidR="00B2345D" w:rsidRPr="00421500" w:rsidRDefault="00421500">
      <w:pPr>
        <w:numPr>
          <w:ilvl w:val="2"/>
          <w:numId w:val="12"/>
        </w:numPr>
        <w:suppressAutoHyphens w:val="0"/>
        <w:spacing w:before="30" w:after="30"/>
        <w:ind w:left="0" w:firstLine="0"/>
        <w:jc w:val="both"/>
        <w:rPr>
          <w:rFonts w:eastAsia="Arial Unicode MS"/>
          <w:bCs/>
          <w:color w:val="000000"/>
          <w:szCs w:val="24"/>
          <w:highlight w:val="yellow"/>
          <w:lang w:eastAsia="pt-BR"/>
        </w:rPr>
      </w:pPr>
      <w:r w:rsidRPr="00421500">
        <w:rPr>
          <w:rFonts w:eastAsia="Arial Unicode MS"/>
          <w:bCs/>
          <w:color w:val="000000"/>
          <w:szCs w:val="24"/>
          <w:highlight w:val="yellow"/>
          <w:lang w:eastAsia="pt-BR"/>
        </w:rPr>
        <w:t>Fundo Municipal do Meio Ambiente - CNPJ 33.578.583/0001-91</w:t>
      </w:r>
    </w:p>
    <w:p w14:paraId="786B4952" w14:textId="77777777" w:rsidR="00B2345D" w:rsidRPr="00421500" w:rsidRDefault="00421500">
      <w:pPr>
        <w:numPr>
          <w:ilvl w:val="2"/>
          <w:numId w:val="12"/>
        </w:numPr>
        <w:suppressAutoHyphens w:val="0"/>
        <w:spacing w:before="30" w:after="30"/>
        <w:ind w:left="0" w:firstLine="0"/>
        <w:jc w:val="both"/>
        <w:rPr>
          <w:rFonts w:eastAsia="Arial Unicode MS"/>
          <w:bCs/>
          <w:color w:val="000000"/>
          <w:szCs w:val="24"/>
          <w:highlight w:val="yellow"/>
          <w:lang w:eastAsia="pt-BR"/>
        </w:rPr>
      </w:pPr>
      <w:r w:rsidRPr="00421500">
        <w:rPr>
          <w:rFonts w:eastAsia="Arial Unicode MS"/>
          <w:bCs/>
          <w:color w:val="000000"/>
          <w:szCs w:val="24"/>
          <w:highlight w:val="yellow"/>
          <w:lang w:eastAsia="pt-BR"/>
        </w:rPr>
        <w:t>Fundo Municipal Assistência Social – CNPJ 15.615.736/0001-41</w:t>
      </w:r>
    </w:p>
    <w:p w14:paraId="46E8D8E2" w14:textId="77777777" w:rsidR="00B2345D" w:rsidRPr="00421500" w:rsidRDefault="00B2345D">
      <w:pPr>
        <w:suppressAutoHyphens w:val="0"/>
        <w:spacing w:beforeLines="30" w:before="72" w:afterLines="30" w:after="72"/>
        <w:jc w:val="both"/>
        <w:rPr>
          <w:rFonts w:eastAsia="Arial Unicode MS"/>
          <w:szCs w:val="24"/>
          <w:lang w:eastAsia="pt-BR"/>
        </w:rPr>
      </w:pPr>
    </w:p>
    <w:p w14:paraId="6DD526F2" w14:textId="77777777" w:rsidR="00B2345D" w:rsidRPr="00421500" w:rsidRDefault="00421500">
      <w:pPr>
        <w:numPr>
          <w:ilvl w:val="0"/>
          <w:numId w:val="12"/>
        </w:numPr>
        <w:suppressAutoHyphens w:val="0"/>
        <w:spacing w:beforeLines="30" w:before="72" w:afterLines="30" w:after="72"/>
        <w:ind w:left="0" w:firstLine="0"/>
        <w:jc w:val="both"/>
        <w:rPr>
          <w:rFonts w:eastAsia="Arial Unicode MS"/>
          <w:b/>
          <w:color w:val="FF0000"/>
          <w:szCs w:val="24"/>
          <w:lang w:eastAsia="pt-BR"/>
        </w:rPr>
      </w:pPr>
      <w:r w:rsidRPr="00421500">
        <w:rPr>
          <w:rFonts w:eastAsia="Arial Unicode MS"/>
          <w:b/>
          <w:szCs w:val="24"/>
          <w:lang w:eastAsia="pt-BR"/>
        </w:rPr>
        <w:t xml:space="preserve">DA ADESÃO À ATA DE REGISTRO DE PREÇOS </w:t>
      </w:r>
    </w:p>
    <w:p w14:paraId="254411BE" w14:textId="77777777" w:rsidR="00B2345D" w:rsidRPr="00421500" w:rsidRDefault="00421500">
      <w:pPr>
        <w:numPr>
          <w:ilvl w:val="1"/>
          <w:numId w:val="12"/>
        </w:numPr>
        <w:suppressAutoHyphens w:val="0"/>
        <w:spacing w:beforeLines="30" w:before="72" w:afterLines="30" w:after="72"/>
        <w:ind w:left="0" w:firstLine="0"/>
        <w:jc w:val="both"/>
        <w:rPr>
          <w:rFonts w:eastAsia="Arial Unicode MS"/>
          <w:iCs/>
          <w:szCs w:val="24"/>
          <w:lang w:eastAsia="pt-BR"/>
        </w:rPr>
      </w:pPr>
      <w:r w:rsidRPr="00421500">
        <w:rPr>
          <w:rFonts w:eastAsia="Arial Unicode MS"/>
          <w:iCs/>
          <w:szCs w:val="24"/>
          <w:lang w:eastAsia="en-US"/>
        </w:rPr>
        <w:t xml:space="preserve"> Não será admitida a adesão à ata de registro de preços decorrente desta licitação ou desta contratação direta, conforme </w:t>
      </w:r>
      <w:r w:rsidRPr="00421500">
        <w:rPr>
          <w:rFonts w:eastAsia="Arial Unicode MS"/>
          <w:iCs/>
          <w:szCs w:val="24"/>
          <w:lang w:eastAsia="pt-BR"/>
        </w:rPr>
        <w:t>disposto no § 3º do art. 86 da Lei Federal nº 14.133/2021.</w:t>
      </w:r>
    </w:p>
    <w:p w14:paraId="3F697B5E" w14:textId="77777777" w:rsidR="00B2345D" w:rsidRPr="00421500" w:rsidRDefault="00421500">
      <w:pPr>
        <w:numPr>
          <w:ilvl w:val="1"/>
          <w:numId w:val="12"/>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É vedado efetuar acréscimos nos quantitativos fixados na ata de registro de preços.</w:t>
      </w:r>
    </w:p>
    <w:p w14:paraId="4CAE9AB7" w14:textId="77777777" w:rsidR="00B2345D" w:rsidRPr="00421500" w:rsidRDefault="00B2345D">
      <w:pPr>
        <w:suppressAutoHyphens w:val="0"/>
        <w:autoSpaceDE w:val="0"/>
        <w:autoSpaceDN w:val="0"/>
        <w:adjustRightInd w:val="0"/>
        <w:spacing w:beforeLines="30" w:before="72" w:afterLines="30" w:after="72"/>
        <w:jc w:val="both"/>
        <w:rPr>
          <w:rFonts w:eastAsia="Arial Unicode MS"/>
          <w:szCs w:val="24"/>
          <w:lang w:eastAsia="pt-BR"/>
        </w:rPr>
      </w:pPr>
    </w:p>
    <w:p w14:paraId="617248F4" w14:textId="77777777" w:rsidR="00B2345D" w:rsidRPr="00421500" w:rsidRDefault="00421500">
      <w:pPr>
        <w:suppressAutoHyphens w:val="0"/>
        <w:spacing w:beforeLines="30" w:before="72" w:afterLines="30" w:after="72"/>
        <w:jc w:val="both"/>
        <w:rPr>
          <w:rFonts w:eastAsia="Arial Unicode MS"/>
          <w:b/>
          <w:szCs w:val="24"/>
          <w:lang w:eastAsia="pt-BR"/>
        </w:rPr>
      </w:pPr>
      <w:r w:rsidRPr="00421500">
        <w:rPr>
          <w:rFonts w:eastAsia="Arial Unicode MS"/>
          <w:b/>
          <w:szCs w:val="24"/>
          <w:lang w:eastAsia="pt-BR"/>
        </w:rPr>
        <w:t>5. DA EXECUÇÃO CONTRATUAL, PRAZOS E CONDIÇÕES DE ENTREGA</w:t>
      </w:r>
    </w:p>
    <w:p w14:paraId="786596BF"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 xml:space="preserve">5.1 O regime de execução contratual, o modelo de gestão, assim como os prazos e condições de conclusão, prestação dos serviços, observação e recebimento definitivo </w:t>
      </w:r>
      <w:r w:rsidRPr="00421500">
        <w:rPr>
          <w:b/>
          <w:szCs w:val="24"/>
        </w:rPr>
        <w:t>constam no Termo de Referência, anexo a este documento</w:t>
      </w:r>
      <w:r w:rsidRPr="00421500">
        <w:rPr>
          <w:szCs w:val="24"/>
        </w:rPr>
        <w:t>.</w:t>
      </w:r>
    </w:p>
    <w:p w14:paraId="6C5522FB" w14:textId="77777777" w:rsidR="00B2345D" w:rsidRPr="00421500" w:rsidRDefault="00B2345D">
      <w:pPr>
        <w:suppressAutoHyphens w:val="0"/>
        <w:autoSpaceDE w:val="0"/>
        <w:autoSpaceDN w:val="0"/>
        <w:adjustRightInd w:val="0"/>
        <w:spacing w:beforeLines="30" w:before="72" w:afterLines="30" w:after="72"/>
        <w:jc w:val="both"/>
        <w:rPr>
          <w:rFonts w:eastAsia="Arial Unicode MS"/>
          <w:szCs w:val="24"/>
          <w:lang w:eastAsia="pt-BR"/>
        </w:rPr>
      </w:pPr>
    </w:p>
    <w:p w14:paraId="192BF24B" w14:textId="77777777" w:rsidR="00B2345D" w:rsidRPr="00421500" w:rsidRDefault="00421500">
      <w:pPr>
        <w:suppressAutoHyphens w:val="0"/>
        <w:spacing w:beforeLines="30" w:before="72" w:afterLines="30" w:after="72"/>
        <w:jc w:val="both"/>
        <w:rPr>
          <w:rFonts w:eastAsia="Arial Unicode MS"/>
          <w:b/>
          <w:szCs w:val="24"/>
          <w:lang w:eastAsia="pt-BR"/>
        </w:rPr>
      </w:pPr>
      <w:r w:rsidRPr="00421500">
        <w:rPr>
          <w:rFonts w:eastAsia="Arial Unicode MS"/>
          <w:b/>
          <w:szCs w:val="24"/>
          <w:lang w:eastAsia="pt-BR"/>
        </w:rPr>
        <w:t>6. VALIDADE, FORMALIZAÇÃO DA ATA DE REGISTRO DE PREÇOS E CADASTRO RESERVA</w:t>
      </w:r>
    </w:p>
    <w:p w14:paraId="45FAEB81" w14:textId="77777777" w:rsidR="00B2345D" w:rsidRPr="00421500" w:rsidRDefault="00421500">
      <w:pPr>
        <w:suppressAutoHyphens w:val="0"/>
        <w:spacing w:beforeLines="30" w:before="72" w:afterLines="30" w:after="72"/>
        <w:jc w:val="both"/>
        <w:rPr>
          <w:rFonts w:eastAsia="Arial Unicode MS"/>
          <w:iCs/>
          <w:szCs w:val="24"/>
          <w:lang w:eastAsia="pt-BR"/>
        </w:rPr>
      </w:pPr>
      <w:r w:rsidRPr="00421500">
        <w:rPr>
          <w:rFonts w:eastAsia="Arial Unicode MS"/>
          <w:szCs w:val="24"/>
          <w:lang w:eastAsia="pt-BR"/>
        </w:rPr>
        <w:t>6.1 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6299FE9" w14:textId="77777777" w:rsidR="00B2345D" w:rsidRPr="00421500" w:rsidRDefault="00421500">
      <w:pPr>
        <w:suppressAutoHyphens w:val="0"/>
        <w:spacing w:beforeLines="30" w:before="72" w:afterLines="30" w:after="72"/>
        <w:jc w:val="both"/>
        <w:rPr>
          <w:rFonts w:eastAsia="Arial Unicode MS"/>
          <w:b/>
          <w:szCs w:val="24"/>
          <w:lang w:eastAsia="pt-BR"/>
        </w:rPr>
      </w:pPr>
      <w:r w:rsidRPr="00421500">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45E884A3"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43536A3"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6.1.3 Na formalização do contrato ou do instrumento substituto deverá haver a indicação da disponibilidade dos créditos orçamentários respectivos.</w:t>
      </w:r>
    </w:p>
    <w:p w14:paraId="087DC164"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6.2 A contratação com os fornecedores registrados na ata será formalizada pelo órgão ou pela en</w:t>
      </w:r>
      <w:r w:rsidRPr="00421500">
        <w:rPr>
          <w:rFonts w:eastAsia="Arial"/>
          <w:szCs w:val="24"/>
          <w:lang w:eastAsia="pt-BR"/>
        </w:rPr>
        <w:t>ti</w:t>
      </w:r>
      <w:r w:rsidRPr="00421500">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5B70D951"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6.2.1 O instrumento contratual de que trata o item 6.2. deverá ser assinado no prazo de validade da ata de registro de preços.</w:t>
      </w:r>
    </w:p>
    <w:p w14:paraId="134DD6EA"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6.3 Os contratos decorrentes do sistema de registro de preços poderão ser alterados, observado o art. 124 da Lei nº 14.133, de 2021.</w:t>
      </w:r>
    </w:p>
    <w:p w14:paraId="2C3A845C"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6.4 Após a homologação da licitação, deverão ser observadas as seguintes condições para formalização da ata de registro de preços:</w:t>
      </w:r>
    </w:p>
    <w:p w14:paraId="5BF47D7C"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6.4.1 Serão registrados na ata os preços e os quantita</w:t>
      </w:r>
      <w:r w:rsidRPr="00421500">
        <w:rPr>
          <w:rFonts w:eastAsia="Arial"/>
          <w:szCs w:val="24"/>
          <w:lang w:eastAsia="pt-BR"/>
        </w:rPr>
        <w:t>ti</w:t>
      </w:r>
      <w:r w:rsidRPr="00421500">
        <w:rPr>
          <w:rFonts w:eastAsia="Arial Unicode MS"/>
          <w:szCs w:val="24"/>
          <w:lang w:eastAsia="pt-BR"/>
        </w:rPr>
        <w:t xml:space="preserve">vos do adjudicatário, devendo ser observada a possibilidade de o licitante oferecer ou não proposta em quantitativo inferior ao máximo previsto </w:t>
      </w:r>
      <w:r w:rsidRPr="00421500">
        <w:rPr>
          <w:rFonts w:eastAsia="Arial Unicode MS"/>
          <w:i/>
          <w:iCs/>
          <w:szCs w:val="24"/>
          <w:lang w:eastAsia="pt-BR"/>
        </w:rPr>
        <w:t xml:space="preserve">no edital </w:t>
      </w:r>
      <w:r w:rsidRPr="00421500">
        <w:rPr>
          <w:rFonts w:eastAsia="Arial Unicode MS"/>
          <w:szCs w:val="24"/>
          <w:lang w:eastAsia="pt-BR"/>
        </w:rPr>
        <w:t>e se obrigar nos limites dela;</w:t>
      </w:r>
    </w:p>
    <w:p w14:paraId="4D7EE380"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lastRenderedPageBreak/>
        <w:t>6.4.2 Será incluído na ata, na forma de anexo, o registro dos licitantes ou dos fornecedores que:</w:t>
      </w:r>
    </w:p>
    <w:p w14:paraId="17EA7D18" w14:textId="77777777" w:rsidR="00B2345D" w:rsidRPr="00421500" w:rsidRDefault="00421500">
      <w:pPr>
        <w:numPr>
          <w:ilvl w:val="3"/>
          <w:numId w:val="0"/>
        </w:numPr>
        <w:suppressAutoHyphens w:val="0"/>
        <w:spacing w:beforeLines="30" w:before="72" w:afterLines="30" w:after="72"/>
        <w:jc w:val="both"/>
        <w:rPr>
          <w:szCs w:val="24"/>
          <w:lang w:eastAsia="pt-BR"/>
        </w:rPr>
      </w:pPr>
      <w:r w:rsidRPr="00421500">
        <w:rPr>
          <w:szCs w:val="24"/>
          <w:lang w:eastAsia="pt-BR"/>
        </w:rPr>
        <w:t xml:space="preserve">a) Aceitarem cotar os bens, as obras ou os serviços com preços iguais aos do adjudicatário, observada a classificação da licitação; e </w:t>
      </w:r>
    </w:p>
    <w:p w14:paraId="19CDC229" w14:textId="77777777" w:rsidR="00B2345D" w:rsidRPr="00421500" w:rsidRDefault="00421500">
      <w:pPr>
        <w:numPr>
          <w:ilvl w:val="3"/>
          <w:numId w:val="0"/>
        </w:numPr>
        <w:suppressAutoHyphens w:val="0"/>
        <w:spacing w:beforeLines="30" w:before="72" w:afterLines="30" w:after="72"/>
        <w:jc w:val="both"/>
        <w:rPr>
          <w:szCs w:val="24"/>
          <w:lang w:eastAsia="pt-BR"/>
        </w:rPr>
      </w:pPr>
      <w:r w:rsidRPr="00421500">
        <w:rPr>
          <w:szCs w:val="24"/>
          <w:lang w:eastAsia="pt-BR"/>
        </w:rPr>
        <w:t xml:space="preserve">b) Mantiverem sua proposta original. </w:t>
      </w:r>
      <w:bookmarkStart w:id="26" w:name="cadastro_reserva"/>
      <w:bookmarkEnd w:id="26"/>
    </w:p>
    <w:p w14:paraId="059E5A77"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6.4.3 Será respeitada, nas contratações, a ordem de classificação dos licitantes ou dos fornecedores registrados na ata.</w:t>
      </w:r>
    </w:p>
    <w:p w14:paraId="27014A38"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6.5 O registro a que se refere o item 6.4.2</w:t>
      </w:r>
      <w:r w:rsidRPr="00421500">
        <w:rPr>
          <w:rFonts w:eastAsia="Arial Unicode MS"/>
          <w:b/>
          <w:bCs/>
          <w:szCs w:val="24"/>
          <w:lang w:eastAsia="pt-BR"/>
        </w:rPr>
        <w:t xml:space="preserve"> </w:t>
      </w:r>
      <w:r w:rsidRPr="00421500">
        <w:rPr>
          <w:rFonts w:eastAsia="Arial Unicode MS"/>
          <w:szCs w:val="24"/>
          <w:lang w:eastAsia="pt-BR"/>
        </w:rPr>
        <w:t>tem por obje</w:t>
      </w:r>
      <w:r w:rsidRPr="00421500">
        <w:rPr>
          <w:rFonts w:eastAsia="Arial"/>
          <w:szCs w:val="24"/>
          <w:lang w:eastAsia="pt-BR"/>
        </w:rPr>
        <w:t>ti</w:t>
      </w:r>
      <w:r w:rsidRPr="00421500">
        <w:rPr>
          <w:rFonts w:eastAsia="Arial Unicode MS"/>
          <w:szCs w:val="24"/>
          <w:lang w:eastAsia="pt-BR"/>
        </w:rPr>
        <w:t>vo a formação de cadastro de reserva para o caso de impossibilidade de atendimento pelo signatário da ata.</w:t>
      </w:r>
    </w:p>
    <w:p w14:paraId="778908A7"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5F1DE55A"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27" w:name="habilitacao_reserva"/>
      <w:bookmarkEnd w:id="27"/>
    </w:p>
    <w:p w14:paraId="18F4A31C"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 xml:space="preserve">a) Quando o licitante vencedor não assinar a ata de registro de preços, no prazo e nas condições estabelecidos </w:t>
      </w:r>
      <w:r w:rsidRPr="00421500">
        <w:rPr>
          <w:rFonts w:eastAsia="Arial Unicode MS"/>
          <w:i/>
          <w:iCs/>
          <w:szCs w:val="24"/>
          <w:lang w:eastAsia="pt-BR"/>
        </w:rPr>
        <w:t>no edital;</w:t>
      </w:r>
      <w:r w:rsidRPr="00421500">
        <w:rPr>
          <w:rFonts w:eastAsia="Arial Unicode MS"/>
          <w:szCs w:val="24"/>
          <w:lang w:eastAsia="pt-BR"/>
        </w:rPr>
        <w:t xml:space="preserve"> e</w:t>
      </w:r>
    </w:p>
    <w:p w14:paraId="7C2234D9"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b) Quando houver o cancelamento do registro do licitante ou do registro de preços nas hipóteses previstas neste documento.</w:t>
      </w:r>
    </w:p>
    <w:p w14:paraId="47525434"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3C7533F8"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77578C34"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74AAA24B"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6.10 A ata de registro de preços será assinada por meio de assinatura digital e disponibilizada no portal da transparência do município.</w:t>
      </w:r>
    </w:p>
    <w:p w14:paraId="51211DBE"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28" w:name="recusa_dos_que_baixaram_preco"/>
      <w:bookmarkEnd w:id="28"/>
    </w:p>
    <w:p w14:paraId="7E7EDDA8"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6.12 Na hipótese de nenhum dos licitantes que trata o item 6.4.2 “a”, aceitar a contratação nos termos do item anterior, a Administração, observados o valor es</w:t>
      </w:r>
      <w:r w:rsidRPr="00421500">
        <w:rPr>
          <w:rFonts w:eastAsia="Arial"/>
          <w:szCs w:val="24"/>
          <w:lang w:eastAsia="pt-BR"/>
        </w:rPr>
        <w:t>ti</w:t>
      </w:r>
      <w:r w:rsidRPr="00421500">
        <w:rPr>
          <w:rFonts w:eastAsia="Arial Unicode MS"/>
          <w:szCs w:val="24"/>
          <w:lang w:eastAsia="pt-BR"/>
        </w:rPr>
        <w:t xml:space="preserve">mado e sua eventual atualização nos termos </w:t>
      </w:r>
      <w:r w:rsidRPr="00421500">
        <w:rPr>
          <w:rFonts w:eastAsia="Arial Unicode MS"/>
          <w:i/>
          <w:iCs/>
          <w:szCs w:val="24"/>
          <w:lang w:eastAsia="pt-BR"/>
        </w:rPr>
        <w:t xml:space="preserve">do edital </w:t>
      </w:r>
      <w:r w:rsidRPr="00421500">
        <w:rPr>
          <w:rFonts w:eastAsia="Arial Unicode MS"/>
          <w:szCs w:val="24"/>
          <w:lang w:eastAsia="pt-BR"/>
        </w:rPr>
        <w:t>poderá:</w:t>
      </w:r>
    </w:p>
    <w:p w14:paraId="640A7BDA"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013E43EC"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4CC07386" w14:textId="77777777" w:rsidR="00B2345D" w:rsidRPr="00421500" w:rsidRDefault="00421500">
      <w:pPr>
        <w:suppressAutoHyphens w:val="0"/>
        <w:spacing w:beforeLines="30" w:before="72" w:afterLines="30" w:after="72"/>
        <w:jc w:val="both"/>
        <w:rPr>
          <w:rFonts w:eastAsia="Arial Unicode MS"/>
          <w:szCs w:val="24"/>
          <w:lang w:eastAsia="pt-BR"/>
        </w:rPr>
      </w:pPr>
      <w:r w:rsidRPr="00421500">
        <w:rPr>
          <w:rFonts w:eastAsia="Arial Unicode MS"/>
          <w:szCs w:val="24"/>
          <w:lang w:eastAsia="pt-BR"/>
        </w:rPr>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E1CBDC4" w14:textId="77777777" w:rsidR="00B2345D" w:rsidRPr="00421500" w:rsidRDefault="00421500">
      <w:pPr>
        <w:pStyle w:val="Nivel2"/>
        <w:numPr>
          <w:ilvl w:val="0"/>
          <w:numId w:val="0"/>
        </w:numPr>
        <w:autoSpaceDE w:val="0"/>
        <w:autoSpaceDN w:val="0"/>
        <w:adjustRightInd w:val="0"/>
        <w:spacing w:before="30" w:after="30" w:line="240" w:lineRule="auto"/>
        <w:rPr>
          <w:rFonts w:ascii="Times New Roman" w:hAnsi="Times New Roman"/>
          <w:sz w:val="24"/>
          <w:szCs w:val="24"/>
        </w:rPr>
      </w:pPr>
      <w:r w:rsidRPr="00421500">
        <w:rPr>
          <w:rFonts w:ascii="Times New Roman" w:hAnsi="Times New Roman"/>
          <w:sz w:val="24"/>
          <w:szCs w:val="24"/>
        </w:rPr>
        <w:lastRenderedPageBreak/>
        <w:t>6.14 É vedado à participação do órgão ou da entidade em mais de uma ata de registro de preços com o mesmo item no prazo de validade daquela de que já tiver participado.</w:t>
      </w:r>
    </w:p>
    <w:p w14:paraId="7FA8BE39" w14:textId="77777777" w:rsidR="00B2345D" w:rsidRPr="00421500" w:rsidRDefault="00421500">
      <w:pPr>
        <w:pStyle w:val="Nivel2"/>
        <w:numPr>
          <w:ilvl w:val="0"/>
          <w:numId w:val="0"/>
        </w:numPr>
        <w:autoSpaceDE w:val="0"/>
        <w:autoSpaceDN w:val="0"/>
        <w:adjustRightInd w:val="0"/>
        <w:spacing w:before="30" w:after="30" w:line="240" w:lineRule="auto"/>
        <w:rPr>
          <w:rFonts w:ascii="Times New Roman" w:hAnsi="Times New Roman"/>
          <w:sz w:val="24"/>
          <w:szCs w:val="24"/>
        </w:rPr>
      </w:pPr>
      <w:r w:rsidRPr="00421500">
        <w:rPr>
          <w:rFonts w:ascii="Times New Roman" w:hAnsi="Times New Roman"/>
          <w:sz w:val="24"/>
          <w:szCs w:val="24"/>
        </w:rPr>
        <w:t xml:space="preserve">6.15 É vedado à contratação, no mesmo órgão ou na mesma entidade, de mais de uma empresa para a execução do mesmo serviço, </w:t>
      </w:r>
      <w:r w:rsidRPr="00421500">
        <w:rPr>
          <w:rFonts w:ascii="Times New Roman" w:hAnsi="Times New Roman"/>
          <w:color w:val="162937"/>
          <w:sz w:val="24"/>
          <w:szCs w:val="24"/>
        </w:rPr>
        <w:t>ressalvado o disposto no art. 49 da Lei nº 14.133, de 2021.</w:t>
      </w:r>
      <w:r w:rsidRPr="00421500">
        <w:rPr>
          <w:rFonts w:ascii="Times New Roman" w:hAnsi="Times New Roman"/>
          <w:sz w:val="24"/>
          <w:szCs w:val="24"/>
        </w:rPr>
        <w:t xml:space="preserve"> </w:t>
      </w:r>
    </w:p>
    <w:p w14:paraId="07968F7D" w14:textId="77777777" w:rsidR="00B2345D" w:rsidRPr="00421500" w:rsidRDefault="00B2345D">
      <w:pPr>
        <w:suppressAutoHyphens w:val="0"/>
        <w:autoSpaceDE w:val="0"/>
        <w:autoSpaceDN w:val="0"/>
        <w:adjustRightInd w:val="0"/>
        <w:spacing w:beforeLines="30" w:before="72" w:afterLines="30" w:after="72"/>
        <w:jc w:val="both"/>
        <w:rPr>
          <w:rFonts w:eastAsia="Arial Unicode MS"/>
          <w:szCs w:val="24"/>
          <w:lang w:eastAsia="pt-BR"/>
        </w:rPr>
      </w:pPr>
    </w:p>
    <w:p w14:paraId="360B6EC6" w14:textId="77777777" w:rsidR="00B2345D" w:rsidRPr="00421500" w:rsidRDefault="00421500">
      <w:pPr>
        <w:suppressAutoHyphens w:val="0"/>
        <w:spacing w:beforeLines="30" w:before="72" w:afterLines="30" w:after="72"/>
        <w:jc w:val="both"/>
        <w:rPr>
          <w:rFonts w:eastAsia="Arial Unicode MS"/>
          <w:b/>
          <w:szCs w:val="24"/>
          <w:lang w:eastAsia="pt-BR"/>
        </w:rPr>
      </w:pPr>
      <w:r w:rsidRPr="00421500">
        <w:rPr>
          <w:rFonts w:eastAsia="Arial Unicode MS"/>
          <w:b/>
          <w:szCs w:val="24"/>
          <w:lang w:eastAsia="pt-BR"/>
        </w:rPr>
        <w:t>7. REAJUSTE E REVISÃO DE PREÇOS (REALINHAMENTO) REGISTRADOS</w:t>
      </w:r>
    </w:p>
    <w:p w14:paraId="6FA57CE4" w14:textId="77777777" w:rsidR="00B2345D" w:rsidRPr="00421500" w:rsidRDefault="00421500">
      <w:pPr>
        <w:keepNext/>
        <w:keepLines/>
        <w:tabs>
          <w:tab w:val="left" w:pos="567"/>
        </w:tabs>
        <w:suppressAutoHyphens w:val="0"/>
        <w:spacing w:beforeLines="30" w:before="72" w:afterLines="30" w:after="72"/>
        <w:outlineLvl w:val="0"/>
        <w:rPr>
          <w:rFonts w:eastAsia="Noto Sans CJK SC"/>
          <w:b/>
          <w:szCs w:val="24"/>
        </w:rPr>
      </w:pPr>
      <w:r w:rsidRPr="00421500">
        <w:rPr>
          <w:rFonts w:eastAsia="Noto Sans CJK SC"/>
          <w:b/>
          <w:bCs/>
          <w:szCs w:val="24"/>
        </w:rPr>
        <w:t>7.1 Reajuste</w:t>
      </w:r>
    </w:p>
    <w:p w14:paraId="3AB5244D"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7.1.1 Os preços inicialmente contratados são fixos e irreajustáveis no prazo de um ano contado da data de aceite da proposta pela Administração.</w:t>
      </w:r>
    </w:p>
    <w:p w14:paraId="523E5FFC"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3DF5215C"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7.1.3 Nos reajustes subsequentes ao primeiro, o interregno mínimo de um ano será contado a partir dos efeitos financeiros do último reajuste.</w:t>
      </w:r>
    </w:p>
    <w:p w14:paraId="000DA5F6"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6A4722F"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7.1.5 Nas aferições finais, o(s) índice(s) utilizado(s) para reajuste será(ão), obrigatoriamente, o(s) definitivo(s).</w:t>
      </w:r>
    </w:p>
    <w:p w14:paraId="0DBD482D"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7.1.6 Caso o(s) índice(s) estabelecido(s) para reajustamento venha(m) a ser extinto(s) ou de qualquer forma não possa(m) mais ser utilizado(s), será(ão) adotado(s), em substituição, o(s) que vier(em) a ser determinado(s) pela legislação então em vigor.</w:t>
      </w:r>
    </w:p>
    <w:p w14:paraId="318691F5" w14:textId="77777777" w:rsidR="00B2345D" w:rsidRPr="00421500" w:rsidRDefault="00421500">
      <w:pPr>
        <w:numPr>
          <w:ilvl w:val="1"/>
          <w:numId w:val="0"/>
        </w:numPr>
        <w:suppressAutoHyphens w:val="0"/>
        <w:spacing w:beforeLines="30" w:before="72" w:afterLines="30" w:after="72"/>
        <w:jc w:val="both"/>
        <w:rPr>
          <w:szCs w:val="24"/>
        </w:rPr>
      </w:pPr>
      <w:r w:rsidRPr="00421500">
        <w:rPr>
          <w:szCs w:val="24"/>
        </w:rPr>
        <w:t xml:space="preserve">7.1.7 Na ausência de previsão legal quanto ao índice substituto, as partes elegerão novo índice oficial, para reajustamento do preço do valor remanescente, por meio de termo aditivo. </w:t>
      </w:r>
    </w:p>
    <w:p w14:paraId="129A32E8" w14:textId="77777777" w:rsidR="00B2345D" w:rsidRPr="00421500" w:rsidRDefault="00421500">
      <w:pPr>
        <w:suppressAutoHyphens w:val="0"/>
        <w:spacing w:beforeLines="30" w:before="72" w:afterLines="30" w:after="72"/>
        <w:jc w:val="both"/>
        <w:rPr>
          <w:szCs w:val="24"/>
          <w:lang w:eastAsia="pt-BR"/>
        </w:rPr>
      </w:pPr>
      <w:r w:rsidRPr="00421500">
        <w:rPr>
          <w:szCs w:val="24"/>
        </w:rPr>
        <w:t>7.1.8 O reajuste será realizado por apostilamento.</w:t>
      </w:r>
    </w:p>
    <w:p w14:paraId="409FAC06" w14:textId="77777777" w:rsidR="00B2345D" w:rsidRPr="00421500" w:rsidRDefault="00421500">
      <w:pPr>
        <w:pStyle w:val="PargrafodaLista"/>
        <w:suppressAutoHyphens w:val="0"/>
        <w:spacing w:beforeLines="30" w:before="72" w:afterLines="30" w:after="72"/>
        <w:ind w:left="0"/>
        <w:jc w:val="both"/>
        <w:rPr>
          <w:b/>
          <w:szCs w:val="24"/>
        </w:rPr>
      </w:pPr>
      <w:r w:rsidRPr="00421500">
        <w:rPr>
          <w:b/>
          <w:szCs w:val="24"/>
        </w:rPr>
        <w:t>7.2 Da revisão de preços (realinhamento/repactuação).</w:t>
      </w:r>
    </w:p>
    <w:p w14:paraId="48972F6E" w14:textId="77777777" w:rsidR="00B2345D" w:rsidRPr="00421500" w:rsidRDefault="00421500">
      <w:pPr>
        <w:pStyle w:val="PargrafodaLista"/>
        <w:suppressAutoHyphens w:val="0"/>
        <w:spacing w:beforeLines="30" w:before="72" w:afterLines="30" w:after="72"/>
        <w:ind w:left="0"/>
        <w:jc w:val="both"/>
        <w:rPr>
          <w:szCs w:val="24"/>
        </w:rPr>
      </w:pPr>
      <w:r w:rsidRPr="00421500">
        <w:rPr>
          <w:szCs w:val="24"/>
        </w:rPr>
        <w:t>7.2.1 A revisão de preços ocorre nos casos em que a modificação é decorrente de evento imprevisível, que não é refletido nos índices de variação de preços, não decorrem de circunstâncias meramente inflacionárias.</w:t>
      </w:r>
    </w:p>
    <w:p w14:paraId="6B037336" w14:textId="77777777" w:rsidR="00B2345D" w:rsidRPr="00421500" w:rsidRDefault="00421500">
      <w:pPr>
        <w:jc w:val="both"/>
        <w:rPr>
          <w:szCs w:val="24"/>
        </w:rPr>
      </w:pPr>
      <w:r w:rsidRPr="00421500">
        <w:rPr>
          <w:szCs w:val="24"/>
        </w:rPr>
        <w:t>7.2.2 O pedido de realinhamento/repactuação deverá ser feito por escrito e protocolado de forma física ou digital (</w:t>
      </w:r>
      <w:proofErr w:type="spellStart"/>
      <w:r w:rsidRPr="00421500">
        <w:rPr>
          <w:szCs w:val="24"/>
        </w:rPr>
        <w:t>email</w:t>
      </w:r>
      <w:proofErr w:type="spellEnd"/>
      <w:r w:rsidRPr="00421500">
        <w:rPr>
          <w:szCs w:val="24"/>
        </w:rPr>
        <w:t xml:space="preserve">: </w:t>
      </w:r>
      <w:r w:rsidRPr="00421500">
        <w:rPr>
          <w:b/>
          <w:szCs w:val="24"/>
        </w:rPr>
        <w:t>licitacao@pmcaracol.ms.gov.br</w:t>
      </w:r>
      <w:r w:rsidRPr="00421500">
        <w:rPr>
          <w:szCs w:val="24"/>
        </w:rPr>
        <w:t>) e será analisado em até 10 (dez) dias úteis, contados da data de seu recebimento.</w:t>
      </w:r>
    </w:p>
    <w:p w14:paraId="7E67E02A" w14:textId="77777777" w:rsidR="00B2345D" w:rsidRPr="00421500" w:rsidRDefault="00421500">
      <w:pPr>
        <w:jc w:val="both"/>
        <w:rPr>
          <w:szCs w:val="24"/>
        </w:rPr>
      </w:pPr>
      <w:r w:rsidRPr="00421500">
        <w:rPr>
          <w:szCs w:val="24"/>
        </w:rPr>
        <w:t xml:space="preserve">7.2.3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421500">
        <w:rPr>
          <w:szCs w:val="24"/>
        </w:rPr>
        <w:t>etc</w:t>
      </w:r>
      <w:proofErr w:type="spellEnd"/>
      <w:r w:rsidRPr="00421500">
        <w:rPr>
          <w:szCs w:val="24"/>
        </w:rPr>
        <w:t>) que comprovem o valor de custo que a contratada se embasou anteriormente à apresentação de sua proposta ou do último realinhamento/repactuação (conforme o caso) e a situação atual.</w:t>
      </w:r>
    </w:p>
    <w:p w14:paraId="720FADB5" w14:textId="77777777" w:rsidR="00B2345D" w:rsidRPr="00421500" w:rsidRDefault="00421500">
      <w:pPr>
        <w:numPr>
          <w:ilvl w:val="2"/>
          <w:numId w:val="0"/>
        </w:numPr>
        <w:suppressAutoHyphens w:val="0"/>
        <w:spacing w:beforeLines="30" w:before="72" w:afterLines="30" w:after="72"/>
        <w:jc w:val="both"/>
        <w:rPr>
          <w:szCs w:val="24"/>
        </w:rPr>
      </w:pPr>
      <w:r w:rsidRPr="00421500">
        <w:rPr>
          <w:szCs w:val="24"/>
        </w:rPr>
        <w:t>7.2.3.1 Havendo erro na apresentação dos documentos comprobatórios do pedido de realinhamento/repactuação, que impeça a análise pelo setor competente, o prazo descrito no item 7.2.2 ficará sobrestado até que o contratado providencie as medidas saneadoras. Nessa hipótese, o prazo para análise reiniciar-se-á após a comprovação da regularização da situação, não acarretando qualquer ônus para o contratante;</w:t>
      </w:r>
    </w:p>
    <w:p w14:paraId="5E87DBBC" w14:textId="77777777" w:rsidR="00B2345D" w:rsidRPr="00421500" w:rsidRDefault="00421500">
      <w:pPr>
        <w:jc w:val="both"/>
        <w:rPr>
          <w:szCs w:val="24"/>
        </w:rPr>
      </w:pPr>
      <w:r w:rsidRPr="00421500">
        <w:rPr>
          <w:szCs w:val="24"/>
        </w:rPr>
        <w:t>7.2.3.2 o prazo de análise do realinhamento/repactuação previsto no subitem 7.2.2 poderá ser prorrogado, a critério da administração, em casos de objeto com índices de análise complexos.</w:t>
      </w:r>
    </w:p>
    <w:p w14:paraId="1D059331" w14:textId="77777777" w:rsidR="00B2345D" w:rsidRPr="00421500" w:rsidRDefault="00421500">
      <w:pPr>
        <w:jc w:val="both"/>
        <w:rPr>
          <w:szCs w:val="24"/>
        </w:rPr>
      </w:pPr>
      <w:r w:rsidRPr="00421500">
        <w:rPr>
          <w:szCs w:val="24"/>
        </w:rPr>
        <w:lastRenderedPageBreak/>
        <w:t>7.2.3.3 o pedido descrito no subitem 7.2.2 não suspende nem prorroga os prazos de entregas/prestação de serviços dos pedidos/ordem de serviços realizados anteriormente à data de protocolo do pedido de realinhamento/repactuação, sendo que os valores realinhados/repactuados só entrarão em vigor a partir da data de assinatura do termo aditivo.</w:t>
      </w:r>
    </w:p>
    <w:p w14:paraId="79EC74BF" w14:textId="77777777" w:rsidR="00B2345D" w:rsidRPr="00421500" w:rsidRDefault="00B2345D">
      <w:pPr>
        <w:numPr>
          <w:ilvl w:val="3"/>
          <w:numId w:val="0"/>
        </w:numPr>
        <w:suppressAutoHyphens w:val="0"/>
        <w:spacing w:beforeLines="30" w:before="72" w:afterLines="30" w:after="72"/>
        <w:jc w:val="both"/>
        <w:rPr>
          <w:szCs w:val="24"/>
          <w:lang w:eastAsia="pt-BR"/>
        </w:rPr>
      </w:pPr>
    </w:p>
    <w:p w14:paraId="7F47BB32" w14:textId="77777777" w:rsidR="00B2345D" w:rsidRPr="00421500" w:rsidRDefault="00421500">
      <w:pPr>
        <w:suppressAutoHyphens w:val="0"/>
        <w:spacing w:beforeLines="30" w:before="72" w:afterLines="30" w:after="72"/>
        <w:jc w:val="both"/>
        <w:rPr>
          <w:rFonts w:eastAsia="Arial Unicode MS"/>
          <w:b/>
          <w:szCs w:val="24"/>
          <w:lang w:eastAsia="pt-BR"/>
        </w:rPr>
      </w:pPr>
      <w:r w:rsidRPr="00421500">
        <w:rPr>
          <w:rFonts w:eastAsia="Arial Unicode MS"/>
          <w:b/>
          <w:szCs w:val="24"/>
          <w:lang w:eastAsia="pt-BR"/>
        </w:rPr>
        <w:t>8. NEGOCIAÇÃO DE PREÇOS REGISTRADOS</w:t>
      </w:r>
    </w:p>
    <w:p w14:paraId="7DE55815" w14:textId="77777777" w:rsidR="00B2345D" w:rsidRPr="00421500" w:rsidRDefault="00421500">
      <w:pPr>
        <w:pStyle w:val="PargrafodaLista"/>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Na hipótese de o preço registrado tornar-se superior ao preço pra</w:t>
      </w:r>
      <w:r w:rsidRPr="00421500">
        <w:rPr>
          <w:rFonts w:eastAsia="Calibri"/>
          <w:szCs w:val="24"/>
          <w:lang w:eastAsia="pt-BR"/>
        </w:rPr>
        <w:t>ti</w:t>
      </w:r>
      <w:r w:rsidRPr="00421500">
        <w:rPr>
          <w:rFonts w:eastAsia="Arial Unicode MS"/>
          <w:szCs w:val="24"/>
          <w:lang w:eastAsia="pt-BR"/>
        </w:rPr>
        <w:t>cado no mercado por mo</w:t>
      </w:r>
      <w:r w:rsidRPr="00421500">
        <w:rPr>
          <w:rFonts w:eastAsia="Calibri"/>
          <w:szCs w:val="24"/>
          <w:lang w:eastAsia="pt-BR"/>
        </w:rPr>
        <w:t>ti</w:t>
      </w:r>
      <w:r w:rsidRPr="00421500">
        <w:rPr>
          <w:rFonts w:eastAsia="Arial Unicode MS"/>
          <w:szCs w:val="24"/>
          <w:lang w:eastAsia="pt-BR"/>
        </w:rPr>
        <w:t>vo superveniente, o órgão ou en</w:t>
      </w:r>
      <w:r w:rsidRPr="00421500">
        <w:rPr>
          <w:rFonts w:eastAsia="Calibri"/>
          <w:szCs w:val="24"/>
          <w:lang w:eastAsia="pt-BR"/>
        </w:rPr>
        <w:t>ti</w:t>
      </w:r>
      <w:r w:rsidRPr="00421500">
        <w:rPr>
          <w:rFonts w:eastAsia="Arial Unicode MS"/>
          <w:szCs w:val="24"/>
          <w:lang w:eastAsia="pt-BR"/>
        </w:rPr>
        <w:t>dade gerenciadora convocará o fornecedor para negociar a redução do preço registrado.</w:t>
      </w:r>
    </w:p>
    <w:p w14:paraId="6271259F"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Caso não aceite reduzir seu preço aos valores pra</w:t>
      </w:r>
      <w:r w:rsidRPr="00421500">
        <w:rPr>
          <w:rFonts w:eastAsia="Calibri"/>
          <w:color w:val="000000"/>
          <w:szCs w:val="24"/>
          <w:lang w:eastAsia="pt-BR"/>
        </w:rPr>
        <w:t>ti</w:t>
      </w:r>
      <w:r w:rsidRPr="00421500">
        <w:rPr>
          <w:rFonts w:eastAsia="Arial Unicode MS"/>
          <w:color w:val="000000"/>
          <w:szCs w:val="24"/>
          <w:lang w:eastAsia="pt-BR"/>
        </w:rPr>
        <w:t>cados pelo mercado, o fornecedor será liberado do compromisso assumido quanto ao item registrado, sem aplicação de penalidades administrativas.</w:t>
      </w:r>
    </w:p>
    <w:p w14:paraId="29BD38AD"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B341E9C"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Se não obtiver êxito nas negociações, o órgão ou en</w:t>
      </w:r>
      <w:r w:rsidRPr="00421500">
        <w:rPr>
          <w:rFonts w:eastAsia="Calibri"/>
          <w:color w:val="000000"/>
          <w:szCs w:val="24"/>
          <w:lang w:eastAsia="pt-BR"/>
        </w:rPr>
        <w:t>tid</w:t>
      </w:r>
      <w:r w:rsidRPr="00421500">
        <w:rPr>
          <w:rFonts w:eastAsia="Arial Unicode MS"/>
          <w:color w:val="000000"/>
          <w:szCs w:val="24"/>
          <w:lang w:eastAsia="pt-BR"/>
        </w:rPr>
        <w:t>ade gerenciadora procederá ao cancelamento da ata de registro de preços, adotando as medidas cabíveis para obtenção de contratação mais vantajosa.</w:t>
      </w:r>
      <w:bookmarkStart w:id="29" w:name="reducao_preco_mercado_negociacao_frustra"/>
      <w:bookmarkEnd w:id="29"/>
    </w:p>
    <w:p w14:paraId="798737BC"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Na hipótese de redução do preço registrado, o gerenciador comunicará aos órgãos e às en</w:t>
      </w:r>
      <w:r w:rsidRPr="00421500">
        <w:rPr>
          <w:rFonts w:eastAsia="Calibri"/>
          <w:color w:val="000000"/>
          <w:szCs w:val="24"/>
          <w:lang w:eastAsia="pt-BR"/>
        </w:rPr>
        <w:t>ti</w:t>
      </w:r>
      <w:r w:rsidRPr="00421500">
        <w:rPr>
          <w:rFonts w:eastAsia="Arial Unicode MS"/>
          <w:color w:val="000000"/>
          <w:szCs w:val="24"/>
          <w:lang w:eastAsia="pt-BR"/>
        </w:rPr>
        <w:t xml:space="preserve">dades que </w:t>
      </w:r>
      <w:r w:rsidRPr="00421500">
        <w:rPr>
          <w:rFonts w:eastAsia="Calibri"/>
          <w:color w:val="000000"/>
          <w:szCs w:val="24"/>
          <w:lang w:eastAsia="pt-BR"/>
        </w:rPr>
        <w:t>ti</w:t>
      </w:r>
      <w:r w:rsidRPr="00421500">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53722B2B"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0" w:name="hipotese_preco_mercado_maior"/>
      <w:bookmarkEnd w:id="30"/>
    </w:p>
    <w:p w14:paraId="5DEF04D5"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 xml:space="preserve">Neste caso, o fornecedor encaminhará, juntamente com o pedido de alteração, a documentação comprobatória ou </w:t>
      </w:r>
      <w:proofErr w:type="spellStart"/>
      <w:r w:rsidRPr="00421500">
        <w:rPr>
          <w:rFonts w:eastAsia="Arial Unicode MS"/>
          <w:color w:val="000000"/>
          <w:szCs w:val="24"/>
          <w:lang w:eastAsia="pt-BR"/>
        </w:rPr>
        <w:t>a</w:t>
      </w:r>
      <w:proofErr w:type="spellEnd"/>
      <w:r w:rsidRPr="00421500">
        <w:rPr>
          <w:rFonts w:eastAsia="Arial Unicode MS"/>
          <w:color w:val="000000"/>
          <w:szCs w:val="24"/>
          <w:lang w:eastAsia="pt-BR"/>
        </w:rPr>
        <w:t xml:space="preserve"> planilha de custos que demonstre a inviabilidade do preço registrado em relação às condições inicialmente pactuadas.</w:t>
      </w:r>
      <w:bookmarkStart w:id="31" w:name="prova_preco_mercado_maior"/>
      <w:bookmarkEnd w:id="31"/>
    </w:p>
    <w:p w14:paraId="35995504"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Na hipótese de não comprovação da existência de fato superveniente que inviabilize o preço registrado, o pedido será indeferido pelo órgão ou en</w:t>
      </w:r>
      <w:r w:rsidRPr="00421500">
        <w:rPr>
          <w:rFonts w:eastAsia="Calibri"/>
          <w:color w:val="000000"/>
          <w:szCs w:val="24"/>
          <w:lang w:eastAsia="pt-BR"/>
        </w:rPr>
        <w:t>ti</w:t>
      </w:r>
      <w:r w:rsidRPr="00421500">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32" w:name="nao_comprovacao_majoracao_mercado"/>
      <w:bookmarkEnd w:id="32"/>
    </w:p>
    <w:p w14:paraId="565F5B09"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23344748"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33" w:name="majora_preco_mercado_negociacao_frustra"/>
      <w:bookmarkEnd w:id="33"/>
    </w:p>
    <w:p w14:paraId="279F54EC"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 xml:space="preserve">Na hipótese de comprovação da majoração do preço de mercado que inviabilize o preço registrado, conforme previsto no item </w:t>
      </w:r>
      <w:r w:rsidRPr="00421500">
        <w:rPr>
          <w:rFonts w:eastAsia="Arial Unicode MS"/>
          <w:color w:val="000000"/>
          <w:szCs w:val="24"/>
          <w:lang w:eastAsia="pt-BR"/>
        </w:rPr>
        <w:fldChar w:fldCharType="begin"/>
      </w:r>
      <w:r w:rsidRPr="00421500">
        <w:rPr>
          <w:rFonts w:eastAsia="Arial Unicode MS"/>
          <w:color w:val="000000"/>
          <w:szCs w:val="24"/>
          <w:lang w:eastAsia="pt-BR"/>
        </w:rPr>
        <w:instrText xml:space="preserve"> REF hipotese_preco_mercado_maior \r \h  \* MERGEFORMAT </w:instrText>
      </w:r>
      <w:r w:rsidRPr="00421500">
        <w:rPr>
          <w:rFonts w:eastAsia="Arial Unicode MS"/>
          <w:color w:val="000000"/>
          <w:szCs w:val="24"/>
          <w:lang w:eastAsia="pt-BR"/>
        </w:rPr>
      </w:r>
      <w:r w:rsidRPr="00421500">
        <w:rPr>
          <w:rFonts w:eastAsia="Arial Unicode MS"/>
          <w:color w:val="000000"/>
          <w:szCs w:val="24"/>
          <w:lang w:eastAsia="pt-BR"/>
        </w:rPr>
        <w:fldChar w:fldCharType="separate"/>
      </w:r>
      <w:r w:rsidRPr="00421500">
        <w:rPr>
          <w:rFonts w:eastAsia="Arial Unicode MS"/>
          <w:color w:val="000000"/>
          <w:szCs w:val="24"/>
          <w:lang w:eastAsia="pt-BR"/>
        </w:rPr>
        <w:t>8.2</w:t>
      </w:r>
      <w:r w:rsidRPr="00421500">
        <w:rPr>
          <w:rFonts w:eastAsia="Arial Unicode MS"/>
          <w:color w:val="000000"/>
          <w:szCs w:val="24"/>
          <w:lang w:eastAsia="pt-BR"/>
        </w:rPr>
        <w:fldChar w:fldCharType="end"/>
      </w:r>
      <w:r w:rsidRPr="00421500">
        <w:rPr>
          <w:rFonts w:eastAsia="Arial Unicode MS"/>
          <w:color w:val="000000"/>
          <w:szCs w:val="24"/>
          <w:lang w:eastAsia="pt-BR"/>
        </w:rPr>
        <w:t xml:space="preserve"> e no item 8.2.1, o órgão ou en</w:t>
      </w:r>
      <w:r w:rsidRPr="00421500">
        <w:rPr>
          <w:rFonts w:eastAsia="Calibri"/>
          <w:color w:val="000000"/>
          <w:szCs w:val="24"/>
          <w:lang w:eastAsia="pt-BR"/>
        </w:rPr>
        <w:t>ti</w:t>
      </w:r>
      <w:r w:rsidRPr="00421500">
        <w:rPr>
          <w:rFonts w:eastAsia="Arial Unicode MS"/>
          <w:color w:val="000000"/>
          <w:szCs w:val="24"/>
          <w:lang w:eastAsia="pt-BR"/>
        </w:rPr>
        <w:t>dade gerenciadora atualizará o preço registrado, de acordo com a realidade dos valores praticados pelo mercado.</w:t>
      </w:r>
    </w:p>
    <w:p w14:paraId="2689AB51"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 xml:space="preserve"> O órgão ou en</w:t>
      </w:r>
      <w:r w:rsidRPr="00421500">
        <w:rPr>
          <w:rFonts w:eastAsia="Calibri"/>
          <w:color w:val="000000"/>
          <w:szCs w:val="24"/>
          <w:lang w:eastAsia="pt-BR"/>
        </w:rPr>
        <w:t>ti</w:t>
      </w:r>
      <w:r w:rsidRPr="00421500">
        <w:rPr>
          <w:rFonts w:eastAsia="Arial Unicode MS"/>
          <w:color w:val="000000"/>
          <w:szCs w:val="24"/>
          <w:lang w:eastAsia="pt-BR"/>
        </w:rPr>
        <w:t>dade gerenciadora comunicará aos órgãos e às en</w:t>
      </w:r>
      <w:r w:rsidRPr="00421500">
        <w:rPr>
          <w:rFonts w:eastAsia="Calibri"/>
          <w:color w:val="000000"/>
          <w:szCs w:val="24"/>
          <w:lang w:eastAsia="pt-BR"/>
        </w:rPr>
        <w:t>ti</w:t>
      </w:r>
      <w:r w:rsidRPr="00421500">
        <w:rPr>
          <w:rFonts w:eastAsia="Arial Unicode MS"/>
          <w:color w:val="000000"/>
          <w:szCs w:val="24"/>
          <w:lang w:eastAsia="pt-BR"/>
        </w:rPr>
        <w:t xml:space="preserve">dades que </w:t>
      </w:r>
      <w:r w:rsidRPr="00421500">
        <w:rPr>
          <w:rFonts w:eastAsia="Calibri"/>
          <w:color w:val="000000"/>
          <w:szCs w:val="24"/>
          <w:lang w:eastAsia="pt-BR"/>
        </w:rPr>
        <w:t>ti</w:t>
      </w:r>
      <w:r w:rsidRPr="00421500">
        <w:rPr>
          <w:rFonts w:eastAsia="Arial Unicode MS"/>
          <w:color w:val="000000"/>
          <w:szCs w:val="24"/>
          <w:lang w:eastAsia="pt-BR"/>
        </w:rPr>
        <w:t>verem firmado contratos decorrentes da ata de registro de preços sobre a efe</w:t>
      </w:r>
      <w:r w:rsidRPr="00421500">
        <w:rPr>
          <w:rFonts w:eastAsia="Calibri"/>
          <w:color w:val="000000"/>
          <w:szCs w:val="24"/>
          <w:lang w:eastAsia="pt-BR"/>
        </w:rPr>
        <w:t>ti</w:t>
      </w:r>
      <w:r w:rsidRPr="00421500">
        <w:rPr>
          <w:rFonts w:eastAsia="Arial Unicode MS"/>
          <w:color w:val="000000"/>
          <w:szCs w:val="24"/>
          <w:lang w:eastAsia="pt-BR"/>
        </w:rPr>
        <w:t xml:space="preserve">va alteração do preço </w:t>
      </w:r>
      <w:r w:rsidRPr="00421500">
        <w:rPr>
          <w:rFonts w:eastAsia="Arial Unicode MS"/>
          <w:color w:val="000000"/>
          <w:szCs w:val="24"/>
          <w:lang w:eastAsia="pt-BR"/>
        </w:rPr>
        <w:lastRenderedPageBreak/>
        <w:t>registrado, para que avaliem a necessidade de alteração contratual, observado o disposto no art. 124 da Lei nº 14.133, de 2021.</w:t>
      </w:r>
    </w:p>
    <w:p w14:paraId="0A7E0424" w14:textId="77777777" w:rsidR="00B2345D" w:rsidRPr="00421500" w:rsidRDefault="00B2345D">
      <w:pPr>
        <w:suppressAutoHyphens w:val="0"/>
        <w:spacing w:beforeLines="30" w:before="72" w:afterLines="30" w:after="72"/>
        <w:jc w:val="both"/>
        <w:rPr>
          <w:rFonts w:eastAsia="Arial Unicode MS"/>
          <w:color w:val="000000"/>
          <w:szCs w:val="24"/>
          <w:lang w:eastAsia="pt-BR"/>
        </w:rPr>
      </w:pPr>
    </w:p>
    <w:p w14:paraId="1F719805" w14:textId="77777777" w:rsidR="00B2345D" w:rsidRPr="00421500" w:rsidRDefault="00421500">
      <w:pPr>
        <w:numPr>
          <w:ilvl w:val="0"/>
          <w:numId w:val="13"/>
        </w:numPr>
        <w:suppressAutoHyphens w:val="0"/>
        <w:spacing w:beforeLines="30" w:before="72" w:afterLines="30" w:after="72"/>
        <w:ind w:left="0" w:firstLine="0"/>
        <w:jc w:val="both"/>
        <w:rPr>
          <w:rFonts w:eastAsia="Arial Unicode MS"/>
          <w:b/>
          <w:szCs w:val="24"/>
          <w:lang w:eastAsia="pt-BR"/>
        </w:rPr>
      </w:pPr>
      <w:r w:rsidRPr="00421500">
        <w:rPr>
          <w:rFonts w:eastAsia="Arial Unicode MS"/>
          <w:b/>
          <w:szCs w:val="24"/>
          <w:lang w:eastAsia="pt-BR"/>
        </w:rPr>
        <w:t>REMANEJAMENTO DAS QUANTIDADES REGISTRADAS NA ATA DE REGISTRO DE PREÇOS</w:t>
      </w:r>
    </w:p>
    <w:p w14:paraId="63E1C178"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 xml:space="preserve"> As quan</w:t>
      </w:r>
      <w:r w:rsidRPr="00421500">
        <w:rPr>
          <w:rFonts w:eastAsia="Arial"/>
          <w:szCs w:val="24"/>
          <w:lang w:eastAsia="pt-BR"/>
        </w:rPr>
        <w:t>ti</w:t>
      </w:r>
      <w:r w:rsidRPr="00421500">
        <w:rPr>
          <w:rFonts w:eastAsia="Arial Unicode MS"/>
          <w:szCs w:val="24"/>
          <w:lang w:eastAsia="pt-BR"/>
        </w:rPr>
        <w:t>dades previstas para os itens com preços registrados nas atas de registro de preços poderão ser remanejadas pelo órgão ou en</w:t>
      </w:r>
      <w:r w:rsidRPr="00421500">
        <w:rPr>
          <w:rFonts w:eastAsia="Arial"/>
          <w:szCs w:val="24"/>
          <w:lang w:eastAsia="pt-BR"/>
        </w:rPr>
        <w:t>ti</w:t>
      </w:r>
      <w:r w:rsidRPr="00421500">
        <w:rPr>
          <w:rFonts w:eastAsia="Arial Unicode MS"/>
          <w:szCs w:val="24"/>
          <w:lang w:eastAsia="pt-BR"/>
        </w:rPr>
        <w:t>dade gerenciadora entre os órgãos ou as en</w:t>
      </w:r>
      <w:r w:rsidRPr="00421500">
        <w:rPr>
          <w:rFonts w:eastAsia="Arial"/>
          <w:szCs w:val="24"/>
          <w:lang w:eastAsia="pt-BR"/>
        </w:rPr>
        <w:t>ti</w:t>
      </w:r>
      <w:r w:rsidRPr="00421500">
        <w:rPr>
          <w:rFonts w:eastAsia="Arial Unicode MS"/>
          <w:szCs w:val="24"/>
          <w:lang w:eastAsia="pt-BR"/>
        </w:rPr>
        <w:t>dades par</w:t>
      </w:r>
      <w:r w:rsidRPr="00421500">
        <w:rPr>
          <w:rFonts w:eastAsia="Arial"/>
          <w:szCs w:val="24"/>
          <w:lang w:eastAsia="pt-BR"/>
        </w:rPr>
        <w:t>ti</w:t>
      </w:r>
      <w:r w:rsidRPr="00421500">
        <w:rPr>
          <w:rFonts w:eastAsia="Arial Unicode MS"/>
          <w:szCs w:val="24"/>
          <w:lang w:eastAsia="pt-BR"/>
        </w:rPr>
        <w:t>cipantes do registro de preços.</w:t>
      </w:r>
    </w:p>
    <w:p w14:paraId="66C807A3"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 xml:space="preserve"> O remanejamento somente poderá ser feito:</w:t>
      </w:r>
    </w:p>
    <w:p w14:paraId="22D9D966"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De órgão ou en</w:t>
      </w:r>
      <w:r w:rsidRPr="00421500">
        <w:rPr>
          <w:rFonts w:eastAsia="Arial"/>
          <w:color w:val="000000"/>
          <w:szCs w:val="24"/>
          <w:lang w:eastAsia="pt-BR"/>
        </w:rPr>
        <w:t>ti</w:t>
      </w:r>
      <w:r w:rsidRPr="00421500">
        <w:rPr>
          <w:rFonts w:eastAsia="Arial Unicode MS"/>
          <w:color w:val="000000"/>
          <w:szCs w:val="24"/>
          <w:lang w:eastAsia="pt-BR"/>
        </w:rPr>
        <w:t>dade par</w:t>
      </w:r>
      <w:r w:rsidRPr="00421500">
        <w:rPr>
          <w:rFonts w:eastAsia="Arial"/>
          <w:color w:val="000000"/>
          <w:szCs w:val="24"/>
          <w:lang w:eastAsia="pt-BR"/>
        </w:rPr>
        <w:t>ti</w:t>
      </w:r>
      <w:r w:rsidRPr="00421500">
        <w:rPr>
          <w:rFonts w:eastAsia="Arial Unicode MS"/>
          <w:color w:val="000000"/>
          <w:szCs w:val="24"/>
          <w:lang w:eastAsia="pt-BR"/>
        </w:rPr>
        <w:t>cipante para órgão ou en</w:t>
      </w:r>
      <w:r w:rsidRPr="00421500">
        <w:rPr>
          <w:rFonts w:eastAsia="Arial"/>
          <w:color w:val="000000"/>
          <w:szCs w:val="24"/>
          <w:lang w:eastAsia="pt-BR"/>
        </w:rPr>
        <w:t>ti</w:t>
      </w:r>
      <w:r w:rsidRPr="00421500">
        <w:rPr>
          <w:rFonts w:eastAsia="Arial Unicode MS"/>
          <w:color w:val="000000"/>
          <w:szCs w:val="24"/>
          <w:lang w:eastAsia="pt-BR"/>
        </w:rPr>
        <w:t>dade par</w:t>
      </w:r>
      <w:r w:rsidRPr="00421500">
        <w:rPr>
          <w:rFonts w:eastAsia="Arial"/>
          <w:color w:val="000000"/>
          <w:szCs w:val="24"/>
          <w:lang w:eastAsia="pt-BR"/>
        </w:rPr>
        <w:t>ti</w:t>
      </w:r>
      <w:r w:rsidRPr="00421500">
        <w:rPr>
          <w:rFonts w:eastAsia="Arial Unicode MS"/>
          <w:color w:val="000000"/>
          <w:szCs w:val="24"/>
          <w:lang w:eastAsia="pt-BR"/>
        </w:rPr>
        <w:t>cipante;</w:t>
      </w:r>
    </w:p>
    <w:p w14:paraId="1A75E816"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 xml:space="preserve">Entre os participantes de processo de compra centralizada. </w:t>
      </w:r>
    </w:p>
    <w:p w14:paraId="38555927"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O órgão ou en</w:t>
      </w:r>
      <w:r w:rsidRPr="00421500">
        <w:rPr>
          <w:rFonts w:eastAsia="Arial"/>
          <w:szCs w:val="24"/>
          <w:lang w:eastAsia="pt-BR"/>
        </w:rPr>
        <w:t>ti</w:t>
      </w:r>
      <w:r w:rsidRPr="00421500">
        <w:rPr>
          <w:rFonts w:eastAsia="Arial Unicode MS"/>
          <w:szCs w:val="24"/>
          <w:lang w:eastAsia="pt-BR"/>
        </w:rPr>
        <w:t>dade gerenciadora que tiver es</w:t>
      </w:r>
      <w:r w:rsidRPr="00421500">
        <w:rPr>
          <w:rFonts w:eastAsia="Arial"/>
          <w:szCs w:val="24"/>
          <w:lang w:eastAsia="pt-BR"/>
        </w:rPr>
        <w:t>ti</w:t>
      </w:r>
      <w:r w:rsidRPr="00421500">
        <w:rPr>
          <w:rFonts w:eastAsia="Arial Unicode MS"/>
          <w:szCs w:val="24"/>
          <w:lang w:eastAsia="pt-BR"/>
        </w:rPr>
        <w:t>mado as quan</w:t>
      </w:r>
      <w:r w:rsidRPr="00421500">
        <w:rPr>
          <w:rFonts w:eastAsia="Arial"/>
          <w:szCs w:val="24"/>
          <w:lang w:eastAsia="pt-BR"/>
        </w:rPr>
        <w:t>ti</w:t>
      </w:r>
      <w:r w:rsidRPr="00421500">
        <w:rPr>
          <w:rFonts w:eastAsia="Arial Unicode MS"/>
          <w:szCs w:val="24"/>
          <w:lang w:eastAsia="pt-BR"/>
        </w:rPr>
        <w:t>dades que pretende contratar será considerado participante para efeito do remanejamento.</w:t>
      </w:r>
      <w:bookmarkStart w:id="34" w:name="gerenciador_estimador_é_partic_em_remane"/>
      <w:bookmarkEnd w:id="34"/>
    </w:p>
    <w:p w14:paraId="3D49F9BF"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Competirá ao órgão ou à en</w:t>
      </w:r>
      <w:r w:rsidRPr="00421500">
        <w:rPr>
          <w:rFonts w:eastAsia="Arial"/>
          <w:szCs w:val="24"/>
          <w:lang w:eastAsia="pt-BR"/>
        </w:rPr>
        <w:t>ti</w:t>
      </w:r>
      <w:r w:rsidRPr="00421500">
        <w:rPr>
          <w:rFonts w:eastAsia="Arial Unicode MS"/>
          <w:szCs w:val="24"/>
          <w:lang w:eastAsia="pt-BR"/>
        </w:rPr>
        <w:t>dade gerenciadora autorizar o remanejamento solicitado, com a redução do quan</w:t>
      </w:r>
      <w:r w:rsidRPr="00421500">
        <w:rPr>
          <w:rFonts w:eastAsia="Arial"/>
          <w:szCs w:val="24"/>
          <w:lang w:eastAsia="pt-BR"/>
        </w:rPr>
        <w:t>ti</w:t>
      </w:r>
      <w:r w:rsidRPr="00421500">
        <w:rPr>
          <w:rFonts w:eastAsia="Arial Unicode MS"/>
          <w:szCs w:val="24"/>
          <w:lang w:eastAsia="pt-BR"/>
        </w:rPr>
        <w:t>ta</w:t>
      </w:r>
      <w:r w:rsidRPr="00421500">
        <w:rPr>
          <w:rFonts w:eastAsia="Arial"/>
          <w:szCs w:val="24"/>
          <w:lang w:eastAsia="pt-BR"/>
        </w:rPr>
        <w:t>ti</w:t>
      </w:r>
      <w:r w:rsidRPr="00421500">
        <w:rPr>
          <w:rFonts w:eastAsia="Arial Unicode MS"/>
          <w:szCs w:val="24"/>
          <w:lang w:eastAsia="pt-BR"/>
        </w:rPr>
        <w:t>vo inicialmente informado pelo órgão ou pela en</w:t>
      </w:r>
      <w:r w:rsidRPr="00421500">
        <w:rPr>
          <w:rFonts w:eastAsia="Arial"/>
          <w:szCs w:val="24"/>
          <w:lang w:eastAsia="pt-BR"/>
        </w:rPr>
        <w:t>ti</w:t>
      </w:r>
      <w:r w:rsidRPr="00421500">
        <w:rPr>
          <w:rFonts w:eastAsia="Arial Unicode MS"/>
          <w:szCs w:val="24"/>
          <w:lang w:eastAsia="pt-BR"/>
        </w:rPr>
        <w:t>dade par</w:t>
      </w:r>
      <w:r w:rsidRPr="00421500">
        <w:rPr>
          <w:rFonts w:eastAsia="Arial"/>
          <w:szCs w:val="24"/>
          <w:lang w:eastAsia="pt-BR"/>
        </w:rPr>
        <w:t>ti</w:t>
      </w:r>
      <w:r w:rsidRPr="00421500">
        <w:rPr>
          <w:rFonts w:eastAsia="Arial Unicode MS"/>
          <w:szCs w:val="24"/>
          <w:lang w:eastAsia="pt-BR"/>
        </w:rPr>
        <w:t>cipante, desde que haja prévia anuência do órgão ou da en</w:t>
      </w:r>
      <w:r w:rsidRPr="00421500">
        <w:rPr>
          <w:rFonts w:eastAsia="Arial"/>
          <w:szCs w:val="24"/>
          <w:lang w:eastAsia="pt-BR"/>
        </w:rPr>
        <w:t>ti</w:t>
      </w:r>
      <w:r w:rsidRPr="00421500">
        <w:rPr>
          <w:rFonts w:eastAsia="Arial Unicode MS"/>
          <w:szCs w:val="24"/>
          <w:lang w:eastAsia="pt-BR"/>
        </w:rPr>
        <w:t>dade que sofrer redução dos quantitativos informados.</w:t>
      </w:r>
    </w:p>
    <w:p w14:paraId="59FEE04A"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Na hipótese da compra centralizada, não havendo indicação pelo órgão ou pela en</w:t>
      </w:r>
      <w:r w:rsidRPr="00421500">
        <w:rPr>
          <w:rFonts w:eastAsia="Arial"/>
          <w:szCs w:val="24"/>
          <w:lang w:eastAsia="pt-BR"/>
        </w:rPr>
        <w:t>ti</w:t>
      </w:r>
      <w:r w:rsidRPr="00421500">
        <w:rPr>
          <w:rFonts w:eastAsia="Arial Unicode MS"/>
          <w:szCs w:val="24"/>
          <w:lang w:eastAsia="pt-BR"/>
        </w:rPr>
        <w:t>dade gerenciadora, dos quan</w:t>
      </w:r>
      <w:r w:rsidRPr="00421500">
        <w:rPr>
          <w:rFonts w:eastAsia="Arial"/>
          <w:szCs w:val="24"/>
          <w:lang w:eastAsia="pt-BR"/>
        </w:rPr>
        <w:t>ti</w:t>
      </w:r>
      <w:r w:rsidRPr="00421500">
        <w:rPr>
          <w:rFonts w:eastAsia="Arial Unicode MS"/>
          <w:szCs w:val="24"/>
          <w:lang w:eastAsia="pt-BR"/>
        </w:rPr>
        <w:t>ta</w:t>
      </w:r>
      <w:r w:rsidRPr="00421500">
        <w:rPr>
          <w:rFonts w:eastAsia="Arial"/>
          <w:szCs w:val="24"/>
          <w:lang w:eastAsia="pt-BR"/>
        </w:rPr>
        <w:t>ti</w:t>
      </w:r>
      <w:r w:rsidRPr="00421500">
        <w:rPr>
          <w:rFonts w:eastAsia="Arial Unicode MS"/>
          <w:szCs w:val="24"/>
          <w:lang w:eastAsia="pt-BR"/>
        </w:rPr>
        <w:t>vos dos par</w:t>
      </w:r>
      <w:r w:rsidRPr="00421500">
        <w:rPr>
          <w:rFonts w:eastAsia="Arial"/>
          <w:szCs w:val="24"/>
          <w:lang w:eastAsia="pt-BR"/>
        </w:rPr>
        <w:t>ti</w:t>
      </w:r>
      <w:r w:rsidRPr="00421500">
        <w:rPr>
          <w:rFonts w:eastAsia="Arial Unicode MS"/>
          <w:szCs w:val="24"/>
          <w:lang w:eastAsia="pt-BR"/>
        </w:rPr>
        <w:t>cipantes da compra centralizada, nos termos do item 9.3, a distribuição das quantidades para a execução descentralizada será por meio do remanejamento.</w:t>
      </w:r>
    </w:p>
    <w:p w14:paraId="21EF50CD" w14:textId="77777777" w:rsidR="00B2345D" w:rsidRPr="00421500" w:rsidRDefault="00B2345D">
      <w:pPr>
        <w:suppressAutoHyphens w:val="0"/>
        <w:autoSpaceDE w:val="0"/>
        <w:autoSpaceDN w:val="0"/>
        <w:adjustRightInd w:val="0"/>
        <w:spacing w:beforeLines="30" w:before="72" w:afterLines="30" w:after="72"/>
        <w:jc w:val="both"/>
        <w:rPr>
          <w:rFonts w:eastAsia="Arial Unicode MS"/>
          <w:szCs w:val="24"/>
          <w:lang w:eastAsia="pt-BR"/>
        </w:rPr>
      </w:pPr>
    </w:p>
    <w:p w14:paraId="74FB7ABF" w14:textId="77777777" w:rsidR="00B2345D" w:rsidRPr="00421500" w:rsidRDefault="00421500">
      <w:pPr>
        <w:numPr>
          <w:ilvl w:val="0"/>
          <w:numId w:val="13"/>
        </w:numPr>
        <w:suppressAutoHyphens w:val="0"/>
        <w:spacing w:beforeLines="30" w:before="72" w:afterLines="30" w:after="72"/>
        <w:ind w:left="0" w:firstLine="0"/>
        <w:jc w:val="both"/>
        <w:rPr>
          <w:rFonts w:eastAsia="Arial Unicode MS"/>
          <w:b/>
          <w:iCs/>
          <w:szCs w:val="24"/>
          <w:lang w:eastAsia="pt-BR"/>
        </w:rPr>
      </w:pPr>
      <w:r w:rsidRPr="00421500">
        <w:rPr>
          <w:rFonts w:eastAsia="Arial Unicode MS"/>
          <w:b/>
          <w:szCs w:val="24"/>
          <w:lang w:eastAsia="pt-BR"/>
        </w:rPr>
        <w:t>CANCELAMENTO DO REGISTRO DO LICITANTE VENCEDOR E DOS PREÇOS REGISTRADOS</w:t>
      </w:r>
      <w:bookmarkStart w:id="35" w:name="cancelamento"/>
      <w:bookmarkEnd w:id="35"/>
    </w:p>
    <w:p w14:paraId="6EA0ED04"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O registro do fornecedor será cancelado pelo gerenciador, quando o fornecedor:</w:t>
      </w:r>
      <w:bookmarkStart w:id="36" w:name="cancelamento_do_fornecedor"/>
      <w:bookmarkEnd w:id="36"/>
    </w:p>
    <w:p w14:paraId="2EB1A791"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Descumprir as condições da ata de registro de preços, sem motivo justificado;</w:t>
      </w:r>
    </w:p>
    <w:p w14:paraId="70763BEA"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Não re</w:t>
      </w:r>
      <w:r w:rsidRPr="00421500">
        <w:rPr>
          <w:rFonts w:eastAsia="Arial"/>
          <w:color w:val="000000"/>
          <w:szCs w:val="24"/>
          <w:lang w:eastAsia="pt-BR"/>
        </w:rPr>
        <w:t>ti</w:t>
      </w:r>
      <w:r w:rsidRPr="00421500">
        <w:rPr>
          <w:rFonts w:eastAsia="Arial Unicode MS"/>
          <w:color w:val="000000"/>
          <w:szCs w:val="24"/>
          <w:lang w:eastAsia="pt-BR"/>
        </w:rPr>
        <w:t>rar a nota de empenho, ou instrumento equivalente, no prazo estabelecido pela Administração sem justificativa razoável;</w:t>
      </w:r>
    </w:p>
    <w:p w14:paraId="02E582D6"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Não aceitar manter seu preço registrado</w:t>
      </w:r>
    </w:p>
    <w:p w14:paraId="39D904EA"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Sofrer sanção prevista nos incisos III ou IV do caput do art. 156 da Lei nº 14.133, de 2021.</w:t>
      </w:r>
    </w:p>
    <w:p w14:paraId="559E4F30" w14:textId="77777777" w:rsidR="00B2345D" w:rsidRPr="00421500" w:rsidRDefault="00421500">
      <w:pPr>
        <w:numPr>
          <w:ilvl w:val="3"/>
          <w:numId w:val="0"/>
        </w:numPr>
        <w:suppressAutoHyphens w:val="0"/>
        <w:spacing w:beforeLines="30" w:before="72" w:afterLines="30" w:after="72"/>
        <w:jc w:val="both"/>
        <w:rPr>
          <w:szCs w:val="24"/>
          <w:lang w:eastAsia="pt-BR"/>
        </w:rPr>
      </w:pPr>
      <w:r w:rsidRPr="00421500">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550CE89"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78103F66"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25D1FE5"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37" w:name="cancelamento_da_ata"/>
      <w:bookmarkEnd w:id="37"/>
      <w:r w:rsidRPr="00421500">
        <w:rPr>
          <w:rFonts w:eastAsia="Arial Unicode MS"/>
          <w:szCs w:val="24"/>
          <w:lang w:eastAsia="pt-BR"/>
        </w:rPr>
        <w:t xml:space="preserve"> </w:t>
      </w:r>
    </w:p>
    <w:p w14:paraId="699D6723"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lastRenderedPageBreak/>
        <w:t>Por razão de interesse público;</w:t>
      </w:r>
    </w:p>
    <w:p w14:paraId="568A867A"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A pedido do fornecedor, decorrente de caso fortuito ou força maior; ou</w:t>
      </w:r>
    </w:p>
    <w:p w14:paraId="1B55CB37"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 xml:space="preserve">Se não houver êxito nas negociações, nas hipóteses em que o preço de mercado tornar-se superior ou inferior ao preço registrado. </w:t>
      </w:r>
    </w:p>
    <w:p w14:paraId="4561CF1A" w14:textId="77777777" w:rsidR="00B2345D" w:rsidRPr="00421500" w:rsidRDefault="00B2345D">
      <w:pPr>
        <w:suppressAutoHyphens w:val="0"/>
        <w:spacing w:beforeLines="30" w:before="72" w:afterLines="30" w:after="72"/>
        <w:jc w:val="both"/>
        <w:rPr>
          <w:rFonts w:eastAsia="Arial Unicode MS"/>
          <w:color w:val="000000"/>
          <w:szCs w:val="24"/>
          <w:lang w:eastAsia="pt-BR"/>
        </w:rPr>
      </w:pPr>
    </w:p>
    <w:p w14:paraId="5452F548" w14:textId="77777777" w:rsidR="00B2345D" w:rsidRPr="00421500" w:rsidRDefault="00421500">
      <w:pPr>
        <w:numPr>
          <w:ilvl w:val="0"/>
          <w:numId w:val="13"/>
        </w:numPr>
        <w:suppressAutoHyphens w:val="0"/>
        <w:spacing w:beforeLines="30" w:before="72" w:afterLines="30" w:after="72"/>
        <w:ind w:left="0" w:firstLine="0"/>
        <w:jc w:val="both"/>
        <w:rPr>
          <w:rFonts w:eastAsia="Arial Unicode MS"/>
          <w:b/>
          <w:szCs w:val="24"/>
          <w:lang w:eastAsia="pt-BR"/>
        </w:rPr>
      </w:pPr>
      <w:r w:rsidRPr="00421500">
        <w:rPr>
          <w:rFonts w:eastAsia="Arial Unicode MS"/>
          <w:b/>
          <w:szCs w:val="24"/>
          <w:lang w:eastAsia="pt-BR"/>
        </w:rPr>
        <w:t>DAS PENALIDADES</w:t>
      </w:r>
    </w:p>
    <w:p w14:paraId="0D98A706"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344C38D1" w14:textId="77777777" w:rsidR="00B2345D" w:rsidRPr="00421500" w:rsidRDefault="00421500">
      <w:pPr>
        <w:numPr>
          <w:ilvl w:val="2"/>
          <w:numId w:val="13"/>
        </w:numPr>
        <w:suppressAutoHyphens w:val="0"/>
        <w:spacing w:beforeLines="30" w:before="72" w:afterLines="30" w:after="72"/>
        <w:ind w:left="0" w:firstLine="0"/>
        <w:jc w:val="both"/>
        <w:rPr>
          <w:rFonts w:eastAsia="Arial Unicode MS"/>
          <w:color w:val="000000"/>
          <w:szCs w:val="24"/>
          <w:lang w:eastAsia="pt-BR"/>
        </w:rPr>
      </w:pPr>
      <w:r w:rsidRPr="00421500">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6B2C8722"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49220F"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5EAC52EB" w14:textId="77777777" w:rsidR="00B2345D" w:rsidRPr="00421500" w:rsidRDefault="00B2345D">
      <w:pPr>
        <w:suppressAutoHyphens w:val="0"/>
        <w:autoSpaceDE w:val="0"/>
        <w:autoSpaceDN w:val="0"/>
        <w:adjustRightInd w:val="0"/>
        <w:spacing w:beforeLines="30" w:before="72" w:afterLines="30" w:after="72"/>
        <w:jc w:val="both"/>
        <w:rPr>
          <w:rFonts w:eastAsia="Arial Unicode MS"/>
          <w:szCs w:val="24"/>
          <w:lang w:eastAsia="pt-BR"/>
        </w:rPr>
      </w:pPr>
    </w:p>
    <w:p w14:paraId="13F5E76D" w14:textId="77777777" w:rsidR="00B2345D" w:rsidRPr="00421500" w:rsidRDefault="00421500">
      <w:pPr>
        <w:numPr>
          <w:ilvl w:val="0"/>
          <w:numId w:val="13"/>
        </w:numPr>
        <w:suppressAutoHyphens w:val="0"/>
        <w:spacing w:beforeLines="30" w:before="72" w:afterLines="30" w:after="72"/>
        <w:ind w:left="0" w:firstLine="0"/>
        <w:jc w:val="both"/>
        <w:rPr>
          <w:rFonts w:eastAsia="Arial Unicode MS"/>
          <w:b/>
          <w:szCs w:val="24"/>
          <w:lang w:eastAsia="pt-BR"/>
        </w:rPr>
      </w:pPr>
      <w:r w:rsidRPr="00421500">
        <w:rPr>
          <w:rFonts w:eastAsia="Arial Unicode MS"/>
          <w:b/>
          <w:szCs w:val="24"/>
          <w:lang w:eastAsia="pt-BR"/>
        </w:rPr>
        <w:t>CONDIÇÕES GERAIS</w:t>
      </w:r>
    </w:p>
    <w:p w14:paraId="5BBC0335" w14:textId="77777777" w:rsidR="00B2345D" w:rsidRPr="00421500" w:rsidRDefault="00421500">
      <w:pPr>
        <w:numPr>
          <w:ilvl w:val="1"/>
          <w:numId w:val="13"/>
        </w:numPr>
        <w:suppressAutoHyphens w:val="0"/>
        <w:spacing w:beforeLines="30" w:before="72" w:afterLines="30" w:after="72"/>
        <w:ind w:left="0" w:firstLine="0"/>
        <w:jc w:val="both"/>
        <w:rPr>
          <w:rFonts w:eastAsia="Arial Unicode MS"/>
          <w:szCs w:val="24"/>
          <w:lang w:eastAsia="pt-BR"/>
        </w:rPr>
      </w:pPr>
      <w:r w:rsidRPr="00421500">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421500">
        <w:rPr>
          <w:rFonts w:eastAsia="Arial Unicode MS"/>
          <w:i/>
          <w:szCs w:val="24"/>
          <w:lang w:eastAsia="pt-BR"/>
        </w:rPr>
        <w:t xml:space="preserve"> </w:t>
      </w:r>
    </w:p>
    <w:p w14:paraId="56D3F473" w14:textId="77777777" w:rsidR="00B2345D" w:rsidRPr="00421500" w:rsidRDefault="00421500">
      <w:pPr>
        <w:widowControl w:val="0"/>
        <w:autoSpaceDE w:val="0"/>
        <w:autoSpaceDN w:val="0"/>
        <w:adjustRightInd w:val="0"/>
        <w:spacing w:beforeLines="30" w:before="72" w:afterLines="30" w:after="72"/>
        <w:jc w:val="both"/>
        <w:rPr>
          <w:i/>
          <w:iCs/>
          <w:color w:val="FF0000"/>
          <w:szCs w:val="24"/>
        </w:rPr>
      </w:pPr>
      <w:r w:rsidRPr="00421500">
        <w:rPr>
          <w:szCs w:val="24"/>
        </w:rPr>
        <w:t>Para firmeza e validade do pactuado, a presente Ata foi lavrada em 1 (uma) via, que, depois de lida e achada em ordem, vai assinada pelas partes.</w:t>
      </w:r>
    </w:p>
    <w:p w14:paraId="1C55C4B5" w14:textId="77777777" w:rsidR="00B2345D" w:rsidRPr="00421500" w:rsidRDefault="00B2345D">
      <w:pPr>
        <w:widowControl w:val="0"/>
        <w:autoSpaceDE w:val="0"/>
        <w:autoSpaceDN w:val="0"/>
        <w:adjustRightInd w:val="0"/>
        <w:spacing w:beforeLines="30" w:before="72" w:afterLines="30" w:after="72"/>
        <w:ind w:right="-30"/>
        <w:jc w:val="center"/>
        <w:rPr>
          <w:szCs w:val="24"/>
        </w:rPr>
      </w:pPr>
    </w:p>
    <w:p w14:paraId="216820EF" w14:textId="77777777" w:rsidR="00B2345D" w:rsidRPr="00421500" w:rsidRDefault="00B2345D">
      <w:pPr>
        <w:widowControl w:val="0"/>
        <w:autoSpaceDE w:val="0"/>
        <w:autoSpaceDN w:val="0"/>
        <w:adjustRightInd w:val="0"/>
        <w:spacing w:beforeLines="30" w:before="72" w:afterLines="30" w:after="72"/>
        <w:ind w:right="-30"/>
        <w:rPr>
          <w:szCs w:val="24"/>
        </w:rPr>
      </w:pPr>
    </w:p>
    <w:p w14:paraId="32C427BF" w14:textId="77777777" w:rsidR="00B2345D" w:rsidRPr="00421500" w:rsidRDefault="00421500">
      <w:pPr>
        <w:widowControl w:val="0"/>
        <w:autoSpaceDE w:val="0"/>
        <w:autoSpaceDN w:val="0"/>
        <w:adjustRightInd w:val="0"/>
        <w:spacing w:beforeLines="30" w:before="72" w:afterLines="30" w:after="72"/>
        <w:ind w:right="-30"/>
        <w:jc w:val="center"/>
        <w:rPr>
          <w:szCs w:val="24"/>
        </w:rPr>
      </w:pPr>
      <w:r w:rsidRPr="00421500">
        <w:rPr>
          <w:szCs w:val="24"/>
        </w:rPr>
        <w:t>Local e data</w:t>
      </w:r>
    </w:p>
    <w:p w14:paraId="2A35A9B2" w14:textId="77777777" w:rsidR="00B2345D" w:rsidRPr="00421500" w:rsidRDefault="00B2345D">
      <w:pPr>
        <w:widowControl w:val="0"/>
        <w:autoSpaceDE w:val="0"/>
        <w:autoSpaceDN w:val="0"/>
        <w:adjustRightInd w:val="0"/>
        <w:spacing w:beforeLines="30" w:before="72" w:afterLines="30" w:after="72"/>
        <w:ind w:right="-30"/>
        <w:rPr>
          <w:szCs w:val="24"/>
        </w:rPr>
      </w:pPr>
    </w:p>
    <w:p w14:paraId="67BBED4D" w14:textId="77777777" w:rsidR="00B2345D" w:rsidRPr="00421500" w:rsidRDefault="00421500">
      <w:pPr>
        <w:widowControl w:val="0"/>
        <w:autoSpaceDE w:val="0"/>
        <w:autoSpaceDN w:val="0"/>
        <w:adjustRightInd w:val="0"/>
        <w:spacing w:beforeLines="30" w:before="72" w:afterLines="30" w:after="72"/>
        <w:ind w:right="-30"/>
        <w:jc w:val="center"/>
        <w:rPr>
          <w:szCs w:val="24"/>
        </w:rPr>
      </w:pPr>
      <w:r w:rsidRPr="00421500">
        <w:rPr>
          <w:szCs w:val="24"/>
        </w:rPr>
        <w:t>Assinaturas</w:t>
      </w:r>
    </w:p>
    <w:p w14:paraId="2F8B826F" w14:textId="77777777" w:rsidR="00B2345D" w:rsidRPr="00421500" w:rsidRDefault="00B2345D">
      <w:pPr>
        <w:widowControl w:val="0"/>
        <w:autoSpaceDE w:val="0"/>
        <w:autoSpaceDN w:val="0"/>
        <w:adjustRightInd w:val="0"/>
        <w:spacing w:beforeLines="30" w:before="72" w:afterLines="30" w:after="72"/>
        <w:ind w:right="-30"/>
        <w:jc w:val="center"/>
        <w:rPr>
          <w:szCs w:val="24"/>
        </w:rPr>
      </w:pPr>
    </w:p>
    <w:p w14:paraId="16179F8A" w14:textId="77777777" w:rsidR="00B2345D" w:rsidRPr="00421500" w:rsidRDefault="00421500">
      <w:pPr>
        <w:jc w:val="center"/>
        <w:rPr>
          <w:b/>
          <w:szCs w:val="24"/>
        </w:rPr>
      </w:pPr>
      <w:r w:rsidRPr="00421500">
        <w:rPr>
          <w:b/>
          <w:szCs w:val="24"/>
        </w:rPr>
        <w:t>Carlos Humberto Pagliosa</w:t>
      </w:r>
    </w:p>
    <w:p w14:paraId="235021FD" w14:textId="77777777" w:rsidR="00B2345D" w:rsidRPr="00421500" w:rsidRDefault="00421500">
      <w:pPr>
        <w:jc w:val="center"/>
        <w:rPr>
          <w:b/>
          <w:bCs/>
          <w:szCs w:val="24"/>
        </w:rPr>
      </w:pPr>
      <w:r w:rsidRPr="00421500">
        <w:rPr>
          <w:bCs/>
          <w:szCs w:val="24"/>
        </w:rPr>
        <w:t>Prefeito Municipal de Caracol/MS</w:t>
      </w:r>
    </w:p>
    <w:p w14:paraId="5434AADF" w14:textId="77777777" w:rsidR="00B2345D" w:rsidRPr="00421500" w:rsidRDefault="00B2345D">
      <w:pPr>
        <w:widowControl w:val="0"/>
        <w:autoSpaceDE w:val="0"/>
        <w:autoSpaceDN w:val="0"/>
        <w:adjustRightInd w:val="0"/>
        <w:spacing w:beforeLines="30" w:before="72" w:afterLines="30" w:after="72"/>
        <w:ind w:right="-30"/>
        <w:jc w:val="center"/>
        <w:rPr>
          <w:szCs w:val="24"/>
        </w:rPr>
      </w:pPr>
    </w:p>
    <w:p w14:paraId="038BFD30" w14:textId="77777777" w:rsidR="00B2345D" w:rsidRPr="00421500" w:rsidRDefault="00B2345D">
      <w:pPr>
        <w:widowControl w:val="0"/>
        <w:autoSpaceDE w:val="0"/>
        <w:autoSpaceDN w:val="0"/>
        <w:adjustRightInd w:val="0"/>
        <w:spacing w:beforeLines="30" w:before="72" w:afterLines="30" w:after="72"/>
        <w:ind w:right="-30"/>
        <w:jc w:val="center"/>
        <w:rPr>
          <w:szCs w:val="24"/>
        </w:rPr>
      </w:pPr>
    </w:p>
    <w:p w14:paraId="2C7CDB8D" w14:textId="77777777" w:rsidR="00B2345D" w:rsidRPr="00421500" w:rsidRDefault="00421500">
      <w:pPr>
        <w:widowControl w:val="0"/>
        <w:autoSpaceDE w:val="0"/>
        <w:autoSpaceDN w:val="0"/>
        <w:adjustRightInd w:val="0"/>
        <w:spacing w:beforeLines="30" w:before="72" w:afterLines="30" w:after="72"/>
        <w:ind w:right="-30"/>
        <w:jc w:val="center"/>
        <w:rPr>
          <w:color w:val="000000"/>
          <w:szCs w:val="24"/>
        </w:rPr>
      </w:pPr>
      <w:r w:rsidRPr="00421500">
        <w:rPr>
          <w:szCs w:val="24"/>
        </w:rPr>
        <w:t xml:space="preserve"> representante(s) legal(is) do(s) </w:t>
      </w:r>
      <w:r w:rsidRPr="00421500">
        <w:rPr>
          <w:color w:val="000000"/>
          <w:szCs w:val="24"/>
        </w:rPr>
        <w:t>fornecedor(s) registrado(s)</w:t>
      </w:r>
    </w:p>
    <w:p w14:paraId="4CFF8424" w14:textId="77777777" w:rsidR="00B2345D" w:rsidRPr="00421500" w:rsidRDefault="00B2345D">
      <w:pPr>
        <w:spacing w:line="360" w:lineRule="auto"/>
        <w:ind w:right="-1"/>
        <w:jc w:val="center"/>
        <w:rPr>
          <w:b/>
          <w:bCs/>
          <w:szCs w:val="24"/>
          <w:u w:val="single"/>
        </w:rPr>
      </w:pPr>
    </w:p>
    <w:p w14:paraId="017D43B5" w14:textId="77777777" w:rsidR="00B2345D" w:rsidRPr="00421500" w:rsidRDefault="00B2345D">
      <w:pPr>
        <w:spacing w:line="360" w:lineRule="auto"/>
        <w:ind w:right="-1"/>
        <w:jc w:val="center"/>
        <w:rPr>
          <w:b/>
          <w:bCs/>
          <w:szCs w:val="24"/>
          <w:u w:val="single"/>
        </w:rPr>
      </w:pPr>
    </w:p>
    <w:p w14:paraId="3D9B1613" w14:textId="77777777" w:rsidR="00B2345D" w:rsidRPr="00421500" w:rsidRDefault="00421500">
      <w:pPr>
        <w:widowControl w:val="0"/>
        <w:autoSpaceDE w:val="0"/>
        <w:autoSpaceDN w:val="0"/>
        <w:adjustRightInd w:val="0"/>
        <w:spacing w:beforeLines="30" w:before="72" w:afterLines="30" w:after="72"/>
        <w:ind w:right="-30"/>
        <w:jc w:val="center"/>
        <w:rPr>
          <w:color w:val="000000"/>
          <w:szCs w:val="24"/>
        </w:rPr>
      </w:pPr>
      <w:r w:rsidRPr="00421500">
        <w:rPr>
          <w:b/>
          <w:bCs/>
          <w:szCs w:val="24"/>
          <w:u w:val="single"/>
        </w:rPr>
        <w:t xml:space="preserve">RELAÇÃO </w:t>
      </w:r>
      <w:r w:rsidRPr="00421500">
        <w:rPr>
          <w:szCs w:val="24"/>
        </w:rPr>
        <w:t xml:space="preserve">representante(s) legal(is) do(s) </w:t>
      </w:r>
      <w:r w:rsidRPr="00421500">
        <w:rPr>
          <w:color w:val="000000"/>
          <w:szCs w:val="24"/>
        </w:rPr>
        <w:t>fornecedor(s) registrado(s)</w:t>
      </w:r>
    </w:p>
    <w:p w14:paraId="01AAADE6" w14:textId="77777777" w:rsidR="00B2345D" w:rsidRPr="00421500" w:rsidRDefault="00B2345D">
      <w:pPr>
        <w:widowControl w:val="0"/>
        <w:autoSpaceDE w:val="0"/>
        <w:autoSpaceDN w:val="0"/>
        <w:adjustRightInd w:val="0"/>
        <w:spacing w:beforeLines="30" w:before="72" w:afterLines="30" w:after="72"/>
        <w:ind w:right="-30"/>
        <w:rPr>
          <w:color w:val="000000"/>
          <w:szCs w:val="24"/>
        </w:rPr>
      </w:pPr>
    </w:p>
    <w:p w14:paraId="08EB012A" w14:textId="77777777" w:rsidR="00B2345D" w:rsidRPr="00421500" w:rsidRDefault="00B2345D" w:rsidP="001944A8">
      <w:pPr>
        <w:widowControl w:val="0"/>
        <w:autoSpaceDE w:val="0"/>
        <w:autoSpaceDN w:val="0"/>
        <w:adjustRightInd w:val="0"/>
        <w:spacing w:beforeLines="30" w:before="72" w:afterLines="30" w:after="72"/>
        <w:ind w:right="-30"/>
        <w:rPr>
          <w:b/>
          <w:color w:val="000000"/>
          <w:szCs w:val="24"/>
        </w:rPr>
      </w:pPr>
    </w:p>
    <w:p w14:paraId="3A985E22" w14:textId="77777777" w:rsidR="00B2345D" w:rsidRPr="00421500" w:rsidRDefault="00421500">
      <w:pPr>
        <w:widowControl w:val="0"/>
        <w:autoSpaceDE w:val="0"/>
        <w:autoSpaceDN w:val="0"/>
        <w:adjustRightInd w:val="0"/>
        <w:spacing w:beforeLines="30" w:before="72" w:afterLines="30" w:after="72"/>
        <w:ind w:right="-30"/>
        <w:jc w:val="center"/>
        <w:rPr>
          <w:b/>
          <w:color w:val="000000"/>
          <w:szCs w:val="24"/>
        </w:rPr>
      </w:pPr>
      <w:r w:rsidRPr="00421500">
        <w:rPr>
          <w:b/>
          <w:color w:val="000000"/>
          <w:szCs w:val="24"/>
        </w:rPr>
        <w:lastRenderedPageBreak/>
        <w:t xml:space="preserve">Anexo único à ARP n. </w:t>
      </w:r>
      <w:proofErr w:type="spellStart"/>
      <w:r w:rsidRPr="00421500">
        <w:rPr>
          <w:b/>
          <w:color w:val="000000"/>
          <w:szCs w:val="24"/>
        </w:rPr>
        <w:t>xxxxxxxxxxx</w:t>
      </w:r>
      <w:proofErr w:type="spellEnd"/>
    </w:p>
    <w:p w14:paraId="026008D6"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p w14:paraId="393F9BFC" w14:textId="77777777" w:rsidR="00B2345D" w:rsidRPr="00421500" w:rsidRDefault="00421500">
      <w:pPr>
        <w:widowControl w:val="0"/>
        <w:autoSpaceDE w:val="0"/>
        <w:autoSpaceDN w:val="0"/>
        <w:adjustRightInd w:val="0"/>
        <w:spacing w:beforeLines="30" w:before="72" w:afterLines="30" w:after="72"/>
        <w:ind w:right="-30"/>
        <w:jc w:val="center"/>
        <w:rPr>
          <w:color w:val="000000"/>
          <w:szCs w:val="24"/>
        </w:rPr>
      </w:pPr>
      <w:r w:rsidRPr="00421500">
        <w:rPr>
          <w:color w:val="000000"/>
          <w:szCs w:val="24"/>
        </w:rPr>
        <w:t>Cadastro Reserva</w:t>
      </w:r>
    </w:p>
    <w:p w14:paraId="584FECC3"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p w14:paraId="0D3AD9FF" w14:textId="77777777" w:rsidR="00B2345D" w:rsidRPr="00421500" w:rsidRDefault="00421500">
      <w:pPr>
        <w:widowControl w:val="0"/>
        <w:autoSpaceDE w:val="0"/>
        <w:autoSpaceDN w:val="0"/>
        <w:adjustRightInd w:val="0"/>
        <w:spacing w:beforeLines="30" w:before="72" w:afterLines="30" w:after="72"/>
        <w:ind w:right="-30"/>
        <w:jc w:val="center"/>
        <w:rPr>
          <w:color w:val="000000"/>
          <w:szCs w:val="24"/>
        </w:rPr>
      </w:pPr>
      <w:r w:rsidRPr="00421500">
        <w:rPr>
          <w:color w:val="000000"/>
          <w:szCs w:val="24"/>
        </w:rPr>
        <w:t>Seguindo a ordem de classificação, segue relação de fornecedores que aceitaram cotar os itens com preços iguais ao adjudicatário:</w:t>
      </w:r>
    </w:p>
    <w:p w14:paraId="25C9C75B"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p w14:paraId="48F1BEFB"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p w14:paraId="7D38839D"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B2345D" w:rsidRPr="00421500" w14:paraId="6D5986B8" w14:textId="77777777">
        <w:tc>
          <w:tcPr>
            <w:tcW w:w="1413" w:type="dxa"/>
          </w:tcPr>
          <w:p w14:paraId="7C1E1578" w14:textId="77777777" w:rsidR="00B2345D" w:rsidRPr="00421500" w:rsidRDefault="00421500">
            <w:pPr>
              <w:widowControl w:val="0"/>
              <w:autoSpaceDE w:val="0"/>
              <w:autoSpaceDN w:val="0"/>
              <w:adjustRightInd w:val="0"/>
              <w:spacing w:beforeLines="30" w:before="72" w:afterLines="30" w:after="72"/>
              <w:ind w:right="-30"/>
              <w:jc w:val="center"/>
              <w:rPr>
                <w:color w:val="000000"/>
                <w:szCs w:val="24"/>
              </w:rPr>
            </w:pPr>
            <w:r w:rsidRPr="00421500">
              <w:rPr>
                <w:color w:val="000000"/>
                <w:szCs w:val="24"/>
              </w:rPr>
              <w:t>Classificação</w:t>
            </w:r>
          </w:p>
        </w:tc>
        <w:tc>
          <w:tcPr>
            <w:tcW w:w="4627" w:type="dxa"/>
          </w:tcPr>
          <w:p w14:paraId="292A8B1D" w14:textId="77777777" w:rsidR="00B2345D" w:rsidRPr="00421500" w:rsidRDefault="00421500">
            <w:pPr>
              <w:widowControl w:val="0"/>
              <w:autoSpaceDE w:val="0"/>
              <w:autoSpaceDN w:val="0"/>
              <w:adjustRightInd w:val="0"/>
              <w:spacing w:beforeLines="30" w:before="72" w:afterLines="30" w:after="72"/>
              <w:ind w:right="-30"/>
              <w:jc w:val="center"/>
              <w:rPr>
                <w:color w:val="000000"/>
                <w:szCs w:val="24"/>
              </w:rPr>
            </w:pPr>
            <w:r w:rsidRPr="00421500">
              <w:rPr>
                <w:color w:val="000000"/>
                <w:szCs w:val="24"/>
              </w:rPr>
              <w:t>Fornecedor</w:t>
            </w:r>
          </w:p>
        </w:tc>
        <w:tc>
          <w:tcPr>
            <w:tcW w:w="3021" w:type="dxa"/>
          </w:tcPr>
          <w:p w14:paraId="6027AE60" w14:textId="77777777" w:rsidR="00B2345D" w:rsidRPr="00421500" w:rsidRDefault="00421500">
            <w:pPr>
              <w:widowControl w:val="0"/>
              <w:autoSpaceDE w:val="0"/>
              <w:autoSpaceDN w:val="0"/>
              <w:adjustRightInd w:val="0"/>
              <w:spacing w:beforeLines="30" w:before="72" w:afterLines="30" w:after="72"/>
              <w:ind w:right="-30"/>
              <w:rPr>
                <w:color w:val="000000"/>
                <w:szCs w:val="24"/>
              </w:rPr>
            </w:pPr>
            <w:r w:rsidRPr="00421500">
              <w:rPr>
                <w:color w:val="000000"/>
                <w:szCs w:val="24"/>
              </w:rPr>
              <w:t>CNPJ</w:t>
            </w:r>
          </w:p>
        </w:tc>
      </w:tr>
      <w:tr w:rsidR="00B2345D" w:rsidRPr="00421500" w14:paraId="15E9A084" w14:textId="77777777">
        <w:tc>
          <w:tcPr>
            <w:tcW w:w="1413" w:type="dxa"/>
          </w:tcPr>
          <w:p w14:paraId="1E9225A0"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tc>
        <w:tc>
          <w:tcPr>
            <w:tcW w:w="4627" w:type="dxa"/>
          </w:tcPr>
          <w:p w14:paraId="67BA2A70"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tc>
        <w:tc>
          <w:tcPr>
            <w:tcW w:w="3021" w:type="dxa"/>
          </w:tcPr>
          <w:p w14:paraId="6BFAF72E"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tc>
      </w:tr>
      <w:tr w:rsidR="00B2345D" w:rsidRPr="00421500" w14:paraId="1DFA0DE5" w14:textId="77777777">
        <w:tc>
          <w:tcPr>
            <w:tcW w:w="1413" w:type="dxa"/>
          </w:tcPr>
          <w:p w14:paraId="3EBFA4B8"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tc>
        <w:tc>
          <w:tcPr>
            <w:tcW w:w="4627" w:type="dxa"/>
          </w:tcPr>
          <w:p w14:paraId="591F0C98"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tc>
        <w:tc>
          <w:tcPr>
            <w:tcW w:w="3021" w:type="dxa"/>
          </w:tcPr>
          <w:p w14:paraId="173316B0"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tc>
      </w:tr>
      <w:tr w:rsidR="00B2345D" w:rsidRPr="00421500" w14:paraId="5136A1E5" w14:textId="77777777">
        <w:tc>
          <w:tcPr>
            <w:tcW w:w="1413" w:type="dxa"/>
          </w:tcPr>
          <w:p w14:paraId="1CF3C743"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tc>
        <w:tc>
          <w:tcPr>
            <w:tcW w:w="4627" w:type="dxa"/>
          </w:tcPr>
          <w:p w14:paraId="4F300A3D"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tc>
        <w:tc>
          <w:tcPr>
            <w:tcW w:w="3021" w:type="dxa"/>
          </w:tcPr>
          <w:p w14:paraId="0105A925" w14:textId="77777777" w:rsidR="00B2345D" w:rsidRPr="00421500" w:rsidRDefault="00B2345D">
            <w:pPr>
              <w:widowControl w:val="0"/>
              <w:autoSpaceDE w:val="0"/>
              <w:autoSpaceDN w:val="0"/>
              <w:adjustRightInd w:val="0"/>
              <w:spacing w:beforeLines="30" w:before="72" w:afterLines="30" w:after="72"/>
              <w:ind w:right="-30"/>
              <w:jc w:val="center"/>
              <w:rPr>
                <w:color w:val="000000"/>
                <w:szCs w:val="24"/>
              </w:rPr>
            </w:pPr>
          </w:p>
        </w:tc>
      </w:tr>
    </w:tbl>
    <w:p w14:paraId="37EDA389" w14:textId="77777777" w:rsidR="00B2345D" w:rsidRPr="00421500" w:rsidRDefault="00B2345D">
      <w:pPr>
        <w:tabs>
          <w:tab w:val="left" w:pos="284"/>
          <w:tab w:val="left" w:pos="709"/>
        </w:tabs>
        <w:autoSpaceDE w:val="0"/>
        <w:snapToGrid w:val="0"/>
        <w:spacing w:beforeLines="30" w:before="72" w:afterLines="30" w:after="72"/>
        <w:ind w:right="-1"/>
        <w:jc w:val="center"/>
        <w:rPr>
          <w:b/>
          <w:szCs w:val="24"/>
        </w:rPr>
      </w:pPr>
    </w:p>
    <w:p w14:paraId="32A79FCE" w14:textId="77777777" w:rsidR="00B2345D" w:rsidRPr="00421500" w:rsidRDefault="00421500">
      <w:pPr>
        <w:suppressAutoHyphens w:val="0"/>
        <w:rPr>
          <w:b/>
          <w:szCs w:val="24"/>
        </w:rPr>
      </w:pPr>
      <w:r w:rsidRPr="00421500">
        <w:rPr>
          <w:b/>
          <w:szCs w:val="24"/>
        </w:rPr>
        <w:br w:type="page"/>
      </w:r>
    </w:p>
    <w:p w14:paraId="63AA5DED" w14:textId="77777777" w:rsidR="00B2345D" w:rsidRPr="00421500" w:rsidRDefault="00421500">
      <w:pPr>
        <w:tabs>
          <w:tab w:val="left" w:pos="284"/>
          <w:tab w:val="left" w:pos="709"/>
        </w:tabs>
        <w:autoSpaceDE w:val="0"/>
        <w:snapToGrid w:val="0"/>
        <w:spacing w:beforeLines="30" w:before="72" w:afterLines="30" w:after="72"/>
        <w:ind w:right="-1"/>
        <w:jc w:val="center"/>
        <w:rPr>
          <w:b/>
          <w:szCs w:val="24"/>
        </w:rPr>
      </w:pPr>
      <w:r w:rsidRPr="00421500">
        <w:rPr>
          <w:b/>
          <w:szCs w:val="24"/>
        </w:rPr>
        <w:lastRenderedPageBreak/>
        <w:t>ANEXO IV – Modelo de Declaração</w:t>
      </w:r>
    </w:p>
    <w:p w14:paraId="19E240DD" w14:textId="77777777" w:rsidR="00B2345D" w:rsidRPr="00421500" w:rsidRDefault="00B2345D">
      <w:pPr>
        <w:tabs>
          <w:tab w:val="left" w:pos="284"/>
          <w:tab w:val="left" w:pos="709"/>
        </w:tabs>
        <w:autoSpaceDE w:val="0"/>
        <w:snapToGrid w:val="0"/>
        <w:spacing w:beforeLines="30" w:before="72" w:afterLines="30" w:after="72"/>
        <w:ind w:right="-1"/>
        <w:jc w:val="center"/>
        <w:rPr>
          <w:b/>
          <w:szCs w:val="24"/>
        </w:rPr>
      </w:pPr>
    </w:p>
    <w:p w14:paraId="17DF2A1E" w14:textId="77777777" w:rsidR="00B2345D" w:rsidRPr="00421500" w:rsidRDefault="00421500">
      <w:pPr>
        <w:spacing w:beforeLines="30" w:before="72" w:afterLines="30" w:after="72"/>
        <w:jc w:val="both"/>
        <w:rPr>
          <w:szCs w:val="24"/>
        </w:rPr>
      </w:pPr>
      <w:r w:rsidRPr="00421500">
        <w:rPr>
          <w:szCs w:val="24"/>
        </w:rPr>
        <w:t xml:space="preserve">A Empresa </w:t>
      </w:r>
      <w:r w:rsidRPr="00421500">
        <w:rPr>
          <w:b/>
          <w:bCs/>
          <w:szCs w:val="24"/>
        </w:rPr>
        <w:t>_______________________,</w:t>
      </w:r>
      <w:r w:rsidRPr="00421500">
        <w:rPr>
          <w:szCs w:val="24"/>
        </w:rPr>
        <w:t xml:space="preserve"> inscrita no CNPJ </w:t>
      </w:r>
      <w:r w:rsidRPr="00421500">
        <w:rPr>
          <w:b/>
          <w:bCs/>
          <w:szCs w:val="24"/>
        </w:rPr>
        <w:t>n° _____________________,</w:t>
      </w:r>
      <w:r w:rsidRPr="00421500">
        <w:rPr>
          <w:szCs w:val="24"/>
        </w:rPr>
        <w:t xml:space="preserve"> por intermédio de seu representante legal o(a) Sr.(a</w:t>
      </w:r>
      <w:r w:rsidRPr="00421500">
        <w:rPr>
          <w:b/>
          <w:bCs/>
          <w:szCs w:val="24"/>
        </w:rPr>
        <w:t>) _______________________,</w:t>
      </w:r>
      <w:r w:rsidRPr="00421500">
        <w:rPr>
          <w:szCs w:val="24"/>
        </w:rPr>
        <w:t xml:space="preserve"> portador (a) da Carteira de Identidade n</w:t>
      </w:r>
      <w:r w:rsidRPr="00421500">
        <w:rPr>
          <w:b/>
          <w:bCs/>
          <w:szCs w:val="24"/>
        </w:rPr>
        <w:t>° _________________</w:t>
      </w:r>
      <w:r w:rsidRPr="00421500">
        <w:rPr>
          <w:szCs w:val="24"/>
        </w:rPr>
        <w:t xml:space="preserve"> expedida pela SSP/____ e de CPF </w:t>
      </w:r>
      <w:r w:rsidRPr="00421500">
        <w:rPr>
          <w:b/>
          <w:bCs/>
          <w:szCs w:val="24"/>
        </w:rPr>
        <w:t xml:space="preserve">n° _________________ </w:t>
      </w:r>
      <w:r w:rsidRPr="00421500">
        <w:rPr>
          <w:szCs w:val="24"/>
        </w:rPr>
        <w:t xml:space="preserve">DECLARA, para fins do disposto no Edital de MODALIDADE </w:t>
      </w:r>
      <w:r w:rsidRPr="00421500">
        <w:rPr>
          <w:bCs/>
          <w:szCs w:val="24"/>
        </w:rPr>
        <w:t>PREGÃO ELETRÔNICO Nº XX/2025,</w:t>
      </w:r>
      <w:r w:rsidRPr="00421500">
        <w:rPr>
          <w:szCs w:val="24"/>
        </w:rPr>
        <w:t xml:space="preserve"> sob as sanções administrativas cabíveis e sob penas da Lei, que esta empresa, na presente data:</w:t>
      </w:r>
    </w:p>
    <w:p w14:paraId="675F6D7B" w14:textId="77777777" w:rsidR="00B2345D" w:rsidRPr="00421500" w:rsidRDefault="00B2345D">
      <w:pPr>
        <w:spacing w:beforeLines="30" w:before="72" w:afterLines="30" w:after="72"/>
        <w:jc w:val="both"/>
        <w:rPr>
          <w:szCs w:val="24"/>
        </w:rPr>
      </w:pPr>
    </w:p>
    <w:p w14:paraId="52F7E472" w14:textId="77777777" w:rsidR="00B2345D" w:rsidRPr="00421500" w:rsidRDefault="00421500">
      <w:pPr>
        <w:spacing w:beforeLines="30" w:before="72" w:afterLines="30" w:after="72"/>
        <w:jc w:val="both"/>
        <w:rPr>
          <w:szCs w:val="24"/>
        </w:rPr>
      </w:pPr>
      <w:r w:rsidRPr="00421500">
        <w:rPr>
          <w:szCs w:val="24"/>
        </w:rPr>
        <w:t>I - Que até a presente data inexistem fatos impeditivos para habilitação e contratação com a administração pública, ciente da obrigatoriedade de declarar ocorrências posteriores.</w:t>
      </w:r>
    </w:p>
    <w:p w14:paraId="0B03BE50" w14:textId="77777777" w:rsidR="00B2345D" w:rsidRPr="00421500" w:rsidRDefault="00421500">
      <w:pPr>
        <w:spacing w:beforeLines="30" w:before="72" w:afterLines="30" w:after="72"/>
        <w:jc w:val="both"/>
        <w:rPr>
          <w:szCs w:val="24"/>
        </w:rPr>
      </w:pPr>
      <w:r w:rsidRPr="00421500">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9A8AED3" w14:textId="77777777" w:rsidR="00B2345D" w:rsidRPr="00421500" w:rsidRDefault="00421500">
      <w:pPr>
        <w:spacing w:beforeLines="30" w:before="72" w:afterLines="30" w:after="72"/>
        <w:jc w:val="both"/>
        <w:rPr>
          <w:szCs w:val="24"/>
        </w:rPr>
      </w:pPr>
      <w:r w:rsidRPr="00421500">
        <w:rPr>
          <w:szCs w:val="24"/>
        </w:rPr>
        <w:t xml:space="preserve">III- não empregamos menor de 18 anos em trabalho noturno, perigoso ou insalubre e não emprega menor de 16 anos, salvo menor, a partir de 14 anos, na condição de aprendiz, nos termos do </w:t>
      </w:r>
      <w:hyperlink r:id="rId84" w:anchor="art7" w:history="1">
        <w:r w:rsidRPr="00421500">
          <w:rPr>
            <w:rStyle w:val="Hyperlink"/>
            <w:rFonts w:eastAsiaTheme="majorEastAsia"/>
            <w:color w:val="auto"/>
            <w:szCs w:val="24"/>
          </w:rPr>
          <w:t>artigo 7°, XXXIII, da Constituição</w:t>
        </w:r>
      </w:hyperlink>
      <w:r w:rsidRPr="00421500">
        <w:rPr>
          <w:szCs w:val="24"/>
        </w:rPr>
        <w:t>;</w:t>
      </w:r>
    </w:p>
    <w:p w14:paraId="47478B20" w14:textId="77777777" w:rsidR="00B2345D" w:rsidRPr="00421500" w:rsidRDefault="00421500">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421500">
        <w:rPr>
          <w:rFonts w:ascii="Times New Roman" w:hAnsi="Times New Roman" w:cs="Times New Roman"/>
          <w:color w:val="auto"/>
          <w:sz w:val="24"/>
          <w:szCs w:val="24"/>
        </w:rPr>
        <w:t xml:space="preserve">IV não possuímos empregados executando trabalho degradante ou forçado, observando o disposto nos </w:t>
      </w:r>
      <w:hyperlink r:id="rId85" w:history="1">
        <w:r w:rsidRPr="00421500">
          <w:rPr>
            <w:rStyle w:val="Hyperlink"/>
            <w:rFonts w:ascii="Times New Roman" w:hAnsi="Times New Roman" w:cs="Times New Roman"/>
            <w:color w:val="auto"/>
            <w:sz w:val="24"/>
            <w:szCs w:val="24"/>
          </w:rPr>
          <w:t>incisos III e IV do art. 1º e no inciso III do art. 5º da Constituição Federal</w:t>
        </w:r>
      </w:hyperlink>
      <w:r w:rsidRPr="00421500">
        <w:rPr>
          <w:rFonts w:ascii="Times New Roman" w:hAnsi="Times New Roman" w:cs="Times New Roman"/>
          <w:color w:val="auto"/>
          <w:sz w:val="24"/>
          <w:szCs w:val="24"/>
        </w:rPr>
        <w:t>;</w:t>
      </w:r>
    </w:p>
    <w:p w14:paraId="1EB1267D" w14:textId="77777777" w:rsidR="00B2345D" w:rsidRPr="00421500" w:rsidRDefault="00421500">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421500">
        <w:rPr>
          <w:rFonts w:ascii="Times New Roman" w:hAnsi="Times New Roman" w:cs="Times New Roman"/>
          <w:color w:val="auto"/>
          <w:sz w:val="24"/>
          <w:szCs w:val="24"/>
        </w:rPr>
        <w:t xml:space="preserve">V – </w:t>
      </w:r>
      <w:proofErr w:type="gramStart"/>
      <w:r w:rsidRPr="00421500">
        <w:rPr>
          <w:rFonts w:ascii="Times New Roman" w:hAnsi="Times New Roman" w:cs="Times New Roman"/>
          <w:color w:val="auto"/>
          <w:sz w:val="24"/>
          <w:szCs w:val="24"/>
        </w:rPr>
        <w:t>cumprimos  as</w:t>
      </w:r>
      <w:proofErr w:type="gramEnd"/>
      <w:r w:rsidRPr="00421500">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0D1E576A" w14:textId="77777777" w:rsidR="00B2345D" w:rsidRPr="00421500" w:rsidRDefault="00421500">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421500">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0C345B" w14:textId="77777777" w:rsidR="00B2345D" w:rsidRPr="00421500" w:rsidRDefault="00B2345D">
      <w:pPr>
        <w:tabs>
          <w:tab w:val="left" w:pos="-426"/>
        </w:tabs>
        <w:spacing w:beforeLines="30" w:before="72" w:afterLines="30" w:after="72"/>
        <w:jc w:val="both"/>
        <w:rPr>
          <w:szCs w:val="24"/>
        </w:rPr>
      </w:pPr>
    </w:p>
    <w:p w14:paraId="4F415F66" w14:textId="77777777" w:rsidR="00B2345D" w:rsidRPr="00421500" w:rsidRDefault="00B2345D">
      <w:pPr>
        <w:spacing w:beforeLines="30" w:before="72" w:afterLines="30" w:after="72"/>
        <w:jc w:val="both"/>
        <w:rPr>
          <w:szCs w:val="24"/>
        </w:rPr>
      </w:pPr>
    </w:p>
    <w:p w14:paraId="19F5ABD1" w14:textId="77777777" w:rsidR="00B2345D" w:rsidRPr="00421500" w:rsidRDefault="00421500">
      <w:pPr>
        <w:spacing w:beforeLines="30" w:before="72" w:afterLines="30" w:after="72"/>
        <w:jc w:val="right"/>
        <w:rPr>
          <w:szCs w:val="24"/>
        </w:rPr>
      </w:pPr>
      <w:r w:rsidRPr="00421500">
        <w:rPr>
          <w:szCs w:val="24"/>
        </w:rPr>
        <w:t>(Localidade)_______, de ____________de__</w:t>
      </w:r>
      <w:r w:rsidRPr="00421500">
        <w:rPr>
          <w:szCs w:val="24"/>
        </w:rPr>
        <w:softHyphen/>
      </w:r>
      <w:r w:rsidRPr="00421500">
        <w:rPr>
          <w:szCs w:val="24"/>
        </w:rPr>
        <w:softHyphen/>
        <w:t>____.</w:t>
      </w:r>
    </w:p>
    <w:p w14:paraId="00CD29A7" w14:textId="77777777" w:rsidR="00B2345D" w:rsidRPr="00421500" w:rsidRDefault="00B2345D">
      <w:pPr>
        <w:spacing w:beforeLines="30" w:before="72" w:afterLines="30" w:after="72"/>
        <w:jc w:val="right"/>
        <w:rPr>
          <w:szCs w:val="24"/>
        </w:rPr>
      </w:pPr>
    </w:p>
    <w:p w14:paraId="59C38C09" w14:textId="77777777" w:rsidR="00B2345D" w:rsidRPr="00421500" w:rsidRDefault="00B2345D">
      <w:pPr>
        <w:spacing w:beforeLines="30" w:before="72" w:afterLines="30" w:after="72"/>
        <w:jc w:val="center"/>
        <w:rPr>
          <w:szCs w:val="24"/>
        </w:rPr>
      </w:pPr>
    </w:p>
    <w:p w14:paraId="3DE02118" w14:textId="77777777" w:rsidR="00B2345D" w:rsidRPr="00421500" w:rsidRDefault="00421500">
      <w:pPr>
        <w:spacing w:beforeLines="30" w:before="72" w:afterLines="30" w:after="72"/>
        <w:jc w:val="center"/>
        <w:rPr>
          <w:szCs w:val="24"/>
        </w:rPr>
      </w:pPr>
      <w:r w:rsidRPr="00421500">
        <w:rPr>
          <w:szCs w:val="24"/>
        </w:rPr>
        <w:t>____________________________________________</w:t>
      </w:r>
    </w:p>
    <w:p w14:paraId="5A626345" w14:textId="77777777" w:rsidR="00B2345D" w:rsidRPr="00421500" w:rsidRDefault="00421500">
      <w:pPr>
        <w:spacing w:beforeLines="30" w:before="72" w:afterLines="30" w:after="72"/>
        <w:jc w:val="center"/>
        <w:rPr>
          <w:szCs w:val="24"/>
        </w:rPr>
      </w:pPr>
      <w:r w:rsidRPr="00421500">
        <w:rPr>
          <w:szCs w:val="24"/>
        </w:rPr>
        <w:t>Nome e número da identidade e do CPF do declarante</w:t>
      </w:r>
    </w:p>
    <w:p w14:paraId="0B8727D6" w14:textId="77777777" w:rsidR="00B2345D" w:rsidRPr="00421500" w:rsidRDefault="00421500">
      <w:pPr>
        <w:spacing w:beforeLines="30" w:before="72" w:afterLines="30" w:after="72"/>
        <w:jc w:val="center"/>
        <w:rPr>
          <w:szCs w:val="24"/>
        </w:rPr>
      </w:pPr>
      <w:r w:rsidRPr="00421500">
        <w:rPr>
          <w:szCs w:val="24"/>
        </w:rPr>
        <w:t>(Representante Legal da empresa)</w:t>
      </w:r>
    </w:p>
    <w:p w14:paraId="5B0FE115" w14:textId="77777777" w:rsidR="00B2345D" w:rsidRPr="00421500" w:rsidRDefault="00B2345D">
      <w:pPr>
        <w:spacing w:beforeLines="30" w:before="72" w:afterLines="30" w:after="72"/>
        <w:jc w:val="both"/>
        <w:rPr>
          <w:szCs w:val="24"/>
        </w:rPr>
      </w:pPr>
    </w:p>
    <w:p w14:paraId="0B3AC025" w14:textId="77777777" w:rsidR="00B2345D" w:rsidRPr="00421500" w:rsidRDefault="00B2345D">
      <w:pPr>
        <w:spacing w:beforeLines="30" w:before="72" w:afterLines="30" w:after="72"/>
        <w:rPr>
          <w:szCs w:val="24"/>
        </w:rPr>
      </w:pPr>
    </w:p>
    <w:p w14:paraId="67E9F2ED" w14:textId="77777777" w:rsidR="00B2345D" w:rsidRPr="00421500" w:rsidRDefault="00B2345D">
      <w:pPr>
        <w:tabs>
          <w:tab w:val="left" w:pos="2190"/>
        </w:tabs>
        <w:spacing w:beforeLines="30" w:before="72" w:afterLines="30" w:after="72"/>
        <w:rPr>
          <w:szCs w:val="24"/>
        </w:rPr>
      </w:pPr>
    </w:p>
    <w:p w14:paraId="151963BD" w14:textId="77777777" w:rsidR="00B2345D" w:rsidRPr="00421500" w:rsidRDefault="00B2345D">
      <w:pPr>
        <w:tabs>
          <w:tab w:val="left" w:pos="2190"/>
        </w:tabs>
        <w:spacing w:beforeLines="30" w:before="72" w:afterLines="30" w:after="72"/>
        <w:rPr>
          <w:szCs w:val="24"/>
        </w:rPr>
      </w:pPr>
    </w:p>
    <w:p w14:paraId="0A1403E2" w14:textId="77777777" w:rsidR="00B2345D" w:rsidRPr="00421500" w:rsidRDefault="00B2345D">
      <w:pPr>
        <w:tabs>
          <w:tab w:val="left" w:pos="2190"/>
        </w:tabs>
        <w:spacing w:beforeLines="30" w:before="72" w:afterLines="30" w:after="72"/>
        <w:rPr>
          <w:szCs w:val="24"/>
        </w:rPr>
      </w:pPr>
    </w:p>
    <w:p w14:paraId="3CE5ADBF" w14:textId="77777777" w:rsidR="00B2345D" w:rsidRPr="00421500" w:rsidRDefault="00B2345D">
      <w:pPr>
        <w:tabs>
          <w:tab w:val="left" w:pos="2190"/>
        </w:tabs>
        <w:spacing w:beforeLines="30" w:before="72" w:afterLines="30" w:after="72"/>
        <w:rPr>
          <w:szCs w:val="24"/>
        </w:rPr>
      </w:pPr>
    </w:p>
    <w:p w14:paraId="52475E83" w14:textId="77777777" w:rsidR="00B2345D" w:rsidRPr="00421500" w:rsidRDefault="00421500">
      <w:pPr>
        <w:spacing w:before="30" w:after="30"/>
        <w:jc w:val="center"/>
        <w:rPr>
          <w:b/>
          <w:szCs w:val="24"/>
        </w:rPr>
      </w:pPr>
      <w:r w:rsidRPr="00421500">
        <w:rPr>
          <w:b/>
          <w:szCs w:val="24"/>
        </w:rPr>
        <w:lastRenderedPageBreak/>
        <w:t>ANEXO V</w:t>
      </w:r>
    </w:p>
    <w:p w14:paraId="1701B789" w14:textId="77777777" w:rsidR="00B2345D" w:rsidRPr="00421500" w:rsidRDefault="00B2345D">
      <w:pPr>
        <w:spacing w:before="30" w:after="30"/>
        <w:jc w:val="center"/>
        <w:rPr>
          <w:b/>
          <w:szCs w:val="24"/>
        </w:rPr>
      </w:pPr>
    </w:p>
    <w:p w14:paraId="37EAC47C" w14:textId="77777777" w:rsidR="00B2345D" w:rsidRPr="00421500" w:rsidRDefault="00421500">
      <w:pPr>
        <w:spacing w:before="30" w:after="30"/>
        <w:jc w:val="center"/>
        <w:rPr>
          <w:b/>
          <w:szCs w:val="24"/>
        </w:rPr>
      </w:pPr>
      <w:r w:rsidRPr="00421500">
        <w:rPr>
          <w:b/>
          <w:szCs w:val="24"/>
        </w:rPr>
        <w:t>MODELO DE DECLARAÇÃO ME – EPP</w:t>
      </w:r>
    </w:p>
    <w:p w14:paraId="448087FD" w14:textId="77777777" w:rsidR="00B2345D" w:rsidRPr="00421500" w:rsidRDefault="00B2345D">
      <w:pPr>
        <w:spacing w:before="30" w:after="30"/>
        <w:jc w:val="center"/>
        <w:rPr>
          <w:b/>
          <w:szCs w:val="24"/>
        </w:rPr>
      </w:pPr>
    </w:p>
    <w:p w14:paraId="11EDBE91" w14:textId="77777777" w:rsidR="00B2345D" w:rsidRPr="00421500" w:rsidRDefault="00B2345D">
      <w:pPr>
        <w:spacing w:before="30" w:after="30"/>
        <w:ind w:right="413"/>
        <w:jc w:val="both"/>
        <w:rPr>
          <w:szCs w:val="24"/>
        </w:rPr>
      </w:pPr>
    </w:p>
    <w:p w14:paraId="68B4895B" w14:textId="77777777" w:rsidR="00B2345D" w:rsidRPr="00421500" w:rsidRDefault="00421500">
      <w:pPr>
        <w:spacing w:before="30" w:after="30"/>
        <w:jc w:val="both"/>
        <w:rPr>
          <w:szCs w:val="24"/>
        </w:rPr>
      </w:pPr>
      <w:r w:rsidRPr="00421500">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421500">
        <w:rPr>
          <w:bCs/>
          <w:szCs w:val="24"/>
        </w:rPr>
        <w:t xml:space="preserve"> Nº </w:t>
      </w:r>
      <w:r w:rsidRPr="00421500">
        <w:rPr>
          <w:bCs/>
          <w:szCs w:val="24"/>
          <w:highlight w:val="yellow"/>
        </w:rPr>
        <w:t>XXX</w:t>
      </w:r>
      <w:r w:rsidRPr="00421500">
        <w:rPr>
          <w:bCs/>
          <w:szCs w:val="24"/>
        </w:rPr>
        <w:t>/2025,</w:t>
      </w:r>
      <w:r w:rsidRPr="00421500">
        <w:rPr>
          <w:szCs w:val="24"/>
        </w:rPr>
        <w:t xml:space="preserve"> sob as sanções administrativas cabíveis e sob penas da Lei, que esta empresa, na presente data, é considerada:</w:t>
      </w:r>
    </w:p>
    <w:p w14:paraId="7106493D" w14:textId="77777777" w:rsidR="00B2345D" w:rsidRPr="00421500" w:rsidRDefault="00B2345D">
      <w:pPr>
        <w:spacing w:before="30" w:after="30"/>
        <w:jc w:val="both"/>
        <w:rPr>
          <w:szCs w:val="24"/>
        </w:rPr>
      </w:pPr>
    </w:p>
    <w:p w14:paraId="1934998E" w14:textId="77777777" w:rsidR="00B2345D" w:rsidRPr="00421500" w:rsidRDefault="00421500">
      <w:pPr>
        <w:spacing w:before="30" w:after="30"/>
        <w:jc w:val="both"/>
        <w:rPr>
          <w:szCs w:val="24"/>
        </w:rPr>
      </w:pPr>
      <w:r w:rsidRPr="00421500">
        <w:rPr>
          <w:szCs w:val="24"/>
        </w:rPr>
        <w:t>() MICROEMPRESA, conforme Inciso I, art. 3° da Lei Complementar n° 123/2006;</w:t>
      </w:r>
    </w:p>
    <w:p w14:paraId="11F3A1BF" w14:textId="77777777" w:rsidR="00B2345D" w:rsidRPr="00421500" w:rsidRDefault="00421500">
      <w:pPr>
        <w:spacing w:before="30" w:after="30"/>
        <w:jc w:val="both"/>
        <w:rPr>
          <w:szCs w:val="24"/>
        </w:rPr>
      </w:pPr>
      <w:r w:rsidRPr="00421500">
        <w:rPr>
          <w:szCs w:val="24"/>
        </w:rPr>
        <w:t xml:space="preserve">() EMPRESA DE </w:t>
      </w:r>
      <w:r w:rsidRPr="00421500">
        <w:rPr>
          <w:bCs/>
          <w:szCs w:val="24"/>
        </w:rPr>
        <w:t>PEQUENO</w:t>
      </w:r>
      <w:r w:rsidRPr="00421500">
        <w:rPr>
          <w:szCs w:val="24"/>
        </w:rPr>
        <w:t xml:space="preserve"> </w:t>
      </w:r>
      <w:r w:rsidRPr="00421500">
        <w:rPr>
          <w:bCs/>
          <w:szCs w:val="24"/>
        </w:rPr>
        <w:t>PORTE</w:t>
      </w:r>
      <w:r w:rsidRPr="00421500">
        <w:rPr>
          <w:szCs w:val="24"/>
        </w:rPr>
        <w:t>, conforme inciso II, art. 3° da lei Complementar n° 123/2006.</w:t>
      </w:r>
    </w:p>
    <w:p w14:paraId="4A90E8F7" w14:textId="77777777" w:rsidR="00B2345D" w:rsidRPr="00421500" w:rsidRDefault="00B2345D">
      <w:pPr>
        <w:spacing w:before="30" w:after="30"/>
        <w:jc w:val="both"/>
        <w:rPr>
          <w:szCs w:val="24"/>
        </w:rPr>
      </w:pPr>
    </w:p>
    <w:p w14:paraId="344617A2" w14:textId="77777777" w:rsidR="00B2345D" w:rsidRPr="00421500" w:rsidRDefault="00421500">
      <w:pPr>
        <w:spacing w:before="30" w:after="30"/>
        <w:jc w:val="both"/>
        <w:rPr>
          <w:szCs w:val="24"/>
        </w:rPr>
      </w:pPr>
      <w:r w:rsidRPr="00421500">
        <w:rPr>
          <w:szCs w:val="24"/>
        </w:rPr>
        <w:t>DECLARA ainda que a empresa esteja excluída das vedações constantes do parágrafo 4° do artigo 3° da Lei Complementar n° 123, de 14 de dezembro de 2006.</w:t>
      </w:r>
    </w:p>
    <w:p w14:paraId="00057BC5" w14:textId="77777777" w:rsidR="00B2345D" w:rsidRPr="00421500" w:rsidRDefault="00B2345D">
      <w:pPr>
        <w:spacing w:before="30" w:after="30"/>
        <w:jc w:val="both"/>
        <w:rPr>
          <w:szCs w:val="24"/>
        </w:rPr>
      </w:pPr>
    </w:p>
    <w:p w14:paraId="6D69E6D7" w14:textId="77777777" w:rsidR="00B2345D" w:rsidRPr="00421500" w:rsidRDefault="00421500">
      <w:pPr>
        <w:spacing w:before="6" w:after="6"/>
        <w:jc w:val="both"/>
        <w:rPr>
          <w:szCs w:val="24"/>
        </w:rPr>
      </w:pPr>
      <w:r w:rsidRPr="00421500">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12C9C1BE" w14:textId="77777777" w:rsidR="00B2345D" w:rsidRPr="00421500" w:rsidRDefault="00B2345D">
      <w:pPr>
        <w:spacing w:before="30" w:after="30"/>
        <w:jc w:val="both"/>
        <w:rPr>
          <w:szCs w:val="24"/>
        </w:rPr>
      </w:pPr>
    </w:p>
    <w:p w14:paraId="611A4C32" w14:textId="77777777" w:rsidR="00B2345D" w:rsidRPr="00421500" w:rsidRDefault="00B2345D">
      <w:pPr>
        <w:spacing w:before="30" w:after="30"/>
        <w:jc w:val="both"/>
        <w:rPr>
          <w:szCs w:val="24"/>
        </w:rPr>
      </w:pPr>
    </w:p>
    <w:p w14:paraId="48EA0084" w14:textId="77777777" w:rsidR="00B2345D" w:rsidRPr="00421500" w:rsidRDefault="00421500">
      <w:pPr>
        <w:spacing w:before="30" w:after="30"/>
        <w:jc w:val="right"/>
        <w:rPr>
          <w:szCs w:val="24"/>
        </w:rPr>
      </w:pPr>
      <w:r w:rsidRPr="00421500">
        <w:rPr>
          <w:szCs w:val="24"/>
        </w:rPr>
        <w:t>(Localidade)_______, de ____________de__</w:t>
      </w:r>
      <w:r w:rsidRPr="00421500">
        <w:rPr>
          <w:szCs w:val="24"/>
        </w:rPr>
        <w:softHyphen/>
      </w:r>
      <w:r w:rsidRPr="00421500">
        <w:rPr>
          <w:szCs w:val="24"/>
        </w:rPr>
        <w:softHyphen/>
        <w:t>____.</w:t>
      </w:r>
    </w:p>
    <w:p w14:paraId="5422A670" w14:textId="77777777" w:rsidR="00B2345D" w:rsidRPr="00421500" w:rsidRDefault="00B2345D">
      <w:pPr>
        <w:spacing w:before="30" w:after="30"/>
        <w:jc w:val="both"/>
        <w:rPr>
          <w:szCs w:val="24"/>
        </w:rPr>
      </w:pPr>
    </w:p>
    <w:p w14:paraId="5057F266" w14:textId="77777777" w:rsidR="00B2345D" w:rsidRPr="00421500" w:rsidRDefault="00B2345D">
      <w:pPr>
        <w:spacing w:before="30" w:after="30"/>
        <w:jc w:val="both"/>
        <w:rPr>
          <w:szCs w:val="24"/>
        </w:rPr>
      </w:pPr>
    </w:p>
    <w:p w14:paraId="58FB197B" w14:textId="77777777" w:rsidR="00B2345D" w:rsidRPr="00421500" w:rsidRDefault="00421500">
      <w:pPr>
        <w:spacing w:before="30" w:after="30"/>
        <w:jc w:val="center"/>
        <w:rPr>
          <w:szCs w:val="24"/>
        </w:rPr>
      </w:pPr>
      <w:r w:rsidRPr="00421500">
        <w:rPr>
          <w:szCs w:val="24"/>
        </w:rPr>
        <w:t>____________________________________________</w:t>
      </w:r>
    </w:p>
    <w:p w14:paraId="340D6923" w14:textId="77777777" w:rsidR="00B2345D" w:rsidRPr="00421500" w:rsidRDefault="00421500">
      <w:pPr>
        <w:spacing w:before="30" w:after="30"/>
        <w:jc w:val="center"/>
        <w:rPr>
          <w:szCs w:val="24"/>
        </w:rPr>
      </w:pPr>
      <w:r w:rsidRPr="00421500">
        <w:rPr>
          <w:szCs w:val="24"/>
        </w:rPr>
        <w:t>Nome e número da identidade e do CPF do declarante</w:t>
      </w:r>
    </w:p>
    <w:p w14:paraId="01873B4F" w14:textId="77777777" w:rsidR="00B2345D" w:rsidRPr="00421500" w:rsidRDefault="00421500">
      <w:pPr>
        <w:spacing w:before="30" w:after="30"/>
        <w:jc w:val="center"/>
        <w:rPr>
          <w:szCs w:val="24"/>
        </w:rPr>
      </w:pPr>
      <w:r w:rsidRPr="00421500">
        <w:rPr>
          <w:szCs w:val="24"/>
        </w:rPr>
        <w:t>(Representante Legal da empresa)</w:t>
      </w:r>
    </w:p>
    <w:p w14:paraId="3BFB0623" w14:textId="77777777" w:rsidR="00B2345D" w:rsidRPr="00421500" w:rsidRDefault="00B2345D">
      <w:pPr>
        <w:suppressAutoHyphens w:val="0"/>
        <w:rPr>
          <w:b/>
          <w:szCs w:val="24"/>
        </w:rPr>
      </w:pPr>
    </w:p>
    <w:p w14:paraId="28274EA6" w14:textId="77777777" w:rsidR="00B2345D" w:rsidRPr="00421500" w:rsidRDefault="00B2345D">
      <w:pPr>
        <w:rPr>
          <w:szCs w:val="24"/>
        </w:rPr>
      </w:pPr>
    </w:p>
    <w:sectPr w:rsidR="00B2345D" w:rsidRPr="00421500" w:rsidSect="00DC3AAC">
      <w:headerReference w:type="even" r:id="rId86"/>
      <w:headerReference w:type="default" r:id="rId87"/>
      <w:footerReference w:type="default" r:id="rId88"/>
      <w:headerReference w:type="first" r:id="rId89"/>
      <w:pgSz w:w="11906" w:h="16838"/>
      <w:pgMar w:top="1843" w:right="1134" w:bottom="1134" w:left="1560"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CA0DB" w14:textId="77777777" w:rsidR="00D11AEC" w:rsidRDefault="00D11AEC">
      <w:r>
        <w:separator/>
      </w:r>
    </w:p>
  </w:endnote>
  <w:endnote w:type="continuationSeparator" w:id="0">
    <w:p w14:paraId="3B959421" w14:textId="77777777" w:rsidR="00D11AEC" w:rsidRDefault="00D11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Lohit Devanagari">
    <w:altName w:val="Segoe Print"/>
    <w:charset w:val="00"/>
    <w:family w:val="auto"/>
    <w:pitch w:val="default"/>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oto Sans CJK SC">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Calibri-Bold">
    <w:altName w:val="Calibri"/>
    <w:charset w:val="00"/>
    <w:family w:val="roman"/>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86972" w14:textId="77777777" w:rsidR="002E257A" w:rsidRDefault="002E257A">
    <w:pPr>
      <w:pStyle w:val="Rodap"/>
      <w:ind w:left="4820"/>
      <w:rPr>
        <w:b/>
        <w:bCs/>
      </w:rPr>
    </w:pPr>
    <w:r>
      <w:rPr>
        <w:b/>
        <w:bCs/>
      </w:rPr>
      <w:t>______________________________________</w:t>
    </w:r>
  </w:p>
  <w:p w14:paraId="7D621D77" w14:textId="77777777" w:rsidR="002E257A" w:rsidRDefault="002E257A">
    <w:pPr>
      <w:pStyle w:val="Rodap"/>
      <w:ind w:left="4820"/>
      <w:rPr>
        <w:sz w:val="16"/>
        <w:szCs w:val="16"/>
      </w:rPr>
    </w:pPr>
    <w:r>
      <w:rPr>
        <w:b/>
        <w:bCs/>
        <w:sz w:val="16"/>
        <w:szCs w:val="16"/>
      </w:rPr>
      <w:t>Av. Libindo Ferreira Leite nº 251 – Centro - Cep: 79.270-000</w:t>
    </w:r>
  </w:p>
  <w:p w14:paraId="38116361" w14:textId="77777777" w:rsidR="002E257A" w:rsidRDefault="002E257A">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7685C" w14:textId="77777777" w:rsidR="00D11AEC" w:rsidRDefault="00D11AEC">
      <w:r>
        <w:separator/>
      </w:r>
    </w:p>
  </w:footnote>
  <w:footnote w:type="continuationSeparator" w:id="0">
    <w:p w14:paraId="0C2E3A63" w14:textId="77777777" w:rsidR="00D11AEC" w:rsidRDefault="00D11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8501" w14:textId="77777777" w:rsidR="002E257A" w:rsidRDefault="006950F0">
    <w:pPr>
      <w:pStyle w:val="Cabealho"/>
    </w:pPr>
    <w:r>
      <w:pict w14:anchorId="232082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2050" type="#_x0000_t75" style="position:absolute;margin-left:0;margin-top:0;width:453.4pt;height:407.5pt;z-index:-251657728;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04C2" w14:textId="77777777" w:rsidR="002E257A" w:rsidRDefault="006950F0">
    <w:pPr>
      <w:tabs>
        <w:tab w:val="left" w:pos="851"/>
        <w:tab w:val="left" w:pos="5245"/>
      </w:tabs>
      <w:ind w:hanging="284"/>
      <w:jc w:val="center"/>
      <w:rPr>
        <w:b/>
        <w:bCs/>
        <w:sz w:val="20"/>
      </w:rPr>
    </w:pPr>
    <w:r>
      <w:rPr>
        <w:b/>
        <w:sz w:val="20"/>
        <w:lang w:eastAsia="pt-BR"/>
      </w:rPr>
      <w:pict w14:anchorId="313EBB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2051" type="#_x0000_t75" style="position:absolute;left:0;text-align:left;margin-left:0;margin-top:0;width:453.4pt;height:407.5pt;z-index:-251658752;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r w:rsidR="002E257A">
      <w:rPr>
        <w:b/>
        <w:noProof/>
        <w:sz w:val="20"/>
        <w:lang w:eastAsia="pt-BR"/>
      </w:rPr>
      <mc:AlternateContent>
        <mc:Choice Requires="wps">
          <w:drawing>
            <wp:anchor distT="0" distB="0" distL="114300" distR="114300" simplePos="0" relativeHeight="251656704" behindDoc="0" locked="0" layoutInCell="1" allowOverlap="1" wp14:anchorId="4EB7F60D" wp14:editId="02672240">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56631499" w14:textId="11F09214" w:rsidR="002E257A" w:rsidRDefault="002E257A">
                          <w:r>
                            <w:t>Processo Nº 138/2025</w:t>
                          </w:r>
                        </w:p>
                        <w:p w14:paraId="321A1623" w14:textId="77777777" w:rsidR="002E257A" w:rsidRDefault="002E257A">
                          <w:r>
                            <w:t>Folha______________</w:t>
                          </w:r>
                        </w:p>
                        <w:p w14:paraId="2DD00D6A" w14:textId="77777777" w:rsidR="002E257A" w:rsidRDefault="002E257A">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4EB7F60D"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" fillcolor="window" strokeweight=".5pt">
              <v:textbox>
                <w:txbxContent>
                  <w:p w14:paraId="56631499" w14:textId="11F09214" w:rsidR="002E257A" w:rsidRDefault="002E257A">
                    <w:r>
                      <w:t>Processo Nº 138/2025</w:t>
                    </w:r>
                  </w:p>
                  <w:p w14:paraId="321A1623" w14:textId="77777777" w:rsidR="002E257A" w:rsidRDefault="002E257A">
                    <w:r>
                      <w:t>Folha______________</w:t>
                    </w:r>
                  </w:p>
                  <w:p w14:paraId="2DD00D6A" w14:textId="77777777" w:rsidR="002E257A" w:rsidRDefault="002E257A">
                    <w:r>
                      <w:t>Ass.__</w:t>
                    </w:r>
                  </w:p>
                </w:txbxContent>
              </v:textbox>
            </v:shape>
          </w:pict>
        </mc:Fallback>
      </mc:AlternateContent>
    </w:r>
    <w:r w:rsidR="002E257A">
      <w:rPr>
        <w:b/>
        <w:noProof/>
        <w:sz w:val="20"/>
        <w:lang w:eastAsia="pt-BR"/>
      </w:rPr>
      <w:drawing>
        <wp:anchor distT="0" distB="0" distL="114300" distR="114300" simplePos="0" relativeHeight="251655680" behindDoc="1" locked="0" layoutInCell="1" allowOverlap="1" wp14:anchorId="49999657" wp14:editId="24295E14">
          <wp:simplePos x="0" y="0"/>
          <wp:positionH relativeFrom="column">
            <wp:posOffset>96520</wp:posOffset>
          </wp:positionH>
          <wp:positionV relativeFrom="paragraph">
            <wp:posOffset>-187325</wp:posOffset>
          </wp:positionV>
          <wp:extent cx="739140" cy="703580"/>
          <wp:effectExtent l="0" t="0" r="3810" b="1270"/>
          <wp:wrapNone/>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45935"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2E257A">
      <w:rPr>
        <w:b/>
        <w:bCs/>
        <w:sz w:val="20"/>
      </w:rPr>
      <w:t>ESTADO DE MATO GROSSO DO SUL</w:t>
    </w:r>
  </w:p>
  <w:p w14:paraId="5A0FF9A1" w14:textId="265351C7" w:rsidR="002E257A" w:rsidRDefault="002E257A">
    <w:pPr>
      <w:pStyle w:val="Ttulo3"/>
      <w:spacing w:line="276" w:lineRule="auto"/>
      <w:ind w:left="-11" w:hanging="415"/>
      <w:rPr>
        <w:rFonts w:cs="Times New Roman"/>
        <w:b/>
        <w:i/>
        <w:sz w:val="20"/>
      </w:rPr>
    </w:pPr>
    <w:r>
      <w:rPr>
        <w:rFonts w:cs="Times New Roman"/>
        <w:bCs/>
        <w:sz w:val="20"/>
      </w:rPr>
      <w:t xml:space="preserve">                                                     </w:t>
    </w:r>
    <w:r>
      <w:rPr>
        <w:rFonts w:cs="Times New Roman"/>
        <w:b/>
        <w:color w:val="auto"/>
        <w:sz w:val="20"/>
      </w:rPr>
      <w:t>PREFEITURA MUNICIPAL DE CARACOL</w:t>
    </w:r>
  </w:p>
  <w:p w14:paraId="31E88C67" w14:textId="77777777" w:rsidR="002E257A" w:rsidRDefault="002E257A">
    <w:pPr>
      <w:pBdr>
        <w:bottom w:val="single" w:sz="4" w:space="1" w:color="auto"/>
      </w:pBdr>
      <w:ind w:hanging="567"/>
      <w:jc w:val="center"/>
      <w:rPr>
        <w:b/>
      </w:rPr>
    </w:pPr>
    <w:r>
      <w:rPr>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AD1AE" w14:textId="77777777" w:rsidR="002E257A" w:rsidRDefault="006950F0">
    <w:pPr>
      <w:pStyle w:val="Cabealho"/>
    </w:pPr>
    <w:r>
      <w:pict w14:anchorId="620AE0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2049" type="#_x0000_t75" style="position:absolute;margin-left:0;margin-top:0;width:453.4pt;height:407.5pt;z-index:-251656704;mso-position-horizontal:center;mso-position-horizontal-relative:margin;mso-position-vertical:center;mso-position-vertical-relative:margin;mso-width-relative:page;mso-height-relative:page"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01B700F3"/>
    <w:multiLevelType w:val="multilevel"/>
    <w:tmpl w:val="108A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9B3C5"/>
    <w:multiLevelType w:val="multilevel"/>
    <w:tmpl w:val="0299B3C5"/>
    <w:lvl w:ilvl="0">
      <w:start w:val="1"/>
      <w:numFmt w:val="lowerLetter"/>
      <w:lvlText w:val="%1)"/>
      <w:lvlJc w:val="left"/>
      <w:pPr>
        <w:tabs>
          <w:tab w:val="left" w:pos="0"/>
        </w:tabs>
        <w:ind w:left="1436" w:hanging="360"/>
      </w:pPr>
    </w:lvl>
    <w:lvl w:ilvl="1">
      <w:start w:val="1"/>
      <w:numFmt w:val="lowerLetter"/>
      <w:lvlText w:val="%2."/>
      <w:lvlJc w:val="left"/>
      <w:pPr>
        <w:tabs>
          <w:tab w:val="left" w:pos="0"/>
        </w:tabs>
        <w:ind w:left="2156" w:hanging="360"/>
      </w:pPr>
    </w:lvl>
    <w:lvl w:ilvl="2">
      <w:start w:val="1"/>
      <w:numFmt w:val="lowerRoman"/>
      <w:lvlText w:val="%3."/>
      <w:lvlJc w:val="right"/>
      <w:pPr>
        <w:tabs>
          <w:tab w:val="left" w:pos="0"/>
        </w:tabs>
        <w:ind w:left="2876" w:hanging="180"/>
      </w:pPr>
    </w:lvl>
    <w:lvl w:ilvl="3">
      <w:start w:val="1"/>
      <w:numFmt w:val="decimal"/>
      <w:lvlText w:val="%4."/>
      <w:lvlJc w:val="left"/>
      <w:pPr>
        <w:tabs>
          <w:tab w:val="left" w:pos="0"/>
        </w:tabs>
        <w:ind w:left="3596" w:hanging="360"/>
      </w:pPr>
    </w:lvl>
    <w:lvl w:ilvl="4">
      <w:start w:val="1"/>
      <w:numFmt w:val="lowerLetter"/>
      <w:lvlText w:val="%5."/>
      <w:lvlJc w:val="left"/>
      <w:pPr>
        <w:tabs>
          <w:tab w:val="left" w:pos="0"/>
        </w:tabs>
        <w:ind w:left="4316" w:hanging="360"/>
      </w:pPr>
    </w:lvl>
    <w:lvl w:ilvl="5">
      <w:start w:val="1"/>
      <w:numFmt w:val="lowerRoman"/>
      <w:lvlText w:val="%6."/>
      <w:lvlJc w:val="right"/>
      <w:pPr>
        <w:tabs>
          <w:tab w:val="left" w:pos="0"/>
        </w:tabs>
        <w:ind w:left="5036" w:hanging="180"/>
      </w:pPr>
    </w:lvl>
    <w:lvl w:ilvl="6">
      <w:start w:val="1"/>
      <w:numFmt w:val="decimal"/>
      <w:lvlText w:val="%7."/>
      <w:lvlJc w:val="left"/>
      <w:pPr>
        <w:tabs>
          <w:tab w:val="left" w:pos="0"/>
        </w:tabs>
        <w:ind w:left="5756" w:hanging="360"/>
      </w:pPr>
    </w:lvl>
    <w:lvl w:ilvl="7">
      <w:start w:val="1"/>
      <w:numFmt w:val="lowerLetter"/>
      <w:lvlText w:val="%8."/>
      <w:lvlJc w:val="left"/>
      <w:pPr>
        <w:tabs>
          <w:tab w:val="left" w:pos="0"/>
        </w:tabs>
        <w:ind w:left="6476" w:hanging="360"/>
      </w:pPr>
    </w:lvl>
    <w:lvl w:ilvl="8">
      <w:start w:val="1"/>
      <w:numFmt w:val="lowerRoman"/>
      <w:lvlText w:val="%9."/>
      <w:lvlJc w:val="right"/>
      <w:pPr>
        <w:tabs>
          <w:tab w:val="left" w:pos="0"/>
        </w:tabs>
        <w:ind w:left="7196" w:hanging="180"/>
      </w:pPr>
    </w:lvl>
  </w:abstractNum>
  <w:abstractNum w:abstractNumId="3"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4" w15:restartNumberingAfterBreak="0">
    <w:nsid w:val="0AEA5F39"/>
    <w:multiLevelType w:val="multilevel"/>
    <w:tmpl w:val="0AEA5F39"/>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6E273E"/>
    <w:multiLevelType w:val="multilevel"/>
    <w:tmpl w:val="7EB2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40005"/>
    <w:multiLevelType w:val="multilevel"/>
    <w:tmpl w:val="E9CA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F687187"/>
    <w:multiLevelType w:val="multilevel"/>
    <w:tmpl w:val="429C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38072F"/>
    <w:multiLevelType w:val="multilevel"/>
    <w:tmpl w:val="8466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2E20B2C"/>
    <w:multiLevelType w:val="multilevel"/>
    <w:tmpl w:val="42E20B2C"/>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60D21DB"/>
    <w:multiLevelType w:val="multilevel"/>
    <w:tmpl w:val="F9500B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7B6470"/>
    <w:multiLevelType w:val="multilevel"/>
    <w:tmpl w:val="487B64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A05891"/>
    <w:multiLevelType w:val="multilevel"/>
    <w:tmpl w:val="F8687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A8591C"/>
    <w:multiLevelType w:val="multilevel"/>
    <w:tmpl w:val="A84AB62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7" w15:restartNumberingAfterBreak="0">
    <w:nsid w:val="6A8241D1"/>
    <w:multiLevelType w:val="multilevel"/>
    <w:tmpl w:val="6A8241D1"/>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B9C7D85"/>
    <w:multiLevelType w:val="hybridMultilevel"/>
    <w:tmpl w:val="E9E498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E2005A1"/>
    <w:multiLevelType w:val="multilevel"/>
    <w:tmpl w:val="6E2005A1"/>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9D10C6E"/>
    <w:multiLevelType w:val="multilevel"/>
    <w:tmpl w:val="1B281AB4"/>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7A8F1CB2"/>
    <w:multiLevelType w:val="multilevel"/>
    <w:tmpl w:val="01DCA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num w:numId="1" w16cid:durableId="1329136090">
    <w:abstractNumId w:val="0"/>
  </w:num>
  <w:num w:numId="2" w16cid:durableId="448016742">
    <w:abstractNumId w:val="7"/>
  </w:num>
  <w:num w:numId="3" w16cid:durableId="1863473428">
    <w:abstractNumId w:val="14"/>
  </w:num>
  <w:num w:numId="4" w16cid:durableId="1252196567">
    <w:abstractNumId w:val="10"/>
  </w:num>
  <w:num w:numId="5" w16cid:durableId="325398373">
    <w:abstractNumId w:val="17"/>
  </w:num>
  <w:num w:numId="6" w16cid:durableId="1254170172">
    <w:abstractNumId w:val="4"/>
  </w:num>
  <w:num w:numId="7" w16cid:durableId="1063672820">
    <w:abstractNumId w:val="22"/>
  </w:num>
  <w:num w:numId="8" w16cid:durableId="1742751905">
    <w:abstractNumId w:val="2"/>
  </w:num>
  <w:num w:numId="9" w16cid:durableId="1899049002">
    <w:abstractNumId w:val="3"/>
  </w:num>
  <w:num w:numId="10" w16cid:durableId="401873868">
    <w:abstractNumId w:val="11"/>
  </w:num>
  <w:num w:numId="11" w16cid:durableId="1636636879">
    <w:abstractNumId w:val="7"/>
    <w:lvlOverride w:ilvl="0">
      <w:startOverride w:val="2"/>
    </w:lvlOverride>
  </w:num>
  <w:num w:numId="12" w16cid:durableId="2135907451">
    <w:abstractNumId w:val="19"/>
  </w:num>
  <w:num w:numId="13" w16cid:durableId="593906025">
    <w:abstractNumId w:val="13"/>
  </w:num>
  <w:num w:numId="14" w16cid:durableId="2009209907">
    <w:abstractNumId w:val="20"/>
  </w:num>
  <w:num w:numId="15" w16cid:durableId="192232437">
    <w:abstractNumId w:val="16"/>
  </w:num>
  <w:num w:numId="16" w16cid:durableId="2074892031">
    <w:abstractNumId w:val="21"/>
  </w:num>
  <w:num w:numId="17" w16cid:durableId="240870955">
    <w:abstractNumId w:val="6"/>
  </w:num>
  <w:num w:numId="18" w16cid:durableId="172232166">
    <w:abstractNumId w:val="12"/>
  </w:num>
  <w:num w:numId="19" w16cid:durableId="1185751410">
    <w:abstractNumId w:val="15"/>
  </w:num>
  <w:num w:numId="20" w16cid:durableId="1387795364">
    <w:abstractNumId w:val="8"/>
  </w:num>
  <w:num w:numId="21" w16cid:durableId="1644892882">
    <w:abstractNumId w:val="5"/>
  </w:num>
  <w:num w:numId="22" w16cid:durableId="447243479">
    <w:abstractNumId w:val="1"/>
  </w:num>
  <w:num w:numId="23" w16cid:durableId="566377905">
    <w:abstractNumId w:val="9"/>
  </w:num>
  <w:num w:numId="24" w16cid:durableId="172228619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248"/>
    <w:rsid w:val="00080997"/>
    <w:rsid w:val="000A438C"/>
    <w:rsid w:val="001944A8"/>
    <w:rsid w:val="002604C1"/>
    <w:rsid w:val="00282D43"/>
    <w:rsid w:val="002914C6"/>
    <w:rsid w:val="002E257A"/>
    <w:rsid w:val="003D5ABF"/>
    <w:rsid w:val="003F15D3"/>
    <w:rsid w:val="003F16E5"/>
    <w:rsid w:val="00414DC0"/>
    <w:rsid w:val="00421500"/>
    <w:rsid w:val="004E539F"/>
    <w:rsid w:val="00571F0F"/>
    <w:rsid w:val="00605D1C"/>
    <w:rsid w:val="006950F0"/>
    <w:rsid w:val="006E6248"/>
    <w:rsid w:val="007023C3"/>
    <w:rsid w:val="007B6651"/>
    <w:rsid w:val="007C4D95"/>
    <w:rsid w:val="008F48CC"/>
    <w:rsid w:val="009727E3"/>
    <w:rsid w:val="009D09F1"/>
    <w:rsid w:val="00A94276"/>
    <w:rsid w:val="00AC3C19"/>
    <w:rsid w:val="00AE7B4F"/>
    <w:rsid w:val="00B2345D"/>
    <w:rsid w:val="00BC1388"/>
    <w:rsid w:val="00C92EBC"/>
    <w:rsid w:val="00D11AEC"/>
    <w:rsid w:val="00DC3AAC"/>
    <w:rsid w:val="00DF3845"/>
    <w:rsid w:val="00E565A9"/>
    <w:rsid w:val="00EA278F"/>
    <w:rsid w:val="00FC59A6"/>
    <w:rsid w:val="00FD3230"/>
    <w:rsid w:val="48C0251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BEABCEC"/>
  <w15:docId w15:val="{4D98045E-6320-4EF3-B53D-D9396B932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Refdecomentrio">
    <w:name w:val="annotation reference"/>
    <w:unhideWhenUsed/>
    <w:qFormat/>
    <w:rPr>
      <w:sz w:val="16"/>
      <w:szCs w:val="16"/>
    </w:rPr>
  </w:style>
  <w:style w:type="character" w:styleId="HiperlinkVisitado">
    <w:name w:val="FollowedHyperlink"/>
    <w:uiPriority w:val="99"/>
    <w:semiHidden/>
    <w:unhideWhenUsed/>
    <w:qFormat/>
    <w:rPr>
      <w:color w:val="800080"/>
      <w:u w:val="single"/>
    </w:rPr>
  </w:style>
  <w:style w:type="character" w:styleId="nfase">
    <w:name w:val="Emphasis"/>
    <w:uiPriority w:val="20"/>
    <w:qFormat/>
    <w:rPr>
      <w:i/>
      <w:iCs/>
    </w:rPr>
  </w:style>
  <w:style w:type="character" w:styleId="Hyperlink">
    <w:name w:val="Hyperlink"/>
    <w:rPr>
      <w:color w:val="000080"/>
      <w:u w:val="single"/>
    </w:rPr>
  </w:style>
  <w:style w:type="character" w:styleId="Nmerodepgina">
    <w:name w:val="page number"/>
    <w:qFormat/>
  </w:style>
  <w:style w:type="paragraph" w:styleId="Lista">
    <w:name w:val="List"/>
    <w:basedOn w:val="Corpodetexto"/>
    <w:qFormat/>
    <w:rPr>
      <w:rFonts w:cs="Lohit Devanagari"/>
    </w:rPr>
  </w:style>
  <w:style w:type="paragraph" w:styleId="Corpodetexto">
    <w:name w:val="Body Text"/>
    <w:basedOn w:val="Normal"/>
    <w:link w:val="CorpodetextoChar"/>
    <w:uiPriority w:val="99"/>
    <w:qFormat/>
    <w:pPr>
      <w:spacing w:after="140" w:line="276" w:lineRule="auto"/>
    </w:pPr>
  </w:style>
  <w:style w:type="paragraph" w:styleId="Textodecomentrio">
    <w:name w:val="annotation text"/>
    <w:basedOn w:val="Normal"/>
    <w:link w:val="TextodecomentrioChar"/>
    <w:uiPriority w:val="99"/>
    <w:unhideWhenUsed/>
    <w:qFormat/>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pPr>
      <w:spacing w:after="120" w:line="480" w:lineRule="auto"/>
      <w:ind w:left="283"/>
    </w:pPr>
  </w:style>
  <w:style w:type="paragraph" w:styleId="Ttulo">
    <w:name w:val="Title"/>
    <w:basedOn w:val="Normal"/>
    <w:next w:val="Normal"/>
    <w:link w:val="TtuloChar"/>
    <w:uiPriority w:val="10"/>
    <w:qFormat/>
    <w:pPr>
      <w:spacing w:after="80"/>
      <w:contextualSpacing/>
    </w:pPr>
    <w:rPr>
      <w:rFonts w:asciiTheme="majorHAnsi" w:eastAsiaTheme="majorEastAsia" w:hAnsiTheme="majorHAnsi" w:cstheme="majorBidi"/>
      <w:spacing w:val="-10"/>
      <w:kern w:val="28"/>
      <w:sz w:val="56"/>
      <w:szCs w:val="56"/>
    </w:rPr>
  </w:style>
  <w:style w:type="paragraph" w:styleId="Commarcadores5">
    <w:name w:val="List Bullet 5"/>
    <w:basedOn w:val="Normal"/>
    <w:uiPriority w:val="99"/>
    <w:pPr>
      <w:numPr>
        <w:numId w:val="1"/>
      </w:numPr>
      <w:tabs>
        <w:tab w:val="clear" w:pos="10564"/>
      </w:tabs>
      <w:suppressAutoHyphens w:val="0"/>
      <w:ind w:left="0" w:firstLine="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pPr>
      <w:suppressAutoHyphens w:val="0"/>
      <w:spacing w:beforeAutospacing="1" w:afterAutospacing="1"/>
    </w:pPr>
    <w:rPr>
      <w:szCs w:val="24"/>
      <w:lang w:eastAsia="pt-BR"/>
    </w:rPr>
  </w:style>
  <w:style w:type="paragraph" w:styleId="Corpodetexto3">
    <w:name w:val="Body Text 3"/>
    <w:basedOn w:val="Normal"/>
    <w:link w:val="Corpodetexto3Char"/>
    <w:pPr>
      <w:suppressAutoHyphens w:val="0"/>
      <w:jc w:val="both"/>
    </w:pPr>
    <w:rPr>
      <w:lang w:eastAsia="pt-BR"/>
    </w:rPr>
  </w:style>
  <w:style w:type="paragraph" w:styleId="Pr-formataoHTML">
    <w:name w:val="HTML Preformatted"/>
    <w:basedOn w:val="Normal"/>
    <w:link w:val="Pr-formataoHTML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pPr>
      <w:suppressAutoHyphens w:val="0"/>
      <w:jc w:val="center"/>
    </w:pPr>
    <w:rPr>
      <w:lang w:eastAsia="pt-BR"/>
    </w:rPr>
  </w:style>
  <w:style w:type="paragraph" w:styleId="Cabealho">
    <w:name w:val="header"/>
    <w:basedOn w:val="Normal"/>
    <w:link w:val="Cabealho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link w:val="RodapChar"/>
    <w:uiPriority w:val="99"/>
    <w:unhideWhenUsed/>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pPr>
      <w:shd w:val="clear" w:color="auto" w:fill="000080"/>
      <w:suppressAutoHyphens w:val="0"/>
    </w:pPr>
    <w:rPr>
      <w:rFonts w:ascii="Tahoma" w:hAnsi="Tahoma"/>
      <w:sz w:val="20"/>
      <w:lang w:eastAsia="pt-BR"/>
    </w:rPr>
  </w:style>
  <w:style w:type="paragraph" w:styleId="Legenda">
    <w:name w:val="caption"/>
    <w:basedOn w:val="Normal"/>
    <w:qFormat/>
    <w:pPr>
      <w:suppressLineNumbers/>
      <w:spacing w:before="120" w:after="120"/>
    </w:pPr>
    <w:rPr>
      <w:rFonts w:cs="Lohit Devanagari"/>
      <w:i/>
      <w:iCs/>
      <w:szCs w:val="24"/>
    </w:rPr>
  </w:style>
  <w:style w:type="paragraph" w:styleId="Textodebalo">
    <w:name w:val="Balloon Text"/>
    <w:basedOn w:val="Normal"/>
    <w:link w:val="TextodebaloChar"/>
    <w:uiPriority w:val="99"/>
    <w:pPr>
      <w:suppressAutoHyphens w:val="0"/>
    </w:pPr>
    <w:rPr>
      <w:rFonts w:ascii="Tahoma" w:eastAsia="Calibri" w:hAnsi="Tahoma" w:cs="Tahoma"/>
      <w:sz w:val="16"/>
      <w:szCs w:val="16"/>
      <w:lang w:eastAsia="pt-BR"/>
    </w:r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paragraph" w:styleId="Sumrio1">
    <w:name w:val="toc 1"/>
    <w:basedOn w:val="Normal"/>
    <w:next w:val="Normal"/>
    <w:autoRedefine/>
    <w:uiPriority w:val="39"/>
    <w:unhideWhenUsed/>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pPr>
      <w:spacing w:after="120"/>
      <w:ind w:left="283"/>
    </w:pPr>
  </w:style>
  <w:style w:type="table" w:styleId="Tabelacomgrade">
    <w:name w:val="Table Grid"/>
    <w:basedOn w:val="Tabelanormal"/>
    <w:uiPriority w:val="39"/>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Pr>
      <w:rFonts w:eastAsiaTheme="majorEastAsia" w:cstheme="majorBidi"/>
      <w:color w:val="595959" w:themeColor="text1" w:themeTint="A6"/>
    </w:rPr>
  </w:style>
  <w:style w:type="character" w:customStyle="1" w:styleId="Ttulo8Char">
    <w:name w:val="Título 8 Char"/>
    <w:basedOn w:val="Fontepargpadro"/>
    <w:link w:val="Ttulo8"/>
    <w:uiPriority w:val="9"/>
    <w:semiHidden/>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rPr>
      <w:rFonts w:eastAsiaTheme="majorEastAsia" w:cstheme="majorBidi"/>
      <w:color w:val="262626" w:themeColor="text1" w:themeTint="D9"/>
    </w:rPr>
  </w:style>
  <w:style w:type="character" w:customStyle="1" w:styleId="TtuloChar">
    <w:name w:val="Título Char"/>
    <w:basedOn w:val="Fontepargpadro"/>
    <w:link w:val="Ttulo"/>
    <w:uiPriority w:val="10"/>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rPr>
      <w:rFonts w:eastAsiaTheme="majorEastAsia" w:cstheme="majorBidi"/>
      <w:color w:val="595959" w:themeColor="text1" w:themeTint="A6"/>
      <w:spacing w:val="15"/>
      <w:sz w:val="28"/>
      <w:szCs w:val="28"/>
    </w:rPr>
  </w:style>
  <w:style w:type="paragraph" w:styleId="Citao">
    <w:name w:val="Quote"/>
    <w:basedOn w:val="Normal"/>
    <w:next w:val="Normal"/>
    <w:link w:val="CitaoChar"/>
    <w:qFormat/>
    <w:pPr>
      <w:spacing w:before="160"/>
      <w:jc w:val="center"/>
    </w:pPr>
    <w:rPr>
      <w:i/>
      <w:iCs/>
      <w:color w:val="404040" w:themeColor="text1" w:themeTint="BF"/>
    </w:rPr>
  </w:style>
  <w:style w:type="character" w:customStyle="1" w:styleId="CitaoChar">
    <w:name w:val="Citação Char"/>
    <w:basedOn w:val="Fontepargpadro"/>
    <w:link w:val="Citao"/>
    <w:qFormat/>
    <w:rPr>
      <w:i/>
      <w:iCs/>
      <w:color w:val="404040" w:themeColor="text1" w:themeTint="BF"/>
    </w:rPr>
  </w:style>
  <w:style w:type="paragraph" w:styleId="PargrafodaLista">
    <w:name w:val="List Paragraph"/>
    <w:basedOn w:val="Normal"/>
    <w:link w:val="PargrafodaListaChar"/>
    <w:uiPriority w:val="34"/>
    <w:qFormat/>
    <w:pPr>
      <w:ind w:left="720"/>
      <w:contextualSpacing/>
    </w:pPr>
  </w:style>
  <w:style w:type="character" w:customStyle="1" w:styleId="nfaseIntensa1">
    <w:name w:val="Ênfase Intensa1"/>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Pr>
      <w:i/>
      <w:iCs/>
      <w:color w:val="2F5496" w:themeColor="accent1" w:themeShade="BF"/>
    </w:rPr>
  </w:style>
  <w:style w:type="character" w:customStyle="1" w:styleId="RefernciaIntensa1">
    <w:name w:val="Referência Intensa1"/>
    <w:basedOn w:val="Fontepargpadro"/>
    <w:uiPriority w:val="32"/>
    <w:qFormat/>
    <w:rPr>
      <w:b/>
      <w:bCs/>
      <w:smallCaps/>
      <w:color w:val="2F5496" w:themeColor="accent1" w:themeShade="BF"/>
      <w:spacing w:val="5"/>
    </w:rPr>
  </w:style>
  <w:style w:type="character" w:customStyle="1" w:styleId="CorpodetextoChar">
    <w:name w:val="Corpo de texto Char"/>
    <w:basedOn w:val="Fontepargpadro"/>
    <w:link w:val="Corpodetexto"/>
    <w:uiPriority w:val="99"/>
    <w:rPr>
      <w:rFonts w:ascii="Times New Roman" w:eastAsia="Times New Roman" w:hAnsi="Times New Roman" w:cs="Times New Roman"/>
      <w:kern w:val="0"/>
      <w:sz w:val="24"/>
      <w:szCs w:val="20"/>
      <w:lang w:eastAsia="ar-SA"/>
      <w14:ligatures w14:val="none"/>
    </w:rPr>
  </w:style>
  <w:style w:type="character" w:customStyle="1" w:styleId="TextodecomentrioChar">
    <w:name w:val="Texto de comentário Char"/>
    <w:basedOn w:val="Fontepargpadro"/>
    <w:link w:val="Textodecomentrio"/>
    <w:uiPriority w:val="99"/>
    <w:qFormat/>
    <w:rPr>
      <w:rFonts w:ascii="Ecofont_Spranq_eco_Sans" w:eastAsia="Calibri" w:hAnsi="Ecofont_Spranq_eco_Sans" w:cs="Tahoma"/>
      <w:kern w:val="0"/>
      <w:sz w:val="20"/>
      <w:szCs w:val="20"/>
      <w:lang w:eastAsia="pt-BR"/>
      <w14:ligatures w14:val="none"/>
    </w:rPr>
  </w:style>
  <w:style w:type="character" w:customStyle="1" w:styleId="Recuodecorpodetexto2Char">
    <w:name w:val="Recuo de corpo de texto 2 Char"/>
    <w:basedOn w:val="Fontepargpadro"/>
    <w:link w:val="Recuodecorpodetexto2"/>
    <w:semiHidden/>
    <w:qFormat/>
    <w:rPr>
      <w:rFonts w:ascii="Times New Roman" w:eastAsia="Times New Roman" w:hAnsi="Times New Roman" w:cs="Times New Roman"/>
      <w:kern w:val="0"/>
      <w:sz w:val="24"/>
      <w:szCs w:val="20"/>
      <w:lang w:eastAsia="ar-SA"/>
      <w14:ligatures w14:val="none"/>
    </w:rPr>
  </w:style>
  <w:style w:type="character" w:customStyle="1" w:styleId="Corpodetexto3Char">
    <w:name w:val="Corpo de texto 3 Char"/>
    <w:basedOn w:val="Fontepargpadro"/>
    <w:link w:val="Corpodetexto3"/>
    <w:rPr>
      <w:rFonts w:ascii="Times New Roman" w:eastAsia="Times New Roman" w:hAnsi="Times New Roman" w:cs="Times New Roman"/>
      <w:kern w:val="0"/>
      <w:sz w:val="24"/>
      <w:szCs w:val="20"/>
      <w:lang w:eastAsia="pt-BR"/>
      <w14:ligatures w14:val="none"/>
    </w:rPr>
  </w:style>
  <w:style w:type="character" w:customStyle="1" w:styleId="Pr-formataoHTMLChar">
    <w:name w:val="Pré-formatação HTML Char"/>
    <w:basedOn w:val="Fontepargpadro"/>
    <w:link w:val="Pr-formataoHTML"/>
    <w:uiPriority w:val="99"/>
    <w:rPr>
      <w:rFonts w:ascii="Courier New" w:eastAsia="Times New Roman" w:hAnsi="Courier New" w:cs="Courier New"/>
      <w:kern w:val="0"/>
      <w:sz w:val="20"/>
      <w:szCs w:val="20"/>
      <w:lang w:eastAsia="pt-BR"/>
      <w14:ligatures w14:val="none"/>
    </w:rPr>
  </w:style>
  <w:style w:type="character" w:customStyle="1" w:styleId="Corpodetexto2Char">
    <w:name w:val="Corpo de texto 2 Char"/>
    <w:basedOn w:val="Fontepargpadro"/>
    <w:link w:val="Corpodetexto2"/>
    <w:rPr>
      <w:rFonts w:ascii="Times New Roman" w:eastAsia="Times New Roman" w:hAnsi="Times New Roman" w:cs="Times New Roman"/>
      <w:kern w:val="0"/>
      <w:sz w:val="24"/>
      <w:szCs w:val="20"/>
      <w:lang w:eastAsia="pt-BR"/>
      <w14:ligatures w14:val="none"/>
    </w:rPr>
  </w:style>
  <w:style w:type="character" w:customStyle="1" w:styleId="CabealhoChar">
    <w:name w:val="Cabeçalho Char"/>
    <w:basedOn w:val="Fontepargpadro"/>
    <w:link w:val="Cabealho"/>
    <w:uiPriority w:val="99"/>
    <w:qFormat/>
    <w:rPr>
      <w:rFonts w:ascii="Calibri" w:eastAsia="Calibri" w:hAnsi="Calibri" w:cs="Calibri"/>
      <w:kern w:val="0"/>
      <w14:ligatures w14:val="none"/>
    </w:rPr>
  </w:style>
  <w:style w:type="character" w:customStyle="1" w:styleId="AssuntodocomentrioChar">
    <w:name w:val="Assunto do comentário Char"/>
    <w:basedOn w:val="TextodecomentrioChar"/>
    <w:link w:val="Assuntodocomentrio"/>
    <w:uiPriority w:val="99"/>
    <w:semiHidden/>
    <w:rPr>
      <w:rFonts w:ascii="Ecofont_Spranq_eco_Sans" w:eastAsia="Calibri" w:hAnsi="Ecofont_Spranq_eco_Sans" w:cs="Tahoma"/>
      <w:b/>
      <w:bCs/>
      <w:kern w:val="0"/>
      <w:sz w:val="20"/>
      <w:szCs w:val="20"/>
      <w:lang w:eastAsia="pt-BR"/>
      <w14:ligatures w14:val="none"/>
    </w:rPr>
  </w:style>
  <w:style w:type="character" w:customStyle="1" w:styleId="RodapChar">
    <w:name w:val="Rodapé Char"/>
    <w:basedOn w:val="Fontepargpadro"/>
    <w:link w:val="Rodap"/>
    <w:uiPriority w:val="99"/>
    <w:qFormat/>
    <w:rPr>
      <w:rFonts w:ascii="Calibri" w:eastAsia="Calibri" w:hAnsi="Calibri" w:cs="Calibri"/>
      <w:kern w:val="0"/>
      <w14:ligatures w14:val="none"/>
    </w:rPr>
  </w:style>
  <w:style w:type="character" w:customStyle="1" w:styleId="MapadoDocumentoChar">
    <w:name w:val="Mapa do Documento Char"/>
    <w:basedOn w:val="Fontepargpadro"/>
    <w:link w:val="MapadoDocumento"/>
    <w:semiHidden/>
    <w:rPr>
      <w:rFonts w:ascii="Tahoma" w:eastAsia="Times New Roman" w:hAnsi="Tahoma" w:cs="Times New Roman"/>
      <w:kern w:val="0"/>
      <w:sz w:val="20"/>
      <w:szCs w:val="20"/>
      <w:shd w:val="clear" w:color="auto" w:fill="000080"/>
      <w:lang w:eastAsia="pt-BR"/>
      <w14:ligatures w14:val="none"/>
    </w:rPr>
  </w:style>
  <w:style w:type="character" w:customStyle="1" w:styleId="TextodebaloChar">
    <w:name w:val="Texto de balão Char"/>
    <w:basedOn w:val="Fontepargpadro"/>
    <w:link w:val="Textodebalo"/>
    <w:uiPriority w:val="99"/>
    <w:rPr>
      <w:rFonts w:ascii="Tahoma" w:eastAsia="Calibri" w:hAnsi="Tahoma" w:cs="Tahoma"/>
      <w:kern w:val="0"/>
      <w:sz w:val="16"/>
      <w:szCs w:val="16"/>
      <w:lang w:eastAsia="pt-BR"/>
      <w14:ligatures w14:val="none"/>
    </w:rPr>
  </w:style>
  <w:style w:type="character" w:customStyle="1" w:styleId="RecuodecorpodetextoChar">
    <w:name w:val="Recuo de corpo de texto Char"/>
    <w:basedOn w:val="Fontepargpadro"/>
    <w:link w:val="Recuodecorpodetexto"/>
    <w:qFormat/>
    <w:rPr>
      <w:rFonts w:ascii="Times New Roman" w:eastAsia="Times New Roman" w:hAnsi="Times New Roman" w:cs="Times New Roman"/>
      <w:kern w:val="0"/>
      <w:sz w:val="24"/>
      <w:szCs w:val="20"/>
      <w:lang w:eastAsia="ar-SA"/>
      <w14:ligatures w14:val="none"/>
    </w:rPr>
  </w:style>
  <w:style w:type="character" w:customStyle="1" w:styleId="Absatz-Standardschriftart">
    <w:name w:val="Absatz-Standardschriftart"/>
    <w:qFormat/>
  </w:style>
  <w:style w:type="character" w:customStyle="1" w:styleId="apple-converted-space">
    <w:name w:val="apple-converted-space"/>
    <w:basedOn w:val="Fontepargpadro"/>
    <w:qFormat/>
  </w:style>
  <w:style w:type="character" w:customStyle="1" w:styleId="ui-pdp-color--black">
    <w:name w:val="ui-pdp-color--black"/>
    <w:basedOn w:val="Fontepargpadro"/>
    <w:qFormat/>
  </w:style>
  <w:style w:type="character" w:customStyle="1" w:styleId="textexposedshow">
    <w:name w:val="text_exposed_show"/>
    <w:basedOn w:val="Fontepargpadro"/>
    <w:qFormat/>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customStyle="1" w:styleId="Default">
    <w:name w:val="Default"/>
    <w:qFormat/>
    <w:pPr>
      <w:suppressAutoHyphens/>
    </w:pPr>
    <w:rPr>
      <w:rFonts w:ascii="Times New Roman" w:eastAsia="Calibri" w:hAnsi="Times New Roman" w:cs="Times New Roman"/>
      <w:color w:val="000000"/>
      <w:sz w:val="24"/>
      <w:szCs w:val="24"/>
      <w:lang w:eastAsia="en-US"/>
    </w:rPr>
  </w:style>
  <w:style w:type="paragraph" w:customStyle="1" w:styleId="ui-pdp-family--regular">
    <w:name w:val="ui-pdp-family--regular"/>
    <w:basedOn w:val="Normal"/>
    <w:qFormat/>
    <w:pPr>
      <w:suppressAutoHyphens w:val="0"/>
      <w:spacing w:beforeAutospacing="1" w:afterAutospacing="1"/>
    </w:pPr>
    <w:rPr>
      <w:szCs w:val="24"/>
      <w:lang w:eastAsia="pt-BR"/>
    </w:rPr>
  </w:style>
  <w:style w:type="paragraph" w:customStyle="1" w:styleId="Nvel2">
    <w:name w:val="Nível 2"/>
    <w:basedOn w:val="Normal"/>
    <w:next w:val="Normal"/>
    <w:uiPriority w:val="99"/>
    <w:pPr>
      <w:suppressAutoHyphens w:val="0"/>
      <w:spacing w:after="120"/>
      <w:jc w:val="both"/>
    </w:pPr>
    <w:rPr>
      <w:rFonts w:ascii="Arial" w:eastAsia="Calibri" w:hAnsi="Arial"/>
      <w:b/>
      <w:lang w:eastAsia="pt-BR"/>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customStyle="1" w:styleId="citao2">
    <w:name w:val="citação 2"/>
    <w:basedOn w:val="Citao"/>
    <w:link w:val="citao2Char"/>
    <w:uiPriority w:val="9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citao2Char">
    <w:name w:val="citação 2 Char"/>
    <w:link w:val="citao2"/>
    <w:uiPriority w:val="99"/>
    <w:rPr>
      <w:rFonts w:ascii="Arial" w:eastAsia="Calibri" w:hAnsi="Arial" w:cs="Tahoma"/>
      <w:i/>
      <w:iCs/>
      <w:color w:val="000000"/>
      <w:kern w:val="0"/>
      <w:sz w:val="20"/>
      <w:szCs w:val="20"/>
      <w:shd w:val="clear" w:color="auto" w:fill="FFFFCC"/>
      <w14:ligatures w14:val="none"/>
    </w:rPr>
  </w:style>
  <w:style w:type="paragraph" w:customStyle="1" w:styleId="Nivel01">
    <w:name w:val="Nivel 01"/>
    <w:basedOn w:val="Ttulo1"/>
    <w:next w:val="Normal"/>
    <w:link w:val="Nivel01Char"/>
    <w:qFormat/>
    <w:pPr>
      <w:numPr>
        <w:numId w:val="2"/>
      </w:numPr>
      <w:tabs>
        <w:tab w:val="left" w:pos="567"/>
      </w:tabs>
      <w:spacing w:before="240" w:after="0"/>
      <w:ind w:left="0" w:firstLine="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pPr>
      <w:jc w:val="left"/>
    </w:pPr>
    <w:rPr>
      <w:rFonts w:cs="Cambria"/>
      <w:szCs w:val="52"/>
    </w:rPr>
  </w:style>
  <w:style w:type="character" w:customStyle="1" w:styleId="Nivel01Char">
    <w:name w:val="Nivel 01 Char"/>
    <w:link w:val="Nivel01"/>
    <w:rPr>
      <w:rFonts w:ascii="Ecofont_Spranq_eco_Sans" w:eastAsia="Noto Sans CJK SC" w:hAnsi="Ecofont_Spranq_eco_Sans" w:cs="Times New Roman"/>
      <w:b/>
      <w:bCs/>
      <w:color w:val="000000"/>
      <w:kern w:val="0"/>
      <w:sz w:val="28"/>
      <w:szCs w:val="20"/>
      <w:lang w:eastAsia="ar-SA"/>
      <w14:ligatures w14:val="none"/>
    </w:rPr>
  </w:style>
  <w:style w:type="character" w:customStyle="1" w:styleId="Nivel01TituloChar">
    <w:name w:val="Nivel_01_Titulo Char"/>
    <w:link w:val="Nivel01Titulo"/>
    <w:qFormat/>
    <w:rPr>
      <w:rFonts w:ascii="Ecofont_Spranq_eco_Sans" w:eastAsia="Noto Sans CJK SC" w:hAnsi="Ecofont_Spranq_eco_Sans" w:cs="Cambria"/>
      <w:b/>
      <w:bCs/>
      <w:color w:val="000000"/>
      <w:kern w:val="0"/>
      <w:sz w:val="28"/>
      <w:szCs w:val="52"/>
      <w:lang w:eastAsia="ar-SA"/>
      <w14:ligatures w14:val="none"/>
    </w:rPr>
  </w:style>
  <w:style w:type="paragraph" w:customStyle="1" w:styleId="PADRO">
    <w:name w:val="PADRÃO"/>
    <w:uiPriority w:val="9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Theme="minorHAnsi" w:hAnsi="Ecofont_Spranq_eco_Sans" w:cs="Tahoma"/>
      <w:i/>
      <w:iCs/>
      <w:color w:val="000000"/>
      <w:kern w:val="2"/>
      <w:sz w:val="22"/>
      <w:szCs w:val="22"/>
      <w:lang w:eastAsia="en-US"/>
      <w14:ligatures w14:val="standardContextual"/>
    </w:rPr>
  </w:style>
  <w:style w:type="paragraph" w:customStyle="1" w:styleId="paragraph">
    <w:name w:val="paragraph"/>
    <w:basedOn w:val="Normal"/>
    <w:uiPriority w:val="99"/>
    <w:pPr>
      <w:suppressAutoHyphens w:val="0"/>
      <w:spacing w:before="100" w:beforeAutospacing="1" w:after="100" w:afterAutospacing="1"/>
    </w:pPr>
    <w:rPr>
      <w:szCs w:val="24"/>
      <w:lang w:eastAsia="pt-BR"/>
    </w:rPr>
  </w:style>
  <w:style w:type="character" w:customStyle="1" w:styleId="normaltextrun">
    <w:name w:val="normaltextrun"/>
    <w:basedOn w:val="Fontepargpadro"/>
    <w:qFormat/>
  </w:style>
  <w:style w:type="character" w:customStyle="1" w:styleId="eop">
    <w:name w:val="eop"/>
    <w:basedOn w:val="Fontepargpadro"/>
  </w:style>
  <w:style w:type="character" w:customStyle="1" w:styleId="spellingerror">
    <w:name w:val="spellingerror"/>
    <w:basedOn w:val="Fontepargpadro"/>
  </w:style>
  <w:style w:type="paragraph" w:customStyle="1" w:styleId="Nivel10">
    <w:name w:val="Nivel1"/>
    <w:basedOn w:val="Ttulo1"/>
    <w:link w:val="Nivel1Char"/>
    <w:qFormat/>
    <w:pPr>
      <w:spacing w:before="480" w:after="0" w:line="276" w:lineRule="auto"/>
      <w:ind w:left="357" w:hanging="357"/>
      <w:jc w:val="both"/>
    </w:pPr>
    <w:rPr>
      <w:rFonts w:ascii="Arial" w:eastAsia="Cambria" w:hAnsi="Arial" w:cs="Arial"/>
      <w:b/>
      <w:color w:val="000000"/>
      <w:sz w:val="28"/>
      <w:szCs w:val="28"/>
      <w:lang w:eastAsia="pt-BR"/>
    </w:rPr>
  </w:style>
  <w:style w:type="character" w:customStyle="1" w:styleId="Nivel1Char">
    <w:name w:val="Nivel1 Char"/>
    <w:link w:val="Nivel10"/>
    <w:rPr>
      <w:rFonts w:ascii="Arial" w:eastAsia="Cambria" w:hAnsi="Arial" w:cs="Arial"/>
      <w:b/>
      <w:color w:val="000000"/>
      <w:kern w:val="0"/>
      <w:sz w:val="28"/>
      <w:szCs w:val="28"/>
      <w:lang w:eastAsia="pt-BR"/>
      <w14:ligatures w14:val="none"/>
    </w:rPr>
  </w:style>
  <w:style w:type="paragraph" w:customStyle="1" w:styleId="PargrafodaLista1">
    <w:name w:val="Parágrafo da Lista1"/>
    <w:basedOn w:val="Normal"/>
    <w:uiPriority w:val="99"/>
    <w:qFormat/>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pPr>
      <w:numPr>
        <w:ilvl w:val="1"/>
        <w:numId w:val="3"/>
      </w:numPr>
      <w:spacing w:before="120" w:after="120" w:line="276" w:lineRule="auto"/>
      <w:ind w:left="0" w:firstLine="0"/>
      <w:jc w:val="both"/>
    </w:pPr>
    <w:rPr>
      <w:rFonts w:ascii="Ecofont_Spranq_eco_Sans" w:eastAsia="Arial Unicode MS" w:hAnsi="Ecofont_Spranq_eco_Sans" w:cs="Times New Roman"/>
    </w:rPr>
  </w:style>
  <w:style w:type="paragraph" w:customStyle="1" w:styleId="Nivel1">
    <w:name w:val="Nivel 1"/>
    <w:basedOn w:val="Nivel2"/>
    <w:next w:val="Nivel2"/>
    <w:qFormat/>
    <w:pPr>
      <w:numPr>
        <w:ilvl w:val="0"/>
      </w:numPr>
      <w:ind w:left="0" w:firstLine="0"/>
    </w:pPr>
    <w:rPr>
      <w:rFonts w:cs="Arial"/>
      <w:b/>
    </w:rPr>
  </w:style>
  <w:style w:type="paragraph" w:customStyle="1" w:styleId="Nivel3">
    <w:name w:val="Nivel 3"/>
    <w:basedOn w:val="Nivel2"/>
    <w:link w:val="Nivel3Char"/>
    <w:qFormat/>
    <w:pPr>
      <w:numPr>
        <w:ilvl w:val="2"/>
      </w:numPr>
      <w:ind w:left="0" w:firstLine="0"/>
    </w:pPr>
    <w:rPr>
      <w:rFonts w:cs="Arial"/>
      <w:color w:val="000000"/>
    </w:rPr>
  </w:style>
  <w:style w:type="paragraph" w:customStyle="1" w:styleId="Nivel4">
    <w:name w:val="Nivel 4"/>
    <w:basedOn w:val="Nivel3"/>
    <w:link w:val="Nivel4Char"/>
    <w:qFormat/>
    <w:pPr>
      <w:numPr>
        <w:ilvl w:val="3"/>
      </w:numPr>
      <w:ind w:left="0" w:firstLine="0"/>
    </w:pPr>
    <w:rPr>
      <w:color w:val="auto"/>
    </w:rPr>
  </w:style>
  <w:style w:type="paragraph" w:customStyle="1" w:styleId="Nivel5">
    <w:name w:val="Nivel 5"/>
    <w:basedOn w:val="Nivel4"/>
    <w:qFormat/>
    <w:pPr>
      <w:numPr>
        <w:ilvl w:val="4"/>
      </w:numPr>
      <w:tabs>
        <w:tab w:val="left" w:pos="360"/>
      </w:tabs>
      <w:ind w:left="0" w:firstLine="0"/>
    </w:pPr>
  </w:style>
  <w:style w:type="character" w:customStyle="1" w:styleId="Nivel4Char">
    <w:name w:val="Nivel 4 Char"/>
    <w:link w:val="Nivel4"/>
    <w:qFormat/>
    <w:rPr>
      <w:rFonts w:ascii="Ecofont_Spranq_eco_Sans" w:eastAsia="Arial Unicode MS" w:hAnsi="Ecofont_Spranq_eco_Sans" w:cs="Arial"/>
      <w:kern w:val="0"/>
      <w:sz w:val="20"/>
      <w:szCs w:val="20"/>
      <w:lang w:eastAsia="pt-BR"/>
      <w14:ligatures w14:val="none"/>
    </w:rPr>
  </w:style>
  <w:style w:type="paragraph" w:customStyle="1" w:styleId="textbody">
    <w:name w:val="textbody"/>
    <w:basedOn w:val="Normal"/>
    <w:uiPriority w:val="99"/>
    <w:qFormat/>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Pr>
      <w:color w:val="605E5C"/>
      <w:shd w:val="clear" w:color="auto" w:fill="E1DFDD"/>
    </w:rPr>
  </w:style>
  <w:style w:type="character" w:customStyle="1" w:styleId="MenoPendente2">
    <w:name w:val="Menção Pendente2"/>
    <w:uiPriority w:val="99"/>
    <w:semiHidden/>
    <w:unhideWhenUsed/>
    <w:qFormat/>
    <w:rPr>
      <w:color w:val="605E5C"/>
      <w:shd w:val="clear" w:color="auto" w:fill="E1DFDD"/>
    </w:rPr>
  </w:style>
  <w:style w:type="paragraph" w:customStyle="1" w:styleId="Recuodecorpodetexto21">
    <w:name w:val="Recuo de corpo de texto 21"/>
    <w:basedOn w:val="Normal"/>
    <w:qFormat/>
    <w:pPr>
      <w:ind w:left="360"/>
      <w:jc w:val="both"/>
    </w:pPr>
    <w:rPr>
      <w:lang w:eastAsia="zh-CN"/>
    </w:rPr>
  </w:style>
  <w:style w:type="paragraph" w:customStyle="1" w:styleId="Corpodetexto1">
    <w:name w:val="Corpo de texto1"/>
    <w:qFormat/>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pPr>
      <w:jc w:val="both"/>
    </w:pPr>
    <w:rPr>
      <w:b/>
      <w:sz w:val="28"/>
      <w:lang w:eastAsia="zh-CN"/>
    </w:rPr>
  </w:style>
  <w:style w:type="paragraph" w:styleId="SemEspaamento">
    <w:name w:val="No Spacing"/>
    <w:link w:val="SemEspaamentoChar"/>
    <w:uiPriority w:val="1"/>
    <w:qFormat/>
    <w:rPr>
      <w:rFonts w:ascii="Calibri" w:eastAsia="Calibri" w:hAnsi="Calibri" w:cs="Calibri"/>
      <w:sz w:val="22"/>
      <w:szCs w:val="22"/>
    </w:rPr>
  </w:style>
  <w:style w:type="character" w:customStyle="1" w:styleId="SemEspaamentoChar">
    <w:name w:val="Sem Espaçamento Char"/>
    <w:link w:val="SemEspaamento"/>
    <w:uiPriority w:val="1"/>
    <w:qFormat/>
    <w:rPr>
      <w:rFonts w:ascii="Calibri" w:eastAsia="Calibri" w:hAnsi="Calibri" w:cs="Calibri"/>
      <w:kern w:val="0"/>
      <w:lang w:eastAsia="pt-BR"/>
      <w14:ligatures w14:val="none"/>
    </w:rPr>
  </w:style>
  <w:style w:type="paragraph" w:customStyle="1" w:styleId="texto1">
    <w:name w:val="texto1"/>
    <w:basedOn w:val="Normal"/>
    <w:uiPriority w:val="99"/>
    <w:qFormat/>
    <w:pPr>
      <w:suppressAutoHyphens w:val="0"/>
      <w:spacing w:before="100" w:beforeAutospacing="1" w:after="100" w:afterAutospacing="1"/>
    </w:pPr>
    <w:rPr>
      <w:szCs w:val="24"/>
      <w:lang w:eastAsia="pt-BR"/>
    </w:rPr>
  </w:style>
  <w:style w:type="character" w:customStyle="1" w:styleId="Nivel2Char">
    <w:name w:val="Nivel 2 Char"/>
    <w:link w:val="Nivel2"/>
    <w:qFormat/>
    <w:rPr>
      <w:rFonts w:ascii="Ecofont_Spranq_eco_Sans" w:eastAsia="Arial Unicode MS" w:hAnsi="Ecofont_Spranq_eco_Sans" w:cs="Times New Roman"/>
      <w:kern w:val="0"/>
      <w:sz w:val="20"/>
      <w:szCs w:val="20"/>
      <w:lang w:eastAsia="pt-BR"/>
      <w14:ligatures w14:val="none"/>
    </w:rPr>
  </w:style>
  <w:style w:type="paragraph" w:customStyle="1" w:styleId="dou-paragraph">
    <w:name w:val="dou-paragraph"/>
    <w:basedOn w:val="Normal"/>
    <w:qFormat/>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Pr>
      <w:rFonts w:ascii="Arial" w:eastAsia="Calibri" w:hAnsi="Arial" w:cs="Times New Roman"/>
      <w:i/>
      <w:iCs/>
      <w:color w:val="000000"/>
      <w:kern w:val="0"/>
      <w:sz w:val="20"/>
      <w:szCs w:val="24"/>
      <w:shd w:val="clear" w:color="auto" w:fill="FFFFCC"/>
      <w:lang w:val="zh-CN"/>
      <w14:ligatures w14:val="none"/>
    </w:rPr>
  </w:style>
  <w:style w:type="paragraph" w:customStyle="1" w:styleId="Nivel010">
    <w:name w:val="Nivel_01"/>
    <w:basedOn w:val="Ttulo1"/>
    <w:link w:val="Nivel01Char0"/>
    <w:qFormat/>
    <w:pPr>
      <w:tabs>
        <w:tab w:val="left" w:pos="567"/>
      </w:tabs>
      <w:spacing w:before="240" w:after="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Pr>
      <w:rFonts w:ascii="Ecofont_Spranq_eco_Sans" w:eastAsia="MS Gothic" w:hAnsi="Ecofont_Spranq_eco_Sans" w:cs="Times New Roman"/>
      <w:b/>
      <w:bCs/>
      <w:kern w:val="0"/>
      <w:sz w:val="20"/>
      <w:szCs w:val="20"/>
      <w:lang w:eastAsia="pt-BR"/>
      <w14:ligatures w14:val="none"/>
    </w:rPr>
  </w:style>
  <w:style w:type="paragraph" w:customStyle="1" w:styleId="SombreamentoMdio1-nfase31">
    <w:name w:val="Sombreamento Médio 1 - Ênfase 31"/>
    <w:basedOn w:val="Normal"/>
    <w:next w:val="Normal"/>
    <w:uiPriority w:val="99"/>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style>
  <w:style w:type="character" w:customStyle="1" w:styleId="highlight">
    <w:name w:val="highlight"/>
  </w:style>
  <w:style w:type="paragraph" w:customStyle="1" w:styleId="textojustificado">
    <w:name w:val="texto_justificado"/>
    <w:basedOn w:val="Normal"/>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pPr>
      <w:suppressAutoHyphens w:val="0"/>
      <w:spacing w:before="100" w:beforeAutospacing="1" w:after="100" w:afterAutospacing="1"/>
    </w:pPr>
    <w:rPr>
      <w:szCs w:val="24"/>
      <w:lang w:eastAsia="pt-BR"/>
    </w:rPr>
  </w:style>
  <w:style w:type="paragraph" w:customStyle="1" w:styleId="coment1">
    <w:name w:val="coment1"/>
    <w:basedOn w:val="Normal"/>
    <w:pPr>
      <w:suppressAutoHyphens w:val="0"/>
      <w:spacing w:before="100" w:beforeAutospacing="1" w:after="100" w:afterAutospacing="1"/>
    </w:pPr>
    <w:rPr>
      <w:szCs w:val="24"/>
      <w:lang w:eastAsia="pt-BR"/>
    </w:rPr>
  </w:style>
  <w:style w:type="paragraph" w:customStyle="1" w:styleId="itemnivel2">
    <w:name w:val="item_nivel2"/>
    <w:basedOn w:val="Normal"/>
    <w:pPr>
      <w:suppressAutoHyphens w:val="0"/>
      <w:spacing w:before="100" w:beforeAutospacing="1" w:after="100" w:afterAutospacing="1"/>
    </w:pPr>
    <w:rPr>
      <w:szCs w:val="24"/>
      <w:lang w:eastAsia="pt-BR"/>
    </w:rPr>
  </w:style>
  <w:style w:type="paragraph" w:customStyle="1" w:styleId="itemnivel3">
    <w:name w:val="item_nivel3"/>
    <w:basedOn w:val="Normal"/>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style>
  <w:style w:type="paragraph" w:customStyle="1" w:styleId="Style5">
    <w:name w:val="Style5"/>
    <w:basedOn w:val="Normal"/>
    <w:uiPriority w:val="99"/>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Pr>
      <w:rFonts w:ascii="Arial Unicode MS" w:eastAsia="Arial Unicode MS" w:hAnsi="Arial Unicode MS" w:cs="Arial Unicode MS" w:hint="eastAsia"/>
      <w:b/>
      <w:bCs/>
      <w:sz w:val="18"/>
      <w:szCs w:val="18"/>
    </w:rPr>
  </w:style>
  <w:style w:type="character" w:customStyle="1" w:styleId="FontStyle14">
    <w:name w:val="Font Style14"/>
    <w:uiPriority w:val="99"/>
    <w:rPr>
      <w:rFonts w:ascii="Arial Unicode MS" w:eastAsia="Arial Unicode MS" w:hAnsi="Arial Unicode MS" w:cs="Arial Unicode MS" w:hint="eastAsia"/>
      <w:sz w:val="18"/>
      <w:szCs w:val="18"/>
    </w:rPr>
  </w:style>
  <w:style w:type="paragraph" w:customStyle="1" w:styleId="font80">
    <w:name w:val="font_8"/>
    <w:basedOn w:val="Normal"/>
    <w:pPr>
      <w:suppressAutoHyphens w:val="0"/>
      <w:spacing w:before="100" w:beforeAutospacing="1" w:after="100" w:afterAutospacing="1"/>
    </w:pPr>
    <w:rPr>
      <w:szCs w:val="24"/>
      <w:lang w:eastAsia="pt-BR"/>
    </w:rPr>
  </w:style>
  <w:style w:type="character" w:customStyle="1" w:styleId="color15">
    <w:name w:val="color_15"/>
  </w:style>
  <w:style w:type="character" w:customStyle="1" w:styleId="wixguard">
    <w:name w:val="wixguard"/>
  </w:style>
  <w:style w:type="character" w:customStyle="1" w:styleId="fontstyle01">
    <w:name w:val="fontstyle01"/>
    <w:rPr>
      <w:rFonts w:ascii="Arial" w:hAnsi="Arial" w:cs="Arial" w:hint="default"/>
      <w:color w:val="000000"/>
      <w:sz w:val="20"/>
      <w:szCs w:val="20"/>
    </w:rPr>
  </w:style>
  <w:style w:type="table" w:customStyle="1" w:styleId="Tabelacomgrade1">
    <w:name w:val="Tabela com grade1"/>
    <w:basedOn w:val="Tabelanormal"/>
    <w:uiPriority w:val="3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pPr>
      <w:keepLines w:val="0"/>
      <w:widowControl w:val="0"/>
      <w:shd w:val="clear" w:color="auto" w:fill="FFFFFF"/>
      <w:autoSpaceDN w:val="0"/>
      <w:spacing w:before="0" w:after="0"/>
      <w:jc w:val="both"/>
      <w:textAlignment w:val="baseline"/>
    </w:pPr>
    <w:rPr>
      <w:rFonts w:ascii="Courier New" w:eastAsia="Times New Roman" w:hAnsi="Courier New" w:cs="Courier New"/>
      <w:bCs/>
      <w:caps/>
      <w:color w:val="000000"/>
      <w:kern w:val="36"/>
      <w:sz w:val="20"/>
      <w:szCs w:val="20"/>
    </w:rPr>
  </w:style>
  <w:style w:type="character" w:customStyle="1" w:styleId="01TtuloChar">
    <w:name w:val="01_Título Char"/>
    <w:link w:val="01Ttulo"/>
    <w:rPr>
      <w:rFonts w:ascii="Courier New" w:eastAsia="Times New Roman" w:hAnsi="Courier New" w:cs="Courier New"/>
      <w:bCs/>
      <w:caps/>
      <w:color w:val="000000"/>
      <w:kern w:val="36"/>
      <w:sz w:val="20"/>
      <w:szCs w:val="20"/>
      <w:shd w:val="clear" w:color="auto" w:fill="FFFFFF"/>
      <w14:ligatures w14:val="none"/>
    </w:rPr>
  </w:style>
  <w:style w:type="paragraph" w:customStyle="1" w:styleId="WW-Lista2">
    <w:name w:val="WW-Lista 2"/>
    <w:basedOn w:val="Normal"/>
    <w:pPr>
      <w:overflowPunct w:val="0"/>
      <w:autoSpaceDE w:val="0"/>
      <w:ind w:left="566" w:hanging="283"/>
      <w:textAlignment w:val="baseline"/>
    </w:pPr>
    <w:rPr>
      <w:lang w:eastAsia="zh-CN"/>
    </w:rPr>
  </w:style>
  <w:style w:type="character" w:customStyle="1" w:styleId="fontstyle21">
    <w:name w:val="fontstyle21"/>
    <w:rPr>
      <w:rFonts w:ascii="Calibri-Bold" w:hAnsi="Calibri-Bold" w:hint="default"/>
      <w:b/>
      <w:bCs/>
      <w:color w:val="000000"/>
      <w:sz w:val="24"/>
      <w:szCs w:val="24"/>
    </w:rPr>
  </w:style>
  <w:style w:type="paragraph" w:customStyle="1" w:styleId="ui-pdp-descriptioncontent">
    <w:name w:val="ui-pdp-description__content"/>
    <w:basedOn w:val="Normal"/>
    <w:pPr>
      <w:suppressAutoHyphens w:val="0"/>
      <w:spacing w:before="100" w:beforeAutospacing="1" w:after="100" w:afterAutospacing="1"/>
    </w:pPr>
    <w:rPr>
      <w:szCs w:val="24"/>
      <w:lang w:eastAsia="pt-BR"/>
    </w:rPr>
  </w:style>
  <w:style w:type="character" w:customStyle="1" w:styleId="base">
    <w:name w:val="base"/>
  </w:style>
  <w:style w:type="paragraph" w:customStyle="1" w:styleId="msonormal0">
    <w:name w:val="msonormal"/>
    <w:basedOn w:val="Normal"/>
    <w:uiPriority w:val="99"/>
    <w:pPr>
      <w:suppressAutoHyphens w:val="0"/>
      <w:spacing w:before="100" w:beforeAutospacing="1" w:after="100" w:afterAutospacing="1"/>
    </w:pPr>
    <w:rPr>
      <w:szCs w:val="24"/>
      <w:lang w:eastAsia="pt-BR"/>
    </w:rPr>
  </w:style>
  <w:style w:type="paragraph" w:customStyle="1" w:styleId="nome">
    <w:name w:val="nome"/>
    <w:basedOn w:val="Normal"/>
    <w:uiPriority w:val="99"/>
    <w:semiHidden/>
    <w:pPr>
      <w:suppressAutoHyphens w:val="0"/>
      <w:spacing w:before="100" w:beforeAutospacing="1" w:after="100" w:afterAutospacing="1"/>
    </w:pPr>
    <w:rPr>
      <w:szCs w:val="24"/>
      <w:lang w:eastAsia="pt-BR"/>
    </w:rPr>
  </w:style>
  <w:style w:type="character" w:customStyle="1" w:styleId="Estilo1Char">
    <w:name w:val="Estilo1 Char"/>
    <w:semiHidden/>
    <w:locked/>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pPr>
      <w:suppressAutoHyphens w:val="0"/>
      <w:spacing w:before="100" w:beforeAutospacing="1" w:after="100" w:afterAutospacing="1"/>
    </w:pPr>
    <w:rPr>
      <w:sz w:val="20"/>
      <w:lang w:eastAsia="pt-BR"/>
    </w:rPr>
  </w:style>
  <w:style w:type="paragraph" w:customStyle="1" w:styleId="xl64">
    <w:name w:val="xl64"/>
    <w:basedOn w:val="Normal"/>
    <w:pPr>
      <w:suppressAutoHyphens w:val="0"/>
      <w:spacing w:before="100" w:beforeAutospacing="1" w:after="100" w:afterAutospacing="1"/>
      <w:jc w:val="center"/>
    </w:pPr>
    <w:rPr>
      <w:sz w:val="20"/>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style>
  <w:style w:type="character" w:customStyle="1" w:styleId="tex3">
    <w:name w:val="tex3"/>
  </w:style>
  <w:style w:type="paragraph" w:customStyle="1" w:styleId="Notaexplicativa">
    <w:name w:val="Nota explicativa"/>
    <w:basedOn w:val="Citao"/>
    <w:link w:val="Notaexplicativa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14:textFill>
        <w14:solidFill>
          <w14:srgbClr w14:val="000000">
            <w14:lumMod w14:val="75000"/>
            <w14:lumOff w14:val="25000"/>
          </w14:srgbClr>
        </w14:solidFill>
      </w14:textFill>
    </w:rPr>
  </w:style>
  <w:style w:type="character" w:customStyle="1" w:styleId="NotaexplicativaChar">
    <w:name w:val="Nota explicativa Char"/>
    <w:link w:val="Notaexplicativa"/>
    <w:rPr>
      <w:rFonts w:ascii="Arial" w:eastAsia="Calibri" w:hAnsi="Arial" w:cs="Tahoma"/>
      <w:i/>
      <w:iCs/>
      <w:color w:val="000000"/>
      <w:kern w:val="0"/>
      <w:sz w:val="20"/>
      <w:szCs w:val="20"/>
      <w:shd w:val="clear" w:color="auto" w:fill="FFFFCC"/>
      <w14:ligatures w14:val="none"/>
    </w:rPr>
  </w:style>
  <w:style w:type="paragraph" w:customStyle="1" w:styleId="em0020ementa">
    <w:name w:val="em_0020ementa"/>
    <w:basedOn w:val="Normal"/>
    <w:uiPriority w:val="99"/>
    <w:pPr>
      <w:suppressAutoHyphens w:val="0"/>
      <w:ind w:left="4160"/>
      <w:jc w:val="both"/>
    </w:pPr>
    <w:rPr>
      <w:sz w:val="28"/>
      <w:szCs w:val="28"/>
      <w:lang w:eastAsia="pt-BR"/>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xwestern">
    <w:name w:val="x_western"/>
    <w:basedOn w:val="Normal"/>
    <w:uiPriority w:val="99"/>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pPr>
      <w:suppressAutoHyphens w:val="0"/>
      <w:ind w:firstLine="1134"/>
      <w:jc w:val="both"/>
    </w:pPr>
    <w:rPr>
      <w:szCs w:val="22"/>
      <w:lang w:eastAsia="en-US"/>
    </w:rPr>
  </w:style>
  <w:style w:type="paragraph" w:customStyle="1" w:styleId="Normal1">
    <w:name w:val="Normal_1"/>
    <w:uiPriority w:val="99"/>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Pr>
      <w:color w:val="605E5C"/>
      <w:shd w:val="clear" w:color="auto" w:fill="E1DFDD"/>
    </w:rPr>
  </w:style>
  <w:style w:type="paragraph" w:customStyle="1" w:styleId="Nvel2Opcional">
    <w:name w:val="Nível 2 Opcional"/>
    <w:basedOn w:val="Nivel2"/>
    <w:link w:val="Nvel2OpcionalChar"/>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link w:val="Nvel3Opcional"/>
    <w:rPr>
      <w:rFonts w:ascii="Arial" w:eastAsia="Times New Roman" w:hAnsi="Arial" w:cs="Arial"/>
      <w:i/>
      <w:iCs/>
      <w:color w:val="FF0000"/>
      <w:kern w:val="0"/>
      <w:sz w:val="20"/>
      <w:szCs w:val="20"/>
      <w:lang w:eastAsia="pt-BR"/>
      <w14:ligatures w14:val="none"/>
    </w:rPr>
  </w:style>
  <w:style w:type="character" w:styleId="TextodoEspaoReservado">
    <w:name w:val="Placeholder Text"/>
    <w:uiPriority w:val="67"/>
    <w:semiHidden/>
    <w:rPr>
      <w:color w:val="808080"/>
    </w:rPr>
  </w:style>
  <w:style w:type="character" w:customStyle="1" w:styleId="PargrafodaListaChar">
    <w:name w:val="Parágrafo da Lista Char"/>
    <w:link w:val="PargrafodaLista"/>
    <w:qFormat/>
  </w:style>
  <w:style w:type="paragraph" w:customStyle="1" w:styleId="corpo">
    <w:name w:val="corpo"/>
    <w:basedOn w:val="Normal"/>
    <w:uiPriority w:val="99"/>
    <w:pPr>
      <w:suppressAutoHyphens w:val="0"/>
      <w:spacing w:before="100" w:beforeAutospacing="1" w:after="100" w:afterAutospacing="1"/>
    </w:pPr>
    <w:rPr>
      <w:szCs w:val="24"/>
      <w:lang w:eastAsia="pt-BR"/>
    </w:rPr>
  </w:style>
  <w:style w:type="paragraph" w:customStyle="1" w:styleId="itemnivel1">
    <w:name w:val="item_nivel1"/>
    <w:basedOn w:val="Normal"/>
    <w:uiPriority w:val="99"/>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pPr>
      <w:suppressAutoHyphens w:val="0"/>
      <w:spacing w:before="100" w:beforeAutospacing="1" w:after="100" w:afterAutospacing="1"/>
    </w:pPr>
    <w:rPr>
      <w:szCs w:val="24"/>
      <w:lang w:eastAsia="pt-BR"/>
    </w:rPr>
  </w:style>
  <w:style w:type="character" w:customStyle="1" w:styleId="markedcontent">
    <w:name w:val="markedcontent"/>
    <w:basedOn w:val="Fontepargpadro"/>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pPr>
      <w:spacing w:after="140" w:line="276" w:lineRule="auto"/>
    </w:pPr>
  </w:style>
  <w:style w:type="character" w:customStyle="1" w:styleId="MenoPendente3">
    <w:name w:val="Menção Pendente3"/>
    <w:uiPriority w:val="99"/>
    <w:semiHidden/>
    <w:unhideWhenUsed/>
    <w:rPr>
      <w:color w:val="605E5C"/>
      <w:shd w:val="clear" w:color="auto" w:fill="E1DFDD"/>
    </w:rPr>
  </w:style>
  <w:style w:type="character" w:customStyle="1" w:styleId="MenoPendente4">
    <w:name w:val="Menção Pendente4"/>
    <w:uiPriority w:val="99"/>
    <w:semiHidden/>
    <w:unhideWhenUsed/>
    <w:rPr>
      <w:color w:val="605E5C"/>
      <w:shd w:val="clear" w:color="auto" w:fill="E1DFDD"/>
    </w:rPr>
  </w:style>
  <w:style w:type="paragraph" w:customStyle="1" w:styleId="ou">
    <w:name w:val="ou"/>
    <w:basedOn w:val="PargrafodaLista"/>
    <w:link w:val="ouChar"/>
    <w:qFormat/>
    <w:pPr>
      <w:spacing w:before="60" w:after="60"/>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Pr>
      <w:rFonts w:ascii="Arial" w:eastAsia="Cambria"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pPr>
      <w:numPr>
        <w:numId w:val="2"/>
      </w:numPr>
      <w:ind w:left="0" w:firstLine="0"/>
    </w:pPr>
    <w:rPr>
      <w:rFonts w:ascii="Arial" w:eastAsia="MS Mincho" w:hAnsi="Arial"/>
      <w:i/>
      <w:iCs/>
      <w:color w:val="FF0000"/>
    </w:rPr>
  </w:style>
  <w:style w:type="character" w:customStyle="1" w:styleId="Nvel2-RedChar">
    <w:name w:val="Nível 2 -Red Char"/>
    <w:link w:val="Nvel2-Red"/>
    <w:rPr>
      <w:rFonts w:ascii="Arial" w:eastAsia="MS Mincho" w:hAnsi="Arial" w:cs="Arial"/>
      <w:i/>
      <w:iCs/>
      <w:color w:val="FF0000"/>
      <w:kern w:val="0"/>
      <w:sz w:val="20"/>
      <w:szCs w:val="20"/>
      <w:lang w:eastAsia="pt-BR"/>
      <w14:ligatures w14:val="none"/>
    </w:rPr>
  </w:style>
  <w:style w:type="paragraph" w:customStyle="1" w:styleId="Nvel4-R">
    <w:name w:val="Nível 4-R"/>
    <w:basedOn w:val="Nivel4"/>
    <w:link w:val="Nvel4-RChar"/>
    <w:qFormat/>
    <w:pPr>
      <w:numPr>
        <w:numId w:val="2"/>
      </w:numPr>
      <w:ind w:left="0" w:firstLine="0"/>
    </w:pPr>
    <w:rPr>
      <w:rFonts w:ascii="Arial" w:eastAsia="MS Mincho" w:hAnsi="Arial"/>
      <w:i/>
      <w:iCs/>
      <w:color w:val="FF0000"/>
    </w:rPr>
  </w:style>
  <w:style w:type="character" w:customStyle="1" w:styleId="Nivel3Char">
    <w:name w:val="Nivel 3 Char"/>
    <w:link w:val="Nivel3"/>
    <w:rPr>
      <w:rFonts w:ascii="Ecofont_Spranq_eco_Sans" w:eastAsia="Arial Unicode MS" w:hAnsi="Ecofont_Spranq_eco_Sans" w:cs="Arial"/>
      <w:color w:val="000000"/>
      <w:kern w:val="0"/>
      <w:sz w:val="20"/>
      <w:szCs w:val="20"/>
      <w:lang w:eastAsia="pt-BR"/>
      <w14:ligatures w14:val="none"/>
    </w:rPr>
  </w:style>
  <w:style w:type="character" w:customStyle="1" w:styleId="Nvel3-RChar">
    <w:name w:val="Nível 3-R Char"/>
    <w:link w:val="Nvel3-R"/>
    <w:rPr>
      <w:rFonts w:ascii="Arial" w:eastAsia="MS Mincho" w:hAnsi="Arial" w:cs="Arial"/>
      <w:i/>
      <w:iCs/>
      <w:color w:val="FF0000"/>
      <w:kern w:val="0"/>
      <w:sz w:val="20"/>
      <w:szCs w:val="20"/>
      <w:lang w:eastAsia="pt-BR"/>
      <w14:ligatures w14:val="none"/>
    </w:rPr>
  </w:style>
  <w:style w:type="paragraph" w:customStyle="1" w:styleId="Nvel1-SemNum">
    <w:name w:val="Nível 1-Sem Num"/>
    <w:basedOn w:val="Nivel01"/>
    <w:link w:val="Nvel1-SemNumChar"/>
    <w:qFormat/>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Pr>
      <w:rFonts w:ascii="Arial" w:eastAsia="MS Mincho" w:hAnsi="Arial" w:cs="Arial"/>
      <w:i/>
      <w:iCs/>
      <w:color w:val="FF0000"/>
      <w:kern w:val="0"/>
      <w:sz w:val="20"/>
      <w:szCs w:val="20"/>
      <w:lang w:eastAsia="pt-BR"/>
      <w14:ligatures w14:val="none"/>
    </w:rPr>
  </w:style>
  <w:style w:type="character" w:customStyle="1" w:styleId="LinkdaInternet">
    <w:name w:val="Link da Internet"/>
    <w:uiPriority w:val="99"/>
    <w:unhideWhenUsed/>
    <w:rPr>
      <w:color w:val="0000FF"/>
      <w:u w:val="single"/>
    </w:rPr>
  </w:style>
  <w:style w:type="character" w:customStyle="1" w:styleId="Nvel1-SemNumChar">
    <w:name w:val="Nível 1-Sem Num Char"/>
    <w:link w:val="Nvel1-SemNum"/>
    <w:rPr>
      <w:rFonts w:ascii="Arial" w:eastAsia="MS Gothic" w:hAnsi="Arial" w:cs="Arial"/>
      <w:b/>
      <w:bCs/>
      <w:color w:val="FF0000"/>
      <w:kern w:val="0"/>
      <w:sz w:val="20"/>
      <w:szCs w:val="20"/>
      <w14:ligatures w14:val="none"/>
    </w:rPr>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Pr>
      <w:rFonts w:ascii="Arial" w:eastAsia="Arial" w:hAnsi="Arial" w:cs="Arial"/>
      <w:bCs/>
      <w:kern w:val="0"/>
      <w:sz w:val="20"/>
      <w:szCs w:val="20"/>
      <w:lang w:eastAsia="pt-BR"/>
      <w14:ligatures w14:val="none"/>
    </w:rPr>
  </w:style>
  <w:style w:type="character" w:customStyle="1" w:styleId="MenoPendente5">
    <w:name w:val="Menção Pendente5"/>
    <w:uiPriority w:val="99"/>
    <w:semiHidden/>
    <w:unhideWhenUsed/>
    <w:rPr>
      <w:color w:val="605E5C"/>
      <w:shd w:val="clear" w:color="auto" w:fill="E1DFDD"/>
    </w:rPr>
  </w:style>
  <w:style w:type="paragraph" w:customStyle="1" w:styleId="CabealhodoSumrio1">
    <w:name w:val="Cabeçalho do Sumário1"/>
    <w:basedOn w:val="Ttulo1"/>
    <w:next w:val="Normal"/>
    <w:uiPriority w:val="39"/>
    <w:unhideWhenUsed/>
    <w:pPr>
      <w:spacing w:before="240" w:after="0"/>
      <w:outlineLvl w:val="9"/>
    </w:pPr>
    <w:rPr>
      <w:rFonts w:ascii="Calibri" w:eastAsia="MS Gothic" w:hAnsi="Calibri" w:cs="Times New Roman"/>
      <w:color w:val="365F91"/>
      <w:sz w:val="32"/>
      <w:szCs w:val="32"/>
      <w:lang w:eastAsia="pt-BR"/>
    </w:rPr>
  </w:style>
  <w:style w:type="character" w:customStyle="1" w:styleId="MenoPendente6">
    <w:name w:val="Menção Pendente6"/>
    <w:uiPriority w:val="99"/>
    <w:semiHidden/>
    <w:unhideWhenUsed/>
    <w:rPr>
      <w:color w:val="605E5C"/>
      <w:shd w:val="clear" w:color="auto" w:fill="E1DFDD"/>
    </w:rPr>
  </w:style>
  <w:style w:type="character" w:customStyle="1" w:styleId="Mentionnonrsolue1">
    <w:name w:val="Mention non résolue1"/>
    <w:uiPriority w:val="99"/>
    <w:semiHidden/>
    <w:unhideWhenUsed/>
    <w:rPr>
      <w:color w:val="605E5C"/>
      <w:shd w:val="clear" w:color="auto" w:fill="E1DFDD"/>
    </w:rPr>
  </w:style>
  <w:style w:type="character" w:customStyle="1" w:styleId="MenoPendente7">
    <w:name w:val="Menção Pendente7"/>
    <w:uiPriority w:val="99"/>
    <w:semiHidden/>
    <w:unhideWhenUsed/>
    <w:rPr>
      <w:color w:val="605E5C"/>
      <w:shd w:val="clear" w:color="auto" w:fill="E1DFDD"/>
    </w:rPr>
  </w:style>
  <w:style w:type="paragraph" w:customStyle="1" w:styleId="pf0">
    <w:name w:val="pf0"/>
    <w:basedOn w:val="Normal"/>
    <w:pPr>
      <w:suppressAutoHyphens w:val="0"/>
      <w:spacing w:before="100" w:beforeAutospacing="1" w:after="100" w:afterAutospacing="1"/>
    </w:pPr>
    <w:rPr>
      <w:szCs w:val="24"/>
      <w:lang w:eastAsia="pt-BR"/>
    </w:rPr>
  </w:style>
  <w:style w:type="character" w:customStyle="1" w:styleId="cf01">
    <w:name w:val="cf01"/>
    <w:rPr>
      <w:rFonts w:ascii="Segoe UI" w:hAnsi="Segoe UI" w:cs="Segoe UI" w:hint="default"/>
      <w:b/>
      <w:bCs/>
      <w:i/>
      <w:iCs/>
      <w:sz w:val="18"/>
      <w:szCs w:val="18"/>
    </w:rPr>
  </w:style>
  <w:style w:type="character" w:customStyle="1" w:styleId="cf11">
    <w:name w:val="cf11"/>
    <w:rPr>
      <w:rFonts w:ascii="Segoe UI" w:hAnsi="Segoe UI" w:cs="Segoe UI" w:hint="default"/>
      <w:i/>
      <w:iCs/>
      <w:sz w:val="18"/>
      <w:szCs w:val="18"/>
    </w:rPr>
  </w:style>
  <w:style w:type="character" w:customStyle="1" w:styleId="cf21">
    <w:name w:val="cf21"/>
    <w:rPr>
      <w:rFonts w:ascii="Segoe UI" w:hAnsi="Segoe UI" w:cs="Segoe UI" w:hint="default"/>
      <w:i/>
      <w:iCs/>
      <w:sz w:val="18"/>
      <w:szCs w:val="18"/>
    </w:rPr>
  </w:style>
  <w:style w:type="character" w:customStyle="1" w:styleId="Nvel1-SemNumPretoChar">
    <w:name w:val="Nível 1-Sem Num Preto Char"/>
    <w:link w:val="Nvel1-SemNumPreto"/>
    <w:locked/>
    <w:rPr>
      <w:rFonts w:ascii="Arial" w:hAnsi="Arial" w:cs="Arial"/>
      <w:b/>
      <w:bCs/>
      <w:color w:val="000000"/>
      <w:lang w:eastAsia="zh-CN" w:bidi="hi-IN"/>
    </w:rPr>
  </w:style>
  <w:style w:type="paragraph" w:customStyle="1" w:styleId="Nvel1-SemNumPreto">
    <w:name w:val="Nível 1-Sem Num Preto"/>
    <w:basedOn w:val="Normal"/>
    <w:link w:val="Nvel1-SemNumPretoChar"/>
    <w:qFormat/>
    <w:pPr>
      <w:keepNext/>
      <w:keepLines/>
      <w:tabs>
        <w:tab w:val="left" w:pos="567"/>
      </w:tabs>
      <w:suppressAutoHyphens w:val="0"/>
      <w:spacing w:before="240" w:after="120" w:line="276" w:lineRule="auto"/>
      <w:jc w:val="both"/>
      <w:outlineLvl w:val="1"/>
    </w:pPr>
    <w:rPr>
      <w:rFonts w:ascii="Arial" w:eastAsiaTheme="minorHAnsi" w:hAnsi="Arial" w:cs="Arial"/>
      <w:b/>
      <w:bCs/>
      <w:color w:val="000000"/>
      <w:kern w:val="2"/>
      <w:sz w:val="22"/>
      <w:szCs w:val="22"/>
      <w:lang w:eastAsia="zh-CN" w:bidi="hi-IN"/>
      <w14:ligatures w14:val="standardContextual"/>
    </w:rPr>
  </w:style>
  <w:style w:type="character" w:customStyle="1" w:styleId="MenoPendente8">
    <w:name w:val="Menção Pendente8"/>
    <w:uiPriority w:val="99"/>
    <w:semiHidden/>
    <w:unhideWhenUsed/>
    <w:rPr>
      <w:color w:val="605E5C"/>
      <w:shd w:val="clear" w:color="auto" w:fill="E1DFDD"/>
    </w:rPr>
  </w:style>
  <w:style w:type="paragraph" w:customStyle="1" w:styleId="Nvel01-SemNumerao">
    <w:name w:val="Nível 01-Sem Numeração"/>
    <w:basedOn w:val="Normal"/>
    <w:link w:val="Nvel01-SemNumeraoChar"/>
    <w:autoRedefine/>
    <w:qFormat/>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rPr>
      <w:rFonts w:ascii="Times New Roman" w:eastAsia="MS Gothic" w:hAnsi="Times New Roman" w:cs="Times New Roman"/>
      <w:b/>
      <w:kern w:val="0"/>
      <w:sz w:val="24"/>
      <w:szCs w:val="24"/>
      <w:lang w:eastAsia="pt-BR"/>
      <w14:ligatures w14:val="none"/>
    </w:rPr>
  </w:style>
  <w:style w:type="paragraph" w:customStyle="1" w:styleId="Nvel3">
    <w:name w:val="Nível 3"/>
    <w:basedOn w:val="Nvel3-R"/>
    <w:link w:val="Nvel3Char"/>
    <w:qFormat/>
    <w:rPr>
      <w:rFonts w:eastAsia="Times New Roman"/>
      <w:i w:val="0"/>
      <w:iCs w:val="0"/>
      <w:color w:val="auto"/>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Fontepargpadro"/>
    <w:link w:val="Nvel3"/>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Pr>
      <w:rFonts w:ascii="Arial" w:eastAsia="Times New Roman" w:hAnsi="Arial" w:cs="Arial"/>
      <w:kern w:val="0"/>
      <w:sz w:val="20"/>
      <w:szCs w:val="20"/>
      <w:lang w:eastAsia="pt-BR"/>
      <w14:ligatures w14:val="none"/>
    </w:rPr>
  </w:style>
  <w:style w:type="character" w:customStyle="1" w:styleId="MenoPendente9">
    <w:name w:val="Menção Pendente9"/>
    <w:basedOn w:val="Fontepargpadro"/>
    <w:uiPriority w:val="99"/>
    <w:semiHidden/>
    <w:unhideWhenUsed/>
    <w:rPr>
      <w:color w:val="605E5C"/>
      <w:shd w:val="clear" w:color="auto" w:fill="E1DFDD"/>
    </w:rPr>
  </w:style>
  <w:style w:type="character" w:customStyle="1" w:styleId="MenoPendente10">
    <w:name w:val="Menção Pendente10"/>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uiPriority w:val="99"/>
    <w:pPr>
      <w:numPr>
        <w:numId w:val="4"/>
      </w:numPr>
      <w:spacing w:line="240" w:lineRule="auto"/>
      <w:ind w:left="0"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Pr>
      <w:rFonts w:ascii="Arial" w:eastAsiaTheme="minorEastAsia" w:hAnsi="Arial" w:cs="Tahoma"/>
      <w:kern w:val="0"/>
      <w:sz w:val="20"/>
      <w:szCs w:val="24"/>
      <w:lang w:eastAsia="pt-BR"/>
      <w14:ligatures w14:val="none"/>
    </w:rPr>
  </w:style>
  <w:style w:type="paragraph" w:customStyle="1" w:styleId="Alteraes">
    <w:name w:val="Alterações"/>
    <w:basedOn w:val="Normal"/>
    <w:link w:val="AlteraesChar"/>
    <w:uiPriority w:val="1"/>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rPr>
      <w:color w:val="2B579A"/>
      <w:shd w:val="clear" w:color="auto" w:fill="E6E6E6"/>
    </w:rPr>
  </w:style>
  <w:style w:type="character" w:customStyle="1" w:styleId="cf41">
    <w:name w:val="cf41"/>
    <w:basedOn w:val="Fontepargpadro"/>
    <w:rPr>
      <w:rFonts w:ascii="Segoe UI" w:hAnsi="Segoe UI" w:cs="Segoe UI" w:hint="default"/>
      <w:i/>
      <w:iCs/>
      <w:sz w:val="18"/>
      <w:szCs w:val="18"/>
    </w:rPr>
  </w:style>
  <w:style w:type="character" w:customStyle="1" w:styleId="cf31">
    <w:name w:val="cf31"/>
    <w:basedOn w:val="Fontepargpadro"/>
    <w:rPr>
      <w:rFonts w:ascii="Segoe UI" w:hAnsi="Segoe UI" w:cs="Segoe UI" w:hint="default"/>
      <w:i/>
      <w:iCs/>
      <w:sz w:val="18"/>
      <w:szCs w:val="18"/>
    </w:rPr>
  </w:style>
  <w:style w:type="character" w:customStyle="1" w:styleId="CabealhoChar1">
    <w:name w:val="Cabeçalho Char1"/>
    <w:basedOn w:val="Fontepargpadro"/>
    <w:semiHidden/>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Pr>
      <w:rFonts w:ascii="Times New Roman" w:eastAsia="Times New Roman" w:hAnsi="Times New Roman" w:cs="Times New Roman"/>
      <w:sz w:val="24"/>
      <w:lang w:eastAsia="ar-SA"/>
    </w:rPr>
  </w:style>
  <w:style w:type="character" w:customStyle="1" w:styleId="CitaoChar1">
    <w:name w:val="Citação Char1"/>
    <w:basedOn w:val="Fontepargpadro"/>
    <w:qFormat/>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Pr>
      <w:color w:val="605E5C"/>
      <w:shd w:val="clear" w:color="auto" w:fill="E1DFDD"/>
    </w:rPr>
  </w:style>
  <w:style w:type="paragraph" w:customStyle="1" w:styleId="BodyTextIndent21">
    <w:name w:val="Body Text Indent 21"/>
    <w:basedOn w:val="Normal"/>
    <w:qFormat/>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Pr>
      <w:color w:val="605E5C"/>
      <w:shd w:val="clear" w:color="auto" w:fill="E1DFDD"/>
    </w:rPr>
  </w:style>
  <w:style w:type="character" w:customStyle="1" w:styleId="MenoPendente13">
    <w:name w:val="Menção Pendente13"/>
    <w:basedOn w:val="Fontepargpadro"/>
    <w:uiPriority w:val="99"/>
    <w:semiHidden/>
    <w:unhideWhenUsed/>
    <w:rPr>
      <w:color w:val="605E5C"/>
      <w:shd w:val="clear" w:color="auto" w:fill="E1DFDD"/>
    </w:rPr>
  </w:style>
  <w:style w:type="character" w:customStyle="1" w:styleId="Internetlink1">
    <w:name w:val="Internet link1"/>
    <w:basedOn w:val="Fontepargpadro"/>
    <w:qFormat/>
    <w:rPr>
      <w:color w:val="0563C1"/>
      <w:u w:val="single"/>
    </w:rPr>
  </w:style>
  <w:style w:type="paragraph" w:customStyle="1" w:styleId="TextoNormal">
    <w:name w:val="Texto Normal"/>
    <w:qFormat/>
    <w:pPr>
      <w:suppressAutoHyphens/>
      <w:spacing w:line="276" w:lineRule="auto"/>
      <w:jc w:val="both"/>
    </w:pPr>
    <w:rPr>
      <w:rFonts w:ascii="Arial" w:eastAsia="Calibri" w:hAnsi="Arial" w:cs="Times New Roman"/>
      <w:color w:val="000000"/>
      <w:sz w:val="24"/>
      <w:szCs w:val="24"/>
      <w:lang w:eastAsia="en-US"/>
    </w:rPr>
  </w:style>
  <w:style w:type="paragraph" w:customStyle="1" w:styleId="xl107">
    <w:name w:val="xl107"/>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paragraph" w:customStyle="1" w:styleId="Reviso2">
    <w:name w:val="Revisão2"/>
    <w:hidden/>
    <w:uiPriority w:val="99"/>
    <w:unhideWhenUsed/>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pmcaracol.ms.gov.br/2025/08/pca-2025/"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constituicao/constituicaocompilado.htm" TargetMode="External"/><Relationship Id="rId89" Type="http://schemas.openxmlformats.org/officeDocument/2006/relationships/header" Target="header3.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90" Type="http://schemas.openxmlformats.org/officeDocument/2006/relationships/fontTable" Target="fontTable.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decreto-lei/del5452.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s://www.planalto.gov.br/ccivil_03/constituicao/constituicaocompilado.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5"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s://www.gov.br/compras/pt-br/acesso-a-informacao/legislacao/instrucoes-normativas/instrucao-normativa-seges-me-no-26-de-13-de-abril-de-2022"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pncp.gov.br/app/pca/03217924000132/2025"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25art159"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7"/>
    <customShpInfo spid="_x0000_s1026" textRotate="1"/>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CF76AF-7553-4171-957A-687821B6F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66</Pages>
  <Words>25831</Words>
  <Characters>139489</Characters>
  <Application>Microsoft Office Word</Application>
  <DocSecurity>0</DocSecurity>
  <Lines>1162</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2025-11-07T20:22:00Z</dcterms:created>
  <dcterms:modified xsi:type="dcterms:W3CDTF">2025-11-11T17:51:00Z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5D98D04625EB45059053A2B29E26CAA0_12</vt:lpwstr>
  </property>
</Properties>
</file>