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2D1AE6" w14:textId="77777777" w:rsidR="00EF35DF" w:rsidRPr="00421BEC" w:rsidRDefault="00EF35DF" w:rsidP="00421BEC">
      <w:pPr>
        <w:autoSpaceDE w:val="0"/>
        <w:autoSpaceDN w:val="0"/>
        <w:adjustRightInd w:val="0"/>
        <w:spacing w:beforeLines="30" w:before="72" w:afterLines="30" w:after="72"/>
        <w:jc w:val="both"/>
        <w:rPr>
          <w:rFonts w:eastAsia="Calibri"/>
          <w:b/>
          <w:bCs/>
          <w:szCs w:val="24"/>
          <w:lang w:eastAsia="pt-BR"/>
        </w:rPr>
      </w:pPr>
    </w:p>
    <w:p w14:paraId="28351ECE" w14:textId="52F15637" w:rsidR="006E0640" w:rsidRPr="00421BEC" w:rsidRDefault="006E0640" w:rsidP="00421BEC">
      <w:pPr>
        <w:autoSpaceDE w:val="0"/>
        <w:autoSpaceDN w:val="0"/>
        <w:adjustRightInd w:val="0"/>
        <w:spacing w:beforeLines="30" w:before="72" w:afterLines="30" w:after="72"/>
        <w:jc w:val="both"/>
        <w:rPr>
          <w:rFonts w:eastAsia="Calibri"/>
          <w:b/>
          <w:bCs/>
          <w:sz w:val="32"/>
          <w:szCs w:val="32"/>
          <w:lang w:eastAsia="pt-BR"/>
        </w:rPr>
      </w:pPr>
      <w:r w:rsidRPr="00421BEC">
        <w:rPr>
          <w:rFonts w:eastAsia="Calibri"/>
          <w:b/>
          <w:bCs/>
          <w:sz w:val="32"/>
          <w:szCs w:val="32"/>
          <w:lang w:eastAsia="pt-BR"/>
        </w:rPr>
        <w:t xml:space="preserve">PREGÃO ELETRÔNICO </w:t>
      </w:r>
      <w:r w:rsidR="00BE7885" w:rsidRPr="00421BEC">
        <w:rPr>
          <w:rFonts w:eastAsia="Calibri"/>
          <w:b/>
          <w:bCs/>
          <w:color w:val="4472C4"/>
          <w:sz w:val="32"/>
          <w:szCs w:val="32"/>
          <w:lang w:eastAsia="pt-BR"/>
        </w:rPr>
        <w:t>0</w:t>
      </w:r>
      <w:r w:rsidR="00294179" w:rsidRPr="00421BEC">
        <w:rPr>
          <w:rFonts w:eastAsia="Calibri"/>
          <w:b/>
          <w:bCs/>
          <w:color w:val="4472C4"/>
          <w:sz w:val="32"/>
          <w:szCs w:val="32"/>
          <w:lang w:eastAsia="pt-BR"/>
        </w:rPr>
        <w:t>35</w:t>
      </w:r>
      <w:r w:rsidR="00CE0B82" w:rsidRPr="00421BEC">
        <w:rPr>
          <w:rFonts w:eastAsia="Calibri"/>
          <w:b/>
          <w:bCs/>
          <w:color w:val="4472C4"/>
          <w:sz w:val="32"/>
          <w:szCs w:val="32"/>
          <w:lang w:eastAsia="pt-BR"/>
        </w:rPr>
        <w:t>/</w:t>
      </w:r>
      <w:r w:rsidR="00BE7885" w:rsidRPr="00421BEC">
        <w:rPr>
          <w:rFonts w:eastAsia="Calibri"/>
          <w:b/>
          <w:bCs/>
          <w:color w:val="4472C4"/>
          <w:sz w:val="32"/>
          <w:szCs w:val="32"/>
          <w:lang w:eastAsia="pt-BR"/>
        </w:rPr>
        <w:t>2026</w:t>
      </w:r>
    </w:p>
    <w:p w14:paraId="18EB9397" w14:textId="77777777" w:rsidR="006E0640" w:rsidRPr="00421BEC" w:rsidRDefault="006E0640" w:rsidP="00421BEC">
      <w:pPr>
        <w:autoSpaceDE w:val="0"/>
        <w:autoSpaceDN w:val="0"/>
        <w:adjustRightInd w:val="0"/>
        <w:spacing w:beforeLines="30" w:before="72" w:afterLines="30" w:after="72"/>
        <w:jc w:val="both"/>
        <w:rPr>
          <w:rFonts w:eastAsia="Calibri"/>
          <w:b/>
          <w:bCs/>
          <w:sz w:val="32"/>
          <w:szCs w:val="32"/>
          <w:lang w:eastAsia="pt-BR"/>
        </w:rPr>
      </w:pPr>
    </w:p>
    <w:p w14:paraId="2089B7A9" w14:textId="77777777" w:rsidR="006E0640" w:rsidRPr="00421BEC" w:rsidRDefault="006E0640" w:rsidP="00421BEC">
      <w:pPr>
        <w:autoSpaceDE w:val="0"/>
        <w:autoSpaceDN w:val="0"/>
        <w:adjustRightInd w:val="0"/>
        <w:spacing w:beforeLines="30" w:before="72" w:afterLines="30" w:after="72"/>
        <w:jc w:val="both"/>
        <w:rPr>
          <w:rFonts w:eastAsia="Calibri"/>
          <w:b/>
          <w:bCs/>
          <w:color w:val="44546A"/>
          <w:sz w:val="32"/>
          <w:szCs w:val="32"/>
          <w:lang w:eastAsia="pt-BR"/>
        </w:rPr>
      </w:pPr>
      <w:r w:rsidRPr="00421BEC">
        <w:rPr>
          <w:rFonts w:eastAsia="Calibri"/>
          <w:b/>
          <w:bCs/>
          <w:sz w:val="32"/>
          <w:szCs w:val="32"/>
          <w:lang w:eastAsia="pt-BR"/>
        </w:rPr>
        <w:t xml:space="preserve">CONTRATANTE </w:t>
      </w:r>
      <w:r w:rsidRPr="00421BEC">
        <w:rPr>
          <w:rFonts w:eastAsia="Calibri"/>
          <w:b/>
          <w:bCs/>
          <w:color w:val="4472C4"/>
          <w:sz w:val="32"/>
          <w:szCs w:val="32"/>
          <w:lang w:eastAsia="pt-BR"/>
        </w:rPr>
        <w:t>MUNICÍPIO DE CARACOL/MS</w:t>
      </w:r>
    </w:p>
    <w:p w14:paraId="5E57A3E3" w14:textId="77777777" w:rsidR="006E0640" w:rsidRPr="00421BEC" w:rsidRDefault="006E0640" w:rsidP="00421BEC">
      <w:pPr>
        <w:autoSpaceDE w:val="0"/>
        <w:autoSpaceDN w:val="0"/>
        <w:adjustRightInd w:val="0"/>
        <w:spacing w:beforeLines="30" w:before="72" w:afterLines="30" w:after="72"/>
        <w:jc w:val="both"/>
        <w:rPr>
          <w:rFonts w:eastAsia="Calibri"/>
          <w:b/>
          <w:bCs/>
          <w:sz w:val="32"/>
          <w:szCs w:val="32"/>
          <w:lang w:eastAsia="pt-BR"/>
        </w:rPr>
      </w:pPr>
    </w:p>
    <w:p w14:paraId="0C754603" w14:textId="7AAFC9E1" w:rsidR="00306B1F" w:rsidRPr="00421BEC" w:rsidRDefault="006E0640" w:rsidP="00421BEC">
      <w:pPr>
        <w:pStyle w:val="Default"/>
        <w:spacing w:beforeLines="30" w:before="72" w:afterLines="30" w:after="72"/>
        <w:jc w:val="both"/>
        <w:rPr>
          <w:rFonts w:eastAsia="Times New Roman"/>
          <w:b/>
          <w:bCs/>
          <w:color w:val="4472C4" w:themeColor="accent1"/>
          <w:sz w:val="32"/>
          <w:szCs w:val="32"/>
          <w:lang w:eastAsia="pt-BR"/>
        </w:rPr>
      </w:pPr>
      <w:r w:rsidRPr="00421BEC">
        <w:rPr>
          <w:b/>
          <w:bCs/>
          <w:sz w:val="32"/>
          <w:szCs w:val="32"/>
          <w:lang w:eastAsia="pt-BR"/>
        </w:rPr>
        <w:t>OBJETO</w:t>
      </w:r>
      <w:r w:rsidR="00AE0077" w:rsidRPr="00421BEC">
        <w:rPr>
          <w:sz w:val="32"/>
          <w:szCs w:val="32"/>
        </w:rPr>
        <w:t xml:space="preserve"> </w:t>
      </w:r>
      <w:r w:rsidR="00AE0077" w:rsidRPr="00421BEC">
        <w:rPr>
          <w:b/>
          <w:bCs/>
          <w:color w:val="4472C4" w:themeColor="accent1"/>
          <w:sz w:val="32"/>
          <w:szCs w:val="32"/>
        </w:rPr>
        <w:t>AQUISIÇÃO DE MATERIAIS PÉTREOS, COMPREENDENDO PEDRA BRITA Nº 1, PEDRA RACHÃO, PEDRISCO (BRITA 0) E PÓ DE PEDRA, DESTINADOS AO ATENDIMENTO DAS NECESSIDADES DA SECRETARIA MUNICIPAL DE OBRAS E SERVIÇOS PÚBL</w:t>
      </w:r>
      <w:r w:rsidR="00B97C4D">
        <w:rPr>
          <w:b/>
          <w:bCs/>
          <w:color w:val="4472C4" w:themeColor="accent1"/>
          <w:sz w:val="32"/>
          <w:szCs w:val="32"/>
        </w:rPr>
        <w:t>ICOS DO MUNICÍPIO DE CARACOL/MS</w:t>
      </w:r>
      <w:r w:rsidR="00AE0077" w:rsidRPr="00421BEC">
        <w:rPr>
          <w:b/>
          <w:bCs/>
          <w:color w:val="4472C4" w:themeColor="accent1"/>
          <w:sz w:val="32"/>
          <w:szCs w:val="32"/>
        </w:rPr>
        <w:t>.</w:t>
      </w:r>
    </w:p>
    <w:p w14:paraId="429BFC45" w14:textId="77777777" w:rsidR="00EF35DF" w:rsidRPr="00421BEC" w:rsidRDefault="00EF35DF" w:rsidP="00421BEC">
      <w:pPr>
        <w:autoSpaceDE w:val="0"/>
        <w:autoSpaceDN w:val="0"/>
        <w:adjustRightInd w:val="0"/>
        <w:spacing w:beforeLines="30" w:before="72" w:afterLines="30" w:after="72"/>
        <w:jc w:val="both"/>
        <w:rPr>
          <w:rFonts w:eastAsia="Calibri"/>
          <w:b/>
          <w:bCs/>
          <w:color w:val="2E74B5" w:themeColor="accent5" w:themeShade="BF"/>
          <w:sz w:val="32"/>
          <w:szCs w:val="32"/>
          <w:lang w:eastAsia="pt-BR"/>
        </w:rPr>
      </w:pPr>
    </w:p>
    <w:p w14:paraId="637C3902" w14:textId="233B7627" w:rsidR="006E0640" w:rsidRPr="00421BEC" w:rsidRDefault="006E0640" w:rsidP="00421BEC">
      <w:pPr>
        <w:autoSpaceDE w:val="0"/>
        <w:autoSpaceDN w:val="0"/>
        <w:adjustRightInd w:val="0"/>
        <w:spacing w:beforeLines="30" w:before="72" w:afterLines="30" w:after="72"/>
        <w:jc w:val="both"/>
        <w:rPr>
          <w:rFonts w:eastAsia="Calibri"/>
          <w:b/>
          <w:bCs/>
          <w:color w:val="4472C4" w:themeColor="accent1"/>
          <w:sz w:val="32"/>
          <w:szCs w:val="32"/>
          <w:lang w:eastAsia="pt-BR"/>
        </w:rPr>
      </w:pPr>
      <w:r w:rsidRPr="00421BEC">
        <w:rPr>
          <w:rFonts w:eastAsia="Calibri"/>
          <w:b/>
          <w:bCs/>
          <w:sz w:val="32"/>
          <w:szCs w:val="32"/>
          <w:lang w:eastAsia="pt-BR"/>
        </w:rPr>
        <w:t>VALOR TOTAL DA CONTRATAÇÃO</w:t>
      </w:r>
      <w:r w:rsidR="00306B1F" w:rsidRPr="00421BEC">
        <w:rPr>
          <w:rFonts w:eastAsia="Calibri"/>
          <w:b/>
          <w:bCs/>
          <w:sz w:val="32"/>
          <w:szCs w:val="32"/>
          <w:lang w:eastAsia="pt-BR"/>
        </w:rPr>
        <w:t xml:space="preserve"> </w:t>
      </w:r>
      <w:r w:rsidR="00BE7885" w:rsidRPr="00421BEC">
        <w:rPr>
          <w:rFonts w:eastAsia="Calibri"/>
          <w:b/>
          <w:bCs/>
          <w:color w:val="4472C4" w:themeColor="accent1"/>
          <w:sz w:val="32"/>
          <w:szCs w:val="32"/>
          <w:lang w:eastAsia="pt-BR"/>
        </w:rPr>
        <w:t>R$</w:t>
      </w:r>
      <w:r w:rsidR="00CE0B82" w:rsidRPr="00421BEC">
        <w:rPr>
          <w:rFonts w:eastAsia="Calibri"/>
          <w:b/>
          <w:bCs/>
          <w:color w:val="4472C4" w:themeColor="accent1"/>
          <w:sz w:val="32"/>
          <w:szCs w:val="32"/>
          <w:lang w:eastAsia="pt-BR"/>
        </w:rPr>
        <w:t xml:space="preserve"> </w:t>
      </w:r>
      <w:r w:rsidR="00AE0077" w:rsidRPr="00421BEC">
        <w:rPr>
          <w:rFonts w:eastAsia="Calibri"/>
          <w:b/>
          <w:bCs/>
          <w:color w:val="4472C4" w:themeColor="accent1"/>
          <w:sz w:val="32"/>
          <w:szCs w:val="32"/>
          <w:lang w:eastAsia="pt-BR"/>
        </w:rPr>
        <w:t>61.990,50</w:t>
      </w:r>
    </w:p>
    <w:p w14:paraId="2FA40048" w14:textId="77777777" w:rsidR="006E0640" w:rsidRPr="00421BEC" w:rsidRDefault="006E0640" w:rsidP="00421BEC">
      <w:pPr>
        <w:autoSpaceDE w:val="0"/>
        <w:autoSpaceDN w:val="0"/>
        <w:adjustRightInd w:val="0"/>
        <w:spacing w:beforeLines="30" w:before="72" w:afterLines="30" w:after="72"/>
        <w:jc w:val="both"/>
        <w:rPr>
          <w:rFonts w:eastAsia="Calibri"/>
          <w:color w:val="4472C4" w:themeColor="accent1"/>
          <w:sz w:val="32"/>
          <w:szCs w:val="32"/>
          <w:lang w:eastAsia="pt-BR"/>
        </w:rPr>
      </w:pPr>
    </w:p>
    <w:p w14:paraId="41AB9BFA" w14:textId="77777777" w:rsidR="006E0640" w:rsidRPr="00421BEC" w:rsidRDefault="006E0640" w:rsidP="00421BEC">
      <w:pPr>
        <w:autoSpaceDE w:val="0"/>
        <w:autoSpaceDN w:val="0"/>
        <w:adjustRightInd w:val="0"/>
        <w:spacing w:beforeLines="30" w:before="72" w:afterLines="30" w:after="72"/>
        <w:jc w:val="both"/>
        <w:rPr>
          <w:rFonts w:eastAsia="Calibri"/>
          <w:b/>
          <w:bCs/>
          <w:sz w:val="32"/>
          <w:szCs w:val="32"/>
          <w:lang w:eastAsia="pt-BR"/>
        </w:rPr>
      </w:pPr>
      <w:r w:rsidRPr="00421BEC">
        <w:rPr>
          <w:rFonts w:eastAsia="Calibri"/>
          <w:b/>
          <w:bCs/>
          <w:sz w:val="32"/>
          <w:szCs w:val="32"/>
          <w:lang w:eastAsia="pt-BR"/>
        </w:rPr>
        <w:t>DATA DA SESSÃO PÚBLICA</w:t>
      </w:r>
    </w:p>
    <w:p w14:paraId="6F8BAD25" w14:textId="4EDC3B60" w:rsidR="006E0640" w:rsidRPr="00421BEC" w:rsidRDefault="006E0640" w:rsidP="00421BEC">
      <w:pPr>
        <w:autoSpaceDE w:val="0"/>
        <w:autoSpaceDN w:val="0"/>
        <w:adjustRightInd w:val="0"/>
        <w:spacing w:beforeLines="30" w:before="72" w:afterLines="30" w:after="72"/>
        <w:jc w:val="both"/>
        <w:rPr>
          <w:rFonts w:eastAsia="Calibri"/>
          <w:b/>
          <w:bCs/>
          <w:color w:val="4472C4"/>
          <w:sz w:val="32"/>
          <w:szCs w:val="32"/>
          <w:lang w:eastAsia="pt-BR"/>
        </w:rPr>
      </w:pPr>
      <w:r w:rsidRPr="00421BEC">
        <w:rPr>
          <w:rFonts w:eastAsia="Calibri"/>
          <w:b/>
          <w:bCs/>
          <w:color w:val="4472C4"/>
          <w:sz w:val="32"/>
          <w:szCs w:val="32"/>
          <w:lang w:eastAsia="pt-BR"/>
        </w:rPr>
        <w:t xml:space="preserve">Dia </w:t>
      </w:r>
      <w:r w:rsidR="00B42ADA">
        <w:rPr>
          <w:rFonts w:eastAsia="Calibri"/>
          <w:b/>
          <w:bCs/>
          <w:color w:val="4472C4"/>
          <w:sz w:val="32"/>
          <w:szCs w:val="32"/>
          <w:lang w:eastAsia="pt-BR"/>
        </w:rPr>
        <w:t>21</w:t>
      </w:r>
      <w:r w:rsidR="00AE4D97">
        <w:rPr>
          <w:rFonts w:eastAsia="Calibri"/>
          <w:b/>
          <w:bCs/>
          <w:color w:val="4472C4"/>
          <w:sz w:val="32"/>
          <w:szCs w:val="32"/>
          <w:lang w:eastAsia="pt-BR"/>
        </w:rPr>
        <w:t>/09/2026</w:t>
      </w:r>
      <w:r w:rsidRPr="00421BEC">
        <w:rPr>
          <w:rFonts w:eastAsia="Calibri"/>
          <w:b/>
          <w:bCs/>
          <w:color w:val="4472C4"/>
          <w:sz w:val="32"/>
          <w:szCs w:val="32"/>
          <w:lang w:eastAsia="pt-BR"/>
        </w:rPr>
        <w:t xml:space="preserve"> às 09:00hr (horário de Brasília)</w:t>
      </w:r>
    </w:p>
    <w:p w14:paraId="5C7E50C9" w14:textId="77777777" w:rsidR="006E0640" w:rsidRPr="00421BEC" w:rsidRDefault="006E0640" w:rsidP="00421BEC">
      <w:pPr>
        <w:autoSpaceDE w:val="0"/>
        <w:autoSpaceDN w:val="0"/>
        <w:adjustRightInd w:val="0"/>
        <w:spacing w:beforeLines="30" w:before="72" w:afterLines="30" w:after="72"/>
        <w:jc w:val="both"/>
        <w:rPr>
          <w:rFonts w:eastAsia="Calibri"/>
          <w:b/>
          <w:bCs/>
          <w:caps/>
          <w:sz w:val="32"/>
          <w:szCs w:val="32"/>
          <w:lang w:eastAsia="pt-BR"/>
        </w:rPr>
      </w:pPr>
    </w:p>
    <w:p w14:paraId="6E9C8623" w14:textId="6FA397A4" w:rsidR="006E0640" w:rsidRPr="00421BEC" w:rsidRDefault="006E0640" w:rsidP="00421BEC">
      <w:pPr>
        <w:autoSpaceDE w:val="0"/>
        <w:autoSpaceDN w:val="0"/>
        <w:adjustRightInd w:val="0"/>
        <w:spacing w:beforeLines="30" w:before="72" w:afterLines="30" w:after="72"/>
        <w:jc w:val="both"/>
        <w:rPr>
          <w:rFonts w:eastAsia="Calibri"/>
          <w:sz w:val="32"/>
          <w:szCs w:val="32"/>
          <w:lang w:eastAsia="pt-BR"/>
        </w:rPr>
      </w:pPr>
      <w:r w:rsidRPr="00421BEC">
        <w:rPr>
          <w:rFonts w:eastAsia="Calibri"/>
          <w:b/>
          <w:bCs/>
          <w:caps/>
          <w:sz w:val="32"/>
          <w:szCs w:val="32"/>
          <w:lang w:eastAsia="pt-BR"/>
        </w:rPr>
        <w:t xml:space="preserve">Critério de Julgamento </w:t>
      </w:r>
      <w:r w:rsidR="007C382C" w:rsidRPr="00421BEC">
        <w:rPr>
          <w:rFonts w:eastAsia="Calibri"/>
          <w:b/>
          <w:bCs/>
          <w:caps/>
          <w:color w:val="4472C4" w:themeColor="accent1"/>
          <w:sz w:val="32"/>
          <w:szCs w:val="32"/>
          <w:lang w:eastAsia="pt-BR"/>
        </w:rPr>
        <w:t>MENOR PREÇO</w:t>
      </w:r>
      <w:r w:rsidR="00F663C7" w:rsidRPr="00421BEC">
        <w:rPr>
          <w:rFonts w:eastAsia="Calibri"/>
          <w:b/>
          <w:bCs/>
          <w:caps/>
          <w:color w:val="4472C4" w:themeColor="accent1"/>
          <w:sz w:val="32"/>
          <w:szCs w:val="32"/>
          <w:lang w:eastAsia="pt-BR"/>
        </w:rPr>
        <w:t xml:space="preserve"> POR </w:t>
      </w:r>
      <w:r w:rsidR="00905809" w:rsidRPr="00421BEC">
        <w:rPr>
          <w:rFonts w:eastAsia="Calibri"/>
          <w:b/>
          <w:bCs/>
          <w:caps/>
          <w:color w:val="4472C4" w:themeColor="accent1"/>
          <w:sz w:val="32"/>
          <w:szCs w:val="32"/>
          <w:lang w:eastAsia="pt-BR"/>
        </w:rPr>
        <w:t>item</w:t>
      </w:r>
    </w:p>
    <w:p w14:paraId="376F8429" w14:textId="77777777" w:rsidR="007C382C" w:rsidRPr="00421BEC" w:rsidRDefault="007C382C" w:rsidP="00421BEC">
      <w:pPr>
        <w:autoSpaceDE w:val="0"/>
        <w:autoSpaceDN w:val="0"/>
        <w:adjustRightInd w:val="0"/>
        <w:spacing w:beforeLines="30" w:before="72" w:afterLines="30" w:after="72"/>
        <w:jc w:val="both"/>
        <w:rPr>
          <w:rFonts w:eastAsia="Calibri"/>
          <w:b/>
          <w:bCs/>
          <w:caps/>
          <w:sz w:val="32"/>
          <w:szCs w:val="32"/>
          <w:lang w:eastAsia="pt-BR"/>
        </w:rPr>
      </w:pPr>
    </w:p>
    <w:p w14:paraId="05D2E906" w14:textId="4DFE7F89" w:rsidR="006E0640" w:rsidRPr="00421BEC" w:rsidRDefault="006E0640" w:rsidP="00421BEC">
      <w:pPr>
        <w:autoSpaceDE w:val="0"/>
        <w:autoSpaceDN w:val="0"/>
        <w:adjustRightInd w:val="0"/>
        <w:spacing w:beforeLines="30" w:before="72" w:afterLines="30" w:after="72"/>
        <w:jc w:val="both"/>
        <w:rPr>
          <w:rFonts w:eastAsia="Calibri"/>
          <w:b/>
          <w:bCs/>
          <w:color w:val="4472C4"/>
          <w:sz w:val="32"/>
          <w:szCs w:val="32"/>
          <w:lang w:eastAsia="pt-BR"/>
        </w:rPr>
      </w:pPr>
      <w:r w:rsidRPr="00421BEC">
        <w:rPr>
          <w:rFonts w:eastAsia="Calibri"/>
          <w:b/>
          <w:bCs/>
          <w:caps/>
          <w:sz w:val="32"/>
          <w:szCs w:val="32"/>
          <w:lang w:eastAsia="pt-BR"/>
        </w:rPr>
        <w:t>Modo de disputa</w:t>
      </w:r>
      <w:r w:rsidR="00306B1F" w:rsidRPr="00421BEC">
        <w:rPr>
          <w:rFonts w:eastAsia="Calibri"/>
          <w:b/>
          <w:bCs/>
          <w:caps/>
          <w:sz w:val="32"/>
          <w:szCs w:val="32"/>
          <w:lang w:eastAsia="pt-BR"/>
        </w:rPr>
        <w:t xml:space="preserve"> </w:t>
      </w:r>
      <w:r w:rsidRPr="00421BEC">
        <w:rPr>
          <w:rFonts w:eastAsia="Calibri"/>
          <w:b/>
          <w:bCs/>
          <w:color w:val="4472C4"/>
          <w:sz w:val="32"/>
          <w:szCs w:val="32"/>
          <w:lang w:eastAsia="pt-BR"/>
        </w:rPr>
        <w:t xml:space="preserve">ABERTO </w:t>
      </w:r>
    </w:p>
    <w:p w14:paraId="07424BD9" w14:textId="77777777" w:rsidR="006E0640" w:rsidRPr="00421BEC" w:rsidRDefault="006E0640" w:rsidP="00421BEC">
      <w:pPr>
        <w:autoSpaceDE w:val="0"/>
        <w:autoSpaceDN w:val="0"/>
        <w:adjustRightInd w:val="0"/>
        <w:spacing w:beforeLines="30" w:before="72" w:afterLines="30" w:after="72"/>
        <w:jc w:val="both"/>
        <w:rPr>
          <w:rFonts w:eastAsia="Calibri"/>
          <w:b/>
          <w:bCs/>
          <w:color w:val="4472C4"/>
          <w:sz w:val="32"/>
          <w:szCs w:val="32"/>
          <w:lang w:eastAsia="pt-BR"/>
        </w:rPr>
      </w:pPr>
    </w:p>
    <w:p w14:paraId="15646DF2" w14:textId="7CE24C68" w:rsidR="006E0640" w:rsidRPr="00421BEC" w:rsidRDefault="006E0640" w:rsidP="00421BEC">
      <w:pPr>
        <w:autoSpaceDE w:val="0"/>
        <w:autoSpaceDN w:val="0"/>
        <w:adjustRightInd w:val="0"/>
        <w:spacing w:beforeLines="30" w:before="72" w:afterLines="30" w:after="72"/>
        <w:jc w:val="both"/>
        <w:rPr>
          <w:rFonts w:eastAsia="Calibri"/>
          <w:color w:val="FF0000"/>
          <w:sz w:val="32"/>
          <w:szCs w:val="32"/>
          <w:lang w:eastAsia="pt-BR"/>
        </w:rPr>
      </w:pPr>
      <w:r w:rsidRPr="00421BEC">
        <w:rPr>
          <w:rFonts w:eastAsia="Calibri"/>
          <w:b/>
          <w:bCs/>
          <w:sz w:val="32"/>
          <w:szCs w:val="32"/>
          <w:lang w:eastAsia="pt-BR"/>
        </w:rPr>
        <w:t>REGISTRO DE PREÇO</w:t>
      </w:r>
      <w:r w:rsidRPr="00421BEC">
        <w:rPr>
          <w:rFonts w:eastAsia="Calibri"/>
          <w:b/>
          <w:bCs/>
          <w:color w:val="4472C4"/>
          <w:sz w:val="32"/>
          <w:szCs w:val="32"/>
          <w:lang w:eastAsia="pt-BR"/>
        </w:rPr>
        <w:t xml:space="preserve"> </w:t>
      </w:r>
      <w:r w:rsidR="00F663C7" w:rsidRPr="00421BEC">
        <w:rPr>
          <w:rFonts w:eastAsia="Calibri"/>
          <w:b/>
          <w:bCs/>
          <w:color w:val="4472C4"/>
          <w:sz w:val="32"/>
          <w:szCs w:val="32"/>
          <w:lang w:eastAsia="pt-BR"/>
        </w:rPr>
        <w:t xml:space="preserve">SIM </w:t>
      </w:r>
    </w:p>
    <w:p w14:paraId="40315612" w14:textId="6E00591E" w:rsidR="006E0640" w:rsidRPr="00421BEC" w:rsidRDefault="006E0640" w:rsidP="00421BEC">
      <w:pPr>
        <w:autoSpaceDE w:val="0"/>
        <w:autoSpaceDN w:val="0"/>
        <w:adjustRightInd w:val="0"/>
        <w:spacing w:beforeLines="30" w:before="72" w:afterLines="30" w:after="72"/>
        <w:jc w:val="both"/>
        <w:rPr>
          <w:rFonts w:eastAsia="Calibri"/>
          <w:b/>
          <w:bCs/>
          <w:sz w:val="32"/>
          <w:szCs w:val="32"/>
          <w:highlight w:val="yellow"/>
          <w:lang w:eastAsia="pt-BR"/>
        </w:rPr>
      </w:pPr>
    </w:p>
    <w:p w14:paraId="0DFEF544" w14:textId="1372C8CA" w:rsidR="00306B1F" w:rsidRPr="00421BEC" w:rsidRDefault="00306B1F" w:rsidP="00421BEC">
      <w:pPr>
        <w:autoSpaceDE w:val="0"/>
        <w:autoSpaceDN w:val="0"/>
        <w:adjustRightInd w:val="0"/>
        <w:spacing w:beforeLines="30" w:before="72" w:afterLines="30" w:after="72"/>
        <w:jc w:val="both"/>
        <w:rPr>
          <w:rFonts w:eastAsia="Calibri"/>
          <w:b/>
          <w:bCs/>
          <w:sz w:val="32"/>
          <w:szCs w:val="32"/>
          <w:lang w:eastAsia="pt-BR"/>
        </w:rPr>
      </w:pPr>
      <w:r w:rsidRPr="00421BEC">
        <w:rPr>
          <w:rFonts w:eastAsia="Calibri"/>
          <w:b/>
          <w:bCs/>
          <w:sz w:val="32"/>
          <w:szCs w:val="32"/>
          <w:lang w:eastAsia="pt-BR"/>
        </w:rPr>
        <w:t>EXCLUSIVO ME</w:t>
      </w:r>
      <w:r w:rsidR="00294179" w:rsidRPr="00421BEC">
        <w:rPr>
          <w:rFonts w:eastAsia="Calibri"/>
          <w:b/>
          <w:bCs/>
          <w:sz w:val="32"/>
          <w:szCs w:val="32"/>
          <w:lang w:eastAsia="pt-BR"/>
        </w:rPr>
        <w:t>/</w:t>
      </w:r>
      <w:r w:rsidRPr="00421BEC">
        <w:rPr>
          <w:rFonts w:eastAsia="Calibri"/>
          <w:b/>
          <w:bCs/>
          <w:sz w:val="32"/>
          <w:szCs w:val="32"/>
          <w:lang w:eastAsia="pt-BR"/>
        </w:rPr>
        <w:t>E</w:t>
      </w:r>
      <w:r w:rsidR="00294179" w:rsidRPr="00421BEC">
        <w:rPr>
          <w:rFonts w:eastAsia="Calibri"/>
          <w:b/>
          <w:bCs/>
          <w:sz w:val="32"/>
          <w:szCs w:val="32"/>
          <w:lang w:eastAsia="pt-BR"/>
        </w:rPr>
        <w:t>PP</w:t>
      </w:r>
      <w:r w:rsidRPr="00421BEC">
        <w:rPr>
          <w:rFonts w:eastAsia="Calibri"/>
          <w:b/>
          <w:bCs/>
          <w:sz w:val="32"/>
          <w:szCs w:val="32"/>
          <w:lang w:eastAsia="pt-BR"/>
        </w:rPr>
        <w:t xml:space="preserve"> </w:t>
      </w:r>
      <w:r w:rsidR="00294179" w:rsidRPr="00421BEC">
        <w:rPr>
          <w:rFonts w:eastAsia="Calibri"/>
          <w:b/>
          <w:bCs/>
          <w:color w:val="4472C4" w:themeColor="accent1"/>
          <w:sz w:val="32"/>
          <w:szCs w:val="32"/>
          <w:lang w:eastAsia="pt-BR"/>
        </w:rPr>
        <w:t>SIM</w:t>
      </w:r>
    </w:p>
    <w:p w14:paraId="575A2C81" w14:textId="77777777" w:rsidR="00306B1F" w:rsidRPr="00421BEC" w:rsidRDefault="00306B1F" w:rsidP="00421BEC">
      <w:pPr>
        <w:autoSpaceDE w:val="0"/>
        <w:autoSpaceDN w:val="0"/>
        <w:adjustRightInd w:val="0"/>
        <w:spacing w:beforeLines="30" w:before="72" w:afterLines="30" w:after="72"/>
        <w:jc w:val="both"/>
        <w:rPr>
          <w:rFonts w:eastAsia="Calibri"/>
          <w:b/>
          <w:bCs/>
          <w:sz w:val="32"/>
          <w:szCs w:val="32"/>
          <w:lang w:eastAsia="pt-BR"/>
        </w:rPr>
      </w:pPr>
    </w:p>
    <w:p w14:paraId="3FBFC1D6" w14:textId="04A8D471" w:rsidR="006E0640" w:rsidRPr="00421BEC" w:rsidRDefault="006E0640" w:rsidP="00421BEC">
      <w:pPr>
        <w:autoSpaceDE w:val="0"/>
        <w:autoSpaceDN w:val="0"/>
        <w:adjustRightInd w:val="0"/>
        <w:spacing w:beforeLines="30" w:before="72" w:afterLines="30" w:after="72"/>
        <w:jc w:val="both"/>
        <w:rPr>
          <w:rFonts w:eastAsia="Calibri"/>
          <w:b/>
          <w:bCs/>
          <w:color w:val="4472C4"/>
          <w:sz w:val="32"/>
          <w:szCs w:val="32"/>
          <w:lang w:eastAsia="pt-BR"/>
        </w:rPr>
      </w:pPr>
      <w:r w:rsidRPr="00421BEC">
        <w:rPr>
          <w:rFonts w:eastAsia="Calibri"/>
          <w:b/>
          <w:bCs/>
          <w:sz w:val="32"/>
          <w:szCs w:val="32"/>
          <w:lang w:eastAsia="pt-BR"/>
        </w:rPr>
        <w:t>TRATAMENTO DIFERENCIADO EMPRESA LOCAL</w:t>
      </w:r>
      <w:r w:rsidR="00306B1F" w:rsidRPr="00421BEC">
        <w:rPr>
          <w:rFonts w:eastAsia="Calibri"/>
          <w:b/>
          <w:bCs/>
          <w:sz w:val="32"/>
          <w:szCs w:val="32"/>
          <w:lang w:eastAsia="pt-BR"/>
        </w:rPr>
        <w:t xml:space="preserve"> </w:t>
      </w:r>
      <w:r w:rsidRPr="00421BEC">
        <w:rPr>
          <w:rFonts w:eastAsia="Calibri"/>
          <w:b/>
          <w:bCs/>
          <w:color w:val="4472C4"/>
          <w:sz w:val="32"/>
          <w:szCs w:val="32"/>
          <w:lang w:eastAsia="pt-BR"/>
        </w:rPr>
        <w:t>NÃO</w:t>
      </w:r>
    </w:p>
    <w:p w14:paraId="4CFF4061" w14:textId="77777777" w:rsidR="006E0640" w:rsidRPr="00421BEC" w:rsidRDefault="006E0640" w:rsidP="00421BEC">
      <w:pPr>
        <w:autoSpaceDE w:val="0"/>
        <w:autoSpaceDN w:val="0"/>
        <w:adjustRightInd w:val="0"/>
        <w:spacing w:beforeLines="30" w:before="72" w:afterLines="30" w:after="72"/>
        <w:jc w:val="both"/>
        <w:rPr>
          <w:rFonts w:eastAsia="Calibri"/>
          <w:b/>
          <w:bCs/>
          <w:sz w:val="32"/>
          <w:szCs w:val="32"/>
          <w:highlight w:val="yellow"/>
          <w:lang w:eastAsia="pt-BR"/>
        </w:rPr>
      </w:pPr>
    </w:p>
    <w:p w14:paraId="7755A6D2" w14:textId="5BEAA627" w:rsidR="006E0640" w:rsidRPr="00421BEC" w:rsidRDefault="006E0640" w:rsidP="00421BEC">
      <w:pPr>
        <w:autoSpaceDE w:val="0"/>
        <w:autoSpaceDN w:val="0"/>
        <w:adjustRightInd w:val="0"/>
        <w:spacing w:beforeLines="30" w:before="72" w:afterLines="30" w:after="72"/>
        <w:jc w:val="both"/>
        <w:rPr>
          <w:rFonts w:eastAsia="Calibri"/>
          <w:b/>
          <w:bCs/>
          <w:sz w:val="32"/>
          <w:szCs w:val="32"/>
          <w:lang w:eastAsia="pt-BR"/>
        </w:rPr>
      </w:pPr>
      <w:r w:rsidRPr="00421BEC">
        <w:rPr>
          <w:rFonts w:eastAsia="Calibri"/>
          <w:b/>
          <w:bCs/>
          <w:sz w:val="32"/>
          <w:szCs w:val="32"/>
          <w:lang w:eastAsia="pt-BR"/>
        </w:rPr>
        <w:t>PREGOEIRO E EQUIPE DE APOIO</w:t>
      </w:r>
    </w:p>
    <w:p w14:paraId="2BEDC179" w14:textId="77777777" w:rsidR="006E0640" w:rsidRPr="00421BEC" w:rsidRDefault="006E0640" w:rsidP="00421BEC">
      <w:pPr>
        <w:autoSpaceDE w:val="0"/>
        <w:autoSpaceDN w:val="0"/>
        <w:adjustRightInd w:val="0"/>
        <w:spacing w:beforeLines="30" w:before="72" w:afterLines="30" w:after="72"/>
        <w:jc w:val="both"/>
        <w:rPr>
          <w:rFonts w:eastAsia="Calibri"/>
          <w:b/>
          <w:bCs/>
          <w:color w:val="4472C4"/>
          <w:sz w:val="32"/>
          <w:szCs w:val="32"/>
          <w:lang w:eastAsia="pt-BR"/>
        </w:rPr>
      </w:pPr>
      <w:r w:rsidRPr="00421BEC">
        <w:rPr>
          <w:rFonts w:eastAsia="Calibri"/>
          <w:b/>
          <w:bCs/>
          <w:color w:val="4472C4"/>
          <w:sz w:val="32"/>
          <w:szCs w:val="32"/>
          <w:lang w:eastAsia="pt-BR"/>
        </w:rPr>
        <w:t xml:space="preserve">VANDERLI VEIRA XIMENES </w:t>
      </w:r>
    </w:p>
    <w:p w14:paraId="10A4B522" w14:textId="77777777" w:rsidR="006E0640" w:rsidRPr="00421BEC" w:rsidRDefault="006E0640" w:rsidP="00421BEC">
      <w:pPr>
        <w:autoSpaceDE w:val="0"/>
        <w:autoSpaceDN w:val="0"/>
        <w:adjustRightInd w:val="0"/>
        <w:spacing w:beforeLines="30" w:before="72" w:afterLines="30" w:after="72"/>
        <w:jc w:val="both"/>
        <w:rPr>
          <w:rFonts w:eastAsia="Calibri"/>
          <w:b/>
          <w:bCs/>
          <w:color w:val="4472C4"/>
          <w:sz w:val="32"/>
          <w:szCs w:val="32"/>
          <w:lang w:eastAsia="pt-BR"/>
        </w:rPr>
      </w:pPr>
      <w:r w:rsidRPr="00421BEC">
        <w:rPr>
          <w:rFonts w:eastAsia="Calibri"/>
          <w:b/>
          <w:bCs/>
          <w:color w:val="4472C4"/>
          <w:sz w:val="32"/>
          <w:szCs w:val="32"/>
          <w:lang w:eastAsia="pt-BR"/>
        </w:rPr>
        <w:t>DANIEL MAGALHÃES FRANCO</w:t>
      </w:r>
    </w:p>
    <w:p w14:paraId="17761317" w14:textId="77777777" w:rsidR="00294179" w:rsidRPr="00421BEC" w:rsidRDefault="00294179" w:rsidP="00421BEC">
      <w:pPr>
        <w:autoSpaceDE w:val="0"/>
        <w:autoSpaceDN w:val="0"/>
        <w:adjustRightInd w:val="0"/>
        <w:spacing w:beforeLines="30" w:before="72" w:afterLines="30" w:after="72"/>
        <w:jc w:val="both"/>
        <w:rPr>
          <w:rFonts w:eastAsia="Calibri"/>
          <w:sz w:val="32"/>
          <w:szCs w:val="32"/>
          <w:lang w:eastAsia="pt-BR"/>
        </w:rPr>
      </w:pPr>
      <w:r w:rsidRPr="00421BEC">
        <w:rPr>
          <w:rFonts w:eastAsia="Calibri"/>
          <w:b/>
          <w:bCs/>
          <w:color w:val="4472C4"/>
          <w:sz w:val="32"/>
          <w:szCs w:val="32"/>
          <w:lang w:eastAsia="pt-BR"/>
        </w:rPr>
        <w:t xml:space="preserve">BARBARA LOSEKANN AGUILHEIRA </w:t>
      </w:r>
    </w:p>
    <w:p w14:paraId="5BD6580E" w14:textId="77777777" w:rsidR="00905809" w:rsidRDefault="00905809" w:rsidP="00421BEC">
      <w:pPr>
        <w:autoSpaceDE w:val="0"/>
        <w:autoSpaceDN w:val="0"/>
        <w:adjustRightInd w:val="0"/>
        <w:spacing w:beforeLines="30" w:before="72" w:afterLines="30" w:after="72"/>
        <w:jc w:val="both"/>
        <w:rPr>
          <w:rFonts w:eastAsia="Calibri"/>
          <w:b/>
          <w:bCs/>
          <w:szCs w:val="24"/>
          <w:lang w:eastAsia="pt-BR"/>
        </w:rPr>
      </w:pPr>
    </w:p>
    <w:p w14:paraId="44E0B872" w14:textId="77777777" w:rsidR="00B97C4D" w:rsidRPr="00421BEC" w:rsidRDefault="00B97C4D" w:rsidP="00421BEC">
      <w:pPr>
        <w:autoSpaceDE w:val="0"/>
        <w:autoSpaceDN w:val="0"/>
        <w:adjustRightInd w:val="0"/>
        <w:spacing w:beforeLines="30" w:before="72" w:afterLines="30" w:after="72"/>
        <w:jc w:val="both"/>
        <w:rPr>
          <w:rFonts w:eastAsia="Calibri"/>
          <w:b/>
          <w:bCs/>
          <w:szCs w:val="24"/>
          <w:lang w:eastAsia="pt-BR"/>
        </w:rPr>
      </w:pPr>
    </w:p>
    <w:p w14:paraId="2F3136AE" w14:textId="77777777" w:rsidR="00AE4D97" w:rsidRDefault="00AE4D97" w:rsidP="00421BEC">
      <w:pPr>
        <w:autoSpaceDE w:val="0"/>
        <w:autoSpaceDN w:val="0"/>
        <w:adjustRightInd w:val="0"/>
        <w:spacing w:beforeLines="30" w:before="72" w:afterLines="30" w:after="72"/>
        <w:jc w:val="center"/>
        <w:rPr>
          <w:rFonts w:eastAsia="Calibri"/>
          <w:b/>
          <w:bCs/>
          <w:szCs w:val="24"/>
          <w:lang w:eastAsia="pt-BR"/>
        </w:rPr>
      </w:pPr>
    </w:p>
    <w:p w14:paraId="4AF7AFD8" w14:textId="722276B7" w:rsidR="006E0640" w:rsidRPr="00421BEC" w:rsidRDefault="006E0640" w:rsidP="00421BEC">
      <w:pPr>
        <w:autoSpaceDE w:val="0"/>
        <w:autoSpaceDN w:val="0"/>
        <w:adjustRightInd w:val="0"/>
        <w:spacing w:beforeLines="30" w:before="72" w:afterLines="30" w:after="72"/>
        <w:jc w:val="center"/>
        <w:rPr>
          <w:rFonts w:eastAsia="Calibri"/>
          <w:b/>
          <w:bCs/>
          <w:szCs w:val="24"/>
          <w:lang w:eastAsia="pt-BR"/>
        </w:rPr>
      </w:pPr>
      <w:r w:rsidRPr="00421BEC">
        <w:rPr>
          <w:rFonts w:eastAsia="Calibri"/>
          <w:b/>
          <w:bCs/>
          <w:szCs w:val="24"/>
          <w:lang w:eastAsia="pt-BR"/>
        </w:rPr>
        <w:t xml:space="preserve">PREGÃO ELETRÔNICO Nº </w:t>
      </w:r>
      <w:r w:rsidR="00306B1F" w:rsidRPr="00421BEC">
        <w:rPr>
          <w:rFonts w:eastAsia="Calibri"/>
          <w:b/>
          <w:bCs/>
          <w:szCs w:val="24"/>
          <w:lang w:eastAsia="pt-BR"/>
        </w:rPr>
        <w:t>0</w:t>
      </w:r>
      <w:r w:rsidR="00294179" w:rsidRPr="00421BEC">
        <w:rPr>
          <w:rFonts w:eastAsia="Calibri"/>
          <w:b/>
          <w:bCs/>
          <w:szCs w:val="24"/>
          <w:lang w:eastAsia="pt-BR"/>
        </w:rPr>
        <w:t>35</w:t>
      </w:r>
      <w:r w:rsidR="00905809" w:rsidRPr="00421BEC">
        <w:rPr>
          <w:rFonts w:eastAsia="Calibri"/>
          <w:b/>
          <w:bCs/>
          <w:szCs w:val="24"/>
          <w:lang w:eastAsia="pt-BR"/>
        </w:rPr>
        <w:t>/</w:t>
      </w:r>
      <w:r w:rsidR="00306B1F" w:rsidRPr="00421BEC">
        <w:rPr>
          <w:rFonts w:eastAsia="Calibri"/>
          <w:b/>
          <w:bCs/>
          <w:szCs w:val="24"/>
          <w:lang w:eastAsia="pt-BR"/>
        </w:rPr>
        <w:t>2026</w:t>
      </w:r>
    </w:p>
    <w:p w14:paraId="1B21BCED" w14:textId="2F62F12E" w:rsidR="006E0640" w:rsidRPr="00421BEC" w:rsidRDefault="00306B1F" w:rsidP="00421BEC">
      <w:pPr>
        <w:widowControl w:val="0"/>
        <w:autoSpaceDE w:val="0"/>
        <w:autoSpaceDN w:val="0"/>
        <w:adjustRightInd w:val="0"/>
        <w:spacing w:beforeLines="30" w:before="72" w:afterLines="30" w:after="72"/>
        <w:jc w:val="center"/>
        <w:rPr>
          <w:rFonts w:eastAsia="Calibri"/>
          <w:b/>
          <w:bCs/>
          <w:szCs w:val="24"/>
          <w:lang w:eastAsia="pt-BR"/>
        </w:rPr>
      </w:pPr>
      <w:r w:rsidRPr="00421BEC">
        <w:rPr>
          <w:rFonts w:eastAsia="Calibri"/>
          <w:b/>
          <w:bCs/>
          <w:szCs w:val="24"/>
          <w:lang w:eastAsia="pt-BR"/>
        </w:rPr>
        <w:t>(PROCESSO ADMINISTRATIVO Nº 0</w:t>
      </w:r>
      <w:r w:rsidR="00294179" w:rsidRPr="00421BEC">
        <w:rPr>
          <w:rFonts w:eastAsia="Calibri"/>
          <w:b/>
          <w:bCs/>
          <w:szCs w:val="24"/>
          <w:lang w:eastAsia="pt-BR"/>
        </w:rPr>
        <w:t>69</w:t>
      </w:r>
      <w:r w:rsidRPr="00421BEC">
        <w:rPr>
          <w:rFonts w:eastAsia="Calibri"/>
          <w:b/>
          <w:bCs/>
          <w:szCs w:val="24"/>
          <w:lang w:eastAsia="pt-BR"/>
        </w:rPr>
        <w:t>/2026)</w:t>
      </w:r>
    </w:p>
    <w:p w14:paraId="78598033" w14:textId="77777777" w:rsidR="006E0640" w:rsidRPr="00421BEC" w:rsidRDefault="006E0640" w:rsidP="00421BEC">
      <w:pPr>
        <w:widowControl w:val="0"/>
        <w:autoSpaceDE w:val="0"/>
        <w:autoSpaceDN w:val="0"/>
        <w:adjustRightInd w:val="0"/>
        <w:spacing w:beforeLines="30" w:before="72" w:afterLines="30" w:after="72"/>
        <w:jc w:val="center"/>
        <w:rPr>
          <w:rFonts w:eastAsia="Calibri"/>
          <w:b/>
          <w:bCs/>
          <w:szCs w:val="24"/>
          <w:lang w:eastAsia="pt-BR"/>
        </w:rPr>
      </w:pPr>
    </w:p>
    <w:p w14:paraId="1C9815E5" w14:textId="77777777" w:rsidR="006E0640" w:rsidRPr="00421BEC" w:rsidRDefault="006E0640" w:rsidP="00421BEC">
      <w:pPr>
        <w:suppressAutoHyphens w:val="0"/>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t xml:space="preserve">Torna-se público que o Município de Caracol/MS por meio do setor de Licitações  sediado a Avenida Libindo Ferreira Leite  251 Centro Caracol/MS realizará licitação, para registro de preços, na modalidade </w:t>
      </w:r>
      <w:r w:rsidRPr="00421BEC">
        <w:rPr>
          <w:rFonts w:eastAsia="Calibri"/>
          <w:b/>
          <w:bCs/>
          <w:szCs w:val="24"/>
          <w:lang w:eastAsia="pt-BR"/>
        </w:rPr>
        <w:t>PREGÃO</w:t>
      </w:r>
      <w:r w:rsidRPr="00421BEC">
        <w:rPr>
          <w:rFonts w:eastAsia="Calibri"/>
          <w:szCs w:val="24"/>
          <w:lang w:eastAsia="pt-BR"/>
        </w:rPr>
        <w:t xml:space="preserve">, na forma </w:t>
      </w:r>
      <w:r w:rsidRPr="00421BEC">
        <w:rPr>
          <w:rFonts w:eastAsia="Calibri"/>
          <w:b/>
          <w:bCs/>
          <w:szCs w:val="24"/>
          <w:lang w:eastAsia="pt-BR"/>
        </w:rPr>
        <w:t>ELETRÔNICA</w:t>
      </w:r>
      <w:r w:rsidRPr="00421BEC">
        <w:rPr>
          <w:rFonts w:eastAsia="Calibri"/>
          <w:szCs w:val="24"/>
          <w:lang w:eastAsia="pt-BR"/>
        </w:rPr>
        <w:t xml:space="preserve">, nos termos da </w:t>
      </w:r>
      <w:hyperlink r:id="rId9" w:history="1">
        <w:r w:rsidRPr="00421BEC">
          <w:rPr>
            <w:rFonts w:eastAsia="Calibri"/>
            <w:color w:val="000080"/>
            <w:szCs w:val="24"/>
            <w:u w:val="single"/>
            <w:lang w:eastAsia="pt-BR"/>
          </w:rPr>
          <w:t>Lei nº 14.133, de 1º de abril de 2021</w:t>
        </w:r>
      </w:hyperlink>
      <w:r w:rsidRPr="00421BEC">
        <w:rPr>
          <w:rFonts w:eastAsia="Calibri"/>
          <w:szCs w:val="24"/>
          <w:lang w:eastAsia="pt-BR"/>
        </w:rPr>
        <w:t xml:space="preserve">, do Decreto municipal nº 63/2025, e demais legislação aplicável (disponíveis no link </w:t>
      </w:r>
      <w:hyperlink r:id="rId10" w:history="1">
        <w:r w:rsidRPr="00421BEC">
          <w:rPr>
            <w:rFonts w:eastAsia="Calibri"/>
            <w:szCs w:val="24"/>
            <w:lang w:eastAsia="pt-BR"/>
          </w:rPr>
          <w:t>https://pmcaracol.ms.gov.br/category/lei-14133/</w:t>
        </w:r>
      </w:hyperlink>
      <w:r w:rsidRPr="00421BEC">
        <w:rPr>
          <w:rFonts w:eastAsia="Calibri"/>
          <w:szCs w:val="24"/>
          <w:lang w:eastAsia="pt-BR"/>
        </w:rPr>
        <w:t>) e ainda, de acordo com as condições estabelecidas neste Edital.</w:t>
      </w:r>
    </w:p>
    <w:p w14:paraId="118CC54A" w14:textId="77777777" w:rsidR="006E0640" w:rsidRPr="00421BEC" w:rsidRDefault="006E0640" w:rsidP="00421BEC">
      <w:pPr>
        <w:suppressAutoHyphens w:val="0"/>
        <w:autoSpaceDE w:val="0"/>
        <w:autoSpaceDN w:val="0"/>
        <w:adjustRightInd w:val="0"/>
        <w:spacing w:beforeLines="30" w:before="72" w:afterLines="30" w:after="72"/>
        <w:jc w:val="both"/>
        <w:rPr>
          <w:rFonts w:eastAsia="Calibri"/>
          <w:szCs w:val="24"/>
          <w:lang w:eastAsia="pt-BR"/>
        </w:rPr>
      </w:pPr>
    </w:p>
    <w:p w14:paraId="60796C37" w14:textId="2071ED3F" w:rsidR="006E0640" w:rsidRPr="00421BEC" w:rsidRDefault="006E0640" w:rsidP="00421BEC">
      <w:pPr>
        <w:shd w:val="clear" w:color="auto" w:fill="FFFFFF"/>
        <w:autoSpaceDE w:val="0"/>
        <w:autoSpaceDN w:val="0"/>
        <w:adjustRightInd w:val="0"/>
        <w:spacing w:beforeLines="30" w:before="72" w:afterLines="30" w:after="72"/>
        <w:jc w:val="both"/>
        <w:rPr>
          <w:rFonts w:eastAsia="Calibri"/>
          <w:b/>
          <w:bCs/>
          <w:szCs w:val="24"/>
          <w:lang w:val="en-US" w:eastAsia="pt-BR"/>
        </w:rPr>
      </w:pPr>
      <w:r w:rsidRPr="00421BEC">
        <w:rPr>
          <w:rFonts w:eastAsia="Calibri"/>
          <w:b/>
          <w:bCs/>
          <w:szCs w:val="24"/>
          <w:lang w:eastAsia="pt-BR"/>
        </w:rPr>
        <w:t xml:space="preserve">Critério de Julgamento </w:t>
      </w:r>
      <w:r w:rsidRPr="00421BEC">
        <w:rPr>
          <w:rFonts w:eastAsia="Calibri"/>
          <w:szCs w:val="24"/>
          <w:lang w:eastAsia="pt-BR"/>
        </w:rPr>
        <w:t>Menor preço</w:t>
      </w:r>
      <w:r w:rsidR="00387EF5" w:rsidRPr="00421BEC">
        <w:rPr>
          <w:rFonts w:eastAsia="Calibri"/>
          <w:szCs w:val="24"/>
          <w:lang w:eastAsia="pt-BR"/>
        </w:rPr>
        <w:t xml:space="preserve"> </w:t>
      </w:r>
      <w:r w:rsidR="00F663C7" w:rsidRPr="00421BEC">
        <w:rPr>
          <w:rFonts w:eastAsia="Calibri"/>
          <w:szCs w:val="24"/>
          <w:lang w:eastAsia="pt-BR"/>
        </w:rPr>
        <w:t>por</w:t>
      </w:r>
      <w:r w:rsidR="00905809" w:rsidRPr="00421BEC">
        <w:rPr>
          <w:rFonts w:eastAsia="Calibri"/>
          <w:szCs w:val="24"/>
          <w:lang w:eastAsia="pt-BR"/>
        </w:rPr>
        <w:t xml:space="preserve"> item</w:t>
      </w:r>
    </w:p>
    <w:p w14:paraId="2D396CFF" w14:textId="3D4B9E8E" w:rsidR="006E0640" w:rsidRPr="00421BEC" w:rsidRDefault="006E0640" w:rsidP="00421BEC">
      <w:pPr>
        <w:shd w:val="clear" w:color="auto" w:fill="FFFFFF"/>
        <w:tabs>
          <w:tab w:val="left" w:pos="5250"/>
        </w:tabs>
        <w:autoSpaceDE w:val="0"/>
        <w:autoSpaceDN w:val="0"/>
        <w:adjustRightInd w:val="0"/>
        <w:spacing w:beforeLines="30" w:before="72" w:afterLines="30" w:after="72"/>
        <w:jc w:val="both"/>
        <w:rPr>
          <w:rFonts w:eastAsia="Calibri"/>
          <w:szCs w:val="24"/>
          <w:lang w:eastAsia="pt-BR"/>
        </w:rPr>
      </w:pPr>
      <w:r w:rsidRPr="00421BEC">
        <w:rPr>
          <w:rFonts w:eastAsia="Calibri"/>
          <w:b/>
          <w:bCs/>
          <w:szCs w:val="24"/>
          <w:lang w:eastAsia="pt-BR"/>
        </w:rPr>
        <w:t>Modo de Disputa</w:t>
      </w:r>
      <w:r w:rsidR="00306B1F" w:rsidRPr="00421BEC">
        <w:rPr>
          <w:rFonts w:eastAsia="Calibri"/>
          <w:b/>
          <w:bCs/>
          <w:szCs w:val="24"/>
          <w:lang w:eastAsia="pt-BR"/>
        </w:rPr>
        <w:t xml:space="preserve"> </w:t>
      </w:r>
      <w:r w:rsidRPr="00421BEC">
        <w:rPr>
          <w:rFonts w:eastAsia="Calibri"/>
          <w:szCs w:val="24"/>
          <w:lang w:eastAsia="pt-BR"/>
        </w:rPr>
        <w:t>Aberto</w:t>
      </w:r>
      <w:r w:rsidRPr="00421BEC">
        <w:rPr>
          <w:rFonts w:eastAsia="Calibri"/>
          <w:szCs w:val="24"/>
          <w:lang w:eastAsia="pt-BR"/>
        </w:rPr>
        <w:tab/>
      </w:r>
    </w:p>
    <w:p w14:paraId="0F174583" w14:textId="4A403E6B" w:rsidR="006E0640" w:rsidRPr="00421BEC" w:rsidRDefault="006E0640" w:rsidP="00421BEC">
      <w:pPr>
        <w:shd w:val="clear" w:color="auto" w:fill="FFFFFF"/>
        <w:autoSpaceDE w:val="0"/>
        <w:autoSpaceDN w:val="0"/>
        <w:adjustRightInd w:val="0"/>
        <w:spacing w:beforeLines="30" w:before="72" w:afterLines="30" w:after="72"/>
        <w:jc w:val="both"/>
        <w:rPr>
          <w:rFonts w:eastAsia="Calibri"/>
          <w:color w:val="000080"/>
          <w:szCs w:val="24"/>
          <w:u w:val="single"/>
          <w:lang w:eastAsia="pt-BR"/>
        </w:rPr>
      </w:pPr>
      <w:r w:rsidRPr="00421BEC">
        <w:rPr>
          <w:rFonts w:eastAsia="Calibri"/>
          <w:b/>
          <w:bCs/>
          <w:szCs w:val="24"/>
          <w:lang w:eastAsia="pt-BR"/>
        </w:rPr>
        <w:t xml:space="preserve">Endereço / Plataforma de Disputa </w:t>
      </w:r>
      <w:hyperlink r:id="rId11" w:history="1">
        <w:r w:rsidRPr="00421BEC">
          <w:rPr>
            <w:rFonts w:eastAsia="Calibri"/>
            <w:szCs w:val="24"/>
            <w:lang w:eastAsia="pt-BR"/>
          </w:rPr>
          <w:t>https://bll.org.br/</w:t>
        </w:r>
      </w:hyperlink>
    </w:p>
    <w:p w14:paraId="0AD26206" w14:textId="056BA8CC" w:rsidR="006E0640" w:rsidRPr="00421BEC" w:rsidRDefault="006E0640" w:rsidP="00421BEC">
      <w:pPr>
        <w:autoSpaceDE w:val="0"/>
        <w:autoSpaceDN w:val="0"/>
        <w:adjustRightInd w:val="0"/>
        <w:spacing w:beforeLines="30" w:before="72" w:afterLines="30" w:after="72"/>
        <w:jc w:val="both"/>
        <w:rPr>
          <w:rFonts w:eastAsia="Calibri"/>
          <w:szCs w:val="24"/>
          <w:lang w:eastAsia="pt-BR"/>
        </w:rPr>
      </w:pPr>
      <w:r w:rsidRPr="00421BEC">
        <w:rPr>
          <w:rFonts w:eastAsia="Calibri"/>
          <w:b/>
          <w:bCs/>
          <w:szCs w:val="24"/>
          <w:lang w:eastAsia="pt-BR"/>
        </w:rPr>
        <w:t xml:space="preserve">Data da realização do </w:t>
      </w:r>
      <w:r w:rsidR="00306B1F" w:rsidRPr="00421BEC">
        <w:rPr>
          <w:rFonts w:eastAsia="Calibri"/>
          <w:b/>
          <w:bCs/>
          <w:szCs w:val="24"/>
          <w:lang w:eastAsia="pt-BR"/>
        </w:rPr>
        <w:t>certame</w:t>
      </w:r>
      <w:r w:rsidR="00AE4D97">
        <w:rPr>
          <w:rFonts w:eastAsia="Calibri"/>
          <w:b/>
          <w:bCs/>
          <w:szCs w:val="24"/>
          <w:lang w:eastAsia="pt-BR"/>
        </w:rPr>
        <w:t xml:space="preserve"> 2</w:t>
      </w:r>
      <w:r w:rsidR="00B42ADA">
        <w:rPr>
          <w:rFonts w:eastAsia="Calibri"/>
          <w:b/>
          <w:bCs/>
          <w:szCs w:val="24"/>
          <w:lang w:eastAsia="pt-BR"/>
        </w:rPr>
        <w:t>1</w:t>
      </w:r>
      <w:r w:rsidR="00AE4D97">
        <w:rPr>
          <w:rFonts w:eastAsia="Calibri"/>
          <w:b/>
          <w:bCs/>
          <w:szCs w:val="24"/>
          <w:lang w:eastAsia="pt-BR"/>
        </w:rPr>
        <w:t>/09/2026</w:t>
      </w:r>
      <w:r w:rsidRPr="00AE4D97">
        <w:rPr>
          <w:rFonts w:eastAsia="Calibri"/>
          <w:szCs w:val="24"/>
          <w:lang w:eastAsia="pt-BR"/>
        </w:rPr>
        <w:t xml:space="preserve"> às 09:00 horas (Horário de Brasília - DF)</w:t>
      </w:r>
      <w:r w:rsidRPr="00421BEC">
        <w:rPr>
          <w:rFonts w:eastAsia="Calibri"/>
          <w:szCs w:val="24"/>
          <w:lang w:eastAsia="pt-BR"/>
        </w:rPr>
        <w:t xml:space="preserve"> </w:t>
      </w:r>
    </w:p>
    <w:p w14:paraId="440732D5" w14:textId="77777777" w:rsidR="006E0640" w:rsidRPr="00421BEC" w:rsidRDefault="006E0640" w:rsidP="00421BEC">
      <w:pPr>
        <w:suppressAutoHyphens w:val="0"/>
        <w:autoSpaceDE w:val="0"/>
        <w:autoSpaceDN w:val="0"/>
        <w:adjustRightInd w:val="0"/>
        <w:spacing w:beforeLines="30" w:before="72" w:afterLines="30" w:after="72"/>
        <w:jc w:val="both"/>
        <w:rPr>
          <w:rFonts w:eastAsia="Calibri"/>
          <w:color w:val="00B050"/>
          <w:szCs w:val="24"/>
          <w:lang w:eastAsia="pt-BR"/>
        </w:rPr>
      </w:pPr>
    </w:p>
    <w:p w14:paraId="6335E720" w14:textId="77777777" w:rsidR="006E0640" w:rsidRPr="00421BEC" w:rsidRDefault="006E0640" w:rsidP="00421BEC">
      <w:pPr>
        <w:keepNext/>
        <w:keepLines/>
        <w:tabs>
          <w:tab w:val="left" w:pos="567"/>
        </w:tabs>
        <w:suppressAutoHyphens w:val="0"/>
        <w:autoSpaceDE w:val="0"/>
        <w:autoSpaceDN w:val="0"/>
        <w:adjustRightInd w:val="0"/>
        <w:spacing w:beforeLines="30" w:before="72" w:afterLines="30" w:after="72"/>
        <w:jc w:val="both"/>
        <w:rPr>
          <w:rFonts w:eastAsia="Calibri"/>
          <w:b/>
          <w:bCs/>
          <w:color w:val="000000"/>
          <w:szCs w:val="24"/>
          <w:lang w:eastAsia="pt-BR"/>
        </w:rPr>
      </w:pPr>
      <w:r w:rsidRPr="00421BEC">
        <w:rPr>
          <w:rFonts w:eastAsia="Calibri"/>
          <w:b/>
          <w:bCs/>
          <w:color w:val="000000"/>
          <w:szCs w:val="24"/>
          <w:lang w:eastAsia="pt-BR"/>
        </w:rPr>
        <w:t>1. DO OBJETO</w:t>
      </w:r>
    </w:p>
    <w:p w14:paraId="25F096FC" w14:textId="46134C71" w:rsidR="006E0640" w:rsidRPr="00421BEC" w:rsidRDefault="006E0640" w:rsidP="00421BEC">
      <w:pPr>
        <w:pStyle w:val="Default"/>
        <w:spacing w:beforeLines="30" w:before="72" w:afterLines="30" w:after="72"/>
        <w:jc w:val="both"/>
        <w:rPr>
          <w:rFonts w:eastAsia="Times New Roman"/>
          <w:b/>
          <w:bCs/>
          <w:color w:val="auto"/>
          <w:lang w:eastAsia="pt-BR"/>
        </w:rPr>
      </w:pPr>
      <w:r w:rsidRPr="00421BEC">
        <w:rPr>
          <w:lang w:eastAsia="pt-BR"/>
        </w:rPr>
        <w:t>1.1.</w:t>
      </w:r>
      <w:r w:rsidR="00CE0B82" w:rsidRPr="00421BEC">
        <w:rPr>
          <w:lang w:eastAsia="pt-BR"/>
        </w:rPr>
        <w:t xml:space="preserve"> </w:t>
      </w:r>
      <w:r w:rsidRPr="00421BEC">
        <w:rPr>
          <w:lang w:eastAsia="pt-BR"/>
        </w:rPr>
        <w:t>O objeto da presente licitação é o registro de preços visando</w:t>
      </w:r>
      <w:r w:rsidR="00C9216C">
        <w:t xml:space="preserve"> a</w:t>
      </w:r>
      <w:r w:rsidR="00294179" w:rsidRPr="00421BEC">
        <w:rPr>
          <w:b/>
          <w:bCs/>
          <w:color w:val="2E74B5" w:themeColor="accent5" w:themeShade="BF"/>
        </w:rPr>
        <w:t xml:space="preserve"> </w:t>
      </w:r>
      <w:r w:rsidR="00294179" w:rsidRPr="00421BEC">
        <w:rPr>
          <w:b/>
          <w:bCs/>
          <w:color w:val="auto"/>
        </w:rPr>
        <w:t>AQUISIÇÃO DE MATERIAIS PÉTREOS, COMPREENDENDO PEDRA BRITA Nº 1, PEDRA RACHÃO, PEDRISCO (BRITA 0) E PÓ DE PEDRA, DESTINADOS AO ATENDIMENTO DAS NECESSIDADES DA SECRETARIA MUNICIPAL DE OBRAS E SERVIÇOS PÚBLI</w:t>
      </w:r>
      <w:r w:rsidR="006857E1">
        <w:rPr>
          <w:b/>
          <w:bCs/>
          <w:color w:val="auto"/>
        </w:rPr>
        <w:t>COS DO MUNICÍPIO DE CARACOL/MS</w:t>
      </w:r>
      <w:r w:rsidR="00421BEC">
        <w:rPr>
          <w:b/>
          <w:bCs/>
          <w:color w:val="auto"/>
        </w:rPr>
        <w:t xml:space="preserve">, </w:t>
      </w:r>
      <w:r w:rsidRPr="00421BEC">
        <w:rPr>
          <w:lang w:eastAsia="pt-BR"/>
        </w:rPr>
        <w:t xml:space="preserve">conforme condições, quantidades e exigências estabelecidas neste Edital e seus anexos. </w:t>
      </w:r>
    </w:p>
    <w:p w14:paraId="19DD0BA7" w14:textId="77777777" w:rsidR="006E0640" w:rsidRPr="00421BEC" w:rsidRDefault="006E0640" w:rsidP="00421BEC">
      <w:pPr>
        <w:suppressAutoHyphens w:val="0"/>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t>1.2 A licitação será realizada, conforme tabela constante no Termo de Referência, facultando-se ao licitante a participação em quantos itens forem de seu interesse.</w:t>
      </w:r>
    </w:p>
    <w:p w14:paraId="5014D1CB" w14:textId="77777777" w:rsidR="006E0640" w:rsidRPr="00421BEC" w:rsidRDefault="006E0640" w:rsidP="00421BEC">
      <w:pPr>
        <w:suppressAutoHyphens w:val="0"/>
        <w:autoSpaceDE w:val="0"/>
        <w:autoSpaceDN w:val="0"/>
        <w:adjustRightInd w:val="0"/>
        <w:spacing w:beforeLines="30" w:before="72" w:afterLines="30" w:after="72"/>
        <w:jc w:val="both"/>
        <w:rPr>
          <w:rFonts w:eastAsia="Calibri"/>
          <w:szCs w:val="24"/>
          <w:lang w:eastAsia="pt-BR"/>
        </w:rPr>
      </w:pPr>
    </w:p>
    <w:p w14:paraId="49C14791" w14:textId="77777777" w:rsidR="006E0640" w:rsidRPr="00421BEC" w:rsidRDefault="006E0640" w:rsidP="00421BEC">
      <w:pPr>
        <w:suppressAutoHyphens w:val="0"/>
        <w:autoSpaceDE w:val="0"/>
        <w:autoSpaceDN w:val="0"/>
        <w:adjustRightInd w:val="0"/>
        <w:spacing w:beforeLines="30" w:before="72" w:afterLines="30" w:after="72"/>
        <w:jc w:val="both"/>
        <w:rPr>
          <w:rFonts w:eastAsia="Calibri"/>
          <w:b/>
          <w:szCs w:val="24"/>
          <w:lang w:eastAsia="pt-BR"/>
        </w:rPr>
      </w:pPr>
      <w:r w:rsidRPr="00421BEC">
        <w:rPr>
          <w:rFonts w:eastAsia="Calibri"/>
          <w:b/>
          <w:szCs w:val="24"/>
          <w:lang w:eastAsia="pt-BR"/>
        </w:rPr>
        <w:t>2. DO REGISTRO DE PREÇOS</w:t>
      </w:r>
    </w:p>
    <w:p w14:paraId="29CBD409" w14:textId="1A56C12D" w:rsidR="006E0640" w:rsidRPr="00421BEC" w:rsidRDefault="006E0640" w:rsidP="00421BEC">
      <w:pPr>
        <w:suppressAutoHyphens w:val="0"/>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t>2.1 As regras referentes aos órgãos gerenciador e participantes, bem como a eventuais adesões</w:t>
      </w:r>
      <w:r w:rsidR="00CE0B82" w:rsidRPr="00421BEC">
        <w:rPr>
          <w:rFonts w:eastAsia="Calibri"/>
          <w:szCs w:val="24"/>
          <w:lang w:eastAsia="pt-BR"/>
        </w:rPr>
        <w:t xml:space="preserve"> </w:t>
      </w:r>
      <w:r w:rsidRPr="00421BEC">
        <w:rPr>
          <w:rFonts w:eastAsia="Calibri"/>
          <w:szCs w:val="24"/>
          <w:lang w:eastAsia="pt-BR"/>
        </w:rPr>
        <w:t>são as que constam da minuta de Ata de Registro de Preços.</w:t>
      </w:r>
    </w:p>
    <w:p w14:paraId="0B92214F" w14:textId="77777777" w:rsidR="006E0640" w:rsidRPr="00421BEC" w:rsidRDefault="006E0640" w:rsidP="00421BEC">
      <w:pPr>
        <w:suppressAutoHyphens w:val="0"/>
        <w:autoSpaceDE w:val="0"/>
        <w:autoSpaceDN w:val="0"/>
        <w:adjustRightInd w:val="0"/>
        <w:spacing w:beforeLines="30" w:before="72" w:afterLines="30" w:after="72"/>
        <w:jc w:val="both"/>
        <w:rPr>
          <w:rFonts w:eastAsia="Calibri"/>
          <w:szCs w:val="24"/>
          <w:lang w:eastAsia="pt-BR"/>
        </w:rPr>
      </w:pPr>
    </w:p>
    <w:p w14:paraId="0014847B" w14:textId="50FAF095" w:rsidR="006E0640" w:rsidRPr="00421BEC" w:rsidRDefault="00CE0B82" w:rsidP="00421BEC">
      <w:pPr>
        <w:pStyle w:val="PargrafodaLista"/>
        <w:keepNext/>
        <w:keepLines/>
        <w:tabs>
          <w:tab w:val="left" w:pos="567"/>
        </w:tabs>
        <w:suppressAutoHyphens w:val="0"/>
        <w:autoSpaceDE w:val="0"/>
        <w:autoSpaceDN w:val="0"/>
        <w:adjustRightInd w:val="0"/>
        <w:spacing w:beforeLines="30" w:before="72" w:afterLines="30" w:after="72"/>
        <w:ind w:left="0"/>
        <w:jc w:val="both"/>
        <w:rPr>
          <w:rFonts w:eastAsia="Calibri"/>
          <w:b/>
          <w:bCs/>
          <w:szCs w:val="24"/>
          <w:lang w:eastAsia="pt-BR"/>
        </w:rPr>
      </w:pPr>
      <w:r w:rsidRPr="00421BEC">
        <w:rPr>
          <w:rFonts w:eastAsia="Calibri"/>
          <w:b/>
          <w:bCs/>
          <w:szCs w:val="24"/>
          <w:lang w:eastAsia="pt-BR"/>
        </w:rPr>
        <w:t xml:space="preserve">3. </w:t>
      </w:r>
      <w:r w:rsidR="006E0640" w:rsidRPr="00421BEC">
        <w:rPr>
          <w:rFonts w:eastAsia="Calibri"/>
          <w:b/>
          <w:bCs/>
          <w:szCs w:val="24"/>
          <w:lang w:eastAsia="pt-BR"/>
        </w:rPr>
        <w:t>DA PARTICIPAÇÃO NA LICITAÇÃO</w:t>
      </w:r>
    </w:p>
    <w:p w14:paraId="2E2B1FAD" w14:textId="77777777" w:rsidR="006E0640" w:rsidRPr="00421BEC" w:rsidRDefault="006E0640" w:rsidP="00421BEC">
      <w:pPr>
        <w:suppressAutoHyphens w:val="0"/>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t xml:space="preserve">3.1. Poderão participar deste Pregão os interessados que estiverem previamente credenciados no Sistema BLL COMPRAS ( </w:t>
      </w:r>
      <w:hyperlink r:id="rId12" w:history="1">
        <w:r w:rsidRPr="00421BEC">
          <w:rPr>
            <w:rFonts w:eastAsia="Calibri"/>
            <w:szCs w:val="24"/>
            <w:lang w:eastAsia="pt-BR"/>
          </w:rPr>
          <w:t>https://bll.org.br/</w:t>
        </w:r>
      </w:hyperlink>
      <w:r w:rsidRPr="00421BEC">
        <w:rPr>
          <w:rFonts w:eastAsia="Calibri"/>
          <w:szCs w:val="24"/>
          <w:lang w:eastAsia="pt-BR"/>
        </w:rPr>
        <w:t xml:space="preserve"> ). </w:t>
      </w:r>
    </w:p>
    <w:p w14:paraId="476B0425" w14:textId="77777777" w:rsidR="006E0640" w:rsidRPr="00421BEC" w:rsidRDefault="006E0640" w:rsidP="00421BEC">
      <w:pPr>
        <w:suppressAutoHyphens w:val="0"/>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t>3.2. Os interessados deverão atender às condições exigidas no cadastramento no Sistema mencionado no item 3.1. em tempo hábil para envio das propostas.</w:t>
      </w:r>
    </w:p>
    <w:p w14:paraId="6F8ACDD0" w14:textId="77777777" w:rsidR="006E0640" w:rsidRPr="00421BEC" w:rsidRDefault="006E0640" w:rsidP="00421BEC">
      <w:pPr>
        <w:suppressAutoHyphens w:val="0"/>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t xml:space="preserve">3.3.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3B06A49E" w14:textId="77777777" w:rsidR="006E0640" w:rsidRPr="00421BEC" w:rsidRDefault="006E0640" w:rsidP="00421BEC">
      <w:pPr>
        <w:suppressAutoHyphens w:val="0"/>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t>3.4.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08E60536" w14:textId="77777777" w:rsidR="006E0640" w:rsidRPr="00421BEC" w:rsidRDefault="006E0640" w:rsidP="00421BEC">
      <w:pPr>
        <w:suppressAutoHyphens w:val="0"/>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lastRenderedPageBreak/>
        <w:t>3.5. A não observância do disposto no item anterior poderá ensejar desclassificação no momento da habilitação.</w:t>
      </w:r>
    </w:p>
    <w:p w14:paraId="7B62AADA" w14:textId="77777777" w:rsidR="006E0640" w:rsidRPr="00421BEC" w:rsidRDefault="006E0640" w:rsidP="00421BEC">
      <w:pPr>
        <w:suppressAutoHyphens w:val="0"/>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t xml:space="preserve">3.6. Será concedido tratamento favorecido para as microempresas e empresas de pequeno porte, para as sociedades cooperativas mencionadas no </w:t>
      </w:r>
      <w:hyperlink r:id="rId13" w:anchor="art16" w:history="1">
        <w:r w:rsidRPr="00421BEC">
          <w:rPr>
            <w:rFonts w:eastAsia="Calibri"/>
            <w:color w:val="000080"/>
            <w:szCs w:val="24"/>
            <w:u w:val="single"/>
            <w:lang w:eastAsia="pt-BR"/>
          </w:rPr>
          <w:t>artigo 16 da Lei nº 14.133, de 2021</w:t>
        </w:r>
      </w:hyperlink>
      <w:r w:rsidRPr="00421BEC">
        <w:rPr>
          <w:rFonts w:eastAsia="Calibri"/>
          <w:szCs w:val="24"/>
          <w:lang w:eastAsia="pt-BR"/>
        </w:rPr>
        <w:t xml:space="preserve">, para o agricultor familiar, o produtor rural pessoa física e para o microempreendedor individual - MEI, nos limites previstos da </w:t>
      </w:r>
      <w:hyperlink r:id="rId14" w:history="1">
        <w:r w:rsidRPr="00421BEC">
          <w:rPr>
            <w:rFonts w:eastAsia="Calibri"/>
            <w:color w:val="000080"/>
            <w:szCs w:val="24"/>
            <w:u w:val="single"/>
            <w:lang w:eastAsia="pt-BR"/>
          </w:rPr>
          <w:t>Lei Complementar nº 123, de 2006</w:t>
        </w:r>
      </w:hyperlink>
      <w:r w:rsidRPr="00421BEC">
        <w:rPr>
          <w:rFonts w:eastAsia="Calibri"/>
          <w:szCs w:val="24"/>
          <w:lang w:eastAsia="pt-BR"/>
        </w:rPr>
        <w:t xml:space="preserve"> e do Decreto n.º 8.538, de 2015.</w:t>
      </w:r>
    </w:p>
    <w:p w14:paraId="13415CEB" w14:textId="77777777" w:rsidR="006E0640" w:rsidRPr="00421BEC" w:rsidRDefault="006E0640" w:rsidP="00421BEC">
      <w:pPr>
        <w:suppressAutoHyphens w:val="0"/>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t>3.7. Não poderão disputar esta licitação:</w:t>
      </w:r>
    </w:p>
    <w:p w14:paraId="4D965041" w14:textId="77777777" w:rsidR="006E0640" w:rsidRPr="00421BEC" w:rsidRDefault="006E0640" w:rsidP="00421BEC">
      <w:pPr>
        <w:suppressAutoHyphens w:val="0"/>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t>3.7.1. aquele que não atenda às condições deste Edital e seu(s) anexo(s);</w:t>
      </w:r>
    </w:p>
    <w:p w14:paraId="1A919FE3" w14:textId="77777777" w:rsidR="006E0640" w:rsidRPr="00421BEC" w:rsidRDefault="006E0640" w:rsidP="00421BEC">
      <w:pPr>
        <w:suppressAutoHyphens w:val="0"/>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t>3.7.2. autor do anteprojeto, do projeto básico ou do projeto executivo, pessoa física ou jurídica, quando a licitação versar sobre serviços ou fornecimento de bens a ele relacionados;</w:t>
      </w:r>
    </w:p>
    <w:p w14:paraId="5FAF8BDF" w14:textId="77777777" w:rsidR="006E0640" w:rsidRPr="00421BEC" w:rsidRDefault="006E0640" w:rsidP="00421BEC">
      <w:pPr>
        <w:suppressAutoHyphens w:val="0"/>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t xml:space="preserve">3.7.3.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6C95E3FE" w14:textId="77777777" w:rsidR="006E0640" w:rsidRPr="00421BEC" w:rsidRDefault="006E0640" w:rsidP="00421BEC">
      <w:pPr>
        <w:suppressAutoHyphens w:val="0"/>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t>3.7.4. pessoa física ou jurídica que se encontre, ao tempo da licitação, impossibilitada de participar da licitação em decorrência de sanção que lhe foi imposta;</w:t>
      </w:r>
    </w:p>
    <w:p w14:paraId="4D587C63" w14:textId="77777777" w:rsidR="006E0640" w:rsidRPr="00421BEC" w:rsidRDefault="006E0640" w:rsidP="00421BEC">
      <w:pPr>
        <w:suppressAutoHyphens w:val="0"/>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t>3.7.5.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6A8B835" w14:textId="77777777" w:rsidR="006E0640" w:rsidRPr="00421BEC" w:rsidRDefault="006E0640" w:rsidP="00421BEC">
      <w:pPr>
        <w:suppressAutoHyphens w:val="0"/>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t>3.7.6. empresas controladoras, controladas ou coligadas, nos termos da Lei nº 6.404, de 15 de dezembro de 1976, concorrendo entre si;</w:t>
      </w:r>
    </w:p>
    <w:p w14:paraId="21AFA5B8" w14:textId="77777777" w:rsidR="006E0640" w:rsidRPr="00421BEC" w:rsidRDefault="006E0640" w:rsidP="00421BEC">
      <w:pPr>
        <w:suppressAutoHyphens w:val="0"/>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t>3.7.7.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A753CDD" w14:textId="77777777" w:rsidR="006E0640" w:rsidRPr="00421BEC" w:rsidRDefault="006E0640" w:rsidP="00421BEC">
      <w:pPr>
        <w:suppressAutoHyphens w:val="0"/>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t>3.7.8. agente público do órgão ou entidade licitante;</w:t>
      </w:r>
    </w:p>
    <w:p w14:paraId="5CB22C8E" w14:textId="2D1C3FE0" w:rsidR="006E432B" w:rsidRPr="00421BEC" w:rsidRDefault="006E432B" w:rsidP="00421BEC">
      <w:pPr>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t>3.7.9. Organizações da Sociedade Civil de Interesse Público - OSCIP, atuando nessa condição;</w:t>
      </w:r>
    </w:p>
    <w:p w14:paraId="3A64201F" w14:textId="2381DCCE" w:rsidR="006E432B" w:rsidRPr="00421BEC" w:rsidRDefault="006E432B" w:rsidP="00421BEC">
      <w:pPr>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t xml:space="preserve">3.7.10.Não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5" w:anchor="art9§1" w:history="1">
        <w:r w:rsidRPr="00421BEC">
          <w:rPr>
            <w:rFonts w:eastAsia="Calibri"/>
            <w:szCs w:val="24"/>
            <w:u w:val="single"/>
            <w:lang w:eastAsia="pt-BR"/>
          </w:rPr>
          <w:t>§ 1º do art. 9º da Lei nº 14.133, de 2021</w:t>
        </w:r>
      </w:hyperlink>
      <w:r w:rsidRPr="00421BEC">
        <w:rPr>
          <w:rFonts w:eastAsia="Calibri"/>
          <w:szCs w:val="24"/>
          <w:lang w:eastAsia="pt-BR"/>
        </w:rPr>
        <w:t>.</w:t>
      </w:r>
    </w:p>
    <w:p w14:paraId="2E312B9D" w14:textId="59C689D1" w:rsidR="006E432B" w:rsidRPr="00421BEC" w:rsidRDefault="006E432B" w:rsidP="00421BEC">
      <w:pPr>
        <w:autoSpaceDE w:val="0"/>
        <w:autoSpaceDN w:val="0"/>
        <w:adjustRightInd w:val="0"/>
        <w:spacing w:beforeLines="30" w:before="72" w:afterLines="30" w:after="72"/>
        <w:jc w:val="both"/>
        <w:rPr>
          <w:rFonts w:eastAsia="Calibri"/>
          <w:color w:val="000000"/>
          <w:szCs w:val="24"/>
          <w:lang w:eastAsia="pt-BR"/>
        </w:rPr>
      </w:pPr>
      <w:r w:rsidRPr="00421BEC">
        <w:rPr>
          <w:rFonts w:eastAsia="Calibri"/>
          <w:szCs w:val="24"/>
          <w:lang w:eastAsia="pt-BR"/>
        </w:rPr>
        <w:t>3.7.11.</w:t>
      </w:r>
      <w:r w:rsidRPr="00421BEC">
        <w:rPr>
          <w:rFonts w:eastAsia="Calibri"/>
          <w:color w:val="000000"/>
          <w:szCs w:val="24"/>
          <w:lang w:eastAsia="pt-BR"/>
        </w:rPr>
        <w:t>O impedimento de que trata o item 3.7.4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2F630485" w14:textId="16649933" w:rsidR="006E432B" w:rsidRPr="00421BEC" w:rsidRDefault="006E432B" w:rsidP="00421BEC">
      <w:pPr>
        <w:autoSpaceDE w:val="0"/>
        <w:autoSpaceDN w:val="0"/>
        <w:adjustRightInd w:val="0"/>
        <w:spacing w:beforeLines="30" w:before="72" w:afterLines="30" w:after="72"/>
        <w:jc w:val="both"/>
        <w:rPr>
          <w:rFonts w:eastAsia="Calibri"/>
          <w:color w:val="000000"/>
          <w:szCs w:val="24"/>
          <w:lang w:eastAsia="pt-BR"/>
        </w:rPr>
      </w:pPr>
      <w:r w:rsidRPr="00421BEC">
        <w:rPr>
          <w:rFonts w:eastAsia="Calibri"/>
          <w:color w:val="000000"/>
          <w:szCs w:val="24"/>
          <w:lang w:eastAsia="pt-BR"/>
        </w:rPr>
        <w:t>3.7.12. A critério da Administração e exclusivamente a seu serviço, o autor dos projetos e a empresa a que se referem os itens 3.7.2 e 3.7.3 poderão participar no apoio das atividades de planejamento da contratação, de execução da licitação ou de gestão do contrato, desde que sob supervisão exclusiva de agentes públicos do órgão ou entidade.</w:t>
      </w:r>
    </w:p>
    <w:p w14:paraId="04B13E08" w14:textId="714AA7D4" w:rsidR="006E432B" w:rsidRPr="00421BEC" w:rsidRDefault="006E432B" w:rsidP="00421BEC">
      <w:pPr>
        <w:autoSpaceDE w:val="0"/>
        <w:autoSpaceDN w:val="0"/>
        <w:adjustRightInd w:val="0"/>
        <w:spacing w:beforeLines="30" w:before="72" w:afterLines="30" w:after="72"/>
        <w:jc w:val="both"/>
        <w:rPr>
          <w:rFonts w:eastAsia="Calibri"/>
          <w:color w:val="000000"/>
          <w:szCs w:val="24"/>
          <w:lang w:eastAsia="pt-BR"/>
        </w:rPr>
      </w:pPr>
      <w:r w:rsidRPr="00421BEC">
        <w:rPr>
          <w:rFonts w:eastAsia="Calibri"/>
          <w:color w:val="000000"/>
          <w:szCs w:val="24"/>
          <w:lang w:eastAsia="pt-BR"/>
        </w:rPr>
        <w:t>3.7.13. Equiparam-se aos autores do projeto as empresas integrantes do mesmo grupo econômico.</w:t>
      </w:r>
    </w:p>
    <w:p w14:paraId="1EA578F9" w14:textId="7D228FB7" w:rsidR="006E432B" w:rsidRPr="00421BEC" w:rsidRDefault="006E432B" w:rsidP="00421BEC">
      <w:pPr>
        <w:autoSpaceDE w:val="0"/>
        <w:autoSpaceDN w:val="0"/>
        <w:adjustRightInd w:val="0"/>
        <w:spacing w:beforeLines="30" w:before="72" w:afterLines="30" w:after="72"/>
        <w:jc w:val="both"/>
        <w:rPr>
          <w:rFonts w:eastAsia="Calibri"/>
          <w:color w:val="000000"/>
          <w:szCs w:val="24"/>
          <w:lang w:eastAsia="pt-BR"/>
        </w:rPr>
      </w:pPr>
      <w:r w:rsidRPr="00421BEC">
        <w:rPr>
          <w:rFonts w:eastAsia="Calibri"/>
          <w:color w:val="000000"/>
          <w:szCs w:val="24"/>
          <w:lang w:eastAsia="pt-BR"/>
        </w:rPr>
        <w:t>3.7.14. O disposto nos itens 3.7.2 e 3.7.3 não impede a licitação ou a contratação de serviço que inclua como encargo do contratado a elaboração do projeto básico e do projeto executivo, nas contratações integradas, e do projeto executivo, nos demais regimes de execução.</w:t>
      </w:r>
    </w:p>
    <w:p w14:paraId="4D1EA78C" w14:textId="25ED9358" w:rsidR="006E432B" w:rsidRPr="00421BEC" w:rsidRDefault="006E432B" w:rsidP="00421BEC">
      <w:pPr>
        <w:autoSpaceDE w:val="0"/>
        <w:autoSpaceDN w:val="0"/>
        <w:adjustRightInd w:val="0"/>
        <w:spacing w:beforeLines="30" w:before="72" w:afterLines="30" w:after="72"/>
        <w:jc w:val="both"/>
        <w:rPr>
          <w:rFonts w:eastAsia="Calibri"/>
          <w:color w:val="000000"/>
          <w:szCs w:val="24"/>
          <w:lang w:eastAsia="pt-BR"/>
        </w:rPr>
      </w:pPr>
      <w:r w:rsidRPr="00421BEC">
        <w:rPr>
          <w:rFonts w:eastAsia="Calibri"/>
          <w:color w:val="000000"/>
          <w:szCs w:val="24"/>
          <w:lang w:eastAsia="pt-BR"/>
        </w:rPr>
        <w:lastRenderedPageBreak/>
        <w:t xml:space="preserve">3.7.15.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6" w:history="1">
        <w:r w:rsidRPr="00421BEC">
          <w:rPr>
            <w:rFonts w:eastAsia="Calibri"/>
            <w:szCs w:val="24"/>
            <w:u w:val="single"/>
            <w:lang w:eastAsia="pt-BR"/>
          </w:rPr>
          <w:t>Lei nº 14.133/2021</w:t>
        </w:r>
      </w:hyperlink>
      <w:r w:rsidRPr="00421BEC">
        <w:rPr>
          <w:rFonts w:eastAsia="Calibri"/>
          <w:color w:val="000000"/>
          <w:szCs w:val="24"/>
          <w:lang w:eastAsia="pt-BR"/>
        </w:rPr>
        <w:t>.</w:t>
      </w:r>
    </w:p>
    <w:p w14:paraId="2C0E7D74" w14:textId="6CB6385A" w:rsidR="006E432B" w:rsidRPr="00421BEC" w:rsidRDefault="006E432B" w:rsidP="00421BEC">
      <w:pPr>
        <w:autoSpaceDE w:val="0"/>
        <w:autoSpaceDN w:val="0"/>
        <w:adjustRightInd w:val="0"/>
        <w:spacing w:beforeLines="30" w:before="72" w:afterLines="30" w:after="72"/>
        <w:jc w:val="both"/>
        <w:rPr>
          <w:rFonts w:eastAsia="Calibri"/>
          <w:color w:val="000000"/>
          <w:szCs w:val="24"/>
          <w:lang w:eastAsia="pt-BR"/>
        </w:rPr>
      </w:pPr>
      <w:r w:rsidRPr="00421BEC">
        <w:rPr>
          <w:rFonts w:eastAsia="Calibri"/>
          <w:color w:val="000000"/>
          <w:szCs w:val="24"/>
          <w:lang w:eastAsia="pt-BR"/>
        </w:rPr>
        <w:t>3.7.16. A vedação de que trata o item 3.7.8 estende-se a terceiro que auxilie a condução da contratação na qualidade de integrante de equipe de apoio, profissional especializado ou funcionário ou representante de empresa que preste assessoria técnica.</w:t>
      </w:r>
    </w:p>
    <w:p w14:paraId="42EF8B94" w14:textId="0F6D9B63" w:rsidR="006E432B" w:rsidRPr="00421BEC" w:rsidRDefault="006E432B" w:rsidP="00421BEC">
      <w:pPr>
        <w:spacing w:beforeLines="30" w:before="72" w:afterLines="30" w:after="72"/>
        <w:jc w:val="both"/>
        <w:rPr>
          <w:szCs w:val="24"/>
          <w:lang w:eastAsia="pt-BR"/>
        </w:rPr>
      </w:pPr>
      <w:r w:rsidRPr="00421BEC">
        <w:rPr>
          <w:b/>
          <w:bCs/>
          <w:szCs w:val="24"/>
          <w:lang w:eastAsia="pt-BR"/>
        </w:rPr>
        <w:t xml:space="preserve">3.8. Da participação de empresas em consórcio. </w:t>
      </w:r>
    </w:p>
    <w:p w14:paraId="7ACA8EB2" w14:textId="3A3F7E36" w:rsidR="006E432B" w:rsidRPr="00421BEC" w:rsidRDefault="006E432B" w:rsidP="00421BEC">
      <w:pPr>
        <w:spacing w:beforeLines="30" w:before="72" w:afterLines="30" w:after="72"/>
        <w:jc w:val="both"/>
        <w:rPr>
          <w:szCs w:val="24"/>
          <w:lang w:eastAsia="pt-BR"/>
        </w:rPr>
      </w:pPr>
      <w:r w:rsidRPr="00421BEC">
        <w:rPr>
          <w:bCs/>
          <w:szCs w:val="24"/>
          <w:lang w:eastAsia="pt-BR"/>
        </w:rPr>
        <w:t>3.8.1. A participação de pessoas jurídicas reunidas em consórcio observará a previsão constante do Estudo Técnico Preliminar e/ou do Termo de Referência, nos quais estará indicada e, quando cabível, justificada a admissão ou vedação de participação em consórcio, nos termos dos arts. 15 e 18, inciso IX, da Lei Federal nº 14.133/2021.</w:t>
      </w:r>
    </w:p>
    <w:p w14:paraId="47D12C03" w14:textId="2B31D73F" w:rsidR="006E432B" w:rsidRPr="00421BEC" w:rsidRDefault="006E432B" w:rsidP="00421BEC">
      <w:pPr>
        <w:spacing w:beforeLines="30" w:before="72" w:afterLines="30" w:after="72"/>
        <w:jc w:val="both"/>
        <w:rPr>
          <w:szCs w:val="24"/>
          <w:lang w:eastAsia="pt-BR"/>
        </w:rPr>
      </w:pPr>
      <w:r w:rsidRPr="00421BEC">
        <w:rPr>
          <w:bCs/>
          <w:szCs w:val="24"/>
          <w:lang w:eastAsia="pt-BR"/>
        </w:rPr>
        <w:t>3.8.2. Quando admitida a participação de empresas reunidas em consórcio, deverão ser observadas as condições estabelecidas no art. 15 da Lei Federal nº 14.133/2021 e as demais exigências deste Edital e de seus anexos.</w:t>
      </w:r>
    </w:p>
    <w:p w14:paraId="3E9257EA" w14:textId="5E6B35A4" w:rsidR="006E432B" w:rsidRPr="00421BEC" w:rsidRDefault="006E432B" w:rsidP="00421BEC">
      <w:pPr>
        <w:spacing w:beforeLines="30" w:before="72" w:afterLines="30" w:after="72"/>
        <w:jc w:val="both"/>
        <w:rPr>
          <w:szCs w:val="24"/>
          <w:lang w:eastAsia="pt-BR"/>
        </w:rPr>
      </w:pPr>
      <w:r w:rsidRPr="00421BEC">
        <w:rPr>
          <w:bCs/>
          <w:szCs w:val="24"/>
          <w:lang w:eastAsia="pt-BR"/>
        </w:rPr>
        <w:t>3.8.3. Quando vedada a participação de empresas reunidas em consórcio, conforme definido nos documentos da fase preparatória, não serão aplicáveis as disposições deste Edital destinadas especificamente à habilitação e participação de consórcios.</w:t>
      </w:r>
    </w:p>
    <w:p w14:paraId="1FCB49A4" w14:textId="77777777" w:rsidR="00CE0B82" w:rsidRPr="00421BEC" w:rsidRDefault="00CE0B82" w:rsidP="00421BEC">
      <w:pPr>
        <w:keepNext/>
        <w:keepLines/>
        <w:suppressAutoHyphens w:val="0"/>
        <w:autoSpaceDE w:val="0"/>
        <w:autoSpaceDN w:val="0"/>
        <w:adjustRightInd w:val="0"/>
        <w:spacing w:beforeLines="30" w:before="72" w:afterLines="30" w:after="72"/>
        <w:jc w:val="both"/>
        <w:rPr>
          <w:rFonts w:eastAsia="Calibri"/>
          <w:b/>
          <w:bCs/>
          <w:szCs w:val="24"/>
          <w:lang w:eastAsia="pt-BR"/>
        </w:rPr>
      </w:pPr>
    </w:p>
    <w:p w14:paraId="724E5FDA" w14:textId="432C9134" w:rsidR="006E0640" w:rsidRPr="00421BEC" w:rsidRDefault="006E0640" w:rsidP="00421BEC">
      <w:pPr>
        <w:keepNext/>
        <w:keepLines/>
        <w:suppressAutoHyphens w:val="0"/>
        <w:autoSpaceDE w:val="0"/>
        <w:autoSpaceDN w:val="0"/>
        <w:adjustRightInd w:val="0"/>
        <w:spacing w:beforeLines="30" w:before="72" w:afterLines="30" w:after="72"/>
        <w:jc w:val="both"/>
        <w:rPr>
          <w:rFonts w:eastAsia="Calibri"/>
          <w:b/>
          <w:bCs/>
          <w:szCs w:val="24"/>
          <w:lang w:eastAsia="pt-BR"/>
        </w:rPr>
      </w:pPr>
      <w:r w:rsidRPr="00421BEC">
        <w:rPr>
          <w:rFonts w:eastAsia="Calibri"/>
          <w:b/>
          <w:bCs/>
          <w:szCs w:val="24"/>
          <w:lang w:eastAsia="pt-BR"/>
        </w:rPr>
        <w:t>4. DA APRESENTAÇÃO DA PROPOSTA E DOS DOCUMENTOS DE HABILITAÇÃO</w:t>
      </w:r>
    </w:p>
    <w:p w14:paraId="43C029D4" w14:textId="77777777" w:rsidR="006E0640" w:rsidRPr="00421BEC" w:rsidRDefault="006E0640" w:rsidP="00421BEC">
      <w:pPr>
        <w:suppressAutoHyphens w:val="0"/>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t>4.1 Na presente licitação, a fase de habilitação sucederá as fases de apresentação de propostas e lances e de julgamento.</w:t>
      </w:r>
    </w:p>
    <w:p w14:paraId="3E1178C4" w14:textId="77777777" w:rsidR="006E0640" w:rsidRPr="00421BEC" w:rsidRDefault="006E0640" w:rsidP="00421BEC">
      <w:pPr>
        <w:suppressAutoHyphens w:val="0"/>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t>4.2 Os licitantes encaminharão, exclusivamente por meio do sistema eletrônico, a proposta com o preço, até a data e o horário estabelecidos para abertura da sessão pública.</w:t>
      </w:r>
    </w:p>
    <w:p w14:paraId="3F52CD5F" w14:textId="77777777" w:rsidR="006E0640" w:rsidRPr="00421BEC" w:rsidRDefault="006E0640" w:rsidP="00421BEC">
      <w:pPr>
        <w:suppressAutoHyphens w:val="0"/>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t xml:space="preserve">4.3 No cadastramento da proposta inicial, o licitante encaminhará declaração </w:t>
      </w:r>
      <w:r w:rsidRPr="00421BEC">
        <w:rPr>
          <w:rFonts w:eastAsia="Calibri"/>
          <w:b/>
          <w:bCs/>
          <w:szCs w:val="24"/>
          <w:lang w:eastAsia="pt-BR"/>
        </w:rPr>
        <w:t>(CONFORME ANEXO IV),</w:t>
      </w:r>
      <w:r w:rsidRPr="00421BEC">
        <w:rPr>
          <w:rFonts w:eastAsia="Calibri"/>
          <w:szCs w:val="24"/>
          <w:lang w:eastAsia="pt-BR"/>
        </w:rPr>
        <w:t xml:space="preserve"> em campo próprio do sistema, que:</w:t>
      </w:r>
    </w:p>
    <w:p w14:paraId="669D8B01" w14:textId="77777777" w:rsidR="006E0640" w:rsidRPr="00421BEC" w:rsidRDefault="006E0640" w:rsidP="00421BEC">
      <w:pPr>
        <w:suppressAutoHyphens w:val="0"/>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t>4.3.1 Que até a presente data inexistem fatos impeditivos para habilitação e contratação com a administração pública, ciente da obrigatoriedade de declarar ocorrências posteriores;</w:t>
      </w:r>
    </w:p>
    <w:p w14:paraId="44EA88DE" w14:textId="77777777" w:rsidR="006E0640" w:rsidRPr="00421BEC" w:rsidRDefault="006E0640" w:rsidP="00421BEC">
      <w:pPr>
        <w:suppressAutoHyphens w:val="0"/>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t>4.3.2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74918EE0" w14:textId="77777777" w:rsidR="006E0640" w:rsidRPr="00421BEC" w:rsidRDefault="006E0640" w:rsidP="00421BEC">
      <w:pPr>
        <w:suppressAutoHyphens w:val="0"/>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t xml:space="preserve">4.3.3 não emprega menor de 18 anos em trabalho noturno, perigoso ou insalubre e não emprega menor de 16 anos, salvo menor, a partir de 14 anos, na condição de aprendiz, nos termos do </w:t>
      </w:r>
      <w:hyperlink r:id="rId17" w:anchor="art7" w:history="1">
        <w:r w:rsidRPr="00421BEC">
          <w:rPr>
            <w:rFonts w:eastAsia="Calibri"/>
            <w:color w:val="000080"/>
            <w:szCs w:val="24"/>
            <w:u w:val="single"/>
            <w:lang w:eastAsia="pt-BR"/>
          </w:rPr>
          <w:t>artigo 7°, XXXIII, da Constituição</w:t>
        </w:r>
      </w:hyperlink>
      <w:r w:rsidRPr="00421BEC">
        <w:rPr>
          <w:rFonts w:eastAsia="Calibri"/>
          <w:szCs w:val="24"/>
          <w:lang w:eastAsia="pt-BR"/>
        </w:rPr>
        <w:t>;</w:t>
      </w:r>
    </w:p>
    <w:p w14:paraId="0F232C9A" w14:textId="77777777" w:rsidR="006E0640" w:rsidRPr="00421BEC" w:rsidRDefault="006E0640" w:rsidP="00421BEC">
      <w:pPr>
        <w:suppressAutoHyphens w:val="0"/>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t xml:space="preserve">4.3.4 não possui empregados executando trabalho degradante ou forçado, observando o disposto nos </w:t>
      </w:r>
      <w:hyperlink r:id="rId18" w:history="1">
        <w:r w:rsidRPr="00421BEC">
          <w:rPr>
            <w:rFonts w:eastAsia="Calibri"/>
            <w:color w:val="000080"/>
            <w:szCs w:val="24"/>
            <w:u w:val="single"/>
            <w:lang w:eastAsia="pt-BR"/>
          </w:rPr>
          <w:t>incisos III e IV do art. 1º e no inciso III do art. 5º da Constituição Federal</w:t>
        </w:r>
      </w:hyperlink>
      <w:r w:rsidRPr="00421BEC">
        <w:rPr>
          <w:rFonts w:eastAsia="Calibri"/>
          <w:szCs w:val="24"/>
          <w:lang w:eastAsia="pt-BR"/>
        </w:rPr>
        <w:t>;</w:t>
      </w:r>
    </w:p>
    <w:p w14:paraId="5372C1EC" w14:textId="77777777" w:rsidR="006E0640" w:rsidRPr="00421BEC" w:rsidRDefault="006E0640" w:rsidP="00421BEC">
      <w:pPr>
        <w:suppressAutoHyphens w:val="0"/>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t>4.3.5 cumpre as exigências de reserva de cargos para pessoa com deficiência e para reabilitado da Previdência Social, previstas em lei e em outras normas específicas.</w:t>
      </w:r>
    </w:p>
    <w:p w14:paraId="74865A7D" w14:textId="77777777" w:rsidR="006E0640" w:rsidRPr="00421BEC" w:rsidRDefault="006E0640" w:rsidP="00421BEC">
      <w:pPr>
        <w:suppressAutoHyphens w:val="0"/>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t xml:space="preserve">4.3.6 Que não possui sócio ou dirigente que mantenha vínculo de natureza técnica, comercial, econômica, financeira, trabalhista ou civil com dirigente do órgão ou entidade contratante ou com agente público que desempenhe função na licitação ou atue na fiscalização ou na gestão do </w:t>
      </w:r>
      <w:r w:rsidRPr="00421BEC">
        <w:rPr>
          <w:rFonts w:eastAsia="Calibri"/>
          <w:szCs w:val="24"/>
          <w:lang w:eastAsia="pt-BR"/>
        </w:rPr>
        <w:lastRenderedPageBreak/>
        <w:t>contrato, ou que deles seja cônjuge, companheiro ou parente em linha reta, colateral ou por afinidade, até o terceiro grau.</w:t>
      </w:r>
    </w:p>
    <w:p w14:paraId="614A72DB" w14:textId="77777777" w:rsidR="006E0640" w:rsidRPr="00421BEC" w:rsidRDefault="006E0640" w:rsidP="00421BEC">
      <w:pPr>
        <w:suppressAutoHyphens w:val="0"/>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t xml:space="preserve">4.4 O licitante organizado em cooperativa deverá declarar, ainda, em campo próprio do sistema eletrônico, que cumpre os requisitos estabelecidos no </w:t>
      </w:r>
      <w:hyperlink r:id="rId19" w:anchor="art16" w:history="1">
        <w:r w:rsidRPr="00421BEC">
          <w:rPr>
            <w:rFonts w:eastAsia="Calibri"/>
            <w:color w:val="000080"/>
            <w:szCs w:val="24"/>
            <w:u w:val="single"/>
            <w:lang w:eastAsia="pt-BR"/>
          </w:rPr>
          <w:t>artigo 16 da Lei nº 14.133, de 2021</w:t>
        </w:r>
      </w:hyperlink>
      <w:r w:rsidRPr="00421BEC">
        <w:rPr>
          <w:rFonts w:eastAsia="Calibri"/>
          <w:szCs w:val="24"/>
          <w:lang w:eastAsia="pt-BR"/>
        </w:rPr>
        <w:t>.</w:t>
      </w:r>
    </w:p>
    <w:p w14:paraId="002528BC" w14:textId="77777777" w:rsidR="006E0640" w:rsidRPr="00421BEC" w:rsidRDefault="006E0640" w:rsidP="00421BEC">
      <w:pPr>
        <w:suppressAutoHyphens w:val="0"/>
        <w:autoSpaceDE w:val="0"/>
        <w:autoSpaceDN w:val="0"/>
        <w:adjustRightInd w:val="0"/>
        <w:spacing w:beforeLines="30" w:before="72" w:afterLines="30" w:after="72"/>
        <w:jc w:val="both"/>
        <w:rPr>
          <w:rFonts w:eastAsia="Calibri"/>
          <w:color w:val="000080"/>
          <w:szCs w:val="24"/>
          <w:u w:val="single"/>
          <w:lang w:eastAsia="pt-BR"/>
        </w:rPr>
      </w:pPr>
      <w:r w:rsidRPr="00421BEC">
        <w:rPr>
          <w:rFonts w:eastAsia="Calibri"/>
          <w:szCs w:val="24"/>
          <w:lang w:eastAsia="pt-BR"/>
        </w:rPr>
        <w:t xml:space="preserve">4.5 O fornecedor enquadrado como microempresa, empresa de pequeno porte ou sociedade cooperativa deverá anexar declaração, ainda, em campo próprio do sistema eletrônico, que cumpre os requisitos estabelecidos no </w:t>
      </w:r>
      <w:hyperlink r:id="rId20" w:anchor="art3" w:history="1">
        <w:r w:rsidRPr="00421BEC">
          <w:rPr>
            <w:rFonts w:eastAsia="Calibri"/>
            <w:color w:val="000080"/>
            <w:szCs w:val="24"/>
            <w:u w:val="single"/>
            <w:lang w:eastAsia="pt-BR"/>
          </w:rPr>
          <w:t>artigo 3° da Lei Complementar nº 123, de 2006</w:t>
        </w:r>
      </w:hyperlink>
      <w:r w:rsidRPr="00421BEC">
        <w:rPr>
          <w:rFonts w:eastAsia="Calibri"/>
          <w:szCs w:val="24"/>
          <w:lang w:eastAsia="pt-BR"/>
        </w:rPr>
        <w:t xml:space="preserve">, estando apto a usufruir do tratamento favorecido estabelecido em seus </w:t>
      </w:r>
      <w:hyperlink r:id="rId21" w:anchor="art42" w:history="1">
        <w:r w:rsidRPr="00421BEC">
          <w:rPr>
            <w:rFonts w:eastAsia="Calibri"/>
            <w:color w:val="000080"/>
            <w:szCs w:val="24"/>
            <w:u w:val="single"/>
            <w:lang w:eastAsia="pt-BR"/>
          </w:rPr>
          <w:t>arts. 42 a 49</w:t>
        </w:r>
      </w:hyperlink>
      <w:r w:rsidRPr="00421BEC">
        <w:rPr>
          <w:rFonts w:eastAsia="Calibri"/>
          <w:szCs w:val="24"/>
          <w:lang w:eastAsia="pt-BR"/>
        </w:rPr>
        <w:t xml:space="preserve">, observado o disposto nos </w:t>
      </w:r>
      <w:hyperlink r:id="rId22" w:anchor="art4§1" w:history="1">
        <w:r w:rsidRPr="00421BEC">
          <w:rPr>
            <w:rFonts w:eastAsia="Calibri"/>
            <w:color w:val="000080"/>
            <w:szCs w:val="24"/>
            <w:u w:val="single"/>
            <w:lang w:eastAsia="pt-BR"/>
          </w:rPr>
          <w:t>§§ 1º ao 3º do art. 4º, da Lei n.º 14.133, de 2021.</w:t>
        </w:r>
      </w:hyperlink>
    </w:p>
    <w:p w14:paraId="2C985A5D" w14:textId="77777777" w:rsidR="006E0640" w:rsidRPr="00421BEC" w:rsidRDefault="006E0640" w:rsidP="00421BEC">
      <w:pPr>
        <w:suppressAutoHyphens w:val="0"/>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t>4.5.1 no item exclusivo para participação de microempresas e empresas de pequeno porte, a assinalação do campo “não” impedirá o prosseguimento no certame, para aquele item;</w:t>
      </w:r>
    </w:p>
    <w:p w14:paraId="6BCF5FC0" w14:textId="77777777" w:rsidR="006E0640" w:rsidRPr="00421BEC" w:rsidRDefault="006E0640" w:rsidP="00421BEC">
      <w:pPr>
        <w:suppressAutoHyphens w:val="0"/>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t xml:space="preserve">4.5.2 nos itens em que a participação não for exclusiva para microempresas e empresas de pequeno porte, a assinalação do campo “não” apenas produzirá o efeito de o licitante não ter direito ao tratamento favorecido previsto na </w:t>
      </w:r>
      <w:hyperlink r:id="rId23" w:history="1">
        <w:r w:rsidRPr="00421BEC">
          <w:rPr>
            <w:rFonts w:eastAsia="Calibri"/>
            <w:szCs w:val="24"/>
            <w:u w:val="single"/>
            <w:lang w:eastAsia="pt-BR"/>
          </w:rPr>
          <w:t>Lei Complementar nº 123, de 2006</w:t>
        </w:r>
      </w:hyperlink>
      <w:r w:rsidRPr="00421BEC">
        <w:rPr>
          <w:rFonts w:eastAsia="Calibri"/>
          <w:szCs w:val="24"/>
          <w:lang w:eastAsia="pt-BR"/>
        </w:rPr>
        <w:t>, mesmo que microempresa, empresa de pequeno porte ou sociedade cooperativa.</w:t>
      </w:r>
    </w:p>
    <w:p w14:paraId="0D99394C" w14:textId="77777777" w:rsidR="006E0640" w:rsidRPr="00421BEC" w:rsidRDefault="006E0640" w:rsidP="00421BEC">
      <w:pPr>
        <w:suppressAutoHyphens w:val="0"/>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t xml:space="preserve">4.6 A falsidade da declaração de que trata os itens acima sujeitará o licitante às sanções previstas na </w:t>
      </w:r>
      <w:hyperlink r:id="rId24" w:history="1">
        <w:r w:rsidRPr="00421BEC">
          <w:rPr>
            <w:rFonts w:eastAsia="Calibri"/>
            <w:color w:val="000080"/>
            <w:szCs w:val="24"/>
            <w:u w:val="single"/>
            <w:lang w:eastAsia="pt-BR"/>
          </w:rPr>
          <w:t>Lei nº 14.133, de 2021</w:t>
        </w:r>
      </w:hyperlink>
      <w:r w:rsidRPr="00421BEC">
        <w:rPr>
          <w:rFonts w:eastAsia="Calibri"/>
          <w:szCs w:val="24"/>
          <w:lang w:eastAsia="pt-BR"/>
        </w:rPr>
        <w:t>, e neste Edital.</w:t>
      </w:r>
    </w:p>
    <w:p w14:paraId="4A37C57E" w14:textId="77777777" w:rsidR="006E0640" w:rsidRPr="00421BEC" w:rsidRDefault="006E0640" w:rsidP="00421BEC">
      <w:pPr>
        <w:suppressAutoHyphens w:val="0"/>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t>4.7 Os licitantes poderão retirar ou substituir a proposta até a abertura da sessão pública.</w:t>
      </w:r>
    </w:p>
    <w:p w14:paraId="58A0450B" w14:textId="77777777" w:rsidR="006E0640" w:rsidRPr="00421BEC" w:rsidRDefault="006E0640" w:rsidP="00421BEC">
      <w:pPr>
        <w:suppressAutoHyphens w:val="0"/>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t>4.8 Não haverá ordem de classificação na etapa de apresentação da proposta e dos documentos de habilitação pelo licitante, o que ocorrerá somente após os procedimentos de abertura da sessão pública e da fase de envio de lances.</w:t>
      </w:r>
    </w:p>
    <w:p w14:paraId="1785A1C6" w14:textId="77777777" w:rsidR="006E0640" w:rsidRPr="00421BEC" w:rsidRDefault="006E0640" w:rsidP="00421BEC">
      <w:pPr>
        <w:suppressAutoHyphens w:val="0"/>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t>4.9 Serão disponibilizados para acesso público os documentos que compõem a proposta dos licitantes convocados para apresentação de propostas, após a fase de envio de lances.</w:t>
      </w:r>
    </w:p>
    <w:p w14:paraId="7C9BD62F" w14:textId="77777777" w:rsidR="006E0640" w:rsidRPr="00421BEC" w:rsidRDefault="006E0640" w:rsidP="00421BEC">
      <w:pPr>
        <w:suppressAutoHyphens w:val="0"/>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t xml:space="preserve">4.10 havendo apenas uma proposta válida, com preços compatíveis com o mercado, a licitação será adjudicada em favor do licitante que a ofertou. </w:t>
      </w:r>
    </w:p>
    <w:p w14:paraId="0174BE31" w14:textId="77777777" w:rsidR="006E0640" w:rsidRPr="00421BEC" w:rsidRDefault="006E0640" w:rsidP="00421BEC">
      <w:pPr>
        <w:suppressAutoHyphens w:val="0"/>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t>4.11. Não havendo interessados ou não havendo licitante habilitado ou que oferte proposta válida, a administração pública procederá com a contratação direta, sem licitação, nos termos do artigo 75 inciso III.</w:t>
      </w:r>
    </w:p>
    <w:p w14:paraId="76B10DAD" w14:textId="77777777" w:rsidR="006E0640" w:rsidRPr="00421BEC" w:rsidRDefault="006E0640" w:rsidP="00421BEC">
      <w:pPr>
        <w:suppressAutoHyphens w:val="0"/>
        <w:autoSpaceDE w:val="0"/>
        <w:autoSpaceDN w:val="0"/>
        <w:adjustRightInd w:val="0"/>
        <w:spacing w:beforeLines="30" w:before="72" w:afterLines="30" w:after="72"/>
        <w:jc w:val="both"/>
        <w:rPr>
          <w:rFonts w:eastAsia="Calibri"/>
          <w:szCs w:val="24"/>
          <w:lang w:eastAsia="pt-BR"/>
        </w:rPr>
      </w:pPr>
    </w:p>
    <w:p w14:paraId="0166A8AE" w14:textId="77777777" w:rsidR="006E0640" w:rsidRPr="00421BEC" w:rsidRDefault="006E0640" w:rsidP="00421BEC">
      <w:pPr>
        <w:keepNext/>
        <w:keepLines/>
        <w:tabs>
          <w:tab w:val="left" w:pos="567"/>
        </w:tabs>
        <w:suppressAutoHyphens w:val="0"/>
        <w:autoSpaceDE w:val="0"/>
        <w:autoSpaceDN w:val="0"/>
        <w:adjustRightInd w:val="0"/>
        <w:spacing w:beforeLines="30" w:before="72" w:afterLines="30" w:after="72"/>
        <w:jc w:val="both"/>
        <w:rPr>
          <w:rFonts w:eastAsia="Calibri"/>
          <w:b/>
          <w:bCs/>
          <w:szCs w:val="24"/>
          <w:lang w:eastAsia="pt-BR"/>
        </w:rPr>
      </w:pPr>
      <w:r w:rsidRPr="00421BEC">
        <w:rPr>
          <w:rFonts w:eastAsia="Calibri"/>
          <w:b/>
          <w:bCs/>
          <w:szCs w:val="24"/>
          <w:lang w:eastAsia="pt-BR"/>
        </w:rPr>
        <w:t>5</w:t>
      </w:r>
      <w:r w:rsidRPr="00421BEC">
        <w:rPr>
          <w:rFonts w:eastAsia="Calibri"/>
          <w:b/>
          <w:bCs/>
          <w:szCs w:val="24"/>
          <w:lang w:eastAsia="pt-BR"/>
        </w:rPr>
        <w:tab/>
        <w:t>DO PREENCHIMENTO DA PROPOSTA</w:t>
      </w:r>
    </w:p>
    <w:p w14:paraId="5A61B968" w14:textId="77777777" w:rsidR="006E0640" w:rsidRPr="00421BEC" w:rsidRDefault="006E0640" w:rsidP="00421BEC">
      <w:pPr>
        <w:suppressAutoHyphens w:val="0"/>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t>5.1 O licitante deverá enviar sua proposta mediante o preenchimento, no sistema eletrônico, dos seguintes campos:</w:t>
      </w:r>
    </w:p>
    <w:p w14:paraId="7212AC56" w14:textId="77777777" w:rsidR="006E0640" w:rsidRPr="00421BEC" w:rsidRDefault="006E0640" w:rsidP="00421BEC">
      <w:pPr>
        <w:suppressAutoHyphens w:val="0"/>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t>5.1.1 Valor unitário e total;</w:t>
      </w:r>
    </w:p>
    <w:p w14:paraId="4C0FD61B" w14:textId="7DF1A2BC" w:rsidR="005F3710" w:rsidRPr="00421BEC" w:rsidRDefault="005F3710" w:rsidP="00421BEC">
      <w:pPr>
        <w:spacing w:beforeLines="30" w:before="72" w:afterLines="30" w:after="72"/>
        <w:jc w:val="both"/>
        <w:rPr>
          <w:szCs w:val="24"/>
        </w:rPr>
      </w:pPr>
      <w:r w:rsidRPr="00421BEC">
        <w:rPr>
          <w:szCs w:val="24"/>
        </w:rPr>
        <w:t>5.1.2. Marca/Modelo, quando aplicável ou quando o preenchimento do campo for exigido pelo sistema eletrônico, observada a regra prevista no item 5.2.2 deste Edital.</w:t>
      </w:r>
    </w:p>
    <w:p w14:paraId="77AE97D0" w14:textId="77777777" w:rsidR="006E0640" w:rsidRPr="00421BEC" w:rsidRDefault="006E0640" w:rsidP="00421BEC">
      <w:pPr>
        <w:suppressAutoHyphens w:val="0"/>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t>5.2 Todas as especificações do objeto contidas na proposta vinculam o licitante.</w:t>
      </w:r>
    </w:p>
    <w:p w14:paraId="0002F89C" w14:textId="77777777" w:rsidR="006E0640" w:rsidRPr="00421BEC" w:rsidRDefault="006E0640" w:rsidP="00421BEC">
      <w:pPr>
        <w:suppressAutoHyphens w:val="0"/>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t xml:space="preserve">5.2.1 </w:t>
      </w:r>
      <w:r w:rsidRPr="00421BEC">
        <w:rPr>
          <w:rFonts w:eastAsia="Calibri"/>
          <w:szCs w:val="24"/>
          <w:highlight w:val="white"/>
          <w:lang w:eastAsia="pt-BR"/>
        </w:rPr>
        <w:t>O licitante NÃO poderá oferecer proposta em quantitativo inferior ao máximo previsto para contratação.</w:t>
      </w:r>
    </w:p>
    <w:p w14:paraId="08EFC3BC" w14:textId="3C595DF4" w:rsidR="005F3710" w:rsidRPr="00421BEC" w:rsidRDefault="005F3710" w:rsidP="00421BEC">
      <w:pPr>
        <w:spacing w:beforeLines="30" w:before="72" w:afterLines="30" w:after="72"/>
        <w:jc w:val="both"/>
        <w:rPr>
          <w:szCs w:val="24"/>
        </w:rPr>
      </w:pPr>
      <w:r w:rsidRPr="00421BEC">
        <w:rPr>
          <w:szCs w:val="24"/>
        </w:rPr>
        <w:t>5.2.2. É vedada, durante a fase competitiva, qualquer forma de identificação do licitante na proposta cadastrada no sistema. Quando o preenchimento do campo “Marca/Modelo” puder revelar a identidade da empresa, especialmente quando a marca ou denominação do serviço corresponder ao próprio nome empresarial do licitante, deverá ser utilizada a expressão “PRÓPRIA”, ou outra expressão neutra admitida pelo sistema, de modo a preservar o sigilo da identificação do proponente até o momento processual adequado.</w:t>
      </w:r>
    </w:p>
    <w:p w14:paraId="0A79232D" w14:textId="77777777" w:rsidR="006E0640" w:rsidRPr="00421BEC" w:rsidRDefault="006E0640" w:rsidP="00421BEC">
      <w:pPr>
        <w:suppressAutoHyphens w:val="0"/>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lastRenderedPageBreak/>
        <w:t>5.3 Nos valores propostos estarão inclusos todos os custos operacionais, encargos previdenciários, trabalhistas, tributários, comerciais e quaisquer outros que incidam direta ou indiretamente na execução do objeto.</w:t>
      </w:r>
    </w:p>
    <w:p w14:paraId="644728B8" w14:textId="77777777" w:rsidR="006E0640" w:rsidRPr="00421BEC" w:rsidRDefault="006E0640" w:rsidP="00421BEC">
      <w:pPr>
        <w:suppressAutoHyphens w:val="0"/>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t>5.4 Os preços ofertados, tanto na proposta inicial, quanto na etapa de lances, serão de exclusiva responsabilidade do licitante, não lhe assistindo o direito de pleitear qualquer alteração, sob alegação de erro, omissão ou qualquer outro pretexto.</w:t>
      </w:r>
    </w:p>
    <w:p w14:paraId="18F20481" w14:textId="77777777" w:rsidR="006E0640" w:rsidRPr="00421BEC" w:rsidRDefault="006E0640" w:rsidP="00421BEC">
      <w:pPr>
        <w:pStyle w:val="Nivel2"/>
        <w:numPr>
          <w:ilvl w:val="0"/>
          <w:numId w:val="0"/>
        </w:numPr>
        <w:spacing w:beforeLines="30" w:before="72" w:afterLines="30" w:after="72" w:line="240" w:lineRule="auto"/>
        <w:rPr>
          <w:rFonts w:ascii="Times New Roman" w:hAnsi="Times New Roman"/>
          <w:sz w:val="24"/>
          <w:szCs w:val="24"/>
        </w:rPr>
      </w:pPr>
      <w:r w:rsidRPr="00421BEC">
        <w:rPr>
          <w:rFonts w:ascii="Times New Roman" w:hAnsi="Times New Roman"/>
          <w:sz w:val="24"/>
          <w:szCs w:val="24"/>
        </w:rPr>
        <w:t>5.5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7A38FF9" w14:textId="77777777" w:rsidR="006E0640" w:rsidRPr="00421BEC" w:rsidRDefault="006E0640" w:rsidP="00421BEC">
      <w:pPr>
        <w:suppressAutoHyphens w:val="0"/>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t xml:space="preserve">5.6 O prazo de validade da proposta não será inferior a </w:t>
      </w:r>
      <w:r w:rsidRPr="00421BEC">
        <w:rPr>
          <w:rFonts w:eastAsia="Calibri"/>
          <w:b/>
          <w:bCs/>
          <w:szCs w:val="24"/>
          <w:lang w:eastAsia="pt-BR"/>
        </w:rPr>
        <w:t>60 (sessenta)</w:t>
      </w:r>
      <w:r w:rsidRPr="00421BEC">
        <w:rPr>
          <w:rFonts w:eastAsia="Calibri"/>
          <w:szCs w:val="24"/>
          <w:lang w:eastAsia="pt-BR"/>
        </w:rPr>
        <w:t xml:space="preserve"> dias</w:t>
      </w:r>
      <w:r w:rsidRPr="00421BEC">
        <w:rPr>
          <w:rFonts w:eastAsia="Calibri"/>
          <w:b/>
          <w:bCs/>
          <w:szCs w:val="24"/>
          <w:lang w:eastAsia="pt-BR"/>
        </w:rPr>
        <w:t>,</w:t>
      </w:r>
      <w:r w:rsidRPr="00421BEC">
        <w:rPr>
          <w:rFonts w:eastAsia="Calibri"/>
          <w:szCs w:val="24"/>
          <w:lang w:eastAsia="pt-BR"/>
        </w:rPr>
        <w:t xml:space="preserve"> a contar da data de sua apresentação.</w:t>
      </w:r>
    </w:p>
    <w:p w14:paraId="78D70564" w14:textId="77777777" w:rsidR="006E0640" w:rsidRPr="00421BEC" w:rsidRDefault="006E0640" w:rsidP="00421BEC">
      <w:pPr>
        <w:suppressAutoHyphens w:val="0"/>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t xml:space="preserve">5.7 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w:t>
      </w:r>
      <w:hyperlink r:id="rId25" w:history="1">
        <w:r w:rsidRPr="00421BEC">
          <w:rPr>
            <w:rFonts w:eastAsia="Calibri"/>
            <w:color w:val="000080"/>
            <w:szCs w:val="24"/>
            <w:u w:val="single"/>
            <w:lang w:eastAsia="pt-BR"/>
          </w:rPr>
          <w:t>art. 71, inciso IX, da Constituição</w:t>
        </w:r>
      </w:hyperlink>
      <w:r w:rsidRPr="00421BEC">
        <w:rPr>
          <w:rFonts w:eastAsia="Calibri"/>
          <w:szCs w:val="24"/>
          <w:lang w:eastAsia="pt-BR"/>
        </w:rPr>
        <w:t>; ou condenação dos agentes públicos responsáveis e da empresa contratada ao pagamento dos prejuízos ao erário, caso verificada a ocorrência de superfaturamento por sobrepreço na execução do contrato.</w:t>
      </w:r>
    </w:p>
    <w:p w14:paraId="6BF6C789" w14:textId="77777777" w:rsidR="006E0640" w:rsidRPr="00421BEC" w:rsidRDefault="006E0640" w:rsidP="00421BEC">
      <w:pPr>
        <w:suppressAutoHyphens w:val="0"/>
        <w:autoSpaceDE w:val="0"/>
        <w:autoSpaceDN w:val="0"/>
        <w:adjustRightInd w:val="0"/>
        <w:spacing w:beforeLines="30" w:before="72" w:afterLines="30" w:after="72"/>
        <w:jc w:val="both"/>
        <w:rPr>
          <w:rFonts w:eastAsia="Calibri"/>
          <w:szCs w:val="24"/>
          <w:lang w:eastAsia="pt-BR"/>
        </w:rPr>
      </w:pPr>
    </w:p>
    <w:p w14:paraId="7551B67F" w14:textId="77777777" w:rsidR="006E0640" w:rsidRPr="00421BEC" w:rsidRDefault="006E0640" w:rsidP="00421BEC">
      <w:pPr>
        <w:keepNext/>
        <w:keepLines/>
        <w:tabs>
          <w:tab w:val="left" w:pos="567"/>
        </w:tabs>
        <w:suppressAutoHyphens w:val="0"/>
        <w:autoSpaceDE w:val="0"/>
        <w:autoSpaceDN w:val="0"/>
        <w:adjustRightInd w:val="0"/>
        <w:spacing w:beforeLines="30" w:before="72" w:afterLines="30" w:after="72"/>
        <w:jc w:val="both"/>
        <w:rPr>
          <w:rFonts w:eastAsia="Calibri"/>
          <w:b/>
          <w:bCs/>
          <w:szCs w:val="24"/>
          <w:lang w:eastAsia="pt-BR"/>
        </w:rPr>
      </w:pPr>
      <w:r w:rsidRPr="00421BEC">
        <w:rPr>
          <w:rFonts w:eastAsia="Calibri"/>
          <w:b/>
          <w:bCs/>
          <w:szCs w:val="24"/>
          <w:lang w:eastAsia="pt-BR"/>
        </w:rPr>
        <w:t>6</w:t>
      </w:r>
      <w:r w:rsidRPr="00421BEC">
        <w:rPr>
          <w:rFonts w:eastAsia="Calibri"/>
          <w:b/>
          <w:bCs/>
          <w:szCs w:val="24"/>
          <w:lang w:eastAsia="pt-BR"/>
        </w:rPr>
        <w:tab/>
        <w:t>DA ABERTURA DA SESSÃO, CLASSIFICAÇÃO DAS PROPOSTAS E FORMULAÇÃO DE LANCES</w:t>
      </w:r>
    </w:p>
    <w:p w14:paraId="5AD31D59" w14:textId="77777777" w:rsidR="006E0640" w:rsidRPr="00421BEC" w:rsidRDefault="006E0640" w:rsidP="00421BEC">
      <w:pPr>
        <w:suppressAutoHyphens w:val="0"/>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t>6.1 A abertura da presente licitação dar-se-á em sessão pública, por meio de sistema eletrônico, na data, horário e local indicados neste Edital.</w:t>
      </w:r>
    </w:p>
    <w:p w14:paraId="7019B8DE" w14:textId="77777777" w:rsidR="006E0640" w:rsidRPr="00421BEC" w:rsidRDefault="006E0640" w:rsidP="00421BEC">
      <w:pPr>
        <w:suppressAutoHyphens w:val="0"/>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t>6.2 Os licitantes poderão retirar ou substituir a proposta ou os documentos de habilitação, quando for o caso, anteriormente inseridos no sistema, até a abertura da sessão pública.</w:t>
      </w:r>
    </w:p>
    <w:p w14:paraId="25D61F2D" w14:textId="77777777" w:rsidR="006E0640" w:rsidRPr="00421BEC" w:rsidRDefault="006E0640" w:rsidP="00421BEC">
      <w:pPr>
        <w:suppressAutoHyphens w:val="0"/>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t>6.3 O sistema disponibilizará campo próprio para troca de mensagens entre o Pregoeiro e os licitantes.</w:t>
      </w:r>
    </w:p>
    <w:p w14:paraId="2276C503" w14:textId="77777777" w:rsidR="006E0640" w:rsidRPr="00421BEC" w:rsidRDefault="006E0640" w:rsidP="00421BEC">
      <w:pPr>
        <w:suppressAutoHyphens w:val="0"/>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t xml:space="preserve">6.4 Iniciada a etapa competitiva, os licitantes deverão encaminhar lances exclusivamente por meio de sistema eletrônico, sendo imediatamente informados do seu recebimento e do valor consignado no registro. </w:t>
      </w:r>
    </w:p>
    <w:p w14:paraId="4170B864" w14:textId="77777777" w:rsidR="006E0640" w:rsidRPr="00421BEC" w:rsidRDefault="006E0640" w:rsidP="00421BEC">
      <w:pPr>
        <w:suppressAutoHyphens w:val="0"/>
        <w:autoSpaceDE w:val="0"/>
        <w:autoSpaceDN w:val="0"/>
        <w:adjustRightInd w:val="0"/>
        <w:spacing w:beforeLines="30" w:before="72" w:afterLines="30" w:after="72"/>
        <w:jc w:val="both"/>
        <w:rPr>
          <w:rFonts w:eastAsia="Calibri"/>
          <w:b/>
          <w:szCs w:val="24"/>
          <w:lang w:eastAsia="pt-BR"/>
        </w:rPr>
      </w:pPr>
      <w:r w:rsidRPr="00421BEC">
        <w:rPr>
          <w:rFonts w:eastAsia="Calibri"/>
          <w:b/>
          <w:szCs w:val="24"/>
          <w:lang w:eastAsia="pt-BR"/>
        </w:rPr>
        <w:t>6.5 O lance deverá ser ofertado pelo valor unitário do item.</w:t>
      </w:r>
    </w:p>
    <w:p w14:paraId="1C5EA5ED" w14:textId="77777777" w:rsidR="006E0640" w:rsidRPr="00421BEC" w:rsidRDefault="006E0640" w:rsidP="00421BEC">
      <w:pPr>
        <w:suppressAutoHyphens w:val="0"/>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t>6.6 Os licitantes poderão oferecer lances sucessivos, observando o horário fixado para abertura da sessão e as regras estabelecidas no Edital.</w:t>
      </w:r>
    </w:p>
    <w:p w14:paraId="76104784" w14:textId="77777777" w:rsidR="006E0640" w:rsidRPr="00421BEC" w:rsidRDefault="006E0640" w:rsidP="00421BEC">
      <w:pPr>
        <w:suppressAutoHyphens w:val="0"/>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t xml:space="preserve">6.7 O licitante somente poderá oferecer lance de valor inferior ao último por ele ofertado e registrado pelo sistema. </w:t>
      </w:r>
    </w:p>
    <w:p w14:paraId="69948BA9" w14:textId="77777777" w:rsidR="006E0640" w:rsidRPr="00421BEC" w:rsidRDefault="006E0640" w:rsidP="00421BEC">
      <w:pPr>
        <w:suppressAutoHyphens w:val="0"/>
        <w:autoSpaceDE w:val="0"/>
        <w:autoSpaceDN w:val="0"/>
        <w:adjustRightInd w:val="0"/>
        <w:spacing w:beforeLines="30" w:before="72" w:afterLines="30" w:after="72"/>
        <w:jc w:val="both"/>
        <w:rPr>
          <w:rFonts w:eastAsia="Calibri"/>
          <w:b/>
          <w:szCs w:val="24"/>
          <w:lang w:eastAsia="pt-BR"/>
        </w:rPr>
      </w:pPr>
      <w:r w:rsidRPr="00421BEC">
        <w:rPr>
          <w:rFonts w:eastAsia="Calibri"/>
          <w:b/>
          <w:szCs w:val="24"/>
          <w:lang w:eastAsia="pt-BR"/>
        </w:rPr>
        <w:t>6.8 O intervalo mínimo de diferença de valores ou percentuais entre os lances, que incidirá tanto em relação aos laces intermediários quanto em relação à proposta que cobrir a melhor oferta deverá ser de 0,25% (zero vírgula vinte e cinco por cento).</w:t>
      </w:r>
    </w:p>
    <w:p w14:paraId="02BEC437" w14:textId="77777777" w:rsidR="006E0640" w:rsidRPr="00421BEC" w:rsidRDefault="006E0640" w:rsidP="00421BEC">
      <w:pPr>
        <w:suppressAutoHyphens w:val="0"/>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t>6.9 O licitante poderá excluir seu último lance ofertado, no intervalo de quinze segundos após o registro no sistema, na hipótese de lance inconsistente ou inexequível.</w:t>
      </w:r>
    </w:p>
    <w:p w14:paraId="6B7A2215" w14:textId="77777777" w:rsidR="006E0640" w:rsidRPr="00421BEC" w:rsidRDefault="006E0640" w:rsidP="00421BEC">
      <w:pPr>
        <w:suppressAutoHyphens w:val="0"/>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t>6.10 O procedimento seguirá de acordo com o modo de disputa adotado.</w:t>
      </w:r>
    </w:p>
    <w:p w14:paraId="477A70FF" w14:textId="77777777" w:rsidR="006E0640" w:rsidRPr="00421BEC" w:rsidRDefault="006E0640" w:rsidP="00421BEC">
      <w:pPr>
        <w:suppressAutoHyphens w:val="0"/>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t>6.11 Caso seja adotado para o envio de lances no pregão eletrônico o modo de disputa “aberto”, os licitantes apresentarão lances públicos e sucessivos, com prorrogações.</w:t>
      </w:r>
    </w:p>
    <w:p w14:paraId="3F4DD0A9" w14:textId="77777777" w:rsidR="006E0640" w:rsidRPr="00421BEC" w:rsidRDefault="006E0640" w:rsidP="00421BEC">
      <w:pPr>
        <w:suppressAutoHyphens w:val="0"/>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lastRenderedPageBreak/>
        <w:t>6.11.1 A etapa de lances da sessão pública terá duração de dez minutos e, após isso, será prorrogada automaticamente pelo sistema quando houver lance ofertado nos últimos dois minutos do período de duração da sessão pública.</w:t>
      </w:r>
    </w:p>
    <w:p w14:paraId="274ABE0F" w14:textId="77777777" w:rsidR="006E0640" w:rsidRPr="00421BEC" w:rsidRDefault="006E0640" w:rsidP="00421BEC">
      <w:pPr>
        <w:suppressAutoHyphens w:val="0"/>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t>6.11.2</w:t>
      </w:r>
      <w:r w:rsidRPr="00421BEC">
        <w:rPr>
          <w:rFonts w:eastAsia="Calibri"/>
          <w:szCs w:val="24"/>
          <w:lang w:eastAsia="pt-BR"/>
        </w:rPr>
        <w:tab/>
        <w:t>A prorrogação automática da etapa de lances, de que trata o subitem anterior, será de dois minutos e ocorrerá sucessivamente sempre que houver lances enviados nesse período de prorrogação, inclusive no caso de lances intermediários.</w:t>
      </w:r>
    </w:p>
    <w:p w14:paraId="796A170B" w14:textId="77777777" w:rsidR="006E0640" w:rsidRPr="00421BEC" w:rsidRDefault="006E0640" w:rsidP="00421BEC">
      <w:pPr>
        <w:suppressAutoHyphens w:val="0"/>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t>6.11.3</w:t>
      </w:r>
      <w:r w:rsidRPr="00421BEC">
        <w:rPr>
          <w:rFonts w:eastAsia="Calibri"/>
          <w:szCs w:val="24"/>
          <w:lang w:eastAsia="pt-BR"/>
        </w:rPr>
        <w:tab/>
        <w:t>Não havendo novos lances na forma estabelecida nos itens anteriores, a sessão pública encerrar-se-á automaticamente, e o sistema ordenará e divulgará os lances conforme a ordem final de classificação.</w:t>
      </w:r>
    </w:p>
    <w:p w14:paraId="7602F9C7" w14:textId="77777777" w:rsidR="006E0640" w:rsidRPr="00421BEC" w:rsidRDefault="006E0640" w:rsidP="00421BEC">
      <w:pPr>
        <w:suppressAutoHyphens w:val="0"/>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t>6.11.4</w:t>
      </w:r>
      <w:r w:rsidRPr="00421BEC">
        <w:rPr>
          <w:rFonts w:eastAsia="Calibri"/>
          <w:szCs w:val="24"/>
          <w:lang w:eastAsia="pt-BR"/>
        </w:rPr>
        <w:tab/>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6B354000" w14:textId="77777777" w:rsidR="006E0640" w:rsidRPr="00421BEC" w:rsidRDefault="006E0640" w:rsidP="00421BEC">
      <w:pPr>
        <w:suppressAutoHyphens w:val="0"/>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t>6.11.5</w:t>
      </w:r>
      <w:r w:rsidRPr="00421BEC">
        <w:rPr>
          <w:rFonts w:eastAsia="Calibri"/>
          <w:szCs w:val="24"/>
          <w:lang w:eastAsia="pt-BR"/>
        </w:rPr>
        <w:tab/>
        <w:t>Após o reinício previsto no item supra, os licitantes serão convocados para apresentar lances intermediários.</w:t>
      </w:r>
    </w:p>
    <w:p w14:paraId="74E531D0" w14:textId="77777777" w:rsidR="006E0640" w:rsidRPr="00421BEC" w:rsidRDefault="006E0640" w:rsidP="00421BEC">
      <w:pPr>
        <w:suppressAutoHyphens w:val="0"/>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t>6.12 Caso seja adotado para o envio de lances no pregão eletrônico o modo de disputa “aberto e fechado”, os licitantes apresentarão lances públicos e sucessivos, com lance final e fechado.</w:t>
      </w:r>
    </w:p>
    <w:p w14:paraId="17B4F579" w14:textId="77777777" w:rsidR="006E0640" w:rsidRPr="00421BEC" w:rsidRDefault="006E0640" w:rsidP="00421BEC">
      <w:pPr>
        <w:suppressAutoHyphens w:val="0"/>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t>6.12.1</w:t>
      </w:r>
      <w:r w:rsidRPr="00421BEC">
        <w:rPr>
          <w:rFonts w:eastAsia="Calibri"/>
          <w:szCs w:val="24"/>
          <w:lang w:eastAsia="pt-BR"/>
        </w:rPr>
        <w:tab/>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1439CEA5" w14:textId="039F1B83" w:rsidR="006E0640" w:rsidRPr="00421BEC" w:rsidRDefault="006E0640" w:rsidP="00421BEC">
      <w:pPr>
        <w:suppressAutoHyphens w:val="0"/>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t>6.12.2</w:t>
      </w:r>
      <w:r w:rsidRPr="00421BEC">
        <w:rPr>
          <w:rFonts w:eastAsia="Calibri"/>
          <w:szCs w:val="24"/>
          <w:lang w:eastAsia="pt-BR"/>
        </w:rPr>
        <w:tab/>
        <w:t xml:space="preserve">Encerrado o prazo previsto no subitem anterior, o sistema abrirá oportunidade para que o autor da oferta de valor mais baixo e os das ofertas com preços até 10% (dez por cento) </w:t>
      </w:r>
      <w:r w:rsidR="00CE0B82" w:rsidRPr="00421BEC">
        <w:rPr>
          <w:rFonts w:eastAsia="Calibri"/>
          <w:szCs w:val="24"/>
          <w:lang w:eastAsia="pt-BR"/>
        </w:rPr>
        <w:t>superior</w:t>
      </w:r>
      <w:r w:rsidRPr="00421BEC">
        <w:rPr>
          <w:rFonts w:eastAsia="Calibri"/>
          <w:szCs w:val="24"/>
          <w:lang w:eastAsia="pt-BR"/>
        </w:rPr>
        <w:t xml:space="preserve"> àquela possam ofertar um lance final e fechado em até cinco minutos, o qual será sigiloso até o encerramento deste prazo.</w:t>
      </w:r>
    </w:p>
    <w:p w14:paraId="08B93F73" w14:textId="77777777" w:rsidR="006E0640" w:rsidRPr="00421BEC" w:rsidRDefault="006E0640" w:rsidP="00421BEC">
      <w:pPr>
        <w:suppressAutoHyphens w:val="0"/>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t>6.12.3</w:t>
      </w:r>
      <w:r w:rsidRPr="00421BEC">
        <w:rPr>
          <w:rFonts w:eastAsia="Calibri"/>
          <w:szCs w:val="24"/>
          <w:lang w:eastAsia="pt-BR"/>
        </w:rPr>
        <w:tab/>
        <w:t>No procedimento de que trata o subitem supra, o licitante poderá optar por manter o seu último lance da etapa aberta, ou por ofertar melhor lance.</w:t>
      </w:r>
    </w:p>
    <w:p w14:paraId="45C3D866" w14:textId="77777777" w:rsidR="006E0640" w:rsidRPr="00421BEC" w:rsidRDefault="006E0640" w:rsidP="00421BEC">
      <w:pPr>
        <w:suppressAutoHyphens w:val="0"/>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t>6.12.4</w:t>
      </w:r>
      <w:r w:rsidRPr="00421BEC">
        <w:rPr>
          <w:rFonts w:eastAsia="Calibri"/>
          <w:szCs w:val="24"/>
          <w:lang w:eastAsia="pt-BR"/>
        </w:rPr>
        <w:tab/>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05518EAF" w14:textId="77777777" w:rsidR="006E0640" w:rsidRPr="00421BEC" w:rsidRDefault="006E0640" w:rsidP="00421BEC">
      <w:pPr>
        <w:suppressAutoHyphens w:val="0"/>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t>6.12.5</w:t>
      </w:r>
      <w:r w:rsidRPr="00421BEC">
        <w:rPr>
          <w:rFonts w:eastAsia="Calibri"/>
          <w:szCs w:val="24"/>
          <w:lang w:eastAsia="pt-BR"/>
        </w:rPr>
        <w:tab/>
        <w:t>Após o término dos prazos estabelecidos nos itens anteriores, o sistema ordenará e divulgará os lances segundo a ordem crescente de valores.</w:t>
      </w:r>
    </w:p>
    <w:p w14:paraId="24DB89F2" w14:textId="77777777" w:rsidR="006E0640" w:rsidRPr="00421BEC" w:rsidRDefault="006E0640" w:rsidP="00421BEC">
      <w:pPr>
        <w:suppressAutoHyphens w:val="0"/>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t>6.13 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p>
    <w:p w14:paraId="1547CF80" w14:textId="77777777" w:rsidR="006E0640" w:rsidRPr="00421BEC" w:rsidRDefault="006E0640" w:rsidP="00421BEC">
      <w:pPr>
        <w:suppressAutoHyphens w:val="0"/>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t>6.13.1 Não havendo pelo menos 3 (três) propostas nas condições definidas no item 6.13, poderão os licitantes que apresentaram as três melhores propostas, consideradas as empatadas, oferecer novos lances sucessivos.</w:t>
      </w:r>
    </w:p>
    <w:p w14:paraId="7EF01905" w14:textId="77777777" w:rsidR="006E0640" w:rsidRPr="00421BEC" w:rsidRDefault="006E0640" w:rsidP="00421BEC">
      <w:pPr>
        <w:suppressAutoHyphens w:val="0"/>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t>6.13.2</w:t>
      </w:r>
      <w:r w:rsidRPr="00421BEC">
        <w:rPr>
          <w:rFonts w:eastAsia="Calibri"/>
          <w:szCs w:val="24"/>
          <w:lang w:eastAsia="pt-BR"/>
        </w:rPr>
        <w:tab/>
        <w:t>A etapa de lances da sessão pública terá duração de dez minutos e, após isso, será prorrogada automaticamente pelo sistema quando houver lance ofertado nos últimos dois minutos do período de duração da sessão pública.</w:t>
      </w:r>
    </w:p>
    <w:p w14:paraId="5BFCC582" w14:textId="77777777" w:rsidR="006E0640" w:rsidRPr="00421BEC" w:rsidRDefault="006E0640" w:rsidP="00421BEC">
      <w:pPr>
        <w:suppressAutoHyphens w:val="0"/>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t>6.13.3</w:t>
      </w:r>
      <w:r w:rsidRPr="00421BEC">
        <w:rPr>
          <w:rFonts w:eastAsia="Calibri"/>
          <w:szCs w:val="24"/>
          <w:lang w:eastAsia="pt-BR"/>
        </w:rPr>
        <w:tab/>
        <w:t>A prorrogação automática da etapa de lances, de que trata o subitem anterior, será de dois minutos e ocorrerá sucessivamente sempre que houver lances enviados nesse período de prorrogação, inclusive no caso de lances intermediários.</w:t>
      </w:r>
    </w:p>
    <w:p w14:paraId="0B31ED43" w14:textId="77777777" w:rsidR="006E0640" w:rsidRPr="00421BEC" w:rsidRDefault="006E0640" w:rsidP="00421BEC">
      <w:pPr>
        <w:suppressAutoHyphens w:val="0"/>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lastRenderedPageBreak/>
        <w:t>6.13.4</w:t>
      </w:r>
      <w:r w:rsidRPr="00421BEC">
        <w:rPr>
          <w:rFonts w:eastAsia="Calibri"/>
          <w:szCs w:val="24"/>
          <w:lang w:eastAsia="pt-BR"/>
        </w:rPr>
        <w:tab/>
        <w:t>Não havendo novos lances na forma estabelecida nos itens anteriores, a sessão pública encerrar-se-á automaticamente, e o sistema ordenará e divulgará os lances conforme a ordem final de classificação.</w:t>
      </w:r>
    </w:p>
    <w:p w14:paraId="1567DF6F" w14:textId="77777777" w:rsidR="006E0640" w:rsidRPr="00421BEC" w:rsidRDefault="006E0640" w:rsidP="00421BEC">
      <w:pPr>
        <w:suppressAutoHyphens w:val="0"/>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t>6.13.5</w:t>
      </w:r>
      <w:r w:rsidRPr="00421BEC">
        <w:rPr>
          <w:rFonts w:eastAsia="Calibri"/>
          <w:szCs w:val="24"/>
          <w:lang w:eastAsia="pt-BR"/>
        </w:rPr>
        <w:tab/>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4CF372BA" w14:textId="77777777" w:rsidR="006E0640" w:rsidRPr="00421BEC" w:rsidRDefault="006E0640" w:rsidP="00421BEC">
      <w:pPr>
        <w:suppressAutoHyphens w:val="0"/>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t>6.13.6</w:t>
      </w:r>
      <w:r w:rsidRPr="00421BEC">
        <w:rPr>
          <w:rFonts w:eastAsia="Calibri"/>
          <w:szCs w:val="24"/>
          <w:lang w:eastAsia="pt-BR"/>
        </w:rPr>
        <w:tab/>
        <w:t xml:space="preserve">Após o reinício previsto no subitem supra, os licitantes serão convocados para apresentar lances intermediários.  </w:t>
      </w:r>
    </w:p>
    <w:p w14:paraId="32851566" w14:textId="77777777" w:rsidR="006E0640" w:rsidRPr="00421BEC" w:rsidRDefault="006E0640" w:rsidP="00421BEC">
      <w:pPr>
        <w:suppressAutoHyphens w:val="0"/>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t>6.14 Após o término dos prazos estabelecidos nos subitens anteriores, o sistema ordenará e divulgará os lances segundo a ordem crescente de valores.</w:t>
      </w:r>
    </w:p>
    <w:p w14:paraId="3692BD00" w14:textId="77777777" w:rsidR="006E0640" w:rsidRPr="00421BEC" w:rsidRDefault="006E0640" w:rsidP="00421BEC">
      <w:pPr>
        <w:suppressAutoHyphens w:val="0"/>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t xml:space="preserve">6.15 Não serão aceitos dois ou mais lances de mesmo valor, prevalecendo aquele que for recebido e registrado em primeiro lugar. </w:t>
      </w:r>
    </w:p>
    <w:p w14:paraId="366985C3" w14:textId="77777777" w:rsidR="006E0640" w:rsidRPr="00421BEC" w:rsidRDefault="006E0640" w:rsidP="00421BEC">
      <w:pPr>
        <w:suppressAutoHyphens w:val="0"/>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t xml:space="preserve">6.16 Durante o transcurso da sessão pública, os licitantes serão informados, em tempo real, do valor do menor lance registrado, vedada a identificação do licitante. </w:t>
      </w:r>
    </w:p>
    <w:p w14:paraId="093D5EBD" w14:textId="77777777" w:rsidR="006E0640" w:rsidRPr="00421BEC" w:rsidRDefault="006E0640" w:rsidP="00421BEC">
      <w:pPr>
        <w:suppressAutoHyphens w:val="0"/>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t xml:space="preserve">6.17 No caso de desconexão com o Pregoeiro, no decorrer da etapa competitiva do Pregão, o sistema eletrônico poderá permanecer acessível aos licitantes para a recepção dos lances. </w:t>
      </w:r>
    </w:p>
    <w:p w14:paraId="1268246C" w14:textId="77777777" w:rsidR="006E0640" w:rsidRPr="00421BEC" w:rsidRDefault="006E0640" w:rsidP="00421BEC">
      <w:pPr>
        <w:suppressAutoHyphens w:val="0"/>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t>6.18 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4049F9B5" w14:textId="77777777" w:rsidR="006E0640" w:rsidRPr="00421BEC" w:rsidRDefault="006E0640" w:rsidP="00421BEC">
      <w:pPr>
        <w:suppressAutoHyphens w:val="0"/>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t>6.19 Caso o licitante não apresente lances, concorrerá com o valor de sua proposta.</w:t>
      </w:r>
    </w:p>
    <w:p w14:paraId="70FD709D" w14:textId="77777777" w:rsidR="006E0640" w:rsidRPr="00421BEC" w:rsidRDefault="006E0640" w:rsidP="00421BEC">
      <w:pPr>
        <w:suppressAutoHyphens w:val="0"/>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t xml:space="preserve">6.20 Em relação a itens não exclusivos para participação de microempresas e empresas de pequeno porte, uma vez encerrada a etapa de lances, será efetivada a verificação junto à Receita Federal, do porte da entidade empresarial. O sistema identificará as microempresas e empresas de pequeno porte participantes, procedendo à comparação com os valores da primeira colocada, se esta for empresa de maior porte, assim como das demais classificadas, para o fim de aplicar-se o disposto nos </w:t>
      </w:r>
      <w:hyperlink r:id="rId26" w:anchor="art44" w:history="1">
        <w:r w:rsidRPr="00421BEC">
          <w:rPr>
            <w:rFonts w:eastAsia="Calibri"/>
            <w:color w:val="000080"/>
            <w:szCs w:val="24"/>
            <w:u w:val="single"/>
            <w:lang w:eastAsia="pt-BR"/>
          </w:rPr>
          <w:t>arts. 44 e 45 da Lei Complementar nº 123, de 2006</w:t>
        </w:r>
      </w:hyperlink>
      <w:r w:rsidRPr="00421BEC">
        <w:rPr>
          <w:rFonts w:eastAsia="Calibri"/>
          <w:szCs w:val="24"/>
          <w:lang w:eastAsia="pt-BR"/>
        </w:rPr>
        <w:t xml:space="preserve">, regulamentada pelo </w:t>
      </w:r>
      <w:hyperlink r:id="rId27" w:history="1">
        <w:r w:rsidRPr="00421BEC">
          <w:rPr>
            <w:rFonts w:eastAsia="Calibri"/>
            <w:color w:val="000080"/>
            <w:szCs w:val="24"/>
            <w:u w:val="single"/>
            <w:lang w:eastAsia="pt-BR"/>
          </w:rPr>
          <w:t>Decreto nº 8.538, de 2015</w:t>
        </w:r>
      </w:hyperlink>
      <w:r w:rsidRPr="00421BEC">
        <w:rPr>
          <w:rFonts w:eastAsia="Calibri"/>
          <w:szCs w:val="24"/>
          <w:lang w:eastAsia="pt-BR"/>
        </w:rPr>
        <w:t>.</w:t>
      </w:r>
    </w:p>
    <w:p w14:paraId="45D62B66" w14:textId="77777777" w:rsidR="006E0640" w:rsidRPr="00421BEC" w:rsidRDefault="006E0640" w:rsidP="00421BEC">
      <w:pPr>
        <w:suppressAutoHyphens w:val="0"/>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t>6.20.1</w:t>
      </w:r>
      <w:r w:rsidRPr="00421BEC">
        <w:rPr>
          <w:rFonts w:eastAsia="Calibri"/>
          <w:szCs w:val="24"/>
          <w:lang w:eastAsia="pt-BR"/>
        </w:rPr>
        <w:tab/>
        <w:t>Nessas condições, as propostas de microempresas e empresas de pequeno porte que se encontrarem na faixa de até 5% (cinco por cento) acima da melhor proposta ou melhor lance serão consideradas empatadas com a primeira colocada.</w:t>
      </w:r>
    </w:p>
    <w:p w14:paraId="444BC557" w14:textId="77777777" w:rsidR="006E0640" w:rsidRPr="00421BEC" w:rsidRDefault="006E0640" w:rsidP="00421BEC">
      <w:pPr>
        <w:suppressAutoHyphens w:val="0"/>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t>6.20.2</w:t>
      </w:r>
      <w:r w:rsidRPr="00421BEC">
        <w:rPr>
          <w:rFonts w:eastAsia="Calibri"/>
          <w:szCs w:val="24"/>
          <w:lang w:eastAsia="pt-BR"/>
        </w:rPr>
        <w:tab/>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29DE79EA" w14:textId="77777777" w:rsidR="006E0640" w:rsidRPr="00421BEC" w:rsidRDefault="006E0640" w:rsidP="00421BEC">
      <w:pPr>
        <w:suppressAutoHyphens w:val="0"/>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t>6.20.3</w:t>
      </w:r>
      <w:r w:rsidRPr="00421BEC">
        <w:rPr>
          <w:rFonts w:eastAsia="Calibri"/>
          <w:szCs w:val="24"/>
          <w:lang w:eastAsia="pt-BR"/>
        </w:rPr>
        <w:tab/>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56F7E1A5" w14:textId="77777777" w:rsidR="006E0640" w:rsidRPr="00421BEC" w:rsidRDefault="006E0640" w:rsidP="00421BEC">
      <w:pPr>
        <w:suppressAutoHyphens w:val="0"/>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t>6.20.4</w:t>
      </w:r>
      <w:r w:rsidRPr="00421BEC">
        <w:rPr>
          <w:rFonts w:eastAsia="Calibri"/>
          <w:szCs w:val="24"/>
          <w:lang w:eastAsia="pt-BR"/>
        </w:rPr>
        <w:tab/>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E985666" w14:textId="77777777" w:rsidR="006E0640" w:rsidRPr="00421BEC" w:rsidRDefault="006E0640" w:rsidP="00421BEC">
      <w:pPr>
        <w:suppressAutoHyphens w:val="0"/>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t xml:space="preserve">6.21 Só poderá haver empate entre propostas iguais (não seguidas de lances), ou entre lances finais da fase fechada do modo de disputa aberto e fechado. </w:t>
      </w:r>
    </w:p>
    <w:p w14:paraId="353770A1" w14:textId="77777777" w:rsidR="006E0640" w:rsidRPr="00421BEC" w:rsidRDefault="006E0640" w:rsidP="00421BEC">
      <w:pPr>
        <w:suppressAutoHyphens w:val="0"/>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lastRenderedPageBreak/>
        <w:t>6.21.1</w:t>
      </w:r>
      <w:r w:rsidRPr="00421BEC">
        <w:rPr>
          <w:rFonts w:eastAsia="Calibri"/>
          <w:szCs w:val="24"/>
          <w:lang w:eastAsia="pt-BR"/>
        </w:rPr>
        <w:tab/>
        <w:t xml:space="preserve">Havendo eventual empate entre propostas ou lances, o critério de desempate será aquele previsto no </w:t>
      </w:r>
      <w:hyperlink r:id="rId28" w:anchor="art60" w:history="1">
        <w:r w:rsidRPr="00421BEC">
          <w:rPr>
            <w:rFonts w:eastAsia="Calibri"/>
            <w:szCs w:val="24"/>
            <w:u w:val="single"/>
            <w:lang w:eastAsia="pt-BR"/>
          </w:rPr>
          <w:t>art. 60 da Lei nº 14.133, de 2021</w:t>
        </w:r>
      </w:hyperlink>
      <w:r w:rsidRPr="00421BEC">
        <w:rPr>
          <w:rFonts w:eastAsia="Calibri"/>
          <w:szCs w:val="24"/>
          <w:lang w:eastAsia="pt-BR"/>
        </w:rPr>
        <w:t>, nesta ordem:</w:t>
      </w:r>
    </w:p>
    <w:p w14:paraId="2AE8A7C8" w14:textId="77777777" w:rsidR="006E0640" w:rsidRPr="00421BEC" w:rsidRDefault="006E0640" w:rsidP="00421BEC">
      <w:pPr>
        <w:suppressAutoHyphens w:val="0"/>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t>6.21.1.1 disputa final, hipótese em que os licitantes empatados poderão apresentar nova proposta em ato contínuo à classificação;</w:t>
      </w:r>
    </w:p>
    <w:p w14:paraId="3A796E96" w14:textId="77777777" w:rsidR="006E0640" w:rsidRPr="00421BEC" w:rsidRDefault="006E0640" w:rsidP="00421BEC">
      <w:pPr>
        <w:suppressAutoHyphens w:val="0"/>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t>6.21.1.2 avaliação do desempenho contratual prévio dos licitantes, para a qual deverão preferencialmente ser utilizados registros cadastrais para efeito de atesto de cumprimento de obrigações previstos nesta Lei;</w:t>
      </w:r>
    </w:p>
    <w:p w14:paraId="5F943C8B" w14:textId="77777777" w:rsidR="006E0640" w:rsidRPr="00421BEC" w:rsidRDefault="006E0640" w:rsidP="00421BEC">
      <w:pPr>
        <w:suppressAutoHyphens w:val="0"/>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t>6.21.1.3 desenvolvimento pelo licitante de ações de equidade entre homens e mulheres no ambiente de trabalho, conforme regulamento;</w:t>
      </w:r>
    </w:p>
    <w:p w14:paraId="54E38859" w14:textId="77777777" w:rsidR="006E0640" w:rsidRPr="00421BEC" w:rsidRDefault="006E0640" w:rsidP="00421BEC">
      <w:pPr>
        <w:suppressAutoHyphens w:val="0"/>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t>6.21.1.4 desenvolvimento pelo licitante de programa de integridade, conforme orientações dos órgãos de controle.</w:t>
      </w:r>
    </w:p>
    <w:p w14:paraId="37F28EBB" w14:textId="77777777" w:rsidR="006E0640" w:rsidRPr="00421BEC" w:rsidRDefault="006E0640" w:rsidP="00421BEC">
      <w:pPr>
        <w:suppressAutoHyphens w:val="0"/>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t>6.21.2</w:t>
      </w:r>
      <w:r w:rsidRPr="00421BEC">
        <w:rPr>
          <w:rFonts w:eastAsia="Calibri"/>
          <w:szCs w:val="24"/>
          <w:lang w:eastAsia="pt-BR"/>
        </w:rPr>
        <w:tab/>
        <w:t>Persistindo o empate, será assegurada preferência, sucessivamente, aos bens e serviços produzidos ou prestados por:</w:t>
      </w:r>
    </w:p>
    <w:p w14:paraId="6F5A71F3" w14:textId="77777777" w:rsidR="006E0640" w:rsidRPr="00421BEC" w:rsidRDefault="006E0640" w:rsidP="00421BEC">
      <w:pPr>
        <w:suppressAutoHyphens w:val="0"/>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t>6.21.2.1 empresas estabelecidas no território do Estado de Mato Grosso do Sul;</w:t>
      </w:r>
    </w:p>
    <w:p w14:paraId="7BD26532" w14:textId="77777777" w:rsidR="006E0640" w:rsidRPr="00421BEC" w:rsidRDefault="006E0640" w:rsidP="00421BEC">
      <w:pPr>
        <w:suppressAutoHyphens w:val="0"/>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t>6.21.2.2 empresas brasileiras;</w:t>
      </w:r>
    </w:p>
    <w:p w14:paraId="51811AFC" w14:textId="77777777" w:rsidR="006E0640" w:rsidRPr="00421BEC" w:rsidRDefault="006E0640" w:rsidP="00421BEC">
      <w:pPr>
        <w:suppressAutoHyphens w:val="0"/>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t>6.21.2.3 empresas que invistam em pesquisa e no desenvolvimento de tecnologia no País;</w:t>
      </w:r>
    </w:p>
    <w:p w14:paraId="60F51E12" w14:textId="77777777" w:rsidR="006E0640" w:rsidRPr="00421BEC" w:rsidRDefault="006E0640" w:rsidP="00421BEC">
      <w:pPr>
        <w:suppressAutoHyphens w:val="0"/>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t>6.21.2.4 empresas que comprovem a prática de mitigação, nos termos da </w:t>
      </w:r>
      <w:hyperlink r:id="rId29" w:anchor=":~:text=LEI%20N%C2%BA%2012.187%2C%20DE%2029%20DE%20DEZEMBRO%20DE%202009.&amp;text=Institui%20a%20Pol%C3%ADtica%20Nacional%20sobre,PNMC%20e%20d%C3%A1%20outras%20provid%C3%AAncias." w:history="1">
        <w:r w:rsidRPr="00421BEC">
          <w:rPr>
            <w:rFonts w:eastAsia="Calibri"/>
            <w:color w:val="000080"/>
            <w:szCs w:val="24"/>
            <w:u w:val="single"/>
            <w:lang w:eastAsia="pt-BR"/>
          </w:rPr>
          <w:t>Lei nº 12.187, de 29 de dezembro de 2009</w:t>
        </w:r>
      </w:hyperlink>
      <w:r w:rsidRPr="00421BEC">
        <w:rPr>
          <w:rFonts w:eastAsia="Calibri"/>
          <w:szCs w:val="24"/>
          <w:lang w:eastAsia="pt-BR"/>
        </w:rPr>
        <w:t>.</w:t>
      </w:r>
    </w:p>
    <w:p w14:paraId="368F814A" w14:textId="77777777" w:rsidR="006E0640" w:rsidRPr="00421BEC" w:rsidRDefault="006E0640" w:rsidP="00421BEC">
      <w:pPr>
        <w:suppressAutoHyphens w:val="0"/>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t>6.22 Encerrada a etapa de envio de lances da sessão pública, na hipótese da proposta do primeiro colocado permanecer acima do preço máximo para a contratação, o pregoeiro poderá negociar condições mais vantajosas, após definido o resultado do julgamento.</w:t>
      </w:r>
    </w:p>
    <w:p w14:paraId="3A5FCB2D" w14:textId="77777777" w:rsidR="006E0640" w:rsidRPr="00421BEC" w:rsidRDefault="006E0640" w:rsidP="00421BEC">
      <w:pPr>
        <w:suppressAutoHyphens w:val="0"/>
        <w:autoSpaceDE w:val="0"/>
        <w:autoSpaceDN w:val="0"/>
        <w:adjustRightInd w:val="0"/>
        <w:spacing w:beforeLines="30" w:before="72" w:afterLines="30" w:after="72"/>
        <w:jc w:val="both"/>
        <w:rPr>
          <w:rFonts w:eastAsia="Calibri"/>
          <w:b/>
          <w:szCs w:val="24"/>
          <w:lang w:eastAsia="pt-BR"/>
        </w:rPr>
      </w:pPr>
      <w:r w:rsidRPr="00421BEC">
        <w:rPr>
          <w:rFonts w:eastAsia="Calibri"/>
          <w:b/>
          <w:szCs w:val="24"/>
          <w:lang w:eastAsia="pt-BR"/>
        </w:rPr>
        <w:t>6.22.1 Não será admitida a previsão de preços diferentes em razão de local de entrega ou de acondicionamento, tamanho de lote ou qualquer outro motivo.</w:t>
      </w:r>
    </w:p>
    <w:p w14:paraId="08024848" w14:textId="77777777" w:rsidR="006E0640" w:rsidRPr="00421BEC" w:rsidRDefault="006E0640" w:rsidP="00421BEC">
      <w:pPr>
        <w:suppressAutoHyphens w:val="0"/>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t>6.22.2</w:t>
      </w:r>
      <w:r w:rsidRPr="00421BEC">
        <w:rPr>
          <w:rFonts w:eastAsia="Calibri"/>
          <w:szCs w:val="24"/>
          <w:lang w:eastAsia="pt-BR"/>
        </w:rPr>
        <w:tab/>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5A9B97D8" w14:textId="77777777" w:rsidR="006E0640" w:rsidRPr="00421BEC" w:rsidRDefault="006E0640" w:rsidP="00421BEC">
      <w:pPr>
        <w:suppressAutoHyphens w:val="0"/>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t>6.22.3</w:t>
      </w:r>
      <w:r w:rsidRPr="00421BEC">
        <w:rPr>
          <w:rFonts w:eastAsia="Calibri"/>
          <w:szCs w:val="24"/>
          <w:lang w:eastAsia="pt-BR"/>
        </w:rPr>
        <w:tab/>
        <w:t>A negociação será realizada por meio do sistema, podendo ser acompanhada pelos demais licitantes.</w:t>
      </w:r>
    </w:p>
    <w:p w14:paraId="1E1D2152" w14:textId="77777777" w:rsidR="006E0640" w:rsidRPr="00421BEC" w:rsidRDefault="006E0640" w:rsidP="00421BEC">
      <w:pPr>
        <w:suppressAutoHyphens w:val="0"/>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t>6.22.4</w:t>
      </w:r>
      <w:r w:rsidRPr="00421BEC">
        <w:rPr>
          <w:rFonts w:eastAsia="Calibri"/>
          <w:szCs w:val="24"/>
          <w:lang w:eastAsia="pt-BR"/>
        </w:rPr>
        <w:tab/>
        <w:t>O resultado da negociação será divulgado a todos os licitantes e anexado aos autos do processo licitatório.</w:t>
      </w:r>
    </w:p>
    <w:p w14:paraId="5E941730" w14:textId="77777777" w:rsidR="006E0640" w:rsidRPr="00421BEC" w:rsidRDefault="006E0640" w:rsidP="00421BEC">
      <w:pPr>
        <w:suppressAutoHyphens w:val="0"/>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t>6.22.5</w:t>
      </w:r>
      <w:r w:rsidRPr="00421BEC">
        <w:rPr>
          <w:rFonts w:eastAsia="Calibri"/>
          <w:szCs w:val="24"/>
          <w:lang w:eastAsia="pt-BR"/>
        </w:rPr>
        <w:tab/>
        <w:t xml:space="preserve">O pregoeiro solicitará ao licitante mais bem classificado que, no prazo de </w:t>
      </w:r>
      <w:r w:rsidRPr="00421BEC">
        <w:rPr>
          <w:rFonts w:eastAsia="Calibri"/>
          <w:b/>
          <w:szCs w:val="24"/>
          <w:lang w:eastAsia="pt-BR"/>
        </w:rPr>
        <w:t>2 (duas) horas</w:t>
      </w:r>
      <w:r w:rsidRPr="00421BEC">
        <w:rPr>
          <w:rFonts w:eastAsia="Calibri"/>
          <w:szCs w:val="24"/>
          <w:lang w:eastAsia="pt-BR"/>
        </w:rPr>
        <w:t>, envie a proposta adequada ao último lance ofertado após a negociação realizada, acompanhada, se for o caso, dos documentos complementares, quando necessários à confirmação daqueles exigidos neste Edital e já apresentados.</w:t>
      </w:r>
    </w:p>
    <w:p w14:paraId="724A6274" w14:textId="77777777" w:rsidR="006E0640" w:rsidRPr="00421BEC" w:rsidRDefault="006E0640" w:rsidP="00421BEC">
      <w:pPr>
        <w:suppressAutoHyphens w:val="0"/>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t>6.22.6</w:t>
      </w:r>
      <w:r w:rsidRPr="00421BEC">
        <w:rPr>
          <w:rFonts w:eastAsia="Calibri"/>
          <w:szCs w:val="24"/>
          <w:lang w:eastAsia="pt-BR"/>
        </w:rPr>
        <w:tab/>
        <w:t>É facultado ao pregoeiro prorrogar o prazo estabelecido, a partir de solicitação fundamentada feita no chat pelo licitante, antes de findo o prazo.</w:t>
      </w:r>
    </w:p>
    <w:p w14:paraId="2AAFEA10" w14:textId="77777777" w:rsidR="006E0640" w:rsidRPr="00421BEC" w:rsidRDefault="006E0640" w:rsidP="00421BEC">
      <w:pPr>
        <w:suppressAutoHyphens w:val="0"/>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t>6.23</w:t>
      </w:r>
      <w:r w:rsidRPr="00421BEC">
        <w:rPr>
          <w:rFonts w:eastAsia="Calibri"/>
          <w:szCs w:val="24"/>
          <w:lang w:eastAsia="pt-BR"/>
        </w:rPr>
        <w:tab/>
        <w:t>Após a negociação do preço, o Pregoeiro iniciará a fase de aceitação e julgamento da proposta.</w:t>
      </w:r>
    </w:p>
    <w:p w14:paraId="34396984" w14:textId="77777777" w:rsidR="00CE0B82" w:rsidRPr="00421BEC" w:rsidRDefault="00CE0B82" w:rsidP="00421BEC">
      <w:pPr>
        <w:keepNext/>
        <w:keepLines/>
        <w:tabs>
          <w:tab w:val="left" w:pos="567"/>
        </w:tabs>
        <w:suppressAutoHyphens w:val="0"/>
        <w:autoSpaceDE w:val="0"/>
        <w:autoSpaceDN w:val="0"/>
        <w:adjustRightInd w:val="0"/>
        <w:spacing w:beforeLines="30" w:before="72" w:afterLines="30" w:after="72"/>
        <w:jc w:val="both"/>
        <w:rPr>
          <w:rFonts w:eastAsia="Calibri"/>
          <w:b/>
          <w:bCs/>
          <w:szCs w:val="24"/>
          <w:lang w:eastAsia="pt-BR"/>
        </w:rPr>
      </w:pPr>
    </w:p>
    <w:p w14:paraId="39B32D46" w14:textId="09EF165B" w:rsidR="006E0640" w:rsidRPr="00421BEC" w:rsidRDefault="006E0640" w:rsidP="00421BEC">
      <w:pPr>
        <w:keepNext/>
        <w:keepLines/>
        <w:tabs>
          <w:tab w:val="left" w:pos="567"/>
        </w:tabs>
        <w:suppressAutoHyphens w:val="0"/>
        <w:autoSpaceDE w:val="0"/>
        <w:autoSpaceDN w:val="0"/>
        <w:adjustRightInd w:val="0"/>
        <w:spacing w:beforeLines="30" w:before="72" w:afterLines="30" w:after="72"/>
        <w:jc w:val="both"/>
        <w:rPr>
          <w:rFonts w:eastAsia="Calibri"/>
          <w:b/>
          <w:bCs/>
          <w:szCs w:val="24"/>
          <w:lang w:eastAsia="pt-BR"/>
        </w:rPr>
      </w:pPr>
      <w:r w:rsidRPr="00421BEC">
        <w:rPr>
          <w:rFonts w:eastAsia="Calibri"/>
          <w:b/>
          <w:bCs/>
          <w:szCs w:val="24"/>
          <w:lang w:eastAsia="pt-BR"/>
        </w:rPr>
        <w:t>7</w:t>
      </w:r>
      <w:r w:rsidRPr="00421BEC">
        <w:rPr>
          <w:rFonts w:eastAsia="Calibri"/>
          <w:b/>
          <w:bCs/>
          <w:szCs w:val="24"/>
          <w:lang w:eastAsia="pt-BR"/>
        </w:rPr>
        <w:tab/>
        <w:t>DA FASE DE JULGAMENTO</w:t>
      </w:r>
    </w:p>
    <w:p w14:paraId="29DC9885" w14:textId="77777777" w:rsidR="006E0640" w:rsidRPr="00421BEC" w:rsidRDefault="006E0640" w:rsidP="00421BEC">
      <w:pPr>
        <w:suppressAutoHyphens w:val="0"/>
        <w:autoSpaceDE w:val="0"/>
        <w:autoSpaceDN w:val="0"/>
        <w:adjustRightInd w:val="0"/>
        <w:spacing w:beforeLines="30" w:before="72" w:afterLines="30" w:after="72"/>
        <w:jc w:val="both"/>
        <w:rPr>
          <w:rFonts w:eastAsia="Calibri"/>
          <w:b/>
          <w:bCs/>
          <w:szCs w:val="24"/>
          <w:lang w:eastAsia="pt-BR"/>
        </w:rPr>
      </w:pPr>
      <w:r w:rsidRPr="00421BEC">
        <w:rPr>
          <w:rFonts w:eastAsia="Calibri"/>
          <w:szCs w:val="24"/>
          <w:lang w:eastAsia="pt-BR"/>
        </w:rPr>
        <w:t xml:space="preserve">7.1 Encerrada a etapa de negociação, o pregoeiro verificará se o licitante provisoriamente classificado em primeiro lugar atende às condições de participação no certame, conforme previsto no </w:t>
      </w:r>
      <w:hyperlink r:id="rId30" w:anchor="art14" w:history="1">
        <w:r w:rsidRPr="00421BEC">
          <w:rPr>
            <w:rFonts w:eastAsia="Calibri"/>
            <w:color w:val="000080"/>
            <w:szCs w:val="24"/>
            <w:u w:val="single"/>
            <w:lang w:eastAsia="pt-BR"/>
          </w:rPr>
          <w:t>art. 14 da Lei nº 14.133/2021</w:t>
        </w:r>
      </w:hyperlink>
      <w:r w:rsidRPr="00421BEC">
        <w:rPr>
          <w:rFonts w:eastAsia="Calibri"/>
          <w:szCs w:val="24"/>
          <w:lang w:eastAsia="pt-BR"/>
        </w:rPr>
        <w:t>, especialmente quanto à existência de sanção que impeça a participação no certame ou a futura contratação, mediante a consulta aos seguintes cadastros:</w:t>
      </w:r>
    </w:p>
    <w:p w14:paraId="0ED3E1BD" w14:textId="77777777" w:rsidR="006E0640" w:rsidRPr="00421BEC" w:rsidRDefault="006E0640" w:rsidP="00421BEC">
      <w:pPr>
        <w:suppressAutoHyphens w:val="0"/>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lastRenderedPageBreak/>
        <w:t>7.1.1 Cadastro Nacional de Empresas Inidôneas e Suspensas - CEIS, mantido pela Controladoria-Geral da União (</w:t>
      </w:r>
      <w:hyperlink r:id="rId31" w:history="1">
        <w:r w:rsidRPr="00421BEC">
          <w:rPr>
            <w:rFonts w:eastAsia="Calibri"/>
            <w:szCs w:val="24"/>
            <w:lang w:eastAsia="pt-BR"/>
          </w:rPr>
          <w:t>https://www.portaltransparencia.gov.br/sancoes/ceis</w:t>
        </w:r>
      </w:hyperlink>
      <w:r w:rsidRPr="00421BEC">
        <w:rPr>
          <w:rFonts w:eastAsia="Calibri"/>
          <w:szCs w:val="24"/>
          <w:lang w:eastAsia="pt-BR"/>
        </w:rPr>
        <w:t xml:space="preserve">); e </w:t>
      </w:r>
    </w:p>
    <w:p w14:paraId="7187C4B5" w14:textId="77777777" w:rsidR="006E0640" w:rsidRPr="00421BEC" w:rsidRDefault="006E0640" w:rsidP="00421BEC">
      <w:pPr>
        <w:suppressAutoHyphens w:val="0"/>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t>7.1.2 Cadastro Nacional de Empresas Punidas – CNEP, mantido pela Controladoria-Geral da União (</w:t>
      </w:r>
      <w:hyperlink r:id="rId32" w:history="1">
        <w:r w:rsidRPr="00421BEC">
          <w:rPr>
            <w:rFonts w:eastAsia="Calibri"/>
            <w:szCs w:val="24"/>
            <w:lang w:eastAsia="pt-BR"/>
          </w:rPr>
          <w:t>https://www.portaltransparencia.gov.br/sancoes/cnep</w:t>
        </w:r>
      </w:hyperlink>
      <w:r w:rsidRPr="00421BEC">
        <w:rPr>
          <w:rFonts w:eastAsia="Calibri"/>
          <w:szCs w:val="24"/>
          <w:lang w:eastAsia="pt-BR"/>
        </w:rPr>
        <w:t>).</w:t>
      </w:r>
    </w:p>
    <w:p w14:paraId="009244AD" w14:textId="77777777" w:rsidR="006E0640" w:rsidRPr="00421BEC" w:rsidRDefault="006E0640" w:rsidP="00421BEC">
      <w:pPr>
        <w:suppressAutoHyphens w:val="0"/>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t>7.1.3 O licitante será convocado para manifestação previamente a uma eventual desclassificação.</w:t>
      </w:r>
    </w:p>
    <w:p w14:paraId="06614A23" w14:textId="77777777" w:rsidR="006E0640" w:rsidRPr="00421BEC" w:rsidRDefault="006E0640" w:rsidP="00421BEC">
      <w:pPr>
        <w:suppressAutoHyphens w:val="0"/>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t>7.1.4 Constatada a existência de sanção, o licitante será reputado inabilitado, por falta de condição de participação.</w:t>
      </w:r>
    </w:p>
    <w:p w14:paraId="5D65D76A" w14:textId="295F0A14" w:rsidR="006E0640" w:rsidRPr="00421BEC" w:rsidRDefault="006E0640" w:rsidP="00421BEC">
      <w:pPr>
        <w:suppressAutoHyphens w:val="0"/>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t>7.2 Caso o licitante provisoriamente classificado em primeiro lugar tenha se utilizado de algum tratamento favorecido às ME/EPP</w:t>
      </w:r>
      <w:r w:rsidR="00C85037" w:rsidRPr="00421BEC">
        <w:rPr>
          <w:rFonts w:eastAsia="Calibri"/>
          <w:szCs w:val="24"/>
          <w:lang w:eastAsia="pt-BR"/>
        </w:rPr>
        <w:t>S</w:t>
      </w:r>
      <w:r w:rsidRPr="00421BEC">
        <w:rPr>
          <w:rFonts w:eastAsia="Calibri"/>
          <w:szCs w:val="24"/>
          <w:lang w:eastAsia="pt-BR"/>
        </w:rPr>
        <w:t>, o pregoeiro verificará se faz jus ao benefício, em conformidade com os itens 4.5.1 e 4.5 deste edital.</w:t>
      </w:r>
    </w:p>
    <w:p w14:paraId="2705D369" w14:textId="77777777" w:rsidR="006E0640" w:rsidRPr="00421BEC" w:rsidRDefault="006E0640" w:rsidP="00421BEC">
      <w:pPr>
        <w:suppressAutoHyphens w:val="0"/>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t>7.3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14:paraId="258C2BD4" w14:textId="77777777" w:rsidR="006E0640" w:rsidRPr="00421BEC" w:rsidRDefault="006E0640" w:rsidP="00421BEC">
      <w:pPr>
        <w:suppressAutoHyphens w:val="0"/>
        <w:autoSpaceDE w:val="0"/>
        <w:autoSpaceDN w:val="0"/>
        <w:adjustRightInd w:val="0"/>
        <w:spacing w:beforeLines="30" w:before="72" w:afterLines="30" w:after="72"/>
        <w:jc w:val="both"/>
        <w:rPr>
          <w:rFonts w:eastAsia="Calibri"/>
          <w:b/>
          <w:bCs/>
          <w:szCs w:val="24"/>
          <w:lang w:eastAsia="pt-BR"/>
        </w:rPr>
      </w:pPr>
      <w:r w:rsidRPr="00421BEC">
        <w:rPr>
          <w:rFonts w:eastAsia="Calibri"/>
          <w:szCs w:val="24"/>
          <w:lang w:eastAsia="pt-BR"/>
        </w:rPr>
        <w:t xml:space="preserve">7.4 Será desclassificada a proposta vencedora que: </w:t>
      </w:r>
    </w:p>
    <w:p w14:paraId="0D7A1ED6" w14:textId="77777777" w:rsidR="006E0640" w:rsidRPr="00421BEC" w:rsidRDefault="006E0640" w:rsidP="00421BEC">
      <w:pPr>
        <w:suppressAutoHyphens w:val="0"/>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t>7.4.1 contiver vícios insanáveis;</w:t>
      </w:r>
    </w:p>
    <w:p w14:paraId="20FDC1C6" w14:textId="77777777" w:rsidR="006E0640" w:rsidRPr="00421BEC" w:rsidRDefault="006E0640" w:rsidP="00421BEC">
      <w:pPr>
        <w:suppressAutoHyphens w:val="0"/>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t>7.4.2 não obedecer às especificações técnicas contidas no Termo de Referência;</w:t>
      </w:r>
    </w:p>
    <w:p w14:paraId="41FF8E17" w14:textId="77777777" w:rsidR="006E0640" w:rsidRPr="00421BEC" w:rsidRDefault="006E0640" w:rsidP="00421BEC">
      <w:pPr>
        <w:suppressAutoHyphens w:val="0"/>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t>7.4.3 apresentar preços inexequíveis ou permanecerem acima do preço máximo definido para a contratação;</w:t>
      </w:r>
    </w:p>
    <w:p w14:paraId="03FAD4F0" w14:textId="77777777" w:rsidR="006E0640" w:rsidRPr="00421BEC" w:rsidRDefault="006E0640" w:rsidP="00421BEC">
      <w:pPr>
        <w:suppressAutoHyphens w:val="0"/>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t>7.4.4 não tiverem sua exequibilidade demonstrada, quando exigido pela Administração;</w:t>
      </w:r>
    </w:p>
    <w:p w14:paraId="48C7A0BA" w14:textId="77777777" w:rsidR="006E0640" w:rsidRPr="00421BEC" w:rsidRDefault="006E0640" w:rsidP="00421BEC">
      <w:pPr>
        <w:suppressAutoHyphens w:val="0"/>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t>7.4.5 apresentar desconformidade com quaisquer outras exigências deste Edital ou seus anexos, desde que insanável.</w:t>
      </w:r>
    </w:p>
    <w:p w14:paraId="2D6DD97C" w14:textId="77777777" w:rsidR="006E0640" w:rsidRPr="00421BEC" w:rsidRDefault="006E0640" w:rsidP="00421BEC">
      <w:pPr>
        <w:suppressAutoHyphens w:val="0"/>
        <w:autoSpaceDE w:val="0"/>
        <w:autoSpaceDN w:val="0"/>
        <w:adjustRightInd w:val="0"/>
        <w:spacing w:beforeLines="30" w:before="72" w:afterLines="30" w:after="72"/>
        <w:jc w:val="both"/>
        <w:rPr>
          <w:rFonts w:eastAsia="Calibri"/>
          <w:b/>
          <w:bCs/>
          <w:szCs w:val="24"/>
          <w:lang w:eastAsia="pt-BR"/>
        </w:rPr>
      </w:pPr>
      <w:r w:rsidRPr="00421BEC">
        <w:rPr>
          <w:rFonts w:eastAsia="Calibri"/>
          <w:szCs w:val="24"/>
          <w:lang w:eastAsia="pt-BR"/>
        </w:rPr>
        <w:t>7.5 No caso de bens e serviços em geral, é indício de inexequibilidade das propostas valores inferiores a 50% (cinquenta por cento) do valor orçado pela Administração.</w:t>
      </w:r>
    </w:p>
    <w:p w14:paraId="6A3D42AF" w14:textId="77777777" w:rsidR="006E0640" w:rsidRPr="00421BEC" w:rsidRDefault="006E0640" w:rsidP="00421BEC">
      <w:pPr>
        <w:suppressAutoHyphens w:val="0"/>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t>7.5.1 A inexequibilidade, na hipótese de que trata o caput, só será considerada após diligência do pregoeiro, que comprove:</w:t>
      </w:r>
    </w:p>
    <w:p w14:paraId="4B342F35" w14:textId="77777777" w:rsidR="006E0640" w:rsidRPr="00421BEC" w:rsidRDefault="006E0640" w:rsidP="00421BEC">
      <w:pPr>
        <w:suppressAutoHyphens w:val="0"/>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t>7.5.1.1</w:t>
      </w:r>
      <w:r w:rsidRPr="00421BEC">
        <w:rPr>
          <w:rFonts w:eastAsia="Calibri"/>
          <w:szCs w:val="24"/>
          <w:lang w:eastAsia="pt-BR"/>
        </w:rPr>
        <w:tab/>
        <w:t>que o custo do licitante ultrapassa o valor da proposta; e</w:t>
      </w:r>
    </w:p>
    <w:p w14:paraId="2C03D2DB" w14:textId="77777777" w:rsidR="006E0640" w:rsidRPr="00421BEC" w:rsidRDefault="006E0640" w:rsidP="00421BEC">
      <w:pPr>
        <w:suppressAutoHyphens w:val="0"/>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t>7.5.1.2</w:t>
      </w:r>
      <w:r w:rsidRPr="00421BEC">
        <w:rPr>
          <w:rFonts w:eastAsia="Calibri"/>
          <w:szCs w:val="24"/>
          <w:lang w:eastAsia="pt-BR"/>
        </w:rPr>
        <w:tab/>
        <w:t>inexistirem custos de oportunidade capazes de justificar o vulto da oferta.</w:t>
      </w:r>
    </w:p>
    <w:p w14:paraId="29BCE3CB" w14:textId="77777777" w:rsidR="006E0640" w:rsidRPr="00421BEC" w:rsidRDefault="006E0640" w:rsidP="00421BEC">
      <w:pPr>
        <w:suppressAutoHyphens w:val="0"/>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t>7.6 Se houver indícios de inexequibilidade da proposta de preço, ou em caso da necessidade de esclarecimentos complementares, poderão ser efetuadas diligências, para que a empresa comprove a exequibilidade da proposta.</w:t>
      </w:r>
    </w:p>
    <w:p w14:paraId="067BE2D4" w14:textId="77777777" w:rsidR="00CE0B82" w:rsidRPr="00421BEC" w:rsidRDefault="00CE0B82" w:rsidP="00421BEC">
      <w:pPr>
        <w:keepNext/>
        <w:keepLines/>
        <w:tabs>
          <w:tab w:val="left" w:pos="567"/>
        </w:tabs>
        <w:suppressAutoHyphens w:val="0"/>
        <w:autoSpaceDE w:val="0"/>
        <w:autoSpaceDN w:val="0"/>
        <w:adjustRightInd w:val="0"/>
        <w:spacing w:beforeLines="30" w:before="72" w:afterLines="30" w:after="72"/>
        <w:jc w:val="both"/>
        <w:rPr>
          <w:rFonts w:eastAsia="Calibri"/>
          <w:b/>
          <w:bCs/>
          <w:szCs w:val="24"/>
          <w:lang w:eastAsia="pt-BR"/>
        </w:rPr>
      </w:pPr>
    </w:p>
    <w:p w14:paraId="00F9814C" w14:textId="41B100DD" w:rsidR="006E0640" w:rsidRPr="00421BEC" w:rsidRDefault="006E0640" w:rsidP="00421BEC">
      <w:pPr>
        <w:keepNext/>
        <w:keepLines/>
        <w:tabs>
          <w:tab w:val="left" w:pos="567"/>
        </w:tabs>
        <w:suppressAutoHyphens w:val="0"/>
        <w:autoSpaceDE w:val="0"/>
        <w:autoSpaceDN w:val="0"/>
        <w:adjustRightInd w:val="0"/>
        <w:spacing w:beforeLines="30" w:before="72" w:afterLines="30" w:after="72"/>
        <w:jc w:val="both"/>
        <w:rPr>
          <w:rFonts w:eastAsia="Calibri"/>
          <w:b/>
          <w:bCs/>
          <w:szCs w:val="24"/>
          <w:lang w:eastAsia="pt-BR"/>
        </w:rPr>
      </w:pPr>
      <w:r w:rsidRPr="00421BEC">
        <w:rPr>
          <w:rFonts w:eastAsia="Calibri"/>
          <w:b/>
          <w:bCs/>
          <w:szCs w:val="24"/>
          <w:lang w:eastAsia="pt-BR"/>
        </w:rPr>
        <w:t>8</w:t>
      </w:r>
      <w:r w:rsidR="00CE0B82" w:rsidRPr="00421BEC">
        <w:rPr>
          <w:rFonts w:eastAsia="Calibri"/>
          <w:b/>
          <w:bCs/>
          <w:szCs w:val="24"/>
          <w:lang w:eastAsia="pt-BR"/>
        </w:rPr>
        <w:t xml:space="preserve"> </w:t>
      </w:r>
      <w:r w:rsidRPr="00421BEC">
        <w:rPr>
          <w:rFonts w:eastAsia="Calibri"/>
          <w:b/>
          <w:bCs/>
          <w:szCs w:val="24"/>
          <w:lang w:eastAsia="pt-BR"/>
        </w:rPr>
        <w:t>DA FASE DE HABILITAÇÃO</w:t>
      </w:r>
    </w:p>
    <w:p w14:paraId="7EE1E4CC" w14:textId="77777777" w:rsidR="006E0640" w:rsidRPr="00421BEC" w:rsidRDefault="006E0640" w:rsidP="00421BEC">
      <w:pPr>
        <w:suppressAutoHyphens w:val="0"/>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t xml:space="preserve">8.1 Os documentos previstos no Termo de Referência, necessários e suficientes para demonstrar a capacidade do licitante de realizar o objeto da licitação, serão exigidos para fins de habilitação, nos termos dos </w:t>
      </w:r>
      <w:hyperlink r:id="rId33" w:anchor="art62" w:history="1">
        <w:r w:rsidRPr="00421BEC">
          <w:rPr>
            <w:rFonts w:eastAsia="Calibri"/>
            <w:color w:val="000080"/>
            <w:szCs w:val="24"/>
            <w:u w:val="single"/>
            <w:lang w:eastAsia="pt-BR"/>
          </w:rPr>
          <w:t>arts. 62 a 70 da Lei nº 14.133, de 2021</w:t>
        </w:r>
      </w:hyperlink>
      <w:r w:rsidRPr="00421BEC">
        <w:rPr>
          <w:rFonts w:eastAsia="Calibri"/>
          <w:szCs w:val="24"/>
          <w:lang w:eastAsia="pt-BR"/>
        </w:rPr>
        <w:t>.</w:t>
      </w:r>
    </w:p>
    <w:p w14:paraId="4CC88F07" w14:textId="260667ED" w:rsidR="00B73963" w:rsidRPr="00421BEC" w:rsidRDefault="0022357D" w:rsidP="00421BEC">
      <w:pPr>
        <w:spacing w:beforeLines="30" w:before="72" w:afterLines="30" w:after="72"/>
        <w:jc w:val="both"/>
        <w:rPr>
          <w:szCs w:val="24"/>
          <w:lang w:eastAsia="pt-BR"/>
        </w:rPr>
      </w:pPr>
      <w:r w:rsidRPr="00421BEC">
        <w:rPr>
          <w:bCs/>
          <w:szCs w:val="24"/>
          <w:lang w:eastAsia="pt-BR"/>
        </w:rPr>
        <w:t>8</w:t>
      </w:r>
      <w:r w:rsidR="00B73963" w:rsidRPr="00421BEC">
        <w:rPr>
          <w:bCs/>
          <w:szCs w:val="24"/>
          <w:lang w:eastAsia="pt-BR"/>
        </w:rPr>
        <w:t>.2. Exclusivamente quando admitida a participação de empresas reunidas em consórcio, conforme previsão constante do Estudo Técnico Preliminar e/ou Termo de Referência, serão aplicáveis as seguintes regras de habilitação:</w:t>
      </w:r>
    </w:p>
    <w:p w14:paraId="4523DF00" w14:textId="1297CAEE" w:rsidR="00B73963" w:rsidRPr="00421BEC" w:rsidRDefault="0022357D" w:rsidP="00421BEC">
      <w:pPr>
        <w:spacing w:beforeLines="30" w:before="72" w:afterLines="30" w:after="72"/>
        <w:jc w:val="both"/>
        <w:rPr>
          <w:szCs w:val="24"/>
          <w:lang w:eastAsia="pt-BR"/>
        </w:rPr>
      </w:pPr>
      <w:r w:rsidRPr="00421BEC">
        <w:rPr>
          <w:bCs/>
          <w:szCs w:val="24"/>
          <w:lang w:eastAsia="pt-BR"/>
        </w:rPr>
        <w:t>8</w:t>
      </w:r>
      <w:r w:rsidR="00B73963" w:rsidRPr="00421BEC">
        <w:rPr>
          <w:bCs/>
          <w:szCs w:val="24"/>
          <w:lang w:eastAsia="pt-BR"/>
        </w:rPr>
        <w:t>.2.1.</w:t>
      </w:r>
      <w:r w:rsidR="00B73963" w:rsidRPr="00421BEC">
        <w:rPr>
          <w:szCs w:val="24"/>
          <w:lang w:eastAsia="pt-BR"/>
        </w:rPr>
        <w:t xml:space="preserve"> Para efeito de habilitação técnica, será admitido o somatório dos quantitativos de cada consorciado e, para efeito de habilitação econômico-financeira, o somatório dos valores de cada consorciado, observadas as demais disposições do art. 15 da Lei Federal nº 14.133/2021.</w:t>
      </w:r>
    </w:p>
    <w:p w14:paraId="3818127D" w14:textId="3DEF130F" w:rsidR="00134933" w:rsidRPr="00421BEC" w:rsidRDefault="00517F89" w:rsidP="00421BEC">
      <w:pPr>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lastRenderedPageBreak/>
        <w:t>8</w:t>
      </w:r>
      <w:r w:rsidR="00134933" w:rsidRPr="00421BEC">
        <w:rPr>
          <w:rFonts w:eastAsia="Calibri"/>
          <w:szCs w:val="24"/>
          <w:lang w:eastAsia="pt-BR"/>
        </w:rPr>
        <w:t>.3</w:t>
      </w:r>
      <w:r w:rsidR="00134933" w:rsidRPr="00421BEC">
        <w:rPr>
          <w:rFonts w:eastAsia="Calibri"/>
          <w:szCs w:val="24"/>
          <w:lang w:eastAsia="pt-BR"/>
        </w:rPr>
        <w:tab/>
        <w:t>Os documentos exigidos para fins de habilitação poderão ser substituídos por registro cadastral emitido por órgão ou entidade pública, desde que o registro tenha sido feito em obediência ao disposto na Lei nº 14.133/2021.</w:t>
      </w:r>
    </w:p>
    <w:p w14:paraId="0E8A1390" w14:textId="581CCAD9" w:rsidR="00134933" w:rsidRPr="00421BEC" w:rsidRDefault="00517F89" w:rsidP="00421BEC">
      <w:pPr>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t>8</w:t>
      </w:r>
      <w:r w:rsidR="00134933" w:rsidRPr="00421BEC">
        <w:rPr>
          <w:rFonts w:eastAsia="Calibri"/>
          <w:szCs w:val="24"/>
          <w:lang w:eastAsia="pt-BR"/>
        </w:rPr>
        <w:t>.4</w:t>
      </w:r>
      <w:r w:rsidR="00134933" w:rsidRPr="00421BEC">
        <w:rPr>
          <w:rFonts w:eastAsia="Calibri"/>
          <w:szCs w:val="24"/>
          <w:lang w:eastAsia="pt-BR"/>
        </w:rPr>
        <w:tab/>
        <w:t>Será verificado se o licitante apresentou declaração de que atende aos requisitos de habilitação, e o declarante responderá pela veracidade das informações prestadas, na forma da lei (</w:t>
      </w:r>
      <w:hyperlink r:id="rId34" w:anchor="art63" w:history="1">
        <w:r w:rsidR="00134933" w:rsidRPr="00421BEC">
          <w:rPr>
            <w:rFonts w:eastAsia="Calibri"/>
            <w:color w:val="000080"/>
            <w:szCs w:val="24"/>
            <w:u w:val="single"/>
            <w:lang w:eastAsia="pt-BR"/>
          </w:rPr>
          <w:t>art. 63, I, da Lei nº 14.133/2021</w:t>
        </w:r>
      </w:hyperlink>
      <w:r w:rsidR="00134933" w:rsidRPr="00421BEC">
        <w:rPr>
          <w:rFonts w:eastAsia="Calibri"/>
          <w:szCs w:val="24"/>
          <w:lang w:eastAsia="pt-BR"/>
        </w:rPr>
        <w:t>).</w:t>
      </w:r>
    </w:p>
    <w:p w14:paraId="621D4018" w14:textId="5F7A13D0" w:rsidR="00134933" w:rsidRPr="00421BEC" w:rsidRDefault="00517F89" w:rsidP="00421BEC">
      <w:pPr>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t>8</w:t>
      </w:r>
      <w:r w:rsidR="00134933" w:rsidRPr="00421BEC">
        <w:rPr>
          <w:rFonts w:eastAsia="Calibri"/>
          <w:szCs w:val="24"/>
          <w:lang w:eastAsia="pt-BR"/>
        </w:rPr>
        <w:t>.5</w:t>
      </w:r>
      <w:r w:rsidR="00134933" w:rsidRPr="00421BEC">
        <w:rPr>
          <w:rFonts w:eastAsia="Calibri"/>
          <w:szCs w:val="24"/>
          <w:lang w:eastAsia="pt-BR"/>
        </w:rPr>
        <w:tab/>
        <w:t>Será verificado se o licitante anexou no sistema, sob pena de inabilitação, a declaração de que cumpre as exigências de reserva de cargos para pessoa com deficiência e para reabilitado da Previdência Social, previstas em lei e em outras normas específicas.</w:t>
      </w:r>
    </w:p>
    <w:p w14:paraId="1730CF2F" w14:textId="4B5567F0" w:rsidR="00134933" w:rsidRPr="00421BEC" w:rsidRDefault="00517F89" w:rsidP="00421BEC">
      <w:pPr>
        <w:autoSpaceDE w:val="0"/>
        <w:autoSpaceDN w:val="0"/>
        <w:adjustRightInd w:val="0"/>
        <w:spacing w:beforeLines="30" w:before="72" w:afterLines="30" w:after="72"/>
        <w:jc w:val="both"/>
        <w:rPr>
          <w:rFonts w:eastAsia="Calibri"/>
          <w:szCs w:val="24"/>
          <w:lang w:eastAsia="pt-BR"/>
        </w:rPr>
      </w:pPr>
      <w:r w:rsidRPr="00421BEC">
        <w:rPr>
          <w:rFonts w:eastAsia="Calibri"/>
          <w:b/>
          <w:szCs w:val="24"/>
          <w:lang w:eastAsia="pt-BR"/>
        </w:rPr>
        <w:t>8</w:t>
      </w:r>
      <w:r w:rsidR="00134933" w:rsidRPr="00421BEC">
        <w:rPr>
          <w:rFonts w:eastAsia="Calibri"/>
          <w:b/>
          <w:szCs w:val="24"/>
          <w:lang w:eastAsia="pt-BR"/>
        </w:rPr>
        <w:t>.6</w:t>
      </w:r>
      <w:r w:rsidR="00134933" w:rsidRPr="00421BEC">
        <w:rPr>
          <w:rFonts w:eastAsia="Calibri"/>
          <w:szCs w:val="24"/>
          <w:lang w:eastAsia="pt-BR"/>
        </w:rPr>
        <w:t xml:space="preserve"> </w:t>
      </w:r>
      <w:r w:rsidR="00134933" w:rsidRPr="00421BEC">
        <w:rPr>
          <w:rFonts w:eastAsia="Calibri"/>
          <w:b/>
          <w:bCs/>
          <w:szCs w:val="24"/>
          <w:lang w:eastAsia="pt-BR"/>
        </w:rPr>
        <w:t xml:space="preserve">Habilitação jurídica: </w:t>
      </w:r>
    </w:p>
    <w:p w14:paraId="4688F838" w14:textId="45FA14F3" w:rsidR="00134933" w:rsidRPr="00421BEC" w:rsidRDefault="00517F89" w:rsidP="00421BEC">
      <w:pPr>
        <w:autoSpaceDE w:val="0"/>
        <w:autoSpaceDN w:val="0"/>
        <w:adjustRightInd w:val="0"/>
        <w:spacing w:beforeLines="30" w:before="72" w:afterLines="30" w:after="72"/>
        <w:jc w:val="both"/>
        <w:rPr>
          <w:rFonts w:eastAsia="Calibri"/>
          <w:b/>
          <w:bCs/>
          <w:szCs w:val="24"/>
          <w:lang w:eastAsia="pt-BR"/>
        </w:rPr>
      </w:pPr>
      <w:r w:rsidRPr="00421BEC">
        <w:rPr>
          <w:rFonts w:eastAsia="Calibri"/>
          <w:szCs w:val="24"/>
          <w:lang w:eastAsia="pt-BR"/>
        </w:rPr>
        <w:t>8</w:t>
      </w:r>
      <w:r w:rsidR="00134933" w:rsidRPr="00421BEC">
        <w:rPr>
          <w:rFonts w:eastAsia="Calibri"/>
          <w:szCs w:val="24"/>
          <w:lang w:eastAsia="pt-BR"/>
        </w:rPr>
        <w:t>.6.1. Empresário individual: inscrição no Registro Público de Empresas Mercantis, a cargo da Junta Comercial da respectiva sede</w:t>
      </w:r>
      <w:r w:rsidR="00134933" w:rsidRPr="00421BEC">
        <w:rPr>
          <w:rFonts w:eastAsia="Calibri"/>
          <w:b/>
          <w:bCs/>
          <w:szCs w:val="24"/>
          <w:lang w:eastAsia="pt-BR"/>
        </w:rPr>
        <w:t xml:space="preserve">; </w:t>
      </w:r>
    </w:p>
    <w:p w14:paraId="0FA75463" w14:textId="499FDEE8" w:rsidR="00134933" w:rsidRPr="00421BEC" w:rsidRDefault="00517F89" w:rsidP="00421BEC">
      <w:pPr>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t>8</w:t>
      </w:r>
      <w:r w:rsidR="00134933" w:rsidRPr="00421BEC">
        <w:rPr>
          <w:rFonts w:eastAsia="Calibri"/>
          <w:szCs w:val="24"/>
          <w:lang w:eastAsia="pt-BR"/>
        </w:rPr>
        <w:t xml:space="preserve">.6.2. Microempreendedor Individual - MEI: Certificado da Condição de Microempreendedor Individual - CCMEI, cuja aceitação ficará condicionada à verificação da autenticidade no sítio </w:t>
      </w:r>
      <w:hyperlink r:id="rId35" w:history="1">
        <w:r w:rsidR="00134933" w:rsidRPr="00421BEC">
          <w:rPr>
            <w:rFonts w:eastAsia="Calibri"/>
            <w:szCs w:val="24"/>
            <w:lang w:eastAsia="pt-BR"/>
          </w:rPr>
          <w:t>https://www.gov.br/empresas-e-negocios/pt-br/empreendedor</w:t>
        </w:r>
      </w:hyperlink>
      <w:r w:rsidR="00134933" w:rsidRPr="00421BEC">
        <w:rPr>
          <w:rFonts w:eastAsia="Calibri"/>
          <w:szCs w:val="24"/>
          <w:lang w:eastAsia="pt-BR"/>
        </w:rPr>
        <w:t>;</w:t>
      </w:r>
    </w:p>
    <w:p w14:paraId="215D1DDA" w14:textId="05AFFA41" w:rsidR="00134933" w:rsidRPr="00421BEC" w:rsidRDefault="00517F89" w:rsidP="00421BEC">
      <w:pPr>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t>8</w:t>
      </w:r>
      <w:r w:rsidR="00134933" w:rsidRPr="00421BEC">
        <w:rPr>
          <w:rFonts w:eastAsia="Calibri"/>
          <w:szCs w:val="24"/>
          <w:lang w:eastAsia="pt-BR"/>
        </w:rPr>
        <w:t>.6.3.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0C4EFD67" w14:textId="307B325D" w:rsidR="00134933" w:rsidRPr="00421BEC" w:rsidRDefault="00517F89" w:rsidP="00421BEC">
      <w:pPr>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t>8</w:t>
      </w:r>
      <w:r w:rsidR="00134933" w:rsidRPr="00421BEC">
        <w:rPr>
          <w:rFonts w:eastAsia="Calibri"/>
          <w:szCs w:val="24"/>
          <w:lang w:eastAsia="pt-BR"/>
        </w:rPr>
        <w:t>.6.4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4D5C1DA7" w14:textId="3F2680A3" w:rsidR="00134933" w:rsidRPr="00421BEC" w:rsidRDefault="00517F89" w:rsidP="00421BEC">
      <w:pPr>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t>8</w:t>
      </w:r>
      <w:r w:rsidR="00134933" w:rsidRPr="00421BEC">
        <w:rPr>
          <w:rFonts w:eastAsia="Calibri"/>
          <w:szCs w:val="24"/>
          <w:lang w:eastAsia="pt-BR"/>
        </w:rPr>
        <w:t>.6.5. Sociedade simples: inscrição do ato constitutivo no Registro Civil de Pessoas Jurídicas do local de sua sede, acompanhada de documento comprobatório de seus administradores;</w:t>
      </w:r>
    </w:p>
    <w:p w14:paraId="61EA6336" w14:textId="7EE4837D" w:rsidR="00134933" w:rsidRPr="00421BEC" w:rsidRDefault="00517F89" w:rsidP="00421BEC">
      <w:pPr>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t>8</w:t>
      </w:r>
      <w:r w:rsidR="00134933" w:rsidRPr="00421BEC">
        <w:rPr>
          <w:rFonts w:eastAsia="Calibri"/>
          <w:szCs w:val="24"/>
          <w:lang w:eastAsia="pt-BR"/>
        </w:rPr>
        <w:t>.6.6.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77ECFCC2" w14:textId="3FF9527D" w:rsidR="00134933" w:rsidRPr="00421BEC" w:rsidRDefault="00517F89" w:rsidP="00421BEC">
      <w:pPr>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t>8</w:t>
      </w:r>
      <w:r w:rsidR="00134933" w:rsidRPr="00421BEC">
        <w:rPr>
          <w:rFonts w:eastAsia="Calibri"/>
          <w:szCs w:val="24"/>
          <w:lang w:eastAsia="pt-BR"/>
        </w:rPr>
        <w:t>.6.7. 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59A99F21" w14:textId="1DDF641C" w:rsidR="00134933" w:rsidRPr="00421BEC" w:rsidRDefault="00517F89" w:rsidP="00421BEC">
      <w:pPr>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t>8</w:t>
      </w:r>
      <w:r w:rsidR="00134933" w:rsidRPr="00421BEC">
        <w:rPr>
          <w:rFonts w:eastAsia="Calibri"/>
          <w:szCs w:val="24"/>
          <w:lang w:eastAsia="pt-BR"/>
        </w:rPr>
        <w:t>.6.8. Os documentos apresentados deverão estar acompanhados de todas as alterações ou da consolidação respectiva.</w:t>
      </w:r>
    </w:p>
    <w:p w14:paraId="5B4A8A2E" w14:textId="6FF081EE" w:rsidR="00134933" w:rsidRPr="00421BEC" w:rsidRDefault="00517F89" w:rsidP="00421BEC">
      <w:pPr>
        <w:autoSpaceDE w:val="0"/>
        <w:autoSpaceDN w:val="0"/>
        <w:adjustRightInd w:val="0"/>
        <w:spacing w:beforeLines="30" w:before="72" w:afterLines="30" w:after="72"/>
        <w:jc w:val="both"/>
        <w:rPr>
          <w:rFonts w:eastAsia="Calibri"/>
          <w:b/>
          <w:bCs/>
          <w:szCs w:val="24"/>
          <w:lang w:eastAsia="pt-BR"/>
        </w:rPr>
      </w:pPr>
      <w:r w:rsidRPr="00421BEC">
        <w:rPr>
          <w:rFonts w:eastAsia="Calibri"/>
          <w:b/>
          <w:bCs/>
          <w:szCs w:val="24"/>
          <w:lang w:eastAsia="pt-BR"/>
        </w:rPr>
        <w:t>8</w:t>
      </w:r>
      <w:r w:rsidR="00134933" w:rsidRPr="00421BEC">
        <w:rPr>
          <w:rFonts w:eastAsia="Calibri"/>
          <w:b/>
          <w:bCs/>
          <w:szCs w:val="24"/>
          <w:lang w:eastAsia="pt-BR"/>
        </w:rPr>
        <w:t>.7. Habilitação fiscal, social e trabalhista</w:t>
      </w:r>
    </w:p>
    <w:p w14:paraId="55A3F4B4" w14:textId="65FA43C0" w:rsidR="00134933" w:rsidRPr="00421BEC" w:rsidRDefault="00517F89" w:rsidP="00421BEC">
      <w:pPr>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t>8</w:t>
      </w:r>
      <w:r w:rsidR="00134933" w:rsidRPr="00421BEC">
        <w:rPr>
          <w:rFonts w:eastAsia="Calibri"/>
          <w:szCs w:val="24"/>
          <w:lang w:eastAsia="pt-BR"/>
        </w:rPr>
        <w:t>.7.1. Prova de inscrição no Cadastro Nacional de Pessoas Jurídicas;</w:t>
      </w:r>
    </w:p>
    <w:p w14:paraId="0DEF901C" w14:textId="79224CE7" w:rsidR="00134933" w:rsidRPr="00421BEC" w:rsidRDefault="00517F89" w:rsidP="00421BEC">
      <w:pPr>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t>8</w:t>
      </w:r>
      <w:r w:rsidR="00134933" w:rsidRPr="00421BEC">
        <w:rPr>
          <w:rFonts w:eastAsia="Calibri"/>
          <w:szCs w:val="24"/>
          <w:lang w:eastAsia="pt-BR"/>
        </w:rPr>
        <w:t>.7.2.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3A78392B" w14:textId="2EBECA4E" w:rsidR="00134933" w:rsidRPr="00421BEC" w:rsidRDefault="00517F89" w:rsidP="00421BEC">
      <w:pPr>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t>8</w:t>
      </w:r>
      <w:r w:rsidR="00134933" w:rsidRPr="00421BEC">
        <w:rPr>
          <w:rFonts w:eastAsia="Calibri"/>
          <w:szCs w:val="24"/>
          <w:lang w:eastAsia="pt-BR"/>
        </w:rPr>
        <w:t>.7.3. Prova de regularidade com o Fundo de Garantia do Tempo de Serviço (FGTS);</w:t>
      </w:r>
    </w:p>
    <w:p w14:paraId="31360CE6" w14:textId="580FDE11" w:rsidR="00134933" w:rsidRPr="00421BEC" w:rsidRDefault="00517F89" w:rsidP="00421BEC">
      <w:pPr>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lastRenderedPageBreak/>
        <w:t>8</w:t>
      </w:r>
      <w:r w:rsidR="00134933" w:rsidRPr="00421BEC">
        <w:rPr>
          <w:rFonts w:eastAsia="Calibri"/>
          <w:szCs w:val="24"/>
          <w:lang w:eastAsia="pt-BR"/>
        </w:rPr>
        <w:t>.7.4.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0199AB13" w14:textId="395DC202" w:rsidR="00134933" w:rsidRPr="00421BEC" w:rsidRDefault="00517F89" w:rsidP="00421BEC">
      <w:pPr>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t>8</w:t>
      </w:r>
      <w:r w:rsidR="00134933" w:rsidRPr="00421BEC">
        <w:rPr>
          <w:rFonts w:eastAsia="Calibri"/>
          <w:szCs w:val="24"/>
          <w:lang w:eastAsia="pt-BR"/>
        </w:rPr>
        <w:t>.7.5. Prova de regularidade com a Fazenda Estadual do domicílio ou sede do fornecedor, relativa à atividade em cujo exercício contrata ou concorre;</w:t>
      </w:r>
    </w:p>
    <w:p w14:paraId="7F44B15E" w14:textId="645061BE" w:rsidR="00134933" w:rsidRPr="00421BEC" w:rsidRDefault="00517F89" w:rsidP="00421BEC">
      <w:pPr>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t>8</w:t>
      </w:r>
      <w:r w:rsidR="00134933" w:rsidRPr="00421BEC">
        <w:rPr>
          <w:rFonts w:eastAsia="Calibri"/>
          <w:szCs w:val="24"/>
          <w:lang w:eastAsia="pt-BR"/>
        </w:rPr>
        <w:t>.7.6. Caso o fornecedor seja considerado isento dos tributos estaduais relacionados ao objeto contratual, deverá comprovar tal condição mediante a apresentação de declaração da Fazenda respectiva do seu domicílio ou sede, ou outra equivalente, na forma da lei.</w:t>
      </w:r>
    </w:p>
    <w:p w14:paraId="18316A38" w14:textId="77777777" w:rsidR="006E0640" w:rsidRPr="00421BEC" w:rsidRDefault="006E0640" w:rsidP="00421BEC">
      <w:pPr>
        <w:suppressAutoHyphens w:val="0"/>
        <w:autoSpaceDE w:val="0"/>
        <w:autoSpaceDN w:val="0"/>
        <w:adjustRightInd w:val="0"/>
        <w:spacing w:beforeLines="30" w:before="72" w:afterLines="30" w:after="72"/>
        <w:jc w:val="both"/>
        <w:rPr>
          <w:rFonts w:eastAsia="Calibri"/>
          <w:szCs w:val="24"/>
          <w:lang w:eastAsia="pt-BR"/>
        </w:rPr>
      </w:pPr>
    </w:p>
    <w:p w14:paraId="3AC4994C" w14:textId="77777777" w:rsidR="006E0640" w:rsidRPr="00421BEC" w:rsidRDefault="006E0640" w:rsidP="00421BEC">
      <w:pPr>
        <w:suppressAutoHyphens w:val="0"/>
        <w:autoSpaceDE w:val="0"/>
        <w:autoSpaceDN w:val="0"/>
        <w:adjustRightInd w:val="0"/>
        <w:spacing w:beforeLines="30" w:before="72" w:afterLines="30" w:after="72"/>
        <w:jc w:val="both"/>
        <w:rPr>
          <w:rFonts w:eastAsia="Calibri"/>
          <w:b/>
          <w:szCs w:val="24"/>
          <w:lang w:eastAsia="pt-BR"/>
        </w:rPr>
      </w:pPr>
      <w:r w:rsidRPr="00421BEC">
        <w:rPr>
          <w:rFonts w:eastAsia="Calibri"/>
          <w:b/>
          <w:szCs w:val="24"/>
          <w:lang w:eastAsia="pt-BR"/>
        </w:rPr>
        <w:t>9. DA ATA DE REGISTRO DE PREÇOS</w:t>
      </w:r>
    </w:p>
    <w:p w14:paraId="2339BFDE" w14:textId="77777777" w:rsidR="006E0640" w:rsidRPr="00421BEC" w:rsidRDefault="006E0640" w:rsidP="00421BEC">
      <w:pPr>
        <w:suppressAutoHyphens w:val="0"/>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t>9.1. Homologado o resultado da licitação, o licitante mais bem classificado terá o prazo de 03</w:t>
      </w:r>
    </w:p>
    <w:p w14:paraId="79827785" w14:textId="77777777" w:rsidR="006E0640" w:rsidRPr="00421BEC" w:rsidRDefault="006E0640" w:rsidP="00421BEC">
      <w:pPr>
        <w:suppressAutoHyphens w:val="0"/>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t>(três) dias, contados a partir da data de sua convocação, para assinar a Ata de Registro de Preços,</w:t>
      </w:r>
    </w:p>
    <w:p w14:paraId="1D301B49" w14:textId="77777777" w:rsidR="006E0640" w:rsidRPr="00421BEC" w:rsidRDefault="006E0640" w:rsidP="00421BEC">
      <w:pPr>
        <w:suppressAutoHyphens w:val="0"/>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t>cujo prazo de validade encontra-se nela fixado, sob pena de decadência do direito à contratação,</w:t>
      </w:r>
    </w:p>
    <w:p w14:paraId="59937DA2" w14:textId="77777777" w:rsidR="006E0640" w:rsidRPr="00421BEC" w:rsidRDefault="006E0640" w:rsidP="00421BEC">
      <w:pPr>
        <w:suppressAutoHyphens w:val="0"/>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t>sem prejuízo das sanções previstas na Lei nº 14.133, de 2021.</w:t>
      </w:r>
    </w:p>
    <w:p w14:paraId="0A479FF3" w14:textId="77777777" w:rsidR="006E0640" w:rsidRPr="00421BEC" w:rsidRDefault="006E0640" w:rsidP="00421BEC">
      <w:pPr>
        <w:suppressAutoHyphens w:val="0"/>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t>9.2. O prazo de convocação poderá ser prorrogado uma vez, por igual período, mediante solicitação do licitante mais bem classificado ou do fornecedor convocado, desde que:</w:t>
      </w:r>
    </w:p>
    <w:p w14:paraId="78CFD68F" w14:textId="77777777" w:rsidR="006E0640" w:rsidRPr="00421BEC" w:rsidRDefault="006E0640" w:rsidP="00421BEC">
      <w:pPr>
        <w:suppressAutoHyphens w:val="0"/>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t>a) a solicitação seja devidamente justificada e apresentada dentro do prazo; e</w:t>
      </w:r>
    </w:p>
    <w:p w14:paraId="58672F5F" w14:textId="77777777" w:rsidR="006E0640" w:rsidRPr="00421BEC" w:rsidRDefault="006E0640" w:rsidP="00421BEC">
      <w:pPr>
        <w:suppressAutoHyphens w:val="0"/>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t>b) a justificativa apresentada seja aceita pela Administração.</w:t>
      </w:r>
    </w:p>
    <w:p w14:paraId="0991406F" w14:textId="77777777" w:rsidR="006E0640" w:rsidRPr="00421BEC" w:rsidRDefault="006E0640" w:rsidP="00421BEC">
      <w:pPr>
        <w:suppressAutoHyphens w:val="0"/>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t>9.3. A ata de registro de preços será assinada por meio de assinatura digital e disponibilizada no sistema de registro de preços.</w:t>
      </w:r>
    </w:p>
    <w:p w14:paraId="24618B89" w14:textId="77777777" w:rsidR="006E0640" w:rsidRPr="00421BEC" w:rsidRDefault="006E0640" w:rsidP="00421BEC">
      <w:pPr>
        <w:suppressAutoHyphens w:val="0"/>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t>9.4. 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14:paraId="4D32DCDD" w14:textId="77777777" w:rsidR="006E0640" w:rsidRPr="00421BEC" w:rsidRDefault="006E0640" w:rsidP="00421BEC">
      <w:pPr>
        <w:suppressAutoHyphens w:val="0"/>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t>9.5. O preço registrado, com a indicação dos fornecedores, será divulgado no PNCP e disponibilizado durante a vigência da ata de registro de preços.</w:t>
      </w:r>
    </w:p>
    <w:p w14:paraId="334FD8D0" w14:textId="77777777" w:rsidR="006E0640" w:rsidRPr="00421BEC" w:rsidRDefault="006E0640" w:rsidP="00421BEC">
      <w:pPr>
        <w:suppressAutoHyphens w:val="0"/>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t>9.6.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93D64D4" w14:textId="77777777" w:rsidR="006E0640" w:rsidRPr="00421BEC" w:rsidRDefault="006E0640" w:rsidP="00421BEC">
      <w:pPr>
        <w:suppressAutoHyphens w:val="0"/>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t>9.7.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6351D482" w14:textId="77777777" w:rsidR="006E0640" w:rsidRPr="00421BEC" w:rsidRDefault="006E0640" w:rsidP="00421BEC">
      <w:pPr>
        <w:keepNext/>
        <w:keepLines/>
        <w:tabs>
          <w:tab w:val="left" w:pos="567"/>
        </w:tabs>
        <w:suppressAutoHyphens w:val="0"/>
        <w:autoSpaceDE w:val="0"/>
        <w:autoSpaceDN w:val="0"/>
        <w:adjustRightInd w:val="0"/>
        <w:spacing w:beforeLines="30" w:before="72" w:afterLines="30" w:after="72"/>
        <w:jc w:val="both"/>
        <w:rPr>
          <w:rFonts w:eastAsia="Calibri"/>
          <w:bCs/>
          <w:szCs w:val="24"/>
          <w:lang w:eastAsia="pt-BR"/>
        </w:rPr>
      </w:pPr>
      <w:r w:rsidRPr="00421BEC">
        <w:rPr>
          <w:rFonts w:eastAsia="Calibri"/>
          <w:bCs/>
          <w:szCs w:val="24"/>
          <w:lang w:eastAsia="pt-BR"/>
        </w:rPr>
        <w:t>9.8 Os prazos de vigência, possibilidade de renovação de saldo, condições de reajustamento/realinhamento e demais condições da Ata de Registro de Preços, encontram-se na minuta anexa a este edital.</w:t>
      </w:r>
    </w:p>
    <w:p w14:paraId="0FFAC4E0" w14:textId="71E2E586" w:rsidR="00CE0B82" w:rsidRPr="00B46605" w:rsidRDefault="006E0640" w:rsidP="00B46605">
      <w:pPr>
        <w:suppressAutoHyphens w:val="0"/>
        <w:spacing w:beforeLines="30" w:before="72" w:afterLines="30" w:after="72"/>
        <w:jc w:val="both"/>
        <w:rPr>
          <w:rFonts w:eastAsia="Arial Unicode MS"/>
          <w:szCs w:val="24"/>
          <w:lang w:eastAsia="pt-BR"/>
        </w:rPr>
      </w:pPr>
      <w:r w:rsidRPr="00421BEC">
        <w:rPr>
          <w:rFonts w:eastAsia="Arial Unicode MS"/>
          <w:szCs w:val="24"/>
          <w:lang w:eastAsia="pt-BR"/>
        </w:rPr>
        <w:t xml:space="preserve">9.9 A Ata de Registro de Preços poderá ser convertida em contrato, cuja vigência e demais condições estão estabelecidas na minuta </w:t>
      </w:r>
      <w:r w:rsidR="00B46605">
        <w:rPr>
          <w:rFonts w:eastAsia="Arial Unicode MS"/>
          <w:szCs w:val="24"/>
          <w:lang w:eastAsia="pt-BR"/>
        </w:rPr>
        <w:t>contratual anexa a este edital.</w:t>
      </w:r>
    </w:p>
    <w:p w14:paraId="5477641B" w14:textId="3E7B01A4" w:rsidR="006E0640" w:rsidRPr="00421BEC" w:rsidRDefault="006E0640" w:rsidP="00421BEC">
      <w:pPr>
        <w:suppressAutoHyphens w:val="0"/>
        <w:autoSpaceDE w:val="0"/>
        <w:autoSpaceDN w:val="0"/>
        <w:adjustRightInd w:val="0"/>
        <w:spacing w:beforeLines="30" w:before="72" w:afterLines="30" w:after="72"/>
        <w:jc w:val="both"/>
        <w:rPr>
          <w:rFonts w:eastAsia="Calibri"/>
          <w:b/>
          <w:szCs w:val="24"/>
          <w:lang w:eastAsia="pt-BR"/>
        </w:rPr>
      </w:pPr>
      <w:r w:rsidRPr="00421BEC">
        <w:rPr>
          <w:rFonts w:eastAsia="Calibri"/>
          <w:b/>
          <w:szCs w:val="24"/>
          <w:lang w:eastAsia="pt-BR"/>
        </w:rPr>
        <w:t>9.10 DA FORMAÇÃO DO CADASTRO DE RESERVA</w:t>
      </w:r>
    </w:p>
    <w:p w14:paraId="03482FC3" w14:textId="77777777" w:rsidR="006E0640" w:rsidRPr="00421BEC" w:rsidRDefault="006E0640" w:rsidP="00421BEC">
      <w:pPr>
        <w:suppressAutoHyphens w:val="0"/>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t>9.10.1 Após a homologação da licitação, será incluído na ata, na forma de anexo, o registro:</w:t>
      </w:r>
    </w:p>
    <w:p w14:paraId="035CF80D" w14:textId="77777777" w:rsidR="006E0640" w:rsidRPr="00421BEC" w:rsidRDefault="006E0640" w:rsidP="00421BEC">
      <w:pPr>
        <w:suppressAutoHyphens w:val="0"/>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t>a) dos licitantes que aceitarem cotar o objeto com preço igual ao do adjudicatário, observada a classificação na licitação; e</w:t>
      </w:r>
    </w:p>
    <w:p w14:paraId="20A4C4A6" w14:textId="77777777" w:rsidR="006E0640" w:rsidRPr="00421BEC" w:rsidRDefault="006E0640" w:rsidP="00421BEC">
      <w:pPr>
        <w:suppressAutoHyphens w:val="0"/>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t>b) dos licitantes que mantiverem sua proposta original</w:t>
      </w:r>
    </w:p>
    <w:p w14:paraId="6C18C812" w14:textId="77777777" w:rsidR="006E0640" w:rsidRPr="00421BEC" w:rsidRDefault="006E0640" w:rsidP="00421BEC">
      <w:pPr>
        <w:suppressAutoHyphens w:val="0"/>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lastRenderedPageBreak/>
        <w:t>9.10.2 Será respeitada, nas contratações, a ordem de classificação dos licitantes ou fornecedores registrados na ata.</w:t>
      </w:r>
    </w:p>
    <w:p w14:paraId="0DC038D7" w14:textId="77777777" w:rsidR="006E0640" w:rsidRPr="00421BEC" w:rsidRDefault="006E0640" w:rsidP="00421BEC">
      <w:pPr>
        <w:suppressAutoHyphens w:val="0"/>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t>9.10.2.1 A apresentação de novas propostas na forma deste item não prejudicará o resultado do certame em relação ao licitante mais bem classificado.</w:t>
      </w:r>
    </w:p>
    <w:p w14:paraId="22514754" w14:textId="77777777" w:rsidR="006E0640" w:rsidRPr="00421BEC" w:rsidRDefault="006E0640" w:rsidP="00421BEC">
      <w:pPr>
        <w:suppressAutoHyphens w:val="0"/>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t>9.10.2.2 Para fins da ordem de classificação, os licitantes ou fornecedores que aceitarem cotar o objeto com preço igual ao do adjudicatário antecederão aqueles que mantiverem sua proposta</w:t>
      </w:r>
    </w:p>
    <w:p w14:paraId="232A3656" w14:textId="77777777" w:rsidR="006E0640" w:rsidRPr="00421BEC" w:rsidRDefault="006E0640" w:rsidP="00421BEC">
      <w:pPr>
        <w:suppressAutoHyphens w:val="0"/>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t>original.</w:t>
      </w:r>
    </w:p>
    <w:p w14:paraId="25734C66" w14:textId="77777777" w:rsidR="006E0640" w:rsidRPr="00421BEC" w:rsidRDefault="006E0640" w:rsidP="00421BEC">
      <w:pPr>
        <w:suppressAutoHyphens w:val="0"/>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t>9.10.3 A habilitação dos licitantes que comporão o cadastro de reserva será efetuada quando houver necessidade de contratação dos licitantes remanescentes, nas seguintes hipóteses:</w:t>
      </w:r>
    </w:p>
    <w:p w14:paraId="53469FA6" w14:textId="77777777" w:rsidR="006E0640" w:rsidRPr="00421BEC" w:rsidRDefault="006E0640" w:rsidP="00421BEC">
      <w:pPr>
        <w:suppressAutoHyphens w:val="0"/>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t>a) quando o licitante vencedor não assinar a ata de registro de preços no prazo e nas condições estabelecidos no edital; ou</w:t>
      </w:r>
    </w:p>
    <w:p w14:paraId="57677ECB" w14:textId="77777777" w:rsidR="006E0640" w:rsidRPr="00421BEC" w:rsidRDefault="006E0640" w:rsidP="00421BEC">
      <w:pPr>
        <w:suppressAutoHyphens w:val="0"/>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t>b) quando houver o cancelamento do registro do fornecedor ou do registro de preços, nas hipóteses previstas nos art. 28 e art. 29 do Decreto nº 11.462/23.</w:t>
      </w:r>
    </w:p>
    <w:p w14:paraId="38780345" w14:textId="77777777" w:rsidR="006E0640" w:rsidRPr="00421BEC" w:rsidRDefault="006E0640" w:rsidP="00421BEC">
      <w:pPr>
        <w:suppressAutoHyphens w:val="0"/>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t>9.10.4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6F223984" w14:textId="77777777" w:rsidR="006E0640" w:rsidRPr="00421BEC" w:rsidRDefault="006E0640" w:rsidP="00421BEC">
      <w:pPr>
        <w:suppressAutoHyphens w:val="0"/>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t>a) convocar os licitantes que mantiveram sua proposta original para negociação, na ordem de classificação, com vistas à obtenção de preço melhor, mesmo que acima do preço do</w:t>
      </w:r>
    </w:p>
    <w:p w14:paraId="0F0579C9" w14:textId="77777777" w:rsidR="006E0640" w:rsidRPr="00421BEC" w:rsidRDefault="006E0640" w:rsidP="00421BEC">
      <w:pPr>
        <w:suppressAutoHyphens w:val="0"/>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t>adjudicatário; ou</w:t>
      </w:r>
    </w:p>
    <w:p w14:paraId="601DDF2C" w14:textId="77777777" w:rsidR="006E0640" w:rsidRPr="00421BEC" w:rsidRDefault="006E0640" w:rsidP="00421BEC">
      <w:pPr>
        <w:suppressAutoHyphens w:val="0"/>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t>b) adjudicar e firmar o contrato nas condições ofertadas pelos licitantes remanescentes, observada a ordem de classificação, quando frustrada a negociação de melhor condição.</w:t>
      </w:r>
    </w:p>
    <w:p w14:paraId="75077BF0" w14:textId="77777777" w:rsidR="006E0640" w:rsidRPr="00421BEC" w:rsidRDefault="006E0640" w:rsidP="00421BEC">
      <w:pPr>
        <w:suppressAutoHyphens w:val="0"/>
        <w:autoSpaceDE w:val="0"/>
        <w:autoSpaceDN w:val="0"/>
        <w:adjustRightInd w:val="0"/>
        <w:spacing w:beforeLines="30" w:before="72" w:afterLines="30" w:after="72"/>
        <w:jc w:val="both"/>
        <w:rPr>
          <w:rFonts w:eastAsia="Calibri"/>
          <w:b/>
          <w:bCs/>
          <w:szCs w:val="24"/>
          <w:lang w:eastAsia="pt-BR"/>
        </w:rPr>
      </w:pPr>
    </w:p>
    <w:p w14:paraId="3B2AA80A" w14:textId="77777777" w:rsidR="006E0640" w:rsidRPr="00421BEC" w:rsidRDefault="006E0640" w:rsidP="00421BEC">
      <w:pPr>
        <w:suppressAutoHyphens w:val="0"/>
        <w:autoSpaceDE w:val="0"/>
        <w:autoSpaceDN w:val="0"/>
        <w:adjustRightInd w:val="0"/>
        <w:spacing w:beforeLines="30" w:before="72" w:afterLines="30" w:after="72"/>
        <w:jc w:val="both"/>
        <w:rPr>
          <w:rFonts w:eastAsia="Calibri"/>
          <w:b/>
          <w:bCs/>
          <w:szCs w:val="24"/>
          <w:lang w:eastAsia="pt-BR"/>
        </w:rPr>
      </w:pPr>
      <w:r w:rsidRPr="00421BEC">
        <w:rPr>
          <w:rFonts w:eastAsia="Calibri"/>
          <w:b/>
          <w:bCs/>
          <w:szCs w:val="24"/>
          <w:lang w:eastAsia="pt-BR"/>
        </w:rPr>
        <w:t>10. DOS RECURSOS</w:t>
      </w:r>
    </w:p>
    <w:p w14:paraId="6E7D593A" w14:textId="77777777" w:rsidR="006E0640" w:rsidRPr="00421BEC" w:rsidRDefault="006E0640" w:rsidP="00421BEC">
      <w:pPr>
        <w:suppressAutoHyphens w:val="0"/>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t xml:space="preserve">10.1. A interposição de recurso referente ao julgamento das propostas, à habilitação ou inabilitação de licitantes, à anulação ou revogação da licitação, observará o disposto no </w:t>
      </w:r>
      <w:hyperlink r:id="rId36" w:anchor="art165" w:history="1">
        <w:r w:rsidRPr="00421BEC">
          <w:rPr>
            <w:rFonts w:eastAsia="Calibri"/>
            <w:color w:val="000080"/>
            <w:szCs w:val="24"/>
            <w:u w:val="single"/>
            <w:lang w:eastAsia="pt-BR"/>
          </w:rPr>
          <w:t>art. 165 da Lei nº 14.133, de 2021</w:t>
        </w:r>
      </w:hyperlink>
      <w:r w:rsidRPr="00421BEC">
        <w:rPr>
          <w:rFonts w:eastAsia="Calibri"/>
          <w:szCs w:val="24"/>
          <w:lang w:eastAsia="pt-BR"/>
        </w:rPr>
        <w:t>.</w:t>
      </w:r>
    </w:p>
    <w:p w14:paraId="59D4FEDA" w14:textId="77777777" w:rsidR="006E0640" w:rsidRPr="00421BEC" w:rsidRDefault="006E0640" w:rsidP="00421BEC">
      <w:pPr>
        <w:suppressAutoHyphens w:val="0"/>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t>10.2. O prazo recursal é de 3 (três) dias úteis, contados da data de intimação ou de lavratura da ata.</w:t>
      </w:r>
    </w:p>
    <w:p w14:paraId="5B41E9E7" w14:textId="77777777" w:rsidR="006E0640" w:rsidRPr="00421BEC" w:rsidRDefault="006E0640" w:rsidP="00421BEC">
      <w:pPr>
        <w:suppressAutoHyphens w:val="0"/>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t>10.3. Quando o recurso apresentado impugnar o julgamento das propostas ou o ato de habilitação ou inabilitação do licitante:</w:t>
      </w:r>
    </w:p>
    <w:p w14:paraId="0AB734AA" w14:textId="77777777" w:rsidR="006E0640" w:rsidRPr="00421BEC" w:rsidRDefault="006E0640" w:rsidP="00421BEC">
      <w:pPr>
        <w:suppressAutoHyphens w:val="0"/>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t>10.3.1. A intenção de recorrer deverá ser manifestada imediatamente, sob pena de preclusão;</w:t>
      </w:r>
    </w:p>
    <w:p w14:paraId="316C06E5" w14:textId="77777777" w:rsidR="006E0640" w:rsidRPr="00421BEC" w:rsidRDefault="006E0640" w:rsidP="00421BEC">
      <w:pPr>
        <w:suppressAutoHyphens w:val="0"/>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t xml:space="preserve">10.3.2. O prazo para a manifestação da intenção de recorrer não será inferior a </w:t>
      </w:r>
      <w:r w:rsidRPr="00421BEC">
        <w:rPr>
          <w:rFonts w:eastAsia="Calibri"/>
          <w:b/>
          <w:szCs w:val="24"/>
          <w:lang w:eastAsia="pt-BR"/>
        </w:rPr>
        <w:t>30 (trinta) minutos</w:t>
      </w:r>
      <w:r w:rsidRPr="00421BEC">
        <w:rPr>
          <w:rFonts w:eastAsia="Calibri"/>
          <w:szCs w:val="24"/>
          <w:lang w:eastAsia="pt-BR"/>
        </w:rPr>
        <w:t>.</w:t>
      </w:r>
    </w:p>
    <w:p w14:paraId="18514E52" w14:textId="77777777" w:rsidR="006E0640" w:rsidRPr="00421BEC" w:rsidRDefault="006E0640" w:rsidP="00421BEC">
      <w:pPr>
        <w:suppressAutoHyphens w:val="0"/>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t>10.3.3. O prazo para apresentação das razões recursais será iniciado na data de intimação ou de lavratura da ata de habilitação ou inabilitação;</w:t>
      </w:r>
    </w:p>
    <w:p w14:paraId="02364C13" w14:textId="77777777" w:rsidR="006E0640" w:rsidRPr="00421BEC" w:rsidRDefault="006E0640" w:rsidP="00421BEC">
      <w:pPr>
        <w:suppressAutoHyphens w:val="0"/>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t>10.4. Os recursos deverão ser encaminhados em campo próprio do sistema.</w:t>
      </w:r>
    </w:p>
    <w:p w14:paraId="781135CA" w14:textId="77777777" w:rsidR="006E0640" w:rsidRPr="00421BEC" w:rsidRDefault="006E0640" w:rsidP="00421BEC">
      <w:pPr>
        <w:suppressAutoHyphens w:val="0"/>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t>10.5.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7496BC3" w14:textId="77777777" w:rsidR="006E0640" w:rsidRPr="00421BEC" w:rsidRDefault="006E0640" w:rsidP="00421BEC">
      <w:pPr>
        <w:suppressAutoHyphens w:val="0"/>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t xml:space="preserve">10.6. Os recursos interpostos fora do prazo não serão conhecidos. </w:t>
      </w:r>
    </w:p>
    <w:p w14:paraId="66B7FF77" w14:textId="77777777" w:rsidR="006E0640" w:rsidRPr="00421BEC" w:rsidRDefault="006E0640" w:rsidP="00421BEC">
      <w:pPr>
        <w:suppressAutoHyphens w:val="0"/>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lastRenderedPageBreak/>
        <w:t>10.7.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3BD05A16" w14:textId="77777777" w:rsidR="006E0640" w:rsidRPr="00421BEC" w:rsidRDefault="006E0640" w:rsidP="00421BEC">
      <w:pPr>
        <w:suppressAutoHyphens w:val="0"/>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t xml:space="preserve">10.8. O recurso e o pedido de reconsideração terão efeito suspensivo do ato ou da decisão recorrida até que sobrevenha decisão final da autoridade competente. </w:t>
      </w:r>
    </w:p>
    <w:p w14:paraId="431CE060" w14:textId="77777777" w:rsidR="006E0640" w:rsidRPr="00421BEC" w:rsidRDefault="006E0640" w:rsidP="00421BEC">
      <w:pPr>
        <w:suppressAutoHyphens w:val="0"/>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t xml:space="preserve">10.9. O acolhimento do recurso invalida tão somente os atos insuscetíveis de aproveitamento. </w:t>
      </w:r>
    </w:p>
    <w:p w14:paraId="45D8894F" w14:textId="77777777" w:rsidR="006E0640" w:rsidRPr="00421BEC" w:rsidRDefault="006E0640" w:rsidP="00421BEC">
      <w:pPr>
        <w:suppressAutoHyphens w:val="0"/>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t xml:space="preserve">10.10. Os autos do processo permanecerão com vista franqueada aos interessados nos sítios eletrônicos </w:t>
      </w:r>
      <w:hyperlink r:id="rId37" w:history="1">
        <w:r w:rsidRPr="00421BEC">
          <w:rPr>
            <w:rFonts w:eastAsia="Calibri"/>
            <w:szCs w:val="24"/>
            <w:lang w:eastAsia="pt-BR"/>
          </w:rPr>
          <w:t>https://avisolicitacao.qualitysistemas.com.br/prefeitura_municipal_de_caracol</w:t>
        </w:r>
      </w:hyperlink>
      <w:r w:rsidRPr="00421BEC">
        <w:rPr>
          <w:rFonts w:eastAsia="Calibri"/>
          <w:szCs w:val="24"/>
          <w:lang w:eastAsia="pt-BR"/>
        </w:rPr>
        <w:t xml:space="preserve">, e </w:t>
      </w:r>
      <w:hyperlink r:id="rId38" w:history="1">
        <w:r w:rsidRPr="00421BEC">
          <w:rPr>
            <w:rFonts w:eastAsia="Calibri"/>
            <w:szCs w:val="24"/>
            <w:lang w:eastAsia="pt-BR"/>
          </w:rPr>
          <w:t>https://bll.org.br/</w:t>
        </w:r>
      </w:hyperlink>
      <w:r w:rsidRPr="00421BEC">
        <w:rPr>
          <w:rFonts w:eastAsia="Calibri"/>
          <w:color w:val="000080"/>
          <w:szCs w:val="24"/>
          <w:lang w:eastAsia="pt-BR"/>
        </w:rPr>
        <w:t>.</w:t>
      </w:r>
    </w:p>
    <w:p w14:paraId="1F186BA6" w14:textId="77777777" w:rsidR="006E0640" w:rsidRPr="00421BEC" w:rsidRDefault="006E0640" w:rsidP="00421BEC">
      <w:pPr>
        <w:suppressAutoHyphens w:val="0"/>
        <w:autoSpaceDE w:val="0"/>
        <w:autoSpaceDN w:val="0"/>
        <w:adjustRightInd w:val="0"/>
        <w:spacing w:beforeLines="30" w:before="72" w:afterLines="30" w:after="72"/>
        <w:jc w:val="both"/>
        <w:rPr>
          <w:rFonts w:eastAsia="Calibri"/>
          <w:szCs w:val="24"/>
          <w:lang w:eastAsia="pt-BR"/>
        </w:rPr>
      </w:pPr>
    </w:p>
    <w:p w14:paraId="06E691E1" w14:textId="45A8DDFA" w:rsidR="006E0640" w:rsidRPr="00421BEC" w:rsidRDefault="006E0640" w:rsidP="00421BEC">
      <w:pPr>
        <w:keepNext/>
        <w:keepLines/>
        <w:tabs>
          <w:tab w:val="left" w:pos="567"/>
        </w:tabs>
        <w:suppressAutoHyphens w:val="0"/>
        <w:autoSpaceDE w:val="0"/>
        <w:autoSpaceDN w:val="0"/>
        <w:adjustRightInd w:val="0"/>
        <w:spacing w:beforeLines="30" w:before="72" w:afterLines="30" w:after="72"/>
        <w:jc w:val="both"/>
        <w:rPr>
          <w:rFonts w:eastAsia="Calibri"/>
          <w:b/>
          <w:bCs/>
          <w:szCs w:val="24"/>
          <w:lang w:eastAsia="pt-BR"/>
        </w:rPr>
      </w:pPr>
      <w:r w:rsidRPr="00421BEC">
        <w:rPr>
          <w:rFonts w:eastAsia="Calibri"/>
          <w:b/>
          <w:bCs/>
          <w:szCs w:val="24"/>
          <w:lang w:eastAsia="pt-BR"/>
        </w:rPr>
        <w:t>11.</w:t>
      </w:r>
      <w:r w:rsidR="00CE0B82" w:rsidRPr="00421BEC">
        <w:rPr>
          <w:rFonts w:eastAsia="Calibri"/>
          <w:b/>
          <w:bCs/>
          <w:szCs w:val="24"/>
          <w:lang w:eastAsia="pt-BR"/>
        </w:rPr>
        <w:t xml:space="preserve"> </w:t>
      </w:r>
      <w:r w:rsidRPr="00421BEC">
        <w:rPr>
          <w:rFonts w:eastAsia="Calibri"/>
          <w:b/>
          <w:bCs/>
          <w:szCs w:val="24"/>
          <w:lang w:eastAsia="pt-BR"/>
        </w:rPr>
        <w:t>DAS INFRAÇÕES ADMINISTRATIVAS E SANÇÕES</w:t>
      </w:r>
    </w:p>
    <w:p w14:paraId="56771EA8" w14:textId="77777777" w:rsidR="006E0640" w:rsidRPr="00421BEC" w:rsidRDefault="006E0640" w:rsidP="00421BEC">
      <w:pPr>
        <w:suppressAutoHyphens w:val="0"/>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t xml:space="preserve">11.1.  Comete infração administrativa, nos termos da lei, o licitante que, com dolo ou culpa: </w:t>
      </w:r>
    </w:p>
    <w:p w14:paraId="32DFFC88" w14:textId="77777777" w:rsidR="006E0640" w:rsidRPr="00421BEC" w:rsidRDefault="006E0640" w:rsidP="00421BEC">
      <w:pPr>
        <w:suppressAutoHyphens w:val="0"/>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t>11.1.1.</w:t>
      </w:r>
      <w:r w:rsidRPr="00421BEC">
        <w:rPr>
          <w:rFonts w:eastAsia="Calibri"/>
          <w:szCs w:val="24"/>
          <w:lang w:eastAsia="pt-BR"/>
        </w:rPr>
        <w:tab/>
        <w:t>deixar de entregar a documentação exigida para o certame ou não entregar qualquer documento que tenha sido solicitado pelo/a pregoeiro/a durante o certame;</w:t>
      </w:r>
    </w:p>
    <w:p w14:paraId="55E7BDA7" w14:textId="77777777" w:rsidR="006E0640" w:rsidRPr="00421BEC" w:rsidRDefault="006E0640" w:rsidP="00421BEC">
      <w:pPr>
        <w:suppressAutoHyphens w:val="0"/>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t>11.1.2.</w:t>
      </w:r>
      <w:r w:rsidRPr="00421BEC">
        <w:rPr>
          <w:rFonts w:eastAsia="Calibri"/>
          <w:szCs w:val="24"/>
          <w:lang w:eastAsia="pt-BR"/>
        </w:rPr>
        <w:tab/>
        <w:t>Salvo em decorrência de fato superveniente devidamente justificado, não mantiver a proposta em especial quando:</w:t>
      </w:r>
    </w:p>
    <w:p w14:paraId="36639E1D" w14:textId="77777777" w:rsidR="006E0640" w:rsidRPr="00421BEC" w:rsidRDefault="006E0640" w:rsidP="00421BEC">
      <w:pPr>
        <w:suppressAutoHyphens w:val="0"/>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t xml:space="preserve">a) não enviar a proposta adequada ao último lance ofertado ou após a negociação; </w:t>
      </w:r>
    </w:p>
    <w:p w14:paraId="26B58E56" w14:textId="77777777" w:rsidR="006E0640" w:rsidRPr="00421BEC" w:rsidRDefault="006E0640" w:rsidP="00421BEC">
      <w:pPr>
        <w:suppressAutoHyphens w:val="0"/>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t xml:space="preserve">b) recusar-se a enviar o detalhamento da proposta quando exigível; </w:t>
      </w:r>
    </w:p>
    <w:p w14:paraId="1E223DE1" w14:textId="77777777" w:rsidR="006E0640" w:rsidRPr="00421BEC" w:rsidRDefault="006E0640" w:rsidP="00421BEC">
      <w:pPr>
        <w:suppressAutoHyphens w:val="0"/>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t xml:space="preserve">c) pedir para ser desclassificado quando encerrada a etapa competitiva; ou </w:t>
      </w:r>
    </w:p>
    <w:p w14:paraId="22ACA2E7" w14:textId="77777777" w:rsidR="006E0640" w:rsidRPr="00421BEC" w:rsidRDefault="006E0640" w:rsidP="00421BEC">
      <w:pPr>
        <w:suppressAutoHyphens w:val="0"/>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t xml:space="preserve">d) apresentar proposta em desacordo com as especificações do edital; </w:t>
      </w:r>
    </w:p>
    <w:p w14:paraId="53F23A4E" w14:textId="77777777" w:rsidR="006E0640" w:rsidRPr="00421BEC" w:rsidRDefault="006E0640" w:rsidP="00421BEC">
      <w:pPr>
        <w:suppressAutoHyphens w:val="0"/>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t>11.1.3.</w:t>
      </w:r>
      <w:r w:rsidRPr="00421BEC">
        <w:rPr>
          <w:rFonts w:eastAsia="Calibri"/>
          <w:szCs w:val="24"/>
          <w:lang w:eastAsia="pt-BR"/>
        </w:rPr>
        <w:tab/>
        <w:t>não celebrar o contrato ou não entregar a documentação exigida para a contratação, quando convocado dentro do prazo de validade de sua proposta;</w:t>
      </w:r>
    </w:p>
    <w:p w14:paraId="0EB399A1" w14:textId="77777777" w:rsidR="006E0640" w:rsidRPr="00421BEC" w:rsidRDefault="006E0640" w:rsidP="00421BEC">
      <w:pPr>
        <w:suppressAutoHyphens w:val="0"/>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t>11.1.4. recusar-se, sem justificativa, a assinar o contrato ou a ata de registro de preço, ou a aceitar ou retirar o instrumento equivalente no prazo estabelecido pela Administração;</w:t>
      </w:r>
    </w:p>
    <w:p w14:paraId="1B19806B" w14:textId="77777777" w:rsidR="006E0640" w:rsidRPr="00421BEC" w:rsidRDefault="006E0640" w:rsidP="00421BEC">
      <w:pPr>
        <w:suppressAutoHyphens w:val="0"/>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t>11.1.5.</w:t>
      </w:r>
      <w:r w:rsidRPr="00421BEC">
        <w:rPr>
          <w:rFonts w:eastAsia="Calibri"/>
          <w:szCs w:val="24"/>
          <w:lang w:eastAsia="pt-BR"/>
        </w:rPr>
        <w:tab/>
        <w:t>apresentar declaração ou documentação falsa exigida para o certame ou prestar declaração falsa durante a licitação</w:t>
      </w:r>
    </w:p>
    <w:p w14:paraId="3C6054ED" w14:textId="77777777" w:rsidR="006E0640" w:rsidRPr="00421BEC" w:rsidRDefault="006E0640" w:rsidP="00421BEC">
      <w:pPr>
        <w:suppressAutoHyphens w:val="0"/>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t>11.1.6.</w:t>
      </w:r>
      <w:r w:rsidRPr="00421BEC">
        <w:rPr>
          <w:rFonts w:eastAsia="Calibri"/>
          <w:szCs w:val="24"/>
          <w:lang w:eastAsia="pt-BR"/>
        </w:rPr>
        <w:tab/>
        <w:t>fraudar a licitação</w:t>
      </w:r>
    </w:p>
    <w:p w14:paraId="56A6C995" w14:textId="77777777" w:rsidR="006E0640" w:rsidRPr="00421BEC" w:rsidRDefault="006E0640" w:rsidP="00421BEC">
      <w:pPr>
        <w:suppressAutoHyphens w:val="0"/>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t>11.1.7.</w:t>
      </w:r>
      <w:r w:rsidRPr="00421BEC">
        <w:rPr>
          <w:rFonts w:eastAsia="Calibri"/>
          <w:szCs w:val="24"/>
          <w:lang w:eastAsia="pt-BR"/>
        </w:rPr>
        <w:tab/>
        <w:t>comportar-se de modo inidôneo ou cometer fraude de qualquer natureza, em especial quando:</w:t>
      </w:r>
    </w:p>
    <w:p w14:paraId="57904FE4" w14:textId="77777777" w:rsidR="006E0640" w:rsidRPr="00421BEC" w:rsidRDefault="006E0640" w:rsidP="00421BEC">
      <w:pPr>
        <w:suppressAutoHyphens w:val="0"/>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t xml:space="preserve">a) agir em conluio ou em desconformidade com a lei; </w:t>
      </w:r>
    </w:p>
    <w:p w14:paraId="5655B3D8" w14:textId="77777777" w:rsidR="006E0640" w:rsidRPr="00421BEC" w:rsidRDefault="006E0640" w:rsidP="00421BEC">
      <w:pPr>
        <w:suppressAutoHyphens w:val="0"/>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t xml:space="preserve">b) induzir deliberadamente a erro no julgamento; </w:t>
      </w:r>
    </w:p>
    <w:p w14:paraId="30E15364" w14:textId="77777777" w:rsidR="006E0640" w:rsidRPr="00421BEC" w:rsidRDefault="006E0640" w:rsidP="00421BEC">
      <w:pPr>
        <w:suppressAutoHyphens w:val="0"/>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t>11.1.8.</w:t>
      </w:r>
      <w:r w:rsidRPr="00421BEC">
        <w:rPr>
          <w:rFonts w:eastAsia="Calibri"/>
          <w:szCs w:val="24"/>
          <w:lang w:eastAsia="pt-BR"/>
        </w:rPr>
        <w:tab/>
        <w:t>praticar atos ilícitos com vistas a frustrar os objetivos da licitação</w:t>
      </w:r>
    </w:p>
    <w:p w14:paraId="4F48E8B6" w14:textId="77777777" w:rsidR="006E0640" w:rsidRPr="00421BEC" w:rsidRDefault="006E0640" w:rsidP="00421BEC">
      <w:pPr>
        <w:suppressAutoHyphens w:val="0"/>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t>11.1.9.</w:t>
      </w:r>
      <w:r w:rsidRPr="00421BEC">
        <w:rPr>
          <w:rFonts w:eastAsia="Calibri"/>
          <w:szCs w:val="24"/>
          <w:lang w:eastAsia="pt-BR"/>
        </w:rPr>
        <w:tab/>
        <w:t xml:space="preserve">praticar ato lesivo previsto no </w:t>
      </w:r>
      <w:hyperlink r:id="rId39" w:anchor="art5" w:history="1">
        <w:r w:rsidRPr="00421BEC">
          <w:rPr>
            <w:rFonts w:eastAsia="Calibri"/>
            <w:szCs w:val="24"/>
            <w:u w:val="single"/>
            <w:lang w:eastAsia="pt-BR"/>
          </w:rPr>
          <w:t>art. 5º da Lei n.º 12.846, de 2013</w:t>
        </w:r>
      </w:hyperlink>
      <w:r w:rsidRPr="00421BEC">
        <w:rPr>
          <w:rFonts w:eastAsia="Calibri"/>
          <w:szCs w:val="24"/>
          <w:lang w:eastAsia="pt-BR"/>
        </w:rPr>
        <w:t>.</w:t>
      </w:r>
    </w:p>
    <w:p w14:paraId="3B146F99" w14:textId="77777777" w:rsidR="006E0640" w:rsidRPr="00421BEC" w:rsidRDefault="006E0640" w:rsidP="00421BEC">
      <w:pPr>
        <w:suppressAutoHyphens w:val="0"/>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t>11.2.</w:t>
      </w:r>
      <w:r w:rsidRPr="00421BEC">
        <w:rPr>
          <w:rFonts w:eastAsia="Calibri"/>
          <w:szCs w:val="24"/>
          <w:lang w:eastAsia="pt-BR"/>
        </w:rPr>
        <w:tab/>
        <w:t xml:space="preserve">Com fulcro na </w:t>
      </w:r>
      <w:hyperlink r:id="rId40" w:history="1">
        <w:r w:rsidRPr="00421BEC">
          <w:rPr>
            <w:rFonts w:eastAsia="Calibri"/>
            <w:color w:val="000080"/>
            <w:szCs w:val="24"/>
            <w:u w:val="single"/>
            <w:lang w:eastAsia="pt-BR"/>
          </w:rPr>
          <w:t>Lei nº 14.133, de 2021</w:t>
        </w:r>
      </w:hyperlink>
      <w:r w:rsidRPr="00421BEC">
        <w:rPr>
          <w:rFonts w:eastAsia="Calibri"/>
          <w:szCs w:val="24"/>
          <w:lang w:eastAsia="pt-BR"/>
        </w:rPr>
        <w:t xml:space="preserve">, e Decreto Municipal n. 133/2024, a Administração poderá, garantida a prévia defesa, aplicar aos licitantes e/ou adjudicatários as seguintes sanções, sem prejuízo das responsabilidades civil e criminal: </w:t>
      </w:r>
    </w:p>
    <w:p w14:paraId="1A0A267D" w14:textId="77777777" w:rsidR="006E0640" w:rsidRPr="00421BEC" w:rsidRDefault="006E0640" w:rsidP="00421BEC">
      <w:pPr>
        <w:suppressAutoHyphens w:val="0"/>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t>11.2.1.</w:t>
      </w:r>
      <w:r w:rsidRPr="00421BEC">
        <w:rPr>
          <w:rFonts w:eastAsia="Calibri"/>
          <w:szCs w:val="24"/>
          <w:lang w:eastAsia="pt-BR"/>
        </w:rPr>
        <w:tab/>
        <w:t xml:space="preserve">advertência; </w:t>
      </w:r>
    </w:p>
    <w:p w14:paraId="12733E16" w14:textId="77777777" w:rsidR="006E0640" w:rsidRPr="00421BEC" w:rsidRDefault="006E0640" w:rsidP="00421BEC">
      <w:pPr>
        <w:suppressAutoHyphens w:val="0"/>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t>11.2.2.</w:t>
      </w:r>
      <w:r w:rsidRPr="00421BEC">
        <w:rPr>
          <w:rFonts w:eastAsia="Calibri"/>
          <w:szCs w:val="24"/>
          <w:lang w:eastAsia="pt-BR"/>
        </w:rPr>
        <w:tab/>
        <w:t>multa;</w:t>
      </w:r>
    </w:p>
    <w:p w14:paraId="6A21A011" w14:textId="77777777" w:rsidR="006E0640" w:rsidRPr="00421BEC" w:rsidRDefault="006E0640" w:rsidP="00421BEC">
      <w:pPr>
        <w:suppressAutoHyphens w:val="0"/>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t>11.2.3.</w:t>
      </w:r>
      <w:r w:rsidRPr="00421BEC">
        <w:rPr>
          <w:rFonts w:eastAsia="Calibri"/>
          <w:szCs w:val="24"/>
          <w:lang w:eastAsia="pt-BR"/>
        </w:rPr>
        <w:tab/>
        <w:t>impedimento de licitar e contratar e</w:t>
      </w:r>
    </w:p>
    <w:p w14:paraId="2706905B" w14:textId="77777777" w:rsidR="006E0640" w:rsidRPr="00421BEC" w:rsidRDefault="006E0640" w:rsidP="00421BEC">
      <w:pPr>
        <w:suppressAutoHyphens w:val="0"/>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t>11.2.4.</w:t>
      </w:r>
      <w:r w:rsidRPr="00421BEC">
        <w:rPr>
          <w:rFonts w:eastAsia="Calibri"/>
          <w:szCs w:val="24"/>
          <w:lang w:eastAsia="pt-BR"/>
        </w:rPr>
        <w:tab/>
        <w:t>declaração de inidoneidade para licitar ou contratar, enquanto perdurarem os motivos determinantes da punição ou até que seja promovida sua reabilitação perante a própria autoridade que aplicou a penalidade.</w:t>
      </w:r>
    </w:p>
    <w:p w14:paraId="41DCC747" w14:textId="77777777" w:rsidR="006E0640" w:rsidRPr="00421BEC" w:rsidRDefault="006E0640" w:rsidP="00421BEC">
      <w:pPr>
        <w:suppressAutoHyphens w:val="0"/>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t>11.3.</w:t>
      </w:r>
      <w:r w:rsidRPr="00421BEC">
        <w:rPr>
          <w:rFonts w:eastAsia="Calibri"/>
          <w:szCs w:val="24"/>
          <w:lang w:eastAsia="pt-BR"/>
        </w:rPr>
        <w:tab/>
        <w:t>Na aplicação das sanções serão considerados:</w:t>
      </w:r>
    </w:p>
    <w:p w14:paraId="4DD5CEED" w14:textId="77777777" w:rsidR="006E0640" w:rsidRPr="00421BEC" w:rsidRDefault="006E0640" w:rsidP="00421BEC">
      <w:pPr>
        <w:suppressAutoHyphens w:val="0"/>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lastRenderedPageBreak/>
        <w:t>11.3.1.</w:t>
      </w:r>
      <w:r w:rsidRPr="00421BEC">
        <w:rPr>
          <w:rFonts w:eastAsia="Calibri"/>
          <w:szCs w:val="24"/>
          <w:lang w:eastAsia="pt-BR"/>
        </w:rPr>
        <w:tab/>
        <w:t>a natureza e a gravidade da infração cometida.</w:t>
      </w:r>
    </w:p>
    <w:p w14:paraId="1E7035AA" w14:textId="77777777" w:rsidR="006E0640" w:rsidRPr="00421BEC" w:rsidRDefault="006E0640" w:rsidP="00421BEC">
      <w:pPr>
        <w:suppressAutoHyphens w:val="0"/>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t>11.3.2.</w:t>
      </w:r>
      <w:r w:rsidRPr="00421BEC">
        <w:rPr>
          <w:rFonts w:eastAsia="Calibri"/>
          <w:szCs w:val="24"/>
          <w:lang w:eastAsia="pt-BR"/>
        </w:rPr>
        <w:tab/>
        <w:t>as peculiaridades do caso concreto</w:t>
      </w:r>
    </w:p>
    <w:p w14:paraId="51C76CE2" w14:textId="77777777" w:rsidR="006E0640" w:rsidRPr="00421BEC" w:rsidRDefault="006E0640" w:rsidP="00421BEC">
      <w:pPr>
        <w:suppressAutoHyphens w:val="0"/>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t>11.3.3.</w:t>
      </w:r>
      <w:r w:rsidRPr="00421BEC">
        <w:rPr>
          <w:rFonts w:eastAsia="Calibri"/>
          <w:szCs w:val="24"/>
          <w:lang w:eastAsia="pt-BR"/>
        </w:rPr>
        <w:tab/>
        <w:t>as circunstâncias agravantes ou atenuantes</w:t>
      </w:r>
    </w:p>
    <w:p w14:paraId="6AA907CB" w14:textId="77777777" w:rsidR="006E0640" w:rsidRPr="00421BEC" w:rsidRDefault="006E0640" w:rsidP="00421BEC">
      <w:pPr>
        <w:suppressAutoHyphens w:val="0"/>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t>11.3.4.</w:t>
      </w:r>
      <w:r w:rsidRPr="00421BEC">
        <w:rPr>
          <w:rFonts w:eastAsia="Calibri"/>
          <w:szCs w:val="24"/>
          <w:lang w:eastAsia="pt-BR"/>
        </w:rPr>
        <w:tab/>
        <w:t>os danos que dela provierem para a Administração Pública</w:t>
      </w:r>
    </w:p>
    <w:p w14:paraId="719CF3F3" w14:textId="77777777" w:rsidR="006E0640" w:rsidRPr="00421BEC" w:rsidRDefault="006E0640" w:rsidP="00421BEC">
      <w:pPr>
        <w:suppressAutoHyphens w:val="0"/>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t>11.3.5.</w:t>
      </w:r>
      <w:r w:rsidRPr="00421BEC">
        <w:rPr>
          <w:rFonts w:eastAsia="Calibri"/>
          <w:szCs w:val="24"/>
          <w:lang w:eastAsia="pt-BR"/>
        </w:rPr>
        <w:tab/>
        <w:t>a implantação ou o aperfeiçoamento de programa de integridade, conforme normas e orientações dos órgãos de controle.</w:t>
      </w:r>
    </w:p>
    <w:p w14:paraId="2D479F20" w14:textId="77777777" w:rsidR="006E0640" w:rsidRPr="00421BEC" w:rsidRDefault="006E0640" w:rsidP="00421BEC">
      <w:pPr>
        <w:suppressAutoHyphens w:val="0"/>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t xml:space="preserve">11.4. A multa será recolhida em percentual de 0,5% a 30% incidente sobre o valor do contrato licitado, recolhida no prazo máximo de </w:t>
      </w:r>
      <w:r w:rsidRPr="00421BEC">
        <w:rPr>
          <w:rFonts w:eastAsia="Calibri"/>
          <w:b/>
          <w:bCs/>
          <w:szCs w:val="24"/>
          <w:lang w:eastAsia="pt-BR"/>
        </w:rPr>
        <w:t>30 (trinta) dias</w:t>
      </w:r>
      <w:r w:rsidRPr="00421BEC">
        <w:rPr>
          <w:rFonts w:eastAsia="Calibri"/>
          <w:szCs w:val="24"/>
          <w:lang w:eastAsia="pt-BR"/>
        </w:rPr>
        <w:t xml:space="preserve"> úteis, a contar da comunicação oficial. </w:t>
      </w:r>
    </w:p>
    <w:p w14:paraId="2FB04D31" w14:textId="77777777" w:rsidR="006E0640" w:rsidRPr="00421BEC" w:rsidRDefault="006E0640" w:rsidP="00421BEC">
      <w:pPr>
        <w:suppressAutoHyphens w:val="0"/>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t>11.4.1.</w:t>
      </w:r>
      <w:r w:rsidRPr="00421BEC">
        <w:rPr>
          <w:rFonts w:eastAsia="Calibri"/>
          <w:szCs w:val="24"/>
          <w:lang w:eastAsia="pt-BR"/>
        </w:rPr>
        <w:tab/>
        <w:t>Para as infrações previstas nos itens 11.1.1, 11.1.2 e 11.1.3, a multa será de 0,5% a 15% do valor do contrato licitado.</w:t>
      </w:r>
    </w:p>
    <w:p w14:paraId="198E1DFB" w14:textId="77777777" w:rsidR="006E0640" w:rsidRPr="00421BEC" w:rsidRDefault="006E0640" w:rsidP="00421BEC">
      <w:pPr>
        <w:suppressAutoHyphens w:val="0"/>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t>11.4.2.</w:t>
      </w:r>
      <w:r w:rsidRPr="00421BEC">
        <w:rPr>
          <w:rFonts w:eastAsia="Calibri"/>
          <w:szCs w:val="24"/>
          <w:lang w:eastAsia="pt-BR"/>
        </w:rPr>
        <w:tab/>
        <w:t>Para as infrações previstas nos itens 11.1.4, 11.1.5, 11.1.6, 11.1.7 e 11.1.8 a multa será de 15% a 30% do valor do contrato licitado.</w:t>
      </w:r>
    </w:p>
    <w:p w14:paraId="7C20DD1A" w14:textId="77777777" w:rsidR="006E0640" w:rsidRPr="00421BEC" w:rsidRDefault="006E0640" w:rsidP="00421BEC">
      <w:pPr>
        <w:suppressAutoHyphens w:val="0"/>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t>11.5. As sanções de advertência, impedimento de licitar e contratar e declaração de inidoneidade para licitar ou contratar poderão ser aplicadas, cumulativamente ou não, à penalidade de multa.</w:t>
      </w:r>
    </w:p>
    <w:p w14:paraId="13CF341F" w14:textId="77777777" w:rsidR="006E0640" w:rsidRPr="00421BEC" w:rsidRDefault="006E0640" w:rsidP="00421BEC">
      <w:pPr>
        <w:suppressAutoHyphens w:val="0"/>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t>11.6. Na aplicação da sanção de multa será facultada a defesa do interessado no prazo de 15 (quinze) dias úteis, contado da data de sua intimação.</w:t>
      </w:r>
    </w:p>
    <w:p w14:paraId="0F0F3E8A" w14:textId="77777777" w:rsidR="006E0640" w:rsidRPr="00421BEC" w:rsidRDefault="006E0640" w:rsidP="00421BEC">
      <w:pPr>
        <w:suppressAutoHyphens w:val="0"/>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t>11.7. A sanção de impedimento de licitar e contratar será aplicada ao responsável em decorrência das infrações administrativas relacionadas nos itens 11.1.1, 11.1.2 e 11.1.3,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56DEED3A" w14:textId="77777777" w:rsidR="006E0640" w:rsidRPr="00421BEC" w:rsidRDefault="006E0640" w:rsidP="00421BEC">
      <w:pPr>
        <w:suppressAutoHyphens w:val="0"/>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t>11.8.</w:t>
      </w:r>
      <w:r w:rsidRPr="00421BEC">
        <w:rPr>
          <w:rFonts w:eastAsia="Calibri"/>
          <w:szCs w:val="24"/>
          <w:lang w:eastAsia="pt-BR"/>
        </w:rPr>
        <w:tab/>
        <w:t xml:space="preserve">Poderá ser aplicada ao responsável a sanção de declaração de inidoneidade para licitar ou contratar, em decorrência da prática das infrações dispostas nos itens 11.1.4, 11.1.5, 11.1.6, 11.1.7 e 11.1.8, bem como pelas infrações administrativas previstas nos itens 11.1.1, 11.1.2 e 11.1.3 que justifiquem a imposição de penalidade mais grave que a sanção de impedimento de licitar e contratar, cuja duração observará o prazo previsto no </w:t>
      </w:r>
      <w:hyperlink r:id="rId41" w:anchor="art156§5" w:history="1">
        <w:r w:rsidRPr="00421BEC">
          <w:rPr>
            <w:rFonts w:eastAsia="Calibri"/>
            <w:color w:val="000080"/>
            <w:szCs w:val="24"/>
            <w:u w:val="single"/>
            <w:lang w:eastAsia="pt-BR"/>
          </w:rPr>
          <w:t>art. 156, §5º, da Lei n.º 14.133/2021</w:t>
        </w:r>
      </w:hyperlink>
      <w:r w:rsidRPr="00421BEC">
        <w:rPr>
          <w:rFonts w:eastAsia="Calibri"/>
          <w:szCs w:val="24"/>
          <w:lang w:eastAsia="pt-BR"/>
        </w:rPr>
        <w:t>.</w:t>
      </w:r>
    </w:p>
    <w:p w14:paraId="413FB3A5" w14:textId="33E65BC0" w:rsidR="006E0640" w:rsidRPr="00421BEC" w:rsidRDefault="006E0640" w:rsidP="00421BEC">
      <w:pPr>
        <w:suppressAutoHyphens w:val="0"/>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t>11.9.</w:t>
      </w:r>
      <w:r w:rsidR="00CE0B82" w:rsidRPr="00421BEC">
        <w:rPr>
          <w:rFonts w:eastAsia="Calibri"/>
          <w:szCs w:val="24"/>
          <w:lang w:eastAsia="pt-BR"/>
        </w:rPr>
        <w:t xml:space="preserve"> </w:t>
      </w:r>
      <w:r w:rsidRPr="00421BEC">
        <w:rPr>
          <w:rFonts w:eastAsia="Calibri"/>
          <w:szCs w:val="24"/>
          <w:lang w:eastAsia="pt-BR"/>
        </w:rPr>
        <w:t xml:space="preserve">A recusa injustificada do adjudicatário em assinar o contrato ou a ata de registro de preço, ou em aceitar ou retirar o instrumento equivalente no prazo estabelecido pela Administração, descrita no item 11.1.3, caracterizará o descumprimento total da obrigação assumida e o sujeitará às penalidades e à imediata perda da garantia de proposta em favor do órgão ou entidade promotora da licitação. </w:t>
      </w:r>
    </w:p>
    <w:p w14:paraId="43DB9828" w14:textId="77777777" w:rsidR="006E0640" w:rsidRPr="00421BEC" w:rsidRDefault="006E0640" w:rsidP="00421BEC">
      <w:pPr>
        <w:suppressAutoHyphens w:val="0"/>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t>11.10.</w:t>
      </w:r>
      <w:r w:rsidRPr="00421BEC">
        <w:rPr>
          <w:rFonts w:eastAsia="Calibri"/>
          <w:szCs w:val="24"/>
          <w:lang w:eastAsia="pt-BR"/>
        </w:rPr>
        <w:tab/>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5A6920DA" w14:textId="77777777" w:rsidR="006E0640" w:rsidRPr="00421BEC" w:rsidRDefault="006E0640" w:rsidP="00421BEC">
      <w:pPr>
        <w:suppressAutoHyphens w:val="0"/>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t>11.11.</w:t>
      </w:r>
      <w:r w:rsidRPr="00421BEC">
        <w:rPr>
          <w:rFonts w:eastAsia="Calibri"/>
          <w:szCs w:val="24"/>
          <w:lang w:eastAsia="pt-BR"/>
        </w:rPr>
        <w:tab/>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0E1E41BC" w14:textId="77777777" w:rsidR="006E0640" w:rsidRPr="00421BEC" w:rsidRDefault="006E0640" w:rsidP="00421BEC">
      <w:pPr>
        <w:suppressAutoHyphens w:val="0"/>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t>11.12.</w:t>
      </w:r>
      <w:r w:rsidRPr="00421BEC">
        <w:rPr>
          <w:rFonts w:eastAsia="Calibri"/>
          <w:szCs w:val="24"/>
          <w:lang w:eastAsia="pt-BR"/>
        </w:rPr>
        <w:tab/>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9CC8A69" w14:textId="77777777" w:rsidR="006E0640" w:rsidRPr="00421BEC" w:rsidRDefault="006E0640" w:rsidP="00421BEC">
      <w:pPr>
        <w:suppressAutoHyphens w:val="0"/>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lastRenderedPageBreak/>
        <w:t>11.13.</w:t>
      </w:r>
      <w:r w:rsidRPr="00421BEC">
        <w:rPr>
          <w:rFonts w:eastAsia="Calibri"/>
          <w:szCs w:val="24"/>
          <w:lang w:eastAsia="pt-BR"/>
        </w:rPr>
        <w:tab/>
        <w:t>O recurso e o pedido de reconsideração terão efeito suspensivo do ato ou da decisão recorrida até que sobrevenha decisão final da autoridade competente.</w:t>
      </w:r>
    </w:p>
    <w:p w14:paraId="0216D41D" w14:textId="7B92E48F" w:rsidR="00653822" w:rsidRPr="00421BEC" w:rsidRDefault="006E0640" w:rsidP="00421BEC">
      <w:pPr>
        <w:suppressAutoHyphens w:val="0"/>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t>11.14.</w:t>
      </w:r>
      <w:r w:rsidRPr="00421BEC">
        <w:rPr>
          <w:rFonts w:eastAsia="Calibri"/>
          <w:szCs w:val="24"/>
          <w:lang w:eastAsia="pt-BR"/>
        </w:rPr>
        <w:tab/>
        <w:t>A aplicação das sanções previstas neste edital não exclui, em hipótese alguma, a obrigação de reparação integral dos danos causados.</w:t>
      </w:r>
    </w:p>
    <w:p w14:paraId="2971AE65" w14:textId="77777777" w:rsidR="00F4687F" w:rsidRPr="00421BEC" w:rsidRDefault="00F4687F" w:rsidP="00421BEC">
      <w:pPr>
        <w:keepNext/>
        <w:keepLines/>
        <w:tabs>
          <w:tab w:val="left" w:pos="567"/>
        </w:tabs>
        <w:suppressAutoHyphens w:val="0"/>
        <w:autoSpaceDE w:val="0"/>
        <w:autoSpaceDN w:val="0"/>
        <w:adjustRightInd w:val="0"/>
        <w:spacing w:beforeLines="30" w:before="72" w:afterLines="30" w:after="72"/>
        <w:jc w:val="both"/>
        <w:rPr>
          <w:rFonts w:eastAsia="Calibri"/>
          <w:b/>
          <w:bCs/>
          <w:szCs w:val="24"/>
          <w:lang w:eastAsia="pt-BR"/>
        </w:rPr>
      </w:pPr>
    </w:p>
    <w:p w14:paraId="30196072" w14:textId="59621122" w:rsidR="006E0640" w:rsidRPr="00421BEC" w:rsidRDefault="006E0640" w:rsidP="00421BEC">
      <w:pPr>
        <w:keepNext/>
        <w:keepLines/>
        <w:tabs>
          <w:tab w:val="left" w:pos="567"/>
        </w:tabs>
        <w:suppressAutoHyphens w:val="0"/>
        <w:autoSpaceDE w:val="0"/>
        <w:autoSpaceDN w:val="0"/>
        <w:adjustRightInd w:val="0"/>
        <w:spacing w:beforeLines="30" w:before="72" w:afterLines="30" w:after="72"/>
        <w:jc w:val="both"/>
        <w:rPr>
          <w:rFonts w:eastAsia="Calibri"/>
          <w:b/>
          <w:bCs/>
          <w:szCs w:val="24"/>
          <w:lang w:eastAsia="pt-BR"/>
        </w:rPr>
      </w:pPr>
      <w:r w:rsidRPr="00421BEC">
        <w:rPr>
          <w:rFonts w:eastAsia="Calibri"/>
          <w:b/>
          <w:bCs/>
          <w:szCs w:val="24"/>
          <w:lang w:eastAsia="pt-BR"/>
        </w:rPr>
        <w:t>12.</w:t>
      </w:r>
      <w:r w:rsidR="00CE0B82" w:rsidRPr="00421BEC">
        <w:rPr>
          <w:rFonts w:eastAsia="Calibri"/>
          <w:b/>
          <w:bCs/>
          <w:szCs w:val="24"/>
          <w:lang w:eastAsia="pt-BR"/>
        </w:rPr>
        <w:t xml:space="preserve"> </w:t>
      </w:r>
      <w:r w:rsidRPr="00421BEC">
        <w:rPr>
          <w:rFonts w:eastAsia="Calibri"/>
          <w:b/>
          <w:bCs/>
          <w:szCs w:val="24"/>
          <w:lang w:eastAsia="pt-BR"/>
        </w:rPr>
        <w:t>DA IMPUGNAÇÃO AO EDITAL E DO PEDIDO DE ESCLARECIMENTO</w:t>
      </w:r>
    </w:p>
    <w:p w14:paraId="5895D35F" w14:textId="77777777" w:rsidR="006E0640" w:rsidRPr="00421BEC" w:rsidRDefault="006E0640" w:rsidP="00421BEC">
      <w:pPr>
        <w:suppressAutoHyphens w:val="0"/>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t xml:space="preserve">12.1. Qualquer pessoa é parte legítima para impugnar este Edital por irregularidade na aplicação da </w:t>
      </w:r>
      <w:hyperlink r:id="rId42" w:history="1">
        <w:r w:rsidRPr="00421BEC">
          <w:rPr>
            <w:rFonts w:eastAsia="Calibri"/>
            <w:color w:val="000080"/>
            <w:szCs w:val="24"/>
            <w:u w:val="single"/>
            <w:lang w:eastAsia="pt-BR"/>
          </w:rPr>
          <w:t>Lei nº 14.133, de 2021</w:t>
        </w:r>
      </w:hyperlink>
      <w:r w:rsidRPr="00421BEC">
        <w:rPr>
          <w:rFonts w:eastAsia="Calibri"/>
          <w:szCs w:val="24"/>
          <w:lang w:eastAsia="pt-BR"/>
        </w:rPr>
        <w:t>, devendo protocolar o pedido até 3 (três) dias úteis antes da data da abertura do certame.</w:t>
      </w:r>
    </w:p>
    <w:p w14:paraId="06DADB2D" w14:textId="77777777" w:rsidR="006E0640" w:rsidRPr="00421BEC" w:rsidRDefault="006E0640" w:rsidP="00421BEC">
      <w:pPr>
        <w:suppressAutoHyphens w:val="0"/>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t>12.2. A resposta à impugnação ou ao pedido de esclarecimento será divulgado em sítio eletrônico oficial no prazo de até 3 (três) dias úteis, limitado ao último dia útil anterior à data da abertura do certame.</w:t>
      </w:r>
    </w:p>
    <w:p w14:paraId="151703E6" w14:textId="25794245" w:rsidR="006E0640" w:rsidRPr="00421BEC" w:rsidRDefault="006E0640" w:rsidP="00421BEC">
      <w:pPr>
        <w:suppressAutoHyphens w:val="0"/>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t xml:space="preserve">12.3. A impugnação e o pedido de esclarecimento poderão ser realizados por forma eletrônica,  </w:t>
      </w:r>
      <w:hyperlink r:id="rId43" w:history="1">
        <w:r w:rsidRPr="00421BEC">
          <w:rPr>
            <w:rFonts w:eastAsia="Calibri"/>
            <w:szCs w:val="24"/>
            <w:lang w:eastAsia="pt-BR"/>
          </w:rPr>
          <w:t>https://bll.org.br/</w:t>
        </w:r>
      </w:hyperlink>
      <w:r w:rsidRPr="00421BEC">
        <w:rPr>
          <w:rFonts w:eastAsia="Calibri"/>
          <w:szCs w:val="24"/>
          <w:lang w:eastAsia="pt-BR"/>
        </w:rPr>
        <w:t xml:space="preserve"> ou via email: </w:t>
      </w:r>
      <w:r w:rsidR="00B46605" w:rsidRPr="00B46605">
        <w:rPr>
          <w:rFonts w:eastAsia="Calibri"/>
          <w:color w:val="000080"/>
          <w:szCs w:val="24"/>
          <w:lang w:eastAsia="pt-BR"/>
        </w:rPr>
        <w:t>licitaca</w:t>
      </w:r>
      <w:r w:rsidRPr="00B46605">
        <w:rPr>
          <w:rFonts w:eastAsia="Calibri"/>
          <w:color w:val="000080"/>
          <w:szCs w:val="24"/>
          <w:lang w:eastAsia="pt-BR"/>
        </w:rPr>
        <w:t>o@pmcaracol.ms.gov.br</w:t>
      </w:r>
      <w:r w:rsidRPr="00B46605">
        <w:rPr>
          <w:rFonts w:eastAsia="Calibri"/>
          <w:szCs w:val="24"/>
          <w:lang w:eastAsia="pt-BR"/>
        </w:rPr>
        <w:t>.</w:t>
      </w:r>
    </w:p>
    <w:p w14:paraId="2EFD4B06" w14:textId="77777777" w:rsidR="006E0640" w:rsidRPr="00421BEC" w:rsidRDefault="006E0640" w:rsidP="00421BEC">
      <w:pPr>
        <w:suppressAutoHyphens w:val="0"/>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t>12.4. As impugnações e pedidos de esclarecimentos não suspendem os prazos previstos no certame.</w:t>
      </w:r>
    </w:p>
    <w:p w14:paraId="4633EF0F" w14:textId="77777777" w:rsidR="006E0640" w:rsidRPr="00421BEC" w:rsidRDefault="006E0640" w:rsidP="00421BEC">
      <w:pPr>
        <w:suppressAutoHyphens w:val="0"/>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t>12.4.1.</w:t>
      </w:r>
      <w:r w:rsidRPr="00421BEC">
        <w:rPr>
          <w:rFonts w:eastAsia="Calibri"/>
          <w:szCs w:val="24"/>
          <w:lang w:eastAsia="pt-BR"/>
        </w:rPr>
        <w:tab/>
        <w:t>A concessão de efeito suspensivo à impugnação é medida excepcional e deverá ser motivada pelo agente de contratação, nos autos do processo de licitação.</w:t>
      </w:r>
    </w:p>
    <w:p w14:paraId="406160A1" w14:textId="02466540" w:rsidR="00653822" w:rsidRPr="00421BEC" w:rsidRDefault="006E0640" w:rsidP="00421BEC">
      <w:pPr>
        <w:suppressAutoHyphens w:val="0"/>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t>12.5. Acolhida a impugnação, será definida e publicada nova data para a realização do certame.</w:t>
      </w:r>
    </w:p>
    <w:p w14:paraId="01B41FD3" w14:textId="77777777" w:rsidR="00653822" w:rsidRPr="00421BEC" w:rsidRDefault="00653822" w:rsidP="00421BEC">
      <w:pPr>
        <w:suppressAutoHyphens w:val="0"/>
        <w:autoSpaceDE w:val="0"/>
        <w:autoSpaceDN w:val="0"/>
        <w:adjustRightInd w:val="0"/>
        <w:spacing w:beforeLines="30" w:before="72" w:afterLines="30" w:after="72"/>
        <w:jc w:val="both"/>
        <w:rPr>
          <w:rFonts w:eastAsia="Calibri"/>
          <w:szCs w:val="24"/>
          <w:lang w:eastAsia="pt-BR"/>
        </w:rPr>
      </w:pPr>
    </w:p>
    <w:p w14:paraId="030D6383" w14:textId="62333CE1" w:rsidR="006E0640" w:rsidRPr="00421BEC" w:rsidRDefault="006E0640" w:rsidP="00421BEC">
      <w:pPr>
        <w:keepNext/>
        <w:keepLines/>
        <w:tabs>
          <w:tab w:val="left" w:pos="567"/>
        </w:tabs>
        <w:suppressAutoHyphens w:val="0"/>
        <w:autoSpaceDE w:val="0"/>
        <w:autoSpaceDN w:val="0"/>
        <w:adjustRightInd w:val="0"/>
        <w:spacing w:beforeLines="30" w:before="72" w:afterLines="30" w:after="72"/>
        <w:jc w:val="both"/>
        <w:rPr>
          <w:rFonts w:eastAsia="Calibri"/>
          <w:b/>
          <w:bCs/>
          <w:szCs w:val="24"/>
          <w:lang w:eastAsia="pt-BR"/>
        </w:rPr>
      </w:pPr>
      <w:r w:rsidRPr="00421BEC">
        <w:rPr>
          <w:rFonts w:eastAsia="Calibri"/>
          <w:b/>
          <w:bCs/>
          <w:szCs w:val="24"/>
          <w:lang w:eastAsia="pt-BR"/>
        </w:rPr>
        <w:t>13.</w:t>
      </w:r>
      <w:r w:rsidR="00CE0B82" w:rsidRPr="00421BEC">
        <w:rPr>
          <w:rFonts w:eastAsia="Calibri"/>
          <w:b/>
          <w:bCs/>
          <w:szCs w:val="24"/>
          <w:lang w:eastAsia="pt-BR"/>
        </w:rPr>
        <w:t xml:space="preserve"> </w:t>
      </w:r>
      <w:r w:rsidRPr="00421BEC">
        <w:rPr>
          <w:rFonts w:eastAsia="Calibri"/>
          <w:b/>
          <w:bCs/>
          <w:szCs w:val="24"/>
          <w:lang w:eastAsia="pt-BR"/>
        </w:rPr>
        <w:t>DAS DISPOSIÇÕES GERAIS</w:t>
      </w:r>
    </w:p>
    <w:p w14:paraId="33AF5343" w14:textId="77777777" w:rsidR="006E0640" w:rsidRPr="00421BEC" w:rsidRDefault="006E0640" w:rsidP="00421BEC">
      <w:pPr>
        <w:suppressAutoHyphens w:val="0"/>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t>13.1. Será divulgada ata da sessão pública no sistema eletrônico.</w:t>
      </w:r>
    </w:p>
    <w:p w14:paraId="6819ED6F" w14:textId="77777777" w:rsidR="006E0640" w:rsidRPr="00421BEC" w:rsidRDefault="006E0640" w:rsidP="00421BEC">
      <w:pPr>
        <w:suppressAutoHyphens w:val="0"/>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t>13.2.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45B69FBA" w14:textId="77777777" w:rsidR="006E0640" w:rsidRPr="00421BEC" w:rsidRDefault="006E0640" w:rsidP="00421BEC">
      <w:pPr>
        <w:suppressAutoHyphens w:val="0"/>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t>13.3. Todas as referências de tempo no Edital, no aviso e durante a sessão pública observarão o horário de Brasília - DF.</w:t>
      </w:r>
    </w:p>
    <w:p w14:paraId="0A1A8BB3" w14:textId="77777777" w:rsidR="006E0640" w:rsidRPr="00421BEC" w:rsidRDefault="006E0640" w:rsidP="00421BEC">
      <w:pPr>
        <w:suppressAutoHyphens w:val="0"/>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t xml:space="preserve">13.4. As normas disciplinadoras da licitação serão sempre interpretadas em favor da ampliação da disputa entre os interessados, desde que não comprometam o interesse da Administração, o princípio da isonomia, a finalidade e a segurança da contratação. </w:t>
      </w:r>
    </w:p>
    <w:p w14:paraId="376DFF6F" w14:textId="77777777" w:rsidR="006E0640" w:rsidRPr="00421BEC" w:rsidRDefault="006E0640" w:rsidP="00421BEC">
      <w:pPr>
        <w:suppressAutoHyphens w:val="0"/>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t>13.5. Os licitantes assumem todos os custos de preparação e apresentação de suas propostas e a Administração não será, em nenhum caso, responsável por esses custos, independentemente da condução ou do resultado do processo licitatório.</w:t>
      </w:r>
    </w:p>
    <w:p w14:paraId="11ED2203" w14:textId="77777777" w:rsidR="006E0640" w:rsidRPr="00421BEC" w:rsidRDefault="006E0640" w:rsidP="00421BEC">
      <w:pPr>
        <w:suppressAutoHyphens w:val="0"/>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t>13.6. Na contagem dos prazos estabelecidos neste Edital e seus Anexos, excluir-se-á o dia do início e incluir-se-á o do vencimento. Só se iniciam e vencem os prazos em dias de expediente na Administração.</w:t>
      </w:r>
    </w:p>
    <w:p w14:paraId="513E9B04" w14:textId="77777777" w:rsidR="006E0640" w:rsidRPr="00421BEC" w:rsidRDefault="006E0640" w:rsidP="00421BEC">
      <w:pPr>
        <w:suppressAutoHyphens w:val="0"/>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t>13.7. O desatendimento de exigências formais não essenciais não importará o afastamento do licitante, desde que seja possível o aproveitamento do ato, observados os princípios da isonomia e do interesse público.</w:t>
      </w:r>
    </w:p>
    <w:p w14:paraId="69CDBEB2" w14:textId="77777777" w:rsidR="006E0640" w:rsidRPr="00421BEC" w:rsidRDefault="006E0640" w:rsidP="00421BEC">
      <w:pPr>
        <w:suppressAutoHyphens w:val="0"/>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t>13.8. Em caso de divergência entre disposições deste Edital e de seus anexos ou demais peças que compõem o processo, prevalecerá as deste Edital.</w:t>
      </w:r>
    </w:p>
    <w:p w14:paraId="15198F21" w14:textId="77777777" w:rsidR="006E0640" w:rsidRPr="00421BEC" w:rsidRDefault="006E0640" w:rsidP="00421BEC">
      <w:pPr>
        <w:suppressAutoHyphens w:val="0"/>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t xml:space="preserve">13.9. O Edital e seus anexos estão disponíveis, na íntegra, no Portal Nacional de Contratações Públicas (PNCP) e endereço eletrônico nos sítios eletrônicos </w:t>
      </w:r>
      <w:hyperlink r:id="rId44" w:history="1">
        <w:r w:rsidRPr="00421BEC">
          <w:rPr>
            <w:rFonts w:eastAsia="Calibri"/>
            <w:szCs w:val="24"/>
            <w:lang w:eastAsia="pt-BR"/>
          </w:rPr>
          <w:t>https://avisolicitacao.qualitysistemas.com.br/prefeitura_municipal_de_caracol</w:t>
        </w:r>
      </w:hyperlink>
      <w:r w:rsidRPr="00421BEC">
        <w:rPr>
          <w:rFonts w:eastAsia="Calibri"/>
          <w:szCs w:val="24"/>
          <w:lang w:eastAsia="pt-BR"/>
        </w:rPr>
        <w:t xml:space="preserve">, e </w:t>
      </w:r>
      <w:hyperlink r:id="rId45" w:history="1">
        <w:r w:rsidRPr="00421BEC">
          <w:rPr>
            <w:rFonts w:eastAsia="Calibri"/>
            <w:szCs w:val="24"/>
            <w:lang w:eastAsia="pt-BR"/>
          </w:rPr>
          <w:t>https://bll.org.br/</w:t>
        </w:r>
      </w:hyperlink>
    </w:p>
    <w:p w14:paraId="52336F34" w14:textId="12940480" w:rsidR="00CE0B82" w:rsidRPr="00421BEC" w:rsidRDefault="006E0640" w:rsidP="00421BEC">
      <w:pPr>
        <w:suppressAutoHyphens w:val="0"/>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lastRenderedPageBreak/>
        <w:t>13.10.</w:t>
      </w:r>
      <w:r w:rsidRPr="00421BEC">
        <w:rPr>
          <w:rFonts w:eastAsia="Calibri"/>
          <w:szCs w:val="24"/>
          <w:lang w:eastAsia="pt-BR"/>
        </w:rPr>
        <w:tab/>
        <w:t xml:space="preserve">Integram este Edital, para todos os fins </w:t>
      </w:r>
      <w:r w:rsidR="00B46605">
        <w:rPr>
          <w:rFonts w:eastAsia="Calibri"/>
          <w:szCs w:val="24"/>
          <w:lang w:eastAsia="pt-BR"/>
        </w:rPr>
        <w:t>e efeitos, os seguintes anexos:</w:t>
      </w:r>
    </w:p>
    <w:p w14:paraId="307E9555" w14:textId="4AEF1CDF" w:rsidR="006E0640" w:rsidRPr="00421BEC" w:rsidRDefault="006E0640" w:rsidP="00421BEC">
      <w:pPr>
        <w:suppressAutoHyphens w:val="0"/>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t>13.10.1. ANEXO I - Termo de Referência;</w:t>
      </w:r>
    </w:p>
    <w:p w14:paraId="0333B938" w14:textId="77777777" w:rsidR="006E0640" w:rsidRPr="00421BEC" w:rsidRDefault="006E0640" w:rsidP="00421BEC">
      <w:pPr>
        <w:suppressAutoHyphens w:val="0"/>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t>13.10.1.1.</w:t>
      </w:r>
      <w:bookmarkStart w:id="0" w:name="_Hlk189203460"/>
      <w:r w:rsidRPr="00421BEC">
        <w:rPr>
          <w:rFonts w:eastAsia="Calibri"/>
          <w:szCs w:val="24"/>
          <w:lang w:eastAsia="pt-BR"/>
        </w:rPr>
        <w:t xml:space="preserve"> Apêndice do Anexo I – Estudo Técnico Preliminar</w:t>
      </w:r>
    </w:p>
    <w:bookmarkEnd w:id="0"/>
    <w:p w14:paraId="72555CED" w14:textId="77777777" w:rsidR="006E0640" w:rsidRPr="00421BEC" w:rsidRDefault="006E0640" w:rsidP="00421BEC">
      <w:pPr>
        <w:suppressAutoHyphens w:val="0"/>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t>13.10.2. ANEXO II – Minuta de Termo de Contrato</w:t>
      </w:r>
    </w:p>
    <w:p w14:paraId="4FDAEA28" w14:textId="77777777" w:rsidR="006E0640" w:rsidRPr="00421BEC" w:rsidRDefault="006E0640" w:rsidP="00421BEC">
      <w:pPr>
        <w:suppressAutoHyphens w:val="0"/>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t>13.10.3. ANEXO III – Minuta da Ata de Registro de Preço</w:t>
      </w:r>
    </w:p>
    <w:p w14:paraId="1C55ED41" w14:textId="77777777" w:rsidR="006E0640" w:rsidRPr="00421BEC" w:rsidRDefault="006E0640" w:rsidP="00421BEC">
      <w:pPr>
        <w:shd w:val="clear" w:color="auto" w:fill="FFFFFF"/>
        <w:suppressAutoHyphens w:val="0"/>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t>13.10.4. ANEXO IV – Modelo de declaração geral</w:t>
      </w:r>
    </w:p>
    <w:p w14:paraId="277B9F98" w14:textId="77777777" w:rsidR="006E0640" w:rsidRPr="00421BEC" w:rsidRDefault="006E0640" w:rsidP="00421BEC">
      <w:pPr>
        <w:shd w:val="clear" w:color="auto" w:fill="FFFFFF"/>
        <w:suppressAutoHyphens w:val="0"/>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t>13.10.5. ANEXO V – Modelo de Declaração ME-EPP.</w:t>
      </w:r>
    </w:p>
    <w:p w14:paraId="2A73DD5E" w14:textId="3A832364" w:rsidR="00E94F12" w:rsidRPr="00421BEC" w:rsidRDefault="00E94F12" w:rsidP="00421BEC">
      <w:pPr>
        <w:shd w:val="clear" w:color="auto" w:fill="FFFFFF"/>
        <w:suppressAutoHyphens w:val="0"/>
        <w:autoSpaceDE w:val="0"/>
        <w:autoSpaceDN w:val="0"/>
        <w:adjustRightInd w:val="0"/>
        <w:spacing w:beforeLines="30" w:before="72" w:afterLines="30" w:after="72"/>
        <w:jc w:val="both"/>
        <w:rPr>
          <w:rFonts w:eastAsia="Calibri"/>
          <w:szCs w:val="24"/>
          <w:lang w:eastAsia="pt-BR"/>
        </w:rPr>
      </w:pPr>
      <w:r w:rsidRPr="00421BEC">
        <w:rPr>
          <w:rFonts w:eastAsia="Calibri"/>
          <w:szCs w:val="24"/>
          <w:lang w:eastAsia="pt-BR"/>
        </w:rPr>
        <w:t>13.10.6 ANEXO VI – Modelo de nota de empenho</w:t>
      </w:r>
    </w:p>
    <w:p w14:paraId="6C5DD132" w14:textId="77777777" w:rsidR="00653822" w:rsidRPr="00421BEC" w:rsidRDefault="00653822" w:rsidP="00421BEC">
      <w:pPr>
        <w:autoSpaceDE w:val="0"/>
        <w:autoSpaceDN w:val="0"/>
        <w:adjustRightInd w:val="0"/>
        <w:spacing w:beforeLines="30" w:before="72" w:afterLines="30" w:after="72"/>
        <w:jc w:val="both"/>
        <w:rPr>
          <w:rFonts w:eastAsia="Calibri"/>
          <w:szCs w:val="24"/>
          <w:lang w:eastAsia="pt-BR"/>
        </w:rPr>
      </w:pPr>
    </w:p>
    <w:p w14:paraId="25E0AA8E" w14:textId="3B94836B" w:rsidR="006E0640" w:rsidRPr="00421BEC" w:rsidRDefault="006E0640" w:rsidP="00421BEC">
      <w:pPr>
        <w:autoSpaceDE w:val="0"/>
        <w:autoSpaceDN w:val="0"/>
        <w:adjustRightInd w:val="0"/>
        <w:spacing w:beforeLines="30" w:before="72" w:afterLines="30" w:after="72"/>
        <w:jc w:val="right"/>
        <w:rPr>
          <w:rFonts w:eastAsia="Calibri"/>
          <w:szCs w:val="24"/>
          <w:lang w:eastAsia="pt-BR"/>
        </w:rPr>
      </w:pPr>
      <w:r w:rsidRPr="00421BEC">
        <w:rPr>
          <w:rFonts w:eastAsia="Calibri"/>
          <w:szCs w:val="24"/>
          <w:lang w:eastAsia="pt-BR"/>
        </w:rPr>
        <w:t xml:space="preserve">        </w:t>
      </w:r>
      <w:r w:rsidRPr="00AE4D97">
        <w:rPr>
          <w:rFonts w:eastAsia="Calibri"/>
          <w:szCs w:val="24"/>
          <w:lang w:eastAsia="pt-BR"/>
        </w:rPr>
        <w:t xml:space="preserve">Caracol MS, </w:t>
      </w:r>
      <w:r w:rsidR="00B42ADA">
        <w:rPr>
          <w:rFonts w:eastAsia="Calibri"/>
          <w:szCs w:val="24"/>
          <w:lang w:eastAsia="pt-BR"/>
        </w:rPr>
        <w:t xml:space="preserve">04 de setembro </w:t>
      </w:r>
      <w:r w:rsidR="00FA12FE" w:rsidRPr="00AE4D97">
        <w:rPr>
          <w:rFonts w:eastAsia="Calibri"/>
          <w:szCs w:val="24"/>
          <w:lang w:eastAsia="pt-BR"/>
        </w:rPr>
        <w:t>de 2026.</w:t>
      </w:r>
    </w:p>
    <w:p w14:paraId="41AD2420" w14:textId="77777777" w:rsidR="00653822" w:rsidRPr="00421BEC" w:rsidRDefault="00653822" w:rsidP="00421BEC">
      <w:pPr>
        <w:autoSpaceDE w:val="0"/>
        <w:autoSpaceDN w:val="0"/>
        <w:adjustRightInd w:val="0"/>
        <w:spacing w:beforeLines="30" w:before="72" w:afterLines="30" w:after="72"/>
        <w:jc w:val="both"/>
        <w:rPr>
          <w:rFonts w:eastAsia="Calibri"/>
          <w:szCs w:val="24"/>
          <w:lang w:eastAsia="pt-BR"/>
        </w:rPr>
      </w:pPr>
    </w:p>
    <w:p w14:paraId="4C5D6080" w14:textId="77777777" w:rsidR="00653822" w:rsidRDefault="00653822" w:rsidP="00421BEC">
      <w:pPr>
        <w:autoSpaceDE w:val="0"/>
        <w:autoSpaceDN w:val="0"/>
        <w:adjustRightInd w:val="0"/>
        <w:spacing w:beforeLines="30" w:before="72" w:afterLines="30" w:after="72"/>
        <w:jc w:val="both"/>
        <w:rPr>
          <w:rFonts w:eastAsia="Calibri"/>
          <w:szCs w:val="24"/>
          <w:lang w:eastAsia="pt-BR"/>
        </w:rPr>
      </w:pPr>
    </w:p>
    <w:p w14:paraId="13E30433" w14:textId="77777777" w:rsidR="00AE4D97" w:rsidRDefault="00AE4D97" w:rsidP="00421BEC">
      <w:pPr>
        <w:autoSpaceDE w:val="0"/>
        <w:autoSpaceDN w:val="0"/>
        <w:adjustRightInd w:val="0"/>
        <w:spacing w:beforeLines="30" w:before="72" w:afterLines="30" w:after="72"/>
        <w:jc w:val="both"/>
        <w:rPr>
          <w:rFonts w:eastAsia="Calibri"/>
          <w:szCs w:val="24"/>
          <w:lang w:eastAsia="pt-BR"/>
        </w:rPr>
      </w:pPr>
    </w:p>
    <w:p w14:paraId="2BB2BD04" w14:textId="77777777" w:rsidR="00AE4D97" w:rsidRDefault="00AE4D97" w:rsidP="00421BEC">
      <w:pPr>
        <w:autoSpaceDE w:val="0"/>
        <w:autoSpaceDN w:val="0"/>
        <w:adjustRightInd w:val="0"/>
        <w:spacing w:beforeLines="30" w:before="72" w:afterLines="30" w:after="72"/>
        <w:jc w:val="both"/>
        <w:rPr>
          <w:rFonts w:eastAsia="Calibri"/>
          <w:szCs w:val="24"/>
          <w:lang w:eastAsia="pt-BR"/>
        </w:rPr>
      </w:pPr>
    </w:p>
    <w:p w14:paraId="3528C3B7" w14:textId="77777777" w:rsidR="00AE4D97" w:rsidRDefault="00AE4D97" w:rsidP="00421BEC">
      <w:pPr>
        <w:autoSpaceDE w:val="0"/>
        <w:autoSpaceDN w:val="0"/>
        <w:adjustRightInd w:val="0"/>
        <w:spacing w:beforeLines="30" w:before="72" w:afterLines="30" w:after="72"/>
        <w:jc w:val="both"/>
        <w:rPr>
          <w:rFonts w:eastAsia="Calibri"/>
          <w:szCs w:val="24"/>
          <w:lang w:eastAsia="pt-BR"/>
        </w:rPr>
      </w:pPr>
    </w:p>
    <w:p w14:paraId="41062A48" w14:textId="77777777" w:rsidR="00AE4D97" w:rsidRDefault="00AE4D97" w:rsidP="00421BEC">
      <w:pPr>
        <w:autoSpaceDE w:val="0"/>
        <w:autoSpaceDN w:val="0"/>
        <w:adjustRightInd w:val="0"/>
        <w:spacing w:beforeLines="30" w:before="72" w:afterLines="30" w:after="72"/>
        <w:jc w:val="both"/>
        <w:rPr>
          <w:rFonts w:eastAsia="Calibri"/>
          <w:szCs w:val="24"/>
          <w:lang w:eastAsia="pt-BR"/>
        </w:rPr>
      </w:pPr>
    </w:p>
    <w:p w14:paraId="683F4310" w14:textId="77777777" w:rsidR="003C0B43" w:rsidRDefault="003C0B43" w:rsidP="00421BEC">
      <w:pPr>
        <w:autoSpaceDE w:val="0"/>
        <w:autoSpaceDN w:val="0"/>
        <w:adjustRightInd w:val="0"/>
        <w:spacing w:beforeLines="30" w:before="72" w:afterLines="30" w:after="72"/>
        <w:jc w:val="both"/>
        <w:rPr>
          <w:rFonts w:eastAsia="Calibri"/>
          <w:szCs w:val="24"/>
          <w:lang w:eastAsia="pt-BR"/>
        </w:rPr>
      </w:pPr>
    </w:p>
    <w:p w14:paraId="63C3511A" w14:textId="77777777" w:rsidR="00AE4D97" w:rsidRPr="00421BEC" w:rsidRDefault="00AE4D97" w:rsidP="00421BEC">
      <w:pPr>
        <w:autoSpaceDE w:val="0"/>
        <w:autoSpaceDN w:val="0"/>
        <w:adjustRightInd w:val="0"/>
        <w:spacing w:beforeLines="30" w:before="72" w:afterLines="30" w:after="72"/>
        <w:jc w:val="both"/>
        <w:rPr>
          <w:rFonts w:eastAsia="Calibri"/>
          <w:szCs w:val="24"/>
          <w:lang w:eastAsia="pt-BR"/>
        </w:rPr>
      </w:pPr>
    </w:p>
    <w:p w14:paraId="7570BF60" w14:textId="77777777" w:rsidR="006E0640" w:rsidRPr="00421BEC" w:rsidRDefault="006E0640" w:rsidP="00B46605">
      <w:pPr>
        <w:suppressAutoHyphens w:val="0"/>
        <w:autoSpaceDE w:val="0"/>
        <w:autoSpaceDN w:val="0"/>
        <w:adjustRightInd w:val="0"/>
        <w:spacing w:beforeLines="30" w:before="72" w:afterLines="30" w:after="72"/>
        <w:rPr>
          <w:rFonts w:eastAsia="Calibri"/>
          <w:b/>
          <w:bCs/>
          <w:color w:val="000000"/>
          <w:szCs w:val="24"/>
          <w:lang w:eastAsia="pt-BR"/>
        </w:rPr>
      </w:pPr>
    </w:p>
    <w:p w14:paraId="016AB273" w14:textId="77777777" w:rsidR="006E0640" w:rsidRPr="00421BEC" w:rsidRDefault="006E0640" w:rsidP="00421BEC">
      <w:pPr>
        <w:suppressAutoHyphens w:val="0"/>
        <w:autoSpaceDE w:val="0"/>
        <w:autoSpaceDN w:val="0"/>
        <w:adjustRightInd w:val="0"/>
        <w:spacing w:beforeLines="30" w:before="72" w:afterLines="30" w:after="72"/>
        <w:jc w:val="center"/>
        <w:rPr>
          <w:rFonts w:eastAsia="Calibri"/>
          <w:szCs w:val="24"/>
          <w:lang w:eastAsia="pt-BR"/>
        </w:rPr>
      </w:pPr>
      <w:r w:rsidRPr="00421BEC">
        <w:rPr>
          <w:rFonts w:eastAsia="Calibri"/>
          <w:b/>
          <w:bCs/>
          <w:color w:val="000000"/>
          <w:szCs w:val="24"/>
          <w:lang w:eastAsia="pt-BR"/>
        </w:rPr>
        <w:t>CARLOS ANTONIO DOS SANTOS GOUVÊA</w:t>
      </w:r>
    </w:p>
    <w:p w14:paraId="754CA0E5" w14:textId="1A3DEFB7" w:rsidR="006E0640" w:rsidRPr="00421BEC" w:rsidRDefault="006E0640" w:rsidP="00421BEC">
      <w:pPr>
        <w:suppressAutoHyphens w:val="0"/>
        <w:autoSpaceDE w:val="0"/>
        <w:autoSpaceDN w:val="0"/>
        <w:adjustRightInd w:val="0"/>
        <w:spacing w:beforeLines="30" w:before="72" w:afterLines="30" w:after="72"/>
        <w:jc w:val="center"/>
        <w:rPr>
          <w:rFonts w:eastAsia="Calibri"/>
          <w:color w:val="000000"/>
          <w:szCs w:val="24"/>
          <w:lang w:eastAsia="pt-BR"/>
        </w:rPr>
      </w:pPr>
      <w:r w:rsidRPr="00421BEC">
        <w:rPr>
          <w:rFonts w:eastAsia="Calibri"/>
          <w:color w:val="000000"/>
          <w:szCs w:val="24"/>
          <w:lang w:eastAsia="pt-BR"/>
        </w:rPr>
        <w:t>Secretário Municipal de Planejamento</w:t>
      </w:r>
    </w:p>
    <w:p w14:paraId="17C55719" w14:textId="77777777" w:rsidR="006E0640" w:rsidRPr="00421BEC" w:rsidRDefault="006E0640" w:rsidP="00421BEC">
      <w:pPr>
        <w:suppressAutoHyphens w:val="0"/>
        <w:autoSpaceDE w:val="0"/>
        <w:autoSpaceDN w:val="0"/>
        <w:adjustRightInd w:val="0"/>
        <w:spacing w:beforeLines="30" w:before="72" w:afterLines="30" w:after="72"/>
        <w:jc w:val="center"/>
        <w:rPr>
          <w:rFonts w:eastAsia="Calibri"/>
          <w:b/>
          <w:bCs/>
          <w:color w:val="000000"/>
          <w:szCs w:val="24"/>
          <w:lang w:eastAsia="pt-BR"/>
        </w:rPr>
      </w:pPr>
      <w:r w:rsidRPr="00421BEC">
        <w:rPr>
          <w:rFonts w:eastAsia="Calibri"/>
          <w:b/>
          <w:bCs/>
          <w:color w:val="000000"/>
          <w:szCs w:val="24"/>
          <w:lang w:eastAsia="pt-BR"/>
        </w:rPr>
        <w:t>(Autoridade nos Processos licitatórios, Conforme portaria 024/2024)</w:t>
      </w:r>
    </w:p>
    <w:p w14:paraId="08AB1A4D" w14:textId="77777777" w:rsidR="006E0640" w:rsidRPr="00421BEC" w:rsidRDefault="006E0640" w:rsidP="00421BEC">
      <w:pPr>
        <w:suppressAutoHyphens w:val="0"/>
        <w:autoSpaceDE w:val="0"/>
        <w:autoSpaceDN w:val="0"/>
        <w:adjustRightInd w:val="0"/>
        <w:spacing w:beforeLines="30" w:before="72" w:afterLines="30" w:after="72"/>
        <w:jc w:val="center"/>
        <w:rPr>
          <w:rFonts w:eastAsia="Calibri"/>
          <w:b/>
          <w:bCs/>
          <w:color w:val="000000"/>
          <w:szCs w:val="24"/>
          <w:lang w:eastAsia="pt-BR"/>
        </w:rPr>
      </w:pPr>
    </w:p>
    <w:p w14:paraId="2B657A25" w14:textId="77777777" w:rsidR="009878BD" w:rsidRPr="00421BEC" w:rsidRDefault="009878BD" w:rsidP="00421BEC">
      <w:pPr>
        <w:suppressAutoHyphens w:val="0"/>
        <w:autoSpaceDE w:val="0"/>
        <w:autoSpaceDN w:val="0"/>
        <w:adjustRightInd w:val="0"/>
        <w:spacing w:beforeLines="30" w:before="72" w:afterLines="30" w:after="72"/>
        <w:jc w:val="center"/>
        <w:rPr>
          <w:rFonts w:eastAsia="Calibri"/>
          <w:b/>
          <w:bCs/>
          <w:color w:val="000000"/>
          <w:szCs w:val="24"/>
          <w:lang w:eastAsia="pt-BR"/>
        </w:rPr>
      </w:pPr>
    </w:p>
    <w:p w14:paraId="6F0BB16F" w14:textId="77777777" w:rsidR="009878BD" w:rsidRPr="00421BEC" w:rsidRDefault="009878BD" w:rsidP="00421BEC">
      <w:pPr>
        <w:suppressAutoHyphens w:val="0"/>
        <w:autoSpaceDE w:val="0"/>
        <w:autoSpaceDN w:val="0"/>
        <w:adjustRightInd w:val="0"/>
        <w:spacing w:beforeLines="30" w:before="72" w:afterLines="30" w:after="72"/>
        <w:jc w:val="center"/>
        <w:rPr>
          <w:rFonts w:eastAsia="Calibri"/>
          <w:b/>
          <w:bCs/>
          <w:color w:val="000000"/>
          <w:szCs w:val="24"/>
          <w:lang w:eastAsia="pt-BR"/>
        </w:rPr>
      </w:pPr>
    </w:p>
    <w:p w14:paraId="2EA2E0EB" w14:textId="77777777" w:rsidR="009878BD" w:rsidRPr="00421BEC" w:rsidRDefault="009878BD" w:rsidP="00421BEC">
      <w:pPr>
        <w:suppressAutoHyphens w:val="0"/>
        <w:autoSpaceDE w:val="0"/>
        <w:autoSpaceDN w:val="0"/>
        <w:adjustRightInd w:val="0"/>
        <w:spacing w:beforeLines="30" w:before="72" w:afterLines="30" w:after="72"/>
        <w:jc w:val="both"/>
        <w:rPr>
          <w:rFonts w:eastAsia="Calibri"/>
          <w:b/>
          <w:bCs/>
          <w:color w:val="000000"/>
          <w:szCs w:val="24"/>
          <w:lang w:eastAsia="pt-BR"/>
        </w:rPr>
      </w:pPr>
    </w:p>
    <w:p w14:paraId="399B58EF" w14:textId="77777777" w:rsidR="009878BD" w:rsidRPr="00421BEC" w:rsidRDefault="009878BD" w:rsidP="00421BEC">
      <w:pPr>
        <w:suppressAutoHyphens w:val="0"/>
        <w:autoSpaceDE w:val="0"/>
        <w:autoSpaceDN w:val="0"/>
        <w:adjustRightInd w:val="0"/>
        <w:spacing w:beforeLines="30" w:before="72" w:afterLines="30" w:after="72"/>
        <w:jc w:val="both"/>
        <w:rPr>
          <w:rFonts w:eastAsia="Calibri"/>
          <w:b/>
          <w:bCs/>
          <w:color w:val="000000"/>
          <w:szCs w:val="24"/>
          <w:lang w:eastAsia="pt-BR"/>
        </w:rPr>
      </w:pPr>
    </w:p>
    <w:p w14:paraId="17AFA032" w14:textId="77777777" w:rsidR="009878BD" w:rsidRPr="00421BEC" w:rsidRDefault="009878BD" w:rsidP="00421BEC">
      <w:pPr>
        <w:suppressAutoHyphens w:val="0"/>
        <w:autoSpaceDE w:val="0"/>
        <w:autoSpaceDN w:val="0"/>
        <w:adjustRightInd w:val="0"/>
        <w:spacing w:beforeLines="30" w:before="72" w:afterLines="30" w:after="72"/>
        <w:jc w:val="both"/>
        <w:rPr>
          <w:rFonts w:eastAsia="Calibri"/>
          <w:b/>
          <w:bCs/>
          <w:color w:val="000000"/>
          <w:szCs w:val="24"/>
          <w:lang w:eastAsia="pt-BR"/>
        </w:rPr>
      </w:pPr>
    </w:p>
    <w:p w14:paraId="47A149B2" w14:textId="77777777" w:rsidR="009878BD" w:rsidRPr="00421BEC" w:rsidRDefault="009878BD" w:rsidP="00421BEC">
      <w:pPr>
        <w:suppressAutoHyphens w:val="0"/>
        <w:autoSpaceDE w:val="0"/>
        <w:autoSpaceDN w:val="0"/>
        <w:adjustRightInd w:val="0"/>
        <w:spacing w:beforeLines="30" w:before="72" w:afterLines="30" w:after="72"/>
        <w:jc w:val="both"/>
        <w:rPr>
          <w:rFonts w:eastAsia="Calibri"/>
          <w:b/>
          <w:bCs/>
          <w:color w:val="000000"/>
          <w:szCs w:val="24"/>
          <w:lang w:eastAsia="pt-BR"/>
        </w:rPr>
      </w:pPr>
    </w:p>
    <w:p w14:paraId="11951FF6" w14:textId="77777777" w:rsidR="009878BD" w:rsidRPr="00421BEC" w:rsidRDefault="009878BD" w:rsidP="00421BEC">
      <w:pPr>
        <w:suppressAutoHyphens w:val="0"/>
        <w:autoSpaceDE w:val="0"/>
        <w:autoSpaceDN w:val="0"/>
        <w:adjustRightInd w:val="0"/>
        <w:spacing w:beforeLines="30" w:before="72" w:afterLines="30" w:after="72"/>
        <w:jc w:val="both"/>
        <w:rPr>
          <w:rFonts w:eastAsia="Calibri"/>
          <w:b/>
          <w:bCs/>
          <w:color w:val="000000"/>
          <w:szCs w:val="24"/>
          <w:lang w:eastAsia="pt-BR"/>
        </w:rPr>
      </w:pPr>
    </w:p>
    <w:p w14:paraId="20F7E23B" w14:textId="77777777" w:rsidR="009878BD" w:rsidRPr="00421BEC" w:rsidRDefault="009878BD" w:rsidP="00421BEC">
      <w:pPr>
        <w:suppressAutoHyphens w:val="0"/>
        <w:autoSpaceDE w:val="0"/>
        <w:autoSpaceDN w:val="0"/>
        <w:adjustRightInd w:val="0"/>
        <w:spacing w:beforeLines="30" w:before="72" w:afterLines="30" w:after="72"/>
        <w:jc w:val="both"/>
        <w:rPr>
          <w:rFonts w:eastAsia="Calibri"/>
          <w:b/>
          <w:bCs/>
          <w:color w:val="000000"/>
          <w:szCs w:val="24"/>
          <w:lang w:eastAsia="pt-BR"/>
        </w:rPr>
      </w:pPr>
    </w:p>
    <w:p w14:paraId="60AEBE4F" w14:textId="77777777" w:rsidR="009878BD" w:rsidRPr="00421BEC" w:rsidRDefault="009878BD" w:rsidP="00421BEC">
      <w:pPr>
        <w:suppressAutoHyphens w:val="0"/>
        <w:autoSpaceDE w:val="0"/>
        <w:autoSpaceDN w:val="0"/>
        <w:adjustRightInd w:val="0"/>
        <w:spacing w:beforeLines="30" w:before="72" w:afterLines="30" w:after="72"/>
        <w:jc w:val="both"/>
        <w:rPr>
          <w:rFonts w:eastAsia="Calibri"/>
          <w:b/>
          <w:bCs/>
          <w:color w:val="000000"/>
          <w:szCs w:val="24"/>
          <w:lang w:eastAsia="pt-BR"/>
        </w:rPr>
      </w:pPr>
    </w:p>
    <w:p w14:paraId="2AC7C47A" w14:textId="77777777" w:rsidR="009878BD" w:rsidRPr="00421BEC" w:rsidRDefault="009878BD" w:rsidP="00421BEC">
      <w:pPr>
        <w:suppressAutoHyphens w:val="0"/>
        <w:autoSpaceDE w:val="0"/>
        <w:autoSpaceDN w:val="0"/>
        <w:adjustRightInd w:val="0"/>
        <w:spacing w:beforeLines="30" w:before="72" w:afterLines="30" w:after="72"/>
        <w:jc w:val="both"/>
        <w:rPr>
          <w:rFonts w:eastAsia="Calibri"/>
          <w:b/>
          <w:bCs/>
          <w:color w:val="000000"/>
          <w:szCs w:val="24"/>
          <w:lang w:eastAsia="pt-BR"/>
        </w:rPr>
      </w:pPr>
    </w:p>
    <w:p w14:paraId="4CC945C0" w14:textId="77777777" w:rsidR="009878BD" w:rsidRPr="00421BEC" w:rsidRDefault="009878BD" w:rsidP="00421BEC">
      <w:pPr>
        <w:suppressAutoHyphens w:val="0"/>
        <w:autoSpaceDE w:val="0"/>
        <w:autoSpaceDN w:val="0"/>
        <w:adjustRightInd w:val="0"/>
        <w:spacing w:beforeLines="30" w:before="72" w:afterLines="30" w:after="72"/>
        <w:jc w:val="both"/>
        <w:rPr>
          <w:rFonts w:eastAsia="Calibri"/>
          <w:b/>
          <w:bCs/>
          <w:color w:val="000000"/>
          <w:szCs w:val="24"/>
          <w:lang w:eastAsia="pt-BR"/>
        </w:rPr>
      </w:pPr>
    </w:p>
    <w:p w14:paraId="6085B0E3" w14:textId="77777777" w:rsidR="009878BD" w:rsidRPr="00421BEC" w:rsidRDefault="009878BD" w:rsidP="00421BEC">
      <w:pPr>
        <w:suppressAutoHyphens w:val="0"/>
        <w:autoSpaceDE w:val="0"/>
        <w:autoSpaceDN w:val="0"/>
        <w:adjustRightInd w:val="0"/>
        <w:spacing w:beforeLines="30" w:before="72" w:afterLines="30" w:after="72"/>
        <w:jc w:val="both"/>
        <w:rPr>
          <w:rFonts w:eastAsia="Calibri"/>
          <w:b/>
          <w:bCs/>
          <w:color w:val="000000"/>
          <w:szCs w:val="24"/>
          <w:lang w:eastAsia="pt-BR"/>
        </w:rPr>
      </w:pPr>
    </w:p>
    <w:p w14:paraId="03DFE204" w14:textId="77777777" w:rsidR="009878BD" w:rsidRPr="00421BEC" w:rsidRDefault="009878BD" w:rsidP="00421BEC">
      <w:pPr>
        <w:suppressAutoHyphens w:val="0"/>
        <w:autoSpaceDE w:val="0"/>
        <w:autoSpaceDN w:val="0"/>
        <w:adjustRightInd w:val="0"/>
        <w:spacing w:beforeLines="30" w:before="72" w:afterLines="30" w:after="72"/>
        <w:jc w:val="both"/>
        <w:rPr>
          <w:rFonts w:eastAsia="Calibri"/>
          <w:b/>
          <w:bCs/>
          <w:color w:val="000000"/>
          <w:szCs w:val="24"/>
          <w:lang w:eastAsia="pt-BR"/>
        </w:rPr>
      </w:pPr>
    </w:p>
    <w:p w14:paraId="3EEE55FF" w14:textId="77777777" w:rsidR="009878BD" w:rsidRPr="00421BEC" w:rsidRDefault="009878BD" w:rsidP="00421BEC">
      <w:pPr>
        <w:suppressAutoHyphens w:val="0"/>
        <w:autoSpaceDE w:val="0"/>
        <w:autoSpaceDN w:val="0"/>
        <w:adjustRightInd w:val="0"/>
        <w:spacing w:beforeLines="30" w:before="72" w:afterLines="30" w:after="72"/>
        <w:jc w:val="both"/>
        <w:rPr>
          <w:rFonts w:eastAsia="Calibri"/>
          <w:b/>
          <w:bCs/>
          <w:color w:val="000000"/>
          <w:szCs w:val="24"/>
          <w:lang w:eastAsia="pt-BR"/>
        </w:rPr>
      </w:pPr>
    </w:p>
    <w:p w14:paraId="5865E75C" w14:textId="77777777" w:rsidR="009878BD" w:rsidRPr="00421BEC" w:rsidRDefault="009878BD" w:rsidP="00421BEC">
      <w:pPr>
        <w:suppressAutoHyphens w:val="0"/>
        <w:autoSpaceDE w:val="0"/>
        <w:autoSpaceDN w:val="0"/>
        <w:adjustRightInd w:val="0"/>
        <w:spacing w:beforeLines="30" w:before="72" w:afterLines="30" w:after="72"/>
        <w:jc w:val="both"/>
        <w:rPr>
          <w:rFonts w:eastAsia="Calibri"/>
          <w:b/>
          <w:bCs/>
          <w:color w:val="000000"/>
          <w:szCs w:val="24"/>
          <w:lang w:eastAsia="pt-BR"/>
        </w:rPr>
      </w:pPr>
    </w:p>
    <w:p w14:paraId="58699873" w14:textId="77777777" w:rsidR="009878BD" w:rsidRPr="00421BEC" w:rsidRDefault="009878BD" w:rsidP="00421BEC">
      <w:pPr>
        <w:suppressAutoHyphens w:val="0"/>
        <w:autoSpaceDE w:val="0"/>
        <w:autoSpaceDN w:val="0"/>
        <w:adjustRightInd w:val="0"/>
        <w:spacing w:beforeLines="30" w:before="72" w:afterLines="30" w:after="72"/>
        <w:jc w:val="both"/>
        <w:rPr>
          <w:rFonts w:eastAsia="Calibri"/>
          <w:b/>
          <w:bCs/>
          <w:color w:val="000000"/>
          <w:szCs w:val="24"/>
          <w:lang w:eastAsia="pt-BR"/>
        </w:rPr>
      </w:pPr>
    </w:p>
    <w:p w14:paraId="660A606C" w14:textId="77777777" w:rsidR="009878BD" w:rsidRPr="00421BEC" w:rsidRDefault="009878BD" w:rsidP="00421BEC">
      <w:pPr>
        <w:suppressAutoHyphens w:val="0"/>
        <w:autoSpaceDE w:val="0"/>
        <w:autoSpaceDN w:val="0"/>
        <w:adjustRightInd w:val="0"/>
        <w:spacing w:beforeLines="30" w:before="72" w:afterLines="30" w:after="72"/>
        <w:jc w:val="both"/>
        <w:rPr>
          <w:rFonts w:eastAsia="Calibri"/>
          <w:b/>
          <w:bCs/>
          <w:color w:val="000000"/>
          <w:szCs w:val="24"/>
          <w:lang w:eastAsia="pt-BR"/>
        </w:rPr>
      </w:pPr>
    </w:p>
    <w:p w14:paraId="3721F79C" w14:textId="77777777" w:rsidR="009878BD" w:rsidRPr="00421BEC" w:rsidRDefault="009878BD" w:rsidP="00421BEC">
      <w:pPr>
        <w:suppressAutoHyphens w:val="0"/>
        <w:autoSpaceDE w:val="0"/>
        <w:autoSpaceDN w:val="0"/>
        <w:adjustRightInd w:val="0"/>
        <w:spacing w:beforeLines="30" w:before="72" w:afterLines="30" w:after="72"/>
        <w:jc w:val="both"/>
        <w:rPr>
          <w:rFonts w:eastAsia="Calibri"/>
          <w:b/>
          <w:bCs/>
          <w:color w:val="000000"/>
          <w:szCs w:val="24"/>
          <w:lang w:eastAsia="pt-BR"/>
        </w:rPr>
      </w:pPr>
    </w:p>
    <w:p w14:paraId="2D24F67D" w14:textId="77777777" w:rsidR="009878BD" w:rsidRPr="00421BEC" w:rsidRDefault="009878BD" w:rsidP="00421BEC">
      <w:pPr>
        <w:suppressAutoHyphens w:val="0"/>
        <w:autoSpaceDE w:val="0"/>
        <w:autoSpaceDN w:val="0"/>
        <w:adjustRightInd w:val="0"/>
        <w:spacing w:beforeLines="30" w:before="72" w:afterLines="30" w:after="72"/>
        <w:jc w:val="both"/>
        <w:rPr>
          <w:rFonts w:eastAsia="Calibri"/>
          <w:b/>
          <w:bCs/>
          <w:color w:val="000000"/>
          <w:szCs w:val="24"/>
          <w:lang w:eastAsia="pt-BR"/>
        </w:rPr>
      </w:pPr>
    </w:p>
    <w:p w14:paraId="6A59232F" w14:textId="77777777" w:rsidR="009878BD" w:rsidRPr="00421BEC" w:rsidRDefault="009878BD" w:rsidP="00421BEC">
      <w:pPr>
        <w:suppressAutoHyphens w:val="0"/>
        <w:autoSpaceDE w:val="0"/>
        <w:autoSpaceDN w:val="0"/>
        <w:adjustRightInd w:val="0"/>
        <w:spacing w:beforeLines="30" w:before="72" w:afterLines="30" w:after="72"/>
        <w:jc w:val="both"/>
        <w:rPr>
          <w:rFonts w:eastAsia="Calibri"/>
          <w:b/>
          <w:bCs/>
          <w:color w:val="000000"/>
          <w:szCs w:val="24"/>
          <w:lang w:eastAsia="pt-BR"/>
        </w:rPr>
      </w:pPr>
    </w:p>
    <w:p w14:paraId="78A7ACD8" w14:textId="77777777" w:rsidR="009878BD" w:rsidRPr="00421BEC" w:rsidRDefault="009878BD" w:rsidP="00421BEC">
      <w:pPr>
        <w:suppressAutoHyphens w:val="0"/>
        <w:autoSpaceDE w:val="0"/>
        <w:autoSpaceDN w:val="0"/>
        <w:adjustRightInd w:val="0"/>
        <w:spacing w:beforeLines="30" w:before="72" w:afterLines="30" w:after="72"/>
        <w:jc w:val="both"/>
        <w:rPr>
          <w:rFonts w:eastAsia="Calibri"/>
          <w:b/>
          <w:bCs/>
          <w:color w:val="000000"/>
          <w:szCs w:val="24"/>
          <w:lang w:eastAsia="pt-BR"/>
        </w:rPr>
      </w:pPr>
    </w:p>
    <w:p w14:paraId="7AB9134F" w14:textId="2926B3DD" w:rsidR="00B46605" w:rsidRDefault="00B46605" w:rsidP="00421BEC">
      <w:pPr>
        <w:spacing w:beforeLines="30" w:before="72" w:afterLines="30" w:after="72"/>
        <w:jc w:val="center"/>
        <w:rPr>
          <w:b/>
          <w:bCs/>
          <w:color w:val="000000" w:themeColor="text1"/>
          <w:szCs w:val="24"/>
          <w:u w:val="single"/>
        </w:rPr>
      </w:pPr>
      <w:r>
        <w:rPr>
          <w:b/>
          <w:bCs/>
          <w:color w:val="000000" w:themeColor="text1"/>
          <w:szCs w:val="24"/>
          <w:u w:val="single"/>
        </w:rPr>
        <w:t>ANEXO I</w:t>
      </w:r>
    </w:p>
    <w:p w14:paraId="38CB9535" w14:textId="6E8074A9" w:rsidR="00831705" w:rsidRPr="00421BEC" w:rsidRDefault="00831705" w:rsidP="00421BEC">
      <w:pPr>
        <w:spacing w:beforeLines="30" w:before="72" w:afterLines="30" w:after="72"/>
        <w:jc w:val="center"/>
        <w:rPr>
          <w:b/>
          <w:bCs/>
          <w:color w:val="000000" w:themeColor="text1"/>
          <w:szCs w:val="24"/>
          <w:u w:val="single"/>
        </w:rPr>
      </w:pPr>
      <w:r w:rsidRPr="00421BEC">
        <w:rPr>
          <w:b/>
          <w:bCs/>
          <w:color w:val="000000" w:themeColor="text1"/>
          <w:szCs w:val="24"/>
          <w:u w:val="single"/>
        </w:rPr>
        <w:t>TERMO DE REFERÊNCIA</w:t>
      </w:r>
    </w:p>
    <w:p w14:paraId="7527F1A2" w14:textId="77777777" w:rsidR="00831705" w:rsidRPr="00421BEC" w:rsidRDefault="00831705" w:rsidP="00421BEC">
      <w:pPr>
        <w:spacing w:beforeLines="30" w:before="72" w:afterLines="30" w:after="72"/>
        <w:jc w:val="center"/>
        <w:rPr>
          <w:b/>
          <w:bCs/>
          <w:color w:val="000000" w:themeColor="text1"/>
          <w:szCs w:val="24"/>
          <w:u w:val="single"/>
        </w:rPr>
      </w:pPr>
      <w:r w:rsidRPr="00421BEC">
        <w:rPr>
          <w:b/>
          <w:bCs/>
          <w:color w:val="000000" w:themeColor="text1"/>
          <w:szCs w:val="24"/>
          <w:u w:val="single"/>
        </w:rPr>
        <w:t>EXCLUSIVO ME/EPP</w:t>
      </w:r>
    </w:p>
    <w:p w14:paraId="186DDCD3" w14:textId="77777777" w:rsidR="00831705" w:rsidRPr="00421BEC" w:rsidRDefault="00831705" w:rsidP="00421BEC">
      <w:pPr>
        <w:spacing w:beforeLines="30" w:before="72" w:afterLines="30" w:after="72"/>
        <w:jc w:val="center"/>
        <w:rPr>
          <w:b/>
          <w:bCs/>
          <w:color w:val="EE0000"/>
          <w:szCs w:val="24"/>
          <w:u w:val="single"/>
        </w:rPr>
      </w:pPr>
    </w:p>
    <w:p w14:paraId="49BD3FA0" w14:textId="77777777" w:rsidR="00831705" w:rsidRPr="00421BEC" w:rsidRDefault="00831705" w:rsidP="00421BEC">
      <w:pPr>
        <w:pStyle w:val="Nivel01"/>
        <w:spacing w:beforeLines="30" w:before="72" w:afterLines="30" w:after="72"/>
        <w:ind w:left="0" w:firstLine="0"/>
        <w:rPr>
          <w:rFonts w:ascii="Times New Roman" w:eastAsia="Arial" w:hAnsi="Times New Roman"/>
          <w:sz w:val="24"/>
          <w:szCs w:val="24"/>
        </w:rPr>
      </w:pPr>
      <w:r w:rsidRPr="00421BEC">
        <w:rPr>
          <w:rFonts w:ascii="Times New Roman" w:hAnsi="Times New Roman"/>
          <w:sz w:val="24"/>
          <w:szCs w:val="24"/>
        </w:rPr>
        <w:t>CONDIÇÕES GERAIS DA CONTRATAÇÃO</w:t>
      </w:r>
    </w:p>
    <w:p w14:paraId="7C3EC712" w14:textId="77777777" w:rsidR="00831705" w:rsidRPr="00421BEC" w:rsidRDefault="00831705" w:rsidP="00421BEC">
      <w:pPr>
        <w:pStyle w:val="Default"/>
        <w:spacing w:beforeLines="30" w:before="72" w:afterLines="30" w:after="72"/>
        <w:jc w:val="both"/>
        <w:rPr>
          <w:rFonts w:eastAsia="Times New Roman"/>
          <w:lang w:eastAsia="pt-BR"/>
        </w:rPr>
      </w:pPr>
      <w:r w:rsidRPr="00421BEC">
        <w:t>1.1.  Aquisição de materiais pétreos, compreendendo Pedra Brita nº 1, Pedra Rachão, Pedrisco (Brita 0) e Pó de Pedra, destinados ao atendimento das necessidades da Secretaria Municipal de Obras e Serviços Públicos do Município de Caracol/MS, conforme condições, quantidades e exigências estabelecidas neste Termo de Referência</w:t>
      </w:r>
    </w:p>
    <w:tbl>
      <w:tblPr>
        <w:tblW w:w="9360" w:type="dxa"/>
        <w:tblCellMar>
          <w:left w:w="70" w:type="dxa"/>
          <w:right w:w="70" w:type="dxa"/>
        </w:tblCellMar>
        <w:tblLook w:val="04A0" w:firstRow="1" w:lastRow="0" w:firstColumn="1" w:lastColumn="0" w:noHBand="0" w:noVBand="1"/>
      </w:tblPr>
      <w:tblGrid>
        <w:gridCol w:w="781"/>
        <w:gridCol w:w="2950"/>
        <w:gridCol w:w="1261"/>
        <w:gridCol w:w="1781"/>
        <w:gridCol w:w="1367"/>
        <w:gridCol w:w="1220"/>
      </w:tblGrid>
      <w:tr w:rsidR="00831705" w:rsidRPr="00421BEC" w14:paraId="429BE60B" w14:textId="77777777" w:rsidTr="00FA7155">
        <w:trPr>
          <w:trHeight w:val="495"/>
        </w:trPr>
        <w:tc>
          <w:tcPr>
            <w:tcW w:w="520" w:type="dxa"/>
            <w:tcBorders>
              <w:top w:val="single" w:sz="4" w:space="0" w:color="auto"/>
              <w:left w:val="single" w:sz="4" w:space="0" w:color="auto"/>
              <w:bottom w:val="single" w:sz="4" w:space="0" w:color="auto"/>
              <w:right w:val="single" w:sz="4" w:space="0" w:color="auto"/>
            </w:tcBorders>
            <w:vAlign w:val="center"/>
            <w:hideMark/>
          </w:tcPr>
          <w:p w14:paraId="0F67F79A" w14:textId="77777777" w:rsidR="00831705" w:rsidRPr="00421BEC" w:rsidRDefault="00831705" w:rsidP="00421BEC">
            <w:pPr>
              <w:spacing w:beforeLines="30" w:before="72" w:afterLines="30" w:after="72"/>
              <w:jc w:val="center"/>
              <w:rPr>
                <w:b/>
                <w:bCs/>
                <w:szCs w:val="24"/>
              </w:rPr>
            </w:pPr>
            <w:r w:rsidRPr="00421BEC">
              <w:rPr>
                <w:b/>
                <w:bCs/>
                <w:szCs w:val="24"/>
              </w:rPr>
              <w:t>ITEM</w:t>
            </w:r>
          </w:p>
        </w:tc>
        <w:tc>
          <w:tcPr>
            <w:tcW w:w="5260" w:type="dxa"/>
            <w:tcBorders>
              <w:top w:val="single" w:sz="4" w:space="0" w:color="auto"/>
              <w:left w:val="nil"/>
              <w:bottom w:val="single" w:sz="4" w:space="0" w:color="auto"/>
              <w:right w:val="single" w:sz="4" w:space="0" w:color="auto"/>
            </w:tcBorders>
            <w:vAlign w:val="center"/>
            <w:hideMark/>
          </w:tcPr>
          <w:p w14:paraId="22927E61" w14:textId="77777777" w:rsidR="00831705" w:rsidRPr="00421BEC" w:rsidRDefault="00831705" w:rsidP="00421BEC">
            <w:pPr>
              <w:spacing w:beforeLines="30" w:before="72" w:afterLines="30" w:after="72"/>
              <w:jc w:val="center"/>
              <w:rPr>
                <w:b/>
                <w:bCs/>
                <w:szCs w:val="24"/>
              </w:rPr>
            </w:pPr>
            <w:r w:rsidRPr="00421BEC">
              <w:rPr>
                <w:b/>
                <w:bCs/>
                <w:szCs w:val="24"/>
              </w:rPr>
              <w:t>PRODUTO / SERVIÇO</w:t>
            </w:r>
          </w:p>
        </w:tc>
        <w:tc>
          <w:tcPr>
            <w:tcW w:w="840" w:type="dxa"/>
            <w:tcBorders>
              <w:top w:val="single" w:sz="4" w:space="0" w:color="auto"/>
              <w:left w:val="nil"/>
              <w:bottom w:val="single" w:sz="4" w:space="0" w:color="auto"/>
              <w:right w:val="single" w:sz="4" w:space="0" w:color="auto"/>
            </w:tcBorders>
            <w:vAlign w:val="center"/>
            <w:hideMark/>
          </w:tcPr>
          <w:p w14:paraId="690701E3" w14:textId="77777777" w:rsidR="00831705" w:rsidRPr="00421BEC" w:rsidRDefault="00831705" w:rsidP="00421BEC">
            <w:pPr>
              <w:spacing w:beforeLines="30" w:before="72" w:afterLines="30" w:after="72"/>
              <w:jc w:val="center"/>
              <w:rPr>
                <w:b/>
                <w:bCs/>
                <w:szCs w:val="24"/>
              </w:rPr>
            </w:pPr>
            <w:r w:rsidRPr="00421BEC">
              <w:rPr>
                <w:b/>
                <w:bCs/>
                <w:szCs w:val="24"/>
              </w:rPr>
              <w:t>UNIDADE</w:t>
            </w:r>
          </w:p>
        </w:tc>
        <w:tc>
          <w:tcPr>
            <w:tcW w:w="840" w:type="dxa"/>
            <w:tcBorders>
              <w:top w:val="single" w:sz="4" w:space="0" w:color="auto"/>
              <w:left w:val="nil"/>
              <w:bottom w:val="single" w:sz="4" w:space="0" w:color="auto"/>
              <w:right w:val="single" w:sz="4" w:space="0" w:color="auto"/>
            </w:tcBorders>
            <w:vAlign w:val="center"/>
            <w:hideMark/>
          </w:tcPr>
          <w:p w14:paraId="4CE05993" w14:textId="77777777" w:rsidR="00831705" w:rsidRPr="00421BEC" w:rsidRDefault="00831705" w:rsidP="00421BEC">
            <w:pPr>
              <w:spacing w:beforeLines="30" w:before="72" w:afterLines="30" w:after="72"/>
              <w:jc w:val="center"/>
              <w:rPr>
                <w:b/>
                <w:bCs/>
                <w:szCs w:val="24"/>
              </w:rPr>
            </w:pPr>
            <w:r w:rsidRPr="00421BEC">
              <w:rPr>
                <w:b/>
                <w:bCs/>
                <w:szCs w:val="24"/>
              </w:rPr>
              <w:t>QUANTIDADE</w:t>
            </w:r>
          </w:p>
        </w:tc>
        <w:tc>
          <w:tcPr>
            <w:tcW w:w="840" w:type="dxa"/>
            <w:tcBorders>
              <w:top w:val="single" w:sz="4" w:space="0" w:color="auto"/>
              <w:left w:val="nil"/>
              <w:bottom w:val="single" w:sz="4" w:space="0" w:color="auto"/>
              <w:right w:val="single" w:sz="4" w:space="0" w:color="auto"/>
            </w:tcBorders>
            <w:vAlign w:val="center"/>
            <w:hideMark/>
          </w:tcPr>
          <w:p w14:paraId="55D93CC2" w14:textId="77777777" w:rsidR="00831705" w:rsidRPr="00421BEC" w:rsidRDefault="00831705" w:rsidP="00421BEC">
            <w:pPr>
              <w:spacing w:beforeLines="30" w:before="72" w:afterLines="30" w:after="72"/>
              <w:jc w:val="center"/>
              <w:rPr>
                <w:b/>
                <w:bCs/>
                <w:szCs w:val="24"/>
              </w:rPr>
            </w:pPr>
            <w:r w:rsidRPr="00421BEC">
              <w:rPr>
                <w:b/>
                <w:bCs/>
                <w:szCs w:val="24"/>
              </w:rPr>
              <w:t>VALOR UNITÁRIO MÁXIMO</w:t>
            </w:r>
          </w:p>
        </w:tc>
        <w:tc>
          <w:tcPr>
            <w:tcW w:w="1060" w:type="dxa"/>
            <w:tcBorders>
              <w:top w:val="single" w:sz="4" w:space="0" w:color="auto"/>
              <w:left w:val="nil"/>
              <w:bottom w:val="single" w:sz="4" w:space="0" w:color="auto"/>
              <w:right w:val="single" w:sz="4" w:space="0" w:color="auto"/>
            </w:tcBorders>
            <w:vAlign w:val="center"/>
            <w:hideMark/>
          </w:tcPr>
          <w:p w14:paraId="09FCCEF3" w14:textId="77777777" w:rsidR="00831705" w:rsidRPr="00421BEC" w:rsidRDefault="00831705" w:rsidP="00421BEC">
            <w:pPr>
              <w:spacing w:beforeLines="30" w:before="72" w:afterLines="30" w:after="72"/>
              <w:jc w:val="center"/>
              <w:rPr>
                <w:b/>
                <w:bCs/>
                <w:szCs w:val="24"/>
              </w:rPr>
            </w:pPr>
            <w:r w:rsidRPr="00421BEC">
              <w:rPr>
                <w:b/>
                <w:bCs/>
                <w:szCs w:val="24"/>
              </w:rPr>
              <w:t>VALOR TOTAL MÁXIMO</w:t>
            </w:r>
          </w:p>
        </w:tc>
      </w:tr>
      <w:tr w:rsidR="00831705" w:rsidRPr="00421BEC" w14:paraId="1F83ACEC" w14:textId="77777777" w:rsidTr="00FA7155">
        <w:trPr>
          <w:trHeight w:val="300"/>
        </w:trPr>
        <w:tc>
          <w:tcPr>
            <w:tcW w:w="520" w:type="dxa"/>
            <w:tcBorders>
              <w:top w:val="nil"/>
              <w:left w:val="single" w:sz="4" w:space="0" w:color="auto"/>
              <w:bottom w:val="single" w:sz="4" w:space="0" w:color="auto"/>
              <w:right w:val="single" w:sz="4" w:space="0" w:color="auto"/>
            </w:tcBorders>
            <w:vAlign w:val="center"/>
            <w:hideMark/>
          </w:tcPr>
          <w:p w14:paraId="71D4FC73" w14:textId="77777777" w:rsidR="00831705" w:rsidRPr="00421BEC" w:rsidRDefault="00831705" w:rsidP="00421BEC">
            <w:pPr>
              <w:spacing w:beforeLines="30" w:before="72" w:afterLines="30" w:after="72"/>
              <w:jc w:val="center"/>
              <w:rPr>
                <w:szCs w:val="24"/>
              </w:rPr>
            </w:pPr>
            <w:r w:rsidRPr="00421BEC">
              <w:rPr>
                <w:szCs w:val="24"/>
              </w:rPr>
              <w:t>1</w:t>
            </w:r>
          </w:p>
        </w:tc>
        <w:tc>
          <w:tcPr>
            <w:tcW w:w="5260" w:type="dxa"/>
            <w:tcBorders>
              <w:top w:val="nil"/>
              <w:left w:val="nil"/>
              <w:bottom w:val="single" w:sz="4" w:space="0" w:color="auto"/>
              <w:right w:val="single" w:sz="4" w:space="0" w:color="auto"/>
            </w:tcBorders>
            <w:vAlign w:val="center"/>
            <w:hideMark/>
          </w:tcPr>
          <w:p w14:paraId="12E5BA6C" w14:textId="77777777" w:rsidR="00831705" w:rsidRPr="00421BEC" w:rsidRDefault="00831705" w:rsidP="00421BEC">
            <w:pPr>
              <w:spacing w:beforeLines="30" w:before="72" w:afterLines="30" w:after="72"/>
              <w:rPr>
                <w:szCs w:val="24"/>
              </w:rPr>
            </w:pPr>
            <w:r w:rsidRPr="00421BEC">
              <w:rPr>
                <w:szCs w:val="24"/>
              </w:rPr>
              <w:t>Pedra Brita Nº 1</w:t>
            </w:r>
          </w:p>
        </w:tc>
        <w:tc>
          <w:tcPr>
            <w:tcW w:w="840" w:type="dxa"/>
            <w:tcBorders>
              <w:top w:val="nil"/>
              <w:left w:val="nil"/>
              <w:bottom w:val="single" w:sz="4" w:space="0" w:color="auto"/>
              <w:right w:val="single" w:sz="4" w:space="0" w:color="auto"/>
            </w:tcBorders>
            <w:vAlign w:val="center"/>
            <w:hideMark/>
          </w:tcPr>
          <w:p w14:paraId="122D716B" w14:textId="77777777" w:rsidR="00831705" w:rsidRPr="00421BEC" w:rsidRDefault="00831705" w:rsidP="00421BEC">
            <w:pPr>
              <w:spacing w:beforeLines="30" w:before="72" w:afterLines="30" w:after="72"/>
              <w:jc w:val="center"/>
              <w:rPr>
                <w:szCs w:val="24"/>
              </w:rPr>
            </w:pPr>
            <w:r w:rsidRPr="00421BEC">
              <w:rPr>
                <w:szCs w:val="24"/>
              </w:rPr>
              <w:t>T</w:t>
            </w:r>
          </w:p>
        </w:tc>
        <w:tc>
          <w:tcPr>
            <w:tcW w:w="840" w:type="dxa"/>
            <w:tcBorders>
              <w:top w:val="nil"/>
              <w:left w:val="nil"/>
              <w:bottom w:val="single" w:sz="4" w:space="0" w:color="auto"/>
              <w:right w:val="single" w:sz="4" w:space="0" w:color="auto"/>
            </w:tcBorders>
            <w:vAlign w:val="center"/>
            <w:hideMark/>
          </w:tcPr>
          <w:p w14:paraId="7464C17A" w14:textId="77777777" w:rsidR="00831705" w:rsidRPr="00421BEC" w:rsidRDefault="00831705" w:rsidP="00421BEC">
            <w:pPr>
              <w:spacing w:beforeLines="30" w:before="72" w:afterLines="30" w:after="72"/>
              <w:jc w:val="center"/>
              <w:rPr>
                <w:szCs w:val="24"/>
              </w:rPr>
            </w:pPr>
            <w:r w:rsidRPr="00421BEC">
              <w:rPr>
                <w:szCs w:val="24"/>
              </w:rPr>
              <w:t>300</w:t>
            </w:r>
          </w:p>
        </w:tc>
        <w:tc>
          <w:tcPr>
            <w:tcW w:w="840" w:type="dxa"/>
            <w:tcBorders>
              <w:top w:val="nil"/>
              <w:left w:val="nil"/>
              <w:bottom w:val="single" w:sz="4" w:space="0" w:color="auto"/>
              <w:right w:val="single" w:sz="4" w:space="0" w:color="auto"/>
            </w:tcBorders>
            <w:vAlign w:val="center"/>
            <w:hideMark/>
          </w:tcPr>
          <w:p w14:paraId="585F5A95" w14:textId="77777777" w:rsidR="00831705" w:rsidRPr="00421BEC" w:rsidRDefault="00831705" w:rsidP="00421BEC">
            <w:pPr>
              <w:spacing w:beforeLines="30" w:before="72" w:afterLines="30" w:after="72"/>
              <w:jc w:val="right"/>
              <w:rPr>
                <w:szCs w:val="24"/>
              </w:rPr>
            </w:pPr>
            <w:r w:rsidRPr="00421BEC">
              <w:rPr>
                <w:szCs w:val="24"/>
              </w:rPr>
              <w:t>77,15</w:t>
            </w:r>
          </w:p>
        </w:tc>
        <w:tc>
          <w:tcPr>
            <w:tcW w:w="1060" w:type="dxa"/>
            <w:tcBorders>
              <w:top w:val="nil"/>
              <w:left w:val="nil"/>
              <w:bottom w:val="single" w:sz="4" w:space="0" w:color="auto"/>
              <w:right w:val="single" w:sz="4" w:space="0" w:color="auto"/>
            </w:tcBorders>
            <w:vAlign w:val="center"/>
            <w:hideMark/>
          </w:tcPr>
          <w:p w14:paraId="5D22EA4E" w14:textId="77777777" w:rsidR="00831705" w:rsidRPr="00421BEC" w:rsidRDefault="00831705" w:rsidP="00421BEC">
            <w:pPr>
              <w:spacing w:beforeLines="30" w:before="72" w:afterLines="30" w:after="72"/>
              <w:jc w:val="right"/>
              <w:rPr>
                <w:szCs w:val="24"/>
              </w:rPr>
            </w:pPr>
            <w:r w:rsidRPr="00421BEC">
              <w:rPr>
                <w:szCs w:val="24"/>
              </w:rPr>
              <w:t>23.145,00</w:t>
            </w:r>
          </w:p>
        </w:tc>
      </w:tr>
      <w:tr w:rsidR="00831705" w:rsidRPr="00421BEC" w14:paraId="75419F70" w14:textId="77777777" w:rsidTr="00FA7155">
        <w:trPr>
          <w:trHeight w:val="300"/>
        </w:trPr>
        <w:tc>
          <w:tcPr>
            <w:tcW w:w="520" w:type="dxa"/>
            <w:tcBorders>
              <w:top w:val="nil"/>
              <w:left w:val="single" w:sz="4" w:space="0" w:color="auto"/>
              <w:bottom w:val="single" w:sz="4" w:space="0" w:color="auto"/>
              <w:right w:val="single" w:sz="4" w:space="0" w:color="auto"/>
            </w:tcBorders>
            <w:vAlign w:val="center"/>
            <w:hideMark/>
          </w:tcPr>
          <w:p w14:paraId="198D9382" w14:textId="77777777" w:rsidR="00831705" w:rsidRPr="00421BEC" w:rsidRDefault="00831705" w:rsidP="00421BEC">
            <w:pPr>
              <w:spacing w:beforeLines="30" w:before="72" w:afterLines="30" w:after="72"/>
              <w:jc w:val="center"/>
              <w:rPr>
                <w:szCs w:val="24"/>
              </w:rPr>
            </w:pPr>
            <w:r w:rsidRPr="00421BEC">
              <w:rPr>
                <w:szCs w:val="24"/>
              </w:rPr>
              <w:t>2</w:t>
            </w:r>
          </w:p>
        </w:tc>
        <w:tc>
          <w:tcPr>
            <w:tcW w:w="5260" w:type="dxa"/>
            <w:tcBorders>
              <w:top w:val="nil"/>
              <w:left w:val="nil"/>
              <w:bottom w:val="single" w:sz="4" w:space="0" w:color="auto"/>
              <w:right w:val="single" w:sz="4" w:space="0" w:color="auto"/>
            </w:tcBorders>
            <w:vAlign w:val="center"/>
            <w:hideMark/>
          </w:tcPr>
          <w:p w14:paraId="6760976C" w14:textId="77777777" w:rsidR="00831705" w:rsidRPr="00421BEC" w:rsidRDefault="00831705" w:rsidP="00421BEC">
            <w:pPr>
              <w:spacing w:beforeLines="30" w:before="72" w:afterLines="30" w:after="72"/>
              <w:rPr>
                <w:szCs w:val="24"/>
              </w:rPr>
            </w:pPr>
            <w:r w:rsidRPr="00421BEC">
              <w:rPr>
                <w:szCs w:val="24"/>
              </w:rPr>
              <w:t>Pedra Rachão.</w:t>
            </w:r>
          </w:p>
        </w:tc>
        <w:tc>
          <w:tcPr>
            <w:tcW w:w="840" w:type="dxa"/>
            <w:tcBorders>
              <w:top w:val="nil"/>
              <w:left w:val="nil"/>
              <w:bottom w:val="single" w:sz="4" w:space="0" w:color="auto"/>
              <w:right w:val="single" w:sz="4" w:space="0" w:color="auto"/>
            </w:tcBorders>
            <w:vAlign w:val="center"/>
            <w:hideMark/>
          </w:tcPr>
          <w:p w14:paraId="7F9E0916" w14:textId="77777777" w:rsidR="00831705" w:rsidRPr="00421BEC" w:rsidRDefault="00831705" w:rsidP="00421BEC">
            <w:pPr>
              <w:spacing w:beforeLines="30" w:before="72" w:afterLines="30" w:after="72"/>
              <w:jc w:val="center"/>
              <w:rPr>
                <w:szCs w:val="24"/>
              </w:rPr>
            </w:pPr>
            <w:r w:rsidRPr="00421BEC">
              <w:rPr>
                <w:szCs w:val="24"/>
              </w:rPr>
              <w:t>T</w:t>
            </w:r>
          </w:p>
        </w:tc>
        <w:tc>
          <w:tcPr>
            <w:tcW w:w="840" w:type="dxa"/>
            <w:tcBorders>
              <w:top w:val="nil"/>
              <w:left w:val="nil"/>
              <w:bottom w:val="single" w:sz="4" w:space="0" w:color="auto"/>
              <w:right w:val="single" w:sz="4" w:space="0" w:color="auto"/>
            </w:tcBorders>
            <w:vAlign w:val="center"/>
            <w:hideMark/>
          </w:tcPr>
          <w:p w14:paraId="6CCF7EAF" w14:textId="77777777" w:rsidR="00831705" w:rsidRPr="00421BEC" w:rsidRDefault="00831705" w:rsidP="00421BEC">
            <w:pPr>
              <w:spacing w:beforeLines="30" w:before="72" w:afterLines="30" w:after="72"/>
              <w:jc w:val="center"/>
              <w:rPr>
                <w:szCs w:val="24"/>
              </w:rPr>
            </w:pPr>
            <w:r w:rsidRPr="00421BEC">
              <w:rPr>
                <w:szCs w:val="24"/>
              </w:rPr>
              <w:t>150</w:t>
            </w:r>
          </w:p>
        </w:tc>
        <w:tc>
          <w:tcPr>
            <w:tcW w:w="840" w:type="dxa"/>
            <w:tcBorders>
              <w:top w:val="nil"/>
              <w:left w:val="nil"/>
              <w:bottom w:val="single" w:sz="4" w:space="0" w:color="auto"/>
              <w:right w:val="single" w:sz="4" w:space="0" w:color="auto"/>
            </w:tcBorders>
            <w:vAlign w:val="center"/>
            <w:hideMark/>
          </w:tcPr>
          <w:p w14:paraId="6F3BFCC7" w14:textId="77777777" w:rsidR="00831705" w:rsidRPr="00421BEC" w:rsidRDefault="00831705" w:rsidP="00421BEC">
            <w:pPr>
              <w:spacing w:beforeLines="30" w:before="72" w:afterLines="30" w:after="72"/>
              <w:jc w:val="right"/>
              <w:rPr>
                <w:szCs w:val="24"/>
              </w:rPr>
            </w:pPr>
            <w:r w:rsidRPr="00421BEC">
              <w:rPr>
                <w:szCs w:val="24"/>
              </w:rPr>
              <w:t>107,48</w:t>
            </w:r>
          </w:p>
        </w:tc>
        <w:tc>
          <w:tcPr>
            <w:tcW w:w="1060" w:type="dxa"/>
            <w:tcBorders>
              <w:top w:val="nil"/>
              <w:left w:val="nil"/>
              <w:bottom w:val="single" w:sz="4" w:space="0" w:color="auto"/>
              <w:right w:val="single" w:sz="4" w:space="0" w:color="auto"/>
            </w:tcBorders>
            <w:vAlign w:val="center"/>
            <w:hideMark/>
          </w:tcPr>
          <w:p w14:paraId="6B5D4C36" w14:textId="77777777" w:rsidR="00831705" w:rsidRPr="00421BEC" w:rsidRDefault="00831705" w:rsidP="00421BEC">
            <w:pPr>
              <w:spacing w:beforeLines="30" w:before="72" w:afterLines="30" w:after="72"/>
              <w:jc w:val="right"/>
              <w:rPr>
                <w:szCs w:val="24"/>
              </w:rPr>
            </w:pPr>
            <w:r w:rsidRPr="00421BEC">
              <w:rPr>
                <w:szCs w:val="24"/>
              </w:rPr>
              <w:t>16.122,00</w:t>
            </w:r>
          </w:p>
        </w:tc>
      </w:tr>
      <w:tr w:rsidR="00831705" w:rsidRPr="00421BEC" w14:paraId="29A18E24" w14:textId="77777777" w:rsidTr="00FA7155">
        <w:trPr>
          <w:trHeight w:val="300"/>
        </w:trPr>
        <w:tc>
          <w:tcPr>
            <w:tcW w:w="520" w:type="dxa"/>
            <w:tcBorders>
              <w:top w:val="nil"/>
              <w:left w:val="single" w:sz="4" w:space="0" w:color="auto"/>
              <w:bottom w:val="single" w:sz="4" w:space="0" w:color="auto"/>
              <w:right w:val="single" w:sz="4" w:space="0" w:color="auto"/>
            </w:tcBorders>
            <w:vAlign w:val="center"/>
            <w:hideMark/>
          </w:tcPr>
          <w:p w14:paraId="718E7436" w14:textId="77777777" w:rsidR="00831705" w:rsidRPr="00421BEC" w:rsidRDefault="00831705" w:rsidP="00421BEC">
            <w:pPr>
              <w:spacing w:beforeLines="30" w:before="72" w:afterLines="30" w:after="72"/>
              <w:jc w:val="center"/>
              <w:rPr>
                <w:szCs w:val="24"/>
              </w:rPr>
            </w:pPr>
            <w:r w:rsidRPr="00421BEC">
              <w:rPr>
                <w:szCs w:val="24"/>
              </w:rPr>
              <w:t>3</w:t>
            </w:r>
          </w:p>
        </w:tc>
        <w:tc>
          <w:tcPr>
            <w:tcW w:w="5260" w:type="dxa"/>
            <w:tcBorders>
              <w:top w:val="nil"/>
              <w:left w:val="nil"/>
              <w:bottom w:val="single" w:sz="4" w:space="0" w:color="auto"/>
              <w:right w:val="single" w:sz="4" w:space="0" w:color="auto"/>
            </w:tcBorders>
            <w:vAlign w:val="center"/>
            <w:hideMark/>
          </w:tcPr>
          <w:p w14:paraId="010D2472" w14:textId="77777777" w:rsidR="00831705" w:rsidRPr="00421BEC" w:rsidRDefault="00831705" w:rsidP="00421BEC">
            <w:pPr>
              <w:spacing w:beforeLines="30" w:before="72" w:afterLines="30" w:after="72"/>
              <w:rPr>
                <w:szCs w:val="24"/>
              </w:rPr>
            </w:pPr>
            <w:r w:rsidRPr="00421BEC">
              <w:rPr>
                <w:szCs w:val="24"/>
              </w:rPr>
              <w:t>PEDRISCO_ BRITA 0</w:t>
            </w:r>
          </w:p>
        </w:tc>
        <w:tc>
          <w:tcPr>
            <w:tcW w:w="840" w:type="dxa"/>
            <w:tcBorders>
              <w:top w:val="nil"/>
              <w:left w:val="nil"/>
              <w:bottom w:val="single" w:sz="4" w:space="0" w:color="auto"/>
              <w:right w:val="single" w:sz="4" w:space="0" w:color="auto"/>
            </w:tcBorders>
            <w:vAlign w:val="center"/>
            <w:hideMark/>
          </w:tcPr>
          <w:p w14:paraId="703BE162" w14:textId="77777777" w:rsidR="00831705" w:rsidRPr="00421BEC" w:rsidRDefault="00831705" w:rsidP="00421BEC">
            <w:pPr>
              <w:spacing w:beforeLines="30" w:before="72" w:afterLines="30" w:after="72"/>
              <w:jc w:val="center"/>
              <w:rPr>
                <w:szCs w:val="24"/>
              </w:rPr>
            </w:pPr>
            <w:r w:rsidRPr="00421BEC">
              <w:rPr>
                <w:szCs w:val="24"/>
              </w:rPr>
              <w:t>T</w:t>
            </w:r>
          </w:p>
        </w:tc>
        <w:tc>
          <w:tcPr>
            <w:tcW w:w="840" w:type="dxa"/>
            <w:tcBorders>
              <w:top w:val="nil"/>
              <w:left w:val="nil"/>
              <w:bottom w:val="single" w:sz="4" w:space="0" w:color="auto"/>
              <w:right w:val="single" w:sz="4" w:space="0" w:color="auto"/>
            </w:tcBorders>
            <w:vAlign w:val="center"/>
            <w:hideMark/>
          </w:tcPr>
          <w:p w14:paraId="444260BE" w14:textId="77777777" w:rsidR="00831705" w:rsidRPr="00421BEC" w:rsidRDefault="00831705" w:rsidP="00421BEC">
            <w:pPr>
              <w:spacing w:beforeLines="30" w:before="72" w:afterLines="30" w:after="72"/>
              <w:jc w:val="center"/>
              <w:rPr>
                <w:szCs w:val="24"/>
              </w:rPr>
            </w:pPr>
            <w:r w:rsidRPr="00421BEC">
              <w:rPr>
                <w:szCs w:val="24"/>
              </w:rPr>
              <w:t>150</w:t>
            </w:r>
          </w:p>
        </w:tc>
        <w:tc>
          <w:tcPr>
            <w:tcW w:w="840" w:type="dxa"/>
            <w:tcBorders>
              <w:top w:val="nil"/>
              <w:left w:val="nil"/>
              <w:bottom w:val="single" w:sz="4" w:space="0" w:color="auto"/>
              <w:right w:val="single" w:sz="4" w:space="0" w:color="auto"/>
            </w:tcBorders>
            <w:vAlign w:val="center"/>
            <w:hideMark/>
          </w:tcPr>
          <w:p w14:paraId="41862CDE" w14:textId="77777777" w:rsidR="00831705" w:rsidRPr="00421BEC" w:rsidRDefault="00831705" w:rsidP="00421BEC">
            <w:pPr>
              <w:spacing w:beforeLines="30" w:before="72" w:afterLines="30" w:after="72"/>
              <w:jc w:val="right"/>
              <w:rPr>
                <w:szCs w:val="24"/>
              </w:rPr>
            </w:pPr>
            <w:r w:rsidRPr="00421BEC">
              <w:rPr>
                <w:szCs w:val="24"/>
              </w:rPr>
              <w:t>77,16</w:t>
            </w:r>
          </w:p>
        </w:tc>
        <w:tc>
          <w:tcPr>
            <w:tcW w:w="1060" w:type="dxa"/>
            <w:tcBorders>
              <w:top w:val="nil"/>
              <w:left w:val="nil"/>
              <w:bottom w:val="single" w:sz="4" w:space="0" w:color="auto"/>
              <w:right w:val="single" w:sz="4" w:space="0" w:color="auto"/>
            </w:tcBorders>
            <w:vAlign w:val="center"/>
            <w:hideMark/>
          </w:tcPr>
          <w:p w14:paraId="5374244D" w14:textId="77777777" w:rsidR="00831705" w:rsidRPr="00421BEC" w:rsidRDefault="00831705" w:rsidP="00421BEC">
            <w:pPr>
              <w:spacing w:beforeLines="30" w:before="72" w:afterLines="30" w:after="72"/>
              <w:jc w:val="right"/>
              <w:rPr>
                <w:szCs w:val="24"/>
              </w:rPr>
            </w:pPr>
            <w:r w:rsidRPr="00421BEC">
              <w:rPr>
                <w:szCs w:val="24"/>
              </w:rPr>
              <w:t>11.574,00</w:t>
            </w:r>
          </w:p>
        </w:tc>
      </w:tr>
      <w:tr w:rsidR="00831705" w:rsidRPr="00421BEC" w14:paraId="30677C8F" w14:textId="77777777" w:rsidTr="00FA7155">
        <w:trPr>
          <w:trHeight w:val="300"/>
        </w:trPr>
        <w:tc>
          <w:tcPr>
            <w:tcW w:w="520" w:type="dxa"/>
            <w:tcBorders>
              <w:top w:val="nil"/>
              <w:left w:val="single" w:sz="4" w:space="0" w:color="auto"/>
              <w:bottom w:val="single" w:sz="4" w:space="0" w:color="auto"/>
              <w:right w:val="single" w:sz="4" w:space="0" w:color="auto"/>
            </w:tcBorders>
            <w:vAlign w:val="center"/>
            <w:hideMark/>
          </w:tcPr>
          <w:p w14:paraId="35D6D1B2" w14:textId="77777777" w:rsidR="00831705" w:rsidRPr="00421BEC" w:rsidRDefault="00831705" w:rsidP="00421BEC">
            <w:pPr>
              <w:spacing w:beforeLines="30" w:before="72" w:afterLines="30" w:after="72"/>
              <w:jc w:val="center"/>
              <w:rPr>
                <w:szCs w:val="24"/>
              </w:rPr>
            </w:pPr>
            <w:r w:rsidRPr="00421BEC">
              <w:rPr>
                <w:szCs w:val="24"/>
              </w:rPr>
              <w:t>4</w:t>
            </w:r>
          </w:p>
        </w:tc>
        <w:tc>
          <w:tcPr>
            <w:tcW w:w="5260" w:type="dxa"/>
            <w:tcBorders>
              <w:top w:val="nil"/>
              <w:left w:val="nil"/>
              <w:bottom w:val="single" w:sz="4" w:space="0" w:color="auto"/>
              <w:right w:val="single" w:sz="4" w:space="0" w:color="auto"/>
            </w:tcBorders>
            <w:vAlign w:val="center"/>
            <w:hideMark/>
          </w:tcPr>
          <w:p w14:paraId="0D37729B" w14:textId="77777777" w:rsidR="00831705" w:rsidRPr="00421BEC" w:rsidRDefault="00831705" w:rsidP="00421BEC">
            <w:pPr>
              <w:spacing w:beforeLines="30" w:before="72" w:afterLines="30" w:after="72"/>
              <w:rPr>
                <w:szCs w:val="24"/>
              </w:rPr>
            </w:pPr>
            <w:r w:rsidRPr="00421BEC">
              <w:rPr>
                <w:szCs w:val="24"/>
              </w:rPr>
              <w:t>PÓ DE PEDRA</w:t>
            </w:r>
          </w:p>
        </w:tc>
        <w:tc>
          <w:tcPr>
            <w:tcW w:w="840" w:type="dxa"/>
            <w:tcBorders>
              <w:top w:val="nil"/>
              <w:left w:val="nil"/>
              <w:bottom w:val="single" w:sz="4" w:space="0" w:color="auto"/>
              <w:right w:val="single" w:sz="4" w:space="0" w:color="auto"/>
            </w:tcBorders>
            <w:vAlign w:val="center"/>
            <w:hideMark/>
          </w:tcPr>
          <w:p w14:paraId="23346F17" w14:textId="77777777" w:rsidR="00831705" w:rsidRPr="00421BEC" w:rsidRDefault="00831705" w:rsidP="00421BEC">
            <w:pPr>
              <w:spacing w:beforeLines="30" w:before="72" w:afterLines="30" w:after="72"/>
              <w:jc w:val="center"/>
              <w:rPr>
                <w:szCs w:val="24"/>
              </w:rPr>
            </w:pPr>
            <w:r w:rsidRPr="00421BEC">
              <w:rPr>
                <w:szCs w:val="24"/>
              </w:rPr>
              <w:t>T</w:t>
            </w:r>
          </w:p>
        </w:tc>
        <w:tc>
          <w:tcPr>
            <w:tcW w:w="840" w:type="dxa"/>
            <w:tcBorders>
              <w:top w:val="nil"/>
              <w:left w:val="nil"/>
              <w:bottom w:val="single" w:sz="4" w:space="0" w:color="auto"/>
              <w:right w:val="single" w:sz="4" w:space="0" w:color="auto"/>
            </w:tcBorders>
            <w:vAlign w:val="center"/>
            <w:hideMark/>
          </w:tcPr>
          <w:p w14:paraId="2D968379" w14:textId="77777777" w:rsidR="00831705" w:rsidRPr="00421BEC" w:rsidRDefault="00831705" w:rsidP="00421BEC">
            <w:pPr>
              <w:spacing w:beforeLines="30" w:before="72" w:afterLines="30" w:after="72"/>
              <w:jc w:val="center"/>
              <w:rPr>
                <w:szCs w:val="24"/>
              </w:rPr>
            </w:pPr>
            <w:r w:rsidRPr="00421BEC">
              <w:rPr>
                <w:szCs w:val="24"/>
              </w:rPr>
              <w:t>150</w:t>
            </w:r>
          </w:p>
        </w:tc>
        <w:tc>
          <w:tcPr>
            <w:tcW w:w="840" w:type="dxa"/>
            <w:tcBorders>
              <w:top w:val="nil"/>
              <w:left w:val="nil"/>
              <w:bottom w:val="single" w:sz="4" w:space="0" w:color="auto"/>
              <w:right w:val="single" w:sz="4" w:space="0" w:color="auto"/>
            </w:tcBorders>
            <w:vAlign w:val="center"/>
            <w:hideMark/>
          </w:tcPr>
          <w:p w14:paraId="023E82B1" w14:textId="77777777" w:rsidR="00831705" w:rsidRPr="00421BEC" w:rsidRDefault="00831705" w:rsidP="00421BEC">
            <w:pPr>
              <w:spacing w:beforeLines="30" w:before="72" w:afterLines="30" w:after="72"/>
              <w:jc w:val="right"/>
              <w:rPr>
                <w:szCs w:val="24"/>
              </w:rPr>
            </w:pPr>
            <w:r w:rsidRPr="00421BEC">
              <w:rPr>
                <w:szCs w:val="24"/>
              </w:rPr>
              <w:t>74,33</w:t>
            </w:r>
          </w:p>
        </w:tc>
        <w:tc>
          <w:tcPr>
            <w:tcW w:w="1060" w:type="dxa"/>
            <w:tcBorders>
              <w:top w:val="nil"/>
              <w:left w:val="nil"/>
              <w:bottom w:val="single" w:sz="4" w:space="0" w:color="auto"/>
              <w:right w:val="single" w:sz="4" w:space="0" w:color="auto"/>
            </w:tcBorders>
            <w:vAlign w:val="center"/>
            <w:hideMark/>
          </w:tcPr>
          <w:p w14:paraId="33286996" w14:textId="77777777" w:rsidR="00831705" w:rsidRPr="00421BEC" w:rsidRDefault="00831705" w:rsidP="00421BEC">
            <w:pPr>
              <w:spacing w:beforeLines="30" w:before="72" w:afterLines="30" w:after="72"/>
              <w:jc w:val="right"/>
              <w:rPr>
                <w:szCs w:val="24"/>
              </w:rPr>
            </w:pPr>
            <w:r w:rsidRPr="00421BEC">
              <w:rPr>
                <w:szCs w:val="24"/>
              </w:rPr>
              <w:t>11.149,50</w:t>
            </w:r>
          </w:p>
        </w:tc>
      </w:tr>
    </w:tbl>
    <w:p w14:paraId="0D2234FF" w14:textId="77777777" w:rsidR="00831705" w:rsidRPr="00421BEC" w:rsidRDefault="00831705" w:rsidP="00421BEC">
      <w:pPr>
        <w:pStyle w:val="pf0"/>
        <w:spacing w:beforeLines="30" w:before="72" w:beforeAutospacing="0" w:afterLines="30" w:after="72" w:afterAutospacing="0"/>
        <w:jc w:val="both"/>
        <w:rPr>
          <w:b/>
          <w:bCs/>
          <w:color w:val="000000" w:themeColor="text1"/>
        </w:rPr>
      </w:pPr>
      <w:r w:rsidRPr="00421BEC">
        <w:rPr>
          <w:b/>
          <w:bCs/>
          <w:color w:val="000000" w:themeColor="text1"/>
        </w:rPr>
        <w:t>Valor total de R$ 61.990,50</w:t>
      </w:r>
    </w:p>
    <w:p w14:paraId="7457D334" w14:textId="77777777" w:rsidR="00831705" w:rsidRPr="00421BEC" w:rsidRDefault="00831705" w:rsidP="00421BEC">
      <w:pPr>
        <w:pStyle w:val="pf0"/>
        <w:spacing w:beforeLines="30" w:before="72" w:beforeAutospacing="0" w:afterLines="30" w:after="72" w:afterAutospacing="0"/>
        <w:jc w:val="both"/>
        <w:rPr>
          <w:color w:val="000000" w:themeColor="text1"/>
        </w:rPr>
      </w:pPr>
      <w:r w:rsidRPr="00421BEC">
        <w:rPr>
          <w:color w:val="000000" w:themeColor="text1"/>
        </w:rPr>
        <w:t xml:space="preserve">1.2. Os bens objetos desta contratação são caracterizados como comuns, cujos padrões de desempenho e qualidade foram objetivamente definidos através de especificações usuais de mercado. </w:t>
      </w:r>
    </w:p>
    <w:p w14:paraId="684E7769" w14:textId="77777777" w:rsidR="00831705" w:rsidRPr="00421BEC" w:rsidRDefault="00831705" w:rsidP="00421BEC">
      <w:pPr>
        <w:pStyle w:val="pf0"/>
        <w:spacing w:beforeLines="30" w:before="72" w:beforeAutospacing="0" w:afterLines="30" w:after="72" w:afterAutospacing="0"/>
        <w:jc w:val="both"/>
        <w:rPr>
          <w:color w:val="000000" w:themeColor="text1"/>
        </w:rPr>
      </w:pPr>
      <w:r w:rsidRPr="00421BEC">
        <w:rPr>
          <w:color w:val="000000" w:themeColor="text1"/>
        </w:rPr>
        <w:t>1.3. O objeto desta contratação não se enquadra como sendo bem de luxo, conforme decreto 109 de 2022.</w:t>
      </w:r>
    </w:p>
    <w:p w14:paraId="2547EB5C" w14:textId="77777777" w:rsidR="00831705" w:rsidRPr="00421BEC" w:rsidRDefault="00831705" w:rsidP="00421BEC">
      <w:pPr>
        <w:spacing w:beforeLines="30" w:before="72" w:afterLines="30" w:after="72"/>
        <w:jc w:val="both"/>
        <w:rPr>
          <w:bCs/>
          <w:color w:val="000000"/>
          <w:szCs w:val="24"/>
        </w:rPr>
      </w:pPr>
      <w:r w:rsidRPr="00421BEC">
        <w:rPr>
          <w:bCs/>
          <w:color w:val="000000"/>
          <w:szCs w:val="24"/>
        </w:rPr>
        <w:t>1.4.O prazo de vigência da Ata de Registro de Preços é de 12 meses,</w:t>
      </w:r>
      <w:r w:rsidRPr="00421BEC">
        <w:rPr>
          <w:color w:val="000000"/>
          <w:szCs w:val="24"/>
        </w:rPr>
        <w:t xml:space="preserve"> contados do primeiro dia útil subsequente a publicação do extrato da ARP no diário oficial do município</w:t>
      </w:r>
      <w:r w:rsidRPr="00421BEC">
        <w:rPr>
          <w:bCs/>
          <w:color w:val="000000"/>
          <w:szCs w:val="24"/>
        </w:rPr>
        <w:t xml:space="preserve"> prorrogável por igual período, desde que comprovado o preço vantajoso, na forma do art. 84 da Lei n° 14.133, de 2021.</w:t>
      </w:r>
    </w:p>
    <w:p w14:paraId="531CF7B2" w14:textId="77777777" w:rsidR="00831705" w:rsidRPr="00421BEC" w:rsidRDefault="00831705" w:rsidP="00421BEC">
      <w:pPr>
        <w:spacing w:beforeLines="30" w:before="72" w:afterLines="30" w:after="72"/>
        <w:jc w:val="both"/>
        <w:rPr>
          <w:bCs/>
          <w:szCs w:val="24"/>
        </w:rPr>
      </w:pPr>
      <w:r w:rsidRPr="00421BEC">
        <w:rPr>
          <w:bCs/>
          <w:szCs w:val="24"/>
        </w:rPr>
        <w:t xml:space="preserve">1.5. O prazo de vigência do Contrato é de 12 meses, contados </w:t>
      </w:r>
      <w:r w:rsidRPr="00421BEC">
        <w:rPr>
          <w:color w:val="000000"/>
          <w:szCs w:val="24"/>
        </w:rPr>
        <w:t>do primeiro dia útil subsequente a publicação do extrato do contrato no diário oficial do município</w:t>
      </w:r>
      <w:r w:rsidRPr="00421BEC">
        <w:rPr>
          <w:bCs/>
          <w:szCs w:val="24"/>
        </w:rPr>
        <w:t xml:space="preserve"> na forma do artigo e 105 da Lei n° 14.133, de 2021.</w:t>
      </w:r>
    </w:p>
    <w:p w14:paraId="32357D5F" w14:textId="7D7B35F8" w:rsidR="00831705" w:rsidRDefault="00831705" w:rsidP="00B46605">
      <w:pPr>
        <w:pStyle w:val="Nivel2"/>
        <w:numPr>
          <w:ilvl w:val="0"/>
          <w:numId w:val="0"/>
        </w:numPr>
        <w:spacing w:beforeLines="30" w:before="72" w:afterLines="30" w:after="72" w:line="240" w:lineRule="auto"/>
        <w:rPr>
          <w:rFonts w:ascii="Times New Roman" w:hAnsi="Times New Roman"/>
          <w:sz w:val="24"/>
          <w:szCs w:val="24"/>
        </w:rPr>
      </w:pPr>
      <w:r w:rsidRPr="00421BEC">
        <w:rPr>
          <w:rFonts w:ascii="Times New Roman" w:hAnsi="Times New Roman"/>
          <w:color w:val="000000"/>
          <w:sz w:val="24"/>
          <w:szCs w:val="24"/>
        </w:rPr>
        <w:t xml:space="preserve">1.6. </w:t>
      </w:r>
      <w:r w:rsidRPr="00421BEC">
        <w:rPr>
          <w:rFonts w:ascii="Times New Roman" w:hAnsi="Times New Roman"/>
          <w:sz w:val="24"/>
          <w:szCs w:val="24"/>
        </w:rPr>
        <w:t xml:space="preserve"> A ata oferece maior detalhamento das regras que serão aplicadas em relação à vigência da contratação.</w:t>
      </w:r>
    </w:p>
    <w:p w14:paraId="4CCEE9FE" w14:textId="77777777" w:rsidR="00B46605" w:rsidRPr="00421BEC" w:rsidRDefault="00B46605" w:rsidP="00B46605">
      <w:pPr>
        <w:pStyle w:val="Nivel2"/>
        <w:numPr>
          <w:ilvl w:val="0"/>
          <w:numId w:val="0"/>
        </w:numPr>
        <w:spacing w:beforeLines="30" w:before="72" w:afterLines="30" w:after="72" w:line="240" w:lineRule="auto"/>
        <w:rPr>
          <w:rFonts w:ascii="Times New Roman" w:hAnsi="Times New Roman"/>
          <w:sz w:val="24"/>
          <w:szCs w:val="24"/>
        </w:rPr>
      </w:pPr>
    </w:p>
    <w:p w14:paraId="49176739" w14:textId="77777777" w:rsidR="00831705" w:rsidRPr="00421BEC" w:rsidRDefault="00831705" w:rsidP="00421BEC">
      <w:pPr>
        <w:pStyle w:val="Nivel01"/>
        <w:spacing w:beforeLines="30" w:before="72" w:afterLines="30" w:after="72"/>
        <w:ind w:left="0" w:firstLine="0"/>
        <w:rPr>
          <w:rFonts w:ascii="Times New Roman" w:hAnsi="Times New Roman"/>
          <w:sz w:val="24"/>
          <w:szCs w:val="24"/>
        </w:rPr>
      </w:pPr>
      <w:r w:rsidRPr="00421BEC">
        <w:rPr>
          <w:rFonts w:ascii="Times New Roman" w:hAnsi="Times New Roman"/>
          <w:sz w:val="24"/>
          <w:szCs w:val="24"/>
        </w:rPr>
        <w:t>FUNDAMENTAÇÃO E DESCRIÇÃO DA NECESSIDADE DA CONTRATAÇÃO</w:t>
      </w:r>
    </w:p>
    <w:p w14:paraId="21DFDB03" w14:textId="77777777" w:rsidR="00831705" w:rsidRPr="00421BEC" w:rsidRDefault="00831705" w:rsidP="00B46605">
      <w:pPr>
        <w:pStyle w:val="Nivel2"/>
        <w:numPr>
          <w:ilvl w:val="0"/>
          <w:numId w:val="0"/>
        </w:numPr>
        <w:spacing w:beforeLines="30" w:before="72" w:afterLines="30" w:after="72" w:line="240" w:lineRule="auto"/>
        <w:rPr>
          <w:rFonts w:ascii="Times New Roman" w:hAnsi="Times New Roman"/>
          <w:sz w:val="24"/>
          <w:szCs w:val="24"/>
        </w:rPr>
      </w:pPr>
      <w:r w:rsidRPr="00421BEC">
        <w:rPr>
          <w:rFonts w:ascii="Times New Roman" w:hAnsi="Times New Roman"/>
          <w:sz w:val="24"/>
          <w:szCs w:val="24"/>
        </w:rPr>
        <w:t>2.1. A Fundamentação da Contratação e de seus quantitativos encontra-se pormenorizada em Tópico específico dos Estudos Técnicos Preliminares.</w:t>
      </w:r>
    </w:p>
    <w:p w14:paraId="23E1CBBF" w14:textId="77777777" w:rsidR="00831705" w:rsidRPr="00421BEC" w:rsidRDefault="00831705" w:rsidP="00421BEC">
      <w:pPr>
        <w:spacing w:beforeLines="30" w:before="72" w:afterLines="30" w:after="72"/>
        <w:jc w:val="both"/>
        <w:rPr>
          <w:color w:val="000000" w:themeColor="text1"/>
          <w:szCs w:val="24"/>
        </w:rPr>
      </w:pPr>
      <w:r w:rsidRPr="00421BEC">
        <w:rPr>
          <w:color w:val="000000" w:themeColor="text1"/>
          <w:szCs w:val="24"/>
        </w:rPr>
        <w:t>2.2.O Plano de Contratações Anual 2026 foi publicado no Portal Nacional das Contratações Públicas, conforme dados abaixo:</w:t>
      </w:r>
    </w:p>
    <w:p w14:paraId="28522712" w14:textId="77777777" w:rsidR="00831705" w:rsidRPr="00421BEC" w:rsidRDefault="00831705" w:rsidP="00421BEC">
      <w:pPr>
        <w:spacing w:beforeLines="30" w:before="72" w:afterLines="30" w:after="72"/>
        <w:jc w:val="both"/>
        <w:rPr>
          <w:bCs/>
          <w:color w:val="000000" w:themeColor="text1"/>
          <w:szCs w:val="24"/>
        </w:rPr>
      </w:pPr>
      <w:r w:rsidRPr="00421BEC">
        <w:rPr>
          <w:bCs/>
          <w:color w:val="000000" w:themeColor="text1"/>
          <w:szCs w:val="24"/>
        </w:rPr>
        <w:t xml:space="preserve">I)     ID PCA no PNCP: </w:t>
      </w:r>
      <w:r w:rsidRPr="00421BEC">
        <w:rPr>
          <w:color w:val="000000" w:themeColor="text1"/>
          <w:szCs w:val="24"/>
          <w:shd w:val="clear" w:color="auto" w:fill="FFFFFF"/>
        </w:rPr>
        <w:t>03217924000132-0-000019/2026</w:t>
      </w:r>
    </w:p>
    <w:p w14:paraId="72B1985B" w14:textId="77777777" w:rsidR="00831705" w:rsidRPr="00421BEC" w:rsidRDefault="00831705" w:rsidP="00421BEC">
      <w:pPr>
        <w:spacing w:beforeLines="30" w:before="72" w:afterLines="30" w:after="72"/>
        <w:jc w:val="both"/>
        <w:rPr>
          <w:bCs/>
          <w:color w:val="000000" w:themeColor="text1"/>
          <w:szCs w:val="24"/>
        </w:rPr>
      </w:pPr>
      <w:r w:rsidRPr="00421BEC">
        <w:rPr>
          <w:bCs/>
          <w:color w:val="000000" w:themeColor="text1"/>
          <w:szCs w:val="24"/>
        </w:rPr>
        <w:lastRenderedPageBreak/>
        <w:t>II)</w:t>
      </w:r>
      <w:r w:rsidRPr="00421BEC">
        <w:rPr>
          <w:bCs/>
          <w:color w:val="000000" w:themeColor="text1"/>
          <w:szCs w:val="24"/>
        </w:rPr>
        <w:tab/>
        <w:t>Data de publicação no PNCP: 30/07/2026</w:t>
      </w:r>
    </w:p>
    <w:p w14:paraId="222ECB74" w14:textId="77777777" w:rsidR="00831705" w:rsidRPr="00421BEC" w:rsidRDefault="00831705" w:rsidP="00421BEC">
      <w:pPr>
        <w:spacing w:beforeLines="30" w:before="72" w:afterLines="30" w:after="72"/>
        <w:jc w:val="both"/>
        <w:rPr>
          <w:bCs/>
          <w:color w:val="000000" w:themeColor="text1"/>
          <w:szCs w:val="24"/>
        </w:rPr>
      </w:pPr>
      <w:r w:rsidRPr="00421BEC">
        <w:rPr>
          <w:bCs/>
          <w:color w:val="000000" w:themeColor="text1"/>
          <w:szCs w:val="24"/>
        </w:rPr>
        <w:t>III)</w:t>
      </w:r>
      <w:r w:rsidRPr="00421BEC">
        <w:rPr>
          <w:bCs/>
          <w:color w:val="000000" w:themeColor="text1"/>
          <w:szCs w:val="24"/>
        </w:rPr>
        <w:tab/>
        <w:t>Id do item no PCA: 130183,130182,130190,130185,130186, 130188,130189.</w:t>
      </w:r>
    </w:p>
    <w:p w14:paraId="4672E48D" w14:textId="2AF2805C" w:rsidR="00831705" w:rsidRPr="00421BEC" w:rsidRDefault="00831705" w:rsidP="00421BEC">
      <w:pPr>
        <w:spacing w:beforeLines="30" w:before="72" w:afterLines="30" w:after="72"/>
        <w:jc w:val="both"/>
        <w:rPr>
          <w:bCs/>
          <w:color w:val="000000" w:themeColor="text1"/>
          <w:szCs w:val="24"/>
        </w:rPr>
      </w:pPr>
      <w:r w:rsidRPr="00421BEC">
        <w:rPr>
          <w:bCs/>
          <w:color w:val="000000" w:themeColor="text1"/>
          <w:szCs w:val="24"/>
        </w:rPr>
        <w:t>IV)</w:t>
      </w:r>
      <w:r w:rsidRPr="00421BEC">
        <w:rPr>
          <w:bCs/>
          <w:color w:val="000000" w:themeColor="text1"/>
          <w:szCs w:val="24"/>
        </w:rPr>
        <w:tab/>
        <w:t xml:space="preserve">Classe/Grupo: </w:t>
      </w:r>
      <w:r w:rsidRPr="00421BEC">
        <w:rPr>
          <w:color w:val="000000" w:themeColor="text1"/>
          <w:szCs w:val="24"/>
          <w:shd w:val="clear" w:color="auto" w:fill="FFFFFF"/>
        </w:rPr>
        <w:t>30 - MATERIAL DE CONSUMO.</w:t>
      </w:r>
    </w:p>
    <w:p w14:paraId="40B6C146" w14:textId="77777777" w:rsidR="00831705" w:rsidRPr="00421BEC" w:rsidRDefault="00831705" w:rsidP="00421BEC">
      <w:pPr>
        <w:pStyle w:val="Nivel01"/>
        <w:spacing w:beforeLines="30" w:before="72" w:afterLines="30" w:after="72"/>
        <w:ind w:left="0" w:firstLine="0"/>
        <w:rPr>
          <w:rFonts w:ascii="Times New Roman" w:hAnsi="Times New Roman"/>
          <w:sz w:val="24"/>
          <w:szCs w:val="24"/>
        </w:rPr>
      </w:pPr>
      <w:r w:rsidRPr="00421BEC">
        <w:rPr>
          <w:rFonts w:ascii="Times New Roman" w:hAnsi="Times New Roman"/>
          <w:sz w:val="24"/>
          <w:szCs w:val="24"/>
        </w:rPr>
        <w:t>DESCRIÇÃO DA SOLUÇÃO COMO UM TODO CONSIDERADO O CICLO DE VIDA DO OBJETO E ESPECIFICAÇÃO DO PRODUTO</w:t>
      </w:r>
    </w:p>
    <w:p w14:paraId="3E218248" w14:textId="77777777" w:rsidR="00831705" w:rsidRPr="00421BEC" w:rsidRDefault="00831705" w:rsidP="00B46605">
      <w:pPr>
        <w:pStyle w:val="Nivel2"/>
        <w:numPr>
          <w:ilvl w:val="0"/>
          <w:numId w:val="0"/>
        </w:numPr>
        <w:spacing w:beforeLines="30" w:before="72" w:afterLines="30" w:after="72" w:line="240" w:lineRule="auto"/>
        <w:rPr>
          <w:rFonts w:ascii="Times New Roman" w:hAnsi="Times New Roman"/>
          <w:sz w:val="24"/>
          <w:szCs w:val="24"/>
        </w:rPr>
      </w:pPr>
      <w:r w:rsidRPr="00421BEC">
        <w:rPr>
          <w:rFonts w:ascii="Times New Roman" w:hAnsi="Times New Roman"/>
          <w:sz w:val="24"/>
          <w:szCs w:val="24"/>
        </w:rPr>
        <w:t>3.1. A descrição da solução como um todo encontra-se pormenorizada em tópico específico dos Estudos Técnicos Preliminares.</w:t>
      </w:r>
    </w:p>
    <w:p w14:paraId="268FD48E" w14:textId="77777777" w:rsidR="00831705" w:rsidRDefault="00831705" w:rsidP="00B46605">
      <w:pPr>
        <w:pStyle w:val="Nivel2"/>
        <w:numPr>
          <w:ilvl w:val="0"/>
          <w:numId w:val="0"/>
        </w:numPr>
        <w:spacing w:beforeLines="30" w:before="72" w:afterLines="30" w:after="72" w:line="240" w:lineRule="auto"/>
        <w:rPr>
          <w:rFonts w:ascii="Times New Roman" w:hAnsi="Times New Roman"/>
          <w:sz w:val="24"/>
          <w:szCs w:val="24"/>
        </w:rPr>
      </w:pPr>
      <w:r w:rsidRPr="00421BEC">
        <w:rPr>
          <w:rFonts w:ascii="Times New Roman" w:hAnsi="Times New Roman"/>
          <w:sz w:val="24"/>
          <w:szCs w:val="24"/>
        </w:rPr>
        <w:t xml:space="preserve">3.2. Os requisitos da contratação estão inseridos na descrição das especificações do objeto que constam no item 1.2. </w:t>
      </w:r>
    </w:p>
    <w:p w14:paraId="38F3A4C4" w14:textId="77777777" w:rsidR="00B46605" w:rsidRPr="00421BEC" w:rsidRDefault="00B46605" w:rsidP="00B46605">
      <w:pPr>
        <w:pStyle w:val="Nivel2"/>
        <w:numPr>
          <w:ilvl w:val="0"/>
          <w:numId w:val="0"/>
        </w:numPr>
        <w:spacing w:beforeLines="30" w:before="72" w:afterLines="30" w:after="72" w:line="240" w:lineRule="auto"/>
        <w:rPr>
          <w:rFonts w:ascii="Times New Roman" w:hAnsi="Times New Roman"/>
          <w:sz w:val="24"/>
          <w:szCs w:val="24"/>
        </w:rPr>
      </w:pPr>
    </w:p>
    <w:p w14:paraId="76DA219A" w14:textId="77777777" w:rsidR="00831705" w:rsidRPr="00421BEC" w:rsidRDefault="00831705" w:rsidP="00421BEC">
      <w:pPr>
        <w:pStyle w:val="Nvel1-SemNumPreto"/>
        <w:spacing w:beforeLines="30" w:before="72" w:afterLines="30" w:after="72" w:line="240" w:lineRule="auto"/>
        <w:rPr>
          <w:rFonts w:ascii="Times New Roman" w:hAnsi="Times New Roman" w:cs="Times New Roman"/>
          <w:color w:val="000000" w:themeColor="text1"/>
          <w:sz w:val="24"/>
          <w:szCs w:val="24"/>
        </w:rPr>
      </w:pPr>
      <w:r w:rsidRPr="00421BEC">
        <w:rPr>
          <w:rFonts w:ascii="Times New Roman" w:hAnsi="Times New Roman" w:cs="Times New Roman"/>
          <w:color w:val="000000" w:themeColor="text1"/>
          <w:sz w:val="24"/>
          <w:szCs w:val="24"/>
        </w:rPr>
        <w:t>4.2. Subcontratação</w:t>
      </w:r>
    </w:p>
    <w:p w14:paraId="2947FEDE" w14:textId="77777777" w:rsidR="00831705" w:rsidRPr="00421BEC" w:rsidRDefault="00831705" w:rsidP="00B46605">
      <w:pPr>
        <w:pStyle w:val="Nivel2"/>
        <w:numPr>
          <w:ilvl w:val="0"/>
          <w:numId w:val="0"/>
        </w:numPr>
        <w:spacing w:beforeLines="30" w:before="72" w:afterLines="30" w:after="72" w:line="240" w:lineRule="auto"/>
        <w:rPr>
          <w:rFonts w:ascii="Times New Roman" w:hAnsi="Times New Roman"/>
          <w:sz w:val="24"/>
          <w:szCs w:val="24"/>
        </w:rPr>
      </w:pPr>
      <w:r w:rsidRPr="00421BEC">
        <w:rPr>
          <w:rFonts w:ascii="Times New Roman" w:hAnsi="Times New Roman"/>
          <w:sz w:val="24"/>
          <w:szCs w:val="24"/>
        </w:rPr>
        <w:t>Não é admitida a subcontratação do objeto contratual.</w:t>
      </w:r>
    </w:p>
    <w:p w14:paraId="4A09501B" w14:textId="77777777" w:rsidR="00831705" w:rsidRPr="00421BEC" w:rsidRDefault="00831705" w:rsidP="00421BEC">
      <w:pPr>
        <w:pStyle w:val="Nvel1-SemNumPreto"/>
        <w:spacing w:beforeLines="30" w:before="72" w:afterLines="30" w:after="72" w:line="240" w:lineRule="auto"/>
        <w:rPr>
          <w:rFonts w:ascii="Times New Roman" w:hAnsi="Times New Roman" w:cs="Times New Roman"/>
          <w:color w:val="000000" w:themeColor="text1"/>
          <w:sz w:val="24"/>
          <w:szCs w:val="24"/>
        </w:rPr>
      </w:pPr>
      <w:r w:rsidRPr="00421BEC">
        <w:rPr>
          <w:rFonts w:ascii="Times New Roman" w:hAnsi="Times New Roman" w:cs="Times New Roman"/>
          <w:color w:val="000000" w:themeColor="text1"/>
          <w:sz w:val="24"/>
          <w:szCs w:val="24"/>
        </w:rPr>
        <w:t>4.3. Garantia da contratação</w:t>
      </w:r>
    </w:p>
    <w:p w14:paraId="62530442" w14:textId="77777777" w:rsidR="00831705" w:rsidRDefault="00831705" w:rsidP="00B46605">
      <w:pPr>
        <w:pStyle w:val="Nivel2"/>
        <w:numPr>
          <w:ilvl w:val="0"/>
          <w:numId w:val="0"/>
        </w:numPr>
        <w:spacing w:beforeLines="30" w:before="72" w:afterLines="30" w:after="72" w:line="240" w:lineRule="auto"/>
        <w:rPr>
          <w:rFonts w:ascii="Times New Roman" w:hAnsi="Times New Roman"/>
          <w:sz w:val="24"/>
          <w:szCs w:val="24"/>
        </w:rPr>
      </w:pPr>
      <w:r w:rsidRPr="00421BEC">
        <w:rPr>
          <w:rFonts w:ascii="Times New Roman" w:hAnsi="Times New Roman"/>
          <w:sz w:val="24"/>
          <w:szCs w:val="24"/>
        </w:rPr>
        <w:t xml:space="preserve">Não haverá exigência da garantia da contratação dos </w:t>
      </w:r>
      <w:hyperlink r:id="rId46" w:anchor="art96">
        <w:r w:rsidRPr="00421BEC">
          <w:rPr>
            <w:rStyle w:val="Hyperlink"/>
            <w:rFonts w:ascii="Times New Roman" w:hAnsi="Times New Roman"/>
            <w:color w:val="000000" w:themeColor="text1"/>
            <w:sz w:val="24"/>
            <w:szCs w:val="24"/>
          </w:rPr>
          <w:t>artigos 96 e seguintes da Lei nº 14.133, de 2021</w:t>
        </w:r>
      </w:hyperlink>
      <w:r w:rsidRPr="00421BEC">
        <w:rPr>
          <w:rFonts w:ascii="Times New Roman" w:hAnsi="Times New Roman"/>
          <w:sz w:val="24"/>
          <w:szCs w:val="24"/>
        </w:rPr>
        <w:t>, pelas razões constantes do Estudo Técnico Preliminar.</w:t>
      </w:r>
    </w:p>
    <w:p w14:paraId="7604D7D4" w14:textId="77777777" w:rsidR="00B46605" w:rsidRPr="00421BEC" w:rsidRDefault="00B46605" w:rsidP="00B46605">
      <w:pPr>
        <w:pStyle w:val="Nivel2"/>
        <w:numPr>
          <w:ilvl w:val="0"/>
          <w:numId w:val="0"/>
        </w:numPr>
        <w:spacing w:beforeLines="30" w:before="72" w:afterLines="30" w:after="72" w:line="240" w:lineRule="auto"/>
        <w:rPr>
          <w:rFonts w:ascii="Times New Roman" w:hAnsi="Times New Roman"/>
          <w:sz w:val="24"/>
          <w:szCs w:val="24"/>
        </w:rPr>
      </w:pPr>
    </w:p>
    <w:p w14:paraId="25D739C3" w14:textId="77777777" w:rsidR="00831705" w:rsidRPr="00421BEC" w:rsidRDefault="00831705" w:rsidP="00421BEC">
      <w:pPr>
        <w:pStyle w:val="Nivel01"/>
        <w:numPr>
          <w:ilvl w:val="0"/>
          <w:numId w:val="40"/>
        </w:numPr>
        <w:spacing w:beforeLines="30" w:before="72" w:afterLines="30" w:after="72"/>
        <w:ind w:left="0" w:firstLine="0"/>
        <w:rPr>
          <w:rFonts w:ascii="Times New Roman" w:hAnsi="Times New Roman"/>
          <w:sz w:val="24"/>
          <w:szCs w:val="24"/>
        </w:rPr>
      </w:pPr>
      <w:r w:rsidRPr="00421BEC">
        <w:rPr>
          <w:rFonts w:ascii="Times New Roman" w:hAnsi="Times New Roman"/>
          <w:sz w:val="24"/>
          <w:szCs w:val="24"/>
        </w:rPr>
        <w:t>MODELO DE EXECUÇÃO DO OBJETO</w:t>
      </w:r>
    </w:p>
    <w:p w14:paraId="4CCFA2E3" w14:textId="77777777" w:rsidR="00831705" w:rsidRPr="00421BEC" w:rsidRDefault="00831705" w:rsidP="00421BEC">
      <w:pPr>
        <w:pStyle w:val="Nvel1-SemNum"/>
        <w:spacing w:beforeLines="30" w:before="72" w:afterLines="30" w:after="72" w:line="240" w:lineRule="auto"/>
        <w:rPr>
          <w:rFonts w:ascii="Times New Roman" w:hAnsi="Times New Roman" w:cs="Times New Roman"/>
          <w:sz w:val="24"/>
          <w:szCs w:val="24"/>
        </w:rPr>
      </w:pPr>
      <w:r w:rsidRPr="00421BEC">
        <w:rPr>
          <w:rFonts w:ascii="Times New Roman" w:hAnsi="Times New Roman" w:cs="Times New Roman"/>
          <w:sz w:val="24"/>
          <w:szCs w:val="24"/>
        </w:rPr>
        <w:t>Condições de Entrega</w:t>
      </w:r>
    </w:p>
    <w:p w14:paraId="559043A6" w14:textId="32D8DE0C" w:rsidR="00831705" w:rsidRPr="00421BEC" w:rsidRDefault="00831705" w:rsidP="00421BEC">
      <w:pPr>
        <w:pStyle w:val="Nivel2"/>
        <w:numPr>
          <w:ilvl w:val="0"/>
          <w:numId w:val="0"/>
        </w:numPr>
        <w:spacing w:beforeLines="30" w:before="72" w:afterLines="30" w:after="72" w:line="240" w:lineRule="auto"/>
        <w:rPr>
          <w:rFonts w:ascii="Times New Roman" w:hAnsi="Times New Roman"/>
          <w:sz w:val="24"/>
          <w:szCs w:val="24"/>
        </w:rPr>
      </w:pPr>
      <w:r w:rsidRPr="00421BEC">
        <w:rPr>
          <w:rFonts w:ascii="Times New Roman" w:hAnsi="Times New Roman"/>
          <w:sz w:val="24"/>
          <w:szCs w:val="24"/>
        </w:rPr>
        <w:t xml:space="preserve">5.1. O prazo de entrega dos bens é de 10(dez) dias uteis, contados do recebimento da Ordem de Fornecimento emitida pelo Departamento de Compras, em remessa parcelada e sem quantidade mínima. </w:t>
      </w:r>
    </w:p>
    <w:p w14:paraId="1A8025E7" w14:textId="77777777" w:rsidR="00831705" w:rsidRPr="00421BEC" w:rsidRDefault="00831705" w:rsidP="00B46605">
      <w:pPr>
        <w:pStyle w:val="Nivel2"/>
        <w:numPr>
          <w:ilvl w:val="0"/>
          <w:numId w:val="0"/>
        </w:numPr>
        <w:spacing w:beforeLines="30" w:before="72" w:afterLines="30" w:after="72" w:line="240" w:lineRule="auto"/>
        <w:rPr>
          <w:rFonts w:ascii="Times New Roman" w:hAnsi="Times New Roman"/>
          <w:sz w:val="24"/>
          <w:szCs w:val="24"/>
        </w:rPr>
      </w:pPr>
      <w:r w:rsidRPr="00421BEC">
        <w:rPr>
          <w:rFonts w:ascii="Times New Roman" w:hAnsi="Times New Roman"/>
          <w:sz w:val="24"/>
          <w:szCs w:val="24"/>
        </w:rPr>
        <w:t>5.2. Os bens deverão ser entregues no Município de Caracol/MS, podendo ser no perímetro urbano, distrital e rural, no local indicado pelo departamento de compras de acordo com o pedido da Secretaria de Obras e Serviços Públicos.</w:t>
      </w:r>
    </w:p>
    <w:p w14:paraId="413AC64A" w14:textId="77777777" w:rsidR="00831705" w:rsidRPr="00421BEC" w:rsidRDefault="00831705" w:rsidP="00421BEC">
      <w:pPr>
        <w:pStyle w:val="Default"/>
        <w:spacing w:beforeLines="30" w:before="72" w:afterLines="30" w:after="72"/>
        <w:jc w:val="both"/>
      </w:pPr>
      <w:r w:rsidRPr="00421BEC">
        <w:t xml:space="preserve">5.3. O recebimento provisório ou definitivo do objeto não exclui a responsabilidade da contratada pelos prejuízos resultantes da incorreta execução do contrato. </w:t>
      </w:r>
    </w:p>
    <w:p w14:paraId="06D5E7A4" w14:textId="77777777" w:rsidR="00831705" w:rsidRPr="00421BEC" w:rsidRDefault="00831705" w:rsidP="00421BEC">
      <w:pPr>
        <w:autoSpaceDE w:val="0"/>
        <w:autoSpaceDN w:val="0"/>
        <w:adjustRightInd w:val="0"/>
        <w:spacing w:beforeLines="30" w:before="72" w:afterLines="30" w:after="72"/>
        <w:jc w:val="both"/>
        <w:rPr>
          <w:color w:val="000000"/>
          <w:szCs w:val="24"/>
        </w:rPr>
      </w:pPr>
      <w:r w:rsidRPr="00421BEC">
        <w:rPr>
          <w:color w:val="000000"/>
          <w:szCs w:val="24"/>
        </w:rPr>
        <w:t xml:space="preserve">5.4. Os Objetos serão fornecidos parcelados, até que seja atingida a quantidade total adquirida, em atendimento às requisições escritas expedidas. </w:t>
      </w:r>
    </w:p>
    <w:p w14:paraId="5724417D" w14:textId="77777777" w:rsidR="00831705" w:rsidRPr="00421BEC" w:rsidRDefault="00831705" w:rsidP="00421BEC">
      <w:pPr>
        <w:autoSpaceDE w:val="0"/>
        <w:autoSpaceDN w:val="0"/>
        <w:adjustRightInd w:val="0"/>
        <w:spacing w:beforeLines="30" w:before="72" w:afterLines="30" w:after="72"/>
        <w:jc w:val="both"/>
        <w:rPr>
          <w:color w:val="000000"/>
          <w:szCs w:val="24"/>
        </w:rPr>
      </w:pPr>
      <w:r w:rsidRPr="00421BEC">
        <w:rPr>
          <w:color w:val="000000"/>
          <w:szCs w:val="24"/>
        </w:rPr>
        <w:t>5.5. O fornecimento dos produtos contratados se dará do primeiro dia útil subsequente a publicação do extrato da ARP.</w:t>
      </w:r>
    </w:p>
    <w:p w14:paraId="24F13A1E" w14:textId="77777777" w:rsidR="00831705" w:rsidRPr="00421BEC" w:rsidRDefault="00831705" w:rsidP="00421BEC">
      <w:pPr>
        <w:autoSpaceDE w:val="0"/>
        <w:autoSpaceDN w:val="0"/>
        <w:adjustRightInd w:val="0"/>
        <w:spacing w:beforeLines="30" w:before="72" w:afterLines="30" w:after="72"/>
        <w:jc w:val="both"/>
        <w:rPr>
          <w:color w:val="000000"/>
          <w:szCs w:val="24"/>
        </w:rPr>
      </w:pPr>
      <w:r w:rsidRPr="00421BEC">
        <w:rPr>
          <w:color w:val="000000"/>
          <w:szCs w:val="24"/>
        </w:rPr>
        <w:t xml:space="preserve">5.6. Nos preços cotados deverão estar incluídos todos os tributos incidentes ou que venham a incidir sobre o produto, encargos trabalhistas e previdenciários, frete, carga e descarga, no local que a Prefeitura designar. </w:t>
      </w:r>
    </w:p>
    <w:p w14:paraId="554F6557" w14:textId="77777777" w:rsidR="00831705" w:rsidRPr="00421BEC" w:rsidRDefault="00831705" w:rsidP="00421BEC">
      <w:pPr>
        <w:autoSpaceDE w:val="0"/>
        <w:autoSpaceDN w:val="0"/>
        <w:adjustRightInd w:val="0"/>
        <w:spacing w:beforeLines="30" w:before="72" w:afterLines="30" w:after="72"/>
        <w:jc w:val="both"/>
        <w:rPr>
          <w:color w:val="000000"/>
          <w:szCs w:val="24"/>
        </w:rPr>
      </w:pPr>
      <w:r w:rsidRPr="00421BEC">
        <w:rPr>
          <w:color w:val="000000"/>
          <w:szCs w:val="24"/>
        </w:rPr>
        <w:t xml:space="preserve">5.7. Todos os produtos devem ser de ótima qualidade, cumprir com todas as especificações do edital e estar de acordo com a legislação específica vigente e pertinente. </w:t>
      </w:r>
    </w:p>
    <w:p w14:paraId="61EFAFA4" w14:textId="77777777" w:rsidR="00831705" w:rsidRPr="00421BEC" w:rsidRDefault="00831705" w:rsidP="00421BEC">
      <w:pPr>
        <w:autoSpaceDE w:val="0"/>
        <w:autoSpaceDN w:val="0"/>
        <w:adjustRightInd w:val="0"/>
        <w:spacing w:beforeLines="30" w:before="72" w:afterLines="30" w:after="72"/>
        <w:jc w:val="both"/>
        <w:rPr>
          <w:color w:val="000000"/>
          <w:szCs w:val="24"/>
        </w:rPr>
      </w:pPr>
      <w:r w:rsidRPr="00421BEC">
        <w:rPr>
          <w:color w:val="000000"/>
          <w:szCs w:val="24"/>
        </w:rPr>
        <w:t xml:space="preserve">5.8. Independentemente da aceitação, a adjudicatária garantirá a qualidade dos materiais obrigando-se a repor aquele que apresentar defeito ou for entregue em desacordo com apresentado na proposta. </w:t>
      </w:r>
    </w:p>
    <w:p w14:paraId="43321C24" w14:textId="77777777" w:rsidR="00831705" w:rsidRPr="00421BEC" w:rsidRDefault="00831705" w:rsidP="00421BEC">
      <w:pPr>
        <w:spacing w:beforeLines="30" w:before="72" w:afterLines="30" w:after="72"/>
        <w:jc w:val="both"/>
        <w:rPr>
          <w:color w:val="000000"/>
          <w:szCs w:val="24"/>
        </w:rPr>
      </w:pPr>
      <w:r w:rsidRPr="00421BEC">
        <w:rPr>
          <w:color w:val="000000"/>
          <w:szCs w:val="24"/>
        </w:rPr>
        <w:t>5.9. A licitante vencedora sujeitar-se-á a mais ampla e irrestrita fiscalização por parte da Administração, encarregada de acompanhar a entrega dos materiais prestando esclarecimentos solicitados atendendo as reclamações formuladas, inclusive todas as entregas e anexar a Nota Fiscal, qual deverá ser acompanhado por um encarregado da Pasta.</w:t>
      </w:r>
    </w:p>
    <w:p w14:paraId="746E6AB1" w14:textId="77777777" w:rsidR="00831705" w:rsidRPr="00421BEC" w:rsidRDefault="00831705" w:rsidP="00421BEC">
      <w:pPr>
        <w:pStyle w:val="Nvel1-SemNumPreto"/>
        <w:spacing w:beforeLines="30" w:before="72" w:afterLines="30" w:after="72" w:line="240" w:lineRule="auto"/>
        <w:rPr>
          <w:rFonts w:ascii="Times New Roman" w:hAnsi="Times New Roman" w:cs="Times New Roman"/>
          <w:sz w:val="24"/>
          <w:szCs w:val="24"/>
        </w:rPr>
      </w:pPr>
      <w:r w:rsidRPr="00421BEC">
        <w:rPr>
          <w:rFonts w:ascii="Times New Roman" w:hAnsi="Times New Roman" w:cs="Times New Roman"/>
          <w:sz w:val="24"/>
          <w:szCs w:val="24"/>
        </w:rPr>
        <w:lastRenderedPageBreak/>
        <w:t>Garantia, manutenção e assistência técnica</w:t>
      </w:r>
    </w:p>
    <w:p w14:paraId="4AFFEB6E" w14:textId="77777777" w:rsidR="00831705" w:rsidRPr="00421BEC" w:rsidRDefault="00831705" w:rsidP="00B46605">
      <w:pPr>
        <w:pStyle w:val="Nivel2"/>
        <w:numPr>
          <w:ilvl w:val="0"/>
          <w:numId w:val="0"/>
        </w:numPr>
        <w:spacing w:beforeLines="30" w:before="72" w:afterLines="30" w:after="72" w:line="240" w:lineRule="auto"/>
        <w:rPr>
          <w:rFonts w:ascii="Times New Roman" w:hAnsi="Times New Roman"/>
          <w:sz w:val="24"/>
          <w:szCs w:val="24"/>
        </w:rPr>
      </w:pPr>
      <w:r w:rsidRPr="00421BEC">
        <w:rPr>
          <w:rFonts w:ascii="Times New Roman" w:hAnsi="Times New Roman"/>
          <w:sz w:val="24"/>
          <w:szCs w:val="24"/>
        </w:rPr>
        <w:t>5.10. O prazo de garantia é aquele estabelecido na Lei nº 8.078, de 11 de setembro de 1990 (Código de Defesa do Consumidor).</w:t>
      </w:r>
    </w:p>
    <w:p w14:paraId="56F7C0CA" w14:textId="77777777" w:rsidR="00831705" w:rsidRPr="00421BEC" w:rsidRDefault="00831705" w:rsidP="00421BEC">
      <w:pPr>
        <w:pStyle w:val="Nivel01"/>
        <w:numPr>
          <w:ilvl w:val="0"/>
          <w:numId w:val="39"/>
        </w:numPr>
        <w:spacing w:beforeLines="30" w:before="72" w:afterLines="30" w:after="72"/>
        <w:ind w:left="0" w:firstLine="0"/>
        <w:rPr>
          <w:rFonts w:ascii="Times New Roman" w:hAnsi="Times New Roman"/>
          <w:sz w:val="24"/>
          <w:szCs w:val="24"/>
        </w:rPr>
      </w:pPr>
      <w:r w:rsidRPr="00421BEC">
        <w:rPr>
          <w:rFonts w:ascii="Times New Roman" w:hAnsi="Times New Roman"/>
          <w:sz w:val="24"/>
          <w:szCs w:val="24"/>
        </w:rPr>
        <w:t>MODELO DE GESTÃO DO CONTRATO</w:t>
      </w:r>
    </w:p>
    <w:p w14:paraId="79ABD973" w14:textId="77777777" w:rsidR="00831705" w:rsidRPr="00421BEC" w:rsidRDefault="00831705" w:rsidP="00B46605">
      <w:pPr>
        <w:pStyle w:val="Nivel2"/>
        <w:numPr>
          <w:ilvl w:val="0"/>
          <w:numId w:val="0"/>
        </w:numPr>
        <w:spacing w:beforeLines="30" w:before="72" w:afterLines="30" w:after="72" w:line="240" w:lineRule="auto"/>
        <w:rPr>
          <w:rFonts w:ascii="Times New Roman" w:hAnsi="Times New Roman"/>
          <w:sz w:val="24"/>
          <w:szCs w:val="24"/>
        </w:rPr>
      </w:pPr>
      <w:r w:rsidRPr="00421BEC">
        <w:rPr>
          <w:rFonts w:ascii="Times New Roman" w:hAnsi="Times New Roman"/>
          <w:sz w:val="24"/>
          <w:szCs w:val="24"/>
        </w:rPr>
        <w:t>6.1. O contrato deverá ser executado fielmente pelas partes, de acordo com as cláusulas avençadas e as normas da Lei nº 14.133, de 2021, e cada parte responderá pelas consequências de sua inexecução total ou parcial.</w:t>
      </w:r>
    </w:p>
    <w:p w14:paraId="3EED0C1F" w14:textId="46161ADF" w:rsidR="00831705" w:rsidRPr="00421BEC" w:rsidRDefault="00831705" w:rsidP="00B46605">
      <w:pPr>
        <w:pStyle w:val="Nivel2"/>
        <w:numPr>
          <w:ilvl w:val="0"/>
          <w:numId w:val="0"/>
        </w:numPr>
        <w:spacing w:beforeLines="30" w:before="72" w:afterLines="30" w:after="72" w:line="240" w:lineRule="auto"/>
        <w:rPr>
          <w:rFonts w:ascii="Times New Roman" w:hAnsi="Times New Roman"/>
          <w:sz w:val="24"/>
          <w:szCs w:val="24"/>
        </w:rPr>
      </w:pPr>
      <w:r w:rsidRPr="00421BEC">
        <w:rPr>
          <w:rFonts w:ascii="Times New Roman" w:hAnsi="Times New Roman"/>
          <w:sz w:val="24"/>
          <w:szCs w:val="24"/>
        </w:rPr>
        <w:t>6.2. As comunicações entre o órgão ou entidade e a contratada devem ser realizadas por escrito sempre que o ato exigir tal formalidade, admitindo-se o uso de mensagem eletrônica para esse fim.</w:t>
      </w:r>
    </w:p>
    <w:p w14:paraId="26F6DFF9" w14:textId="77777777" w:rsidR="00831705" w:rsidRPr="00421BEC" w:rsidRDefault="00831705" w:rsidP="00B46605">
      <w:pPr>
        <w:pStyle w:val="Nivel2"/>
        <w:numPr>
          <w:ilvl w:val="0"/>
          <w:numId w:val="0"/>
        </w:numPr>
        <w:spacing w:beforeLines="30" w:before="72" w:afterLines="30" w:after="72" w:line="240" w:lineRule="auto"/>
        <w:rPr>
          <w:rFonts w:ascii="Times New Roman" w:hAnsi="Times New Roman"/>
          <w:sz w:val="24"/>
          <w:szCs w:val="24"/>
        </w:rPr>
      </w:pPr>
      <w:r w:rsidRPr="00421BEC">
        <w:rPr>
          <w:rFonts w:ascii="Times New Roman" w:hAnsi="Times New Roman"/>
          <w:sz w:val="24"/>
          <w:szCs w:val="24"/>
        </w:rPr>
        <w:t>6.3. O órgão ou entidade poderá convocar representante da empresa para adoção de providências que devam ser cumpridas de imediato.</w:t>
      </w:r>
    </w:p>
    <w:p w14:paraId="67FB1DB5" w14:textId="77777777" w:rsidR="00831705" w:rsidRPr="00421BEC" w:rsidRDefault="00831705" w:rsidP="00B46605">
      <w:pPr>
        <w:pStyle w:val="Nivel2"/>
        <w:numPr>
          <w:ilvl w:val="0"/>
          <w:numId w:val="0"/>
        </w:numPr>
        <w:spacing w:beforeLines="30" w:before="72" w:afterLines="30" w:after="72" w:line="240" w:lineRule="auto"/>
        <w:rPr>
          <w:rFonts w:ascii="Times New Roman" w:hAnsi="Times New Roman"/>
          <w:sz w:val="24"/>
          <w:szCs w:val="24"/>
        </w:rPr>
      </w:pPr>
      <w:r w:rsidRPr="00421BEC">
        <w:rPr>
          <w:rFonts w:ascii="Times New Roman" w:hAnsi="Times New Roman"/>
          <w:sz w:val="24"/>
          <w:szCs w:val="24"/>
        </w:rPr>
        <w:t>6.4. Após a assinatura do contrato ou instrumento equivalente</w:t>
      </w:r>
      <w:r w:rsidRPr="00421BEC">
        <w:rPr>
          <w:rFonts w:ascii="Times New Roman" w:hAnsi="Times New Roman"/>
          <w:strike/>
          <w:sz w:val="24"/>
          <w:szCs w:val="24"/>
        </w:rPr>
        <w:t>,</w:t>
      </w:r>
      <w:r w:rsidRPr="00421BEC">
        <w:rPr>
          <w:rFonts w:ascii="Times New Roman" w:hAnsi="Times New Roman"/>
          <w:sz w:val="24"/>
          <w:szCs w:val="24"/>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27AFA92F" w14:textId="77777777" w:rsidR="00831705" w:rsidRPr="00421BEC" w:rsidRDefault="00831705" w:rsidP="00B46605">
      <w:pPr>
        <w:pStyle w:val="Nivel2"/>
        <w:numPr>
          <w:ilvl w:val="0"/>
          <w:numId w:val="0"/>
        </w:numPr>
        <w:spacing w:beforeLines="30" w:before="72" w:afterLines="30" w:after="72" w:line="240" w:lineRule="auto"/>
        <w:rPr>
          <w:rFonts w:ascii="Times New Roman" w:hAnsi="Times New Roman"/>
          <w:sz w:val="24"/>
          <w:szCs w:val="24"/>
        </w:rPr>
      </w:pPr>
      <w:r w:rsidRPr="00421BEC">
        <w:rPr>
          <w:rFonts w:ascii="Times New Roman" w:hAnsi="Times New Roman"/>
          <w:sz w:val="24"/>
          <w:szCs w:val="24"/>
        </w:rPr>
        <w:t>6.5. A execução do contrato deverá ser acompanhada e fiscalizada pelo(s) fiscal(is) do contrato, ou pelos respectivos substitutos (</w:t>
      </w:r>
      <w:hyperlink r:id="rId47" w:anchor="art117">
        <w:r w:rsidRPr="00421BEC">
          <w:rPr>
            <w:rStyle w:val="Hyperlink"/>
            <w:rFonts w:ascii="Times New Roman" w:hAnsi="Times New Roman"/>
            <w:sz w:val="24"/>
            <w:szCs w:val="24"/>
          </w:rPr>
          <w:t>Lei nº 14.133, de 2021, art. 117, caput</w:t>
        </w:r>
      </w:hyperlink>
      <w:r w:rsidRPr="00421BEC">
        <w:rPr>
          <w:rFonts w:ascii="Times New Roman" w:hAnsi="Times New Roman"/>
          <w:sz w:val="24"/>
          <w:szCs w:val="24"/>
        </w:rPr>
        <w:t>).</w:t>
      </w:r>
    </w:p>
    <w:p w14:paraId="18FA304A" w14:textId="77777777" w:rsidR="00831705" w:rsidRPr="00421BEC" w:rsidRDefault="00831705" w:rsidP="00B46605">
      <w:pPr>
        <w:pStyle w:val="Nivel2"/>
        <w:numPr>
          <w:ilvl w:val="0"/>
          <w:numId w:val="0"/>
        </w:numPr>
        <w:spacing w:beforeLines="30" w:before="72" w:afterLines="30" w:after="72" w:line="240" w:lineRule="auto"/>
        <w:rPr>
          <w:rFonts w:ascii="Times New Roman" w:hAnsi="Times New Roman"/>
          <w:sz w:val="24"/>
          <w:szCs w:val="24"/>
        </w:rPr>
      </w:pPr>
      <w:r w:rsidRPr="00421BEC">
        <w:rPr>
          <w:rFonts w:ascii="Times New Roman" w:hAnsi="Times New Roman"/>
          <w:sz w:val="24"/>
          <w:szCs w:val="24"/>
        </w:rPr>
        <w:t xml:space="preserve">6.6. O fiscal do contrato acompanhará a execução do contrato, para que sejam cumpridas todas as condições estabelecidas no contrato, de modo a assegurar os melhores resultados para a Administração. </w:t>
      </w:r>
    </w:p>
    <w:p w14:paraId="511B53E9" w14:textId="77777777" w:rsidR="00831705" w:rsidRPr="00421BEC" w:rsidRDefault="00831705" w:rsidP="00B46605">
      <w:pPr>
        <w:pStyle w:val="Nivel2"/>
        <w:numPr>
          <w:ilvl w:val="0"/>
          <w:numId w:val="0"/>
        </w:numPr>
        <w:spacing w:beforeLines="30" w:before="72" w:afterLines="30" w:after="72" w:line="240" w:lineRule="auto"/>
        <w:rPr>
          <w:rFonts w:ascii="Times New Roman" w:hAnsi="Times New Roman"/>
          <w:sz w:val="24"/>
          <w:szCs w:val="24"/>
        </w:rPr>
      </w:pPr>
      <w:r w:rsidRPr="00421BEC">
        <w:rPr>
          <w:rFonts w:ascii="Times New Roman" w:hAnsi="Times New Roman"/>
          <w:sz w:val="24"/>
          <w:szCs w:val="24"/>
        </w:rPr>
        <w:t xml:space="preserve">6.6.1. O fiscal do contrato anotará no histórico de gerenciamento do contrato todas as ocorrências relacionadas à execução do contrato, com a descrição do que for necessário para a regularização das faltas ou dos defeitos observados. </w:t>
      </w:r>
    </w:p>
    <w:p w14:paraId="206EE0FF" w14:textId="77777777" w:rsidR="00831705" w:rsidRPr="00421BEC" w:rsidRDefault="00831705" w:rsidP="00B46605">
      <w:pPr>
        <w:pStyle w:val="Nivel2"/>
        <w:numPr>
          <w:ilvl w:val="0"/>
          <w:numId w:val="0"/>
        </w:numPr>
        <w:spacing w:beforeLines="30" w:before="72" w:afterLines="30" w:after="72" w:line="240" w:lineRule="auto"/>
        <w:rPr>
          <w:rFonts w:ascii="Times New Roman" w:hAnsi="Times New Roman"/>
          <w:sz w:val="24"/>
          <w:szCs w:val="24"/>
        </w:rPr>
      </w:pPr>
      <w:r w:rsidRPr="00421BEC">
        <w:rPr>
          <w:rFonts w:ascii="Times New Roman" w:hAnsi="Times New Roman"/>
          <w:sz w:val="24"/>
          <w:szCs w:val="24"/>
        </w:rPr>
        <w:t>6.6.2. Identificada qualquer inexatidão ou irregularidade, o fiscal do contrato emitirá notificações para a correção da execução do contrato, determinando prazo para a correção.</w:t>
      </w:r>
    </w:p>
    <w:p w14:paraId="58BA57D3" w14:textId="77777777" w:rsidR="00831705" w:rsidRPr="00421BEC" w:rsidRDefault="00831705" w:rsidP="00B46605">
      <w:pPr>
        <w:pStyle w:val="Nivel2"/>
        <w:numPr>
          <w:ilvl w:val="0"/>
          <w:numId w:val="0"/>
        </w:numPr>
        <w:spacing w:beforeLines="30" w:before="72" w:afterLines="30" w:after="72" w:line="240" w:lineRule="auto"/>
        <w:rPr>
          <w:rFonts w:ascii="Times New Roman" w:hAnsi="Times New Roman"/>
          <w:sz w:val="24"/>
          <w:szCs w:val="24"/>
        </w:rPr>
      </w:pPr>
      <w:r w:rsidRPr="00421BEC">
        <w:rPr>
          <w:rFonts w:ascii="Times New Roman" w:hAnsi="Times New Roman"/>
          <w:sz w:val="24"/>
          <w:szCs w:val="24"/>
        </w:rPr>
        <w:t>6.6.3. O fiscal do contrato informará ao gestor do contato, em tempo hábil, a situação que demandar decisão ou adoção de medidas que ultrapassem sua competência, para que adote as medidas necessárias e saneadoras, se for o caso.</w:t>
      </w:r>
    </w:p>
    <w:p w14:paraId="7FC81489" w14:textId="77777777" w:rsidR="00831705" w:rsidRPr="00421BEC" w:rsidRDefault="00831705" w:rsidP="00B46605">
      <w:pPr>
        <w:pStyle w:val="Nivel2"/>
        <w:numPr>
          <w:ilvl w:val="0"/>
          <w:numId w:val="0"/>
        </w:numPr>
        <w:spacing w:beforeLines="30" w:before="72" w:afterLines="30" w:after="72" w:line="240" w:lineRule="auto"/>
        <w:rPr>
          <w:rFonts w:ascii="Times New Roman" w:hAnsi="Times New Roman"/>
          <w:sz w:val="24"/>
          <w:szCs w:val="24"/>
        </w:rPr>
      </w:pPr>
      <w:r w:rsidRPr="00421BEC">
        <w:rPr>
          <w:rFonts w:ascii="Times New Roman" w:hAnsi="Times New Roman"/>
          <w:sz w:val="24"/>
          <w:szCs w:val="24"/>
        </w:rPr>
        <w:t>6.6.4. No caso de ocorrências que possam inviabilizar a execução do contrato nas datas aprazadas, o fiscal do contrato comunicará o fato imediatamente ao gestor do contrato.</w:t>
      </w:r>
    </w:p>
    <w:p w14:paraId="39C8D8A3" w14:textId="77777777" w:rsidR="00831705" w:rsidRPr="00421BEC" w:rsidRDefault="00831705" w:rsidP="00421BEC">
      <w:pPr>
        <w:pStyle w:val="Nivel2"/>
        <w:spacing w:beforeLines="30" w:before="72" w:afterLines="30" w:after="72" w:line="240" w:lineRule="auto"/>
        <w:ind w:left="0" w:firstLine="0"/>
        <w:rPr>
          <w:rFonts w:ascii="Times New Roman" w:hAnsi="Times New Roman"/>
          <w:sz w:val="24"/>
          <w:szCs w:val="24"/>
        </w:rPr>
      </w:pPr>
      <w:r w:rsidRPr="00421BEC">
        <w:rPr>
          <w:rFonts w:ascii="Times New Roman" w:hAnsi="Times New Roman"/>
          <w:sz w:val="24"/>
          <w:szCs w:val="24"/>
        </w:rPr>
        <w:t>6.6.5. O fiscal do contrato comunicará ao gestor do contrato, em tempo hábil, o término do contrato sob sua responsabilidade, com vistas à renovação tempestiva ou à prorrogação contratual.</w:t>
      </w:r>
    </w:p>
    <w:p w14:paraId="692BAB45" w14:textId="77777777" w:rsidR="00831705" w:rsidRPr="00421BEC" w:rsidRDefault="00831705" w:rsidP="00B46605">
      <w:pPr>
        <w:pStyle w:val="Nivel2"/>
        <w:numPr>
          <w:ilvl w:val="0"/>
          <w:numId w:val="0"/>
        </w:numPr>
        <w:spacing w:beforeLines="30" w:before="72" w:afterLines="30" w:after="72" w:line="240" w:lineRule="auto"/>
        <w:rPr>
          <w:rFonts w:ascii="Times New Roman" w:hAnsi="Times New Roman"/>
          <w:sz w:val="24"/>
          <w:szCs w:val="24"/>
        </w:rPr>
      </w:pPr>
      <w:r w:rsidRPr="00421BEC">
        <w:rPr>
          <w:rFonts w:ascii="Times New Roman" w:hAnsi="Times New Roman"/>
          <w:sz w:val="24"/>
          <w:szCs w:val="24"/>
        </w:rPr>
        <w:t>6.7. O gestor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4B566FE6" w14:textId="77777777" w:rsidR="00831705" w:rsidRPr="00421BEC" w:rsidRDefault="00831705" w:rsidP="00B46605">
      <w:pPr>
        <w:pStyle w:val="Nivel2"/>
        <w:numPr>
          <w:ilvl w:val="0"/>
          <w:numId w:val="0"/>
        </w:numPr>
        <w:spacing w:beforeLines="30" w:before="72" w:afterLines="30" w:after="72" w:line="240" w:lineRule="auto"/>
        <w:rPr>
          <w:rFonts w:ascii="Times New Roman" w:hAnsi="Times New Roman"/>
          <w:sz w:val="24"/>
          <w:szCs w:val="24"/>
        </w:rPr>
      </w:pPr>
      <w:r w:rsidRPr="00421BEC">
        <w:rPr>
          <w:rFonts w:ascii="Times New Roman" w:hAnsi="Times New Roman"/>
          <w:sz w:val="24"/>
          <w:szCs w:val="24"/>
        </w:rPr>
        <w:t>6.7.1. Caso ocorra descumprimento das obrigações contratuais, o gestor do contrato atuará tempestivamente na solução do problema, tomando as providências cabíveis, quando ultrapassar a sua competência.</w:t>
      </w:r>
    </w:p>
    <w:p w14:paraId="79CBD1B6" w14:textId="4379B1C1" w:rsidR="00831705" w:rsidRPr="00421BEC" w:rsidRDefault="00831705" w:rsidP="00B46605">
      <w:pPr>
        <w:pStyle w:val="Nivel2"/>
        <w:numPr>
          <w:ilvl w:val="0"/>
          <w:numId w:val="0"/>
        </w:numPr>
        <w:spacing w:beforeLines="30" w:before="72" w:afterLines="30" w:after="72" w:line="240" w:lineRule="auto"/>
        <w:rPr>
          <w:rFonts w:ascii="Times New Roman" w:hAnsi="Times New Roman"/>
          <w:sz w:val="24"/>
          <w:szCs w:val="24"/>
        </w:rPr>
      </w:pPr>
      <w:r w:rsidRPr="00421BEC">
        <w:rPr>
          <w:rFonts w:ascii="Times New Roman" w:hAnsi="Times New Roman"/>
          <w:sz w:val="24"/>
          <w:szCs w:val="24"/>
        </w:rPr>
        <w:t>6.8. O gestor do contrato coordenará a atualização do processo de acompanhamento e fiscalização do contrato contendo todos os registros fo</w:t>
      </w:r>
      <w:r w:rsidR="00B46605">
        <w:rPr>
          <w:rFonts w:ascii="Times New Roman" w:hAnsi="Times New Roman"/>
          <w:sz w:val="24"/>
          <w:szCs w:val="24"/>
        </w:rPr>
        <w:t xml:space="preserve">rmais da execução no histórico </w:t>
      </w:r>
      <w:r w:rsidRPr="00421BEC">
        <w:rPr>
          <w:rFonts w:ascii="Times New Roman" w:hAnsi="Times New Roman"/>
          <w:sz w:val="24"/>
          <w:szCs w:val="24"/>
        </w:rPr>
        <w:t xml:space="preserve">de gerenciamento do contrato, a exemplo da ordem de serviço, do registro de ocorrências, das alterações e das </w:t>
      </w:r>
      <w:r w:rsidRPr="00421BEC">
        <w:rPr>
          <w:rFonts w:ascii="Times New Roman" w:hAnsi="Times New Roman"/>
          <w:sz w:val="24"/>
          <w:szCs w:val="24"/>
        </w:rPr>
        <w:lastRenderedPageBreak/>
        <w:t xml:space="preserve">prorrogações contratuais, elaborando relatório com vistas à verificação da necessidade de adequações do contrato para fins de atendimento da finalidade da administração. </w:t>
      </w:r>
    </w:p>
    <w:p w14:paraId="1B391DAB" w14:textId="77777777" w:rsidR="00831705" w:rsidRPr="00421BEC" w:rsidRDefault="00831705" w:rsidP="00B46605">
      <w:pPr>
        <w:pStyle w:val="Nivel2"/>
        <w:numPr>
          <w:ilvl w:val="0"/>
          <w:numId w:val="0"/>
        </w:numPr>
        <w:spacing w:beforeLines="30" w:before="72" w:afterLines="30" w:after="72" w:line="240" w:lineRule="auto"/>
        <w:rPr>
          <w:rFonts w:ascii="Times New Roman" w:hAnsi="Times New Roman"/>
          <w:sz w:val="24"/>
          <w:szCs w:val="24"/>
        </w:rPr>
      </w:pPr>
      <w:r w:rsidRPr="00421BEC">
        <w:rPr>
          <w:rFonts w:ascii="Times New Roman" w:hAnsi="Times New Roman"/>
          <w:sz w:val="24"/>
          <w:szCs w:val="24"/>
        </w:rPr>
        <w:t>6.9. 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7933E7FC" w14:textId="77777777" w:rsidR="00831705" w:rsidRPr="00421BEC" w:rsidRDefault="00831705" w:rsidP="00B46605">
      <w:pPr>
        <w:pStyle w:val="Nivel2"/>
        <w:numPr>
          <w:ilvl w:val="0"/>
          <w:numId w:val="0"/>
        </w:numPr>
        <w:spacing w:beforeLines="30" w:before="72" w:afterLines="30" w:after="72" w:line="240" w:lineRule="auto"/>
        <w:rPr>
          <w:rFonts w:ascii="Times New Roman" w:hAnsi="Times New Roman"/>
          <w:sz w:val="24"/>
          <w:szCs w:val="24"/>
        </w:rPr>
      </w:pPr>
      <w:r w:rsidRPr="00421BEC">
        <w:rPr>
          <w:rFonts w:ascii="Times New Roman" w:hAnsi="Times New Roman"/>
          <w:sz w:val="24"/>
          <w:szCs w:val="24"/>
        </w:rPr>
        <w:t xml:space="preserve">6.10. O gestor do contrato emitirá documento comprobatório da avaliação realizada pelos fiscais do contrato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57579798" w14:textId="77777777" w:rsidR="00831705" w:rsidRPr="00421BEC" w:rsidRDefault="00831705" w:rsidP="00B46605">
      <w:pPr>
        <w:pStyle w:val="Nivel2"/>
        <w:numPr>
          <w:ilvl w:val="0"/>
          <w:numId w:val="0"/>
        </w:numPr>
        <w:spacing w:beforeLines="30" w:before="72" w:afterLines="30" w:after="72" w:line="240" w:lineRule="auto"/>
        <w:rPr>
          <w:rFonts w:ascii="Times New Roman" w:hAnsi="Times New Roman"/>
          <w:sz w:val="24"/>
          <w:szCs w:val="24"/>
        </w:rPr>
      </w:pPr>
      <w:r w:rsidRPr="00421BEC">
        <w:rPr>
          <w:rFonts w:ascii="Times New Roman" w:hAnsi="Times New Roman"/>
          <w:sz w:val="24"/>
          <w:szCs w:val="24"/>
        </w:rPr>
        <w:t xml:space="preserve">6.11.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565F9588" w14:textId="77777777" w:rsidR="00831705" w:rsidRPr="00421BEC" w:rsidRDefault="00831705" w:rsidP="00B46605">
      <w:pPr>
        <w:pStyle w:val="Nivel2"/>
        <w:numPr>
          <w:ilvl w:val="0"/>
          <w:numId w:val="0"/>
        </w:numPr>
        <w:spacing w:beforeLines="30" w:before="72" w:afterLines="30" w:after="72" w:line="240" w:lineRule="auto"/>
        <w:rPr>
          <w:rFonts w:ascii="Times New Roman" w:hAnsi="Times New Roman"/>
          <w:sz w:val="24"/>
          <w:szCs w:val="24"/>
        </w:rPr>
      </w:pPr>
      <w:r w:rsidRPr="00421BEC">
        <w:rPr>
          <w:rFonts w:ascii="Times New Roman" w:hAnsi="Times New Roman"/>
          <w:sz w:val="24"/>
          <w:szCs w:val="24"/>
        </w:rPr>
        <w:t xml:space="preserve">6.12. O gestor do contrato deverá elaborar relatório final com informações sobre a consecução dos objetivos que tenham justificado a contratação e eventuais condutas a serem adotadas para o aprimoramento das atividades da Administração. </w:t>
      </w:r>
    </w:p>
    <w:p w14:paraId="2BF87127" w14:textId="77777777" w:rsidR="00831705" w:rsidRDefault="00831705" w:rsidP="00B46605">
      <w:pPr>
        <w:pStyle w:val="Nivel2"/>
        <w:numPr>
          <w:ilvl w:val="0"/>
          <w:numId w:val="0"/>
        </w:numPr>
        <w:spacing w:beforeLines="30" w:before="72" w:afterLines="30" w:after="72" w:line="240" w:lineRule="auto"/>
        <w:rPr>
          <w:rFonts w:ascii="Times New Roman" w:hAnsi="Times New Roman"/>
          <w:sz w:val="24"/>
          <w:szCs w:val="24"/>
        </w:rPr>
      </w:pPr>
      <w:r w:rsidRPr="00421BEC">
        <w:rPr>
          <w:rFonts w:ascii="Times New Roman" w:hAnsi="Times New Roman"/>
          <w:sz w:val="24"/>
          <w:szCs w:val="24"/>
        </w:rPr>
        <w:t>6.13. O gestor do contrato deverá enviar a documentação pertinente ao setor de contratos para a formalização dos procedimentos de liquidação e pagamento, no valor dimensionado pela fiscalização e gestão nos termos do contrato.</w:t>
      </w:r>
    </w:p>
    <w:p w14:paraId="2EA51A99" w14:textId="77777777" w:rsidR="00B46605" w:rsidRPr="00421BEC" w:rsidRDefault="00B46605" w:rsidP="00B46605">
      <w:pPr>
        <w:pStyle w:val="Nivel2"/>
        <w:numPr>
          <w:ilvl w:val="0"/>
          <w:numId w:val="0"/>
        </w:numPr>
        <w:spacing w:beforeLines="30" w:before="72" w:afterLines="30" w:after="72" w:line="240" w:lineRule="auto"/>
        <w:rPr>
          <w:rFonts w:ascii="Times New Roman" w:hAnsi="Times New Roman"/>
          <w:sz w:val="24"/>
          <w:szCs w:val="24"/>
        </w:rPr>
      </w:pPr>
    </w:p>
    <w:p w14:paraId="7519AA79" w14:textId="77777777" w:rsidR="00831705" w:rsidRPr="00421BEC" w:rsidRDefault="00831705" w:rsidP="00421BEC">
      <w:pPr>
        <w:pStyle w:val="Nivel01"/>
        <w:numPr>
          <w:ilvl w:val="0"/>
          <w:numId w:val="39"/>
        </w:numPr>
        <w:spacing w:beforeLines="30" w:before="72" w:afterLines="30" w:after="72"/>
        <w:ind w:left="0" w:firstLine="0"/>
        <w:rPr>
          <w:rFonts w:ascii="Times New Roman" w:hAnsi="Times New Roman"/>
          <w:sz w:val="24"/>
          <w:szCs w:val="24"/>
        </w:rPr>
      </w:pPr>
      <w:r w:rsidRPr="00421BEC">
        <w:rPr>
          <w:rFonts w:ascii="Times New Roman" w:hAnsi="Times New Roman"/>
          <w:sz w:val="24"/>
          <w:szCs w:val="24"/>
        </w:rPr>
        <w:t>CRITÉRIOS DE MEDIÇÃO E DE PAGAMENTO</w:t>
      </w:r>
    </w:p>
    <w:p w14:paraId="74ADE4D5" w14:textId="77777777" w:rsidR="00831705" w:rsidRPr="00421BEC" w:rsidRDefault="00831705" w:rsidP="00421BEC">
      <w:pPr>
        <w:pStyle w:val="Nvel1-SemNumPreto"/>
        <w:spacing w:beforeLines="30" w:before="72" w:afterLines="30" w:after="72" w:line="240" w:lineRule="auto"/>
        <w:rPr>
          <w:rFonts w:ascii="Times New Roman" w:hAnsi="Times New Roman" w:cs="Times New Roman"/>
          <w:sz w:val="24"/>
          <w:szCs w:val="24"/>
        </w:rPr>
      </w:pPr>
      <w:r w:rsidRPr="00421BEC">
        <w:rPr>
          <w:rFonts w:ascii="Times New Roman" w:hAnsi="Times New Roman" w:cs="Times New Roman"/>
          <w:sz w:val="24"/>
          <w:szCs w:val="24"/>
        </w:rPr>
        <w:t>Recebimento</w:t>
      </w:r>
    </w:p>
    <w:p w14:paraId="4E30A967" w14:textId="77777777" w:rsidR="00831705" w:rsidRPr="00421BEC" w:rsidRDefault="00831705" w:rsidP="00B46605">
      <w:pPr>
        <w:pStyle w:val="Nivel2"/>
        <w:numPr>
          <w:ilvl w:val="0"/>
          <w:numId w:val="0"/>
        </w:numPr>
        <w:spacing w:beforeLines="30" w:before="72" w:afterLines="30" w:after="72" w:line="240" w:lineRule="auto"/>
        <w:rPr>
          <w:rFonts w:ascii="Times New Roman" w:hAnsi="Times New Roman"/>
          <w:sz w:val="24"/>
          <w:szCs w:val="24"/>
        </w:rPr>
      </w:pPr>
      <w:r w:rsidRPr="00421BEC">
        <w:rPr>
          <w:rFonts w:ascii="Times New Roman" w:hAnsi="Times New Roman"/>
          <w:sz w:val="24"/>
          <w:szCs w:val="24"/>
        </w:rPr>
        <w:t xml:space="preserve">7.1. Os bens serão recebidos provisoriamente, de forma sumária, no ato da entrega, juntamente com a </w:t>
      </w:r>
      <w:r w:rsidRPr="00421BEC">
        <w:rPr>
          <w:rFonts w:ascii="Times New Roman" w:eastAsia="Calibri" w:hAnsi="Times New Roman"/>
          <w:sz w:val="24"/>
          <w:szCs w:val="24"/>
        </w:rPr>
        <w:t>nota</w:t>
      </w:r>
      <w:r w:rsidRPr="00421BEC">
        <w:rPr>
          <w:rFonts w:ascii="Times New Roman" w:hAnsi="Times New Roman"/>
          <w:sz w:val="24"/>
          <w:szCs w:val="24"/>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3BDFAF28" w14:textId="77777777" w:rsidR="00831705" w:rsidRPr="00421BEC" w:rsidRDefault="00831705" w:rsidP="00B46605">
      <w:pPr>
        <w:pStyle w:val="Nivel2"/>
        <w:numPr>
          <w:ilvl w:val="0"/>
          <w:numId w:val="0"/>
        </w:numPr>
        <w:spacing w:beforeLines="30" w:before="72" w:afterLines="30" w:after="72" w:line="240" w:lineRule="auto"/>
        <w:rPr>
          <w:rFonts w:ascii="Times New Roman" w:hAnsi="Times New Roman"/>
          <w:sz w:val="24"/>
          <w:szCs w:val="24"/>
        </w:rPr>
      </w:pPr>
      <w:r w:rsidRPr="00421BEC">
        <w:rPr>
          <w:rFonts w:ascii="Times New Roman" w:hAnsi="Times New Roman"/>
          <w:sz w:val="24"/>
          <w:szCs w:val="24"/>
        </w:rPr>
        <w:t>7.2. Os bens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21A8F553" w14:textId="2C60B1D4" w:rsidR="00831705" w:rsidRPr="00421BEC" w:rsidRDefault="00831705" w:rsidP="00B97C4D">
      <w:pPr>
        <w:pStyle w:val="Nivel2"/>
        <w:numPr>
          <w:ilvl w:val="0"/>
          <w:numId w:val="0"/>
        </w:numPr>
        <w:spacing w:beforeLines="30" w:before="72" w:afterLines="30" w:after="72" w:line="240" w:lineRule="auto"/>
        <w:rPr>
          <w:rFonts w:ascii="Times New Roman" w:hAnsi="Times New Roman"/>
          <w:sz w:val="24"/>
          <w:szCs w:val="24"/>
        </w:rPr>
      </w:pPr>
      <w:r w:rsidRPr="00421BEC">
        <w:rPr>
          <w:rFonts w:ascii="Times New Roman" w:hAnsi="Times New Roman"/>
          <w:sz w:val="24"/>
          <w:szCs w:val="24"/>
        </w:rPr>
        <w:t>7.3. O recebimento definitivo ocorrerá no prazo de 05 (cinco) dias úteis, a contar do recebimento da nota fiscal ou instrument</w:t>
      </w:r>
      <w:r w:rsidR="00B97C4D">
        <w:rPr>
          <w:rFonts w:ascii="Times New Roman" w:hAnsi="Times New Roman"/>
          <w:sz w:val="24"/>
          <w:szCs w:val="24"/>
        </w:rPr>
        <w:t xml:space="preserve">o de cobrança equivalente pela </w:t>
      </w:r>
      <w:r w:rsidRPr="00421BEC">
        <w:rPr>
          <w:rFonts w:ascii="Times New Roman" w:hAnsi="Times New Roman"/>
          <w:sz w:val="24"/>
          <w:szCs w:val="24"/>
        </w:rPr>
        <w:t>Administração, após a verificação da qualidade e quantidade do material e consequente aceitação mediante termo detalhado.</w:t>
      </w:r>
    </w:p>
    <w:p w14:paraId="69D83902" w14:textId="77777777" w:rsidR="00831705" w:rsidRPr="00421BEC" w:rsidRDefault="00831705" w:rsidP="00B97C4D">
      <w:pPr>
        <w:pStyle w:val="Nivel2"/>
        <w:numPr>
          <w:ilvl w:val="0"/>
          <w:numId w:val="0"/>
        </w:numPr>
        <w:spacing w:beforeLines="30" w:before="72" w:afterLines="30" w:after="72" w:line="240" w:lineRule="auto"/>
        <w:rPr>
          <w:rFonts w:ascii="Times New Roman" w:hAnsi="Times New Roman"/>
          <w:sz w:val="24"/>
          <w:szCs w:val="24"/>
        </w:rPr>
      </w:pPr>
      <w:r w:rsidRPr="00421BEC">
        <w:rPr>
          <w:rFonts w:ascii="Times New Roman" w:hAnsi="Times New Roman"/>
          <w:sz w:val="24"/>
          <w:szCs w:val="24"/>
        </w:rPr>
        <w:t xml:space="preserve">7.4. Para as contratações decorrentes de despesas cujos valores não ultrapassem o limite de que trata o </w:t>
      </w:r>
      <w:hyperlink r:id="rId48" w:anchor="art75">
        <w:r w:rsidRPr="00421BEC">
          <w:rPr>
            <w:rStyle w:val="Hyperlink"/>
            <w:rFonts w:ascii="Times New Roman" w:hAnsi="Times New Roman"/>
            <w:sz w:val="24"/>
            <w:szCs w:val="24"/>
          </w:rPr>
          <w:t>inciso II do art. 75 da Lei nº 14.133, de 2021</w:t>
        </w:r>
      </w:hyperlink>
      <w:r w:rsidRPr="00421BEC">
        <w:rPr>
          <w:rFonts w:ascii="Times New Roman" w:hAnsi="Times New Roman"/>
          <w:sz w:val="24"/>
          <w:szCs w:val="24"/>
        </w:rPr>
        <w:t>, o prazo máximo para o recebimento definitivo será de até 03 (três) dias úteis.</w:t>
      </w:r>
    </w:p>
    <w:p w14:paraId="270FE2FC" w14:textId="77777777" w:rsidR="00831705" w:rsidRPr="00421BEC" w:rsidRDefault="00831705" w:rsidP="00B97C4D">
      <w:pPr>
        <w:pStyle w:val="Nivel2"/>
        <w:numPr>
          <w:ilvl w:val="0"/>
          <w:numId w:val="0"/>
        </w:numPr>
        <w:spacing w:beforeLines="30" w:before="72" w:afterLines="30" w:after="72" w:line="240" w:lineRule="auto"/>
        <w:rPr>
          <w:rFonts w:ascii="Times New Roman" w:hAnsi="Times New Roman"/>
          <w:sz w:val="24"/>
          <w:szCs w:val="24"/>
        </w:rPr>
      </w:pPr>
      <w:r w:rsidRPr="00421BEC">
        <w:rPr>
          <w:rFonts w:ascii="Times New Roman" w:hAnsi="Times New Roman"/>
          <w:sz w:val="24"/>
          <w:szCs w:val="24"/>
        </w:rPr>
        <w:t>7.5. O prazo para recebimento definitivo poderá ser excepcionalmente prorrogado, de forma justificada, por igual período, quando houver necessidade de diligências para a aferição do atendimento das exigências contratuais.</w:t>
      </w:r>
    </w:p>
    <w:p w14:paraId="2783AE8C" w14:textId="77777777" w:rsidR="00831705" w:rsidRPr="00421BEC" w:rsidRDefault="00831705" w:rsidP="00B97C4D">
      <w:pPr>
        <w:pStyle w:val="Nivel2"/>
        <w:numPr>
          <w:ilvl w:val="0"/>
          <w:numId w:val="0"/>
        </w:numPr>
        <w:spacing w:beforeLines="30" w:before="72" w:afterLines="30" w:after="72" w:line="240" w:lineRule="auto"/>
        <w:rPr>
          <w:rFonts w:ascii="Times New Roman" w:hAnsi="Times New Roman"/>
          <w:sz w:val="24"/>
          <w:szCs w:val="24"/>
        </w:rPr>
      </w:pPr>
      <w:r w:rsidRPr="00421BEC">
        <w:rPr>
          <w:rFonts w:ascii="Times New Roman" w:hAnsi="Times New Roman"/>
          <w:sz w:val="24"/>
          <w:szCs w:val="24"/>
        </w:rPr>
        <w:t xml:space="preserve">7.6. No caso de controvérsia sobre a execução do objeto, quanto à dimensão, qualidade e quantidade, deverá ser observado o teor do </w:t>
      </w:r>
      <w:hyperlink r:id="rId49" w:anchor="art143">
        <w:r w:rsidRPr="00421BEC">
          <w:rPr>
            <w:rStyle w:val="Hyperlink"/>
            <w:rFonts w:ascii="Times New Roman" w:hAnsi="Times New Roman"/>
            <w:sz w:val="24"/>
            <w:szCs w:val="24"/>
          </w:rPr>
          <w:t>art. 143 da Lei nº 14.133, de 2021</w:t>
        </w:r>
      </w:hyperlink>
      <w:r w:rsidRPr="00421BEC">
        <w:rPr>
          <w:rFonts w:ascii="Times New Roman" w:hAnsi="Times New Roman"/>
          <w:sz w:val="24"/>
          <w:szCs w:val="24"/>
        </w:rPr>
        <w:t>, comunicando-se à empresa para emissão de Nota Fiscal no que pertine à parcela incontroversa da execução do objeto, para efeito de liquidação e pagamento.</w:t>
      </w:r>
    </w:p>
    <w:p w14:paraId="01CBF1E7" w14:textId="77777777" w:rsidR="00831705" w:rsidRPr="00421BEC" w:rsidRDefault="00831705" w:rsidP="00B97C4D">
      <w:pPr>
        <w:pStyle w:val="Nivel2"/>
        <w:numPr>
          <w:ilvl w:val="0"/>
          <w:numId w:val="0"/>
        </w:numPr>
        <w:spacing w:beforeLines="30" w:before="72" w:afterLines="30" w:after="72" w:line="240" w:lineRule="auto"/>
        <w:rPr>
          <w:rFonts w:ascii="Times New Roman" w:hAnsi="Times New Roman"/>
          <w:sz w:val="24"/>
          <w:szCs w:val="24"/>
        </w:rPr>
      </w:pPr>
      <w:r w:rsidRPr="00421BEC">
        <w:rPr>
          <w:rFonts w:ascii="Times New Roman" w:hAnsi="Times New Roman"/>
          <w:sz w:val="24"/>
          <w:szCs w:val="24"/>
        </w:rPr>
        <w:lastRenderedPageBreak/>
        <w:t>7.7.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080BD183" w14:textId="77777777" w:rsidR="00831705" w:rsidRPr="00421BEC" w:rsidRDefault="00831705" w:rsidP="00B97C4D">
      <w:pPr>
        <w:pStyle w:val="Nivel2"/>
        <w:numPr>
          <w:ilvl w:val="0"/>
          <w:numId w:val="0"/>
        </w:numPr>
        <w:spacing w:beforeLines="30" w:before="72" w:afterLines="30" w:after="72" w:line="240" w:lineRule="auto"/>
        <w:rPr>
          <w:rFonts w:ascii="Times New Roman" w:hAnsi="Times New Roman"/>
          <w:sz w:val="24"/>
          <w:szCs w:val="24"/>
        </w:rPr>
      </w:pPr>
      <w:r w:rsidRPr="00421BEC">
        <w:rPr>
          <w:rFonts w:ascii="Times New Roman" w:hAnsi="Times New Roman"/>
          <w:sz w:val="24"/>
          <w:szCs w:val="24"/>
        </w:rPr>
        <w:t>7.8. O recebimento provisório ou definitivo não excluirá a responsabilidade civil pela solidez e pela segurança dos bens nem a responsabilidade ético-profissional pela perfeita execução do contrato.</w:t>
      </w:r>
    </w:p>
    <w:p w14:paraId="4871309C" w14:textId="77777777" w:rsidR="00831705" w:rsidRPr="00421BEC" w:rsidRDefault="00831705" w:rsidP="00421BEC">
      <w:pPr>
        <w:pStyle w:val="Nvel1-SemNumPreto"/>
        <w:spacing w:beforeLines="30" w:before="72" w:afterLines="30" w:after="72" w:line="240" w:lineRule="auto"/>
        <w:rPr>
          <w:rFonts w:ascii="Times New Roman" w:hAnsi="Times New Roman" w:cs="Times New Roman"/>
          <w:sz w:val="24"/>
          <w:szCs w:val="24"/>
        </w:rPr>
      </w:pPr>
      <w:r w:rsidRPr="00421BEC">
        <w:rPr>
          <w:rFonts w:ascii="Times New Roman" w:hAnsi="Times New Roman" w:cs="Times New Roman"/>
          <w:sz w:val="24"/>
          <w:szCs w:val="24"/>
        </w:rPr>
        <w:t>Liquidação</w:t>
      </w:r>
    </w:p>
    <w:p w14:paraId="3962ACFA" w14:textId="77777777" w:rsidR="00831705" w:rsidRPr="00421BEC" w:rsidRDefault="00831705" w:rsidP="00B97C4D">
      <w:pPr>
        <w:pStyle w:val="Nivel2"/>
        <w:numPr>
          <w:ilvl w:val="0"/>
          <w:numId w:val="0"/>
        </w:numPr>
        <w:spacing w:beforeLines="30" w:before="72" w:afterLines="30" w:after="72" w:line="240" w:lineRule="auto"/>
        <w:rPr>
          <w:rFonts w:ascii="Times New Roman" w:hAnsi="Times New Roman"/>
          <w:sz w:val="24"/>
          <w:szCs w:val="24"/>
        </w:rPr>
      </w:pPr>
      <w:r w:rsidRPr="00421BEC">
        <w:rPr>
          <w:rFonts w:ascii="Times New Roman" w:hAnsi="Times New Roman"/>
          <w:sz w:val="24"/>
          <w:szCs w:val="24"/>
        </w:rPr>
        <w:t>7.9. Recebida a Nota Fiscal ou documento de cobrança equivalente, correrá o prazo de dez dias úteis para fins de liquidação, na forma desta seção, prorrogáveis por igual período.</w:t>
      </w:r>
    </w:p>
    <w:p w14:paraId="1992B4FC" w14:textId="77777777" w:rsidR="00831705" w:rsidRPr="00421BEC" w:rsidRDefault="00831705" w:rsidP="00421BEC">
      <w:pPr>
        <w:pStyle w:val="Nivel3"/>
        <w:numPr>
          <w:ilvl w:val="0"/>
          <w:numId w:val="0"/>
        </w:numPr>
        <w:spacing w:beforeLines="30" w:before="72" w:afterLines="30" w:after="72" w:line="240" w:lineRule="auto"/>
        <w:rPr>
          <w:rFonts w:ascii="Times New Roman" w:hAnsi="Times New Roman" w:cs="Times New Roman"/>
          <w:sz w:val="24"/>
          <w:szCs w:val="24"/>
        </w:rPr>
      </w:pPr>
      <w:r w:rsidRPr="00421BEC">
        <w:rPr>
          <w:rFonts w:ascii="Times New Roman" w:hAnsi="Times New Roman" w:cs="Times New Roman"/>
          <w:sz w:val="24"/>
          <w:szCs w:val="24"/>
        </w:rPr>
        <w:t xml:space="preserve">7.9.1. O prazo de que trata o item anterior será reduzido à metade, mantendo-se a possibilidade de prorrogação, no caso de contratações decorrentes de despesas cujos valores não ultrapassem o limite de que </w:t>
      </w:r>
      <w:r w:rsidRPr="00421BEC">
        <w:rPr>
          <w:rFonts w:ascii="Times New Roman" w:hAnsi="Times New Roman" w:cs="Times New Roman"/>
          <w:color w:val="auto"/>
          <w:sz w:val="24"/>
          <w:szCs w:val="24"/>
        </w:rPr>
        <w:t xml:space="preserve">trata o </w:t>
      </w:r>
      <w:hyperlink r:id="rId50" w:anchor="art75">
        <w:r w:rsidRPr="00421BEC">
          <w:rPr>
            <w:rStyle w:val="Hyperlink"/>
            <w:rFonts w:ascii="Times New Roman" w:hAnsi="Times New Roman" w:cs="Times New Roman"/>
            <w:color w:val="auto"/>
            <w:sz w:val="24"/>
            <w:szCs w:val="24"/>
          </w:rPr>
          <w:t>inciso II do art. 75 da Lei nº 14.133, de 2021</w:t>
        </w:r>
      </w:hyperlink>
      <w:r w:rsidRPr="00421BEC">
        <w:rPr>
          <w:rFonts w:ascii="Times New Roman" w:hAnsi="Times New Roman" w:cs="Times New Roman"/>
          <w:color w:val="auto"/>
          <w:sz w:val="24"/>
          <w:szCs w:val="24"/>
        </w:rPr>
        <w:t>.</w:t>
      </w:r>
    </w:p>
    <w:p w14:paraId="2C35E9EF" w14:textId="77777777" w:rsidR="00831705" w:rsidRPr="00421BEC" w:rsidRDefault="00831705" w:rsidP="00B97C4D">
      <w:pPr>
        <w:pStyle w:val="Nivel2"/>
        <w:numPr>
          <w:ilvl w:val="0"/>
          <w:numId w:val="0"/>
        </w:numPr>
        <w:spacing w:beforeLines="30" w:before="72" w:afterLines="30" w:after="72" w:line="240" w:lineRule="auto"/>
        <w:rPr>
          <w:rFonts w:ascii="Times New Roman" w:hAnsi="Times New Roman"/>
          <w:sz w:val="24"/>
          <w:szCs w:val="24"/>
        </w:rPr>
      </w:pPr>
      <w:r w:rsidRPr="00421BEC">
        <w:rPr>
          <w:rFonts w:ascii="Times New Roman" w:hAnsi="Times New Roman"/>
          <w:sz w:val="24"/>
          <w:szCs w:val="24"/>
        </w:rPr>
        <w:t xml:space="preserve">7.10. Para fins de liquidação, o setor competente deverá verificar se a nota fiscal ou instrumento de cobrança equivalente apresentado expressa os elementos necessários e essenciais do documento, tais como: </w:t>
      </w:r>
    </w:p>
    <w:p w14:paraId="2B5C4D1E" w14:textId="77777777" w:rsidR="00831705" w:rsidRPr="00421BEC" w:rsidRDefault="00831705" w:rsidP="00421BEC">
      <w:pPr>
        <w:pStyle w:val="Nivel3"/>
        <w:numPr>
          <w:ilvl w:val="0"/>
          <w:numId w:val="0"/>
        </w:numPr>
        <w:spacing w:beforeLines="30" w:before="72" w:afterLines="30" w:after="72" w:line="240" w:lineRule="auto"/>
        <w:rPr>
          <w:rFonts w:ascii="Times New Roman" w:hAnsi="Times New Roman" w:cs="Times New Roman"/>
          <w:sz w:val="24"/>
          <w:szCs w:val="24"/>
          <w:lang w:eastAsia="en-US"/>
        </w:rPr>
      </w:pPr>
      <w:r w:rsidRPr="00421BEC">
        <w:rPr>
          <w:rFonts w:ascii="Times New Roman" w:hAnsi="Times New Roman" w:cs="Times New Roman"/>
          <w:sz w:val="24"/>
          <w:szCs w:val="24"/>
          <w:lang w:eastAsia="en-US"/>
        </w:rPr>
        <w:t>7.10.1. o prazo de validade;</w:t>
      </w:r>
    </w:p>
    <w:p w14:paraId="0F0742D4" w14:textId="77777777" w:rsidR="00831705" w:rsidRPr="00421BEC" w:rsidRDefault="00831705" w:rsidP="00421BEC">
      <w:pPr>
        <w:pStyle w:val="Nivel3"/>
        <w:numPr>
          <w:ilvl w:val="0"/>
          <w:numId w:val="0"/>
        </w:numPr>
        <w:spacing w:beforeLines="30" w:before="72" w:afterLines="30" w:after="72" w:line="240" w:lineRule="auto"/>
        <w:rPr>
          <w:rFonts w:ascii="Times New Roman" w:hAnsi="Times New Roman" w:cs="Times New Roman"/>
          <w:sz w:val="24"/>
          <w:szCs w:val="24"/>
          <w:lang w:eastAsia="en-US"/>
        </w:rPr>
      </w:pPr>
      <w:r w:rsidRPr="00421BEC">
        <w:rPr>
          <w:rFonts w:ascii="Times New Roman" w:hAnsi="Times New Roman" w:cs="Times New Roman"/>
          <w:sz w:val="24"/>
          <w:szCs w:val="24"/>
          <w:lang w:eastAsia="en-US"/>
        </w:rPr>
        <w:t xml:space="preserve">7.10.2. a data da emissão; </w:t>
      </w:r>
    </w:p>
    <w:p w14:paraId="249B8B12" w14:textId="77777777" w:rsidR="00831705" w:rsidRPr="00421BEC" w:rsidRDefault="00831705" w:rsidP="00421BEC">
      <w:pPr>
        <w:pStyle w:val="Nivel3"/>
        <w:numPr>
          <w:ilvl w:val="0"/>
          <w:numId w:val="0"/>
        </w:numPr>
        <w:spacing w:beforeLines="30" w:before="72" w:afterLines="30" w:after="72" w:line="240" w:lineRule="auto"/>
        <w:rPr>
          <w:rFonts w:ascii="Times New Roman" w:hAnsi="Times New Roman" w:cs="Times New Roman"/>
          <w:sz w:val="24"/>
          <w:szCs w:val="24"/>
          <w:lang w:eastAsia="en-US"/>
        </w:rPr>
      </w:pPr>
      <w:r w:rsidRPr="00421BEC">
        <w:rPr>
          <w:rFonts w:ascii="Times New Roman" w:hAnsi="Times New Roman" w:cs="Times New Roman"/>
          <w:sz w:val="24"/>
          <w:szCs w:val="24"/>
          <w:lang w:eastAsia="en-US"/>
        </w:rPr>
        <w:t xml:space="preserve">7.10.3. os dados do contrato e do órgão contratante; </w:t>
      </w:r>
    </w:p>
    <w:p w14:paraId="7E32F306" w14:textId="77777777" w:rsidR="00831705" w:rsidRPr="00421BEC" w:rsidRDefault="00831705" w:rsidP="00421BEC">
      <w:pPr>
        <w:pStyle w:val="Nivel3"/>
        <w:numPr>
          <w:ilvl w:val="0"/>
          <w:numId w:val="0"/>
        </w:numPr>
        <w:spacing w:beforeLines="30" w:before="72" w:afterLines="30" w:after="72" w:line="240" w:lineRule="auto"/>
        <w:rPr>
          <w:rFonts w:ascii="Times New Roman" w:hAnsi="Times New Roman" w:cs="Times New Roman"/>
          <w:sz w:val="24"/>
          <w:szCs w:val="24"/>
          <w:lang w:eastAsia="en-US"/>
        </w:rPr>
      </w:pPr>
      <w:r w:rsidRPr="00421BEC">
        <w:rPr>
          <w:rFonts w:ascii="Times New Roman" w:hAnsi="Times New Roman" w:cs="Times New Roman"/>
          <w:sz w:val="24"/>
          <w:szCs w:val="24"/>
          <w:lang w:eastAsia="en-US"/>
        </w:rPr>
        <w:t xml:space="preserve">7.10.4. o período respectivo de execução do contrato; </w:t>
      </w:r>
    </w:p>
    <w:p w14:paraId="6B244A77" w14:textId="2D95CBFC" w:rsidR="00831705" w:rsidRPr="00421BEC" w:rsidRDefault="00831705" w:rsidP="00421BEC">
      <w:pPr>
        <w:pStyle w:val="Nivel3"/>
        <w:numPr>
          <w:ilvl w:val="0"/>
          <w:numId w:val="0"/>
        </w:numPr>
        <w:spacing w:beforeLines="30" w:before="72" w:afterLines="30" w:after="72" w:line="240" w:lineRule="auto"/>
        <w:rPr>
          <w:rFonts w:ascii="Times New Roman" w:hAnsi="Times New Roman" w:cs="Times New Roman"/>
          <w:sz w:val="24"/>
          <w:szCs w:val="24"/>
          <w:lang w:eastAsia="en-US"/>
        </w:rPr>
      </w:pPr>
      <w:r w:rsidRPr="00421BEC">
        <w:rPr>
          <w:rFonts w:ascii="Times New Roman" w:hAnsi="Times New Roman" w:cs="Times New Roman"/>
          <w:sz w:val="24"/>
          <w:szCs w:val="24"/>
          <w:lang w:eastAsia="en-US"/>
        </w:rPr>
        <w:t xml:space="preserve">7.10.5. o valor a pagar; e </w:t>
      </w:r>
    </w:p>
    <w:p w14:paraId="6A499EDB" w14:textId="77777777" w:rsidR="00831705" w:rsidRPr="00421BEC" w:rsidRDefault="00831705" w:rsidP="00421BEC">
      <w:pPr>
        <w:pStyle w:val="Nivel3"/>
        <w:numPr>
          <w:ilvl w:val="0"/>
          <w:numId w:val="0"/>
        </w:numPr>
        <w:spacing w:beforeLines="30" w:before="72" w:afterLines="30" w:after="72" w:line="240" w:lineRule="auto"/>
        <w:rPr>
          <w:rFonts w:ascii="Times New Roman" w:hAnsi="Times New Roman" w:cs="Times New Roman"/>
          <w:sz w:val="24"/>
          <w:szCs w:val="24"/>
          <w:lang w:eastAsia="en-US"/>
        </w:rPr>
      </w:pPr>
      <w:r w:rsidRPr="00421BEC">
        <w:rPr>
          <w:rFonts w:ascii="Times New Roman" w:hAnsi="Times New Roman" w:cs="Times New Roman"/>
          <w:sz w:val="24"/>
          <w:szCs w:val="24"/>
          <w:lang w:eastAsia="en-US"/>
        </w:rPr>
        <w:t>7.10.6. eventual destaque do valor de retenções tributárias cabíveis.</w:t>
      </w:r>
    </w:p>
    <w:p w14:paraId="2560197E" w14:textId="77777777" w:rsidR="00831705" w:rsidRPr="00421BEC" w:rsidRDefault="00831705" w:rsidP="00B97C4D">
      <w:pPr>
        <w:pStyle w:val="Nivel2"/>
        <w:numPr>
          <w:ilvl w:val="0"/>
          <w:numId w:val="0"/>
        </w:numPr>
        <w:spacing w:beforeLines="30" w:before="72" w:afterLines="30" w:after="72" w:line="240" w:lineRule="auto"/>
        <w:rPr>
          <w:rFonts w:ascii="Times New Roman" w:hAnsi="Times New Roman"/>
          <w:sz w:val="24"/>
          <w:szCs w:val="24"/>
        </w:rPr>
      </w:pPr>
      <w:r w:rsidRPr="00421BEC">
        <w:rPr>
          <w:rFonts w:ascii="Times New Roman" w:eastAsia="Calibri" w:hAnsi="Times New Roman"/>
          <w:sz w:val="24"/>
          <w:szCs w:val="24"/>
        </w:rPr>
        <w:t xml:space="preserve">7.11. Havendo erro na apresentação da nota fiscal ou instrumento de cobrança equivalente, ou circunstância que impeça a </w:t>
      </w:r>
      <w:r w:rsidRPr="00421BEC">
        <w:rPr>
          <w:rFonts w:ascii="Times New Roman" w:hAnsi="Times New Roman"/>
          <w:sz w:val="24"/>
          <w:szCs w:val="24"/>
        </w:rPr>
        <w:t>liquidação da despesa, esta ficará sobrestada até que o contratado providencie as medidas saneadoras, reiniciando-se o prazo após a comprovação da regularização da situação, sem ônus ao contratante;</w:t>
      </w:r>
    </w:p>
    <w:p w14:paraId="72BEB9C2" w14:textId="77777777" w:rsidR="00831705" w:rsidRPr="00421BEC" w:rsidRDefault="00831705" w:rsidP="00B97C4D">
      <w:pPr>
        <w:pStyle w:val="Nivel2"/>
        <w:numPr>
          <w:ilvl w:val="0"/>
          <w:numId w:val="0"/>
        </w:numPr>
        <w:spacing w:beforeLines="30" w:before="72" w:afterLines="30" w:after="72" w:line="240" w:lineRule="auto"/>
        <w:rPr>
          <w:rFonts w:ascii="Times New Roman" w:hAnsi="Times New Roman"/>
          <w:sz w:val="24"/>
          <w:szCs w:val="24"/>
        </w:rPr>
      </w:pPr>
      <w:r w:rsidRPr="00421BEC">
        <w:rPr>
          <w:rFonts w:ascii="Times New Roman" w:hAnsi="Times New Roman"/>
          <w:sz w:val="24"/>
          <w:szCs w:val="24"/>
        </w:rPr>
        <w:t xml:space="preserve">7.12. A nota fiscal ou instrumento de cobrança equivalente deverá ser obrigatoriamente acompanhado da comprovação da regularidade fiscal. </w:t>
      </w:r>
    </w:p>
    <w:p w14:paraId="19E93027" w14:textId="77777777" w:rsidR="00831705" w:rsidRPr="00421BEC" w:rsidRDefault="00831705" w:rsidP="00B97C4D">
      <w:pPr>
        <w:pStyle w:val="Nivel2"/>
        <w:numPr>
          <w:ilvl w:val="0"/>
          <w:numId w:val="0"/>
        </w:numPr>
        <w:spacing w:beforeLines="30" w:before="72" w:afterLines="30" w:after="72" w:line="240" w:lineRule="auto"/>
        <w:rPr>
          <w:rFonts w:ascii="Times New Roman" w:hAnsi="Times New Roman"/>
          <w:sz w:val="24"/>
          <w:szCs w:val="24"/>
        </w:rPr>
      </w:pPr>
      <w:r w:rsidRPr="00421BEC">
        <w:rPr>
          <w:rFonts w:ascii="Times New Roman" w:hAnsi="Times New Roman"/>
          <w:sz w:val="24"/>
          <w:szCs w:val="24"/>
        </w:rPr>
        <w:t>7.13. Constatando-se,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21E91891" w14:textId="77777777" w:rsidR="00831705" w:rsidRPr="00421BEC" w:rsidRDefault="00831705" w:rsidP="00B97C4D">
      <w:pPr>
        <w:pStyle w:val="Nivel2"/>
        <w:numPr>
          <w:ilvl w:val="0"/>
          <w:numId w:val="0"/>
        </w:numPr>
        <w:spacing w:beforeLines="30" w:before="72" w:afterLines="30" w:after="72" w:line="240" w:lineRule="auto"/>
        <w:rPr>
          <w:rFonts w:ascii="Times New Roman" w:hAnsi="Times New Roman"/>
          <w:sz w:val="24"/>
          <w:szCs w:val="24"/>
        </w:rPr>
      </w:pPr>
      <w:r w:rsidRPr="00421BEC">
        <w:rPr>
          <w:rFonts w:ascii="Times New Roman" w:hAnsi="Times New Roman"/>
          <w:sz w:val="24"/>
          <w:szCs w:val="24"/>
        </w:rPr>
        <w:t xml:space="preserve">7.14.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066048B3" w14:textId="77777777" w:rsidR="00831705" w:rsidRPr="00421BEC" w:rsidRDefault="00831705" w:rsidP="00B97C4D">
      <w:pPr>
        <w:pStyle w:val="Nivel2"/>
        <w:numPr>
          <w:ilvl w:val="0"/>
          <w:numId w:val="0"/>
        </w:numPr>
        <w:spacing w:beforeLines="30" w:before="72" w:afterLines="30" w:after="72" w:line="240" w:lineRule="auto"/>
        <w:rPr>
          <w:rFonts w:ascii="Times New Roman" w:hAnsi="Times New Roman"/>
          <w:sz w:val="24"/>
          <w:szCs w:val="24"/>
        </w:rPr>
      </w:pPr>
      <w:r w:rsidRPr="00421BEC">
        <w:rPr>
          <w:rFonts w:ascii="Times New Roman" w:hAnsi="Times New Roman"/>
          <w:sz w:val="24"/>
          <w:szCs w:val="24"/>
        </w:rPr>
        <w:t xml:space="preserve">7.15. Persistindo a irregularidade, o contratante deverá adotar as medidas necessárias à rescisão contratual nos autos do processo administrativo correspondente, assegurada ao contratado a ampla defesa. </w:t>
      </w:r>
    </w:p>
    <w:p w14:paraId="36D19C39" w14:textId="77777777" w:rsidR="00831705" w:rsidRPr="00421BEC" w:rsidRDefault="00831705" w:rsidP="00B97C4D">
      <w:pPr>
        <w:pStyle w:val="Nivel2"/>
        <w:numPr>
          <w:ilvl w:val="0"/>
          <w:numId w:val="0"/>
        </w:numPr>
        <w:spacing w:beforeLines="30" w:before="72" w:afterLines="30" w:after="72" w:line="240" w:lineRule="auto"/>
        <w:rPr>
          <w:rFonts w:ascii="Times New Roman" w:hAnsi="Times New Roman"/>
          <w:sz w:val="24"/>
          <w:szCs w:val="24"/>
        </w:rPr>
      </w:pPr>
      <w:r w:rsidRPr="00421BEC">
        <w:rPr>
          <w:rFonts w:ascii="Times New Roman" w:hAnsi="Times New Roman"/>
          <w:sz w:val="24"/>
          <w:szCs w:val="24"/>
        </w:rPr>
        <w:t xml:space="preserve">7.16. Havendo a efetiva execução do objeto, os pagamentos serão realizados normalmente, até que se decida pela rescisão do contrato.  </w:t>
      </w:r>
    </w:p>
    <w:p w14:paraId="2262FC18" w14:textId="77777777" w:rsidR="00831705" w:rsidRPr="00421BEC" w:rsidRDefault="00831705" w:rsidP="00421BEC">
      <w:pPr>
        <w:pStyle w:val="Nvel1-SemNumPreto"/>
        <w:spacing w:beforeLines="30" w:before="72" w:afterLines="30" w:after="72" w:line="240" w:lineRule="auto"/>
        <w:rPr>
          <w:rFonts w:ascii="Times New Roman" w:hAnsi="Times New Roman" w:cs="Times New Roman"/>
          <w:sz w:val="24"/>
          <w:szCs w:val="24"/>
        </w:rPr>
      </w:pPr>
      <w:r w:rsidRPr="00421BEC">
        <w:rPr>
          <w:rFonts w:ascii="Times New Roman" w:hAnsi="Times New Roman" w:cs="Times New Roman"/>
          <w:sz w:val="24"/>
          <w:szCs w:val="24"/>
        </w:rPr>
        <w:t>Prazo de pagamento</w:t>
      </w:r>
    </w:p>
    <w:p w14:paraId="4A6DDFD6" w14:textId="77777777" w:rsidR="00831705" w:rsidRPr="00421BEC" w:rsidRDefault="00831705" w:rsidP="00B97C4D">
      <w:pPr>
        <w:pStyle w:val="Nivel2"/>
        <w:numPr>
          <w:ilvl w:val="0"/>
          <w:numId w:val="0"/>
        </w:numPr>
        <w:spacing w:beforeLines="30" w:before="72" w:afterLines="30" w:after="72" w:line="240" w:lineRule="auto"/>
        <w:rPr>
          <w:rFonts w:ascii="Times New Roman" w:hAnsi="Times New Roman"/>
          <w:sz w:val="24"/>
          <w:szCs w:val="24"/>
        </w:rPr>
      </w:pPr>
      <w:r w:rsidRPr="00421BEC">
        <w:rPr>
          <w:rFonts w:ascii="Times New Roman" w:hAnsi="Times New Roman"/>
          <w:sz w:val="24"/>
          <w:szCs w:val="24"/>
        </w:rPr>
        <w:t>7.17. O pagamento será efetuado no prazo de até 10 (dez) dias úteis contados da finalização da liquidação da despesa.</w:t>
      </w:r>
    </w:p>
    <w:p w14:paraId="7430FAA4" w14:textId="77777777" w:rsidR="00831705" w:rsidRPr="00421BEC" w:rsidRDefault="00831705" w:rsidP="00B97C4D">
      <w:pPr>
        <w:pStyle w:val="Nivel2"/>
        <w:numPr>
          <w:ilvl w:val="0"/>
          <w:numId w:val="0"/>
        </w:numPr>
        <w:spacing w:beforeLines="30" w:before="72" w:afterLines="30" w:after="72" w:line="240" w:lineRule="auto"/>
        <w:rPr>
          <w:rFonts w:ascii="Times New Roman" w:hAnsi="Times New Roman"/>
          <w:sz w:val="24"/>
          <w:szCs w:val="24"/>
        </w:rPr>
      </w:pPr>
      <w:r w:rsidRPr="00421BEC">
        <w:rPr>
          <w:rFonts w:ascii="Times New Roman" w:hAnsi="Times New Roman"/>
          <w:sz w:val="24"/>
          <w:szCs w:val="24"/>
        </w:rPr>
        <w:lastRenderedPageBreak/>
        <w:t xml:space="preserve">7.18. No caso de atraso pelo Contratante, os valores devidos ao contratado serão atualizados monetariamente entre o termo final do prazo de pagamento até a data de sua efetiva realização, mediante aplicação do índice </w:t>
      </w:r>
      <w:r w:rsidRPr="00421BEC">
        <w:rPr>
          <w:rFonts w:ascii="Times New Roman" w:hAnsi="Times New Roman"/>
          <w:iCs/>
          <w:sz w:val="24"/>
          <w:szCs w:val="24"/>
        </w:rPr>
        <w:t>IPCA</w:t>
      </w:r>
      <w:r w:rsidRPr="00421BEC">
        <w:rPr>
          <w:rFonts w:ascii="Times New Roman" w:hAnsi="Times New Roman"/>
          <w:i/>
          <w:iCs/>
          <w:sz w:val="24"/>
          <w:szCs w:val="24"/>
        </w:rPr>
        <w:t xml:space="preserve"> </w:t>
      </w:r>
      <w:r w:rsidRPr="00421BEC">
        <w:rPr>
          <w:rFonts w:ascii="Times New Roman" w:hAnsi="Times New Roman"/>
          <w:sz w:val="24"/>
          <w:szCs w:val="24"/>
        </w:rPr>
        <w:t>de correção monetária.</w:t>
      </w:r>
    </w:p>
    <w:p w14:paraId="160C66FB" w14:textId="77777777" w:rsidR="00831705" w:rsidRPr="00421BEC" w:rsidRDefault="00831705" w:rsidP="00421BEC">
      <w:pPr>
        <w:pStyle w:val="Nvel1-SemNumPreto"/>
        <w:spacing w:beforeLines="30" w:before="72" w:afterLines="30" w:after="72" w:line="240" w:lineRule="auto"/>
        <w:rPr>
          <w:rFonts w:ascii="Times New Roman" w:hAnsi="Times New Roman" w:cs="Times New Roman"/>
          <w:sz w:val="24"/>
          <w:szCs w:val="24"/>
        </w:rPr>
      </w:pPr>
      <w:r w:rsidRPr="00421BEC">
        <w:rPr>
          <w:rFonts w:ascii="Times New Roman" w:hAnsi="Times New Roman" w:cs="Times New Roman"/>
          <w:sz w:val="24"/>
          <w:szCs w:val="24"/>
        </w:rPr>
        <w:t>Forma de pagamento</w:t>
      </w:r>
    </w:p>
    <w:p w14:paraId="5AD2E5CA" w14:textId="27B40EB0" w:rsidR="00831705" w:rsidRPr="00421BEC" w:rsidRDefault="00831705" w:rsidP="00B97C4D">
      <w:pPr>
        <w:pStyle w:val="Nivel2"/>
        <w:numPr>
          <w:ilvl w:val="0"/>
          <w:numId w:val="0"/>
        </w:numPr>
        <w:spacing w:beforeLines="30" w:before="72" w:afterLines="30" w:after="72" w:line="240" w:lineRule="auto"/>
        <w:rPr>
          <w:rFonts w:ascii="Times New Roman" w:hAnsi="Times New Roman"/>
          <w:sz w:val="24"/>
          <w:szCs w:val="24"/>
        </w:rPr>
      </w:pPr>
      <w:r w:rsidRPr="00421BEC">
        <w:rPr>
          <w:rFonts w:ascii="Times New Roman" w:hAnsi="Times New Roman"/>
          <w:sz w:val="24"/>
          <w:szCs w:val="24"/>
        </w:rPr>
        <w:t>7.19. O pagamento será realizado por meio de ordem bancária, para crédito em banco, agência e conta corrente indicados pelo contratado.</w:t>
      </w:r>
    </w:p>
    <w:p w14:paraId="67C664D3" w14:textId="77777777" w:rsidR="00831705" w:rsidRPr="00421BEC" w:rsidRDefault="00831705" w:rsidP="00B97C4D">
      <w:pPr>
        <w:pStyle w:val="Nivel2"/>
        <w:numPr>
          <w:ilvl w:val="0"/>
          <w:numId w:val="0"/>
        </w:numPr>
        <w:spacing w:beforeLines="30" w:before="72" w:afterLines="30" w:after="72" w:line="240" w:lineRule="auto"/>
        <w:rPr>
          <w:rFonts w:ascii="Times New Roman" w:hAnsi="Times New Roman"/>
          <w:sz w:val="24"/>
          <w:szCs w:val="24"/>
        </w:rPr>
      </w:pPr>
      <w:r w:rsidRPr="00421BEC">
        <w:rPr>
          <w:rFonts w:ascii="Times New Roman" w:hAnsi="Times New Roman"/>
          <w:sz w:val="24"/>
          <w:szCs w:val="24"/>
        </w:rPr>
        <w:t>7.20. Será considerada data do pagamento o dia em que constar como emitida a ordem bancária para pagamento.</w:t>
      </w:r>
    </w:p>
    <w:p w14:paraId="4116E8D1" w14:textId="77777777" w:rsidR="00831705" w:rsidRPr="00421BEC" w:rsidRDefault="00831705" w:rsidP="00B97C4D">
      <w:pPr>
        <w:pStyle w:val="Nivel2"/>
        <w:numPr>
          <w:ilvl w:val="0"/>
          <w:numId w:val="0"/>
        </w:numPr>
        <w:spacing w:beforeLines="30" w:before="72" w:afterLines="30" w:after="72" w:line="240" w:lineRule="auto"/>
        <w:rPr>
          <w:rFonts w:ascii="Times New Roman" w:hAnsi="Times New Roman"/>
          <w:sz w:val="24"/>
          <w:szCs w:val="24"/>
        </w:rPr>
      </w:pPr>
      <w:r w:rsidRPr="00421BEC">
        <w:rPr>
          <w:rFonts w:ascii="Times New Roman" w:hAnsi="Times New Roman"/>
          <w:sz w:val="24"/>
          <w:szCs w:val="24"/>
        </w:rPr>
        <w:t>7.21. Quando do pagamento, será efetuada a retenção tributária prevista na legislação aplicável.</w:t>
      </w:r>
    </w:p>
    <w:p w14:paraId="26EE5E90" w14:textId="77777777" w:rsidR="00831705" w:rsidRPr="00421BEC" w:rsidRDefault="00831705" w:rsidP="00421BEC">
      <w:pPr>
        <w:pStyle w:val="Nivel3"/>
        <w:numPr>
          <w:ilvl w:val="0"/>
          <w:numId w:val="0"/>
        </w:numPr>
        <w:spacing w:beforeLines="30" w:before="72" w:afterLines="30" w:after="72" w:line="240" w:lineRule="auto"/>
        <w:rPr>
          <w:rFonts w:ascii="Times New Roman" w:hAnsi="Times New Roman" w:cs="Times New Roman"/>
          <w:color w:val="auto"/>
          <w:sz w:val="24"/>
          <w:szCs w:val="24"/>
          <w:lang w:eastAsia="en-US"/>
        </w:rPr>
      </w:pPr>
      <w:r w:rsidRPr="00421BEC">
        <w:rPr>
          <w:rFonts w:ascii="Times New Roman" w:hAnsi="Times New Roman" w:cs="Times New Roman"/>
          <w:sz w:val="24"/>
          <w:szCs w:val="24"/>
          <w:lang w:eastAsia="en-US"/>
        </w:rPr>
        <w:t>7.21.1. Independentemente do percentual de tributo inserido na planilha, quando houver, serão retidos na fonte, quando da realização do pagamento, os percentuais estabelecidos na legislação vigente.</w:t>
      </w:r>
    </w:p>
    <w:p w14:paraId="21AE7C7A" w14:textId="77777777" w:rsidR="00831705" w:rsidRDefault="00831705" w:rsidP="00B97C4D">
      <w:pPr>
        <w:pStyle w:val="Nivel2"/>
        <w:numPr>
          <w:ilvl w:val="0"/>
          <w:numId w:val="0"/>
        </w:numPr>
        <w:spacing w:beforeLines="30" w:before="72" w:afterLines="30" w:after="72" w:line="240" w:lineRule="auto"/>
        <w:rPr>
          <w:rFonts w:ascii="Times New Roman" w:hAnsi="Times New Roman"/>
          <w:sz w:val="24"/>
          <w:szCs w:val="24"/>
        </w:rPr>
      </w:pPr>
      <w:r w:rsidRPr="00421BEC">
        <w:rPr>
          <w:rFonts w:ascii="Times New Roman" w:hAnsi="Times New Roman"/>
          <w:sz w:val="24"/>
          <w:szCs w:val="24"/>
        </w:rPr>
        <w:t xml:space="preserve">7.22. O contratado regularmente optante pelo Simples Nacional, nos termos da </w:t>
      </w:r>
      <w:hyperlink r:id="rId51">
        <w:r w:rsidRPr="00421BEC">
          <w:rPr>
            <w:rStyle w:val="Hyperlink"/>
            <w:rFonts w:ascii="Times New Roman" w:hAnsi="Times New Roman"/>
            <w:sz w:val="24"/>
            <w:szCs w:val="24"/>
          </w:rPr>
          <w:t>Lei Complementar nº 123, de 2006</w:t>
        </w:r>
      </w:hyperlink>
      <w:r w:rsidRPr="00421BEC">
        <w:rPr>
          <w:rFonts w:ascii="Times New Roman" w:hAnsi="Times New Roman"/>
          <w:sz w:val="24"/>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492EDA8" w14:textId="77777777" w:rsidR="00B97C4D" w:rsidRPr="00421BEC" w:rsidRDefault="00B97C4D" w:rsidP="00B97C4D">
      <w:pPr>
        <w:pStyle w:val="Nivel2"/>
        <w:numPr>
          <w:ilvl w:val="0"/>
          <w:numId w:val="0"/>
        </w:numPr>
        <w:spacing w:beforeLines="30" w:before="72" w:afterLines="30" w:after="72" w:line="240" w:lineRule="auto"/>
        <w:rPr>
          <w:rFonts w:ascii="Times New Roman" w:hAnsi="Times New Roman"/>
          <w:sz w:val="24"/>
          <w:szCs w:val="24"/>
        </w:rPr>
      </w:pPr>
    </w:p>
    <w:p w14:paraId="3DEA16B5" w14:textId="77777777" w:rsidR="00831705" w:rsidRPr="00421BEC" w:rsidRDefault="00831705" w:rsidP="00421BEC">
      <w:pPr>
        <w:pStyle w:val="Nivel01"/>
        <w:numPr>
          <w:ilvl w:val="0"/>
          <w:numId w:val="39"/>
        </w:numPr>
        <w:spacing w:beforeLines="30" w:before="72" w:afterLines="30" w:after="72"/>
        <w:ind w:left="0" w:firstLine="0"/>
        <w:rPr>
          <w:rFonts w:ascii="Times New Roman" w:hAnsi="Times New Roman"/>
          <w:sz w:val="24"/>
          <w:szCs w:val="24"/>
        </w:rPr>
      </w:pPr>
      <w:r w:rsidRPr="00421BEC">
        <w:rPr>
          <w:rFonts w:ascii="Times New Roman" w:hAnsi="Times New Roman"/>
          <w:sz w:val="24"/>
          <w:szCs w:val="24"/>
        </w:rPr>
        <w:t>FORMA E CRITÉRIOS DE SELEÇÃO DO FORNECEDOR E FORMA DE FORNECIMENTO</w:t>
      </w:r>
    </w:p>
    <w:p w14:paraId="5875F50B" w14:textId="77777777" w:rsidR="00831705" w:rsidRPr="00421BEC" w:rsidRDefault="00831705" w:rsidP="00421BEC">
      <w:pPr>
        <w:pStyle w:val="Nvel1-SemNumPreto"/>
        <w:spacing w:beforeLines="30" w:before="72" w:afterLines="30" w:after="72" w:line="240" w:lineRule="auto"/>
        <w:rPr>
          <w:rFonts w:ascii="Times New Roman" w:hAnsi="Times New Roman" w:cs="Times New Roman"/>
          <w:sz w:val="24"/>
          <w:szCs w:val="24"/>
          <w:highlight w:val="yellow"/>
        </w:rPr>
      </w:pPr>
      <w:r w:rsidRPr="00421BEC">
        <w:rPr>
          <w:rFonts w:ascii="Times New Roman" w:hAnsi="Times New Roman" w:cs="Times New Roman"/>
          <w:sz w:val="24"/>
          <w:szCs w:val="24"/>
        </w:rPr>
        <w:t>Forma de seleção e critério de julgamento da proposta</w:t>
      </w:r>
    </w:p>
    <w:p w14:paraId="4046984A" w14:textId="77777777" w:rsidR="00831705" w:rsidRPr="00421BEC" w:rsidRDefault="00831705" w:rsidP="00B97C4D">
      <w:pPr>
        <w:pStyle w:val="Nivel2"/>
        <w:numPr>
          <w:ilvl w:val="0"/>
          <w:numId w:val="0"/>
        </w:numPr>
        <w:spacing w:beforeLines="30" w:before="72" w:afterLines="30" w:after="72" w:line="240" w:lineRule="auto"/>
        <w:rPr>
          <w:rFonts w:ascii="Times New Roman" w:hAnsi="Times New Roman"/>
          <w:sz w:val="24"/>
          <w:szCs w:val="24"/>
        </w:rPr>
      </w:pPr>
      <w:r w:rsidRPr="00421BEC">
        <w:rPr>
          <w:rFonts w:ascii="Times New Roman" w:hAnsi="Times New Roman"/>
          <w:sz w:val="24"/>
          <w:szCs w:val="24"/>
        </w:rPr>
        <w:t>8.1. O fornecedor será selecionado por meio da realização de procedimento de LICITAÇÃO, na modalidade PREGÃO, sob a forma ELETRÔNICA, com adoção do critério de julgamento pelo MENOR PREÇO, através do procedimento auxiliar de SISTEMA DE REGISTRO DE PREÇOS POR ITEM.</w:t>
      </w:r>
    </w:p>
    <w:p w14:paraId="6F4D1AEF" w14:textId="77777777" w:rsidR="00831705" w:rsidRPr="00421BEC" w:rsidRDefault="00831705" w:rsidP="00421BEC">
      <w:pPr>
        <w:pStyle w:val="Nvel1-SemNumPreto"/>
        <w:spacing w:beforeLines="30" w:before="72" w:afterLines="30" w:after="72" w:line="240" w:lineRule="auto"/>
        <w:rPr>
          <w:rFonts w:ascii="Times New Roman" w:hAnsi="Times New Roman" w:cs="Times New Roman"/>
          <w:sz w:val="24"/>
          <w:szCs w:val="24"/>
        </w:rPr>
      </w:pPr>
      <w:r w:rsidRPr="00421BEC">
        <w:rPr>
          <w:rFonts w:ascii="Times New Roman" w:hAnsi="Times New Roman" w:cs="Times New Roman"/>
          <w:sz w:val="24"/>
          <w:szCs w:val="24"/>
        </w:rPr>
        <w:t>Forma de fornecimento</w:t>
      </w:r>
    </w:p>
    <w:p w14:paraId="7C0F2AAC" w14:textId="77777777" w:rsidR="00831705" w:rsidRPr="00421BEC" w:rsidRDefault="00831705" w:rsidP="00B97C4D">
      <w:pPr>
        <w:pStyle w:val="Nivel2"/>
        <w:numPr>
          <w:ilvl w:val="0"/>
          <w:numId w:val="0"/>
        </w:numPr>
        <w:spacing w:beforeLines="30" w:before="72" w:afterLines="30" w:after="72" w:line="240" w:lineRule="auto"/>
        <w:rPr>
          <w:rFonts w:ascii="Times New Roman" w:hAnsi="Times New Roman"/>
          <w:sz w:val="24"/>
          <w:szCs w:val="24"/>
        </w:rPr>
      </w:pPr>
      <w:r w:rsidRPr="00421BEC">
        <w:rPr>
          <w:rStyle w:val="normaltextrun"/>
          <w:rFonts w:ascii="Times New Roman" w:hAnsi="Times New Roman"/>
          <w:sz w:val="24"/>
          <w:szCs w:val="24"/>
          <w:shd w:val="clear" w:color="auto" w:fill="FFFFFF"/>
        </w:rPr>
        <w:t xml:space="preserve">8.2. O </w:t>
      </w:r>
      <w:r w:rsidRPr="00421BEC">
        <w:rPr>
          <w:rStyle w:val="findhit"/>
          <w:rFonts w:ascii="Times New Roman" w:hAnsi="Times New Roman"/>
          <w:sz w:val="24"/>
          <w:szCs w:val="24"/>
          <w:shd w:val="clear" w:color="auto" w:fill="FFFFFF"/>
        </w:rPr>
        <w:t xml:space="preserve">fornecimento do objeto será </w:t>
      </w:r>
      <w:r w:rsidRPr="00421BEC">
        <w:rPr>
          <w:rFonts w:ascii="Times New Roman" w:hAnsi="Times New Roman"/>
          <w:sz w:val="24"/>
          <w:szCs w:val="24"/>
        </w:rPr>
        <w:t>PARCELADO</w:t>
      </w:r>
      <w:r w:rsidRPr="00421BEC">
        <w:rPr>
          <w:rFonts w:ascii="Times New Roman" w:hAnsi="Times New Roman"/>
          <w:sz w:val="24"/>
          <w:szCs w:val="24"/>
          <w:shd w:val="clear" w:color="auto" w:fill="FFFFFF"/>
        </w:rPr>
        <w:t>.</w:t>
      </w:r>
    </w:p>
    <w:p w14:paraId="6CE4FF65" w14:textId="77777777" w:rsidR="00831705" w:rsidRPr="00421BEC" w:rsidRDefault="00831705" w:rsidP="00421BEC">
      <w:pPr>
        <w:pStyle w:val="Nvel1-SemNumPreto"/>
        <w:spacing w:beforeLines="30" w:before="72" w:afterLines="30" w:after="72" w:line="240" w:lineRule="auto"/>
        <w:rPr>
          <w:rFonts w:ascii="Times New Roman" w:hAnsi="Times New Roman" w:cs="Times New Roman"/>
          <w:sz w:val="24"/>
          <w:szCs w:val="24"/>
        </w:rPr>
      </w:pPr>
      <w:r w:rsidRPr="00421BEC">
        <w:rPr>
          <w:rFonts w:ascii="Times New Roman" w:hAnsi="Times New Roman" w:cs="Times New Roman"/>
          <w:sz w:val="24"/>
          <w:szCs w:val="24"/>
        </w:rPr>
        <w:t>Exigências de habilitação</w:t>
      </w:r>
    </w:p>
    <w:p w14:paraId="2826A9B9" w14:textId="77777777" w:rsidR="00831705" w:rsidRPr="00421BEC" w:rsidRDefault="00831705" w:rsidP="00B97C4D">
      <w:pPr>
        <w:pStyle w:val="Nivel2"/>
        <w:numPr>
          <w:ilvl w:val="0"/>
          <w:numId w:val="0"/>
        </w:numPr>
        <w:spacing w:beforeLines="30" w:before="72" w:afterLines="30" w:after="72" w:line="240" w:lineRule="auto"/>
        <w:rPr>
          <w:rFonts w:ascii="Times New Roman" w:hAnsi="Times New Roman"/>
          <w:sz w:val="24"/>
          <w:szCs w:val="24"/>
        </w:rPr>
      </w:pPr>
      <w:r w:rsidRPr="00421BEC">
        <w:rPr>
          <w:rFonts w:ascii="Times New Roman" w:hAnsi="Times New Roman"/>
          <w:sz w:val="24"/>
          <w:szCs w:val="24"/>
        </w:rPr>
        <w:t>8.3. Para fins de habilitação, deverá o licitante comprovar os seguintes requisitos:</w:t>
      </w:r>
    </w:p>
    <w:p w14:paraId="6E49E490" w14:textId="77777777" w:rsidR="00831705" w:rsidRPr="00421BEC" w:rsidRDefault="00831705" w:rsidP="00421BEC">
      <w:pPr>
        <w:pStyle w:val="Nvel1-SemNumPreto"/>
        <w:spacing w:beforeLines="30" w:before="72" w:afterLines="30" w:after="72" w:line="240" w:lineRule="auto"/>
        <w:rPr>
          <w:rFonts w:ascii="Times New Roman" w:hAnsi="Times New Roman" w:cs="Times New Roman"/>
          <w:sz w:val="24"/>
          <w:szCs w:val="24"/>
        </w:rPr>
      </w:pPr>
      <w:r w:rsidRPr="00421BEC">
        <w:rPr>
          <w:rFonts w:ascii="Times New Roman" w:hAnsi="Times New Roman" w:cs="Times New Roman"/>
          <w:sz w:val="24"/>
          <w:szCs w:val="24"/>
        </w:rPr>
        <w:t>Habilitação jurídica</w:t>
      </w:r>
    </w:p>
    <w:p w14:paraId="23D257A8" w14:textId="77777777" w:rsidR="00831705" w:rsidRPr="00421BEC" w:rsidRDefault="00831705" w:rsidP="00B97C4D">
      <w:pPr>
        <w:pStyle w:val="Nivel2"/>
        <w:numPr>
          <w:ilvl w:val="0"/>
          <w:numId w:val="0"/>
        </w:numPr>
        <w:spacing w:beforeLines="30" w:before="72" w:afterLines="30" w:after="72" w:line="240" w:lineRule="auto"/>
        <w:rPr>
          <w:rFonts w:ascii="Times New Roman" w:hAnsi="Times New Roman"/>
          <w:sz w:val="24"/>
          <w:szCs w:val="24"/>
        </w:rPr>
      </w:pPr>
      <w:r w:rsidRPr="00421BEC">
        <w:rPr>
          <w:rFonts w:ascii="Times New Roman" w:hAnsi="Times New Roman"/>
          <w:b/>
          <w:bCs/>
          <w:sz w:val="24"/>
          <w:szCs w:val="24"/>
        </w:rPr>
        <w:t>8.4. Empresário individual:</w:t>
      </w:r>
      <w:r w:rsidRPr="00421BEC">
        <w:rPr>
          <w:rFonts w:ascii="Times New Roman" w:hAnsi="Times New Roman"/>
          <w:sz w:val="24"/>
          <w:szCs w:val="24"/>
        </w:rPr>
        <w:t xml:space="preserve"> Inscrição no Registro Público de Empresas Mercantis, a cargo da Junta Comercial da respectiva sede; </w:t>
      </w:r>
    </w:p>
    <w:p w14:paraId="57799EDF" w14:textId="77777777" w:rsidR="00831705" w:rsidRPr="00421BEC" w:rsidRDefault="00831705" w:rsidP="00B97C4D">
      <w:pPr>
        <w:pStyle w:val="Nivel2"/>
        <w:numPr>
          <w:ilvl w:val="0"/>
          <w:numId w:val="0"/>
        </w:numPr>
        <w:spacing w:beforeLines="30" w:before="72" w:afterLines="30" w:after="72" w:line="240" w:lineRule="auto"/>
        <w:rPr>
          <w:rFonts w:ascii="Times New Roman" w:hAnsi="Times New Roman"/>
          <w:sz w:val="24"/>
          <w:szCs w:val="24"/>
        </w:rPr>
      </w:pPr>
      <w:r w:rsidRPr="00421BEC">
        <w:rPr>
          <w:rFonts w:ascii="Times New Roman" w:hAnsi="Times New Roman"/>
          <w:b/>
          <w:bCs/>
          <w:sz w:val="24"/>
          <w:szCs w:val="24"/>
        </w:rPr>
        <w:t>8.5. Microempreendedor Individual - MEI:</w:t>
      </w:r>
      <w:r w:rsidRPr="00421BEC">
        <w:rPr>
          <w:rFonts w:ascii="Times New Roman" w:hAnsi="Times New Roman"/>
          <w:sz w:val="24"/>
          <w:szCs w:val="24"/>
        </w:rPr>
        <w:t xml:space="preserve"> Certificado da Condição de Microempreendedor Individual - CCMEI, cuja aceitação ficará condicionada à verificação da autenticidade no sítio </w:t>
      </w:r>
      <w:hyperlink r:id="rId52">
        <w:r w:rsidRPr="00421BEC">
          <w:rPr>
            <w:rStyle w:val="Hyperlink"/>
            <w:rFonts w:ascii="Times New Roman" w:hAnsi="Times New Roman"/>
            <w:sz w:val="24"/>
            <w:szCs w:val="24"/>
          </w:rPr>
          <w:t>https://www.gov.br/empresas-e-negocios/pt-br/empreendedor</w:t>
        </w:r>
      </w:hyperlink>
      <w:r w:rsidRPr="00421BEC">
        <w:rPr>
          <w:rFonts w:ascii="Times New Roman" w:hAnsi="Times New Roman"/>
          <w:sz w:val="24"/>
          <w:szCs w:val="24"/>
        </w:rPr>
        <w:t xml:space="preserve">; </w:t>
      </w:r>
    </w:p>
    <w:p w14:paraId="3636BC57" w14:textId="55FC17CC" w:rsidR="00831705" w:rsidRPr="00421BEC" w:rsidRDefault="00831705" w:rsidP="00B97C4D">
      <w:pPr>
        <w:pStyle w:val="Nivel2"/>
        <w:numPr>
          <w:ilvl w:val="0"/>
          <w:numId w:val="0"/>
        </w:numPr>
        <w:spacing w:beforeLines="30" w:before="72" w:afterLines="30" w:after="72" w:line="240" w:lineRule="auto"/>
        <w:rPr>
          <w:rFonts w:ascii="Times New Roman" w:hAnsi="Times New Roman"/>
          <w:sz w:val="24"/>
          <w:szCs w:val="24"/>
        </w:rPr>
      </w:pPr>
      <w:r w:rsidRPr="00421BEC">
        <w:rPr>
          <w:rFonts w:ascii="Times New Roman" w:hAnsi="Times New Roman"/>
          <w:b/>
          <w:bCs/>
          <w:sz w:val="24"/>
          <w:szCs w:val="24"/>
        </w:rPr>
        <w:t>Sociedade empresária</w:t>
      </w:r>
      <w:r w:rsidRPr="00421BEC">
        <w:rPr>
          <w:rFonts w:ascii="Times New Roman" w:hAnsi="Times New Roman"/>
          <w:sz w:val="24"/>
          <w:szCs w:val="24"/>
        </w:rPr>
        <w:t>,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6CE414EB" w14:textId="77777777" w:rsidR="00831705" w:rsidRPr="00421BEC" w:rsidRDefault="00831705" w:rsidP="00421BEC">
      <w:pPr>
        <w:pStyle w:val="Nivel2"/>
        <w:numPr>
          <w:ilvl w:val="1"/>
          <w:numId w:val="39"/>
        </w:numPr>
        <w:spacing w:beforeLines="30" w:before="72" w:afterLines="30" w:after="72" w:line="240" w:lineRule="auto"/>
        <w:ind w:left="0" w:firstLine="0"/>
        <w:rPr>
          <w:rFonts w:ascii="Times New Roman" w:hAnsi="Times New Roman"/>
          <w:sz w:val="24"/>
          <w:szCs w:val="24"/>
        </w:rPr>
      </w:pPr>
      <w:r w:rsidRPr="00421BEC">
        <w:rPr>
          <w:rFonts w:ascii="Times New Roman" w:hAnsi="Times New Roman"/>
          <w:b/>
          <w:bCs/>
          <w:sz w:val="24"/>
          <w:szCs w:val="24"/>
        </w:rPr>
        <w:t>Sociedade empresária estrangeira:</w:t>
      </w:r>
      <w:r w:rsidRPr="00421BEC">
        <w:rPr>
          <w:rFonts w:ascii="Times New Roman" w:hAnsi="Times New Roman"/>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53">
        <w:r w:rsidRPr="00421BEC">
          <w:rPr>
            <w:rStyle w:val="Hyperlink"/>
            <w:rFonts w:ascii="Times New Roman" w:hAnsi="Times New Roman"/>
            <w:sz w:val="24"/>
            <w:szCs w:val="24"/>
          </w:rPr>
          <w:t>Normativa DREI/ME n.º 77, de 18 de março de 2020</w:t>
        </w:r>
      </w:hyperlink>
      <w:r w:rsidRPr="00421BEC">
        <w:rPr>
          <w:rFonts w:ascii="Times New Roman" w:hAnsi="Times New Roman"/>
          <w:sz w:val="24"/>
          <w:szCs w:val="24"/>
        </w:rPr>
        <w:t>.</w:t>
      </w:r>
    </w:p>
    <w:p w14:paraId="050367DF" w14:textId="77777777" w:rsidR="00831705" w:rsidRPr="00421BEC" w:rsidRDefault="00831705" w:rsidP="00B97C4D">
      <w:pPr>
        <w:pStyle w:val="Nivel2"/>
        <w:numPr>
          <w:ilvl w:val="0"/>
          <w:numId w:val="0"/>
        </w:numPr>
        <w:spacing w:beforeLines="30" w:before="72" w:afterLines="30" w:after="72" w:line="240" w:lineRule="auto"/>
        <w:rPr>
          <w:rFonts w:ascii="Times New Roman" w:hAnsi="Times New Roman"/>
          <w:sz w:val="24"/>
          <w:szCs w:val="24"/>
        </w:rPr>
      </w:pPr>
      <w:r w:rsidRPr="00421BEC">
        <w:rPr>
          <w:rFonts w:ascii="Times New Roman" w:hAnsi="Times New Roman"/>
          <w:b/>
          <w:bCs/>
          <w:sz w:val="24"/>
          <w:szCs w:val="24"/>
        </w:rPr>
        <w:t xml:space="preserve">8.7. Sociedade simples: </w:t>
      </w:r>
      <w:r w:rsidRPr="00421BEC">
        <w:rPr>
          <w:rFonts w:ascii="Times New Roman" w:hAnsi="Times New Roman"/>
          <w:sz w:val="24"/>
          <w:szCs w:val="24"/>
        </w:rPr>
        <w:t>inscrição do ato constitutivo no Registro Civil de Pessoas Jurídicas do local de sua sede, acompanhada de documento comprobatório de seus administradores;</w:t>
      </w:r>
    </w:p>
    <w:p w14:paraId="6EB48A16" w14:textId="77777777" w:rsidR="00831705" w:rsidRPr="00421BEC" w:rsidRDefault="00831705" w:rsidP="00B97C4D">
      <w:pPr>
        <w:pStyle w:val="Nivel2"/>
        <w:numPr>
          <w:ilvl w:val="0"/>
          <w:numId w:val="0"/>
        </w:numPr>
        <w:spacing w:beforeLines="30" w:before="72" w:afterLines="30" w:after="72" w:line="240" w:lineRule="auto"/>
        <w:rPr>
          <w:rFonts w:ascii="Times New Roman" w:hAnsi="Times New Roman"/>
          <w:sz w:val="24"/>
          <w:szCs w:val="24"/>
        </w:rPr>
      </w:pPr>
      <w:r w:rsidRPr="00421BEC">
        <w:rPr>
          <w:rFonts w:ascii="Times New Roman" w:hAnsi="Times New Roman"/>
          <w:b/>
          <w:bCs/>
          <w:sz w:val="24"/>
          <w:szCs w:val="24"/>
        </w:rPr>
        <w:lastRenderedPageBreak/>
        <w:t>8.8. Filial, sucursal ou agência de sociedade simples ou empresária:</w:t>
      </w:r>
      <w:r w:rsidRPr="00421BEC">
        <w:rPr>
          <w:rFonts w:ascii="Times New Roman" w:hAnsi="Times New Roman"/>
          <w:sz w:val="24"/>
          <w:szCs w:val="24"/>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1F22510D" w14:textId="77777777" w:rsidR="00831705" w:rsidRPr="00421BEC" w:rsidRDefault="00831705" w:rsidP="00B97C4D">
      <w:pPr>
        <w:pStyle w:val="Nivel2"/>
        <w:numPr>
          <w:ilvl w:val="0"/>
          <w:numId w:val="0"/>
        </w:numPr>
        <w:spacing w:beforeLines="30" w:before="72" w:afterLines="30" w:after="72" w:line="240" w:lineRule="auto"/>
        <w:rPr>
          <w:rFonts w:ascii="Times New Roman" w:hAnsi="Times New Roman"/>
          <w:sz w:val="24"/>
          <w:szCs w:val="24"/>
        </w:rPr>
      </w:pPr>
      <w:r w:rsidRPr="00421BEC">
        <w:rPr>
          <w:rFonts w:ascii="Times New Roman" w:hAnsi="Times New Roman"/>
          <w:sz w:val="24"/>
          <w:szCs w:val="24"/>
        </w:rPr>
        <w:t>8.9. Os documentos apresentados deverão estar acompanhados de todas as alterações ou da consolidação respectiva.</w:t>
      </w:r>
    </w:p>
    <w:p w14:paraId="028C184C" w14:textId="77777777" w:rsidR="00831705" w:rsidRPr="00421BEC" w:rsidRDefault="00831705" w:rsidP="00421BEC">
      <w:pPr>
        <w:pStyle w:val="Nvel1-SemNumPreto"/>
        <w:spacing w:beforeLines="30" w:before="72" w:afterLines="30" w:after="72" w:line="240" w:lineRule="auto"/>
        <w:rPr>
          <w:rFonts w:ascii="Times New Roman" w:hAnsi="Times New Roman" w:cs="Times New Roman"/>
          <w:sz w:val="24"/>
          <w:szCs w:val="24"/>
        </w:rPr>
      </w:pPr>
      <w:r w:rsidRPr="00421BEC">
        <w:rPr>
          <w:rFonts w:ascii="Times New Roman" w:hAnsi="Times New Roman" w:cs="Times New Roman"/>
          <w:sz w:val="24"/>
          <w:szCs w:val="24"/>
        </w:rPr>
        <w:t>Habilitação fiscal, social e trabalhista</w:t>
      </w:r>
    </w:p>
    <w:p w14:paraId="538CD467" w14:textId="77777777" w:rsidR="00831705" w:rsidRPr="00421BEC" w:rsidRDefault="00831705" w:rsidP="00B97C4D">
      <w:pPr>
        <w:pStyle w:val="Nivel2"/>
        <w:numPr>
          <w:ilvl w:val="0"/>
          <w:numId w:val="0"/>
        </w:numPr>
        <w:spacing w:beforeLines="30" w:before="72" w:afterLines="30" w:after="72" w:line="240" w:lineRule="auto"/>
        <w:rPr>
          <w:rFonts w:ascii="Times New Roman" w:hAnsi="Times New Roman"/>
          <w:sz w:val="24"/>
          <w:szCs w:val="24"/>
        </w:rPr>
      </w:pPr>
      <w:r w:rsidRPr="00421BEC">
        <w:rPr>
          <w:rFonts w:ascii="Times New Roman" w:hAnsi="Times New Roman"/>
          <w:sz w:val="24"/>
          <w:szCs w:val="24"/>
        </w:rPr>
        <w:t>8.10. Prova de inscrição no Cadastro Nacional de Pessoas Jurídicas.</w:t>
      </w:r>
    </w:p>
    <w:p w14:paraId="5CBD677C" w14:textId="77777777" w:rsidR="00831705" w:rsidRPr="00421BEC" w:rsidRDefault="00831705" w:rsidP="00B97C4D">
      <w:pPr>
        <w:pStyle w:val="Nivel2"/>
        <w:numPr>
          <w:ilvl w:val="0"/>
          <w:numId w:val="0"/>
        </w:numPr>
        <w:spacing w:beforeLines="30" w:before="72" w:afterLines="30" w:after="72" w:line="240" w:lineRule="auto"/>
        <w:rPr>
          <w:rFonts w:ascii="Times New Roman" w:hAnsi="Times New Roman"/>
          <w:sz w:val="24"/>
          <w:szCs w:val="24"/>
        </w:rPr>
      </w:pPr>
      <w:r w:rsidRPr="00421BEC">
        <w:rPr>
          <w:rFonts w:ascii="Times New Roman" w:hAnsi="Times New Roman"/>
          <w:sz w:val="24"/>
          <w:szCs w:val="24"/>
        </w:rPr>
        <w:t>8.11.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6937D863" w14:textId="77777777" w:rsidR="00831705" w:rsidRPr="00421BEC" w:rsidRDefault="00831705" w:rsidP="00B97C4D">
      <w:pPr>
        <w:pStyle w:val="Nivel2"/>
        <w:numPr>
          <w:ilvl w:val="0"/>
          <w:numId w:val="0"/>
        </w:numPr>
        <w:spacing w:beforeLines="30" w:before="72" w:afterLines="30" w:after="72" w:line="240" w:lineRule="auto"/>
        <w:rPr>
          <w:rFonts w:ascii="Times New Roman" w:hAnsi="Times New Roman"/>
          <w:sz w:val="24"/>
          <w:szCs w:val="24"/>
        </w:rPr>
      </w:pPr>
      <w:r w:rsidRPr="00421BEC">
        <w:rPr>
          <w:rFonts w:ascii="Times New Roman" w:hAnsi="Times New Roman"/>
          <w:sz w:val="24"/>
          <w:szCs w:val="24"/>
        </w:rPr>
        <w:t>8.12. Prova de regularidade com o Fundo de Garantia do Tempo de Serviço (FGTS);</w:t>
      </w:r>
    </w:p>
    <w:p w14:paraId="1E752DBA" w14:textId="77777777" w:rsidR="00831705" w:rsidRPr="00421BEC" w:rsidRDefault="00831705" w:rsidP="00B97C4D">
      <w:pPr>
        <w:pStyle w:val="Nivel2"/>
        <w:numPr>
          <w:ilvl w:val="0"/>
          <w:numId w:val="0"/>
        </w:numPr>
        <w:spacing w:beforeLines="30" w:before="72" w:afterLines="30" w:after="72" w:line="240" w:lineRule="auto"/>
        <w:rPr>
          <w:rFonts w:ascii="Times New Roman" w:hAnsi="Times New Roman"/>
          <w:sz w:val="24"/>
          <w:szCs w:val="24"/>
        </w:rPr>
      </w:pPr>
      <w:r w:rsidRPr="00421BEC">
        <w:rPr>
          <w:rFonts w:ascii="Times New Roman" w:hAnsi="Times New Roman"/>
          <w:sz w:val="24"/>
          <w:szCs w:val="24"/>
        </w:rPr>
        <w:t>8.13.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1067F14B" w14:textId="77777777" w:rsidR="00831705" w:rsidRPr="00421BEC" w:rsidRDefault="00831705" w:rsidP="00B97C4D">
      <w:pPr>
        <w:pStyle w:val="Nivel2"/>
        <w:numPr>
          <w:ilvl w:val="0"/>
          <w:numId w:val="0"/>
        </w:numPr>
        <w:spacing w:beforeLines="30" w:before="72" w:afterLines="30" w:after="72" w:line="240" w:lineRule="auto"/>
        <w:rPr>
          <w:rFonts w:ascii="Times New Roman" w:hAnsi="Times New Roman"/>
          <w:sz w:val="24"/>
          <w:szCs w:val="24"/>
        </w:rPr>
      </w:pPr>
      <w:r w:rsidRPr="00421BEC">
        <w:rPr>
          <w:rFonts w:ascii="Times New Roman" w:hAnsi="Times New Roman"/>
          <w:sz w:val="24"/>
          <w:szCs w:val="24"/>
        </w:rPr>
        <w:t>8.14. Prova de regularidade com a Fazenda Estadual do domicílio ou sede do fornecedor, relativa à atividade em cujo exercício contrata ou concorre;</w:t>
      </w:r>
    </w:p>
    <w:p w14:paraId="7EA090FA" w14:textId="77777777" w:rsidR="00831705" w:rsidRDefault="00831705" w:rsidP="00B97C4D">
      <w:pPr>
        <w:pStyle w:val="Nivel2"/>
        <w:numPr>
          <w:ilvl w:val="0"/>
          <w:numId w:val="0"/>
        </w:numPr>
        <w:spacing w:beforeLines="30" w:before="72" w:afterLines="30" w:after="72" w:line="240" w:lineRule="auto"/>
        <w:rPr>
          <w:rFonts w:ascii="Times New Roman" w:hAnsi="Times New Roman"/>
          <w:sz w:val="24"/>
          <w:szCs w:val="24"/>
        </w:rPr>
      </w:pPr>
      <w:r w:rsidRPr="00421BEC">
        <w:rPr>
          <w:rFonts w:ascii="Times New Roman" w:hAnsi="Times New Roman"/>
          <w:sz w:val="24"/>
          <w:szCs w:val="24"/>
        </w:rPr>
        <w:t>8.15. Caso o fornecedor seja considerado isento dos tributos Estadual relacionados ao objeto contratual, deverá comprovar tal condição mediante a apresentação de declaração da Fazenda respectiva do seu domicílio ou sede, ou outra equivalente, na forma da lei.</w:t>
      </w:r>
    </w:p>
    <w:p w14:paraId="63B3FF20" w14:textId="77777777" w:rsidR="00B97C4D" w:rsidRPr="00421BEC" w:rsidRDefault="00B97C4D" w:rsidP="00B97C4D">
      <w:pPr>
        <w:pStyle w:val="Nivel2"/>
        <w:numPr>
          <w:ilvl w:val="0"/>
          <w:numId w:val="0"/>
        </w:numPr>
        <w:spacing w:beforeLines="30" w:before="72" w:afterLines="30" w:after="72" w:line="240" w:lineRule="auto"/>
        <w:rPr>
          <w:rFonts w:ascii="Times New Roman" w:hAnsi="Times New Roman"/>
          <w:sz w:val="24"/>
          <w:szCs w:val="24"/>
        </w:rPr>
      </w:pPr>
    </w:p>
    <w:p w14:paraId="70E6B2A4" w14:textId="77777777" w:rsidR="00831705" w:rsidRPr="00421BEC" w:rsidRDefault="00831705" w:rsidP="00B97C4D">
      <w:pPr>
        <w:pStyle w:val="Nivel01"/>
        <w:numPr>
          <w:ilvl w:val="0"/>
          <w:numId w:val="0"/>
        </w:numPr>
        <w:spacing w:beforeLines="30" w:before="72" w:afterLines="30" w:after="72"/>
        <w:rPr>
          <w:rFonts w:ascii="Times New Roman" w:hAnsi="Times New Roman"/>
          <w:sz w:val="24"/>
          <w:szCs w:val="24"/>
        </w:rPr>
      </w:pPr>
      <w:r w:rsidRPr="00421BEC">
        <w:rPr>
          <w:rFonts w:ascii="Times New Roman" w:hAnsi="Times New Roman"/>
          <w:sz w:val="24"/>
          <w:szCs w:val="24"/>
        </w:rPr>
        <w:t>9. ESTIMATIVAS DO VALOR DA CONTRATAÇÃO</w:t>
      </w:r>
    </w:p>
    <w:p w14:paraId="5D60261A" w14:textId="77777777" w:rsidR="00831705" w:rsidRPr="00421BEC" w:rsidRDefault="00831705" w:rsidP="00B97C4D">
      <w:pPr>
        <w:pStyle w:val="Nivel2"/>
        <w:numPr>
          <w:ilvl w:val="0"/>
          <w:numId w:val="0"/>
        </w:numPr>
        <w:spacing w:beforeLines="30" w:before="72" w:afterLines="30" w:after="72" w:line="240" w:lineRule="auto"/>
        <w:rPr>
          <w:rFonts w:ascii="Times New Roman" w:hAnsi="Times New Roman"/>
          <w:sz w:val="24"/>
          <w:szCs w:val="24"/>
        </w:rPr>
      </w:pPr>
      <w:r w:rsidRPr="00421BEC">
        <w:rPr>
          <w:rFonts w:ascii="Times New Roman" w:hAnsi="Times New Roman"/>
          <w:sz w:val="24"/>
          <w:szCs w:val="24"/>
        </w:rPr>
        <w:t xml:space="preserve">9.1. O custo estimado total da contratação é 61.990,50 (sessenta e um mil, novecentos e noventa reais e cinquenta centavos). </w:t>
      </w:r>
    </w:p>
    <w:p w14:paraId="4CA29C45" w14:textId="77777777" w:rsidR="00831705" w:rsidRPr="00421BEC" w:rsidRDefault="00831705" w:rsidP="00421BEC">
      <w:pPr>
        <w:widowControl w:val="0"/>
        <w:tabs>
          <w:tab w:val="left" w:pos="1078"/>
          <w:tab w:val="left" w:pos="1134"/>
        </w:tabs>
        <w:spacing w:beforeLines="30" w:before="72" w:afterLines="30" w:after="72"/>
        <w:jc w:val="both"/>
        <w:rPr>
          <w:rFonts w:eastAsia="Calibri"/>
          <w:b/>
          <w:szCs w:val="24"/>
        </w:rPr>
      </w:pPr>
    </w:p>
    <w:p w14:paraId="1551E154" w14:textId="77777777" w:rsidR="00831705" w:rsidRPr="00421BEC" w:rsidRDefault="00831705" w:rsidP="00421BEC">
      <w:pPr>
        <w:widowControl w:val="0"/>
        <w:tabs>
          <w:tab w:val="left" w:pos="1078"/>
          <w:tab w:val="left" w:pos="1134"/>
        </w:tabs>
        <w:spacing w:beforeLines="30" w:before="72" w:afterLines="30" w:after="72"/>
        <w:rPr>
          <w:rFonts w:eastAsia="Calibri"/>
          <w:b/>
          <w:szCs w:val="24"/>
        </w:rPr>
      </w:pPr>
    </w:p>
    <w:p w14:paraId="013E1A54" w14:textId="77777777" w:rsidR="00831705" w:rsidRPr="00421BEC" w:rsidRDefault="00831705" w:rsidP="00421BEC">
      <w:pPr>
        <w:widowControl w:val="0"/>
        <w:tabs>
          <w:tab w:val="left" w:pos="1078"/>
          <w:tab w:val="left" w:pos="1134"/>
        </w:tabs>
        <w:spacing w:beforeLines="30" w:before="72" w:afterLines="30" w:after="72"/>
        <w:jc w:val="right"/>
        <w:rPr>
          <w:rFonts w:eastAsia="Calibri"/>
          <w:b/>
          <w:szCs w:val="24"/>
        </w:rPr>
      </w:pPr>
      <w:r w:rsidRPr="00421BEC">
        <w:rPr>
          <w:rFonts w:eastAsia="Calibri"/>
          <w:b/>
          <w:szCs w:val="24"/>
        </w:rPr>
        <w:t>Caracol,06 de agosto de 2026</w:t>
      </w:r>
    </w:p>
    <w:p w14:paraId="4684AE94" w14:textId="77777777" w:rsidR="00831705" w:rsidRPr="00421BEC" w:rsidRDefault="00831705" w:rsidP="00421BEC">
      <w:pPr>
        <w:spacing w:beforeLines="30" w:before="72" w:afterLines="30" w:after="72"/>
        <w:rPr>
          <w:b/>
          <w:bCs/>
          <w:szCs w:val="24"/>
        </w:rPr>
      </w:pPr>
      <w:r w:rsidRPr="00421BEC">
        <w:rPr>
          <w:b/>
          <w:bCs/>
          <w:szCs w:val="24"/>
        </w:rPr>
        <w:t xml:space="preserve">Elaborado: </w:t>
      </w:r>
    </w:p>
    <w:p w14:paraId="6B2A4818" w14:textId="77777777" w:rsidR="00831705" w:rsidRPr="00421BEC" w:rsidRDefault="00831705" w:rsidP="00421BEC">
      <w:pPr>
        <w:spacing w:beforeLines="30" w:before="72" w:afterLines="30" w:after="72"/>
        <w:rPr>
          <w:szCs w:val="24"/>
        </w:rPr>
      </w:pPr>
      <w:r w:rsidRPr="00421BEC">
        <w:rPr>
          <w:b/>
          <w:bCs/>
          <w:szCs w:val="24"/>
        </w:rPr>
        <w:t>Mariane Benites Godoy</w:t>
      </w:r>
      <w:r w:rsidRPr="00421BEC">
        <w:rPr>
          <w:szCs w:val="24"/>
        </w:rPr>
        <w:br/>
        <w:t>Assessora Adjunta da Procuradoria Jurídica Municipal</w:t>
      </w:r>
      <w:r w:rsidRPr="00421BEC">
        <w:rPr>
          <w:szCs w:val="24"/>
        </w:rPr>
        <w:br/>
        <w:t>Matrícula nº 2523</w:t>
      </w:r>
    </w:p>
    <w:p w14:paraId="501CAE57" w14:textId="77777777" w:rsidR="00831705" w:rsidRPr="00421BEC" w:rsidRDefault="00831705" w:rsidP="00421BEC">
      <w:pPr>
        <w:spacing w:beforeLines="30" w:before="72" w:afterLines="30" w:after="72"/>
        <w:rPr>
          <w:szCs w:val="24"/>
        </w:rPr>
      </w:pPr>
      <w:r w:rsidRPr="00421BEC">
        <w:rPr>
          <w:b/>
          <w:bCs/>
          <w:szCs w:val="24"/>
        </w:rPr>
        <w:t>Carlos Godoy Junior</w:t>
      </w:r>
      <w:r w:rsidRPr="00421BEC">
        <w:rPr>
          <w:szCs w:val="24"/>
        </w:rPr>
        <w:br/>
        <w:t>Agente Técnico de Administração e Finanças</w:t>
      </w:r>
      <w:r w:rsidRPr="00421BEC">
        <w:rPr>
          <w:szCs w:val="24"/>
        </w:rPr>
        <w:br/>
        <w:t>Matrícula nº 177</w:t>
      </w:r>
    </w:p>
    <w:p w14:paraId="77590F8D" w14:textId="77777777" w:rsidR="00831705" w:rsidRPr="00421BEC" w:rsidRDefault="00831705" w:rsidP="00421BEC">
      <w:pPr>
        <w:spacing w:beforeLines="30" w:before="72" w:afterLines="30" w:after="72"/>
        <w:rPr>
          <w:szCs w:val="24"/>
        </w:rPr>
      </w:pPr>
      <w:r w:rsidRPr="00421BEC">
        <w:rPr>
          <w:b/>
          <w:bCs/>
          <w:szCs w:val="24"/>
        </w:rPr>
        <w:t>Aliny Leite Serena</w:t>
      </w:r>
      <w:r w:rsidRPr="00421BEC">
        <w:rPr>
          <w:szCs w:val="24"/>
        </w:rPr>
        <w:br/>
        <w:t>Agente Administrativo</w:t>
      </w:r>
      <w:r w:rsidRPr="00421BEC">
        <w:rPr>
          <w:szCs w:val="24"/>
        </w:rPr>
        <w:br/>
        <w:t>Matrícula nº 3636</w:t>
      </w:r>
    </w:p>
    <w:p w14:paraId="2EB68D29" w14:textId="77777777" w:rsidR="00831705" w:rsidRPr="00421BEC" w:rsidRDefault="00831705" w:rsidP="00421BEC">
      <w:pPr>
        <w:spacing w:beforeLines="30" w:before="72" w:afterLines="30" w:after="72"/>
        <w:outlineLvl w:val="2"/>
        <w:rPr>
          <w:b/>
          <w:bCs/>
          <w:szCs w:val="24"/>
        </w:rPr>
      </w:pPr>
      <w:r w:rsidRPr="00421BEC">
        <w:rPr>
          <w:b/>
          <w:bCs/>
          <w:szCs w:val="24"/>
        </w:rPr>
        <w:t>Aprovado por:</w:t>
      </w:r>
    </w:p>
    <w:p w14:paraId="2C5217F7" w14:textId="77777777" w:rsidR="00831705" w:rsidRPr="00421BEC" w:rsidRDefault="00831705" w:rsidP="00421BEC">
      <w:pPr>
        <w:spacing w:beforeLines="30" w:before="72" w:afterLines="30" w:after="72"/>
        <w:jc w:val="center"/>
        <w:rPr>
          <w:b/>
          <w:bCs/>
          <w:szCs w:val="24"/>
        </w:rPr>
      </w:pPr>
    </w:p>
    <w:p w14:paraId="646E2FCD" w14:textId="77777777" w:rsidR="00831705" w:rsidRPr="00421BEC" w:rsidRDefault="00831705" w:rsidP="00421BEC">
      <w:pPr>
        <w:spacing w:beforeLines="30" w:before="72" w:afterLines="30" w:after="72"/>
        <w:jc w:val="center"/>
        <w:rPr>
          <w:szCs w:val="24"/>
        </w:rPr>
      </w:pPr>
      <w:r w:rsidRPr="00421BEC">
        <w:rPr>
          <w:b/>
          <w:bCs/>
          <w:szCs w:val="24"/>
        </w:rPr>
        <w:t>Honorato Ovelar Solaliendres</w:t>
      </w:r>
      <w:r w:rsidRPr="00421BEC">
        <w:rPr>
          <w:szCs w:val="24"/>
        </w:rPr>
        <w:br/>
        <w:t>Secretário Municipal de Obras e Serviços Públicos</w:t>
      </w:r>
    </w:p>
    <w:p w14:paraId="722CB9D7" w14:textId="77777777" w:rsidR="00831705" w:rsidRPr="00421BEC" w:rsidRDefault="00831705" w:rsidP="00421BEC">
      <w:pPr>
        <w:spacing w:beforeLines="30" w:before="72" w:afterLines="30" w:after="72"/>
        <w:rPr>
          <w:bCs/>
          <w:color w:val="000000"/>
          <w:szCs w:val="24"/>
        </w:rPr>
      </w:pPr>
    </w:p>
    <w:p w14:paraId="0F223DC0" w14:textId="263D01B0" w:rsidR="00831705" w:rsidRPr="00421BEC" w:rsidRDefault="00B97C4D" w:rsidP="00B97C4D">
      <w:pPr>
        <w:spacing w:beforeLines="30" w:before="72" w:afterLines="30" w:after="72"/>
        <w:jc w:val="center"/>
        <w:rPr>
          <w:b/>
          <w:bCs/>
          <w:i/>
          <w:color w:val="000000"/>
          <w:szCs w:val="24"/>
          <w:u w:val="single"/>
          <w:lang w:eastAsia="pt-BR"/>
        </w:rPr>
      </w:pPr>
      <w:r>
        <w:rPr>
          <w:rFonts w:eastAsia="Calibri"/>
          <w:b/>
          <w:bCs/>
          <w:color w:val="000000"/>
          <w:szCs w:val="24"/>
          <w:lang w:eastAsia="pt-BR"/>
        </w:rPr>
        <w:t>Apêndice ao Anexo I</w:t>
      </w:r>
    </w:p>
    <w:p w14:paraId="38140634" w14:textId="77777777" w:rsidR="00D428E4" w:rsidRPr="00421BEC" w:rsidRDefault="00D428E4" w:rsidP="00421BEC">
      <w:pPr>
        <w:spacing w:beforeLines="30" w:before="72" w:afterLines="30" w:after="72"/>
        <w:jc w:val="center"/>
        <w:rPr>
          <w:b/>
          <w:bCs/>
          <w:i/>
          <w:color w:val="000000"/>
          <w:szCs w:val="24"/>
          <w:u w:val="single"/>
          <w:lang w:eastAsia="pt-BR"/>
        </w:rPr>
      </w:pPr>
      <w:r w:rsidRPr="00421BEC">
        <w:rPr>
          <w:b/>
          <w:bCs/>
          <w:i/>
          <w:color w:val="000000"/>
          <w:szCs w:val="24"/>
          <w:u w:val="single"/>
          <w:lang w:eastAsia="pt-BR"/>
        </w:rPr>
        <w:t>ESTUDO TÉCNICO PRELIMINAR</w:t>
      </w:r>
    </w:p>
    <w:p w14:paraId="733EC577" w14:textId="77777777" w:rsidR="00D428E4" w:rsidRPr="00421BEC" w:rsidRDefault="00D428E4" w:rsidP="00421BEC">
      <w:pPr>
        <w:spacing w:beforeLines="30" w:before="72" w:afterLines="30" w:after="72"/>
        <w:jc w:val="center"/>
        <w:rPr>
          <w:b/>
          <w:bCs/>
          <w:i/>
          <w:color w:val="000000"/>
          <w:szCs w:val="24"/>
          <w:u w:val="single"/>
          <w:lang w:eastAsia="pt-BR"/>
        </w:rPr>
      </w:pPr>
      <w:r w:rsidRPr="00421BEC">
        <w:rPr>
          <w:b/>
          <w:bCs/>
          <w:i/>
          <w:color w:val="000000"/>
          <w:szCs w:val="24"/>
          <w:u w:val="single"/>
          <w:lang w:eastAsia="pt-BR"/>
        </w:rPr>
        <w:t xml:space="preserve">e </w:t>
      </w:r>
    </w:p>
    <w:p w14:paraId="4A2A587F" w14:textId="77777777" w:rsidR="00D428E4" w:rsidRPr="00421BEC" w:rsidRDefault="00D428E4" w:rsidP="00421BEC">
      <w:pPr>
        <w:spacing w:beforeLines="30" w:before="72" w:afterLines="30" w:after="72"/>
        <w:jc w:val="center"/>
        <w:rPr>
          <w:b/>
          <w:bCs/>
          <w:i/>
          <w:color w:val="000000"/>
          <w:szCs w:val="24"/>
          <w:u w:val="single"/>
          <w:lang w:eastAsia="pt-BR"/>
        </w:rPr>
      </w:pPr>
      <w:r w:rsidRPr="00421BEC">
        <w:rPr>
          <w:b/>
          <w:bCs/>
          <w:i/>
          <w:color w:val="000000"/>
          <w:szCs w:val="24"/>
          <w:u w:val="single"/>
          <w:lang w:eastAsia="pt-BR"/>
        </w:rPr>
        <w:t>GERENCIAMENTO DE RISCO</w:t>
      </w:r>
    </w:p>
    <w:p w14:paraId="5591DA20" w14:textId="77777777" w:rsidR="00D428E4" w:rsidRPr="00421BEC" w:rsidRDefault="00D428E4" w:rsidP="00421BEC">
      <w:pPr>
        <w:spacing w:beforeLines="30" w:before="72" w:afterLines="30" w:after="72"/>
        <w:jc w:val="both"/>
        <w:rPr>
          <w:b/>
          <w:bCs/>
          <w:color w:val="000000"/>
          <w:szCs w:val="24"/>
          <w:lang w:eastAsia="pt-BR"/>
        </w:rPr>
      </w:pPr>
    </w:p>
    <w:p w14:paraId="5769DD3B" w14:textId="77777777" w:rsidR="00D428E4" w:rsidRPr="00421BEC" w:rsidRDefault="00D428E4" w:rsidP="00421BEC">
      <w:pPr>
        <w:spacing w:beforeLines="30" w:before="72" w:afterLines="30" w:after="72"/>
        <w:jc w:val="both"/>
        <w:rPr>
          <w:color w:val="000000"/>
          <w:szCs w:val="24"/>
          <w:lang w:eastAsia="pt-BR"/>
        </w:rPr>
      </w:pPr>
      <w:r w:rsidRPr="00421BEC">
        <w:rPr>
          <w:b/>
          <w:bCs/>
          <w:color w:val="000000"/>
          <w:szCs w:val="24"/>
          <w:lang w:eastAsia="pt-BR"/>
        </w:rPr>
        <w:t xml:space="preserve">OBJETO: </w:t>
      </w:r>
      <w:r w:rsidRPr="00421BEC">
        <w:rPr>
          <w:szCs w:val="24"/>
        </w:rPr>
        <w:t>Análise da viabilidade técnica e econômica para futura aquisição de agregados minerais destinados à manutenção, conservação, recuperação e execução de serviços de infraestrutura urbana e rural, compreendendo pedra brita nº 1, pedra rachão, pedrisco (brita nº 0) e pó de pedra, visando atender às necessidades da Secretaria Municipal de Obras e Serviços Públicos do Município de Caracol/MS.</w:t>
      </w:r>
    </w:p>
    <w:p w14:paraId="135917F3" w14:textId="77777777" w:rsidR="00D428E4" w:rsidRPr="00421BEC" w:rsidRDefault="00D428E4" w:rsidP="00421BEC">
      <w:pPr>
        <w:spacing w:beforeLines="30" w:before="72" w:afterLines="30" w:after="72"/>
        <w:jc w:val="both"/>
        <w:rPr>
          <w:color w:val="000000"/>
          <w:szCs w:val="24"/>
          <w:lang w:eastAsia="pt-BR"/>
        </w:rPr>
      </w:pPr>
    </w:p>
    <w:p w14:paraId="5BF86DE3" w14:textId="77777777" w:rsidR="00D428E4" w:rsidRPr="00421BEC" w:rsidRDefault="00D428E4" w:rsidP="00421BEC">
      <w:pPr>
        <w:spacing w:beforeLines="30" w:before="72" w:afterLines="30" w:after="72"/>
        <w:jc w:val="both"/>
        <w:rPr>
          <w:b/>
          <w:bCs/>
          <w:color w:val="000000"/>
          <w:szCs w:val="24"/>
          <w:lang w:eastAsia="pt-BR"/>
        </w:rPr>
      </w:pPr>
      <w:r w:rsidRPr="00421BEC">
        <w:rPr>
          <w:b/>
          <w:bCs/>
          <w:color w:val="000000"/>
          <w:szCs w:val="24"/>
          <w:lang w:eastAsia="pt-BR"/>
        </w:rPr>
        <w:t xml:space="preserve">LEGISLAÇÃO </w:t>
      </w:r>
    </w:p>
    <w:p w14:paraId="649C8889" w14:textId="77777777" w:rsidR="00D428E4" w:rsidRPr="00421BEC" w:rsidRDefault="00D428E4" w:rsidP="00421BEC">
      <w:pPr>
        <w:spacing w:beforeLines="30" w:before="72" w:afterLines="30" w:after="72"/>
        <w:jc w:val="both"/>
        <w:rPr>
          <w:b/>
          <w:bCs/>
          <w:color w:val="000000"/>
          <w:szCs w:val="24"/>
          <w:lang w:eastAsia="pt-BR"/>
        </w:rPr>
      </w:pPr>
      <w:r w:rsidRPr="00421BEC">
        <w:rPr>
          <w:b/>
          <w:bCs/>
          <w:color w:val="000000"/>
          <w:szCs w:val="24"/>
          <w:lang w:eastAsia="pt-BR"/>
        </w:rPr>
        <w:t>Lei nº 14.133/2021;</w:t>
      </w:r>
    </w:p>
    <w:p w14:paraId="642EDF43" w14:textId="77777777" w:rsidR="00D428E4" w:rsidRPr="00421BEC" w:rsidRDefault="00D428E4" w:rsidP="00421BEC">
      <w:pPr>
        <w:spacing w:beforeLines="30" w:before="72" w:afterLines="30" w:after="72"/>
        <w:jc w:val="both"/>
        <w:rPr>
          <w:b/>
          <w:bCs/>
          <w:color w:val="000000"/>
          <w:szCs w:val="24"/>
          <w:lang w:eastAsia="pt-BR"/>
        </w:rPr>
      </w:pPr>
      <w:r w:rsidRPr="00421BEC">
        <w:rPr>
          <w:b/>
          <w:bCs/>
          <w:color w:val="000000"/>
          <w:szCs w:val="24"/>
          <w:lang w:eastAsia="pt-BR"/>
        </w:rPr>
        <w:t>Lei Complementar nº 123/2006;</w:t>
      </w:r>
    </w:p>
    <w:p w14:paraId="7537F1F7" w14:textId="77777777" w:rsidR="00D428E4" w:rsidRPr="00421BEC" w:rsidRDefault="00D428E4" w:rsidP="00421BEC">
      <w:pPr>
        <w:spacing w:beforeLines="30" w:before="72" w:afterLines="30" w:after="72"/>
        <w:jc w:val="both"/>
        <w:rPr>
          <w:color w:val="000000"/>
          <w:szCs w:val="24"/>
          <w:lang w:eastAsia="pt-BR"/>
        </w:rPr>
      </w:pPr>
      <w:r w:rsidRPr="00421BEC">
        <w:rPr>
          <w:b/>
          <w:bCs/>
          <w:color w:val="000000"/>
          <w:szCs w:val="24"/>
          <w:lang w:eastAsia="pt-BR"/>
        </w:rPr>
        <w:t>Resolução TCE/MS nº 88/2018</w:t>
      </w:r>
      <w:r w:rsidRPr="00421BEC">
        <w:rPr>
          <w:color w:val="000000"/>
          <w:szCs w:val="24"/>
          <w:lang w:eastAsia="pt-BR"/>
        </w:rPr>
        <w:t xml:space="preserve"> e alterações posteriores. </w:t>
      </w:r>
    </w:p>
    <w:p w14:paraId="7E4A8EC2" w14:textId="77777777" w:rsidR="00D428E4" w:rsidRPr="00421BEC" w:rsidRDefault="00D428E4" w:rsidP="00421BEC">
      <w:pPr>
        <w:pStyle w:val="SemEspaamento"/>
        <w:spacing w:beforeLines="30" w:before="72" w:afterLines="30" w:after="72"/>
        <w:jc w:val="both"/>
        <w:rPr>
          <w:rFonts w:ascii="Times New Roman" w:hAnsi="Times New Roman" w:cs="Times New Roman"/>
          <w:color w:val="000000" w:themeColor="text1"/>
          <w:sz w:val="24"/>
          <w:szCs w:val="24"/>
        </w:rPr>
      </w:pPr>
      <w:r w:rsidRPr="00421BEC">
        <w:rPr>
          <w:rFonts w:ascii="Times New Roman" w:hAnsi="Times New Roman" w:cs="Times New Roman"/>
          <w:b/>
          <w:bCs/>
          <w:sz w:val="24"/>
          <w:szCs w:val="24"/>
        </w:rPr>
        <w:t>Decreto Municipal nº 109</w:t>
      </w:r>
      <w:r w:rsidRPr="00421BEC">
        <w:rPr>
          <w:rFonts w:ascii="Times New Roman" w:hAnsi="Times New Roman" w:cs="Times New Roman"/>
          <w:sz w:val="24"/>
          <w:szCs w:val="24"/>
        </w:rPr>
        <w:t xml:space="preserve"> de 19 de setembro de 2022;</w:t>
      </w:r>
      <w:r w:rsidRPr="00421BEC">
        <w:rPr>
          <w:rFonts w:ascii="Times New Roman" w:hAnsi="Times New Roman" w:cs="Times New Roman"/>
          <w:color w:val="000000" w:themeColor="text1"/>
          <w:sz w:val="24"/>
          <w:szCs w:val="24"/>
        </w:rPr>
        <w:t xml:space="preserve"> que regulamenta as categorias de qualidade comum e de luxo.</w:t>
      </w:r>
    </w:p>
    <w:p w14:paraId="0D539666" w14:textId="77777777" w:rsidR="00D428E4" w:rsidRPr="00421BEC" w:rsidRDefault="00D428E4" w:rsidP="00421BEC">
      <w:pPr>
        <w:pStyle w:val="SemEspaamento"/>
        <w:spacing w:beforeLines="30" w:before="72" w:afterLines="30" w:after="72"/>
        <w:jc w:val="both"/>
        <w:rPr>
          <w:rFonts w:ascii="Times New Roman" w:hAnsi="Times New Roman" w:cs="Times New Roman"/>
          <w:color w:val="000000" w:themeColor="text1"/>
          <w:sz w:val="24"/>
          <w:szCs w:val="24"/>
        </w:rPr>
      </w:pPr>
      <w:r w:rsidRPr="00421BEC">
        <w:rPr>
          <w:rFonts w:ascii="Times New Roman" w:hAnsi="Times New Roman" w:cs="Times New Roman"/>
          <w:b/>
          <w:bCs/>
          <w:sz w:val="24"/>
          <w:szCs w:val="24"/>
        </w:rPr>
        <w:t>Decreto Municipal nº 161</w:t>
      </w:r>
      <w:r w:rsidRPr="00421BEC">
        <w:rPr>
          <w:rFonts w:ascii="Times New Roman" w:hAnsi="Times New Roman" w:cs="Times New Roman"/>
          <w:sz w:val="24"/>
          <w:szCs w:val="24"/>
        </w:rPr>
        <w:t xml:space="preserve"> de 13 de dezembro de 2022;</w:t>
      </w:r>
      <w:r w:rsidRPr="00421BEC">
        <w:rPr>
          <w:rFonts w:ascii="Times New Roman" w:hAnsi="Times New Roman" w:cs="Times New Roman"/>
          <w:color w:val="000000" w:themeColor="text1"/>
          <w:sz w:val="24"/>
          <w:szCs w:val="24"/>
        </w:rPr>
        <w:t xml:space="preserve"> que regulamenta os Estudos Técnicos Preliminares- ETP. </w:t>
      </w:r>
    </w:p>
    <w:p w14:paraId="5ABD8C83" w14:textId="77777777" w:rsidR="00D428E4" w:rsidRPr="00421BEC" w:rsidRDefault="00D428E4" w:rsidP="00421BEC">
      <w:pPr>
        <w:pStyle w:val="SemEspaamento"/>
        <w:spacing w:beforeLines="30" w:before="72" w:afterLines="30" w:after="72"/>
        <w:jc w:val="both"/>
        <w:rPr>
          <w:rFonts w:ascii="Times New Roman" w:hAnsi="Times New Roman" w:cs="Times New Roman"/>
          <w:color w:val="000000" w:themeColor="text1"/>
          <w:sz w:val="24"/>
          <w:szCs w:val="24"/>
        </w:rPr>
      </w:pPr>
      <w:r w:rsidRPr="00421BEC">
        <w:rPr>
          <w:rFonts w:ascii="Times New Roman" w:hAnsi="Times New Roman" w:cs="Times New Roman"/>
          <w:b/>
          <w:bCs/>
          <w:color w:val="000000" w:themeColor="text1"/>
          <w:sz w:val="24"/>
          <w:szCs w:val="24"/>
        </w:rPr>
        <w:t>Decreto n° 036</w:t>
      </w:r>
      <w:r w:rsidRPr="00421BEC">
        <w:rPr>
          <w:rFonts w:ascii="Times New Roman" w:hAnsi="Times New Roman" w:cs="Times New Roman"/>
          <w:color w:val="000000" w:themeColor="text1"/>
          <w:sz w:val="24"/>
          <w:szCs w:val="24"/>
        </w:rPr>
        <w:t xml:space="preserve">, de 20 de março de 2013: que regulamenta o Termo de Referência- TR. </w:t>
      </w:r>
    </w:p>
    <w:p w14:paraId="34C4660A" w14:textId="77777777" w:rsidR="00D428E4" w:rsidRPr="00421BEC" w:rsidRDefault="00D428E4" w:rsidP="00421BEC">
      <w:pPr>
        <w:pStyle w:val="SemEspaamento"/>
        <w:spacing w:beforeLines="30" w:before="72" w:afterLines="30" w:after="72"/>
        <w:jc w:val="both"/>
        <w:rPr>
          <w:rFonts w:ascii="Times New Roman" w:hAnsi="Times New Roman" w:cs="Times New Roman"/>
          <w:sz w:val="24"/>
          <w:szCs w:val="24"/>
        </w:rPr>
      </w:pPr>
      <w:r w:rsidRPr="00421BEC">
        <w:rPr>
          <w:rFonts w:ascii="Times New Roman" w:hAnsi="Times New Roman" w:cs="Times New Roman"/>
          <w:b/>
          <w:bCs/>
          <w:sz w:val="24"/>
          <w:szCs w:val="24"/>
        </w:rPr>
        <w:t>Decreto Municipal nº 039</w:t>
      </w:r>
      <w:r w:rsidRPr="00421BEC">
        <w:rPr>
          <w:rFonts w:ascii="Times New Roman" w:hAnsi="Times New Roman" w:cs="Times New Roman"/>
          <w:sz w:val="24"/>
          <w:szCs w:val="24"/>
        </w:rPr>
        <w:t xml:space="preserve"> de 22 de março de 2024;</w:t>
      </w:r>
      <w:r w:rsidRPr="00421BEC">
        <w:rPr>
          <w:rFonts w:ascii="Times New Roman" w:hAnsi="Times New Roman" w:cs="Times New Roman"/>
          <w:color w:val="000000" w:themeColor="text1"/>
          <w:sz w:val="24"/>
          <w:szCs w:val="24"/>
        </w:rPr>
        <w:t xml:space="preserve"> que regulamenta as práticas de gestão de risco e controle preventivo nas contratações de obras, serviços e compras.</w:t>
      </w:r>
    </w:p>
    <w:p w14:paraId="6D8B6F69" w14:textId="77777777" w:rsidR="00D428E4" w:rsidRPr="00421BEC" w:rsidRDefault="00D428E4" w:rsidP="00421BEC">
      <w:pPr>
        <w:pStyle w:val="SemEspaamento"/>
        <w:spacing w:beforeLines="30" w:before="72" w:afterLines="30" w:after="72"/>
        <w:jc w:val="both"/>
        <w:rPr>
          <w:rFonts w:ascii="Times New Roman" w:hAnsi="Times New Roman" w:cs="Times New Roman"/>
          <w:color w:val="000000" w:themeColor="text1"/>
          <w:sz w:val="24"/>
          <w:szCs w:val="24"/>
        </w:rPr>
      </w:pPr>
      <w:r w:rsidRPr="00421BEC">
        <w:rPr>
          <w:rFonts w:ascii="Times New Roman" w:hAnsi="Times New Roman" w:cs="Times New Roman"/>
          <w:b/>
          <w:bCs/>
          <w:sz w:val="24"/>
          <w:szCs w:val="24"/>
        </w:rPr>
        <w:t>Decreto Municipal nº 133</w:t>
      </w:r>
      <w:r w:rsidRPr="00421BEC">
        <w:rPr>
          <w:rFonts w:ascii="Times New Roman" w:hAnsi="Times New Roman" w:cs="Times New Roman"/>
          <w:sz w:val="24"/>
          <w:szCs w:val="24"/>
        </w:rPr>
        <w:t xml:space="preserve"> de 18 de setembro de 2024;</w:t>
      </w:r>
      <w:r w:rsidRPr="00421BEC">
        <w:rPr>
          <w:rFonts w:ascii="Times New Roman" w:hAnsi="Times New Roman" w:cs="Times New Roman"/>
          <w:color w:val="000000" w:themeColor="text1"/>
          <w:sz w:val="24"/>
          <w:szCs w:val="24"/>
        </w:rPr>
        <w:t xml:space="preserve"> que regulamentou os procedimentos administrativos para apuração de infrações e para aplicação de sanções administrativas. </w:t>
      </w:r>
    </w:p>
    <w:p w14:paraId="193E10EC" w14:textId="77777777" w:rsidR="00D428E4" w:rsidRPr="00421BEC" w:rsidRDefault="00D428E4" w:rsidP="00421BEC">
      <w:pPr>
        <w:pStyle w:val="SemEspaamento"/>
        <w:spacing w:beforeLines="30" w:before="72" w:afterLines="30" w:after="72"/>
        <w:jc w:val="both"/>
        <w:rPr>
          <w:rFonts w:ascii="Times New Roman" w:hAnsi="Times New Roman" w:cs="Times New Roman"/>
          <w:sz w:val="24"/>
          <w:szCs w:val="24"/>
        </w:rPr>
      </w:pPr>
      <w:r w:rsidRPr="00421BEC">
        <w:rPr>
          <w:rFonts w:ascii="Times New Roman" w:hAnsi="Times New Roman" w:cs="Times New Roman"/>
          <w:b/>
          <w:bCs/>
          <w:sz w:val="24"/>
          <w:szCs w:val="24"/>
        </w:rPr>
        <w:t>Decreto Municipal n° 063</w:t>
      </w:r>
      <w:r w:rsidRPr="00421BEC">
        <w:rPr>
          <w:rFonts w:ascii="Times New Roman" w:hAnsi="Times New Roman" w:cs="Times New Roman"/>
          <w:sz w:val="24"/>
          <w:szCs w:val="24"/>
        </w:rPr>
        <w:t xml:space="preserve"> de 31 de março de 2025; que regulamentou o Sistema de Registro de Preços.</w:t>
      </w:r>
    </w:p>
    <w:p w14:paraId="7D1BF849" w14:textId="77777777" w:rsidR="00D428E4" w:rsidRPr="00421BEC" w:rsidRDefault="00D428E4" w:rsidP="00421BEC">
      <w:pPr>
        <w:spacing w:beforeLines="30" w:before="72" w:afterLines="30" w:after="72"/>
        <w:jc w:val="both"/>
        <w:rPr>
          <w:b/>
          <w:bCs/>
          <w:szCs w:val="24"/>
        </w:rPr>
      </w:pPr>
      <w:r w:rsidRPr="00421BEC">
        <w:rPr>
          <w:b/>
          <w:bCs/>
          <w:color w:val="000000"/>
          <w:szCs w:val="24"/>
          <w:lang w:eastAsia="pt-BR"/>
        </w:rPr>
        <w:t>I – D</w:t>
      </w:r>
      <w:r w:rsidRPr="00421BEC">
        <w:rPr>
          <w:b/>
          <w:bCs/>
          <w:szCs w:val="24"/>
        </w:rPr>
        <w:t>escrição da necessidade da contratação, considerado o problema a ser resolvido sob a perspectiva do interesse público.</w:t>
      </w:r>
    </w:p>
    <w:p w14:paraId="3510FE75" w14:textId="77777777" w:rsidR="00D428E4" w:rsidRPr="00421BEC" w:rsidRDefault="00D428E4" w:rsidP="00421BEC">
      <w:pPr>
        <w:pStyle w:val="pdq2pgselectionanchorcontainer"/>
        <w:spacing w:beforeLines="30" w:before="72" w:beforeAutospacing="0" w:afterLines="30" w:after="72" w:afterAutospacing="0"/>
        <w:jc w:val="both"/>
      </w:pPr>
      <w:r w:rsidRPr="00421BEC">
        <w:t xml:space="preserve">                 A presente demanda decorre da necessidade contínua da Secretaria Municipal de Obras e Serviços Públicos em dispor de agregados minerais destinados à execução de serviços de manutenção, conservação, recuperação e melhoria da infraestrutura urbana e rural do Município de Caracol/MS.</w:t>
      </w:r>
    </w:p>
    <w:p w14:paraId="67FEA4BF" w14:textId="77777777" w:rsidR="00D428E4" w:rsidRPr="00421BEC" w:rsidRDefault="00D428E4" w:rsidP="00421BEC">
      <w:pPr>
        <w:pStyle w:val="NormalWeb"/>
        <w:spacing w:beforeLines="30" w:before="72" w:beforeAutospacing="0" w:afterLines="30" w:after="72" w:afterAutospacing="0"/>
        <w:jc w:val="both"/>
      </w:pPr>
      <w:r w:rsidRPr="00421BEC">
        <w:t xml:space="preserve">                Os materiais objeto desta contratação, compreendendo pedra brita nº 1, pedra rachão, pedrisco (brita nº 0) e pó de pedra, constituem insumos indispensáveis para a realização de diversas atividades desenvolvidas rotineiramente pela Secretaria, tais como manutenção e recuperação de vias urbanas e estradas vicinais, recomposição de pavimentos, fabricação de concreto, execução de drenagens, estabilização de solos, construção e manutenção de calçadas, praças, áreas públicas e reparos em prédios públicos.</w:t>
      </w:r>
    </w:p>
    <w:p w14:paraId="2F030FD9" w14:textId="77777777" w:rsidR="00D428E4" w:rsidRPr="00421BEC" w:rsidRDefault="00D428E4" w:rsidP="00421BEC">
      <w:pPr>
        <w:pStyle w:val="NormalWeb"/>
        <w:spacing w:beforeLines="30" w:before="72" w:beforeAutospacing="0" w:afterLines="30" w:after="72" w:afterAutospacing="0"/>
        <w:jc w:val="both"/>
      </w:pPr>
      <w:r w:rsidRPr="00421BEC">
        <w:t xml:space="preserve">                A ausência desses materiais comprometeria significativamente a capacidade operacional da Administração, ocasionando atrasos ou paralisações na execução dos serviços públicos essenciais, com reflexos diretos na mobilidade urbana, na conservação do patrimônio público, na segurança dos usuários das vias públicas e na qualidade dos serviços prestados à população.</w:t>
      </w:r>
    </w:p>
    <w:p w14:paraId="2383D738" w14:textId="77777777" w:rsidR="00D428E4" w:rsidRPr="00421BEC" w:rsidRDefault="00D428E4" w:rsidP="00421BEC">
      <w:pPr>
        <w:pStyle w:val="NormalWeb"/>
        <w:spacing w:beforeLines="30" w:before="72" w:beforeAutospacing="0" w:afterLines="30" w:after="72" w:afterAutospacing="0"/>
        <w:jc w:val="both"/>
      </w:pPr>
      <w:r w:rsidRPr="00421BEC">
        <w:lastRenderedPageBreak/>
        <w:t xml:space="preserve">                 Além disso, verifica-se que o saldo da contratação anteriormente vigente foi integralmente consumido em razão da elevada demanda operacional, demonstrando que o quantitativo anteriormente contratado mostrou-se insuficiente para atender às necessidades do Município durante todo o período de vigência. Dessa forma, torna-se necessária a realização de nova contratação para assegurar a continuidade dos serviços executados pela Secretaria Municipal de Obras e Serviços Públicos. </w:t>
      </w:r>
    </w:p>
    <w:p w14:paraId="13E43B97" w14:textId="77777777" w:rsidR="00D428E4" w:rsidRPr="00421BEC" w:rsidRDefault="00D428E4" w:rsidP="00421BEC">
      <w:pPr>
        <w:pStyle w:val="NormalWeb"/>
        <w:spacing w:beforeLines="30" w:before="72" w:beforeAutospacing="0" w:afterLines="30" w:after="72" w:afterAutospacing="0"/>
        <w:jc w:val="both"/>
      </w:pPr>
      <w:r w:rsidRPr="00421BEC">
        <w:t xml:space="preserve">               Sob a perspectiva do interesse público, a contratação visa garantir a continuidade dos serviços de infraestrutura, preservar a adequada conservação dos bens públicos, assegurar melhores condições de trafegabilidade nas vias urbanas e rurais, proporcionar maior segurança à população e evitar a interrupção de atividades essenciais desenvolvidas pela Administração Municipal.</w:t>
      </w:r>
    </w:p>
    <w:p w14:paraId="35CEC4D5" w14:textId="77777777" w:rsidR="00D428E4" w:rsidRDefault="00D428E4" w:rsidP="00421BEC">
      <w:pPr>
        <w:pStyle w:val="NormalWeb"/>
        <w:spacing w:beforeLines="30" w:before="72" w:beforeAutospacing="0" w:afterLines="30" w:after="72" w:afterAutospacing="0"/>
        <w:jc w:val="both"/>
      </w:pPr>
      <w:r w:rsidRPr="00421BEC">
        <w:t xml:space="preserve">                Por fim, a contratação observa os princípios da eficiência, economicidade, continuidade do serviço público e planejamento administrativo, previstos na Lei nº 14.133/2021, constituindo medida necessária para assegurar o regular funcionamento da Secretaria Municipal de Obras e Serviços Públicos e o adequado atendimento das demandas da coletividade.</w:t>
      </w:r>
    </w:p>
    <w:p w14:paraId="0D768027" w14:textId="77777777" w:rsidR="00B97C4D" w:rsidRPr="00421BEC" w:rsidRDefault="00B97C4D" w:rsidP="00421BEC">
      <w:pPr>
        <w:pStyle w:val="NormalWeb"/>
        <w:spacing w:beforeLines="30" w:before="72" w:beforeAutospacing="0" w:afterLines="30" w:after="72" w:afterAutospacing="0"/>
        <w:jc w:val="both"/>
      </w:pPr>
    </w:p>
    <w:p w14:paraId="5861E2F7" w14:textId="77777777" w:rsidR="00D428E4" w:rsidRPr="00421BEC" w:rsidRDefault="00D428E4" w:rsidP="00421BEC">
      <w:pPr>
        <w:spacing w:beforeLines="30" w:before="72" w:afterLines="30" w:after="72"/>
        <w:jc w:val="both"/>
        <w:rPr>
          <w:b/>
          <w:bCs/>
          <w:color w:val="000000"/>
          <w:szCs w:val="24"/>
        </w:rPr>
      </w:pPr>
      <w:r w:rsidRPr="00421BEC">
        <w:rPr>
          <w:b/>
          <w:bCs/>
          <w:szCs w:val="24"/>
        </w:rPr>
        <w:t xml:space="preserve">II - Demonstração da previsão da contratação </w:t>
      </w:r>
      <w:r w:rsidRPr="00421BEC">
        <w:rPr>
          <w:b/>
          <w:bCs/>
          <w:color w:val="000000"/>
          <w:szCs w:val="24"/>
        </w:rPr>
        <w:t>no plano de contratações anual, sempre que elaborado, de modo a indicar o seu alinhamento com o planejamento da Administração.</w:t>
      </w:r>
    </w:p>
    <w:p w14:paraId="3E4CF16D" w14:textId="77777777" w:rsidR="00D428E4" w:rsidRPr="00421BEC" w:rsidRDefault="00D428E4" w:rsidP="00421BEC">
      <w:pPr>
        <w:spacing w:beforeLines="30" w:before="72" w:afterLines="30" w:after="72"/>
        <w:jc w:val="both"/>
        <w:rPr>
          <w:szCs w:val="24"/>
        </w:rPr>
      </w:pPr>
      <w:r w:rsidRPr="00421BEC">
        <w:rPr>
          <w:szCs w:val="24"/>
        </w:rPr>
        <w:t>O Plano de Contratações Anual foi publicado no Portal Nacional das Contratações Públicas, conforme dados abaixo:</w:t>
      </w:r>
    </w:p>
    <w:p w14:paraId="28D6B851" w14:textId="77777777" w:rsidR="00D428E4" w:rsidRPr="00421BEC" w:rsidRDefault="00D428E4" w:rsidP="00421BEC">
      <w:pPr>
        <w:spacing w:beforeLines="30" w:before="72" w:afterLines="30" w:after="72"/>
        <w:jc w:val="both"/>
        <w:rPr>
          <w:color w:val="000000" w:themeColor="text1"/>
          <w:szCs w:val="24"/>
        </w:rPr>
      </w:pPr>
      <w:r w:rsidRPr="00421BEC">
        <w:rPr>
          <w:color w:val="000000" w:themeColor="text1"/>
          <w:szCs w:val="24"/>
        </w:rPr>
        <w:t>O Plano de Contratações Anual 2026 foi publicado no Portal Nacional das Contratações Públicas, conforme dados abaixo:</w:t>
      </w:r>
    </w:p>
    <w:p w14:paraId="5069CD79" w14:textId="77777777" w:rsidR="00D428E4" w:rsidRPr="00421BEC" w:rsidRDefault="00D428E4" w:rsidP="00421BEC">
      <w:pPr>
        <w:spacing w:beforeLines="30" w:before="72" w:afterLines="30" w:after="72"/>
        <w:jc w:val="both"/>
        <w:rPr>
          <w:bCs/>
          <w:color w:val="000000" w:themeColor="text1"/>
          <w:szCs w:val="24"/>
        </w:rPr>
      </w:pPr>
      <w:r w:rsidRPr="00421BEC">
        <w:rPr>
          <w:bCs/>
          <w:color w:val="000000" w:themeColor="text1"/>
          <w:szCs w:val="24"/>
        </w:rPr>
        <w:t xml:space="preserve">I)     ID PCA no PNCP: </w:t>
      </w:r>
      <w:r w:rsidRPr="00421BEC">
        <w:rPr>
          <w:color w:val="000000" w:themeColor="text1"/>
          <w:szCs w:val="24"/>
          <w:shd w:val="clear" w:color="auto" w:fill="FFFFFF"/>
        </w:rPr>
        <w:t>03217924000132-0-000019/2026</w:t>
      </w:r>
    </w:p>
    <w:p w14:paraId="05FC70D4" w14:textId="77777777" w:rsidR="00D428E4" w:rsidRPr="00421BEC" w:rsidRDefault="00D428E4" w:rsidP="00421BEC">
      <w:pPr>
        <w:spacing w:beforeLines="30" w:before="72" w:afterLines="30" w:after="72"/>
        <w:jc w:val="both"/>
        <w:rPr>
          <w:bCs/>
          <w:color w:val="000000" w:themeColor="text1"/>
          <w:szCs w:val="24"/>
        </w:rPr>
      </w:pPr>
      <w:r w:rsidRPr="00421BEC">
        <w:rPr>
          <w:bCs/>
          <w:color w:val="000000" w:themeColor="text1"/>
          <w:szCs w:val="24"/>
        </w:rPr>
        <w:t>II)</w:t>
      </w:r>
      <w:r w:rsidRPr="00421BEC">
        <w:rPr>
          <w:bCs/>
          <w:color w:val="000000" w:themeColor="text1"/>
          <w:szCs w:val="24"/>
        </w:rPr>
        <w:tab/>
        <w:t>Data de publicação no PNCP: 30/07/2026</w:t>
      </w:r>
    </w:p>
    <w:p w14:paraId="40812EA3" w14:textId="77777777" w:rsidR="00D428E4" w:rsidRPr="00421BEC" w:rsidRDefault="00D428E4" w:rsidP="00421BEC">
      <w:pPr>
        <w:spacing w:beforeLines="30" w:before="72" w:afterLines="30" w:after="72"/>
        <w:jc w:val="both"/>
        <w:rPr>
          <w:bCs/>
          <w:color w:val="000000" w:themeColor="text1"/>
          <w:szCs w:val="24"/>
        </w:rPr>
      </w:pPr>
      <w:r w:rsidRPr="00421BEC">
        <w:rPr>
          <w:bCs/>
          <w:color w:val="000000" w:themeColor="text1"/>
          <w:szCs w:val="24"/>
        </w:rPr>
        <w:t>III)</w:t>
      </w:r>
      <w:r w:rsidRPr="00421BEC">
        <w:rPr>
          <w:bCs/>
          <w:color w:val="000000" w:themeColor="text1"/>
          <w:szCs w:val="24"/>
        </w:rPr>
        <w:tab/>
        <w:t>Id do item no PCA: 130183,130182,130190,130185,130186, 130188,130189.</w:t>
      </w:r>
    </w:p>
    <w:p w14:paraId="36E6F0D7" w14:textId="77777777" w:rsidR="00D428E4" w:rsidRPr="00421BEC" w:rsidRDefault="00D428E4" w:rsidP="00421BEC">
      <w:pPr>
        <w:spacing w:beforeLines="30" w:before="72" w:afterLines="30" w:after="72"/>
        <w:jc w:val="both"/>
        <w:rPr>
          <w:bCs/>
          <w:color w:val="000000" w:themeColor="text1"/>
          <w:szCs w:val="24"/>
        </w:rPr>
      </w:pPr>
      <w:r w:rsidRPr="00421BEC">
        <w:rPr>
          <w:bCs/>
          <w:color w:val="000000" w:themeColor="text1"/>
          <w:szCs w:val="24"/>
        </w:rPr>
        <w:t>IV)</w:t>
      </w:r>
      <w:r w:rsidRPr="00421BEC">
        <w:rPr>
          <w:bCs/>
          <w:color w:val="000000" w:themeColor="text1"/>
          <w:szCs w:val="24"/>
        </w:rPr>
        <w:tab/>
        <w:t xml:space="preserve">Classe/Grupo: </w:t>
      </w:r>
      <w:r w:rsidRPr="00421BEC">
        <w:rPr>
          <w:color w:val="000000" w:themeColor="text1"/>
          <w:szCs w:val="24"/>
          <w:shd w:val="clear" w:color="auto" w:fill="FFFFFF"/>
        </w:rPr>
        <w:t>30 - MATERIAL DE CONSUMO.</w:t>
      </w:r>
    </w:p>
    <w:p w14:paraId="54B248D6" w14:textId="77777777" w:rsidR="00D428E4" w:rsidRPr="00421BEC" w:rsidRDefault="00D428E4" w:rsidP="00421BEC">
      <w:pPr>
        <w:spacing w:beforeLines="30" w:before="72" w:afterLines="30" w:after="72"/>
        <w:jc w:val="both"/>
        <w:rPr>
          <w:b/>
          <w:bCs/>
          <w:szCs w:val="24"/>
        </w:rPr>
      </w:pPr>
    </w:p>
    <w:p w14:paraId="56A126B0" w14:textId="77777777" w:rsidR="00D428E4" w:rsidRPr="00421BEC" w:rsidRDefault="00D428E4" w:rsidP="00421BEC">
      <w:pPr>
        <w:spacing w:beforeLines="30" w:before="72" w:afterLines="30" w:after="72"/>
        <w:jc w:val="both"/>
        <w:rPr>
          <w:b/>
          <w:bCs/>
          <w:szCs w:val="24"/>
        </w:rPr>
      </w:pPr>
      <w:r w:rsidRPr="00421BEC">
        <w:rPr>
          <w:b/>
          <w:bCs/>
          <w:szCs w:val="24"/>
        </w:rPr>
        <w:t>III - Requisitos da contratação.</w:t>
      </w:r>
    </w:p>
    <w:p w14:paraId="7F560BD2" w14:textId="77777777" w:rsidR="00D428E4" w:rsidRPr="00421BEC" w:rsidRDefault="00D428E4" w:rsidP="00421BEC">
      <w:pPr>
        <w:spacing w:beforeLines="30" w:before="72" w:afterLines="30" w:after="72"/>
        <w:jc w:val="both"/>
        <w:rPr>
          <w:b/>
          <w:szCs w:val="24"/>
        </w:rPr>
      </w:pPr>
      <w:r w:rsidRPr="00421BEC">
        <w:rPr>
          <w:b/>
          <w:bCs/>
          <w:szCs w:val="24"/>
        </w:rPr>
        <w:t xml:space="preserve"> </w:t>
      </w:r>
      <w:r w:rsidRPr="00421BEC">
        <w:rPr>
          <w:b/>
          <w:bCs/>
          <w:color w:val="000000"/>
          <w:szCs w:val="24"/>
          <w:lang w:eastAsia="pt-BR"/>
        </w:rPr>
        <w:t xml:space="preserve">3.1. Especificação (detalhamento) </w:t>
      </w:r>
    </w:p>
    <w:tbl>
      <w:tblPr>
        <w:tblW w:w="7460" w:type="dxa"/>
        <w:tblCellMar>
          <w:left w:w="70" w:type="dxa"/>
          <w:right w:w="70" w:type="dxa"/>
        </w:tblCellMar>
        <w:tblLook w:val="04A0" w:firstRow="1" w:lastRow="0" w:firstColumn="1" w:lastColumn="0" w:noHBand="0" w:noVBand="1"/>
      </w:tblPr>
      <w:tblGrid>
        <w:gridCol w:w="781"/>
        <w:gridCol w:w="3637"/>
        <w:gridCol w:w="1261"/>
        <w:gridCol w:w="1781"/>
      </w:tblGrid>
      <w:tr w:rsidR="00D428E4" w:rsidRPr="00421BEC" w14:paraId="038B6943" w14:textId="77777777" w:rsidTr="00FA7155">
        <w:trPr>
          <w:trHeight w:val="495"/>
        </w:trPr>
        <w:tc>
          <w:tcPr>
            <w:tcW w:w="520" w:type="dxa"/>
            <w:tcBorders>
              <w:top w:val="single" w:sz="4" w:space="0" w:color="auto"/>
              <w:left w:val="single" w:sz="4" w:space="0" w:color="auto"/>
              <w:bottom w:val="single" w:sz="4" w:space="0" w:color="auto"/>
              <w:right w:val="single" w:sz="4" w:space="0" w:color="auto"/>
            </w:tcBorders>
            <w:vAlign w:val="center"/>
            <w:hideMark/>
          </w:tcPr>
          <w:p w14:paraId="231067FC" w14:textId="77777777" w:rsidR="00D428E4" w:rsidRPr="00421BEC" w:rsidRDefault="00D428E4" w:rsidP="00421BEC">
            <w:pPr>
              <w:spacing w:beforeLines="30" w:before="72" w:afterLines="30" w:after="72"/>
              <w:jc w:val="center"/>
              <w:rPr>
                <w:b/>
                <w:bCs/>
                <w:szCs w:val="24"/>
                <w:lang w:eastAsia="pt-BR"/>
              </w:rPr>
            </w:pPr>
            <w:r w:rsidRPr="00421BEC">
              <w:rPr>
                <w:b/>
                <w:bCs/>
                <w:szCs w:val="24"/>
                <w:lang w:eastAsia="pt-BR"/>
              </w:rPr>
              <w:t>ITEM</w:t>
            </w:r>
          </w:p>
        </w:tc>
        <w:tc>
          <w:tcPr>
            <w:tcW w:w="5260" w:type="dxa"/>
            <w:tcBorders>
              <w:top w:val="single" w:sz="4" w:space="0" w:color="auto"/>
              <w:left w:val="nil"/>
              <w:bottom w:val="single" w:sz="4" w:space="0" w:color="auto"/>
              <w:right w:val="single" w:sz="4" w:space="0" w:color="auto"/>
            </w:tcBorders>
            <w:vAlign w:val="center"/>
            <w:hideMark/>
          </w:tcPr>
          <w:p w14:paraId="4771E937" w14:textId="77777777" w:rsidR="00D428E4" w:rsidRPr="00421BEC" w:rsidRDefault="00D428E4" w:rsidP="00421BEC">
            <w:pPr>
              <w:spacing w:beforeLines="30" w:before="72" w:afterLines="30" w:after="72"/>
              <w:jc w:val="center"/>
              <w:rPr>
                <w:b/>
                <w:bCs/>
                <w:szCs w:val="24"/>
                <w:lang w:eastAsia="pt-BR"/>
              </w:rPr>
            </w:pPr>
            <w:r w:rsidRPr="00421BEC">
              <w:rPr>
                <w:b/>
                <w:bCs/>
                <w:szCs w:val="24"/>
                <w:lang w:eastAsia="pt-BR"/>
              </w:rPr>
              <w:t>PRODUTO / SERVIÇO</w:t>
            </w:r>
          </w:p>
        </w:tc>
        <w:tc>
          <w:tcPr>
            <w:tcW w:w="840" w:type="dxa"/>
            <w:tcBorders>
              <w:top w:val="single" w:sz="4" w:space="0" w:color="auto"/>
              <w:left w:val="nil"/>
              <w:bottom w:val="single" w:sz="4" w:space="0" w:color="auto"/>
              <w:right w:val="single" w:sz="4" w:space="0" w:color="auto"/>
            </w:tcBorders>
            <w:vAlign w:val="center"/>
            <w:hideMark/>
          </w:tcPr>
          <w:p w14:paraId="780CC56F" w14:textId="77777777" w:rsidR="00D428E4" w:rsidRPr="00421BEC" w:rsidRDefault="00D428E4" w:rsidP="00421BEC">
            <w:pPr>
              <w:spacing w:beforeLines="30" w:before="72" w:afterLines="30" w:after="72"/>
              <w:jc w:val="center"/>
              <w:rPr>
                <w:b/>
                <w:bCs/>
                <w:szCs w:val="24"/>
                <w:lang w:eastAsia="pt-BR"/>
              </w:rPr>
            </w:pPr>
            <w:r w:rsidRPr="00421BEC">
              <w:rPr>
                <w:b/>
                <w:bCs/>
                <w:szCs w:val="24"/>
                <w:lang w:eastAsia="pt-BR"/>
              </w:rPr>
              <w:t>UNIDADE</w:t>
            </w:r>
          </w:p>
        </w:tc>
        <w:tc>
          <w:tcPr>
            <w:tcW w:w="840" w:type="dxa"/>
            <w:tcBorders>
              <w:top w:val="single" w:sz="4" w:space="0" w:color="auto"/>
              <w:left w:val="nil"/>
              <w:bottom w:val="single" w:sz="4" w:space="0" w:color="auto"/>
              <w:right w:val="single" w:sz="4" w:space="0" w:color="auto"/>
            </w:tcBorders>
            <w:vAlign w:val="center"/>
            <w:hideMark/>
          </w:tcPr>
          <w:p w14:paraId="1CFF2717" w14:textId="77777777" w:rsidR="00D428E4" w:rsidRPr="00421BEC" w:rsidRDefault="00D428E4" w:rsidP="00421BEC">
            <w:pPr>
              <w:spacing w:beforeLines="30" w:before="72" w:afterLines="30" w:after="72"/>
              <w:jc w:val="center"/>
              <w:rPr>
                <w:b/>
                <w:bCs/>
                <w:szCs w:val="24"/>
                <w:lang w:eastAsia="pt-BR"/>
              </w:rPr>
            </w:pPr>
            <w:r w:rsidRPr="00421BEC">
              <w:rPr>
                <w:b/>
                <w:bCs/>
                <w:szCs w:val="24"/>
                <w:lang w:eastAsia="pt-BR"/>
              </w:rPr>
              <w:t>QUANTIDADE</w:t>
            </w:r>
          </w:p>
        </w:tc>
      </w:tr>
      <w:tr w:rsidR="00D428E4" w:rsidRPr="00421BEC" w14:paraId="2CB169B2" w14:textId="77777777" w:rsidTr="00FA7155">
        <w:trPr>
          <w:trHeight w:val="300"/>
        </w:trPr>
        <w:tc>
          <w:tcPr>
            <w:tcW w:w="520" w:type="dxa"/>
            <w:tcBorders>
              <w:top w:val="nil"/>
              <w:left w:val="single" w:sz="4" w:space="0" w:color="auto"/>
              <w:bottom w:val="single" w:sz="4" w:space="0" w:color="auto"/>
              <w:right w:val="single" w:sz="4" w:space="0" w:color="auto"/>
            </w:tcBorders>
            <w:vAlign w:val="center"/>
            <w:hideMark/>
          </w:tcPr>
          <w:p w14:paraId="1651E2E5" w14:textId="77777777" w:rsidR="00D428E4" w:rsidRPr="00421BEC" w:rsidRDefault="00D428E4" w:rsidP="00421BEC">
            <w:pPr>
              <w:spacing w:beforeLines="30" w:before="72" w:afterLines="30" w:after="72"/>
              <w:jc w:val="center"/>
              <w:rPr>
                <w:szCs w:val="24"/>
                <w:lang w:eastAsia="pt-BR"/>
              </w:rPr>
            </w:pPr>
            <w:r w:rsidRPr="00421BEC">
              <w:rPr>
                <w:szCs w:val="24"/>
                <w:lang w:eastAsia="pt-BR"/>
              </w:rPr>
              <w:t>1</w:t>
            </w:r>
          </w:p>
        </w:tc>
        <w:tc>
          <w:tcPr>
            <w:tcW w:w="5260" w:type="dxa"/>
            <w:tcBorders>
              <w:top w:val="nil"/>
              <w:left w:val="nil"/>
              <w:bottom w:val="single" w:sz="4" w:space="0" w:color="auto"/>
              <w:right w:val="single" w:sz="4" w:space="0" w:color="auto"/>
            </w:tcBorders>
            <w:vAlign w:val="center"/>
            <w:hideMark/>
          </w:tcPr>
          <w:p w14:paraId="5E7A1D77" w14:textId="77777777" w:rsidR="00D428E4" w:rsidRPr="00421BEC" w:rsidRDefault="00D428E4" w:rsidP="00421BEC">
            <w:pPr>
              <w:spacing w:beforeLines="30" w:before="72" w:afterLines="30" w:after="72"/>
              <w:rPr>
                <w:szCs w:val="24"/>
                <w:lang w:eastAsia="pt-BR"/>
              </w:rPr>
            </w:pPr>
            <w:r w:rsidRPr="00421BEC">
              <w:rPr>
                <w:szCs w:val="24"/>
                <w:lang w:eastAsia="pt-BR"/>
              </w:rPr>
              <w:t>Pedra Brita Nº 1</w:t>
            </w:r>
          </w:p>
        </w:tc>
        <w:tc>
          <w:tcPr>
            <w:tcW w:w="840" w:type="dxa"/>
            <w:tcBorders>
              <w:top w:val="nil"/>
              <w:left w:val="nil"/>
              <w:bottom w:val="single" w:sz="4" w:space="0" w:color="auto"/>
              <w:right w:val="single" w:sz="4" w:space="0" w:color="auto"/>
            </w:tcBorders>
            <w:vAlign w:val="center"/>
            <w:hideMark/>
          </w:tcPr>
          <w:p w14:paraId="0DC959DE" w14:textId="77777777" w:rsidR="00D428E4" w:rsidRPr="00421BEC" w:rsidRDefault="00D428E4" w:rsidP="00421BEC">
            <w:pPr>
              <w:spacing w:beforeLines="30" w:before="72" w:afterLines="30" w:after="72"/>
              <w:jc w:val="center"/>
              <w:rPr>
                <w:szCs w:val="24"/>
                <w:lang w:eastAsia="pt-BR"/>
              </w:rPr>
            </w:pPr>
            <w:r w:rsidRPr="00421BEC">
              <w:rPr>
                <w:szCs w:val="24"/>
                <w:lang w:eastAsia="pt-BR"/>
              </w:rPr>
              <w:t>T</w:t>
            </w:r>
          </w:p>
        </w:tc>
        <w:tc>
          <w:tcPr>
            <w:tcW w:w="840" w:type="dxa"/>
            <w:tcBorders>
              <w:top w:val="nil"/>
              <w:left w:val="nil"/>
              <w:bottom w:val="single" w:sz="4" w:space="0" w:color="auto"/>
              <w:right w:val="single" w:sz="4" w:space="0" w:color="auto"/>
            </w:tcBorders>
            <w:vAlign w:val="center"/>
            <w:hideMark/>
          </w:tcPr>
          <w:p w14:paraId="008941E4" w14:textId="77777777" w:rsidR="00D428E4" w:rsidRPr="00421BEC" w:rsidRDefault="00D428E4" w:rsidP="00421BEC">
            <w:pPr>
              <w:spacing w:beforeLines="30" w:before="72" w:afterLines="30" w:after="72"/>
              <w:jc w:val="center"/>
              <w:rPr>
                <w:szCs w:val="24"/>
                <w:lang w:eastAsia="pt-BR"/>
              </w:rPr>
            </w:pPr>
            <w:r w:rsidRPr="00421BEC">
              <w:rPr>
                <w:szCs w:val="24"/>
                <w:lang w:eastAsia="pt-BR"/>
              </w:rPr>
              <w:t>300</w:t>
            </w:r>
          </w:p>
        </w:tc>
      </w:tr>
      <w:tr w:rsidR="00D428E4" w:rsidRPr="00421BEC" w14:paraId="75A08042" w14:textId="77777777" w:rsidTr="00FA7155">
        <w:trPr>
          <w:trHeight w:val="300"/>
        </w:trPr>
        <w:tc>
          <w:tcPr>
            <w:tcW w:w="520" w:type="dxa"/>
            <w:tcBorders>
              <w:top w:val="nil"/>
              <w:left w:val="single" w:sz="4" w:space="0" w:color="auto"/>
              <w:bottom w:val="single" w:sz="4" w:space="0" w:color="auto"/>
              <w:right w:val="single" w:sz="4" w:space="0" w:color="auto"/>
            </w:tcBorders>
            <w:vAlign w:val="center"/>
            <w:hideMark/>
          </w:tcPr>
          <w:p w14:paraId="2D30AF67" w14:textId="77777777" w:rsidR="00D428E4" w:rsidRPr="00421BEC" w:rsidRDefault="00D428E4" w:rsidP="00421BEC">
            <w:pPr>
              <w:spacing w:beforeLines="30" w:before="72" w:afterLines="30" w:after="72"/>
              <w:jc w:val="center"/>
              <w:rPr>
                <w:szCs w:val="24"/>
                <w:lang w:eastAsia="pt-BR"/>
              </w:rPr>
            </w:pPr>
            <w:r w:rsidRPr="00421BEC">
              <w:rPr>
                <w:szCs w:val="24"/>
                <w:lang w:eastAsia="pt-BR"/>
              </w:rPr>
              <w:t>2</w:t>
            </w:r>
          </w:p>
        </w:tc>
        <w:tc>
          <w:tcPr>
            <w:tcW w:w="5260" w:type="dxa"/>
            <w:tcBorders>
              <w:top w:val="nil"/>
              <w:left w:val="nil"/>
              <w:bottom w:val="single" w:sz="4" w:space="0" w:color="auto"/>
              <w:right w:val="single" w:sz="4" w:space="0" w:color="auto"/>
            </w:tcBorders>
            <w:vAlign w:val="center"/>
            <w:hideMark/>
          </w:tcPr>
          <w:p w14:paraId="3FC5CA50" w14:textId="77777777" w:rsidR="00D428E4" w:rsidRPr="00421BEC" w:rsidRDefault="00D428E4" w:rsidP="00421BEC">
            <w:pPr>
              <w:spacing w:beforeLines="30" w:before="72" w:afterLines="30" w:after="72"/>
              <w:rPr>
                <w:szCs w:val="24"/>
                <w:lang w:eastAsia="pt-BR"/>
              </w:rPr>
            </w:pPr>
            <w:r w:rsidRPr="00421BEC">
              <w:rPr>
                <w:szCs w:val="24"/>
                <w:lang w:eastAsia="pt-BR"/>
              </w:rPr>
              <w:t>Pedra Rachão.</w:t>
            </w:r>
          </w:p>
        </w:tc>
        <w:tc>
          <w:tcPr>
            <w:tcW w:w="840" w:type="dxa"/>
            <w:tcBorders>
              <w:top w:val="nil"/>
              <w:left w:val="nil"/>
              <w:bottom w:val="single" w:sz="4" w:space="0" w:color="auto"/>
              <w:right w:val="single" w:sz="4" w:space="0" w:color="auto"/>
            </w:tcBorders>
            <w:vAlign w:val="center"/>
            <w:hideMark/>
          </w:tcPr>
          <w:p w14:paraId="21EF30A0" w14:textId="77777777" w:rsidR="00D428E4" w:rsidRPr="00421BEC" w:rsidRDefault="00D428E4" w:rsidP="00421BEC">
            <w:pPr>
              <w:spacing w:beforeLines="30" w:before="72" w:afterLines="30" w:after="72"/>
              <w:jc w:val="center"/>
              <w:rPr>
                <w:szCs w:val="24"/>
                <w:lang w:eastAsia="pt-BR"/>
              </w:rPr>
            </w:pPr>
            <w:r w:rsidRPr="00421BEC">
              <w:rPr>
                <w:szCs w:val="24"/>
                <w:lang w:eastAsia="pt-BR"/>
              </w:rPr>
              <w:t>T</w:t>
            </w:r>
          </w:p>
        </w:tc>
        <w:tc>
          <w:tcPr>
            <w:tcW w:w="840" w:type="dxa"/>
            <w:tcBorders>
              <w:top w:val="nil"/>
              <w:left w:val="nil"/>
              <w:bottom w:val="single" w:sz="4" w:space="0" w:color="auto"/>
              <w:right w:val="single" w:sz="4" w:space="0" w:color="auto"/>
            </w:tcBorders>
            <w:vAlign w:val="center"/>
            <w:hideMark/>
          </w:tcPr>
          <w:p w14:paraId="702925EA" w14:textId="77777777" w:rsidR="00D428E4" w:rsidRPr="00421BEC" w:rsidRDefault="00D428E4" w:rsidP="00421BEC">
            <w:pPr>
              <w:spacing w:beforeLines="30" w:before="72" w:afterLines="30" w:after="72"/>
              <w:jc w:val="center"/>
              <w:rPr>
                <w:szCs w:val="24"/>
                <w:lang w:eastAsia="pt-BR"/>
              </w:rPr>
            </w:pPr>
            <w:r w:rsidRPr="00421BEC">
              <w:rPr>
                <w:szCs w:val="24"/>
                <w:lang w:eastAsia="pt-BR"/>
              </w:rPr>
              <w:t>150</w:t>
            </w:r>
          </w:p>
        </w:tc>
      </w:tr>
      <w:tr w:rsidR="00D428E4" w:rsidRPr="00421BEC" w14:paraId="08D28514" w14:textId="77777777" w:rsidTr="00FA7155">
        <w:trPr>
          <w:trHeight w:val="300"/>
        </w:trPr>
        <w:tc>
          <w:tcPr>
            <w:tcW w:w="520" w:type="dxa"/>
            <w:tcBorders>
              <w:top w:val="nil"/>
              <w:left w:val="single" w:sz="4" w:space="0" w:color="auto"/>
              <w:bottom w:val="single" w:sz="4" w:space="0" w:color="auto"/>
              <w:right w:val="single" w:sz="4" w:space="0" w:color="auto"/>
            </w:tcBorders>
            <w:vAlign w:val="center"/>
            <w:hideMark/>
          </w:tcPr>
          <w:p w14:paraId="296566BA" w14:textId="77777777" w:rsidR="00D428E4" w:rsidRPr="00421BEC" w:rsidRDefault="00D428E4" w:rsidP="00421BEC">
            <w:pPr>
              <w:spacing w:beforeLines="30" w:before="72" w:afterLines="30" w:after="72"/>
              <w:jc w:val="center"/>
              <w:rPr>
                <w:szCs w:val="24"/>
                <w:lang w:eastAsia="pt-BR"/>
              </w:rPr>
            </w:pPr>
            <w:r w:rsidRPr="00421BEC">
              <w:rPr>
                <w:szCs w:val="24"/>
                <w:lang w:eastAsia="pt-BR"/>
              </w:rPr>
              <w:t>3</w:t>
            </w:r>
          </w:p>
        </w:tc>
        <w:tc>
          <w:tcPr>
            <w:tcW w:w="5260" w:type="dxa"/>
            <w:tcBorders>
              <w:top w:val="nil"/>
              <w:left w:val="nil"/>
              <w:bottom w:val="single" w:sz="4" w:space="0" w:color="auto"/>
              <w:right w:val="single" w:sz="4" w:space="0" w:color="auto"/>
            </w:tcBorders>
            <w:vAlign w:val="center"/>
            <w:hideMark/>
          </w:tcPr>
          <w:p w14:paraId="3222C610" w14:textId="77777777" w:rsidR="00D428E4" w:rsidRPr="00421BEC" w:rsidRDefault="00D428E4" w:rsidP="00421BEC">
            <w:pPr>
              <w:spacing w:beforeLines="30" w:before="72" w:afterLines="30" w:after="72"/>
              <w:rPr>
                <w:szCs w:val="24"/>
                <w:lang w:eastAsia="pt-BR"/>
              </w:rPr>
            </w:pPr>
            <w:r w:rsidRPr="00421BEC">
              <w:rPr>
                <w:szCs w:val="24"/>
                <w:lang w:eastAsia="pt-BR"/>
              </w:rPr>
              <w:t>PEDRISCO_ BRITA 0</w:t>
            </w:r>
          </w:p>
        </w:tc>
        <w:tc>
          <w:tcPr>
            <w:tcW w:w="840" w:type="dxa"/>
            <w:tcBorders>
              <w:top w:val="nil"/>
              <w:left w:val="nil"/>
              <w:bottom w:val="single" w:sz="4" w:space="0" w:color="auto"/>
              <w:right w:val="single" w:sz="4" w:space="0" w:color="auto"/>
            </w:tcBorders>
            <w:vAlign w:val="center"/>
            <w:hideMark/>
          </w:tcPr>
          <w:p w14:paraId="7B151B24" w14:textId="77777777" w:rsidR="00D428E4" w:rsidRPr="00421BEC" w:rsidRDefault="00D428E4" w:rsidP="00421BEC">
            <w:pPr>
              <w:spacing w:beforeLines="30" w:before="72" w:afterLines="30" w:after="72"/>
              <w:jc w:val="center"/>
              <w:rPr>
                <w:szCs w:val="24"/>
                <w:lang w:eastAsia="pt-BR"/>
              </w:rPr>
            </w:pPr>
            <w:r w:rsidRPr="00421BEC">
              <w:rPr>
                <w:szCs w:val="24"/>
                <w:lang w:eastAsia="pt-BR"/>
              </w:rPr>
              <w:t>T</w:t>
            </w:r>
          </w:p>
        </w:tc>
        <w:tc>
          <w:tcPr>
            <w:tcW w:w="840" w:type="dxa"/>
            <w:tcBorders>
              <w:top w:val="nil"/>
              <w:left w:val="nil"/>
              <w:bottom w:val="single" w:sz="4" w:space="0" w:color="auto"/>
              <w:right w:val="single" w:sz="4" w:space="0" w:color="auto"/>
            </w:tcBorders>
            <w:vAlign w:val="center"/>
            <w:hideMark/>
          </w:tcPr>
          <w:p w14:paraId="73BF3148" w14:textId="77777777" w:rsidR="00D428E4" w:rsidRPr="00421BEC" w:rsidRDefault="00D428E4" w:rsidP="00421BEC">
            <w:pPr>
              <w:spacing w:beforeLines="30" w:before="72" w:afterLines="30" w:after="72"/>
              <w:jc w:val="center"/>
              <w:rPr>
                <w:szCs w:val="24"/>
                <w:lang w:eastAsia="pt-BR"/>
              </w:rPr>
            </w:pPr>
            <w:r w:rsidRPr="00421BEC">
              <w:rPr>
                <w:szCs w:val="24"/>
                <w:lang w:eastAsia="pt-BR"/>
              </w:rPr>
              <w:t>150</w:t>
            </w:r>
          </w:p>
        </w:tc>
      </w:tr>
      <w:tr w:rsidR="00D428E4" w:rsidRPr="00421BEC" w14:paraId="712AB75F" w14:textId="77777777" w:rsidTr="00FA7155">
        <w:trPr>
          <w:trHeight w:val="300"/>
        </w:trPr>
        <w:tc>
          <w:tcPr>
            <w:tcW w:w="520" w:type="dxa"/>
            <w:tcBorders>
              <w:top w:val="nil"/>
              <w:left w:val="single" w:sz="4" w:space="0" w:color="auto"/>
              <w:bottom w:val="single" w:sz="4" w:space="0" w:color="auto"/>
              <w:right w:val="single" w:sz="4" w:space="0" w:color="auto"/>
            </w:tcBorders>
            <w:vAlign w:val="center"/>
            <w:hideMark/>
          </w:tcPr>
          <w:p w14:paraId="0F4815BA" w14:textId="77777777" w:rsidR="00D428E4" w:rsidRPr="00421BEC" w:rsidRDefault="00D428E4" w:rsidP="00421BEC">
            <w:pPr>
              <w:spacing w:beforeLines="30" w:before="72" w:afterLines="30" w:after="72"/>
              <w:jc w:val="center"/>
              <w:rPr>
                <w:szCs w:val="24"/>
                <w:lang w:eastAsia="pt-BR"/>
              </w:rPr>
            </w:pPr>
            <w:r w:rsidRPr="00421BEC">
              <w:rPr>
                <w:szCs w:val="24"/>
                <w:lang w:eastAsia="pt-BR"/>
              </w:rPr>
              <w:t>4</w:t>
            </w:r>
          </w:p>
        </w:tc>
        <w:tc>
          <w:tcPr>
            <w:tcW w:w="5260" w:type="dxa"/>
            <w:tcBorders>
              <w:top w:val="nil"/>
              <w:left w:val="nil"/>
              <w:bottom w:val="single" w:sz="4" w:space="0" w:color="auto"/>
              <w:right w:val="single" w:sz="4" w:space="0" w:color="auto"/>
            </w:tcBorders>
            <w:vAlign w:val="center"/>
            <w:hideMark/>
          </w:tcPr>
          <w:p w14:paraId="5B7642A8" w14:textId="77777777" w:rsidR="00D428E4" w:rsidRPr="00421BEC" w:rsidRDefault="00D428E4" w:rsidP="00421BEC">
            <w:pPr>
              <w:spacing w:beforeLines="30" w:before="72" w:afterLines="30" w:after="72"/>
              <w:rPr>
                <w:szCs w:val="24"/>
                <w:lang w:eastAsia="pt-BR"/>
              </w:rPr>
            </w:pPr>
            <w:r w:rsidRPr="00421BEC">
              <w:rPr>
                <w:szCs w:val="24"/>
                <w:lang w:eastAsia="pt-BR"/>
              </w:rPr>
              <w:t>PÓ DE PEDRA</w:t>
            </w:r>
          </w:p>
        </w:tc>
        <w:tc>
          <w:tcPr>
            <w:tcW w:w="840" w:type="dxa"/>
            <w:tcBorders>
              <w:top w:val="nil"/>
              <w:left w:val="nil"/>
              <w:bottom w:val="single" w:sz="4" w:space="0" w:color="auto"/>
              <w:right w:val="single" w:sz="4" w:space="0" w:color="auto"/>
            </w:tcBorders>
            <w:vAlign w:val="center"/>
            <w:hideMark/>
          </w:tcPr>
          <w:p w14:paraId="62E808D0" w14:textId="77777777" w:rsidR="00D428E4" w:rsidRPr="00421BEC" w:rsidRDefault="00D428E4" w:rsidP="00421BEC">
            <w:pPr>
              <w:spacing w:beforeLines="30" w:before="72" w:afterLines="30" w:after="72"/>
              <w:jc w:val="center"/>
              <w:rPr>
                <w:szCs w:val="24"/>
                <w:lang w:eastAsia="pt-BR"/>
              </w:rPr>
            </w:pPr>
            <w:r w:rsidRPr="00421BEC">
              <w:rPr>
                <w:szCs w:val="24"/>
                <w:lang w:eastAsia="pt-BR"/>
              </w:rPr>
              <w:t>T</w:t>
            </w:r>
          </w:p>
        </w:tc>
        <w:tc>
          <w:tcPr>
            <w:tcW w:w="840" w:type="dxa"/>
            <w:tcBorders>
              <w:top w:val="nil"/>
              <w:left w:val="nil"/>
              <w:bottom w:val="single" w:sz="4" w:space="0" w:color="auto"/>
              <w:right w:val="single" w:sz="4" w:space="0" w:color="auto"/>
            </w:tcBorders>
            <w:vAlign w:val="center"/>
            <w:hideMark/>
          </w:tcPr>
          <w:p w14:paraId="7AA6EEF9" w14:textId="77777777" w:rsidR="00D428E4" w:rsidRPr="00421BEC" w:rsidRDefault="00D428E4" w:rsidP="00421BEC">
            <w:pPr>
              <w:spacing w:beforeLines="30" w:before="72" w:afterLines="30" w:after="72"/>
              <w:jc w:val="center"/>
              <w:rPr>
                <w:szCs w:val="24"/>
                <w:lang w:eastAsia="pt-BR"/>
              </w:rPr>
            </w:pPr>
            <w:r w:rsidRPr="00421BEC">
              <w:rPr>
                <w:szCs w:val="24"/>
                <w:lang w:eastAsia="pt-BR"/>
              </w:rPr>
              <w:t>150</w:t>
            </w:r>
          </w:p>
        </w:tc>
      </w:tr>
    </w:tbl>
    <w:p w14:paraId="0EC9AD87" w14:textId="77777777" w:rsidR="00D428E4" w:rsidRPr="00421BEC" w:rsidRDefault="00D428E4" w:rsidP="00421BEC">
      <w:pPr>
        <w:pStyle w:val="Default"/>
        <w:spacing w:beforeLines="30" w:before="72" w:afterLines="30" w:after="72"/>
        <w:jc w:val="both"/>
        <w:rPr>
          <w:b/>
          <w:bCs/>
          <w:color w:val="auto"/>
        </w:rPr>
      </w:pPr>
    </w:p>
    <w:p w14:paraId="6A12CAD0" w14:textId="77777777" w:rsidR="00D428E4" w:rsidRPr="00421BEC" w:rsidRDefault="00D428E4" w:rsidP="00421BEC">
      <w:pPr>
        <w:pStyle w:val="Default"/>
        <w:spacing w:beforeLines="30" w:before="72" w:afterLines="30" w:after="72"/>
        <w:jc w:val="both"/>
        <w:rPr>
          <w:b/>
          <w:bCs/>
          <w:color w:val="auto"/>
        </w:rPr>
      </w:pPr>
      <w:r w:rsidRPr="00421BEC">
        <w:rPr>
          <w:b/>
          <w:bCs/>
          <w:color w:val="auto"/>
        </w:rPr>
        <w:t>3.2. Natureza do objeto</w:t>
      </w:r>
    </w:p>
    <w:p w14:paraId="5427D232" w14:textId="44ECB672" w:rsidR="00D428E4" w:rsidRPr="00421BEC" w:rsidRDefault="00D428E4" w:rsidP="00421BEC">
      <w:pPr>
        <w:pStyle w:val="Default"/>
        <w:spacing w:beforeLines="30" w:before="72" w:afterLines="30" w:after="72"/>
        <w:jc w:val="both"/>
        <w:rPr>
          <w:color w:val="auto"/>
        </w:rPr>
      </w:pPr>
      <w:r w:rsidRPr="00421BEC">
        <w:rPr>
          <w:color w:val="auto"/>
        </w:rPr>
        <w:t>3.2.1. O objeto trata-se de compra de produtos.</w:t>
      </w:r>
    </w:p>
    <w:p w14:paraId="16B79964" w14:textId="77777777" w:rsidR="00D428E4" w:rsidRPr="00421BEC" w:rsidRDefault="00D428E4" w:rsidP="00421BEC">
      <w:pPr>
        <w:widowControl w:val="0"/>
        <w:tabs>
          <w:tab w:val="left" w:pos="0"/>
        </w:tabs>
        <w:autoSpaceDE w:val="0"/>
        <w:autoSpaceDN w:val="0"/>
        <w:spacing w:beforeLines="30" w:before="72" w:afterLines="30" w:after="72"/>
        <w:jc w:val="both"/>
        <w:rPr>
          <w:b/>
          <w:bCs/>
          <w:szCs w:val="24"/>
        </w:rPr>
      </w:pPr>
      <w:r w:rsidRPr="00421BEC">
        <w:rPr>
          <w:b/>
          <w:bCs/>
          <w:szCs w:val="24"/>
        </w:rPr>
        <w:t>3.3. Subcontratação.</w:t>
      </w:r>
    </w:p>
    <w:p w14:paraId="1C8440E9" w14:textId="77777777" w:rsidR="00D428E4" w:rsidRPr="00421BEC" w:rsidRDefault="00D428E4" w:rsidP="00421BEC">
      <w:pPr>
        <w:widowControl w:val="0"/>
        <w:tabs>
          <w:tab w:val="left" w:pos="0"/>
        </w:tabs>
        <w:autoSpaceDE w:val="0"/>
        <w:autoSpaceDN w:val="0"/>
        <w:spacing w:beforeLines="30" w:before="72" w:afterLines="30" w:after="72"/>
        <w:jc w:val="both"/>
        <w:rPr>
          <w:szCs w:val="24"/>
        </w:rPr>
      </w:pPr>
      <w:r w:rsidRPr="00421BEC">
        <w:rPr>
          <w:szCs w:val="24"/>
        </w:rPr>
        <w:t>3.3.1. Não será admitida a subcontratação do objeto, nos termos do art. 122 da Lei nº 14.133/2021.</w:t>
      </w:r>
    </w:p>
    <w:p w14:paraId="18BAEB3C" w14:textId="77777777" w:rsidR="00D428E4" w:rsidRPr="00421BEC" w:rsidRDefault="00D428E4" w:rsidP="00421BEC">
      <w:pPr>
        <w:pStyle w:val="Default"/>
        <w:spacing w:beforeLines="30" w:before="72" w:afterLines="30" w:after="72"/>
        <w:jc w:val="both"/>
        <w:rPr>
          <w:b/>
          <w:bCs/>
        </w:rPr>
      </w:pPr>
      <w:r w:rsidRPr="00421BEC">
        <w:rPr>
          <w:b/>
          <w:bCs/>
        </w:rPr>
        <w:t>3.4. Das Garantias da contratação</w:t>
      </w:r>
    </w:p>
    <w:p w14:paraId="55DF264D" w14:textId="77777777" w:rsidR="00D428E4" w:rsidRPr="00421BEC" w:rsidRDefault="00D428E4" w:rsidP="00421BEC">
      <w:pPr>
        <w:pStyle w:val="Default"/>
        <w:spacing w:beforeLines="30" w:before="72" w:afterLines="30" w:after="72"/>
        <w:jc w:val="both"/>
        <w:rPr>
          <w:b/>
          <w:bCs/>
          <w:u w:val="single"/>
        </w:rPr>
      </w:pPr>
      <w:r w:rsidRPr="00421BEC">
        <w:rPr>
          <w:b/>
          <w:bCs/>
          <w:u w:val="single"/>
        </w:rPr>
        <w:lastRenderedPageBreak/>
        <w:t>A. Garantia da proposta</w:t>
      </w:r>
    </w:p>
    <w:p w14:paraId="6CCD3914" w14:textId="77777777" w:rsidR="00D428E4" w:rsidRPr="00421BEC" w:rsidRDefault="00D428E4" w:rsidP="00421BEC">
      <w:pPr>
        <w:pStyle w:val="Default"/>
        <w:spacing w:beforeLines="30" w:before="72" w:afterLines="30" w:after="72"/>
        <w:jc w:val="both"/>
        <w:rPr>
          <w:color w:val="000000" w:themeColor="text1"/>
        </w:rPr>
      </w:pPr>
      <w:r w:rsidRPr="00421BEC">
        <w:rPr>
          <w:b/>
          <w:bCs/>
        </w:rPr>
        <w:t xml:space="preserve">3.4.1. </w:t>
      </w:r>
      <w:r w:rsidRPr="00421BEC">
        <w:rPr>
          <w:color w:val="000000" w:themeColor="text1"/>
        </w:rPr>
        <w:t>Não haverá garantia da contratação prevista no art. 96 da Lei nº 14.133/2021, em virtude da natureza do objeto e da baixa complexidade operacional do contrato.</w:t>
      </w:r>
    </w:p>
    <w:p w14:paraId="18139DB1" w14:textId="77777777" w:rsidR="00D428E4" w:rsidRPr="00421BEC" w:rsidRDefault="00D428E4" w:rsidP="00421BEC">
      <w:pPr>
        <w:pStyle w:val="Default"/>
        <w:spacing w:beforeLines="30" w:before="72" w:afterLines="30" w:after="72"/>
        <w:jc w:val="both"/>
        <w:rPr>
          <w:b/>
          <w:bCs/>
          <w:u w:val="single"/>
        </w:rPr>
      </w:pPr>
    </w:p>
    <w:p w14:paraId="439558A8" w14:textId="77777777" w:rsidR="00D428E4" w:rsidRPr="00421BEC" w:rsidRDefault="00D428E4" w:rsidP="00421BEC">
      <w:pPr>
        <w:pStyle w:val="Default"/>
        <w:spacing w:beforeLines="30" w:before="72" w:afterLines="30" w:after="72"/>
        <w:jc w:val="both"/>
        <w:rPr>
          <w:b/>
          <w:bCs/>
        </w:rPr>
      </w:pPr>
      <w:r w:rsidRPr="00421BEC">
        <w:rPr>
          <w:b/>
          <w:bCs/>
        </w:rPr>
        <w:t>3.5.  Requisito temporal</w:t>
      </w:r>
    </w:p>
    <w:p w14:paraId="5376F833" w14:textId="77777777" w:rsidR="00D428E4" w:rsidRPr="00421BEC" w:rsidRDefault="00D428E4" w:rsidP="00421BEC">
      <w:pPr>
        <w:pStyle w:val="Default"/>
        <w:spacing w:beforeLines="30" w:before="72" w:afterLines="30" w:after="72"/>
        <w:jc w:val="both"/>
        <w:rPr>
          <w:b/>
          <w:bCs/>
          <w:color w:val="000000" w:themeColor="text1"/>
        </w:rPr>
      </w:pPr>
      <w:bookmarkStart w:id="1" w:name="_Hlk214623547"/>
      <w:r w:rsidRPr="00421BEC">
        <w:rPr>
          <w:b/>
          <w:bCs/>
          <w:color w:val="000000" w:themeColor="text1"/>
        </w:rPr>
        <w:t>Prazo de Vigência da Ata de Registro de Preços</w:t>
      </w:r>
    </w:p>
    <w:p w14:paraId="161CAE32" w14:textId="77777777" w:rsidR="00D428E4" w:rsidRPr="00421BEC" w:rsidRDefault="00D428E4" w:rsidP="00421BEC">
      <w:pPr>
        <w:pStyle w:val="Default"/>
        <w:spacing w:beforeLines="30" w:before="72" w:afterLines="30" w:after="72"/>
        <w:jc w:val="both"/>
        <w:rPr>
          <w:color w:val="000000" w:themeColor="text1"/>
        </w:rPr>
      </w:pPr>
      <w:r w:rsidRPr="00421BEC">
        <w:rPr>
          <w:color w:val="000000" w:themeColor="text1"/>
        </w:rPr>
        <w:t xml:space="preserve">O prazo de vigência da Ata de Registro de Preços será de 12 (doze) meses, podendo ser prorrogado por igual período, desde que comprovada a vantajosidade dos preços registrados, nos termos do art. 84 da Lei nº 14.133/2021. </w:t>
      </w:r>
    </w:p>
    <w:p w14:paraId="65537CB1" w14:textId="77777777" w:rsidR="00D428E4" w:rsidRPr="00421BEC" w:rsidRDefault="00D428E4" w:rsidP="00421BEC">
      <w:pPr>
        <w:pStyle w:val="Default"/>
        <w:spacing w:beforeLines="30" w:before="72" w:afterLines="30" w:after="72"/>
        <w:jc w:val="both"/>
        <w:rPr>
          <w:color w:val="000000" w:themeColor="text1"/>
        </w:rPr>
      </w:pPr>
      <w:r w:rsidRPr="00421BEC">
        <w:rPr>
          <w:color w:val="000000" w:themeColor="text1"/>
        </w:rPr>
        <w:t>A prorrogação da Ata de Registro de Preços permite à Administração manter a contratação de forma contínua e vantajosa, evitando a interrupção da prestação de serviços e garantindo economia de recursos públicos, maior eficiência na gestão contratual e segurança na execução do objeto. Tal medida está alinhada com o princípio da economicidade e com a legislação vigente, garantindo a continuidade das aquisições de forma planejada e transparente.</w:t>
      </w:r>
    </w:p>
    <w:bookmarkEnd w:id="1"/>
    <w:p w14:paraId="4EE38BE9" w14:textId="77777777" w:rsidR="00D428E4" w:rsidRPr="00421BEC" w:rsidRDefault="00D428E4" w:rsidP="00421BEC">
      <w:pPr>
        <w:pStyle w:val="Default"/>
        <w:spacing w:beforeLines="30" w:before="72" w:afterLines="30" w:after="72"/>
        <w:jc w:val="both"/>
        <w:rPr>
          <w:b/>
          <w:bCs/>
        </w:rPr>
      </w:pPr>
    </w:p>
    <w:p w14:paraId="0A7B3BEB" w14:textId="77777777" w:rsidR="00D428E4" w:rsidRPr="00421BEC" w:rsidRDefault="00D428E4" w:rsidP="00421BEC">
      <w:pPr>
        <w:pStyle w:val="Default"/>
        <w:spacing w:beforeLines="30" w:before="72" w:afterLines="30" w:after="72"/>
        <w:jc w:val="both"/>
        <w:rPr>
          <w:b/>
          <w:bCs/>
        </w:rPr>
      </w:pPr>
      <w:r w:rsidRPr="00421BEC">
        <w:rPr>
          <w:b/>
          <w:bCs/>
        </w:rPr>
        <w:t>Prazo contratual</w:t>
      </w:r>
    </w:p>
    <w:p w14:paraId="34B66AC8" w14:textId="77777777" w:rsidR="00D428E4" w:rsidRPr="00421BEC" w:rsidRDefault="00D428E4" w:rsidP="00421BEC">
      <w:pPr>
        <w:pStyle w:val="Default"/>
        <w:spacing w:beforeLines="30" w:before="72" w:afterLines="30" w:after="72"/>
        <w:jc w:val="both"/>
        <w:rPr>
          <w:b/>
          <w:bCs/>
        </w:rPr>
      </w:pPr>
      <w:r w:rsidRPr="00421BEC">
        <w:rPr>
          <w:b/>
          <w:bCs/>
          <w:color w:val="000000" w:themeColor="text1"/>
        </w:rPr>
        <w:t>3.5.1</w:t>
      </w:r>
      <w:r w:rsidRPr="00421BEC">
        <w:rPr>
          <w:color w:val="000000" w:themeColor="text1"/>
        </w:rPr>
        <w:t>. A futura contratação terá vigência de 12(doze) meses, em conformidade com o art. 105 da Lei nº 14.133/2021</w:t>
      </w:r>
    </w:p>
    <w:p w14:paraId="552B4E46" w14:textId="77777777" w:rsidR="00D428E4" w:rsidRPr="00421BEC" w:rsidRDefault="00D428E4" w:rsidP="00421BEC">
      <w:pPr>
        <w:pStyle w:val="Default"/>
        <w:spacing w:beforeLines="30" w:before="72" w:afterLines="30" w:after="72"/>
        <w:jc w:val="both"/>
        <w:rPr>
          <w:b/>
          <w:bCs/>
        </w:rPr>
      </w:pPr>
    </w:p>
    <w:p w14:paraId="7966C88A" w14:textId="77777777" w:rsidR="00D428E4" w:rsidRPr="00421BEC" w:rsidRDefault="00D428E4" w:rsidP="00421BEC">
      <w:pPr>
        <w:spacing w:beforeLines="30" w:before="72" w:afterLines="30" w:after="72"/>
        <w:jc w:val="both"/>
        <w:rPr>
          <w:b/>
          <w:bCs/>
          <w:szCs w:val="24"/>
        </w:rPr>
      </w:pPr>
      <w:r w:rsidRPr="00421BEC">
        <w:rPr>
          <w:b/>
          <w:bCs/>
          <w:szCs w:val="24"/>
        </w:rPr>
        <w:t>IV - Estimativa das quantidades para a contratação, acompanhadas das memórias de cálculo e dos documentos que lhes dão suporte, que considerem interdependências com outras contratações, de modo a possibilitar economia de escala.</w:t>
      </w:r>
    </w:p>
    <w:p w14:paraId="772852A9" w14:textId="77777777" w:rsidR="00D428E4" w:rsidRPr="00421BEC" w:rsidRDefault="00D428E4" w:rsidP="00421BEC">
      <w:pPr>
        <w:spacing w:beforeLines="30" w:before="72" w:afterLines="30" w:after="72"/>
        <w:jc w:val="both"/>
        <w:rPr>
          <w:szCs w:val="24"/>
          <w:lang w:eastAsia="pt-BR"/>
        </w:rPr>
      </w:pPr>
      <w:r w:rsidRPr="00421BEC">
        <w:rPr>
          <w:szCs w:val="24"/>
          <w:lang w:eastAsia="pt-BR"/>
        </w:rPr>
        <w:t xml:space="preserve">                A estimativa das quantidades foi elaborada com base no histórico de consumo da Secretaria Municipal de Obras e Serviços Públicos, na utilização integral dos saldos da contratação anterior e na previsão das demandas de manutenção, conservação e recuperação da infraestrutura urbana e rural do Município.</w:t>
      </w:r>
    </w:p>
    <w:p w14:paraId="60F81966" w14:textId="77777777" w:rsidR="00D428E4" w:rsidRPr="00421BEC" w:rsidRDefault="00D428E4" w:rsidP="00421BEC">
      <w:pPr>
        <w:spacing w:beforeLines="30" w:before="72" w:afterLines="30" w:after="72"/>
        <w:jc w:val="both"/>
        <w:rPr>
          <w:szCs w:val="24"/>
          <w:lang w:eastAsia="pt-BR"/>
        </w:rPr>
      </w:pPr>
      <w:r w:rsidRPr="00421BEC">
        <w:rPr>
          <w:szCs w:val="24"/>
          <w:lang w:eastAsia="pt-BR"/>
        </w:rPr>
        <w:t xml:space="preserve">                Na contratação anterior, formalizada por meio do Processo nº 014/2025, Pregão Eletrônico nº 003/2025 e Ata de Registro de Preços nº 011/2025, foram registrados os seguintes quantitativos: 200 toneladas de pedra brita nº 1, 100 toneladas de pedra rachão, 100 toneladas de pedrisco (brita nº 0) e 100 toneladas de pó de pedra. O DFD informa que esses saldos foram integralmente utilizados em razão da elevada demanda operacional. </w:t>
      </w:r>
    </w:p>
    <w:p w14:paraId="28F34F93" w14:textId="77777777" w:rsidR="00D428E4" w:rsidRPr="00421BEC" w:rsidRDefault="00D428E4" w:rsidP="00421BEC">
      <w:pPr>
        <w:spacing w:beforeLines="30" w:before="72" w:afterLines="30" w:after="72"/>
        <w:jc w:val="both"/>
        <w:rPr>
          <w:szCs w:val="24"/>
          <w:lang w:eastAsia="pt-BR"/>
        </w:rPr>
      </w:pPr>
      <w:r w:rsidRPr="00421BEC">
        <w:rPr>
          <w:szCs w:val="24"/>
          <w:lang w:eastAsia="pt-BR"/>
        </w:rPr>
        <w:t xml:space="preserve">                Considerando o consumo anterior, o planejamento das atividades futuras e a necessidade de assegurar estoque suficiente para evitar a interrupção dos serviços públicos, foram estimados os seguintes quantitativos para a nova contratação: </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75"/>
        <w:gridCol w:w="2061"/>
        <w:gridCol w:w="2194"/>
        <w:gridCol w:w="2274"/>
        <w:gridCol w:w="1175"/>
      </w:tblGrid>
      <w:tr w:rsidR="00D428E4" w:rsidRPr="00421BEC" w14:paraId="3C93BE6B" w14:textId="77777777" w:rsidTr="00FA7155">
        <w:trPr>
          <w:tblHeader/>
          <w:tblCellSpacing w:w="15" w:type="dxa"/>
        </w:trPr>
        <w:tc>
          <w:tcPr>
            <w:tcW w:w="0" w:type="auto"/>
            <w:vAlign w:val="center"/>
            <w:hideMark/>
          </w:tcPr>
          <w:p w14:paraId="19407500" w14:textId="77777777" w:rsidR="00D428E4" w:rsidRPr="00421BEC" w:rsidRDefault="00D428E4" w:rsidP="00421BEC">
            <w:pPr>
              <w:spacing w:beforeLines="30" w:before="72" w:afterLines="30" w:after="72"/>
              <w:jc w:val="center"/>
              <w:rPr>
                <w:b/>
                <w:bCs/>
                <w:szCs w:val="24"/>
                <w:lang w:eastAsia="pt-BR"/>
              </w:rPr>
            </w:pPr>
            <w:r w:rsidRPr="00421BEC">
              <w:rPr>
                <w:b/>
                <w:bCs/>
                <w:szCs w:val="24"/>
                <w:lang w:eastAsia="pt-BR"/>
              </w:rPr>
              <w:t>Item</w:t>
            </w:r>
          </w:p>
        </w:tc>
        <w:tc>
          <w:tcPr>
            <w:tcW w:w="0" w:type="auto"/>
            <w:vAlign w:val="center"/>
            <w:hideMark/>
          </w:tcPr>
          <w:p w14:paraId="58D5361F" w14:textId="77777777" w:rsidR="00D428E4" w:rsidRPr="00421BEC" w:rsidRDefault="00D428E4" w:rsidP="00421BEC">
            <w:pPr>
              <w:spacing w:beforeLines="30" w:before="72" w:afterLines="30" w:after="72"/>
              <w:jc w:val="center"/>
              <w:rPr>
                <w:b/>
                <w:bCs/>
                <w:szCs w:val="24"/>
                <w:lang w:eastAsia="pt-BR"/>
              </w:rPr>
            </w:pPr>
            <w:r w:rsidRPr="00421BEC">
              <w:rPr>
                <w:b/>
                <w:bCs/>
                <w:szCs w:val="24"/>
                <w:lang w:eastAsia="pt-BR"/>
              </w:rPr>
              <w:t>Material</w:t>
            </w:r>
          </w:p>
        </w:tc>
        <w:tc>
          <w:tcPr>
            <w:tcW w:w="0" w:type="auto"/>
            <w:vAlign w:val="center"/>
            <w:hideMark/>
          </w:tcPr>
          <w:p w14:paraId="068A3B27" w14:textId="77777777" w:rsidR="00D428E4" w:rsidRPr="00421BEC" w:rsidRDefault="00D428E4" w:rsidP="00421BEC">
            <w:pPr>
              <w:spacing w:beforeLines="30" w:before="72" w:afterLines="30" w:after="72"/>
              <w:jc w:val="center"/>
              <w:rPr>
                <w:b/>
                <w:bCs/>
                <w:szCs w:val="24"/>
                <w:lang w:eastAsia="pt-BR"/>
              </w:rPr>
            </w:pPr>
            <w:r w:rsidRPr="00421BEC">
              <w:rPr>
                <w:b/>
                <w:bCs/>
                <w:szCs w:val="24"/>
                <w:lang w:eastAsia="pt-BR"/>
              </w:rPr>
              <w:t>Quantidade anterior</w:t>
            </w:r>
          </w:p>
        </w:tc>
        <w:tc>
          <w:tcPr>
            <w:tcW w:w="0" w:type="auto"/>
            <w:vAlign w:val="center"/>
            <w:hideMark/>
          </w:tcPr>
          <w:p w14:paraId="000BEC43" w14:textId="77777777" w:rsidR="00D428E4" w:rsidRPr="00421BEC" w:rsidRDefault="00D428E4" w:rsidP="00421BEC">
            <w:pPr>
              <w:spacing w:beforeLines="30" w:before="72" w:afterLines="30" w:after="72"/>
              <w:jc w:val="center"/>
              <w:rPr>
                <w:b/>
                <w:bCs/>
                <w:szCs w:val="24"/>
                <w:lang w:eastAsia="pt-BR"/>
              </w:rPr>
            </w:pPr>
            <w:r w:rsidRPr="00421BEC">
              <w:rPr>
                <w:b/>
                <w:bCs/>
                <w:szCs w:val="24"/>
                <w:lang w:eastAsia="pt-BR"/>
              </w:rPr>
              <w:t>Quantidade estimada</w:t>
            </w:r>
          </w:p>
        </w:tc>
        <w:tc>
          <w:tcPr>
            <w:tcW w:w="0" w:type="auto"/>
            <w:vAlign w:val="center"/>
            <w:hideMark/>
          </w:tcPr>
          <w:p w14:paraId="64737671" w14:textId="77777777" w:rsidR="00D428E4" w:rsidRPr="00421BEC" w:rsidRDefault="00D428E4" w:rsidP="00421BEC">
            <w:pPr>
              <w:spacing w:beforeLines="30" w:before="72" w:afterLines="30" w:after="72"/>
              <w:jc w:val="center"/>
              <w:rPr>
                <w:b/>
                <w:bCs/>
                <w:szCs w:val="24"/>
                <w:lang w:eastAsia="pt-BR"/>
              </w:rPr>
            </w:pPr>
            <w:r w:rsidRPr="00421BEC">
              <w:rPr>
                <w:b/>
                <w:bCs/>
                <w:szCs w:val="24"/>
                <w:lang w:eastAsia="pt-BR"/>
              </w:rPr>
              <w:t>Acréscimo</w:t>
            </w:r>
          </w:p>
        </w:tc>
      </w:tr>
      <w:tr w:rsidR="00D428E4" w:rsidRPr="00421BEC" w14:paraId="6272D5FB" w14:textId="77777777" w:rsidTr="00FA7155">
        <w:trPr>
          <w:tblCellSpacing w:w="15" w:type="dxa"/>
        </w:trPr>
        <w:tc>
          <w:tcPr>
            <w:tcW w:w="0" w:type="auto"/>
            <w:vAlign w:val="center"/>
            <w:hideMark/>
          </w:tcPr>
          <w:p w14:paraId="0AFCEF88" w14:textId="77777777" w:rsidR="00D428E4" w:rsidRPr="00421BEC" w:rsidRDefault="00D428E4" w:rsidP="00421BEC">
            <w:pPr>
              <w:spacing w:beforeLines="30" w:before="72" w:afterLines="30" w:after="72"/>
              <w:rPr>
                <w:szCs w:val="24"/>
                <w:lang w:eastAsia="pt-BR"/>
              </w:rPr>
            </w:pPr>
            <w:r w:rsidRPr="00421BEC">
              <w:rPr>
                <w:szCs w:val="24"/>
                <w:lang w:eastAsia="pt-BR"/>
              </w:rPr>
              <w:t>1</w:t>
            </w:r>
          </w:p>
        </w:tc>
        <w:tc>
          <w:tcPr>
            <w:tcW w:w="0" w:type="auto"/>
            <w:vAlign w:val="center"/>
            <w:hideMark/>
          </w:tcPr>
          <w:p w14:paraId="247DF406" w14:textId="77777777" w:rsidR="00D428E4" w:rsidRPr="00421BEC" w:rsidRDefault="00D428E4" w:rsidP="00421BEC">
            <w:pPr>
              <w:spacing w:beforeLines="30" w:before="72" w:afterLines="30" w:after="72"/>
              <w:rPr>
                <w:szCs w:val="24"/>
                <w:lang w:eastAsia="pt-BR"/>
              </w:rPr>
            </w:pPr>
            <w:r w:rsidRPr="00421BEC">
              <w:rPr>
                <w:szCs w:val="24"/>
                <w:lang w:eastAsia="pt-BR"/>
              </w:rPr>
              <w:t>Pedra Brita nº 1</w:t>
            </w:r>
          </w:p>
        </w:tc>
        <w:tc>
          <w:tcPr>
            <w:tcW w:w="0" w:type="auto"/>
            <w:vAlign w:val="center"/>
            <w:hideMark/>
          </w:tcPr>
          <w:p w14:paraId="0F0745D3" w14:textId="77777777" w:rsidR="00D428E4" w:rsidRPr="00421BEC" w:rsidRDefault="00D428E4" w:rsidP="00421BEC">
            <w:pPr>
              <w:spacing w:beforeLines="30" w:before="72" w:afterLines="30" w:after="72"/>
              <w:rPr>
                <w:szCs w:val="24"/>
                <w:lang w:eastAsia="pt-BR"/>
              </w:rPr>
            </w:pPr>
            <w:r w:rsidRPr="00421BEC">
              <w:rPr>
                <w:szCs w:val="24"/>
                <w:lang w:eastAsia="pt-BR"/>
              </w:rPr>
              <w:t>200 t</w:t>
            </w:r>
          </w:p>
        </w:tc>
        <w:tc>
          <w:tcPr>
            <w:tcW w:w="0" w:type="auto"/>
            <w:vAlign w:val="center"/>
            <w:hideMark/>
          </w:tcPr>
          <w:p w14:paraId="250E799C" w14:textId="77777777" w:rsidR="00D428E4" w:rsidRPr="00421BEC" w:rsidRDefault="00D428E4" w:rsidP="00421BEC">
            <w:pPr>
              <w:spacing w:beforeLines="30" w:before="72" w:afterLines="30" w:after="72"/>
              <w:rPr>
                <w:szCs w:val="24"/>
                <w:lang w:eastAsia="pt-BR"/>
              </w:rPr>
            </w:pPr>
            <w:r w:rsidRPr="00421BEC">
              <w:rPr>
                <w:szCs w:val="24"/>
                <w:lang w:eastAsia="pt-BR"/>
              </w:rPr>
              <w:t>300 t</w:t>
            </w:r>
          </w:p>
        </w:tc>
        <w:tc>
          <w:tcPr>
            <w:tcW w:w="0" w:type="auto"/>
            <w:vAlign w:val="center"/>
            <w:hideMark/>
          </w:tcPr>
          <w:p w14:paraId="375C13DD" w14:textId="77777777" w:rsidR="00D428E4" w:rsidRPr="00421BEC" w:rsidRDefault="00D428E4" w:rsidP="00421BEC">
            <w:pPr>
              <w:spacing w:beforeLines="30" w:before="72" w:afterLines="30" w:after="72"/>
              <w:rPr>
                <w:szCs w:val="24"/>
                <w:lang w:eastAsia="pt-BR"/>
              </w:rPr>
            </w:pPr>
            <w:r w:rsidRPr="00421BEC">
              <w:rPr>
                <w:szCs w:val="24"/>
                <w:lang w:eastAsia="pt-BR"/>
              </w:rPr>
              <w:t>100 t</w:t>
            </w:r>
          </w:p>
        </w:tc>
      </w:tr>
      <w:tr w:rsidR="00D428E4" w:rsidRPr="00421BEC" w14:paraId="3E9E1350" w14:textId="77777777" w:rsidTr="00FA7155">
        <w:trPr>
          <w:tblCellSpacing w:w="15" w:type="dxa"/>
        </w:trPr>
        <w:tc>
          <w:tcPr>
            <w:tcW w:w="0" w:type="auto"/>
            <w:vAlign w:val="center"/>
            <w:hideMark/>
          </w:tcPr>
          <w:p w14:paraId="6A87F013" w14:textId="77777777" w:rsidR="00D428E4" w:rsidRPr="00421BEC" w:rsidRDefault="00D428E4" w:rsidP="00421BEC">
            <w:pPr>
              <w:spacing w:beforeLines="30" w:before="72" w:afterLines="30" w:after="72"/>
              <w:rPr>
                <w:szCs w:val="24"/>
                <w:lang w:eastAsia="pt-BR"/>
              </w:rPr>
            </w:pPr>
            <w:r w:rsidRPr="00421BEC">
              <w:rPr>
                <w:szCs w:val="24"/>
                <w:lang w:eastAsia="pt-BR"/>
              </w:rPr>
              <w:t>2</w:t>
            </w:r>
          </w:p>
        </w:tc>
        <w:tc>
          <w:tcPr>
            <w:tcW w:w="0" w:type="auto"/>
            <w:vAlign w:val="center"/>
            <w:hideMark/>
          </w:tcPr>
          <w:p w14:paraId="7C11E656" w14:textId="77777777" w:rsidR="00D428E4" w:rsidRPr="00421BEC" w:rsidRDefault="00D428E4" w:rsidP="00421BEC">
            <w:pPr>
              <w:spacing w:beforeLines="30" w:before="72" w:afterLines="30" w:after="72"/>
              <w:rPr>
                <w:szCs w:val="24"/>
                <w:lang w:eastAsia="pt-BR"/>
              </w:rPr>
            </w:pPr>
            <w:r w:rsidRPr="00421BEC">
              <w:rPr>
                <w:szCs w:val="24"/>
                <w:lang w:eastAsia="pt-BR"/>
              </w:rPr>
              <w:t>Pedra Rachão</w:t>
            </w:r>
          </w:p>
        </w:tc>
        <w:tc>
          <w:tcPr>
            <w:tcW w:w="0" w:type="auto"/>
            <w:vAlign w:val="center"/>
            <w:hideMark/>
          </w:tcPr>
          <w:p w14:paraId="55BE5E7D" w14:textId="77777777" w:rsidR="00D428E4" w:rsidRPr="00421BEC" w:rsidRDefault="00D428E4" w:rsidP="00421BEC">
            <w:pPr>
              <w:spacing w:beforeLines="30" w:before="72" w:afterLines="30" w:after="72"/>
              <w:rPr>
                <w:szCs w:val="24"/>
                <w:lang w:eastAsia="pt-BR"/>
              </w:rPr>
            </w:pPr>
            <w:r w:rsidRPr="00421BEC">
              <w:rPr>
                <w:szCs w:val="24"/>
                <w:lang w:eastAsia="pt-BR"/>
              </w:rPr>
              <w:t>100 t</w:t>
            </w:r>
          </w:p>
        </w:tc>
        <w:tc>
          <w:tcPr>
            <w:tcW w:w="0" w:type="auto"/>
            <w:vAlign w:val="center"/>
            <w:hideMark/>
          </w:tcPr>
          <w:p w14:paraId="033BB4F6" w14:textId="77777777" w:rsidR="00D428E4" w:rsidRPr="00421BEC" w:rsidRDefault="00D428E4" w:rsidP="00421BEC">
            <w:pPr>
              <w:spacing w:beforeLines="30" w:before="72" w:afterLines="30" w:after="72"/>
              <w:rPr>
                <w:szCs w:val="24"/>
                <w:lang w:eastAsia="pt-BR"/>
              </w:rPr>
            </w:pPr>
            <w:r w:rsidRPr="00421BEC">
              <w:rPr>
                <w:szCs w:val="24"/>
                <w:lang w:eastAsia="pt-BR"/>
              </w:rPr>
              <w:t>150 t</w:t>
            </w:r>
          </w:p>
        </w:tc>
        <w:tc>
          <w:tcPr>
            <w:tcW w:w="0" w:type="auto"/>
            <w:vAlign w:val="center"/>
            <w:hideMark/>
          </w:tcPr>
          <w:p w14:paraId="2499E2CA" w14:textId="77777777" w:rsidR="00D428E4" w:rsidRPr="00421BEC" w:rsidRDefault="00D428E4" w:rsidP="00421BEC">
            <w:pPr>
              <w:spacing w:beforeLines="30" w:before="72" w:afterLines="30" w:after="72"/>
              <w:rPr>
                <w:szCs w:val="24"/>
                <w:lang w:eastAsia="pt-BR"/>
              </w:rPr>
            </w:pPr>
            <w:r w:rsidRPr="00421BEC">
              <w:rPr>
                <w:szCs w:val="24"/>
                <w:lang w:eastAsia="pt-BR"/>
              </w:rPr>
              <w:t>50 t</w:t>
            </w:r>
          </w:p>
        </w:tc>
      </w:tr>
      <w:tr w:rsidR="00D428E4" w:rsidRPr="00421BEC" w14:paraId="0A005CF0" w14:textId="77777777" w:rsidTr="00FA7155">
        <w:trPr>
          <w:tblCellSpacing w:w="15" w:type="dxa"/>
        </w:trPr>
        <w:tc>
          <w:tcPr>
            <w:tcW w:w="0" w:type="auto"/>
            <w:vAlign w:val="center"/>
            <w:hideMark/>
          </w:tcPr>
          <w:p w14:paraId="5157A9D2" w14:textId="77777777" w:rsidR="00D428E4" w:rsidRPr="00421BEC" w:rsidRDefault="00D428E4" w:rsidP="00421BEC">
            <w:pPr>
              <w:spacing w:beforeLines="30" w:before="72" w:afterLines="30" w:after="72"/>
              <w:rPr>
                <w:szCs w:val="24"/>
                <w:lang w:eastAsia="pt-BR"/>
              </w:rPr>
            </w:pPr>
            <w:r w:rsidRPr="00421BEC">
              <w:rPr>
                <w:szCs w:val="24"/>
                <w:lang w:eastAsia="pt-BR"/>
              </w:rPr>
              <w:t>3</w:t>
            </w:r>
          </w:p>
        </w:tc>
        <w:tc>
          <w:tcPr>
            <w:tcW w:w="0" w:type="auto"/>
            <w:vAlign w:val="center"/>
            <w:hideMark/>
          </w:tcPr>
          <w:p w14:paraId="2B1ABB40" w14:textId="77777777" w:rsidR="00D428E4" w:rsidRPr="00421BEC" w:rsidRDefault="00D428E4" w:rsidP="00421BEC">
            <w:pPr>
              <w:spacing w:beforeLines="30" w:before="72" w:afterLines="30" w:after="72"/>
              <w:rPr>
                <w:szCs w:val="24"/>
                <w:lang w:eastAsia="pt-BR"/>
              </w:rPr>
            </w:pPr>
            <w:r w:rsidRPr="00421BEC">
              <w:rPr>
                <w:szCs w:val="24"/>
                <w:lang w:eastAsia="pt-BR"/>
              </w:rPr>
              <w:t>Pedrisco – Brita nº 0</w:t>
            </w:r>
          </w:p>
        </w:tc>
        <w:tc>
          <w:tcPr>
            <w:tcW w:w="0" w:type="auto"/>
            <w:vAlign w:val="center"/>
            <w:hideMark/>
          </w:tcPr>
          <w:p w14:paraId="3B8E578C" w14:textId="77777777" w:rsidR="00D428E4" w:rsidRPr="00421BEC" w:rsidRDefault="00D428E4" w:rsidP="00421BEC">
            <w:pPr>
              <w:spacing w:beforeLines="30" w:before="72" w:afterLines="30" w:after="72"/>
              <w:rPr>
                <w:szCs w:val="24"/>
                <w:lang w:eastAsia="pt-BR"/>
              </w:rPr>
            </w:pPr>
            <w:r w:rsidRPr="00421BEC">
              <w:rPr>
                <w:szCs w:val="24"/>
                <w:lang w:eastAsia="pt-BR"/>
              </w:rPr>
              <w:t>100 t</w:t>
            </w:r>
          </w:p>
        </w:tc>
        <w:tc>
          <w:tcPr>
            <w:tcW w:w="0" w:type="auto"/>
            <w:vAlign w:val="center"/>
            <w:hideMark/>
          </w:tcPr>
          <w:p w14:paraId="5EC172C5" w14:textId="77777777" w:rsidR="00D428E4" w:rsidRPr="00421BEC" w:rsidRDefault="00D428E4" w:rsidP="00421BEC">
            <w:pPr>
              <w:spacing w:beforeLines="30" w:before="72" w:afterLines="30" w:after="72"/>
              <w:rPr>
                <w:szCs w:val="24"/>
                <w:lang w:eastAsia="pt-BR"/>
              </w:rPr>
            </w:pPr>
            <w:r w:rsidRPr="00421BEC">
              <w:rPr>
                <w:szCs w:val="24"/>
                <w:lang w:eastAsia="pt-BR"/>
              </w:rPr>
              <w:t>150 t</w:t>
            </w:r>
          </w:p>
        </w:tc>
        <w:tc>
          <w:tcPr>
            <w:tcW w:w="0" w:type="auto"/>
            <w:vAlign w:val="center"/>
            <w:hideMark/>
          </w:tcPr>
          <w:p w14:paraId="3E5CD266" w14:textId="77777777" w:rsidR="00D428E4" w:rsidRPr="00421BEC" w:rsidRDefault="00D428E4" w:rsidP="00421BEC">
            <w:pPr>
              <w:spacing w:beforeLines="30" w:before="72" w:afterLines="30" w:after="72"/>
              <w:rPr>
                <w:szCs w:val="24"/>
                <w:lang w:eastAsia="pt-BR"/>
              </w:rPr>
            </w:pPr>
            <w:r w:rsidRPr="00421BEC">
              <w:rPr>
                <w:szCs w:val="24"/>
                <w:lang w:eastAsia="pt-BR"/>
              </w:rPr>
              <w:t>50 t</w:t>
            </w:r>
          </w:p>
        </w:tc>
      </w:tr>
      <w:tr w:rsidR="00D428E4" w:rsidRPr="00421BEC" w14:paraId="135343C1" w14:textId="77777777" w:rsidTr="00FA7155">
        <w:trPr>
          <w:tblCellSpacing w:w="15" w:type="dxa"/>
        </w:trPr>
        <w:tc>
          <w:tcPr>
            <w:tcW w:w="0" w:type="auto"/>
            <w:vAlign w:val="center"/>
            <w:hideMark/>
          </w:tcPr>
          <w:p w14:paraId="4AFA1A69" w14:textId="77777777" w:rsidR="00D428E4" w:rsidRPr="00421BEC" w:rsidRDefault="00D428E4" w:rsidP="00421BEC">
            <w:pPr>
              <w:spacing w:beforeLines="30" w:before="72" w:afterLines="30" w:after="72"/>
              <w:rPr>
                <w:szCs w:val="24"/>
                <w:lang w:eastAsia="pt-BR"/>
              </w:rPr>
            </w:pPr>
            <w:r w:rsidRPr="00421BEC">
              <w:rPr>
                <w:szCs w:val="24"/>
                <w:lang w:eastAsia="pt-BR"/>
              </w:rPr>
              <w:t>4</w:t>
            </w:r>
          </w:p>
        </w:tc>
        <w:tc>
          <w:tcPr>
            <w:tcW w:w="0" w:type="auto"/>
            <w:vAlign w:val="center"/>
            <w:hideMark/>
          </w:tcPr>
          <w:p w14:paraId="77D402F6" w14:textId="77777777" w:rsidR="00D428E4" w:rsidRPr="00421BEC" w:rsidRDefault="00D428E4" w:rsidP="00421BEC">
            <w:pPr>
              <w:spacing w:beforeLines="30" w:before="72" w:afterLines="30" w:after="72"/>
              <w:rPr>
                <w:szCs w:val="24"/>
                <w:lang w:eastAsia="pt-BR"/>
              </w:rPr>
            </w:pPr>
            <w:r w:rsidRPr="00421BEC">
              <w:rPr>
                <w:szCs w:val="24"/>
                <w:lang w:eastAsia="pt-BR"/>
              </w:rPr>
              <w:t>Pó de Pedra</w:t>
            </w:r>
          </w:p>
        </w:tc>
        <w:tc>
          <w:tcPr>
            <w:tcW w:w="0" w:type="auto"/>
            <w:vAlign w:val="center"/>
            <w:hideMark/>
          </w:tcPr>
          <w:p w14:paraId="1B8288E3" w14:textId="77777777" w:rsidR="00D428E4" w:rsidRPr="00421BEC" w:rsidRDefault="00D428E4" w:rsidP="00421BEC">
            <w:pPr>
              <w:spacing w:beforeLines="30" w:before="72" w:afterLines="30" w:after="72"/>
              <w:rPr>
                <w:szCs w:val="24"/>
                <w:lang w:eastAsia="pt-BR"/>
              </w:rPr>
            </w:pPr>
            <w:r w:rsidRPr="00421BEC">
              <w:rPr>
                <w:szCs w:val="24"/>
                <w:lang w:eastAsia="pt-BR"/>
              </w:rPr>
              <w:t>100 t</w:t>
            </w:r>
          </w:p>
        </w:tc>
        <w:tc>
          <w:tcPr>
            <w:tcW w:w="0" w:type="auto"/>
            <w:vAlign w:val="center"/>
            <w:hideMark/>
          </w:tcPr>
          <w:p w14:paraId="79CA2721" w14:textId="77777777" w:rsidR="00D428E4" w:rsidRPr="00421BEC" w:rsidRDefault="00D428E4" w:rsidP="00421BEC">
            <w:pPr>
              <w:spacing w:beforeLines="30" w:before="72" w:afterLines="30" w:after="72"/>
              <w:rPr>
                <w:szCs w:val="24"/>
                <w:lang w:eastAsia="pt-BR"/>
              </w:rPr>
            </w:pPr>
            <w:r w:rsidRPr="00421BEC">
              <w:rPr>
                <w:szCs w:val="24"/>
                <w:lang w:eastAsia="pt-BR"/>
              </w:rPr>
              <w:t>150 t</w:t>
            </w:r>
          </w:p>
        </w:tc>
        <w:tc>
          <w:tcPr>
            <w:tcW w:w="0" w:type="auto"/>
            <w:vAlign w:val="center"/>
            <w:hideMark/>
          </w:tcPr>
          <w:p w14:paraId="5B4C25CE" w14:textId="77777777" w:rsidR="00D428E4" w:rsidRPr="00421BEC" w:rsidRDefault="00D428E4" w:rsidP="00421BEC">
            <w:pPr>
              <w:spacing w:beforeLines="30" w:before="72" w:afterLines="30" w:after="72"/>
              <w:rPr>
                <w:szCs w:val="24"/>
                <w:lang w:eastAsia="pt-BR"/>
              </w:rPr>
            </w:pPr>
            <w:r w:rsidRPr="00421BEC">
              <w:rPr>
                <w:szCs w:val="24"/>
                <w:lang w:eastAsia="pt-BR"/>
              </w:rPr>
              <w:t>50 t</w:t>
            </w:r>
          </w:p>
        </w:tc>
      </w:tr>
      <w:tr w:rsidR="00D428E4" w:rsidRPr="00421BEC" w14:paraId="77313017" w14:textId="77777777" w:rsidTr="00FA7155">
        <w:trPr>
          <w:tblCellSpacing w:w="15" w:type="dxa"/>
        </w:trPr>
        <w:tc>
          <w:tcPr>
            <w:tcW w:w="0" w:type="auto"/>
            <w:vAlign w:val="center"/>
            <w:hideMark/>
          </w:tcPr>
          <w:p w14:paraId="7C5AF683" w14:textId="77777777" w:rsidR="00D428E4" w:rsidRPr="00421BEC" w:rsidRDefault="00D428E4" w:rsidP="00421BEC">
            <w:pPr>
              <w:spacing w:beforeLines="30" w:before="72" w:afterLines="30" w:after="72"/>
              <w:rPr>
                <w:szCs w:val="24"/>
                <w:lang w:eastAsia="pt-BR"/>
              </w:rPr>
            </w:pPr>
          </w:p>
        </w:tc>
        <w:tc>
          <w:tcPr>
            <w:tcW w:w="0" w:type="auto"/>
            <w:vAlign w:val="center"/>
            <w:hideMark/>
          </w:tcPr>
          <w:p w14:paraId="48AFF0A8" w14:textId="77777777" w:rsidR="00D428E4" w:rsidRPr="00421BEC" w:rsidRDefault="00D428E4" w:rsidP="00421BEC">
            <w:pPr>
              <w:spacing w:beforeLines="30" w:before="72" w:afterLines="30" w:after="72"/>
              <w:rPr>
                <w:szCs w:val="24"/>
                <w:lang w:eastAsia="pt-BR"/>
              </w:rPr>
            </w:pPr>
            <w:r w:rsidRPr="00421BEC">
              <w:rPr>
                <w:b/>
                <w:bCs/>
                <w:szCs w:val="24"/>
                <w:lang w:eastAsia="pt-BR"/>
              </w:rPr>
              <w:t>Total</w:t>
            </w:r>
          </w:p>
        </w:tc>
        <w:tc>
          <w:tcPr>
            <w:tcW w:w="0" w:type="auto"/>
            <w:vAlign w:val="center"/>
            <w:hideMark/>
          </w:tcPr>
          <w:p w14:paraId="20B03A9E" w14:textId="77777777" w:rsidR="00D428E4" w:rsidRPr="00421BEC" w:rsidRDefault="00D428E4" w:rsidP="00421BEC">
            <w:pPr>
              <w:spacing w:beforeLines="30" w:before="72" w:afterLines="30" w:after="72"/>
              <w:rPr>
                <w:szCs w:val="24"/>
                <w:lang w:eastAsia="pt-BR"/>
              </w:rPr>
            </w:pPr>
            <w:r w:rsidRPr="00421BEC">
              <w:rPr>
                <w:b/>
                <w:bCs/>
                <w:szCs w:val="24"/>
                <w:lang w:eastAsia="pt-BR"/>
              </w:rPr>
              <w:t>500 t</w:t>
            </w:r>
          </w:p>
        </w:tc>
        <w:tc>
          <w:tcPr>
            <w:tcW w:w="0" w:type="auto"/>
            <w:vAlign w:val="center"/>
            <w:hideMark/>
          </w:tcPr>
          <w:p w14:paraId="23C59438" w14:textId="77777777" w:rsidR="00D428E4" w:rsidRPr="00421BEC" w:rsidRDefault="00D428E4" w:rsidP="00421BEC">
            <w:pPr>
              <w:spacing w:beforeLines="30" w:before="72" w:afterLines="30" w:after="72"/>
              <w:rPr>
                <w:szCs w:val="24"/>
                <w:lang w:eastAsia="pt-BR"/>
              </w:rPr>
            </w:pPr>
            <w:r w:rsidRPr="00421BEC">
              <w:rPr>
                <w:b/>
                <w:bCs/>
                <w:szCs w:val="24"/>
                <w:lang w:eastAsia="pt-BR"/>
              </w:rPr>
              <w:t>750 t</w:t>
            </w:r>
          </w:p>
        </w:tc>
        <w:tc>
          <w:tcPr>
            <w:tcW w:w="0" w:type="auto"/>
            <w:vAlign w:val="center"/>
            <w:hideMark/>
          </w:tcPr>
          <w:p w14:paraId="6DD3F37F" w14:textId="77777777" w:rsidR="00D428E4" w:rsidRPr="00421BEC" w:rsidRDefault="00D428E4" w:rsidP="00421BEC">
            <w:pPr>
              <w:spacing w:beforeLines="30" w:before="72" w:afterLines="30" w:after="72"/>
              <w:rPr>
                <w:szCs w:val="24"/>
                <w:lang w:eastAsia="pt-BR"/>
              </w:rPr>
            </w:pPr>
            <w:r w:rsidRPr="00421BEC">
              <w:rPr>
                <w:b/>
                <w:bCs/>
                <w:szCs w:val="24"/>
                <w:lang w:eastAsia="pt-BR"/>
              </w:rPr>
              <w:t>250 t</w:t>
            </w:r>
          </w:p>
        </w:tc>
      </w:tr>
    </w:tbl>
    <w:p w14:paraId="350EE45B" w14:textId="77777777" w:rsidR="00D428E4" w:rsidRPr="00421BEC" w:rsidRDefault="00D428E4" w:rsidP="00421BEC">
      <w:pPr>
        <w:spacing w:beforeLines="30" w:before="72" w:afterLines="30" w:after="72"/>
        <w:jc w:val="both"/>
        <w:outlineLvl w:val="2"/>
        <w:rPr>
          <w:b/>
          <w:bCs/>
          <w:szCs w:val="24"/>
          <w:lang w:eastAsia="pt-BR"/>
        </w:rPr>
      </w:pPr>
      <w:r w:rsidRPr="00421BEC">
        <w:rPr>
          <w:b/>
          <w:bCs/>
          <w:szCs w:val="24"/>
          <w:lang w:eastAsia="pt-BR"/>
        </w:rPr>
        <w:t>Memória de cálculo</w:t>
      </w:r>
    </w:p>
    <w:p w14:paraId="175B5698" w14:textId="77777777" w:rsidR="00D428E4" w:rsidRPr="00421BEC" w:rsidRDefault="00D428E4" w:rsidP="00421BEC">
      <w:pPr>
        <w:spacing w:beforeLines="30" w:before="72" w:afterLines="30" w:after="72"/>
        <w:jc w:val="both"/>
        <w:rPr>
          <w:szCs w:val="24"/>
          <w:lang w:eastAsia="pt-BR"/>
        </w:rPr>
      </w:pPr>
      <w:r w:rsidRPr="00421BEC">
        <w:rPr>
          <w:szCs w:val="24"/>
          <w:lang w:eastAsia="pt-BR"/>
        </w:rPr>
        <w:lastRenderedPageBreak/>
        <w:t xml:space="preserve">                A memória de cálculo adotada corresponde à aplicação de um acréscimo de 50% sobre os quantitativos da contratação anterior, conforme demonstrado:</w:t>
      </w:r>
    </w:p>
    <w:p w14:paraId="2615CF66" w14:textId="77777777" w:rsidR="00D428E4" w:rsidRPr="00421BEC" w:rsidRDefault="00D428E4" w:rsidP="00421BEC">
      <w:pPr>
        <w:numPr>
          <w:ilvl w:val="0"/>
          <w:numId w:val="41"/>
        </w:numPr>
        <w:suppressAutoHyphens w:val="0"/>
        <w:spacing w:beforeLines="30" w:before="72" w:afterLines="30" w:after="72"/>
        <w:ind w:left="0" w:firstLine="0"/>
        <w:jc w:val="both"/>
        <w:rPr>
          <w:szCs w:val="24"/>
          <w:lang w:eastAsia="pt-BR"/>
        </w:rPr>
      </w:pPr>
      <w:r w:rsidRPr="00421BEC">
        <w:rPr>
          <w:szCs w:val="24"/>
          <w:lang w:eastAsia="pt-BR"/>
        </w:rPr>
        <w:t xml:space="preserve">Pedra Brita nº 1: 200 t × 1,50 = </w:t>
      </w:r>
      <w:r w:rsidRPr="00421BEC">
        <w:rPr>
          <w:b/>
          <w:bCs/>
          <w:szCs w:val="24"/>
          <w:lang w:eastAsia="pt-BR"/>
        </w:rPr>
        <w:t>300 t</w:t>
      </w:r>
      <w:r w:rsidRPr="00421BEC">
        <w:rPr>
          <w:szCs w:val="24"/>
          <w:lang w:eastAsia="pt-BR"/>
        </w:rPr>
        <w:t xml:space="preserve">; </w:t>
      </w:r>
    </w:p>
    <w:p w14:paraId="2DC24F27" w14:textId="77777777" w:rsidR="00D428E4" w:rsidRPr="00421BEC" w:rsidRDefault="00D428E4" w:rsidP="00421BEC">
      <w:pPr>
        <w:numPr>
          <w:ilvl w:val="0"/>
          <w:numId w:val="41"/>
        </w:numPr>
        <w:suppressAutoHyphens w:val="0"/>
        <w:spacing w:beforeLines="30" w:before="72" w:afterLines="30" w:after="72"/>
        <w:ind w:left="0" w:firstLine="0"/>
        <w:jc w:val="both"/>
        <w:rPr>
          <w:szCs w:val="24"/>
          <w:lang w:eastAsia="pt-BR"/>
        </w:rPr>
      </w:pPr>
      <w:r w:rsidRPr="00421BEC">
        <w:rPr>
          <w:szCs w:val="24"/>
          <w:lang w:eastAsia="pt-BR"/>
        </w:rPr>
        <w:t xml:space="preserve">Pedra Rachão: 100 t × 1,50 = </w:t>
      </w:r>
      <w:r w:rsidRPr="00421BEC">
        <w:rPr>
          <w:b/>
          <w:bCs/>
          <w:szCs w:val="24"/>
          <w:lang w:eastAsia="pt-BR"/>
        </w:rPr>
        <w:t>150 t</w:t>
      </w:r>
      <w:r w:rsidRPr="00421BEC">
        <w:rPr>
          <w:szCs w:val="24"/>
          <w:lang w:eastAsia="pt-BR"/>
        </w:rPr>
        <w:t xml:space="preserve">; </w:t>
      </w:r>
    </w:p>
    <w:p w14:paraId="12634F81" w14:textId="77777777" w:rsidR="00D428E4" w:rsidRPr="00421BEC" w:rsidRDefault="00D428E4" w:rsidP="00421BEC">
      <w:pPr>
        <w:numPr>
          <w:ilvl w:val="0"/>
          <w:numId w:val="41"/>
        </w:numPr>
        <w:suppressAutoHyphens w:val="0"/>
        <w:spacing w:beforeLines="30" w:before="72" w:afterLines="30" w:after="72"/>
        <w:ind w:left="0" w:firstLine="0"/>
        <w:jc w:val="both"/>
        <w:rPr>
          <w:szCs w:val="24"/>
          <w:lang w:eastAsia="pt-BR"/>
        </w:rPr>
      </w:pPr>
      <w:r w:rsidRPr="00421BEC">
        <w:rPr>
          <w:szCs w:val="24"/>
          <w:lang w:eastAsia="pt-BR"/>
        </w:rPr>
        <w:t xml:space="preserve">Pedrisco – Brita nº 0: 100 t × 1,50 = </w:t>
      </w:r>
      <w:r w:rsidRPr="00421BEC">
        <w:rPr>
          <w:b/>
          <w:bCs/>
          <w:szCs w:val="24"/>
          <w:lang w:eastAsia="pt-BR"/>
        </w:rPr>
        <w:t>150 t</w:t>
      </w:r>
      <w:r w:rsidRPr="00421BEC">
        <w:rPr>
          <w:szCs w:val="24"/>
          <w:lang w:eastAsia="pt-BR"/>
        </w:rPr>
        <w:t xml:space="preserve">; </w:t>
      </w:r>
    </w:p>
    <w:p w14:paraId="06EDD485" w14:textId="77777777" w:rsidR="00D428E4" w:rsidRPr="00421BEC" w:rsidRDefault="00D428E4" w:rsidP="00421BEC">
      <w:pPr>
        <w:numPr>
          <w:ilvl w:val="0"/>
          <w:numId w:val="41"/>
        </w:numPr>
        <w:suppressAutoHyphens w:val="0"/>
        <w:spacing w:beforeLines="30" w:before="72" w:afterLines="30" w:after="72"/>
        <w:ind w:left="0" w:firstLine="0"/>
        <w:jc w:val="both"/>
        <w:rPr>
          <w:szCs w:val="24"/>
          <w:lang w:eastAsia="pt-BR"/>
        </w:rPr>
      </w:pPr>
      <w:r w:rsidRPr="00421BEC">
        <w:rPr>
          <w:szCs w:val="24"/>
          <w:lang w:eastAsia="pt-BR"/>
        </w:rPr>
        <w:t xml:space="preserve">Pó de Pedra: 100 t × 1,50 = </w:t>
      </w:r>
      <w:r w:rsidRPr="00421BEC">
        <w:rPr>
          <w:b/>
          <w:bCs/>
          <w:szCs w:val="24"/>
          <w:lang w:eastAsia="pt-BR"/>
        </w:rPr>
        <w:t>150 t</w:t>
      </w:r>
      <w:r w:rsidRPr="00421BEC">
        <w:rPr>
          <w:szCs w:val="24"/>
          <w:lang w:eastAsia="pt-BR"/>
        </w:rPr>
        <w:t xml:space="preserve">. </w:t>
      </w:r>
    </w:p>
    <w:p w14:paraId="6CFE9ED2" w14:textId="77777777" w:rsidR="00D428E4" w:rsidRPr="00421BEC" w:rsidRDefault="00D428E4" w:rsidP="00421BEC">
      <w:pPr>
        <w:spacing w:beforeLines="30" w:before="72" w:afterLines="30" w:after="72"/>
        <w:jc w:val="both"/>
        <w:rPr>
          <w:szCs w:val="24"/>
          <w:lang w:eastAsia="pt-BR"/>
        </w:rPr>
      </w:pPr>
      <w:r w:rsidRPr="00421BEC">
        <w:rPr>
          <w:szCs w:val="24"/>
          <w:lang w:eastAsia="pt-BR"/>
        </w:rPr>
        <w:t xml:space="preserve">                O aumento decorre da utilização integral dos quantitativos anteriormente registrados, da continuidade dos serviços executados pela Secretaria e da previsão de ampliação das ações de manutenção de vias, estradas vicinais, prédios públicos, praças, calçadas, drenagens, concretagens e demais intervenções de infraestrutura.</w:t>
      </w:r>
    </w:p>
    <w:p w14:paraId="7F1FDA71" w14:textId="77777777" w:rsidR="00D428E4" w:rsidRPr="00421BEC" w:rsidRDefault="00D428E4" w:rsidP="00421BEC">
      <w:pPr>
        <w:spacing w:beforeLines="30" w:before="72" w:afterLines="30" w:after="72"/>
        <w:jc w:val="both"/>
        <w:rPr>
          <w:szCs w:val="24"/>
          <w:lang w:eastAsia="pt-BR"/>
        </w:rPr>
      </w:pPr>
      <w:r w:rsidRPr="00421BEC">
        <w:rPr>
          <w:szCs w:val="24"/>
          <w:lang w:eastAsia="pt-BR"/>
        </w:rPr>
        <w:t xml:space="preserve">                A variedade dos materiais justifica-se pelas diferentes aplicações técnicas de cada agregado. A pedra brita nº 1 e o pedrisco são utilizados em concretagem, pavimentação e drenagem; a pedra rachão é aplicada em reforço de base, estabilização de solos e drenagens; e o pó de pedra é empregado na regularização de superfícies, assentamento e serviços complementares de pavimentação.</w:t>
      </w:r>
    </w:p>
    <w:p w14:paraId="040C2082" w14:textId="77777777" w:rsidR="00D428E4" w:rsidRPr="00421BEC" w:rsidRDefault="00D428E4" w:rsidP="00421BEC">
      <w:pPr>
        <w:spacing w:beforeLines="30" w:before="72" w:afterLines="30" w:after="72"/>
        <w:jc w:val="both"/>
        <w:outlineLvl w:val="2"/>
        <w:rPr>
          <w:b/>
          <w:bCs/>
          <w:szCs w:val="24"/>
          <w:lang w:eastAsia="pt-BR"/>
        </w:rPr>
      </w:pPr>
      <w:r w:rsidRPr="00421BEC">
        <w:rPr>
          <w:b/>
          <w:bCs/>
          <w:szCs w:val="24"/>
          <w:lang w:eastAsia="pt-BR"/>
        </w:rPr>
        <w:t>Documentos de suporte</w:t>
      </w:r>
    </w:p>
    <w:p w14:paraId="6047CDA7" w14:textId="77777777" w:rsidR="00D428E4" w:rsidRPr="00421BEC" w:rsidRDefault="00D428E4" w:rsidP="00421BEC">
      <w:pPr>
        <w:spacing w:beforeLines="30" w:before="72" w:afterLines="30" w:after="72"/>
        <w:jc w:val="both"/>
        <w:rPr>
          <w:szCs w:val="24"/>
          <w:lang w:eastAsia="pt-BR"/>
        </w:rPr>
      </w:pPr>
      <w:r w:rsidRPr="00421BEC">
        <w:rPr>
          <w:szCs w:val="24"/>
          <w:lang w:eastAsia="pt-BR"/>
        </w:rPr>
        <w:t>A estimativa encontra suporte nos seguintes documentos:</w:t>
      </w:r>
    </w:p>
    <w:p w14:paraId="3DA962E0" w14:textId="77777777" w:rsidR="00D428E4" w:rsidRPr="00421BEC" w:rsidRDefault="00D428E4" w:rsidP="00421BEC">
      <w:pPr>
        <w:numPr>
          <w:ilvl w:val="0"/>
          <w:numId w:val="42"/>
        </w:numPr>
        <w:suppressAutoHyphens w:val="0"/>
        <w:spacing w:beforeLines="30" w:before="72" w:afterLines="30" w:after="72"/>
        <w:ind w:left="0" w:firstLine="0"/>
        <w:jc w:val="both"/>
        <w:rPr>
          <w:szCs w:val="24"/>
          <w:lang w:eastAsia="pt-BR"/>
        </w:rPr>
      </w:pPr>
      <w:r w:rsidRPr="00421BEC">
        <w:rPr>
          <w:szCs w:val="24"/>
          <w:lang w:eastAsia="pt-BR"/>
        </w:rPr>
        <w:t xml:space="preserve">Documento de Formalização de Demanda nº 034/2026; </w:t>
      </w:r>
    </w:p>
    <w:p w14:paraId="2642F1BC" w14:textId="77777777" w:rsidR="00D428E4" w:rsidRPr="00421BEC" w:rsidRDefault="00D428E4" w:rsidP="00421BEC">
      <w:pPr>
        <w:numPr>
          <w:ilvl w:val="0"/>
          <w:numId w:val="42"/>
        </w:numPr>
        <w:suppressAutoHyphens w:val="0"/>
        <w:spacing w:beforeLines="30" w:before="72" w:afterLines="30" w:after="72"/>
        <w:ind w:left="0" w:firstLine="0"/>
        <w:jc w:val="both"/>
        <w:rPr>
          <w:szCs w:val="24"/>
          <w:lang w:eastAsia="pt-BR"/>
        </w:rPr>
      </w:pPr>
      <w:r w:rsidRPr="00421BEC">
        <w:rPr>
          <w:szCs w:val="24"/>
          <w:lang w:eastAsia="pt-BR"/>
        </w:rPr>
        <w:t xml:space="preserve">relatório de consumo da contratação anterior; </w:t>
      </w:r>
    </w:p>
    <w:p w14:paraId="71408246" w14:textId="77777777" w:rsidR="00D428E4" w:rsidRPr="00421BEC" w:rsidRDefault="00D428E4" w:rsidP="00421BEC">
      <w:pPr>
        <w:numPr>
          <w:ilvl w:val="0"/>
          <w:numId w:val="42"/>
        </w:numPr>
        <w:suppressAutoHyphens w:val="0"/>
        <w:spacing w:beforeLines="30" w:before="72" w:afterLines="30" w:after="72"/>
        <w:ind w:left="0" w:firstLine="0"/>
        <w:jc w:val="both"/>
        <w:rPr>
          <w:szCs w:val="24"/>
          <w:lang w:eastAsia="pt-BR"/>
        </w:rPr>
      </w:pPr>
      <w:r w:rsidRPr="00421BEC">
        <w:rPr>
          <w:szCs w:val="24"/>
          <w:lang w:eastAsia="pt-BR"/>
        </w:rPr>
        <w:t xml:space="preserve">Processo nº 014/2025; </w:t>
      </w:r>
    </w:p>
    <w:p w14:paraId="52D2B47C" w14:textId="77777777" w:rsidR="00D428E4" w:rsidRPr="00421BEC" w:rsidRDefault="00D428E4" w:rsidP="00421BEC">
      <w:pPr>
        <w:numPr>
          <w:ilvl w:val="0"/>
          <w:numId w:val="42"/>
        </w:numPr>
        <w:suppressAutoHyphens w:val="0"/>
        <w:spacing w:beforeLines="30" w:before="72" w:afterLines="30" w:after="72"/>
        <w:ind w:left="0" w:firstLine="0"/>
        <w:jc w:val="both"/>
        <w:rPr>
          <w:szCs w:val="24"/>
          <w:lang w:eastAsia="pt-BR"/>
        </w:rPr>
      </w:pPr>
      <w:r w:rsidRPr="00421BEC">
        <w:rPr>
          <w:szCs w:val="24"/>
          <w:lang w:eastAsia="pt-BR"/>
        </w:rPr>
        <w:t xml:space="preserve">Pregão Eletrônico nº 003/2025; </w:t>
      </w:r>
    </w:p>
    <w:p w14:paraId="7862D907" w14:textId="77777777" w:rsidR="00D428E4" w:rsidRPr="00421BEC" w:rsidRDefault="00D428E4" w:rsidP="00421BEC">
      <w:pPr>
        <w:numPr>
          <w:ilvl w:val="0"/>
          <w:numId w:val="42"/>
        </w:numPr>
        <w:suppressAutoHyphens w:val="0"/>
        <w:spacing w:beforeLines="30" w:before="72" w:afterLines="30" w:after="72"/>
        <w:ind w:left="0" w:firstLine="0"/>
        <w:jc w:val="both"/>
        <w:rPr>
          <w:szCs w:val="24"/>
          <w:lang w:eastAsia="pt-BR"/>
        </w:rPr>
      </w:pPr>
      <w:r w:rsidRPr="00421BEC">
        <w:rPr>
          <w:szCs w:val="24"/>
          <w:lang w:eastAsia="pt-BR"/>
        </w:rPr>
        <w:t xml:space="preserve">Ata de Registro de Preços nº 011/2025; </w:t>
      </w:r>
    </w:p>
    <w:p w14:paraId="032CD589" w14:textId="77777777" w:rsidR="00D428E4" w:rsidRPr="00421BEC" w:rsidRDefault="00D428E4" w:rsidP="00421BEC">
      <w:pPr>
        <w:numPr>
          <w:ilvl w:val="0"/>
          <w:numId w:val="42"/>
        </w:numPr>
        <w:suppressAutoHyphens w:val="0"/>
        <w:spacing w:beforeLines="30" w:before="72" w:afterLines="30" w:after="72"/>
        <w:ind w:left="0" w:firstLine="0"/>
        <w:jc w:val="both"/>
        <w:rPr>
          <w:szCs w:val="24"/>
          <w:lang w:eastAsia="pt-BR"/>
        </w:rPr>
      </w:pPr>
      <w:r w:rsidRPr="00421BEC">
        <w:rPr>
          <w:szCs w:val="24"/>
          <w:lang w:eastAsia="pt-BR"/>
        </w:rPr>
        <w:t xml:space="preserve">planejamento das atividades futuras da Secretaria Municipal de Obras e Serviços Públicos. </w:t>
      </w:r>
    </w:p>
    <w:p w14:paraId="6A08A323" w14:textId="77777777" w:rsidR="00D428E4" w:rsidRPr="00421BEC" w:rsidRDefault="00D428E4" w:rsidP="00421BEC">
      <w:pPr>
        <w:spacing w:beforeLines="30" w:before="72" w:afterLines="30" w:after="72"/>
        <w:jc w:val="both"/>
        <w:outlineLvl w:val="2"/>
        <w:rPr>
          <w:b/>
          <w:bCs/>
          <w:szCs w:val="24"/>
          <w:lang w:eastAsia="pt-BR"/>
        </w:rPr>
      </w:pPr>
      <w:r w:rsidRPr="00421BEC">
        <w:rPr>
          <w:b/>
          <w:bCs/>
          <w:szCs w:val="24"/>
          <w:lang w:eastAsia="pt-BR"/>
        </w:rPr>
        <w:t>Interdependências e economia de escala</w:t>
      </w:r>
    </w:p>
    <w:p w14:paraId="686762A9" w14:textId="77777777" w:rsidR="00D428E4" w:rsidRPr="00421BEC" w:rsidRDefault="00D428E4" w:rsidP="00421BEC">
      <w:pPr>
        <w:spacing w:beforeLines="30" w:before="72" w:afterLines="30" w:after="72"/>
        <w:jc w:val="both"/>
        <w:rPr>
          <w:szCs w:val="24"/>
          <w:lang w:eastAsia="pt-BR"/>
        </w:rPr>
      </w:pPr>
      <w:r w:rsidRPr="00421BEC">
        <w:rPr>
          <w:szCs w:val="24"/>
          <w:lang w:eastAsia="pt-BR"/>
        </w:rPr>
        <w:t xml:space="preserve">                Não foram identificadas outras contratações em andamento com objeto idêntico que possam ser agrupadas a esta demanda. Todavia, a reunião dos quatro tipos de agregados em um único procedimento permite concentrar a demanda da Secretaria, ampliar o volume global a ser licitado, reduzir custos administrativos e logísticos e favorecer a obtenção de preços mais vantajosos.</w:t>
      </w:r>
    </w:p>
    <w:p w14:paraId="6140E248" w14:textId="77777777" w:rsidR="00D428E4" w:rsidRPr="00421BEC" w:rsidRDefault="00D428E4" w:rsidP="00421BEC">
      <w:pPr>
        <w:spacing w:beforeLines="30" w:before="72" w:afterLines="30" w:after="72"/>
        <w:jc w:val="both"/>
        <w:rPr>
          <w:szCs w:val="24"/>
          <w:lang w:eastAsia="pt-BR"/>
        </w:rPr>
      </w:pPr>
      <w:r w:rsidRPr="00421BEC">
        <w:rPr>
          <w:szCs w:val="24"/>
          <w:lang w:eastAsia="pt-BR"/>
        </w:rPr>
        <w:t xml:space="preserve">               O fornecimento parcelado permitirá que a Administração solicite apenas as quantidades efetivamente necessárias, evitando formação excessiva de estoque, perdas, ocupação desnecessária de espaço e deterioração ou contaminação dos materiais.</w:t>
      </w:r>
    </w:p>
    <w:p w14:paraId="1135CBC9" w14:textId="3FA9EF24" w:rsidR="00D428E4" w:rsidRDefault="00D428E4" w:rsidP="00421BEC">
      <w:pPr>
        <w:spacing w:beforeLines="30" w:before="72" w:afterLines="30" w:after="72"/>
        <w:jc w:val="both"/>
        <w:rPr>
          <w:szCs w:val="24"/>
          <w:lang w:eastAsia="pt-BR"/>
        </w:rPr>
      </w:pPr>
      <w:r w:rsidRPr="00421BEC">
        <w:rPr>
          <w:szCs w:val="24"/>
          <w:lang w:eastAsia="pt-BR"/>
        </w:rPr>
        <w:t xml:space="preserve">                Assim, os quantitativos estimados mostram-se compatíveis com o histórico de consumo, com o planejamento operacional da Secretaria e com a necessidade de continuidade dos serviços públicos, sem evidenciar superdimensionamento da demanda</w:t>
      </w:r>
      <w:r w:rsidR="00B97C4D">
        <w:rPr>
          <w:szCs w:val="24"/>
          <w:lang w:eastAsia="pt-BR"/>
        </w:rPr>
        <w:t>.</w:t>
      </w:r>
    </w:p>
    <w:p w14:paraId="161F0906" w14:textId="77777777" w:rsidR="00B97C4D" w:rsidRPr="00421BEC" w:rsidRDefault="00B97C4D" w:rsidP="00421BEC">
      <w:pPr>
        <w:spacing w:beforeLines="30" w:before="72" w:afterLines="30" w:after="72"/>
        <w:jc w:val="both"/>
        <w:rPr>
          <w:szCs w:val="24"/>
          <w:lang w:eastAsia="pt-BR"/>
        </w:rPr>
      </w:pPr>
    </w:p>
    <w:p w14:paraId="57D79983" w14:textId="77777777" w:rsidR="00D428E4" w:rsidRPr="00421BEC" w:rsidRDefault="00D428E4" w:rsidP="00421BEC">
      <w:pPr>
        <w:pStyle w:val="dou-paragraph"/>
        <w:spacing w:beforeLines="30" w:before="72" w:beforeAutospacing="0" w:afterLines="30" w:after="72" w:afterAutospacing="0"/>
        <w:jc w:val="both"/>
        <w:rPr>
          <w:b/>
          <w:bCs/>
        </w:rPr>
      </w:pPr>
      <w:r w:rsidRPr="00421BEC">
        <w:rPr>
          <w:b/>
          <w:bCs/>
        </w:rPr>
        <w:t>V - Levantamento de mercado, que consiste na análise das alternativas possíveis, e justificativa técnica e econômica da escolha do tipo de solução a contratar.</w:t>
      </w:r>
    </w:p>
    <w:p w14:paraId="052918F9" w14:textId="77777777" w:rsidR="00D428E4" w:rsidRPr="00421BEC" w:rsidRDefault="00D428E4" w:rsidP="00421BEC">
      <w:pPr>
        <w:pStyle w:val="pdq2pgselectionanchorcontainer"/>
        <w:spacing w:beforeLines="30" w:before="72" w:beforeAutospacing="0" w:afterLines="30" w:after="72" w:afterAutospacing="0"/>
      </w:pPr>
      <w:r w:rsidRPr="00421BEC">
        <w:rPr>
          <w:bCs/>
        </w:rPr>
        <w:t xml:space="preserve">                </w:t>
      </w:r>
      <w:r w:rsidRPr="00421BEC">
        <w:t>Em atendimento ao disposto no art. 18, § 1º, inciso V, da Lei Federal nº 14.133/2021, foi realizado levantamento das soluções disponíveis no mercado para atendimento da necessidade da Secretaria Municipal de Obras e Serviços Públicos, considerando aspectos técnicos, operacionais e econômicos.</w:t>
      </w:r>
    </w:p>
    <w:p w14:paraId="14AFCEE5" w14:textId="77777777" w:rsidR="00D428E4" w:rsidRPr="00421BEC" w:rsidRDefault="00D428E4" w:rsidP="00421BEC">
      <w:pPr>
        <w:spacing w:beforeLines="30" w:before="72" w:afterLines="30" w:after="72"/>
        <w:rPr>
          <w:szCs w:val="24"/>
          <w:lang w:eastAsia="pt-BR"/>
        </w:rPr>
      </w:pPr>
      <w:r w:rsidRPr="00421BEC">
        <w:rPr>
          <w:szCs w:val="24"/>
          <w:lang w:eastAsia="pt-BR"/>
        </w:rPr>
        <w:t>Foram avaliadas as seguintes alternativas:</w:t>
      </w:r>
    </w:p>
    <w:p w14:paraId="37A0D0C7" w14:textId="77777777" w:rsidR="00D428E4" w:rsidRPr="00421BEC" w:rsidRDefault="00D428E4" w:rsidP="00421BEC">
      <w:pPr>
        <w:spacing w:beforeLines="30" w:before="72" w:afterLines="30" w:after="72"/>
        <w:outlineLvl w:val="2"/>
        <w:rPr>
          <w:b/>
          <w:bCs/>
          <w:szCs w:val="24"/>
          <w:lang w:eastAsia="pt-BR"/>
        </w:rPr>
      </w:pPr>
      <w:r w:rsidRPr="00421BEC">
        <w:rPr>
          <w:b/>
          <w:bCs/>
          <w:szCs w:val="24"/>
          <w:lang w:eastAsia="pt-BR"/>
        </w:rPr>
        <w:lastRenderedPageBreak/>
        <w:t>Alternativa 1 – Aquisição de agregados minerais junto a fornecedores especializados.</w:t>
      </w:r>
    </w:p>
    <w:p w14:paraId="2F7634DE" w14:textId="77777777" w:rsidR="00D428E4" w:rsidRPr="00421BEC" w:rsidRDefault="00D428E4" w:rsidP="00421BEC">
      <w:pPr>
        <w:spacing w:beforeLines="30" w:before="72" w:afterLines="30" w:after="72"/>
        <w:rPr>
          <w:szCs w:val="24"/>
          <w:lang w:eastAsia="pt-BR"/>
        </w:rPr>
      </w:pPr>
      <w:r w:rsidRPr="00421BEC">
        <w:rPr>
          <w:szCs w:val="24"/>
          <w:lang w:eastAsia="pt-BR"/>
        </w:rPr>
        <w:t>Consiste na aquisição de pedra brita nº 1, pedra rachão, pedrisco (brita nº 0) e pó de pedra, mediante fornecimento parcelado por empresa especializada na produção e comercialização de agregados minerais.</w:t>
      </w:r>
    </w:p>
    <w:p w14:paraId="64D6E291" w14:textId="77777777" w:rsidR="00D428E4" w:rsidRPr="00421BEC" w:rsidRDefault="00D428E4" w:rsidP="00421BEC">
      <w:pPr>
        <w:spacing w:beforeLines="30" w:before="72" w:afterLines="30" w:after="72"/>
        <w:rPr>
          <w:szCs w:val="24"/>
          <w:lang w:eastAsia="pt-BR"/>
        </w:rPr>
      </w:pPr>
      <w:r w:rsidRPr="00421BEC">
        <w:rPr>
          <w:b/>
          <w:bCs/>
          <w:szCs w:val="24"/>
          <w:lang w:eastAsia="pt-BR"/>
        </w:rPr>
        <w:t>Vantagens:</w:t>
      </w:r>
    </w:p>
    <w:p w14:paraId="22BEBE2D" w14:textId="77777777" w:rsidR="00D428E4" w:rsidRPr="00421BEC" w:rsidRDefault="00D428E4" w:rsidP="00421BEC">
      <w:pPr>
        <w:numPr>
          <w:ilvl w:val="0"/>
          <w:numId w:val="43"/>
        </w:numPr>
        <w:suppressAutoHyphens w:val="0"/>
        <w:spacing w:beforeLines="30" w:before="72" w:afterLines="30" w:after="72"/>
        <w:ind w:left="0" w:firstLine="0"/>
        <w:rPr>
          <w:szCs w:val="24"/>
          <w:lang w:eastAsia="pt-BR"/>
        </w:rPr>
      </w:pPr>
      <w:r w:rsidRPr="00421BEC">
        <w:rPr>
          <w:szCs w:val="24"/>
          <w:lang w:eastAsia="pt-BR"/>
        </w:rPr>
        <w:t xml:space="preserve">fornecimento contínuo conforme a demanda da Administração; </w:t>
      </w:r>
    </w:p>
    <w:p w14:paraId="0A929499" w14:textId="77777777" w:rsidR="00D428E4" w:rsidRPr="00421BEC" w:rsidRDefault="00D428E4" w:rsidP="00421BEC">
      <w:pPr>
        <w:numPr>
          <w:ilvl w:val="0"/>
          <w:numId w:val="43"/>
        </w:numPr>
        <w:suppressAutoHyphens w:val="0"/>
        <w:spacing w:beforeLines="30" w:before="72" w:afterLines="30" w:after="72"/>
        <w:ind w:left="0" w:firstLine="0"/>
        <w:rPr>
          <w:szCs w:val="24"/>
          <w:lang w:eastAsia="pt-BR"/>
        </w:rPr>
      </w:pPr>
      <w:r w:rsidRPr="00421BEC">
        <w:rPr>
          <w:szCs w:val="24"/>
          <w:lang w:eastAsia="pt-BR"/>
        </w:rPr>
        <w:t xml:space="preserve">disponibilidade de materiais com granulometrias adequadas para cada tipo de serviço; </w:t>
      </w:r>
    </w:p>
    <w:p w14:paraId="345B79AA" w14:textId="77777777" w:rsidR="00D428E4" w:rsidRPr="00421BEC" w:rsidRDefault="00D428E4" w:rsidP="00421BEC">
      <w:pPr>
        <w:numPr>
          <w:ilvl w:val="0"/>
          <w:numId w:val="43"/>
        </w:numPr>
        <w:suppressAutoHyphens w:val="0"/>
        <w:spacing w:beforeLines="30" w:before="72" w:afterLines="30" w:after="72"/>
        <w:ind w:left="0" w:firstLine="0"/>
        <w:rPr>
          <w:szCs w:val="24"/>
          <w:lang w:eastAsia="pt-BR"/>
        </w:rPr>
      </w:pPr>
      <w:r w:rsidRPr="00421BEC">
        <w:rPr>
          <w:szCs w:val="24"/>
          <w:lang w:eastAsia="pt-BR"/>
        </w:rPr>
        <w:t xml:space="preserve">garantia de qualidade dos materiais fornecidos; </w:t>
      </w:r>
    </w:p>
    <w:p w14:paraId="34573E8F" w14:textId="77777777" w:rsidR="00D428E4" w:rsidRPr="00421BEC" w:rsidRDefault="00D428E4" w:rsidP="00421BEC">
      <w:pPr>
        <w:numPr>
          <w:ilvl w:val="0"/>
          <w:numId w:val="43"/>
        </w:numPr>
        <w:suppressAutoHyphens w:val="0"/>
        <w:spacing w:beforeLines="30" w:before="72" w:afterLines="30" w:after="72"/>
        <w:ind w:left="0" w:firstLine="0"/>
        <w:rPr>
          <w:szCs w:val="24"/>
          <w:lang w:eastAsia="pt-BR"/>
        </w:rPr>
      </w:pPr>
      <w:r w:rsidRPr="00421BEC">
        <w:rPr>
          <w:szCs w:val="24"/>
          <w:lang w:eastAsia="pt-BR"/>
        </w:rPr>
        <w:t xml:space="preserve">redução de custos com armazenamento excessivo; </w:t>
      </w:r>
    </w:p>
    <w:p w14:paraId="1207B896" w14:textId="77777777" w:rsidR="00D428E4" w:rsidRPr="00421BEC" w:rsidRDefault="00D428E4" w:rsidP="00421BEC">
      <w:pPr>
        <w:numPr>
          <w:ilvl w:val="0"/>
          <w:numId w:val="43"/>
        </w:numPr>
        <w:suppressAutoHyphens w:val="0"/>
        <w:spacing w:beforeLines="30" w:before="72" w:afterLines="30" w:after="72"/>
        <w:ind w:left="0" w:firstLine="0"/>
        <w:rPr>
          <w:szCs w:val="24"/>
          <w:lang w:eastAsia="pt-BR"/>
        </w:rPr>
      </w:pPr>
      <w:r w:rsidRPr="00421BEC">
        <w:rPr>
          <w:szCs w:val="24"/>
          <w:lang w:eastAsia="pt-BR"/>
        </w:rPr>
        <w:t xml:space="preserve">maior controle do consumo; </w:t>
      </w:r>
    </w:p>
    <w:p w14:paraId="4D4114A7" w14:textId="77777777" w:rsidR="00D428E4" w:rsidRPr="00421BEC" w:rsidRDefault="00D428E4" w:rsidP="00421BEC">
      <w:pPr>
        <w:numPr>
          <w:ilvl w:val="0"/>
          <w:numId w:val="43"/>
        </w:numPr>
        <w:suppressAutoHyphens w:val="0"/>
        <w:spacing w:beforeLines="30" w:before="72" w:afterLines="30" w:after="72"/>
        <w:ind w:left="0" w:firstLine="0"/>
        <w:rPr>
          <w:szCs w:val="24"/>
          <w:lang w:eastAsia="pt-BR"/>
        </w:rPr>
      </w:pPr>
      <w:r w:rsidRPr="00421BEC">
        <w:rPr>
          <w:szCs w:val="24"/>
          <w:lang w:eastAsia="pt-BR"/>
        </w:rPr>
        <w:t xml:space="preserve">maior competitividade entre fornecedores; </w:t>
      </w:r>
    </w:p>
    <w:p w14:paraId="54C2336B" w14:textId="77777777" w:rsidR="00D428E4" w:rsidRPr="00421BEC" w:rsidRDefault="00D428E4" w:rsidP="00421BEC">
      <w:pPr>
        <w:numPr>
          <w:ilvl w:val="0"/>
          <w:numId w:val="43"/>
        </w:numPr>
        <w:suppressAutoHyphens w:val="0"/>
        <w:spacing w:beforeLines="30" w:before="72" w:afterLines="30" w:after="72"/>
        <w:ind w:left="0" w:firstLine="0"/>
        <w:rPr>
          <w:szCs w:val="24"/>
          <w:lang w:eastAsia="pt-BR"/>
        </w:rPr>
      </w:pPr>
      <w:r w:rsidRPr="00421BEC">
        <w:rPr>
          <w:szCs w:val="24"/>
          <w:lang w:eastAsia="pt-BR"/>
        </w:rPr>
        <w:t xml:space="preserve">otimização dos recursos públicos. </w:t>
      </w:r>
    </w:p>
    <w:p w14:paraId="393B672A" w14:textId="77777777" w:rsidR="00D428E4" w:rsidRPr="00421BEC" w:rsidRDefault="00D428E4" w:rsidP="00421BEC">
      <w:pPr>
        <w:spacing w:beforeLines="30" w:before="72" w:afterLines="30" w:after="72"/>
        <w:rPr>
          <w:szCs w:val="24"/>
          <w:lang w:eastAsia="pt-BR"/>
        </w:rPr>
      </w:pPr>
      <w:r w:rsidRPr="00421BEC">
        <w:rPr>
          <w:b/>
          <w:bCs/>
          <w:szCs w:val="24"/>
          <w:lang w:eastAsia="pt-BR"/>
        </w:rPr>
        <w:t>Desvantagens:</w:t>
      </w:r>
    </w:p>
    <w:p w14:paraId="36F18130" w14:textId="77777777" w:rsidR="00D428E4" w:rsidRPr="00421BEC" w:rsidRDefault="00D428E4" w:rsidP="00421BEC">
      <w:pPr>
        <w:numPr>
          <w:ilvl w:val="0"/>
          <w:numId w:val="44"/>
        </w:numPr>
        <w:suppressAutoHyphens w:val="0"/>
        <w:spacing w:beforeLines="30" w:before="72" w:afterLines="30" w:after="72"/>
        <w:ind w:left="0" w:firstLine="0"/>
        <w:rPr>
          <w:szCs w:val="24"/>
          <w:lang w:eastAsia="pt-BR"/>
        </w:rPr>
      </w:pPr>
      <w:r w:rsidRPr="00421BEC">
        <w:rPr>
          <w:szCs w:val="24"/>
          <w:lang w:eastAsia="pt-BR"/>
        </w:rPr>
        <w:t xml:space="preserve">necessidade de planejamento das solicitações de fornecimento; </w:t>
      </w:r>
    </w:p>
    <w:p w14:paraId="69F5DA7D" w14:textId="77777777" w:rsidR="00D428E4" w:rsidRPr="00421BEC" w:rsidRDefault="00D428E4" w:rsidP="00421BEC">
      <w:pPr>
        <w:numPr>
          <w:ilvl w:val="0"/>
          <w:numId w:val="44"/>
        </w:numPr>
        <w:suppressAutoHyphens w:val="0"/>
        <w:spacing w:beforeLines="30" w:before="72" w:afterLines="30" w:after="72"/>
        <w:ind w:left="0" w:firstLine="0"/>
        <w:rPr>
          <w:szCs w:val="24"/>
          <w:lang w:eastAsia="pt-BR"/>
        </w:rPr>
      </w:pPr>
      <w:r w:rsidRPr="00421BEC">
        <w:rPr>
          <w:szCs w:val="24"/>
          <w:lang w:eastAsia="pt-BR"/>
        </w:rPr>
        <w:t xml:space="preserve">dependência dos prazos de entrega estabelecidos contratualmente. </w:t>
      </w:r>
    </w:p>
    <w:p w14:paraId="17CBD543" w14:textId="77777777" w:rsidR="00D428E4" w:rsidRPr="00421BEC" w:rsidRDefault="00D428E4" w:rsidP="00421BEC">
      <w:pPr>
        <w:spacing w:beforeLines="30" w:before="72" w:afterLines="30" w:after="72"/>
        <w:outlineLvl w:val="2"/>
        <w:rPr>
          <w:b/>
          <w:bCs/>
          <w:szCs w:val="24"/>
          <w:lang w:eastAsia="pt-BR"/>
        </w:rPr>
      </w:pPr>
      <w:r w:rsidRPr="00421BEC">
        <w:rPr>
          <w:b/>
          <w:bCs/>
          <w:szCs w:val="24"/>
          <w:lang w:eastAsia="pt-BR"/>
        </w:rPr>
        <w:t>Alternativa 2 – Produção própria dos agregados pelo Município</w:t>
      </w:r>
    </w:p>
    <w:p w14:paraId="01C13BBE" w14:textId="77777777" w:rsidR="00D428E4" w:rsidRPr="00421BEC" w:rsidRDefault="00D428E4" w:rsidP="00421BEC">
      <w:pPr>
        <w:spacing w:beforeLines="30" w:before="72" w:afterLines="30" w:after="72"/>
        <w:rPr>
          <w:szCs w:val="24"/>
          <w:lang w:eastAsia="pt-BR"/>
        </w:rPr>
      </w:pPr>
      <w:r w:rsidRPr="00421BEC">
        <w:rPr>
          <w:szCs w:val="24"/>
          <w:lang w:eastAsia="pt-BR"/>
        </w:rPr>
        <w:t>Consistiria na implantação de estrutura própria para extração, britagem e beneficiamento dos agregados minerais.</w:t>
      </w:r>
    </w:p>
    <w:p w14:paraId="6D1D97AD" w14:textId="77777777" w:rsidR="00D428E4" w:rsidRPr="00421BEC" w:rsidRDefault="00D428E4" w:rsidP="00421BEC">
      <w:pPr>
        <w:spacing w:beforeLines="30" w:before="72" w:afterLines="30" w:after="72"/>
        <w:rPr>
          <w:szCs w:val="24"/>
          <w:lang w:eastAsia="pt-BR"/>
        </w:rPr>
      </w:pPr>
      <w:r w:rsidRPr="00421BEC">
        <w:rPr>
          <w:b/>
          <w:bCs/>
          <w:szCs w:val="24"/>
          <w:lang w:eastAsia="pt-BR"/>
        </w:rPr>
        <w:t>Vantagens:</w:t>
      </w:r>
    </w:p>
    <w:p w14:paraId="2350B5C6" w14:textId="77777777" w:rsidR="00D428E4" w:rsidRPr="00421BEC" w:rsidRDefault="00D428E4" w:rsidP="00421BEC">
      <w:pPr>
        <w:numPr>
          <w:ilvl w:val="0"/>
          <w:numId w:val="45"/>
        </w:numPr>
        <w:suppressAutoHyphens w:val="0"/>
        <w:spacing w:beforeLines="30" w:before="72" w:afterLines="30" w:after="72"/>
        <w:ind w:left="0" w:firstLine="0"/>
        <w:rPr>
          <w:szCs w:val="24"/>
          <w:lang w:eastAsia="pt-BR"/>
        </w:rPr>
      </w:pPr>
      <w:r w:rsidRPr="00421BEC">
        <w:rPr>
          <w:szCs w:val="24"/>
          <w:lang w:eastAsia="pt-BR"/>
        </w:rPr>
        <w:t xml:space="preserve">autonomia na produção dos materiais. </w:t>
      </w:r>
    </w:p>
    <w:p w14:paraId="6A5A22F3" w14:textId="77777777" w:rsidR="00D428E4" w:rsidRPr="00421BEC" w:rsidRDefault="00D428E4" w:rsidP="00421BEC">
      <w:pPr>
        <w:spacing w:beforeLines="30" w:before="72" w:afterLines="30" w:after="72"/>
        <w:rPr>
          <w:szCs w:val="24"/>
          <w:lang w:eastAsia="pt-BR"/>
        </w:rPr>
      </w:pPr>
      <w:r w:rsidRPr="00421BEC">
        <w:rPr>
          <w:b/>
          <w:bCs/>
          <w:szCs w:val="24"/>
          <w:lang w:eastAsia="pt-BR"/>
        </w:rPr>
        <w:t>Desvantagens:</w:t>
      </w:r>
    </w:p>
    <w:p w14:paraId="1EFBC30F" w14:textId="77777777" w:rsidR="00D428E4" w:rsidRPr="00421BEC" w:rsidRDefault="00D428E4" w:rsidP="00421BEC">
      <w:pPr>
        <w:numPr>
          <w:ilvl w:val="0"/>
          <w:numId w:val="46"/>
        </w:numPr>
        <w:suppressAutoHyphens w:val="0"/>
        <w:spacing w:beforeLines="30" w:before="72" w:afterLines="30" w:after="72"/>
        <w:ind w:left="0" w:firstLine="0"/>
        <w:rPr>
          <w:szCs w:val="24"/>
          <w:lang w:eastAsia="pt-BR"/>
        </w:rPr>
      </w:pPr>
      <w:r w:rsidRPr="00421BEC">
        <w:rPr>
          <w:szCs w:val="24"/>
          <w:lang w:eastAsia="pt-BR"/>
        </w:rPr>
        <w:t xml:space="preserve">necessidade de elevado investimento em equipamentos, máquinas e infraestrutura; </w:t>
      </w:r>
    </w:p>
    <w:p w14:paraId="3B76D6D0" w14:textId="77777777" w:rsidR="00D428E4" w:rsidRPr="00421BEC" w:rsidRDefault="00D428E4" w:rsidP="00421BEC">
      <w:pPr>
        <w:numPr>
          <w:ilvl w:val="0"/>
          <w:numId w:val="46"/>
        </w:numPr>
        <w:suppressAutoHyphens w:val="0"/>
        <w:spacing w:beforeLines="30" w:before="72" w:afterLines="30" w:after="72"/>
        <w:ind w:left="0" w:firstLine="0"/>
        <w:rPr>
          <w:szCs w:val="24"/>
          <w:lang w:eastAsia="pt-BR"/>
        </w:rPr>
      </w:pPr>
      <w:r w:rsidRPr="00421BEC">
        <w:rPr>
          <w:szCs w:val="24"/>
          <w:lang w:eastAsia="pt-BR"/>
        </w:rPr>
        <w:t xml:space="preserve">necessidade de licenciamento ambiental específico para extração mineral; </w:t>
      </w:r>
    </w:p>
    <w:p w14:paraId="591BC486" w14:textId="77777777" w:rsidR="00D428E4" w:rsidRPr="00421BEC" w:rsidRDefault="00D428E4" w:rsidP="00421BEC">
      <w:pPr>
        <w:numPr>
          <w:ilvl w:val="0"/>
          <w:numId w:val="46"/>
        </w:numPr>
        <w:suppressAutoHyphens w:val="0"/>
        <w:spacing w:beforeLines="30" w:before="72" w:afterLines="30" w:after="72"/>
        <w:ind w:left="0" w:firstLine="0"/>
        <w:rPr>
          <w:szCs w:val="24"/>
          <w:lang w:eastAsia="pt-BR"/>
        </w:rPr>
      </w:pPr>
      <w:r w:rsidRPr="00421BEC">
        <w:rPr>
          <w:szCs w:val="24"/>
          <w:lang w:eastAsia="pt-BR"/>
        </w:rPr>
        <w:t xml:space="preserve">necessidade de área apropriada para exploração da jazida; </w:t>
      </w:r>
    </w:p>
    <w:p w14:paraId="194F3627" w14:textId="77777777" w:rsidR="00D428E4" w:rsidRPr="00421BEC" w:rsidRDefault="00D428E4" w:rsidP="00421BEC">
      <w:pPr>
        <w:numPr>
          <w:ilvl w:val="0"/>
          <w:numId w:val="46"/>
        </w:numPr>
        <w:suppressAutoHyphens w:val="0"/>
        <w:spacing w:beforeLines="30" w:before="72" w:afterLines="30" w:after="72"/>
        <w:ind w:left="0" w:firstLine="0"/>
        <w:rPr>
          <w:szCs w:val="24"/>
          <w:lang w:eastAsia="pt-BR"/>
        </w:rPr>
      </w:pPr>
      <w:r w:rsidRPr="00421BEC">
        <w:rPr>
          <w:szCs w:val="24"/>
          <w:lang w:eastAsia="pt-BR"/>
        </w:rPr>
        <w:t xml:space="preserve">contratação de mão de obra especializada; </w:t>
      </w:r>
    </w:p>
    <w:p w14:paraId="0EDD381C" w14:textId="77777777" w:rsidR="00D428E4" w:rsidRPr="00421BEC" w:rsidRDefault="00D428E4" w:rsidP="00421BEC">
      <w:pPr>
        <w:numPr>
          <w:ilvl w:val="0"/>
          <w:numId w:val="46"/>
        </w:numPr>
        <w:suppressAutoHyphens w:val="0"/>
        <w:spacing w:beforeLines="30" w:before="72" w:afterLines="30" w:after="72"/>
        <w:ind w:left="0" w:firstLine="0"/>
        <w:rPr>
          <w:szCs w:val="24"/>
          <w:lang w:eastAsia="pt-BR"/>
        </w:rPr>
      </w:pPr>
      <w:r w:rsidRPr="00421BEC">
        <w:rPr>
          <w:szCs w:val="24"/>
          <w:lang w:eastAsia="pt-BR"/>
        </w:rPr>
        <w:t xml:space="preserve">elevados custos operacionais e de manutenção; </w:t>
      </w:r>
    </w:p>
    <w:p w14:paraId="57BE37A7" w14:textId="77777777" w:rsidR="00D428E4" w:rsidRPr="00421BEC" w:rsidRDefault="00D428E4" w:rsidP="00421BEC">
      <w:pPr>
        <w:numPr>
          <w:ilvl w:val="0"/>
          <w:numId w:val="46"/>
        </w:numPr>
        <w:suppressAutoHyphens w:val="0"/>
        <w:spacing w:beforeLines="30" w:before="72" w:afterLines="30" w:after="72"/>
        <w:ind w:left="0" w:firstLine="0"/>
        <w:rPr>
          <w:szCs w:val="24"/>
          <w:lang w:eastAsia="pt-BR"/>
        </w:rPr>
      </w:pPr>
      <w:r w:rsidRPr="00421BEC">
        <w:rPr>
          <w:szCs w:val="24"/>
          <w:lang w:eastAsia="pt-BR"/>
        </w:rPr>
        <w:t xml:space="preserve">inviabilidade técnica e econômica para a realidade administrativa e financeira do Município. </w:t>
      </w:r>
    </w:p>
    <w:p w14:paraId="3769E553" w14:textId="77777777" w:rsidR="00D428E4" w:rsidRPr="00421BEC" w:rsidRDefault="00D428E4" w:rsidP="00421BEC">
      <w:pPr>
        <w:spacing w:beforeLines="30" w:before="72" w:afterLines="30" w:after="72"/>
        <w:outlineLvl w:val="2"/>
        <w:rPr>
          <w:b/>
          <w:bCs/>
          <w:szCs w:val="24"/>
          <w:lang w:eastAsia="pt-BR"/>
        </w:rPr>
      </w:pPr>
      <w:r w:rsidRPr="00421BEC">
        <w:rPr>
          <w:b/>
          <w:bCs/>
          <w:szCs w:val="24"/>
          <w:lang w:eastAsia="pt-BR"/>
        </w:rPr>
        <w:t>Alternativa 3 – Aquisições individuais conforme surgimento da demanda</w:t>
      </w:r>
    </w:p>
    <w:p w14:paraId="748F6AF4" w14:textId="77777777" w:rsidR="00D428E4" w:rsidRPr="00421BEC" w:rsidRDefault="00D428E4" w:rsidP="00421BEC">
      <w:pPr>
        <w:spacing w:beforeLines="30" w:before="72" w:afterLines="30" w:after="72"/>
        <w:rPr>
          <w:szCs w:val="24"/>
          <w:lang w:eastAsia="pt-BR"/>
        </w:rPr>
      </w:pPr>
      <w:r w:rsidRPr="00421BEC">
        <w:rPr>
          <w:szCs w:val="24"/>
          <w:lang w:eastAsia="pt-BR"/>
        </w:rPr>
        <w:t>Consistiria na realização de processos de contratação sempre que houvesse necessidade de aquisição dos materiais.</w:t>
      </w:r>
    </w:p>
    <w:p w14:paraId="3D070F9F" w14:textId="77777777" w:rsidR="00D428E4" w:rsidRPr="00421BEC" w:rsidRDefault="00D428E4" w:rsidP="00421BEC">
      <w:pPr>
        <w:spacing w:beforeLines="30" w:before="72" w:afterLines="30" w:after="72"/>
        <w:rPr>
          <w:szCs w:val="24"/>
          <w:lang w:eastAsia="pt-BR"/>
        </w:rPr>
      </w:pPr>
      <w:r w:rsidRPr="00421BEC">
        <w:rPr>
          <w:b/>
          <w:bCs/>
          <w:szCs w:val="24"/>
          <w:lang w:eastAsia="pt-BR"/>
        </w:rPr>
        <w:t>Vantagens:</w:t>
      </w:r>
    </w:p>
    <w:p w14:paraId="52EF1FB3" w14:textId="77777777" w:rsidR="00D428E4" w:rsidRPr="00421BEC" w:rsidRDefault="00D428E4" w:rsidP="00421BEC">
      <w:pPr>
        <w:numPr>
          <w:ilvl w:val="0"/>
          <w:numId w:val="47"/>
        </w:numPr>
        <w:suppressAutoHyphens w:val="0"/>
        <w:spacing w:beforeLines="30" w:before="72" w:afterLines="30" w:after="72"/>
        <w:ind w:left="0" w:firstLine="0"/>
        <w:rPr>
          <w:szCs w:val="24"/>
          <w:lang w:eastAsia="pt-BR"/>
        </w:rPr>
      </w:pPr>
      <w:r w:rsidRPr="00421BEC">
        <w:rPr>
          <w:szCs w:val="24"/>
          <w:lang w:eastAsia="pt-BR"/>
        </w:rPr>
        <w:t xml:space="preserve">aquisição apenas quando houver necessidade imediata. </w:t>
      </w:r>
    </w:p>
    <w:p w14:paraId="3AA0072B" w14:textId="77777777" w:rsidR="00D428E4" w:rsidRPr="00421BEC" w:rsidRDefault="00D428E4" w:rsidP="00421BEC">
      <w:pPr>
        <w:spacing w:beforeLines="30" w:before="72" w:afterLines="30" w:after="72"/>
        <w:rPr>
          <w:szCs w:val="24"/>
          <w:lang w:eastAsia="pt-BR"/>
        </w:rPr>
      </w:pPr>
      <w:r w:rsidRPr="00421BEC">
        <w:rPr>
          <w:b/>
          <w:bCs/>
          <w:szCs w:val="24"/>
          <w:lang w:eastAsia="pt-BR"/>
        </w:rPr>
        <w:t>Desvantagens:</w:t>
      </w:r>
    </w:p>
    <w:p w14:paraId="283FE11A" w14:textId="77777777" w:rsidR="00D428E4" w:rsidRPr="00421BEC" w:rsidRDefault="00D428E4" w:rsidP="00421BEC">
      <w:pPr>
        <w:numPr>
          <w:ilvl w:val="0"/>
          <w:numId w:val="48"/>
        </w:numPr>
        <w:suppressAutoHyphens w:val="0"/>
        <w:spacing w:beforeLines="30" w:before="72" w:afterLines="30" w:after="72"/>
        <w:ind w:left="0" w:firstLine="0"/>
        <w:rPr>
          <w:szCs w:val="24"/>
          <w:lang w:eastAsia="pt-BR"/>
        </w:rPr>
      </w:pPr>
      <w:r w:rsidRPr="00421BEC">
        <w:rPr>
          <w:szCs w:val="24"/>
          <w:lang w:eastAsia="pt-BR"/>
        </w:rPr>
        <w:t xml:space="preserve">aumento do número de processos administrativos; </w:t>
      </w:r>
    </w:p>
    <w:p w14:paraId="35AB6C2D" w14:textId="77777777" w:rsidR="00D428E4" w:rsidRPr="00421BEC" w:rsidRDefault="00D428E4" w:rsidP="00421BEC">
      <w:pPr>
        <w:numPr>
          <w:ilvl w:val="0"/>
          <w:numId w:val="48"/>
        </w:numPr>
        <w:suppressAutoHyphens w:val="0"/>
        <w:spacing w:beforeLines="30" w:before="72" w:afterLines="30" w:after="72"/>
        <w:ind w:left="0" w:firstLine="0"/>
        <w:rPr>
          <w:szCs w:val="24"/>
          <w:lang w:eastAsia="pt-BR"/>
        </w:rPr>
      </w:pPr>
      <w:r w:rsidRPr="00421BEC">
        <w:rPr>
          <w:szCs w:val="24"/>
          <w:lang w:eastAsia="pt-BR"/>
        </w:rPr>
        <w:t xml:space="preserve">maior custo operacional da Administração; </w:t>
      </w:r>
    </w:p>
    <w:p w14:paraId="0C61CA00" w14:textId="77777777" w:rsidR="00D428E4" w:rsidRPr="00421BEC" w:rsidRDefault="00D428E4" w:rsidP="00421BEC">
      <w:pPr>
        <w:numPr>
          <w:ilvl w:val="0"/>
          <w:numId w:val="48"/>
        </w:numPr>
        <w:suppressAutoHyphens w:val="0"/>
        <w:spacing w:beforeLines="30" w:before="72" w:afterLines="30" w:after="72"/>
        <w:ind w:left="0" w:firstLine="0"/>
        <w:rPr>
          <w:szCs w:val="24"/>
          <w:lang w:eastAsia="pt-BR"/>
        </w:rPr>
      </w:pPr>
      <w:r w:rsidRPr="00421BEC">
        <w:rPr>
          <w:szCs w:val="24"/>
          <w:lang w:eastAsia="pt-BR"/>
        </w:rPr>
        <w:t xml:space="preserve">risco de descontinuidade dos serviços públicos; </w:t>
      </w:r>
    </w:p>
    <w:p w14:paraId="1E8F18B3" w14:textId="77777777" w:rsidR="00D428E4" w:rsidRPr="00421BEC" w:rsidRDefault="00D428E4" w:rsidP="00421BEC">
      <w:pPr>
        <w:numPr>
          <w:ilvl w:val="0"/>
          <w:numId w:val="48"/>
        </w:numPr>
        <w:suppressAutoHyphens w:val="0"/>
        <w:spacing w:beforeLines="30" w:before="72" w:afterLines="30" w:after="72"/>
        <w:ind w:left="0" w:firstLine="0"/>
        <w:rPr>
          <w:szCs w:val="24"/>
          <w:lang w:eastAsia="pt-BR"/>
        </w:rPr>
      </w:pPr>
      <w:r w:rsidRPr="00421BEC">
        <w:rPr>
          <w:szCs w:val="24"/>
          <w:lang w:eastAsia="pt-BR"/>
        </w:rPr>
        <w:t xml:space="preserve">demora no atendimento das demandas emergenciais; </w:t>
      </w:r>
    </w:p>
    <w:p w14:paraId="72B3556E" w14:textId="77777777" w:rsidR="00D428E4" w:rsidRPr="00421BEC" w:rsidRDefault="00D428E4" w:rsidP="00421BEC">
      <w:pPr>
        <w:numPr>
          <w:ilvl w:val="0"/>
          <w:numId w:val="48"/>
        </w:numPr>
        <w:suppressAutoHyphens w:val="0"/>
        <w:spacing w:beforeLines="30" w:before="72" w:afterLines="30" w:after="72"/>
        <w:ind w:left="0" w:firstLine="0"/>
        <w:rPr>
          <w:szCs w:val="24"/>
          <w:lang w:eastAsia="pt-BR"/>
        </w:rPr>
      </w:pPr>
      <w:r w:rsidRPr="00421BEC">
        <w:rPr>
          <w:szCs w:val="24"/>
          <w:lang w:eastAsia="pt-BR"/>
        </w:rPr>
        <w:t xml:space="preserve">perda da economia de escala; </w:t>
      </w:r>
    </w:p>
    <w:p w14:paraId="64E144F6" w14:textId="77777777" w:rsidR="00D428E4" w:rsidRPr="00421BEC" w:rsidRDefault="00D428E4" w:rsidP="00421BEC">
      <w:pPr>
        <w:numPr>
          <w:ilvl w:val="0"/>
          <w:numId w:val="48"/>
        </w:numPr>
        <w:suppressAutoHyphens w:val="0"/>
        <w:spacing w:beforeLines="30" w:before="72" w:afterLines="30" w:after="72"/>
        <w:ind w:left="0" w:firstLine="0"/>
        <w:rPr>
          <w:szCs w:val="24"/>
          <w:lang w:eastAsia="pt-BR"/>
        </w:rPr>
      </w:pPr>
      <w:r w:rsidRPr="00421BEC">
        <w:rPr>
          <w:szCs w:val="24"/>
          <w:lang w:eastAsia="pt-BR"/>
        </w:rPr>
        <w:t xml:space="preserve">menor eficiência na gestão dos recursos públicos. </w:t>
      </w:r>
    </w:p>
    <w:p w14:paraId="311F6FB4" w14:textId="77777777" w:rsidR="00D428E4" w:rsidRPr="00421BEC" w:rsidRDefault="00D428E4" w:rsidP="00421BEC">
      <w:pPr>
        <w:spacing w:beforeLines="30" w:before="72" w:afterLines="30" w:after="72"/>
        <w:outlineLvl w:val="1"/>
        <w:rPr>
          <w:b/>
          <w:bCs/>
          <w:szCs w:val="24"/>
          <w:lang w:eastAsia="pt-BR"/>
        </w:rPr>
      </w:pPr>
      <w:r w:rsidRPr="00421BEC">
        <w:rPr>
          <w:b/>
          <w:bCs/>
          <w:szCs w:val="24"/>
          <w:lang w:eastAsia="pt-BR"/>
        </w:rPr>
        <w:t>Justificativa técnica e econômica da solução escolhida</w:t>
      </w:r>
    </w:p>
    <w:p w14:paraId="1E0D1A2B" w14:textId="77777777" w:rsidR="00D428E4" w:rsidRPr="00421BEC" w:rsidRDefault="00D428E4" w:rsidP="00421BEC">
      <w:pPr>
        <w:spacing w:beforeLines="30" w:before="72" w:afterLines="30" w:after="72"/>
        <w:jc w:val="both"/>
        <w:rPr>
          <w:szCs w:val="24"/>
          <w:lang w:eastAsia="pt-BR"/>
        </w:rPr>
      </w:pPr>
      <w:r w:rsidRPr="00421BEC">
        <w:rPr>
          <w:szCs w:val="24"/>
          <w:lang w:eastAsia="pt-BR"/>
        </w:rPr>
        <w:lastRenderedPageBreak/>
        <w:t xml:space="preserve">                Após a análise das alternativas disponíveis, verificou-se que a aquisição parcelada de pedra brita nº 1, pedra rachão, pedrisco (brita nº 0) e pó de pedra junto a fornecedor especializado representa a solução mais adequada para atender às necessidades da Secretaria Municipal de Obras e Serviços Públicos.</w:t>
      </w:r>
    </w:p>
    <w:p w14:paraId="77B1ABEC" w14:textId="77777777" w:rsidR="00D428E4" w:rsidRPr="00421BEC" w:rsidRDefault="00D428E4" w:rsidP="00421BEC">
      <w:pPr>
        <w:spacing w:beforeLines="30" w:before="72" w:afterLines="30" w:after="72"/>
        <w:jc w:val="both"/>
        <w:rPr>
          <w:szCs w:val="24"/>
          <w:lang w:eastAsia="pt-BR"/>
        </w:rPr>
      </w:pPr>
      <w:r w:rsidRPr="00421BEC">
        <w:rPr>
          <w:szCs w:val="24"/>
          <w:lang w:eastAsia="pt-BR"/>
        </w:rPr>
        <w:t xml:space="preserve">                A solução escolhida possibilita o fornecimento contínuo dos materiais durante toda a vigência da contratação, permitindo que a Administração execute, de forma ininterrupta, os serviços de manutenção, conservação, recuperação e melhoria da infraestrutura urbana e rural do Município, garantindo maior eficiência na prestação dos serviços públicos.</w:t>
      </w:r>
    </w:p>
    <w:p w14:paraId="761D87CC" w14:textId="77777777" w:rsidR="00D428E4" w:rsidRPr="00421BEC" w:rsidRDefault="00D428E4" w:rsidP="00421BEC">
      <w:pPr>
        <w:spacing w:beforeLines="30" w:before="72" w:afterLines="30" w:after="72"/>
        <w:jc w:val="both"/>
        <w:rPr>
          <w:szCs w:val="24"/>
          <w:lang w:eastAsia="pt-BR"/>
        </w:rPr>
      </w:pPr>
      <w:r w:rsidRPr="00421BEC">
        <w:rPr>
          <w:szCs w:val="24"/>
          <w:lang w:eastAsia="pt-BR"/>
        </w:rPr>
        <w:t xml:space="preserve">                Sob o aspecto econômico, a contratação proporciona maior competitividade entre os fornecedores, favorece a obtenção de preços mais vantajosos, reduz custos administrativos decorrentes da realização de múltiplas contratações e possibilita o fornecimento parcelado conforme a necessidade da Administração, evitando a formação de estoques excessivos, desperdícios e custos desnecessários de armazenamento.</w:t>
      </w:r>
    </w:p>
    <w:p w14:paraId="65EFA21B" w14:textId="77777777" w:rsidR="00D428E4" w:rsidRPr="00421BEC" w:rsidRDefault="00D428E4" w:rsidP="00421BEC">
      <w:pPr>
        <w:spacing w:beforeLines="30" w:before="72" w:afterLines="30" w:after="72"/>
        <w:jc w:val="both"/>
        <w:rPr>
          <w:szCs w:val="24"/>
          <w:lang w:eastAsia="pt-BR"/>
        </w:rPr>
      </w:pPr>
      <w:r w:rsidRPr="00421BEC">
        <w:rPr>
          <w:szCs w:val="24"/>
          <w:lang w:eastAsia="pt-BR"/>
        </w:rPr>
        <w:t xml:space="preserve">                 Além disso, a aquisição de diferentes granulometrias em um único procedimento licitatório possibilita maior economia de escala, racionalização da gestão contratual e padronização do fornecimento dos materiais, contribuindo para a otimização da aplicação dos recursos públicos.</w:t>
      </w:r>
    </w:p>
    <w:p w14:paraId="352ACF89" w14:textId="77777777" w:rsidR="00D428E4" w:rsidRPr="00421BEC" w:rsidRDefault="00D428E4" w:rsidP="00421BEC">
      <w:pPr>
        <w:spacing w:beforeLines="30" w:before="72" w:afterLines="30" w:after="72"/>
        <w:jc w:val="both"/>
        <w:rPr>
          <w:szCs w:val="24"/>
          <w:lang w:eastAsia="pt-BR"/>
        </w:rPr>
      </w:pPr>
      <w:r w:rsidRPr="00421BEC">
        <w:rPr>
          <w:szCs w:val="24"/>
          <w:lang w:eastAsia="pt-BR"/>
        </w:rPr>
        <w:t xml:space="preserve">                Considerando que o consumo dos agregados minerais está diretamente relacionado às demandas rotineiras, corretivas, preventivas e emergenciais executadas pela Secretaria Municipal de Obras e Serviços Públicos, não é possível definir previamente o momento exato em que cada material será utilizado durante a vigência da contratação. Dessa forma, a utilização do Sistema de Registro de Preços (SRP) mostra-se a solução mais adequada, pois permite que os materiais sejam adquiridos conforme a efetiva necessidade da Administração, proporcionando maior flexibilidade na gestão do estoque, evitando aquisições em excesso, reduzindo desperdícios e assegurando a continuidade dos serviços públicos essenciais.</w:t>
      </w:r>
    </w:p>
    <w:p w14:paraId="4668798F" w14:textId="77777777" w:rsidR="00D428E4" w:rsidRDefault="00D428E4" w:rsidP="00421BEC">
      <w:pPr>
        <w:spacing w:beforeLines="30" w:before="72" w:afterLines="30" w:after="72"/>
        <w:jc w:val="both"/>
        <w:rPr>
          <w:szCs w:val="24"/>
          <w:lang w:eastAsia="pt-BR"/>
        </w:rPr>
      </w:pPr>
      <w:r w:rsidRPr="00421BEC">
        <w:rPr>
          <w:szCs w:val="24"/>
          <w:lang w:eastAsia="pt-BR"/>
        </w:rPr>
        <w:t xml:space="preserve">                Por fim, conclui-se que a solução adotada apresenta a melhor relação entre custo e benefício, atendendo aos princípios da eficiência, economicidade, planejamento, continuidade do serviço público e interesse público, previstos na Lei Federal nº 14.133/2021.</w:t>
      </w:r>
    </w:p>
    <w:p w14:paraId="75480840" w14:textId="77777777" w:rsidR="00B97C4D" w:rsidRPr="00421BEC" w:rsidRDefault="00B97C4D" w:rsidP="00421BEC">
      <w:pPr>
        <w:spacing w:beforeLines="30" w:before="72" w:afterLines="30" w:after="72"/>
        <w:jc w:val="both"/>
        <w:rPr>
          <w:szCs w:val="24"/>
          <w:lang w:eastAsia="pt-BR"/>
        </w:rPr>
      </w:pPr>
    </w:p>
    <w:p w14:paraId="310C4508" w14:textId="77777777" w:rsidR="00D428E4" w:rsidRPr="00421BEC" w:rsidRDefault="00D428E4" w:rsidP="00421BEC">
      <w:pPr>
        <w:spacing w:beforeLines="30" w:before="72" w:afterLines="30" w:after="72"/>
        <w:jc w:val="both"/>
        <w:rPr>
          <w:b/>
          <w:bCs/>
          <w:szCs w:val="24"/>
        </w:rPr>
      </w:pPr>
      <w:bookmarkStart w:id="2" w:name="_Hlk72227488"/>
      <w:r w:rsidRPr="00421BEC">
        <w:rPr>
          <w:b/>
          <w:bCs/>
          <w:szCs w:val="24"/>
        </w:rPr>
        <w:t>VI - Estimativa do valor da contratação, acompanhada dos preços unitários referenciais, das memórias de cálculo e dos documentos que lhe dão suporte, que poderão constar de anexo classificado, se a administração optar por preservar o seu sigilo até a conclusão da licitação.</w:t>
      </w:r>
    </w:p>
    <w:bookmarkEnd w:id="2"/>
    <w:p w14:paraId="3EC114D4" w14:textId="77777777" w:rsidR="00D428E4" w:rsidRPr="00421BEC" w:rsidRDefault="00D428E4" w:rsidP="00421BEC">
      <w:pPr>
        <w:spacing w:beforeLines="30" w:before="72" w:afterLines="30" w:after="72"/>
        <w:jc w:val="both"/>
        <w:rPr>
          <w:szCs w:val="24"/>
          <w:lang w:eastAsia="pt-BR"/>
        </w:rPr>
      </w:pPr>
      <w:r w:rsidRPr="00421BEC">
        <w:rPr>
          <w:szCs w:val="24"/>
          <w:lang w:eastAsia="pt-BR"/>
        </w:rPr>
        <w:t xml:space="preserve">                A estimativa do valor da contratação foi elaborada com base em pesquisa de preços realizada pelo Departamento de Compras, observando os parâmetros previstos no art. 23 da Lei Federal nº 14.133/2021 e na Instrução Normativa SEGES/ME nº 65/2021, mediante consulta a fontes oficiais de preços públicos e sistemas eletrônicos de contratações.</w:t>
      </w:r>
    </w:p>
    <w:p w14:paraId="1048E974" w14:textId="77777777" w:rsidR="00D428E4" w:rsidRPr="00421BEC" w:rsidRDefault="00D428E4" w:rsidP="00421BEC">
      <w:pPr>
        <w:spacing w:beforeLines="30" w:before="72" w:afterLines="30" w:after="72"/>
        <w:jc w:val="both"/>
        <w:rPr>
          <w:szCs w:val="24"/>
          <w:lang w:eastAsia="pt-BR"/>
        </w:rPr>
      </w:pPr>
      <w:r w:rsidRPr="00421BEC">
        <w:rPr>
          <w:szCs w:val="24"/>
          <w:lang w:eastAsia="pt-BR"/>
        </w:rPr>
        <w:t xml:space="preserve">                Para a formação do preço estimado foram considerados os valores obtidos em bases de pesquisa, tais como Licitanet, Portal de Compras Públicas, BLL, PNCP, Compras.gov.br e Contratações Similares, sendo desconsiderados os valores incompatíveis ou discrepantes, conforme metodologia adotada pela Administração. A apuração resultou na média aritmética dos preços válidos para cada item, garantindo maior confiabilidade à estimativa. </w:t>
      </w:r>
    </w:p>
    <w:p w14:paraId="5830B1D9" w14:textId="77777777" w:rsidR="00D428E4" w:rsidRPr="00421BEC" w:rsidRDefault="00D428E4" w:rsidP="00421BEC">
      <w:pPr>
        <w:spacing w:beforeLines="30" w:before="72" w:afterLines="30" w:after="72"/>
        <w:jc w:val="both"/>
        <w:rPr>
          <w:szCs w:val="24"/>
          <w:lang w:eastAsia="pt-BR"/>
        </w:rPr>
      </w:pPr>
      <w:r w:rsidRPr="00421BEC">
        <w:rPr>
          <w:szCs w:val="24"/>
          <w:lang w:eastAsia="pt-BR"/>
        </w:rPr>
        <w:t xml:space="preserve">               A estimativa total da contratação perfaz o valor de R$ 61.990,50 (sessenta e um mil, novecentos e noventa reais e cinquenta centavos), conforme demonstrado no Mapa de Apuração de Preços. </w:t>
      </w:r>
    </w:p>
    <w:p w14:paraId="5F23C033" w14:textId="77777777" w:rsidR="00D428E4" w:rsidRPr="00421BEC" w:rsidRDefault="00D428E4" w:rsidP="00421BEC">
      <w:pPr>
        <w:spacing w:beforeLines="30" w:before="72" w:afterLines="30" w:after="72"/>
        <w:jc w:val="both"/>
        <w:rPr>
          <w:szCs w:val="24"/>
          <w:lang w:eastAsia="pt-BR"/>
        </w:rPr>
      </w:pPr>
      <w:r w:rsidRPr="00421BEC">
        <w:rPr>
          <w:szCs w:val="24"/>
          <w:lang w:eastAsia="pt-BR"/>
        </w:rPr>
        <w:t>Os preços unitários referenciais utilizados são os seguintes: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155"/>
        <w:gridCol w:w="1294"/>
        <w:gridCol w:w="2627"/>
        <w:gridCol w:w="1396"/>
      </w:tblGrid>
      <w:tr w:rsidR="00D428E4" w:rsidRPr="00421BEC" w14:paraId="6A16397E" w14:textId="77777777" w:rsidTr="00FA7155">
        <w:trPr>
          <w:tblHeade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799153B8" w14:textId="77777777" w:rsidR="00D428E4" w:rsidRPr="00421BEC" w:rsidRDefault="00D428E4" w:rsidP="00421BEC">
            <w:pPr>
              <w:spacing w:beforeLines="30" w:before="72" w:afterLines="30" w:after="72"/>
              <w:jc w:val="center"/>
              <w:rPr>
                <w:b/>
                <w:bCs/>
                <w:szCs w:val="24"/>
                <w:lang w:eastAsia="pt-BR"/>
              </w:rPr>
            </w:pPr>
            <w:r w:rsidRPr="00421BEC">
              <w:rPr>
                <w:b/>
                <w:bCs/>
                <w:szCs w:val="24"/>
                <w:lang w:eastAsia="pt-BR"/>
              </w:rPr>
              <w:lastRenderedPageBreak/>
              <w:t>Item</w:t>
            </w:r>
          </w:p>
        </w:tc>
        <w:tc>
          <w:tcPr>
            <w:tcW w:w="0" w:type="auto"/>
            <w:tcBorders>
              <w:top w:val="single" w:sz="4" w:space="0" w:color="auto"/>
              <w:left w:val="single" w:sz="4" w:space="0" w:color="auto"/>
              <w:bottom w:val="single" w:sz="4" w:space="0" w:color="auto"/>
              <w:right w:val="single" w:sz="4" w:space="0" w:color="auto"/>
            </w:tcBorders>
            <w:vAlign w:val="center"/>
            <w:hideMark/>
          </w:tcPr>
          <w:p w14:paraId="5745A8F6" w14:textId="77777777" w:rsidR="00D428E4" w:rsidRPr="00421BEC" w:rsidRDefault="00D428E4" w:rsidP="00421BEC">
            <w:pPr>
              <w:spacing w:beforeLines="30" w:before="72" w:afterLines="30" w:after="72"/>
              <w:jc w:val="center"/>
              <w:rPr>
                <w:b/>
                <w:bCs/>
                <w:szCs w:val="24"/>
                <w:lang w:eastAsia="pt-BR"/>
              </w:rPr>
            </w:pPr>
            <w:r w:rsidRPr="00421BEC">
              <w:rPr>
                <w:b/>
                <w:bCs/>
                <w:szCs w:val="24"/>
                <w:lang w:eastAsia="pt-BR"/>
              </w:rPr>
              <w:t>Quantidade</w:t>
            </w:r>
          </w:p>
        </w:tc>
        <w:tc>
          <w:tcPr>
            <w:tcW w:w="0" w:type="auto"/>
            <w:tcBorders>
              <w:top w:val="single" w:sz="4" w:space="0" w:color="auto"/>
              <w:left w:val="single" w:sz="4" w:space="0" w:color="auto"/>
              <w:bottom w:val="single" w:sz="4" w:space="0" w:color="auto"/>
              <w:right w:val="single" w:sz="4" w:space="0" w:color="auto"/>
            </w:tcBorders>
            <w:vAlign w:val="center"/>
            <w:hideMark/>
          </w:tcPr>
          <w:p w14:paraId="266FCD98" w14:textId="77777777" w:rsidR="00D428E4" w:rsidRPr="00421BEC" w:rsidRDefault="00D428E4" w:rsidP="00421BEC">
            <w:pPr>
              <w:spacing w:beforeLines="30" w:before="72" w:afterLines="30" w:after="72"/>
              <w:jc w:val="center"/>
              <w:rPr>
                <w:b/>
                <w:bCs/>
                <w:szCs w:val="24"/>
                <w:lang w:eastAsia="pt-BR"/>
              </w:rPr>
            </w:pPr>
            <w:r w:rsidRPr="00421BEC">
              <w:rPr>
                <w:b/>
                <w:bCs/>
                <w:szCs w:val="24"/>
                <w:lang w:eastAsia="pt-BR"/>
              </w:rPr>
              <w:t>Valor Unitário Estimado</w:t>
            </w:r>
          </w:p>
        </w:tc>
        <w:tc>
          <w:tcPr>
            <w:tcW w:w="0" w:type="auto"/>
            <w:tcBorders>
              <w:top w:val="single" w:sz="4" w:space="0" w:color="auto"/>
              <w:left w:val="single" w:sz="4" w:space="0" w:color="auto"/>
              <w:bottom w:val="single" w:sz="4" w:space="0" w:color="auto"/>
              <w:right w:val="single" w:sz="4" w:space="0" w:color="auto"/>
            </w:tcBorders>
            <w:vAlign w:val="center"/>
            <w:hideMark/>
          </w:tcPr>
          <w:p w14:paraId="2A2F0D19" w14:textId="77777777" w:rsidR="00D428E4" w:rsidRPr="00421BEC" w:rsidRDefault="00D428E4" w:rsidP="00421BEC">
            <w:pPr>
              <w:spacing w:beforeLines="30" w:before="72" w:afterLines="30" w:after="72"/>
              <w:jc w:val="center"/>
              <w:rPr>
                <w:b/>
                <w:bCs/>
                <w:szCs w:val="24"/>
                <w:lang w:eastAsia="pt-BR"/>
              </w:rPr>
            </w:pPr>
            <w:r w:rsidRPr="00421BEC">
              <w:rPr>
                <w:b/>
                <w:bCs/>
                <w:szCs w:val="24"/>
                <w:lang w:eastAsia="pt-BR"/>
              </w:rPr>
              <w:t>Valor Total</w:t>
            </w:r>
          </w:p>
        </w:tc>
      </w:tr>
      <w:tr w:rsidR="00D428E4" w:rsidRPr="00421BEC" w14:paraId="4EA452E1" w14:textId="77777777" w:rsidTr="00FA7155">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71A88690" w14:textId="77777777" w:rsidR="00D428E4" w:rsidRPr="00421BEC" w:rsidRDefault="00D428E4" w:rsidP="00421BEC">
            <w:pPr>
              <w:spacing w:beforeLines="30" w:before="72" w:afterLines="30" w:after="72"/>
              <w:rPr>
                <w:szCs w:val="24"/>
                <w:lang w:eastAsia="pt-BR"/>
              </w:rPr>
            </w:pPr>
            <w:r w:rsidRPr="00421BEC">
              <w:rPr>
                <w:szCs w:val="24"/>
                <w:lang w:eastAsia="pt-BR"/>
              </w:rPr>
              <w:t>Pedra Brita nº 1</w:t>
            </w:r>
          </w:p>
        </w:tc>
        <w:tc>
          <w:tcPr>
            <w:tcW w:w="0" w:type="auto"/>
            <w:tcBorders>
              <w:top w:val="single" w:sz="4" w:space="0" w:color="auto"/>
              <w:left w:val="single" w:sz="4" w:space="0" w:color="auto"/>
              <w:bottom w:val="single" w:sz="4" w:space="0" w:color="auto"/>
              <w:right w:val="single" w:sz="4" w:space="0" w:color="auto"/>
            </w:tcBorders>
            <w:vAlign w:val="center"/>
            <w:hideMark/>
          </w:tcPr>
          <w:p w14:paraId="693F42D0" w14:textId="77777777" w:rsidR="00D428E4" w:rsidRPr="00421BEC" w:rsidRDefault="00D428E4" w:rsidP="00421BEC">
            <w:pPr>
              <w:spacing w:beforeLines="30" w:before="72" w:afterLines="30" w:after="72"/>
              <w:rPr>
                <w:szCs w:val="24"/>
                <w:lang w:eastAsia="pt-BR"/>
              </w:rPr>
            </w:pPr>
            <w:r w:rsidRPr="00421BEC">
              <w:rPr>
                <w:szCs w:val="24"/>
                <w:lang w:eastAsia="pt-BR"/>
              </w:rPr>
              <w:t>300 t</w:t>
            </w:r>
          </w:p>
        </w:tc>
        <w:tc>
          <w:tcPr>
            <w:tcW w:w="0" w:type="auto"/>
            <w:tcBorders>
              <w:top w:val="single" w:sz="4" w:space="0" w:color="auto"/>
              <w:left w:val="single" w:sz="4" w:space="0" w:color="auto"/>
              <w:bottom w:val="single" w:sz="4" w:space="0" w:color="auto"/>
              <w:right w:val="single" w:sz="4" w:space="0" w:color="auto"/>
            </w:tcBorders>
            <w:vAlign w:val="center"/>
            <w:hideMark/>
          </w:tcPr>
          <w:p w14:paraId="3AF3132F" w14:textId="77777777" w:rsidR="00D428E4" w:rsidRPr="00421BEC" w:rsidRDefault="00D428E4" w:rsidP="00421BEC">
            <w:pPr>
              <w:spacing w:beforeLines="30" w:before="72" w:afterLines="30" w:after="72"/>
              <w:rPr>
                <w:szCs w:val="24"/>
                <w:lang w:eastAsia="pt-BR"/>
              </w:rPr>
            </w:pPr>
            <w:r w:rsidRPr="00421BEC">
              <w:rPr>
                <w:szCs w:val="24"/>
                <w:lang w:eastAsia="pt-BR"/>
              </w:rPr>
              <w:t>R$ 77,15</w:t>
            </w:r>
          </w:p>
        </w:tc>
        <w:tc>
          <w:tcPr>
            <w:tcW w:w="0" w:type="auto"/>
            <w:tcBorders>
              <w:top w:val="single" w:sz="4" w:space="0" w:color="auto"/>
              <w:left w:val="single" w:sz="4" w:space="0" w:color="auto"/>
              <w:bottom w:val="single" w:sz="4" w:space="0" w:color="auto"/>
              <w:right w:val="single" w:sz="4" w:space="0" w:color="auto"/>
            </w:tcBorders>
            <w:vAlign w:val="center"/>
            <w:hideMark/>
          </w:tcPr>
          <w:p w14:paraId="1A33C1F3" w14:textId="77777777" w:rsidR="00D428E4" w:rsidRPr="00421BEC" w:rsidRDefault="00D428E4" w:rsidP="00421BEC">
            <w:pPr>
              <w:spacing w:beforeLines="30" w:before="72" w:afterLines="30" w:after="72"/>
              <w:rPr>
                <w:szCs w:val="24"/>
                <w:lang w:eastAsia="pt-BR"/>
              </w:rPr>
            </w:pPr>
            <w:r w:rsidRPr="00421BEC">
              <w:rPr>
                <w:szCs w:val="24"/>
                <w:lang w:eastAsia="pt-BR"/>
              </w:rPr>
              <w:t>R$ 23.145,00</w:t>
            </w:r>
          </w:p>
        </w:tc>
      </w:tr>
      <w:tr w:rsidR="00D428E4" w:rsidRPr="00421BEC" w14:paraId="475A3D8E" w14:textId="77777777" w:rsidTr="00FA7155">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110C6625" w14:textId="77777777" w:rsidR="00D428E4" w:rsidRPr="00421BEC" w:rsidRDefault="00D428E4" w:rsidP="00421BEC">
            <w:pPr>
              <w:spacing w:beforeLines="30" w:before="72" w:afterLines="30" w:after="72"/>
              <w:rPr>
                <w:szCs w:val="24"/>
                <w:lang w:eastAsia="pt-BR"/>
              </w:rPr>
            </w:pPr>
            <w:r w:rsidRPr="00421BEC">
              <w:rPr>
                <w:szCs w:val="24"/>
                <w:lang w:eastAsia="pt-BR"/>
              </w:rPr>
              <w:t>Pedra Rachão</w:t>
            </w:r>
          </w:p>
        </w:tc>
        <w:tc>
          <w:tcPr>
            <w:tcW w:w="0" w:type="auto"/>
            <w:tcBorders>
              <w:top w:val="single" w:sz="4" w:space="0" w:color="auto"/>
              <w:left w:val="single" w:sz="4" w:space="0" w:color="auto"/>
              <w:bottom w:val="single" w:sz="4" w:space="0" w:color="auto"/>
              <w:right w:val="single" w:sz="4" w:space="0" w:color="auto"/>
            </w:tcBorders>
            <w:vAlign w:val="center"/>
            <w:hideMark/>
          </w:tcPr>
          <w:p w14:paraId="23B75C34" w14:textId="77777777" w:rsidR="00D428E4" w:rsidRPr="00421BEC" w:rsidRDefault="00D428E4" w:rsidP="00421BEC">
            <w:pPr>
              <w:spacing w:beforeLines="30" w:before="72" w:afterLines="30" w:after="72"/>
              <w:rPr>
                <w:szCs w:val="24"/>
                <w:lang w:eastAsia="pt-BR"/>
              </w:rPr>
            </w:pPr>
            <w:r w:rsidRPr="00421BEC">
              <w:rPr>
                <w:szCs w:val="24"/>
                <w:lang w:eastAsia="pt-BR"/>
              </w:rPr>
              <w:t>150 t</w:t>
            </w:r>
          </w:p>
        </w:tc>
        <w:tc>
          <w:tcPr>
            <w:tcW w:w="0" w:type="auto"/>
            <w:tcBorders>
              <w:top w:val="single" w:sz="4" w:space="0" w:color="auto"/>
              <w:left w:val="single" w:sz="4" w:space="0" w:color="auto"/>
              <w:bottom w:val="single" w:sz="4" w:space="0" w:color="auto"/>
              <w:right w:val="single" w:sz="4" w:space="0" w:color="auto"/>
            </w:tcBorders>
            <w:vAlign w:val="center"/>
            <w:hideMark/>
          </w:tcPr>
          <w:p w14:paraId="4C590AA9" w14:textId="77777777" w:rsidR="00D428E4" w:rsidRPr="00421BEC" w:rsidRDefault="00D428E4" w:rsidP="00421BEC">
            <w:pPr>
              <w:spacing w:beforeLines="30" w:before="72" w:afterLines="30" w:after="72"/>
              <w:rPr>
                <w:szCs w:val="24"/>
                <w:lang w:eastAsia="pt-BR"/>
              </w:rPr>
            </w:pPr>
            <w:r w:rsidRPr="00421BEC">
              <w:rPr>
                <w:szCs w:val="24"/>
                <w:lang w:eastAsia="pt-BR"/>
              </w:rPr>
              <w:t>R$ 107,48</w:t>
            </w:r>
          </w:p>
        </w:tc>
        <w:tc>
          <w:tcPr>
            <w:tcW w:w="0" w:type="auto"/>
            <w:tcBorders>
              <w:top w:val="single" w:sz="4" w:space="0" w:color="auto"/>
              <w:left w:val="single" w:sz="4" w:space="0" w:color="auto"/>
              <w:bottom w:val="single" w:sz="4" w:space="0" w:color="auto"/>
              <w:right w:val="single" w:sz="4" w:space="0" w:color="auto"/>
            </w:tcBorders>
            <w:vAlign w:val="center"/>
            <w:hideMark/>
          </w:tcPr>
          <w:p w14:paraId="0EFAD216" w14:textId="77777777" w:rsidR="00D428E4" w:rsidRPr="00421BEC" w:rsidRDefault="00D428E4" w:rsidP="00421BEC">
            <w:pPr>
              <w:spacing w:beforeLines="30" w:before="72" w:afterLines="30" w:after="72"/>
              <w:rPr>
                <w:szCs w:val="24"/>
                <w:lang w:eastAsia="pt-BR"/>
              </w:rPr>
            </w:pPr>
            <w:r w:rsidRPr="00421BEC">
              <w:rPr>
                <w:szCs w:val="24"/>
                <w:lang w:eastAsia="pt-BR"/>
              </w:rPr>
              <w:t>R$ 16.122,00</w:t>
            </w:r>
          </w:p>
        </w:tc>
      </w:tr>
      <w:tr w:rsidR="00D428E4" w:rsidRPr="00421BEC" w14:paraId="067F5EC2" w14:textId="77777777" w:rsidTr="00FA7155">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6BF846D3" w14:textId="77777777" w:rsidR="00D428E4" w:rsidRPr="00421BEC" w:rsidRDefault="00D428E4" w:rsidP="00421BEC">
            <w:pPr>
              <w:spacing w:beforeLines="30" w:before="72" w:afterLines="30" w:after="72"/>
              <w:rPr>
                <w:szCs w:val="24"/>
                <w:lang w:eastAsia="pt-BR"/>
              </w:rPr>
            </w:pPr>
            <w:r w:rsidRPr="00421BEC">
              <w:rPr>
                <w:szCs w:val="24"/>
                <w:lang w:eastAsia="pt-BR"/>
              </w:rPr>
              <w:t>Pedrisco (Brita 0)</w:t>
            </w:r>
          </w:p>
        </w:tc>
        <w:tc>
          <w:tcPr>
            <w:tcW w:w="0" w:type="auto"/>
            <w:tcBorders>
              <w:top w:val="single" w:sz="4" w:space="0" w:color="auto"/>
              <w:left w:val="single" w:sz="4" w:space="0" w:color="auto"/>
              <w:bottom w:val="single" w:sz="4" w:space="0" w:color="auto"/>
              <w:right w:val="single" w:sz="4" w:space="0" w:color="auto"/>
            </w:tcBorders>
            <w:vAlign w:val="center"/>
            <w:hideMark/>
          </w:tcPr>
          <w:p w14:paraId="2EC20F7B" w14:textId="77777777" w:rsidR="00D428E4" w:rsidRPr="00421BEC" w:rsidRDefault="00D428E4" w:rsidP="00421BEC">
            <w:pPr>
              <w:spacing w:beforeLines="30" w:before="72" w:afterLines="30" w:after="72"/>
              <w:rPr>
                <w:szCs w:val="24"/>
                <w:lang w:eastAsia="pt-BR"/>
              </w:rPr>
            </w:pPr>
            <w:r w:rsidRPr="00421BEC">
              <w:rPr>
                <w:szCs w:val="24"/>
                <w:lang w:eastAsia="pt-BR"/>
              </w:rPr>
              <w:t>150 t</w:t>
            </w:r>
          </w:p>
        </w:tc>
        <w:tc>
          <w:tcPr>
            <w:tcW w:w="0" w:type="auto"/>
            <w:tcBorders>
              <w:top w:val="single" w:sz="4" w:space="0" w:color="auto"/>
              <w:left w:val="single" w:sz="4" w:space="0" w:color="auto"/>
              <w:bottom w:val="single" w:sz="4" w:space="0" w:color="auto"/>
              <w:right w:val="single" w:sz="4" w:space="0" w:color="auto"/>
            </w:tcBorders>
            <w:vAlign w:val="center"/>
            <w:hideMark/>
          </w:tcPr>
          <w:p w14:paraId="65D89ADA" w14:textId="77777777" w:rsidR="00D428E4" w:rsidRPr="00421BEC" w:rsidRDefault="00D428E4" w:rsidP="00421BEC">
            <w:pPr>
              <w:spacing w:beforeLines="30" w:before="72" w:afterLines="30" w:after="72"/>
              <w:rPr>
                <w:szCs w:val="24"/>
                <w:lang w:eastAsia="pt-BR"/>
              </w:rPr>
            </w:pPr>
            <w:r w:rsidRPr="00421BEC">
              <w:rPr>
                <w:szCs w:val="24"/>
                <w:lang w:eastAsia="pt-BR"/>
              </w:rPr>
              <w:t>R$ 77,16</w:t>
            </w:r>
          </w:p>
        </w:tc>
        <w:tc>
          <w:tcPr>
            <w:tcW w:w="0" w:type="auto"/>
            <w:tcBorders>
              <w:top w:val="single" w:sz="4" w:space="0" w:color="auto"/>
              <w:left w:val="single" w:sz="4" w:space="0" w:color="auto"/>
              <w:bottom w:val="single" w:sz="4" w:space="0" w:color="auto"/>
              <w:right w:val="single" w:sz="4" w:space="0" w:color="auto"/>
            </w:tcBorders>
            <w:vAlign w:val="center"/>
            <w:hideMark/>
          </w:tcPr>
          <w:p w14:paraId="41B98DBD" w14:textId="77777777" w:rsidR="00D428E4" w:rsidRPr="00421BEC" w:rsidRDefault="00D428E4" w:rsidP="00421BEC">
            <w:pPr>
              <w:spacing w:beforeLines="30" w:before="72" w:afterLines="30" w:after="72"/>
              <w:rPr>
                <w:szCs w:val="24"/>
                <w:lang w:eastAsia="pt-BR"/>
              </w:rPr>
            </w:pPr>
            <w:r w:rsidRPr="00421BEC">
              <w:rPr>
                <w:szCs w:val="24"/>
                <w:lang w:eastAsia="pt-BR"/>
              </w:rPr>
              <w:t>R$ 11.574,00</w:t>
            </w:r>
          </w:p>
        </w:tc>
      </w:tr>
      <w:tr w:rsidR="00D428E4" w:rsidRPr="00421BEC" w14:paraId="78E926BD" w14:textId="77777777" w:rsidTr="00FA7155">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5F62FCCF" w14:textId="77777777" w:rsidR="00D428E4" w:rsidRPr="00421BEC" w:rsidRDefault="00D428E4" w:rsidP="00421BEC">
            <w:pPr>
              <w:spacing w:beforeLines="30" w:before="72" w:afterLines="30" w:after="72"/>
              <w:rPr>
                <w:szCs w:val="24"/>
                <w:lang w:eastAsia="pt-BR"/>
              </w:rPr>
            </w:pPr>
            <w:r w:rsidRPr="00421BEC">
              <w:rPr>
                <w:szCs w:val="24"/>
                <w:lang w:eastAsia="pt-BR"/>
              </w:rPr>
              <w:t>Pó de Pedra</w:t>
            </w:r>
          </w:p>
        </w:tc>
        <w:tc>
          <w:tcPr>
            <w:tcW w:w="0" w:type="auto"/>
            <w:tcBorders>
              <w:top w:val="single" w:sz="4" w:space="0" w:color="auto"/>
              <w:left w:val="single" w:sz="4" w:space="0" w:color="auto"/>
              <w:bottom w:val="single" w:sz="4" w:space="0" w:color="auto"/>
              <w:right w:val="single" w:sz="4" w:space="0" w:color="auto"/>
            </w:tcBorders>
            <w:vAlign w:val="center"/>
            <w:hideMark/>
          </w:tcPr>
          <w:p w14:paraId="73898436" w14:textId="77777777" w:rsidR="00D428E4" w:rsidRPr="00421BEC" w:rsidRDefault="00D428E4" w:rsidP="00421BEC">
            <w:pPr>
              <w:spacing w:beforeLines="30" w:before="72" w:afterLines="30" w:after="72"/>
              <w:rPr>
                <w:szCs w:val="24"/>
                <w:lang w:eastAsia="pt-BR"/>
              </w:rPr>
            </w:pPr>
            <w:r w:rsidRPr="00421BEC">
              <w:rPr>
                <w:szCs w:val="24"/>
                <w:lang w:eastAsia="pt-BR"/>
              </w:rPr>
              <w:t>150 t</w:t>
            </w:r>
          </w:p>
        </w:tc>
        <w:tc>
          <w:tcPr>
            <w:tcW w:w="0" w:type="auto"/>
            <w:tcBorders>
              <w:top w:val="single" w:sz="4" w:space="0" w:color="auto"/>
              <w:left w:val="single" w:sz="4" w:space="0" w:color="auto"/>
              <w:bottom w:val="single" w:sz="4" w:space="0" w:color="auto"/>
              <w:right w:val="single" w:sz="4" w:space="0" w:color="auto"/>
            </w:tcBorders>
            <w:vAlign w:val="center"/>
            <w:hideMark/>
          </w:tcPr>
          <w:p w14:paraId="7DA204D9" w14:textId="77777777" w:rsidR="00D428E4" w:rsidRPr="00421BEC" w:rsidRDefault="00D428E4" w:rsidP="00421BEC">
            <w:pPr>
              <w:spacing w:beforeLines="30" w:before="72" w:afterLines="30" w:after="72"/>
              <w:rPr>
                <w:szCs w:val="24"/>
                <w:lang w:eastAsia="pt-BR"/>
              </w:rPr>
            </w:pPr>
            <w:r w:rsidRPr="00421BEC">
              <w:rPr>
                <w:szCs w:val="24"/>
                <w:lang w:eastAsia="pt-BR"/>
              </w:rPr>
              <w:t>R$ 74,33</w:t>
            </w:r>
          </w:p>
        </w:tc>
        <w:tc>
          <w:tcPr>
            <w:tcW w:w="0" w:type="auto"/>
            <w:tcBorders>
              <w:top w:val="single" w:sz="4" w:space="0" w:color="auto"/>
              <w:left w:val="single" w:sz="4" w:space="0" w:color="auto"/>
              <w:bottom w:val="single" w:sz="4" w:space="0" w:color="auto"/>
              <w:right w:val="single" w:sz="4" w:space="0" w:color="auto"/>
            </w:tcBorders>
            <w:vAlign w:val="center"/>
            <w:hideMark/>
          </w:tcPr>
          <w:p w14:paraId="4BA0F523" w14:textId="77777777" w:rsidR="00D428E4" w:rsidRPr="00421BEC" w:rsidRDefault="00D428E4" w:rsidP="00421BEC">
            <w:pPr>
              <w:spacing w:beforeLines="30" w:before="72" w:afterLines="30" w:after="72"/>
              <w:rPr>
                <w:szCs w:val="24"/>
                <w:lang w:eastAsia="pt-BR"/>
              </w:rPr>
            </w:pPr>
            <w:r w:rsidRPr="00421BEC">
              <w:rPr>
                <w:szCs w:val="24"/>
                <w:lang w:eastAsia="pt-BR"/>
              </w:rPr>
              <w:t>R$ 11.149,50</w:t>
            </w:r>
          </w:p>
        </w:tc>
      </w:tr>
      <w:tr w:rsidR="00D428E4" w:rsidRPr="00421BEC" w14:paraId="35578568" w14:textId="77777777" w:rsidTr="00FA7155">
        <w:trPr>
          <w:tblCellSpacing w:w="15" w:type="dxa"/>
        </w:trPr>
        <w:tc>
          <w:tcPr>
            <w:tcW w:w="0" w:type="auto"/>
            <w:vAlign w:val="center"/>
            <w:hideMark/>
          </w:tcPr>
          <w:p w14:paraId="23801780" w14:textId="77777777" w:rsidR="00D428E4" w:rsidRPr="00421BEC" w:rsidRDefault="00D428E4" w:rsidP="00421BEC">
            <w:pPr>
              <w:spacing w:beforeLines="30" w:before="72" w:afterLines="30" w:after="72"/>
              <w:rPr>
                <w:szCs w:val="24"/>
                <w:lang w:eastAsia="pt-BR"/>
              </w:rPr>
            </w:pPr>
            <w:r w:rsidRPr="00421BEC">
              <w:rPr>
                <w:szCs w:val="24"/>
                <w:lang w:eastAsia="pt-BR"/>
              </w:rPr>
              <w:t>Valor Total Estimado</w:t>
            </w:r>
          </w:p>
        </w:tc>
        <w:tc>
          <w:tcPr>
            <w:tcW w:w="0" w:type="auto"/>
            <w:vAlign w:val="center"/>
            <w:hideMark/>
          </w:tcPr>
          <w:p w14:paraId="04124047" w14:textId="77777777" w:rsidR="00D428E4" w:rsidRPr="00421BEC" w:rsidRDefault="00D428E4" w:rsidP="00421BEC">
            <w:pPr>
              <w:spacing w:beforeLines="30" w:before="72" w:afterLines="30" w:after="72"/>
              <w:rPr>
                <w:szCs w:val="24"/>
                <w:lang w:eastAsia="pt-BR"/>
              </w:rPr>
            </w:pPr>
          </w:p>
        </w:tc>
        <w:tc>
          <w:tcPr>
            <w:tcW w:w="0" w:type="auto"/>
            <w:vAlign w:val="center"/>
            <w:hideMark/>
          </w:tcPr>
          <w:p w14:paraId="4B388ECD" w14:textId="77777777" w:rsidR="00D428E4" w:rsidRPr="00421BEC" w:rsidRDefault="00D428E4" w:rsidP="00421BEC">
            <w:pPr>
              <w:spacing w:beforeLines="30" w:before="72" w:afterLines="30" w:after="72"/>
              <w:rPr>
                <w:szCs w:val="24"/>
                <w:lang w:eastAsia="pt-BR"/>
              </w:rPr>
            </w:pPr>
          </w:p>
        </w:tc>
        <w:tc>
          <w:tcPr>
            <w:tcW w:w="0" w:type="auto"/>
            <w:vAlign w:val="center"/>
            <w:hideMark/>
          </w:tcPr>
          <w:p w14:paraId="53CB325A" w14:textId="77777777" w:rsidR="00D428E4" w:rsidRPr="00421BEC" w:rsidRDefault="00D428E4" w:rsidP="00421BEC">
            <w:pPr>
              <w:spacing w:beforeLines="30" w:before="72" w:afterLines="30" w:after="72"/>
              <w:rPr>
                <w:szCs w:val="24"/>
                <w:lang w:eastAsia="pt-BR"/>
              </w:rPr>
            </w:pPr>
            <w:r w:rsidRPr="00421BEC">
              <w:rPr>
                <w:szCs w:val="24"/>
                <w:lang w:eastAsia="pt-BR"/>
              </w:rPr>
              <w:t>R$ 61.990,50</w:t>
            </w:r>
          </w:p>
        </w:tc>
      </w:tr>
    </w:tbl>
    <w:p w14:paraId="79A5B108" w14:textId="77777777" w:rsidR="00D428E4" w:rsidRPr="00421BEC" w:rsidRDefault="00D428E4" w:rsidP="00421BEC">
      <w:pPr>
        <w:spacing w:beforeLines="30" w:before="72" w:afterLines="30" w:after="72"/>
        <w:jc w:val="both"/>
        <w:rPr>
          <w:szCs w:val="24"/>
          <w:lang w:eastAsia="pt-BR"/>
        </w:rPr>
      </w:pPr>
      <w:r w:rsidRPr="00421BEC">
        <w:rPr>
          <w:szCs w:val="24"/>
          <w:lang w:eastAsia="pt-BR"/>
        </w:rPr>
        <w:t xml:space="preserve">                As memórias de cálculo, os mapas comparativos de preços e os documentos que deram suporte à estimativa integram os autos do processo administrativo, podendo permanecer em anexo, observada a hipótese de sigilo prevista na legislação quando sua divulgação antecipada puder comprometer a competitividade do certame</w:t>
      </w:r>
    </w:p>
    <w:p w14:paraId="64858055" w14:textId="77777777" w:rsidR="00D428E4" w:rsidRPr="00421BEC" w:rsidRDefault="00D428E4" w:rsidP="00421BEC">
      <w:pPr>
        <w:spacing w:beforeLines="30" w:before="72" w:afterLines="30" w:after="72"/>
        <w:jc w:val="both"/>
        <w:rPr>
          <w:b/>
          <w:bCs/>
          <w:szCs w:val="24"/>
        </w:rPr>
      </w:pPr>
      <w:r w:rsidRPr="00421BEC">
        <w:rPr>
          <w:b/>
          <w:bCs/>
          <w:szCs w:val="24"/>
        </w:rPr>
        <w:t>VII - Descrição da solução como um todo, inclusive das exigências relacionadas à manutenção e à assistência técnica, quando for o caso.</w:t>
      </w:r>
    </w:p>
    <w:p w14:paraId="7099239A" w14:textId="77777777" w:rsidR="00D428E4" w:rsidRPr="00421BEC" w:rsidRDefault="00D428E4" w:rsidP="00421BEC">
      <w:pPr>
        <w:pStyle w:val="pdq2pgselectionanchorcontainer"/>
        <w:spacing w:beforeLines="30" w:before="72" w:beforeAutospacing="0" w:afterLines="30" w:after="72" w:afterAutospacing="0"/>
        <w:jc w:val="both"/>
      </w:pPr>
      <w:r w:rsidRPr="00421BEC">
        <w:t xml:space="preserve">                A solução consiste na aquisição de materiais pétreos destinados ao atendimento das demandas da Secretaria Municipal de Obras e Serviços Públicos, compreendendo o fornecimento de </w:t>
      </w:r>
      <w:r w:rsidRPr="00421BEC">
        <w:rPr>
          <w:rStyle w:val="Forte"/>
        </w:rPr>
        <w:t>Pedra Brita nº 1, Pedra Rachão, Pedrisco (Brita 0) e Pó de Pedra</w:t>
      </w:r>
      <w:r w:rsidRPr="00421BEC">
        <w:rPr>
          <w:b/>
          <w:bCs/>
        </w:rPr>
        <w:t>,</w:t>
      </w:r>
      <w:r w:rsidRPr="00421BEC">
        <w:t xml:space="preserve"> conforme especificações técnicas e quantitativos definidos no Termo de Referência.</w:t>
      </w:r>
    </w:p>
    <w:p w14:paraId="3DF7CC46" w14:textId="77777777" w:rsidR="00D428E4" w:rsidRPr="00421BEC" w:rsidRDefault="00D428E4" w:rsidP="00421BEC">
      <w:pPr>
        <w:pStyle w:val="NormalWeb"/>
        <w:spacing w:beforeLines="30" w:before="72" w:beforeAutospacing="0" w:afterLines="30" w:after="72" w:afterAutospacing="0"/>
        <w:jc w:val="both"/>
      </w:pPr>
      <w:r w:rsidRPr="00421BEC">
        <w:t xml:space="preserve">                 Os materiais serão utilizados na execução de serviços de manutenção, conservação e recuperação de vias públicas, estradas vicinais, drenagem, obras de infraestrutura e demais intervenções de interesse da Administração Municipal.</w:t>
      </w:r>
    </w:p>
    <w:p w14:paraId="666460AF" w14:textId="77777777" w:rsidR="00D428E4" w:rsidRPr="00421BEC" w:rsidRDefault="00D428E4" w:rsidP="00421BEC">
      <w:pPr>
        <w:pStyle w:val="NormalWeb"/>
        <w:spacing w:beforeLines="30" w:before="72" w:beforeAutospacing="0" w:afterLines="30" w:after="72" w:afterAutospacing="0"/>
        <w:jc w:val="both"/>
      </w:pPr>
      <w:r w:rsidRPr="00421BEC">
        <w:t xml:space="preserve">                O fornecimento deverá ocorrer de forma parcelada, conforme a necessidade da Administração, observando os prazos, locais de entrega e especificações técnicas estabelecidos no Termo de Referência, garantindo que os materiais sejam entregues em perfeitas condições de utilização, livres de impurezas, materiais orgânicos ou qualquer elemento que comprometa sua qualidade e desempenho.</w:t>
      </w:r>
    </w:p>
    <w:p w14:paraId="33DE0FD0" w14:textId="77777777" w:rsidR="00D428E4" w:rsidRPr="00421BEC" w:rsidRDefault="00D428E4" w:rsidP="00421BEC">
      <w:pPr>
        <w:pStyle w:val="NormalWeb"/>
        <w:spacing w:beforeLines="30" w:before="72" w:beforeAutospacing="0" w:afterLines="30" w:after="72" w:afterAutospacing="0"/>
        <w:jc w:val="both"/>
      </w:pPr>
      <w:r w:rsidRPr="00421BEC">
        <w:t xml:space="preserve">                Por se tratar de aquisição de bens de consumo, sem fornecimento de equipamentos ou sistemas, </w:t>
      </w:r>
      <w:r w:rsidRPr="00421BEC">
        <w:rPr>
          <w:rStyle w:val="Forte"/>
        </w:rPr>
        <w:t>não há exigência de manutenção preventiva ou corretiva</w:t>
      </w:r>
      <w:r w:rsidRPr="00421BEC">
        <w:rPr>
          <w:b/>
          <w:bCs/>
        </w:rPr>
        <w:t>,</w:t>
      </w:r>
      <w:r w:rsidRPr="00421BEC">
        <w:t xml:space="preserve"> tampouco de assistência técnica especializada, limitando-se a responsabilidade da contratada ao fornecimento de materiais que atendam integralmente às especificações técnicas, responsabilizando-se pela substituição de qualquer material entregue em desacordo com as condições estabelecidas no contrato.</w:t>
      </w:r>
    </w:p>
    <w:p w14:paraId="69116A2A" w14:textId="77777777" w:rsidR="00D428E4" w:rsidRPr="00421BEC" w:rsidRDefault="00D428E4" w:rsidP="00421BEC">
      <w:pPr>
        <w:spacing w:beforeLines="30" w:before="72" w:afterLines="30" w:after="72"/>
        <w:jc w:val="both"/>
        <w:outlineLvl w:val="1"/>
        <w:rPr>
          <w:b/>
          <w:bCs/>
          <w:szCs w:val="24"/>
          <w:lang w:eastAsia="pt-BR"/>
        </w:rPr>
      </w:pPr>
      <w:r w:rsidRPr="00421BEC">
        <w:rPr>
          <w:b/>
          <w:bCs/>
          <w:szCs w:val="24"/>
          <w:lang w:eastAsia="pt-BR"/>
        </w:rPr>
        <w:t>7.1. Justificativa para a Vedação à Participação de Consórcios</w:t>
      </w:r>
    </w:p>
    <w:p w14:paraId="5C22B1A9" w14:textId="77777777" w:rsidR="00D428E4" w:rsidRPr="00421BEC" w:rsidRDefault="00D428E4" w:rsidP="00421BEC">
      <w:pPr>
        <w:spacing w:beforeLines="30" w:before="72" w:afterLines="30" w:after="72"/>
        <w:jc w:val="both"/>
        <w:rPr>
          <w:szCs w:val="24"/>
          <w:lang w:eastAsia="pt-BR"/>
        </w:rPr>
      </w:pPr>
      <w:r w:rsidRPr="00421BEC">
        <w:rPr>
          <w:szCs w:val="24"/>
          <w:lang w:eastAsia="pt-BR"/>
        </w:rPr>
        <w:t>Será vedada a participação de empresas reunidas em consórcio.</w:t>
      </w:r>
    </w:p>
    <w:p w14:paraId="3A068985" w14:textId="77777777" w:rsidR="00D428E4" w:rsidRPr="00421BEC" w:rsidRDefault="00D428E4" w:rsidP="00421BEC">
      <w:pPr>
        <w:spacing w:beforeLines="30" w:before="72" w:afterLines="30" w:after="72"/>
        <w:jc w:val="both"/>
        <w:rPr>
          <w:szCs w:val="24"/>
          <w:lang w:eastAsia="pt-BR"/>
        </w:rPr>
      </w:pPr>
      <w:r w:rsidRPr="00421BEC">
        <w:rPr>
          <w:szCs w:val="24"/>
          <w:lang w:eastAsia="pt-BR"/>
        </w:rPr>
        <w:t xml:space="preserve">                A vedação justifica-se em razão de o objeto consistir na aquisição de materiais de baixa complexidade técnica, amplamente disponíveis no mercado e passíveis de fornecimento por empresas atuantes individualmente no ramo de atividade.</w:t>
      </w:r>
    </w:p>
    <w:p w14:paraId="27D68717" w14:textId="77777777" w:rsidR="00D428E4" w:rsidRPr="00421BEC" w:rsidRDefault="00D428E4" w:rsidP="00421BEC">
      <w:pPr>
        <w:spacing w:beforeLines="30" w:before="72" w:afterLines="30" w:after="72"/>
        <w:jc w:val="both"/>
        <w:rPr>
          <w:szCs w:val="24"/>
          <w:lang w:eastAsia="pt-BR"/>
        </w:rPr>
      </w:pPr>
      <w:r w:rsidRPr="00421BEC">
        <w:rPr>
          <w:szCs w:val="24"/>
          <w:lang w:eastAsia="pt-BR"/>
        </w:rPr>
        <w:t xml:space="preserve">                Além disso, a formação de consórcios não proporcionaria ganhos de competitividade ou de eficiência à contratação, podendo, ao contrário, aumentar a complexidade da gestão contratual, dificultar a fiscalização da execução, a definição de responsabilidades entre as consorciadas e a aplicação de eventuais sanções administrativas.</w:t>
      </w:r>
    </w:p>
    <w:p w14:paraId="6C0933AD" w14:textId="77777777" w:rsidR="00D428E4" w:rsidRPr="00421BEC" w:rsidRDefault="00D428E4" w:rsidP="00421BEC">
      <w:pPr>
        <w:spacing w:beforeLines="30" w:before="72" w:afterLines="30" w:after="72"/>
        <w:jc w:val="both"/>
        <w:rPr>
          <w:szCs w:val="24"/>
          <w:lang w:eastAsia="pt-BR"/>
        </w:rPr>
      </w:pPr>
      <w:r w:rsidRPr="00421BEC">
        <w:rPr>
          <w:szCs w:val="24"/>
          <w:lang w:eastAsia="pt-BR"/>
        </w:rPr>
        <w:t xml:space="preserve">                Dessa forma, considerando a natureza do objeto, seu valor estimado e a ampla capacidade do mercado em atender integralmente à demanda por meio de fornecedores individuais, conclui-se que a vedação à participação de consórcios atende aos princípios da eficiência, economicidade e interesse público, nos termos da Lei nº 14.133/2021.</w:t>
      </w:r>
    </w:p>
    <w:p w14:paraId="38106823" w14:textId="77777777" w:rsidR="00D428E4" w:rsidRPr="00421BEC" w:rsidRDefault="00D428E4" w:rsidP="00421BEC">
      <w:pPr>
        <w:spacing w:beforeLines="30" w:before="72" w:afterLines="30" w:after="72"/>
        <w:jc w:val="both"/>
        <w:rPr>
          <w:b/>
          <w:bCs/>
          <w:szCs w:val="24"/>
        </w:rPr>
      </w:pPr>
      <w:bookmarkStart w:id="3" w:name="_Hlk72227615"/>
      <w:r w:rsidRPr="00421BEC">
        <w:rPr>
          <w:b/>
          <w:bCs/>
          <w:szCs w:val="24"/>
        </w:rPr>
        <w:lastRenderedPageBreak/>
        <w:t>VIII - justificativas para o parcelamento ou não da contratação.</w:t>
      </w:r>
    </w:p>
    <w:p w14:paraId="6877DCF5" w14:textId="77777777" w:rsidR="00D428E4" w:rsidRPr="00421BEC" w:rsidRDefault="00D428E4" w:rsidP="00421BEC">
      <w:pPr>
        <w:spacing w:beforeLines="30" w:before="72" w:afterLines="30" w:after="72"/>
        <w:jc w:val="both"/>
        <w:rPr>
          <w:szCs w:val="24"/>
        </w:rPr>
      </w:pPr>
      <w:r w:rsidRPr="00421BEC">
        <w:rPr>
          <w:szCs w:val="24"/>
        </w:rPr>
        <w:t>A futura licitação será realizada por item, pois é mais viável economicamente, porque aumenta a concorrência.</w:t>
      </w:r>
    </w:p>
    <w:p w14:paraId="59647F77" w14:textId="77777777" w:rsidR="00D428E4" w:rsidRPr="00421BEC" w:rsidRDefault="00D428E4" w:rsidP="00421BEC">
      <w:pPr>
        <w:spacing w:beforeLines="30" w:before="72" w:afterLines="30" w:after="72"/>
        <w:jc w:val="both"/>
        <w:rPr>
          <w:b/>
          <w:bCs/>
          <w:szCs w:val="24"/>
        </w:rPr>
      </w:pPr>
    </w:p>
    <w:bookmarkEnd w:id="3"/>
    <w:p w14:paraId="7F7AD79C" w14:textId="77777777" w:rsidR="00D428E4" w:rsidRPr="00421BEC" w:rsidRDefault="00D428E4" w:rsidP="00421BEC">
      <w:pPr>
        <w:spacing w:beforeLines="30" w:before="72" w:afterLines="30" w:after="72"/>
        <w:jc w:val="both"/>
        <w:rPr>
          <w:b/>
          <w:bCs/>
          <w:szCs w:val="24"/>
        </w:rPr>
      </w:pPr>
      <w:r w:rsidRPr="00421BEC">
        <w:rPr>
          <w:b/>
          <w:bCs/>
          <w:szCs w:val="24"/>
        </w:rPr>
        <w:t xml:space="preserve">IX - Demonstrativo dos resultados pretendidos em termos de economicidade e de melhor aproveitamento dos recursos humanos, materiais e financeiros disponíveis. </w:t>
      </w:r>
    </w:p>
    <w:p w14:paraId="26AE84A5" w14:textId="77777777" w:rsidR="00D428E4" w:rsidRPr="00421BEC" w:rsidRDefault="00D428E4" w:rsidP="00421BEC">
      <w:pPr>
        <w:spacing w:beforeLines="30" w:before="72" w:afterLines="30" w:after="72"/>
        <w:jc w:val="both"/>
        <w:rPr>
          <w:szCs w:val="24"/>
          <w:lang w:eastAsia="pt-BR"/>
        </w:rPr>
      </w:pPr>
      <w:r w:rsidRPr="00421BEC">
        <w:rPr>
          <w:szCs w:val="24"/>
          <w:lang w:eastAsia="pt-BR"/>
        </w:rPr>
        <w:t xml:space="preserve">                Com a presente contratação, pretende-se assegurar o fornecimento contínuo de materiais pétreos indispensáveis à execução dos serviços de manutenção e conservação da infraestrutura urbana e rural do Município, garantindo maior eficiência na prestação dos serviços públicos.</w:t>
      </w:r>
    </w:p>
    <w:p w14:paraId="102362EB" w14:textId="77777777" w:rsidR="00D428E4" w:rsidRPr="00421BEC" w:rsidRDefault="00D428E4" w:rsidP="00421BEC">
      <w:pPr>
        <w:spacing w:beforeLines="30" w:before="72" w:afterLines="30" w:after="72"/>
        <w:jc w:val="both"/>
        <w:rPr>
          <w:szCs w:val="24"/>
          <w:lang w:eastAsia="pt-BR"/>
        </w:rPr>
      </w:pPr>
      <w:r w:rsidRPr="00421BEC">
        <w:rPr>
          <w:szCs w:val="24"/>
          <w:lang w:eastAsia="pt-BR"/>
        </w:rPr>
        <w:t xml:space="preserve">                Em termos de economicidade, busca-se obter a proposta mais vantajosa para a Administração, mediante processo licitatório competitivo, com especificações técnicas adequadas às necessidades do Município e preços compatíveis com os praticados no mercado, evitando contratações emergenciais, aquisições fragmentadas e desperdício de recursos públicos.</w:t>
      </w:r>
    </w:p>
    <w:p w14:paraId="389694F5" w14:textId="77777777" w:rsidR="00D428E4" w:rsidRPr="00421BEC" w:rsidRDefault="00D428E4" w:rsidP="00421BEC">
      <w:pPr>
        <w:spacing w:beforeLines="30" w:before="72" w:afterLines="30" w:after="72"/>
        <w:jc w:val="both"/>
        <w:rPr>
          <w:szCs w:val="24"/>
          <w:lang w:eastAsia="pt-BR"/>
        </w:rPr>
      </w:pPr>
      <w:r w:rsidRPr="00421BEC">
        <w:rPr>
          <w:szCs w:val="24"/>
          <w:lang w:eastAsia="pt-BR"/>
        </w:rPr>
        <w:t xml:space="preserve">                Quanto ao aproveitamento dos recursos humanos, a contratação permitirá que as equipes da Secretaria Municipal de Obras e Serviços Públicos mantenham a execução contínua das atividades de recuperação de vias, manutenção de estradas vicinais, drenagem e demais obras de infraestrutura, sem interrupções decorrentes da falta de materiais.</w:t>
      </w:r>
    </w:p>
    <w:p w14:paraId="03DD4EB4" w14:textId="77777777" w:rsidR="00D428E4" w:rsidRPr="00421BEC" w:rsidRDefault="00D428E4" w:rsidP="00421BEC">
      <w:pPr>
        <w:spacing w:beforeLines="30" w:before="72" w:afterLines="30" w:after="72"/>
        <w:jc w:val="both"/>
        <w:rPr>
          <w:szCs w:val="24"/>
          <w:lang w:eastAsia="pt-BR"/>
        </w:rPr>
      </w:pPr>
      <w:r w:rsidRPr="00421BEC">
        <w:rPr>
          <w:szCs w:val="24"/>
          <w:lang w:eastAsia="pt-BR"/>
        </w:rPr>
        <w:t xml:space="preserve">               No que se refere ao aproveitamento dos recursos materiais, a aquisição garantirá o abastecimento dos insumos necessários para utilização dos equipamentos e maquinários já pertencentes à frota municipal, potencializando sua utilização e evitando períodos de ociosidade por ausência de material.</w:t>
      </w:r>
    </w:p>
    <w:p w14:paraId="5C20FEBE" w14:textId="77777777" w:rsidR="00D428E4" w:rsidRPr="00421BEC" w:rsidRDefault="00D428E4" w:rsidP="00421BEC">
      <w:pPr>
        <w:spacing w:beforeLines="30" w:before="72" w:afterLines="30" w:after="72"/>
        <w:jc w:val="both"/>
        <w:rPr>
          <w:szCs w:val="24"/>
          <w:lang w:eastAsia="pt-BR"/>
        </w:rPr>
      </w:pPr>
      <w:r w:rsidRPr="00421BEC">
        <w:rPr>
          <w:szCs w:val="24"/>
          <w:lang w:eastAsia="pt-BR"/>
        </w:rPr>
        <w:t xml:space="preserve">                 Sob o aspecto dos recursos financeiros, a contratação possibilitará melhor planejamento das aquisições, execução parcelada conforme a demanda e controle do consumo dos materiais, permitindo que os recursos orçamentários sejam empregados de forma eficiente, racional e em conformidade com os princípios da economicidade, eficiência e interesse público.</w:t>
      </w:r>
    </w:p>
    <w:p w14:paraId="78D9B76E" w14:textId="77777777" w:rsidR="00D428E4" w:rsidRPr="00421BEC" w:rsidRDefault="00D428E4" w:rsidP="00421BEC">
      <w:pPr>
        <w:spacing w:beforeLines="30" w:before="72" w:afterLines="30" w:after="72"/>
        <w:jc w:val="both"/>
        <w:rPr>
          <w:szCs w:val="24"/>
          <w:lang w:eastAsia="pt-BR"/>
        </w:rPr>
      </w:pPr>
      <w:r w:rsidRPr="00421BEC">
        <w:rPr>
          <w:szCs w:val="24"/>
          <w:lang w:eastAsia="pt-BR"/>
        </w:rPr>
        <w:t>Espera-se, como resultado da contratação:</w:t>
      </w:r>
    </w:p>
    <w:p w14:paraId="535EF331" w14:textId="77777777" w:rsidR="00D428E4" w:rsidRPr="00421BEC" w:rsidRDefault="00D428E4" w:rsidP="00421BEC">
      <w:pPr>
        <w:numPr>
          <w:ilvl w:val="0"/>
          <w:numId w:val="49"/>
        </w:numPr>
        <w:suppressAutoHyphens w:val="0"/>
        <w:spacing w:beforeLines="30" w:before="72" w:afterLines="30" w:after="72"/>
        <w:ind w:left="0" w:firstLine="0"/>
        <w:jc w:val="both"/>
        <w:rPr>
          <w:szCs w:val="24"/>
          <w:lang w:eastAsia="pt-BR"/>
        </w:rPr>
      </w:pPr>
      <w:r w:rsidRPr="00421BEC">
        <w:rPr>
          <w:szCs w:val="24"/>
          <w:lang w:eastAsia="pt-BR"/>
        </w:rPr>
        <w:t xml:space="preserve">garantir o fornecimento contínuo de materiais pétreos para atendimento das demandas da Secretaria de Obras; </w:t>
      </w:r>
    </w:p>
    <w:p w14:paraId="7CA47EEE" w14:textId="77777777" w:rsidR="00D428E4" w:rsidRPr="00421BEC" w:rsidRDefault="00D428E4" w:rsidP="00421BEC">
      <w:pPr>
        <w:numPr>
          <w:ilvl w:val="0"/>
          <w:numId w:val="49"/>
        </w:numPr>
        <w:suppressAutoHyphens w:val="0"/>
        <w:spacing w:beforeLines="30" w:before="72" w:afterLines="30" w:after="72"/>
        <w:ind w:left="0" w:firstLine="0"/>
        <w:jc w:val="both"/>
        <w:rPr>
          <w:szCs w:val="24"/>
          <w:lang w:eastAsia="pt-BR"/>
        </w:rPr>
      </w:pPr>
      <w:r w:rsidRPr="00421BEC">
        <w:rPr>
          <w:szCs w:val="24"/>
          <w:lang w:eastAsia="pt-BR"/>
        </w:rPr>
        <w:t xml:space="preserve">assegurar maior agilidade na execução dos serviços de manutenção da infraestrutura municipal; </w:t>
      </w:r>
    </w:p>
    <w:p w14:paraId="4DA67263" w14:textId="77777777" w:rsidR="00D428E4" w:rsidRPr="00421BEC" w:rsidRDefault="00D428E4" w:rsidP="00421BEC">
      <w:pPr>
        <w:numPr>
          <w:ilvl w:val="0"/>
          <w:numId w:val="49"/>
        </w:numPr>
        <w:suppressAutoHyphens w:val="0"/>
        <w:spacing w:beforeLines="30" w:before="72" w:afterLines="30" w:after="72"/>
        <w:ind w:left="0" w:firstLine="0"/>
        <w:jc w:val="both"/>
        <w:rPr>
          <w:szCs w:val="24"/>
          <w:lang w:eastAsia="pt-BR"/>
        </w:rPr>
      </w:pPr>
      <w:r w:rsidRPr="00421BEC">
        <w:rPr>
          <w:szCs w:val="24"/>
          <w:lang w:eastAsia="pt-BR"/>
        </w:rPr>
        <w:t xml:space="preserve">reduzir custos decorrentes de paralisações, aquisições emergenciais e retrabalhos; </w:t>
      </w:r>
    </w:p>
    <w:p w14:paraId="057F189C" w14:textId="77777777" w:rsidR="00D428E4" w:rsidRPr="00421BEC" w:rsidRDefault="00D428E4" w:rsidP="00421BEC">
      <w:pPr>
        <w:numPr>
          <w:ilvl w:val="0"/>
          <w:numId w:val="49"/>
        </w:numPr>
        <w:suppressAutoHyphens w:val="0"/>
        <w:spacing w:beforeLines="30" w:before="72" w:afterLines="30" w:after="72"/>
        <w:ind w:left="0" w:firstLine="0"/>
        <w:jc w:val="both"/>
        <w:rPr>
          <w:szCs w:val="24"/>
          <w:lang w:eastAsia="pt-BR"/>
        </w:rPr>
      </w:pPr>
      <w:r w:rsidRPr="00421BEC">
        <w:rPr>
          <w:szCs w:val="24"/>
          <w:lang w:eastAsia="pt-BR"/>
        </w:rPr>
        <w:t xml:space="preserve">otimizar a utilização da mão de obra, dos equipamentos e da frota municipal; </w:t>
      </w:r>
    </w:p>
    <w:p w14:paraId="77DFC793" w14:textId="77777777" w:rsidR="00D428E4" w:rsidRPr="00421BEC" w:rsidRDefault="00D428E4" w:rsidP="00421BEC">
      <w:pPr>
        <w:numPr>
          <w:ilvl w:val="0"/>
          <w:numId w:val="49"/>
        </w:numPr>
        <w:suppressAutoHyphens w:val="0"/>
        <w:spacing w:beforeLines="30" w:before="72" w:afterLines="30" w:after="72"/>
        <w:ind w:left="0" w:firstLine="0"/>
        <w:jc w:val="both"/>
        <w:rPr>
          <w:szCs w:val="24"/>
          <w:lang w:eastAsia="pt-BR"/>
        </w:rPr>
      </w:pPr>
      <w:r w:rsidRPr="00421BEC">
        <w:rPr>
          <w:szCs w:val="24"/>
          <w:lang w:eastAsia="pt-BR"/>
        </w:rPr>
        <w:t xml:space="preserve">proporcionar maior durabilidade e qualidade das intervenções realizadas nas vias urbanas e estradas vicinais; </w:t>
      </w:r>
    </w:p>
    <w:p w14:paraId="5EF8475D" w14:textId="77777777" w:rsidR="00D428E4" w:rsidRDefault="00D428E4" w:rsidP="00421BEC">
      <w:pPr>
        <w:numPr>
          <w:ilvl w:val="0"/>
          <w:numId w:val="49"/>
        </w:numPr>
        <w:suppressAutoHyphens w:val="0"/>
        <w:spacing w:beforeLines="30" w:before="72" w:afterLines="30" w:after="72"/>
        <w:ind w:left="0" w:firstLine="0"/>
        <w:jc w:val="both"/>
        <w:rPr>
          <w:szCs w:val="24"/>
          <w:lang w:eastAsia="pt-BR"/>
        </w:rPr>
      </w:pPr>
      <w:r w:rsidRPr="00421BEC">
        <w:rPr>
          <w:szCs w:val="24"/>
          <w:lang w:eastAsia="pt-BR"/>
        </w:rPr>
        <w:t>assegurar a correta aplicação dos recursos públicos, mediante contratação planejada, eficiente e compatível com as necessidades da Administração.</w:t>
      </w:r>
    </w:p>
    <w:p w14:paraId="677166B9" w14:textId="77777777" w:rsidR="00B97C4D" w:rsidRPr="00421BEC" w:rsidRDefault="00B97C4D" w:rsidP="00B97C4D">
      <w:pPr>
        <w:suppressAutoHyphens w:val="0"/>
        <w:spacing w:beforeLines="30" w:before="72" w:afterLines="30" w:after="72"/>
        <w:jc w:val="both"/>
        <w:rPr>
          <w:szCs w:val="24"/>
          <w:lang w:eastAsia="pt-BR"/>
        </w:rPr>
      </w:pPr>
    </w:p>
    <w:p w14:paraId="75D6A974" w14:textId="77777777" w:rsidR="00D428E4" w:rsidRPr="00421BEC" w:rsidRDefault="00D428E4" w:rsidP="00421BEC">
      <w:pPr>
        <w:spacing w:beforeLines="30" w:before="72" w:afterLines="30" w:after="72"/>
        <w:jc w:val="both"/>
        <w:rPr>
          <w:b/>
          <w:bCs/>
          <w:szCs w:val="24"/>
        </w:rPr>
      </w:pPr>
      <w:r w:rsidRPr="00421BEC">
        <w:rPr>
          <w:b/>
          <w:bCs/>
          <w:szCs w:val="24"/>
        </w:rPr>
        <w:t xml:space="preserve">X - Providências a serem adotadas pela administração previamente à celebração do contrato, inclusive quanto à capacitação de servidores para fiscalização e gestão contratual. </w:t>
      </w:r>
    </w:p>
    <w:p w14:paraId="472FABD8" w14:textId="77777777" w:rsidR="00D428E4" w:rsidRPr="00421BEC" w:rsidRDefault="00D428E4" w:rsidP="00421BEC">
      <w:pPr>
        <w:spacing w:beforeLines="30" w:before="72" w:afterLines="30" w:after="72"/>
        <w:jc w:val="both"/>
        <w:rPr>
          <w:szCs w:val="24"/>
        </w:rPr>
      </w:pPr>
      <w:r w:rsidRPr="00421BEC">
        <w:rPr>
          <w:szCs w:val="24"/>
        </w:rPr>
        <w:t xml:space="preserve">                 A Administração deverá adotar as providências administrativas necessárias para assegurar a adequada execução contratual, compreendendo:</w:t>
      </w:r>
    </w:p>
    <w:p w14:paraId="0AE05C1B" w14:textId="77777777" w:rsidR="00D428E4" w:rsidRPr="00421BEC" w:rsidRDefault="00D428E4" w:rsidP="00421BEC">
      <w:pPr>
        <w:spacing w:beforeLines="30" w:before="72" w:afterLines="30" w:after="72"/>
        <w:jc w:val="both"/>
        <w:rPr>
          <w:szCs w:val="24"/>
        </w:rPr>
      </w:pPr>
      <w:r w:rsidRPr="00421BEC">
        <w:rPr>
          <w:szCs w:val="24"/>
        </w:rPr>
        <w:t>designação formal do Gestor e do Fiscal do Contrato, observando o disposto na Lei Federal nº 14.133/2021;</w:t>
      </w:r>
    </w:p>
    <w:p w14:paraId="5C3A3B18" w14:textId="77777777" w:rsidR="00D428E4" w:rsidRPr="00421BEC" w:rsidRDefault="00D428E4" w:rsidP="00421BEC">
      <w:pPr>
        <w:spacing w:beforeLines="30" w:before="72" w:afterLines="30" w:after="72"/>
        <w:jc w:val="both"/>
        <w:rPr>
          <w:szCs w:val="24"/>
        </w:rPr>
      </w:pPr>
      <w:r w:rsidRPr="00421BEC">
        <w:rPr>
          <w:szCs w:val="24"/>
        </w:rPr>
        <w:lastRenderedPageBreak/>
        <w:t xml:space="preserve">                Quanto à capacitação dos servidores, </w:t>
      </w:r>
      <w:r w:rsidRPr="00421BEC">
        <w:rPr>
          <w:rStyle w:val="Forte"/>
          <w:szCs w:val="24"/>
        </w:rPr>
        <w:t>não se verifica a necessidade de treinamento específico</w:t>
      </w:r>
      <w:r w:rsidRPr="00421BEC">
        <w:rPr>
          <w:b/>
          <w:bCs/>
          <w:szCs w:val="24"/>
        </w:rPr>
        <w:t xml:space="preserve">, </w:t>
      </w:r>
      <w:r w:rsidRPr="00421BEC">
        <w:rPr>
          <w:szCs w:val="24"/>
        </w:rPr>
        <w:t>considerando que a gestão e a fiscalização do contrato envolvem procedimentos rotineiros de conferência quantitativa e qualitativa dos materiais entregues, atividades já desempenhadas pelos servidores designados. Eventuais orientações complementares poderão ser prestadas pelo setor responsável pela gestão de contratos, sempre que necessário.</w:t>
      </w:r>
    </w:p>
    <w:p w14:paraId="40F9E5E7" w14:textId="77777777" w:rsidR="00D428E4" w:rsidRPr="00421BEC" w:rsidRDefault="00D428E4" w:rsidP="00421BEC">
      <w:pPr>
        <w:spacing w:beforeLines="30" w:before="72" w:afterLines="30" w:after="72"/>
        <w:jc w:val="both"/>
        <w:rPr>
          <w:b/>
          <w:bCs/>
          <w:szCs w:val="24"/>
        </w:rPr>
      </w:pPr>
    </w:p>
    <w:p w14:paraId="4DF5B51F" w14:textId="77777777" w:rsidR="00D428E4" w:rsidRPr="00421BEC" w:rsidRDefault="00D428E4" w:rsidP="00421BEC">
      <w:pPr>
        <w:spacing w:beforeLines="30" w:before="72" w:afterLines="30" w:after="72"/>
        <w:jc w:val="both"/>
        <w:rPr>
          <w:b/>
          <w:bCs/>
          <w:szCs w:val="24"/>
        </w:rPr>
      </w:pPr>
      <w:r w:rsidRPr="00421BEC">
        <w:rPr>
          <w:b/>
          <w:bCs/>
          <w:szCs w:val="24"/>
        </w:rPr>
        <w:t>XI - contratações correlatas e/ou interdependentes</w:t>
      </w:r>
    </w:p>
    <w:p w14:paraId="663236CF" w14:textId="77777777" w:rsidR="00D428E4" w:rsidRPr="00421BEC" w:rsidRDefault="00D428E4" w:rsidP="00421BEC">
      <w:pPr>
        <w:pStyle w:val="pdq2pgselectionanchorcontainer"/>
        <w:spacing w:beforeLines="30" w:before="72" w:beforeAutospacing="0" w:afterLines="30" w:after="72" w:afterAutospacing="0"/>
        <w:jc w:val="both"/>
      </w:pPr>
      <w:r w:rsidRPr="00421BEC">
        <w:t xml:space="preserve">                Após análise do planejamento das contratações do Município, verificou-se que a presente aquisição possui relação com outras contratações destinadas à execução de serviços de infraestrutura, manutenção e conservação de bens públicos, especialmente aquelas voltadas ao fornecimento de materiais de construção, locação de máquinas e equipamentos, transporte de materiais e execução de obras e serviços de engenharia.</w:t>
      </w:r>
    </w:p>
    <w:p w14:paraId="2F6D8728" w14:textId="77777777" w:rsidR="00D428E4" w:rsidRPr="00421BEC" w:rsidRDefault="00D428E4" w:rsidP="00421BEC">
      <w:pPr>
        <w:pStyle w:val="NormalWeb"/>
        <w:spacing w:beforeLines="30" w:before="72" w:beforeAutospacing="0" w:afterLines="30" w:after="72" w:afterAutospacing="0"/>
        <w:jc w:val="both"/>
      </w:pPr>
      <w:r w:rsidRPr="00421BEC">
        <w:t xml:space="preserve">                 Entretanto, </w:t>
      </w:r>
      <w:r w:rsidRPr="00421BEC">
        <w:rPr>
          <w:rStyle w:val="Forte"/>
        </w:rPr>
        <w:t>a presente contratação possui autonomia operacional</w:t>
      </w:r>
      <w:r w:rsidRPr="00421BEC">
        <w:t>, não dependendo da celebração de outro contrato para sua execução. As eventuais contratações correlatas possuem caráter complementar e destinam-se apenas a viabilizar a aplicação dos materiais adquiridos, sem constituir condição para o fornecimento do objeto.</w:t>
      </w:r>
    </w:p>
    <w:p w14:paraId="17E6C8D9" w14:textId="77777777" w:rsidR="00D428E4" w:rsidRDefault="00D428E4" w:rsidP="00421BEC">
      <w:pPr>
        <w:pStyle w:val="NormalWeb"/>
        <w:spacing w:beforeLines="30" w:before="72" w:beforeAutospacing="0" w:afterLines="30" w:after="72" w:afterAutospacing="0"/>
        <w:jc w:val="both"/>
      </w:pPr>
      <w:r w:rsidRPr="00421BEC">
        <w:t xml:space="preserve">                 Assim, conclui-se que </w:t>
      </w:r>
      <w:r w:rsidRPr="00421BEC">
        <w:rPr>
          <w:rStyle w:val="Forte"/>
        </w:rPr>
        <w:t>não há contratação interdependente cuja ausência impeça ou inviabilize a execução deste objeto</w:t>
      </w:r>
      <w:r w:rsidRPr="00421BEC">
        <w:t>, tratando-se de aquisição independente, apta a atender diretamente às necessidades da Administração Municipal.</w:t>
      </w:r>
    </w:p>
    <w:p w14:paraId="317A5FD8" w14:textId="77777777" w:rsidR="00B97C4D" w:rsidRPr="00421BEC" w:rsidRDefault="00B97C4D" w:rsidP="00421BEC">
      <w:pPr>
        <w:pStyle w:val="NormalWeb"/>
        <w:spacing w:beforeLines="30" w:before="72" w:beforeAutospacing="0" w:afterLines="30" w:after="72" w:afterAutospacing="0"/>
        <w:jc w:val="both"/>
      </w:pPr>
    </w:p>
    <w:p w14:paraId="0BB3F2F8" w14:textId="77777777" w:rsidR="00D428E4" w:rsidRPr="00421BEC" w:rsidRDefault="00D428E4" w:rsidP="00421BEC">
      <w:pPr>
        <w:spacing w:beforeLines="30" w:before="72" w:afterLines="30" w:after="72"/>
        <w:jc w:val="both"/>
        <w:rPr>
          <w:b/>
          <w:bCs/>
          <w:szCs w:val="24"/>
        </w:rPr>
      </w:pPr>
      <w:bookmarkStart w:id="4" w:name="_Hlk72227860"/>
      <w:r w:rsidRPr="00421BEC">
        <w:rPr>
          <w:b/>
          <w:bCs/>
          <w:szCs w:val="24"/>
        </w:rPr>
        <w:t>XII - Descrição de possíveis impactos ambientais e respectivas medidas mitigadoras, incluídos requisitos de baixo consumo de energia e de outros recursos, bem como logística reversa para desfazimento e reciclagem de bens e refugos, quando aplicável.</w:t>
      </w:r>
    </w:p>
    <w:p w14:paraId="117CC82C" w14:textId="77777777" w:rsidR="00D428E4" w:rsidRPr="00421BEC" w:rsidRDefault="00D428E4" w:rsidP="00421BEC">
      <w:pPr>
        <w:pStyle w:val="pdq2pgselectionanchorcontainer"/>
        <w:spacing w:beforeLines="30" w:before="72" w:beforeAutospacing="0" w:afterLines="30" w:after="72" w:afterAutospacing="0"/>
      </w:pPr>
      <w:r w:rsidRPr="00421BEC">
        <w:t xml:space="preserve">                Em razão da natureza do objeto, não foram identificados impactos ambientais relevantes decorrentes da contratação. A Administração realizará apenas a aquisição dos materiais, cabendo à contratada observar a legislação ambiental aplicável às suas atividades.</w:t>
      </w:r>
    </w:p>
    <w:p w14:paraId="7B17FCAC" w14:textId="77777777" w:rsidR="00D428E4" w:rsidRPr="00421BEC" w:rsidRDefault="00D428E4" w:rsidP="00421BEC">
      <w:pPr>
        <w:pStyle w:val="NormalWeb"/>
        <w:spacing w:beforeLines="30" w:before="72" w:beforeAutospacing="0" w:afterLines="30" w:after="72" w:afterAutospacing="0"/>
      </w:pPr>
      <w:r w:rsidRPr="00421BEC">
        <w:t xml:space="preserve">                Considerando as características do objeto, não se aplicam exigências relacionadas ao baixo consumo de energia, logística reversa ou reciclagem de bens e refugos.</w:t>
      </w:r>
    </w:p>
    <w:p w14:paraId="624557A1" w14:textId="77777777" w:rsidR="00D428E4" w:rsidRPr="00421BEC" w:rsidRDefault="00D428E4" w:rsidP="00421BEC">
      <w:pPr>
        <w:pStyle w:val="NormalWeb"/>
        <w:spacing w:beforeLines="30" w:before="72" w:beforeAutospacing="0" w:afterLines="30" w:after="72" w:afterAutospacing="0"/>
        <w:jc w:val="both"/>
        <w:rPr>
          <w:b/>
          <w:bCs/>
        </w:rPr>
      </w:pPr>
      <w:r w:rsidRPr="00421BEC">
        <w:rPr>
          <w:b/>
          <w:bCs/>
        </w:rPr>
        <w:t>XIV – Gerenciamento de risco</w:t>
      </w:r>
    </w:p>
    <w:tbl>
      <w:tblPr>
        <w:tblW w:w="87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7"/>
        <w:gridCol w:w="1608"/>
        <w:gridCol w:w="178"/>
        <w:gridCol w:w="1269"/>
        <w:gridCol w:w="1253"/>
        <w:gridCol w:w="1281"/>
        <w:gridCol w:w="1198"/>
        <w:gridCol w:w="1270"/>
        <w:gridCol w:w="198"/>
        <w:gridCol w:w="8"/>
      </w:tblGrid>
      <w:tr w:rsidR="00D428E4" w:rsidRPr="00421BEC" w14:paraId="19247050" w14:textId="77777777" w:rsidTr="00FA7155">
        <w:trPr>
          <w:gridAfter w:val="1"/>
          <w:wAfter w:w="8" w:type="dxa"/>
        </w:trPr>
        <w:tc>
          <w:tcPr>
            <w:tcW w:w="2045" w:type="dxa"/>
            <w:gridSpan w:val="2"/>
            <w:tcBorders>
              <w:top w:val="single" w:sz="4" w:space="0" w:color="auto"/>
              <w:left w:val="single" w:sz="4" w:space="0" w:color="auto"/>
              <w:bottom w:val="single" w:sz="4" w:space="0" w:color="auto"/>
              <w:right w:val="single" w:sz="4" w:space="0" w:color="auto"/>
            </w:tcBorders>
            <w:shd w:val="clear" w:color="auto" w:fill="E7E6E6"/>
            <w:hideMark/>
          </w:tcPr>
          <w:p w14:paraId="193FB327" w14:textId="77777777" w:rsidR="00D428E4" w:rsidRPr="00421BEC" w:rsidRDefault="00D428E4" w:rsidP="00421BEC">
            <w:pPr>
              <w:spacing w:beforeLines="30" w:before="72" w:afterLines="30" w:after="72"/>
              <w:jc w:val="both"/>
              <w:rPr>
                <w:b/>
                <w:bCs/>
                <w:iCs/>
                <w:szCs w:val="24"/>
                <w:u w:val="single"/>
              </w:rPr>
            </w:pPr>
            <w:r w:rsidRPr="00421BEC">
              <w:rPr>
                <w:b/>
                <w:bCs/>
                <w:iCs/>
                <w:szCs w:val="24"/>
                <w:u w:val="single"/>
              </w:rPr>
              <w:t>RISCO 1</w:t>
            </w:r>
          </w:p>
        </w:tc>
        <w:tc>
          <w:tcPr>
            <w:tcW w:w="6647" w:type="dxa"/>
            <w:gridSpan w:val="7"/>
            <w:tcBorders>
              <w:top w:val="single" w:sz="4" w:space="0" w:color="auto"/>
              <w:left w:val="single" w:sz="4" w:space="0" w:color="auto"/>
              <w:bottom w:val="single" w:sz="4" w:space="0" w:color="auto"/>
              <w:right w:val="single" w:sz="4" w:space="0" w:color="auto"/>
            </w:tcBorders>
            <w:shd w:val="clear" w:color="auto" w:fill="FFFFFF"/>
          </w:tcPr>
          <w:p w14:paraId="3BC895B7" w14:textId="77777777" w:rsidR="00D428E4" w:rsidRPr="00421BEC" w:rsidRDefault="00D428E4" w:rsidP="00421BEC">
            <w:pPr>
              <w:spacing w:beforeLines="30" w:before="72" w:afterLines="30" w:after="72"/>
              <w:jc w:val="both"/>
              <w:rPr>
                <w:b/>
                <w:bCs/>
                <w:iCs/>
                <w:szCs w:val="24"/>
                <w:u w:val="single"/>
              </w:rPr>
            </w:pPr>
            <w:r w:rsidRPr="00421BEC">
              <w:rPr>
                <w:szCs w:val="24"/>
              </w:rPr>
              <w:t>Estimativa inadequada das quantidades a serem adquiridas.</w:t>
            </w:r>
          </w:p>
        </w:tc>
      </w:tr>
      <w:tr w:rsidR="00D428E4" w:rsidRPr="00421BEC" w14:paraId="2B439AED" w14:textId="77777777" w:rsidTr="00FA7155">
        <w:tc>
          <w:tcPr>
            <w:tcW w:w="2045" w:type="dxa"/>
            <w:gridSpan w:val="2"/>
            <w:tcBorders>
              <w:top w:val="single" w:sz="4" w:space="0" w:color="auto"/>
              <w:left w:val="single" w:sz="4" w:space="0" w:color="auto"/>
              <w:bottom w:val="single" w:sz="4" w:space="0" w:color="auto"/>
              <w:right w:val="single" w:sz="4" w:space="0" w:color="auto"/>
            </w:tcBorders>
            <w:hideMark/>
          </w:tcPr>
          <w:p w14:paraId="25F576F2" w14:textId="77777777" w:rsidR="00D428E4" w:rsidRPr="00421BEC" w:rsidRDefault="00D428E4" w:rsidP="00421BEC">
            <w:pPr>
              <w:spacing w:beforeLines="30" w:before="72" w:afterLines="30" w:after="72"/>
              <w:jc w:val="both"/>
              <w:rPr>
                <w:b/>
                <w:bCs/>
                <w:szCs w:val="24"/>
              </w:rPr>
            </w:pPr>
            <w:r w:rsidRPr="00421BEC">
              <w:rPr>
                <w:b/>
                <w:bCs/>
                <w:szCs w:val="24"/>
              </w:rPr>
              <w:t>ETAPA</w:t>
            </w:r>
          </w:p>
        </w:tc>
        <w:tc>
          <w:tcPr>
            <w:tcW w:w="6655" w:type="dxa"/>
            <w:gridSpan w:val="8"/>
            <w:tcBorders>
              <w:top w:val="single" w:sz="4" w:space="0" w:color="auto"/>
              <w:left w:val="single" w:sz="4" w:space="0" w:color="auto"/>
              <w:bottom w:val="single" w:sz="4" w:space="0" w:color="auto"/>
              <w:right w:val="single" w:sz="4" w:space="0" w:color="auto"/>
            </w:tcBorders>
            <w:hideMark/>
          </w:tcPr>
          <w:p w14:paraId="54E0D923" w14:textId="77777777" w:rsidR="00D428E4" w:rsidRPr="00421BEC" w:rsidRDefault="00D428E4" w:rsidP="00421BEC">
            <w:pPr>
              <w:spacing w:beforeLines="30" w:before="72" w:afterLines="30" w:after="72"/>
              <w:jc w:val="both"/>
              <w:rPr>
                <w:szCs w:val="24"/>
              </w:rPr>
            </w:pPr>
            <w:r w:rsidRPr="00421BEC">
              <w:rPr>
                <w:szCs w:val="24"/>
              </w:rPr>
              <w:t xml:space="preserve">( x )Planejamento             (   ) Seleção do fornecedor </w:t>
            </w:r>
          </w:p>
          <w:p w14:paraId="50F6E888" w14:textId="77777777" w:rsidR="00D428E4" w:rsidRPr="00421BEC" w:rsidRDefault="00D428E4" w:rsidP="00421BEC">
            <w:pPr>
              <w:spacing w:beforeLines="30" w:before="72" w:afterLines="30" w:after="72"/>
              <w:jc w:val="both"/>
              <w:rPr>
                <w:szCs w:val="24"/>
              </w:rPr>
            </w:pPr>
            <w:r w:rsidRPr="00421BEC">
              <w:rPr>
                <w:szCs w:val="24"/>
              </w:rPr>
              <w:t>(   ) Execução do Contrato</w:t>
            </w:r>
          </w:p>
        </w:tc>
      </w:tr>
      <w:tr w:rsidR="00D428E4" w:rsidRPr="00421BEC" w14:paraId="3A2AA6BC" w14:textId="77777777" w:rsidTr="00FA7155">
        <w:tc>
          <w:tcPr>
            <w:tcW w:w="2045" w:type="dxa"/>
            <w:gridSpan w:val="2"/>
            <w:tcBorders>
              <w:top w:val="single" w:sz="4" w:space="0" w:color="auto"/>
              <w:left w:val="single" w:sz="4" w:space="0" w:color="auto"/>
              <w:bottom w:val="single" w:sz="4" w:space="0" w:color="auto"/>
              <w:right w:val="single" w:sz="4" w:space="0" w:color="auto"/>
            </w:tcBorders>
            <w:hideMark/>
          </w:tcPr>
          <w:p w14:paraId="5B9B30B1" w14:textId="77777777" w:rsidR="00D428E4" w:rsidRPr="00421BEC" w:rsidRDefault="00D428E4" w:rsidP="00421BEC">
            <w:pPr>
              <w:spacing w:beforeLines="30" w:before="72" w:afterLines="30" w:after="72"/>
              <w:jc w:val="both"/>
              <w:rPr>
                <w:b/>
                <w:bCs/>
                <w:szCs w:val="24"/>
              </w:rPr>
            </w:pPr>
            <w:r w:rsidRPr="00421BEC">
              <w:rPr>
                <w:b/>
                <w:bCs/>
                <w:szCs w:val="24"/>
              </w:rPr>
              <w:t>Probabilidade</w:t>
            </w:r>
          </w:p>
        </w:tc>
        <w:tc>
          <w:tcPr>
            <w:tcW w:w="6655" w:type="dxa"/>
            <w:gridSpan w:val="8"/>
            <w:tcBorders>
              <w:top w:val="single" w:sz="4" w:space="0" w:color="auto"/>
              <w:left w:val="single" w:sz="4" w:space="0" w:color="auto"/>
              <w:bottom w:val="single" w:sz="4" w:space="0" w:color="auto"/>
              <w:right w:val="single" w:sz="4" w:space="0" w:color="auto"/>
            </w:tcBorders>
            <w:hideMark/>
          </w:tcPr>
          <w:p w14:paraId="6BA7D1C9" w14:textId="77777777" w:rsidR="00D428E4" w:rsidRPr="00421BEC" w:rsidRDefault="00D428E4" w:rsidP="00421BEC">
            <w:pPr>
              <w:spacing w:beforeLines="30" w:before="72" w:afterLines="30" w:after="72"/>
              <w:jc w:val="both"/>
              <w:rPr>
                <w:szCs w:val="24"/>
              </w:rPr>
            </w:pPr>
            <w:r w:rsidRPr="00421BEC">
              <w:rPr>
                <w:szCs w:val="24"/>
              </w:rPr>
              <w:t xml:space="preserve">( x ) Muito baixo ( x  ) baixo (   ) médio </w:t>
            </w:r>
          </w:p>
          <w:p w14:paraId="202803E8" w14:textId="77777777" w:rsidR="00D428E4" w:rsidRPr="00421BEC" w:rsidRDefault="00D428E4" w:rsidP="00421BEC">
            <w:pPr>
              <w:spacing w:beforeLines="30" w:before="72" w:afterLines="30" w:after="72"/>
              <w:jc w:val="both"/>
              <w:rPr>
                <w:szCs w:val="24"/>
              </w:rPr>
            </w:pPr>
            <w:r w:rsidRPr="00421BEC">
              <w:rPr>
                <w:szCs w:val="24"/>
              </w:rPr>
              <w:t>(   ) alto (   ) muito alto</w:t>
            </w:r>
          </w:p>
        </w:tc>
      </w:tr>
      <w:tr w:rsidR="00D428E4" w:rsidRPr="00421BEC" w14:paraId="6ED01F28" w14:textId="77777777" w:rsidTr="00FA7155">
        <w:tc>
          <w:tcPr>
            <w:tcW w:w="2045" w:type="dxa"/>
            <w:gridSpan w:val="2"/>
            <w:tcBorders>
              <w:top w:val="single" w:sz="4" w:space="0" w:color="auto"/>
              <w:left w:val="single" w:sz="4" w:space="0" w:color="auto"/>
              <w:bottom w:val="single" w:sz="4" w:space="0" w:color="auto"/>
              <w:right w:val="single" w:sz="4" w:space="0" w:color="auto"/>
            </w:tcBorders>
            <w:hideMark/>
          </w:tcPr>
          <w:p w14:paraId="114B50C4" w14:textId="77777777" w:rsidR="00D428E4" w:rsidRPr="00421BEC" w:rsidRDefault="00D428E4" w:rsidP="00421BEC">
            <w:pPr>
              <w:spacing w:beforeLines="30" w:before="72" w:afterLines="30" w:after="72"/>
              <w:jc w:val="both"/>
              <w:rPr>
                <w:b/>
                <w:bCs/>
                <w:szCs w:val="24"/>
              </w:rPr>
            </w:pPr>
            <w:r w:rsidRPr="00421BEC">
              <w:rPr>
                <w:b/>
                <w:bCs/>
                <w:szCs w:val="24"/>
              </w:rPr>
              <w:t>Impacto</w:t>
            </w:r>
          </w:p>
        </w:tc>
        <w:tc>
          <w:tcPr>
            <w:tcW w:w="6655" w:type="dxa"/>
            <w:gridSpan w:val="8"/>
            <w:tcBorders>
              <w:top w:val="single" w:sz="4" w:space="0" w:color="auto"/>
              <w:left w:val="single" w:sz="4" w:space="0" w:color="auto"/>
              <w:bottom w:val="single" w:sz="4" w:space="0" w:color="auto"/>
              <w:right w:val="single" w:sz="4" w:space="0" w:color="auto"/>
            </w:tcBorders>
            <w:hideMark/>
          </w:tcPr>
          <w:p w14:paraId="11663A36" w14:textId="77777777" w:rsidR="00D428E4" w:rsidRPr="00421BEC" w:rsidRDefault="00D428E4" w:rsidP="00421BEC">
            <w:pPr>
              <w:spacing w:beforeLines="30" w:before="72" w:afterLines="30" w:after="72"/>
              <w:jc w:val="both"/>
              <w:rPr>
                <w:szCs w:val="24"/>
              </w:rPr>
            </w:pPr>
            <w:r w:rsidRPr="00421BEC">
              <w:rPr>
                <w:szCs w:val="24"/>
              </w:rPr>
              <w:t xml:space="preserve">(   ) Muito baixo (   ) baixo (  x ) médio </w:t>
            </w:r>
          </w:p>
          <w:p w14:paraId="19D3D647" w14:textId="77777777" w:rsidR="00D428E4" w:rsidRPr="00421BEC" w:rsidRDefault="00D428E4" w:rsidP="00421BEC">
            <w:pPr>
              <w:spacing w:beforeLines="30" w:before="72" w:afterLines="30" w:after="72"/>
              <w:jc w:val="both"/>
              <w:rPr>
                <w:szCs w:val="24"/>
              </w:rPr>
            </w:pPr>
            <w:r w:rsidRPr="00421BEC">
              <w:rPr>
                <w:szCs w:val="24"/>
              </w:rPr>
              <w:t>(  ) alto (   ) muito alto</w:t>
            </w:r>
          </w:p>
        </w:tc>
      </w:tr>
      <w:tr w:rsidR="00D428E4" w:rsidRPr="00421BEC" w14:paraId="18D771F1" w14:textId="77777777" w:rsidTr="00FA7155">
        <w:tc>
          <w:tcPr>
            <w:tcW w:w="2045" w:type="dxa"/>
            <w:gridSpan w:val="2"/>
            <w:tcBorders>
              <w:top w:val="single" w:sz="4" w:space="0" w:color="auto"/>
              <w:left w:val="single" w:sz="4" w:space="0" w:color="auto"/>
              <w:bottom w:val="single" w:sz="4" w:space="0" w:color="auto"/>
              <w:right w:val="single" w:sz="4" w:space="0" w:color="auto"/>
            </w:tcBorders>
            <w:hideMark/>
          </w:tcPr>
          <w:p w14:paraId="414838AB" w14:textId="77777777" w:rsidR="00D428E4" w:rsidRPr="00421BEC" w:rsidRDefault="00D428E4" w:rsidP="00421BEC">
            <w:pPr>
              <w:spacing w:beforeLines="30" w:before="72" w:afterLines="30" w:after="72"/>
              <w:jc w:val="both"/>
              <w:rPr>
                <w:b/>
                <w:bCs/>
                <w:szCs w:val="24"/>
              </w:rPr>
            </w:pPr>
            <w:r w:rsidRPr="00421BEC">
              <w:rPr>
                <w:b/>
                <w:bCs/>
                <w:szCs w:val="24"/>
              </w:rPr>
              <w:t>Medida (s)</w:t>
            </w:r>
          </w:p>
        </w:tc>
        <w:tc>
          <w:tcPr>
            <w:tcW w:w="6655" w:type="dxa"/>
            <w:gridSpan w:val="8"/>
            <w:tcBorders>
              <w:top w:val="single" w:sz="4" w:space="0" w:color="auto"/>
              <w:left w:val="single" w:sz="4" w:space="0" w:color="auto"/>
              <w:bottom w:val="single" w:sz="4" w:space="0" w:color="auto"/>
              <w:right w:val="single" w:sz="4" w:space="0" w:color="auto"/>
            </w:tcBorders>
          </w:tcPr>
          <w:p w14:paraId="0AB2CAC5" w14:textId="77777777" w:rsidR="00D428E4" w:rsidRPr="00421BEC" w:rsidRDefault="00D428E4" w:rsidP="00421BEC">
            <w:pPr>
              <w:spacing w:beforeLines="30" w:before="72" w:afterLines="30" w:after="72"/>
              <w:jc w:val="both"/>
              <w:rPr>
                <w:szCs w:val="24"/>
                <w:lang w:eastAsia="pt-BR"/>
              </w:rPr>
            </w:pPr>
            <w:r w:rsidRPr="00421BEC">
              <w:rPr>
                <w:szCs w:val="24"/>
                <w:lang w:eastAsia="pt-BR"/>
              </w:rPr>
              <w:t xml:space="preserve">evantamento prévio das necessidades da Secretaria de Obras; </w:t>
            </w:r>
          </w:p>
          <w:p w14:paraId="0819A875" w14:textId="77777777" w:rsidR="00D428E4" w:rsidRPr="00421BEC" w:rsidRDefault="00D428E4" w:rsidP="00421BEC">
            <w:pPr>
              <w:spacing w:beforeLines="30" w:before="72" w:afterLines="30" w:after="72"/>
              <w:jc w:val="both"/>
              <w:rPr>
                <w:szCs w:val="24"/>
                <w:lang w:eastAsia="pt-BR"/>
              </w:rPr>
            </w:pPr>
            <w:r w:rsidRPr="00421BEC">
              <w:rPr>
                <w:szCs w:val="24"/>
                <w:lang w:eastAsia="pt-BR"/>
              </w:rPr>
              <w:t xml:space="preserve">Aquisição por demanda, conforme necessidade da Administração; </w:t>
            </w:r>
          </w:p>
          <w:p w14:paraId="5B604F84" w14:textId="77777777" w:rsidR="00D428E4" w:rsidRPr="00421BEC" w:rsidRDefault="00D428E4" w:rsidP="00421BEC">
            <w:pPr>
              <w:spacing w:beforeLines="30" w:before="72" w:afterLines="30" w:after="72"/>
              <w:jc w:val="both"/>
              <w:rPr>
                <w:szCs w:val="24"/>
              </w:rPr>
            </w:pPr>
            <w:r w:rsidRPr="00421BEC">
              <w:rPr>
                <w:szCs w:val="24"/>
                <w:lang w:eastAsia="pt-BR"/>
              </w:rPr>
              <w:t>Acompanhamento do consumo durante a execução contratual.</w:t>
            </w:r>
          </w:p>
        </w:tc>
      </w:tr>
      <w:tr w:rsidR="00D428E4" w:rsidRPr="00421BEC" w14:paraId="76E75A70" w14:textId="77777777" w:rsidTr="00FA7155">
        <w:tc>
          <w:tcPr>
            <w:tcW w:w="2045" w:type="dxa"/>
            <w:gridSpan w:val="2"/>
            <w:tcBorders>
              <w:top w:val="single" w:sz="4" w:space="0" w:color="auto"/>
              <w:left w:val="single" w:sz="4" w:space="0" w:color="auto"/>
              <w:bottom w:val="single" w:sz="4" w:space="0" w:color="auto"/>
              <w:right w:val="single" w:sz="4" w:space="0" w:color="auto"/>
            </w:tcBorders>
            <w:hideMark/>
          </w:tcPr>
          <w:p w14:paraId="1C3AEF1D" w14:textId="77777777" w:rsidR="00D428E4" w:rsidRPr="00421BEC" w:rsidRDefault="00D428E4" w:rsidP="00421BEC">
            <w:pPr>
              <w:spacing w:beforeLines="30" w:before="72" w:afterLines="30" w:after="72"/>
              <w:jc w:val="both"/>
              <w:rPr>
                <w:b/>
                <w:bCs/>
                <w:szCs w:val="24"/>
              </w:rPr>
            </w:pPr>
            <w:r w:rsidRPr="00421BEC">
              <w:rPr>
                <w:b/>
                <w:bCs/>
                <w:szCs w:val="24"/>
              </w:rPr>
              <w:t>Responsável</w:t>
            </w:r>
          </w:p>
        </w:tc>
        <w:tc>
          <w:tcPr>
            <w:tcW w:w="6655" w:type="dxa"/>
            <w:gridSpan w:val="8"/>
            <w:tcBorders>
              <w:top w:val="single" w:sz="4" w:space="0" w:color="auto"/>
              <w:left w:val="single" w:sz="4" w:space="0" w:color="auto"/>
              <w:bottom w:val="single" w:sz="4" w:space="0" w:color="auto"/>
              <w:right w:val="single" w:sz="4" w:space="0" w:color="auto"/>
            </w:tcBorders>
          </w:tcPr>
          <w:p w14:paraId="1BF3E6BB" w14:textId="77777777" w:rsidR="00D428E4" w:rsidRPr="00421BEC" w:rsidRDefault="00D428E4" w:rsidP="00421BEC">
            <w:pPr>
              <w:spacing w:beforeLines="30" w:before="72" w:afterLines="30" w:after="72"/>
              <w:jc w:val="both"/>
              <w:rPr>
                <w:szCs w:val="24"/>
              </w:rPr>
            </w:pPr>
            <w:r w:rsidRPr="00421BEC">
              <w:rPr>
                <w:szCs w:val="24"/>
              </w:rPr>
              <w:t>Secretaria Municipal de Obras</w:t>
            </w:r>
          </w:p>
        </w:tc>
      </w:tr>
      <w:tr w:rsidR="00D428E4" w:rsidRPr="00421BEC" w14:paraId="65BE3C27" w14:textId="77777777" w:rsidTr="00FA7155">
        <w:trPr>
          <w:gridAfter w:val="1"/>
          <w:wAfter w:w="8" w:type="dxa"/>
        </w:trPr>
        <w:tc>
          <w:tcPr>
            <w:tcW w:w="2045" w:type="dxa"/>
            <w:gridSpan w:val="2"/>
            <w:tcBorders>
              <w:top w:val="single" w:sz="4" w:space="0" w:color="auto"/>
              <w:left w:val="single" w:sz="4" w:space="0" w:color="auto"/>
              <w:bottom w:val="single" w:sz="4" w:space="0" w:color="auto"/>
              <w:right w:val="single" w:sz="4" w:space="0" w:color="auto"/>
            </w:tcBorders>
            <w:shd w:val="clear" w:color="auto" w:fill="E7E6E6"/>
            <w:hideMark/>
          </w:tcPr>
          <w:p w14:paraId="248577F8" w14:textId="77777777" w:rsidR="00D428E4" w:rsidRPr="00421BEC" w:rsidRDefault="00D428E4" w:rsidP="00421BEC">
            <w:pPr>
              <w:spacing w:beforeLines="30" w:before="72" w:afterLines="30" w:after="72"/>
              <w:jc w:val="both"/>
              <w:rPr>
                <w:b/>
                <w:bCs/>
                <w:iCs/>
                <w:szCs w:val="24"/>
                <w:u w:val="single"/>
              </w:rPr>
            </w:pPr>
            <w:r w:rsidRPr="00421BEC">
              <w:rPr>
                <w:b/>
                <w:bCs/>
                <w:iCs/>
                <w:szCs w:val="24"/>
                <w:u w:val="single"/>
              </w:rPr>
              <w:t>RISCO 2</w:t>
            </w:r>
          </w:p>
        </w:tc>
        <w:tc>
          <w:tcPr>
            <w:tcW w:w="6647" w:type="dxa"/>
            <w:gridSpan w:val="7"/>
            <w:tcBorders>
              <w:top w:val="single" w:sz="4" w:space="0" w:color="auto"/>
              <w:left w:val="single" w:sz="4" w:space="0" w:color="auto"/>
              <w:bottom w:val="single" w:sz="4" w:space="0" w:color="auto"/>
              <w:right w:val="single" w:sz="4" w:space="0" w:color="auto"/>
            </w:tcBorders>
          </w:tcPr>
          <w:p w14:paraId="2F58338C" w14:textId="77777777" w:rsidR="00D428E4" w:rsidRPr="00421BEC" w:rsidRDefault="00D428E4" w:rsidP="00421BEC">
            <w:pPr>
              <w:spacing w:beforeLines="30" w:before="72" w:afterLines="30" w:after="72"/>
              <w:jc w:val="both"/>
              <w:rPr>
                <w:b/>
                <w:bCs/>
                <w:iCs/>
                <w:szCs w:val="24"/>
                <w:u w:val="single"/>
              </w:rPr>
            </w:pPr>
            <w:r w:rsidRPr="00421BEC">
              <w:rPr>
                <w:szCs w:val="24"/>
              </w:rPr>
              <w:t>Licitação deserta ou fracassada.</w:t>
            </w:r>
          </w:p>
        </w:tc>
      </w:tr>
      <w:tr w:rsidR="00D428E4" w:rsidRPr="00421BEC" w14:paraId="7900027C" w14:textId="77777777" w:rsidTr="00FA7155">
        <w:tc>
          <w:tcPr>
            <w:tcW w:w="2045" w:type="dxa"/>
            <w:gridSpan w:val="2"/>
            <w:tcBorders>
              <w:top w:val="single" w:sz="4" w:space="0" w:color="auto"/>
              <w:left w:val="single" w:sz="4" w:space="0" w:color="auto"/>
              <w:bottom w:val="single" w:sz="4" w:space="0" w:color="auto"/>
              <w:right w:val="single" w:sz="4" w:space="0" w:color="auto"/>
            </w:tcBorders>
            <w:hideMark/>
          </w:tcPr>
          <w:p w14:paraId="4E168A25" w14:textId="77777777" w:rsidR="00D428E4" w:rsidRPr="00421BEC" w:rsidRDefault="00D428E4" w:rsidP="00421BEC">
            <w:pPr>
              <w:spacing w:beforeLines="30" w:before="72" w:afterLines="30" w:after="72"/>
              <w:jc w:val="both"/>
              <w:rPr>
                <w:b/>
                <w:bCs/>
                <w:szCs w:val="24"/>
              </w:rPr>
            </w:pPr>
            <w:r w:rsidRPr="00421BEC">
              <w:rPr>
                <w:b/>
                <w:bCs/>
                <w:szCs w:val="24"/>
              </w:rPr>
              <w:lastRenderedPageBreak/>
              <w:t>ETAPA</w:t>
            </w:r>
          </w:p>
        </w:tc>
        <w:tc>
          <w:tcPr>
            <w:tcW w:w="6655" w:type="dxa"/>
            <w:gridSpan w:val="8"/>
            <w:tcBorders>
              <w:top w:val="single" w:sz="4" w:space="0" w:color="auto"/>
              <w:left w:val="single" w:sz="4" w:space="0" w:color="auto"/>
              <w:bottom w:val="single" w:sz="4" w:space="0" w:color="auto"/>
              <w:right w:val="single" w:sz="4" w:space="0" w:color="auto"/>
            </w:tcBorders>
            <w:hideMark/>
          </w:tcPr>
          <w:p w14:paraId="51BE8F72" w14:textId="77777777" w:rsidR="00D428E4" w:rsidRPr="00421BEC" w:rsidRDefault="00D428E4" w:rsidP="00421BEC">
            <w:pPr>
              <w:spacing w:beforeLines="30" w:before="72" w:afterLines="30" w:after="72"/>
              <w:jc w:val="both"/>
              <w:rPr>
                <w:szCs w:val="24"/>
              </w:rPr>
            </w:pPr>
            <w:r w:rsidRPr="00421BEC">
              <w:rPr>
                <w:szCs w:val="24"/>
              </w:rPr>
              <w:t xml:space="preserve">( x  )Planejamento             ( ) Seleção do fornecedor </w:t>
            </w:r>
          </w:p>
          <w:p w14:paraId="1691F8BC" w14:textId="77777777" w:rsidR="00D428E4" w:rsidRPr="00421BEC" w:rsidRDefault="00D428E4" w:rsidP="00421BEC">
            <w:pPr>
              <w:spacing w:beforeLines="30" w:before="72" w:afterLines="30" w:after="72"/>
              <w:jc w:val="both"/>
              <w:rPr>
                <w:szCs w:val="24"/>
              </w:rPr>
            </w:pPr>
            <w:r w:rsidRPr="00421BEC">
              <w:rPr>
                <w:szCs w:val="24"/>
              </w:rPr>
              <w:t>(   ) Execução do Contrato</w:t>
            </w:r>
          </w:p>
        </w:tc>
      </w:tr>
      <w:tr w:rsidR="00D428E4" w:rsidRPr="00421BEC" w14:paraId="73DCF900" w14:textId="77777777" w:rsidTr="00FA7155">
        <w:tc>
          <w:tcPr>
            <w:tcW w:w="2045" w:type="dxa"/>
            <w:gridSpan w:val="2"/>
            <w:tcBorders>
              <w:top w:val="single" w:sz="4" w:space="0" w:color="auto"/>
              <w:left w:val="single" w:sz="4" w:space="0" w:color="auto"/>
              <w:bottom w:val="single" w:sz="4" w:space="0" w:color="auto"/>
              <w:right w:val="single" w:sz="4" w:space="0" w:color="auto"/>
            </w:tcBorders>
            <w:hideMark/>
          </w:tcPr>
          <w:p w14:paraId="106C461C" w14:textId="77777777" w:rsidR="00D428E4" w:rsidRPr="00421BEC" w:rsidRDefault="00D428E4" w:rsidP="00421BEC">
            <w:pPr>
              <w:spacing w:beforeLines="30" w:before="72" w:afterLines="30" w:after="72"/>
              <w:jc w:val="both"/>
              <w:rPr>
                <w:b/>
                <w:bCs/>
                <w:szCs w:val="24"/>
              </w:rPr>
            </w:pPr>
            <w:r w:rsidRPr="00421BEC">
              <w:rPr>
                <w:b/>
                <w:bCs/>
                <w:szCs w:val="24"/>
              </w:rPr>
              <w:t>Probabilidade</w:t>
            </w:r>
          </w:p>
        </w:tc>
        <w:tc>
          <w:tcPr>
            <w:tcW w:w="6655" w:type="dxa"/>
            <w:gridSpan w:val="8"/>
            <w:tcBorders>
              <w:top w:val="single" w:sz="4" w:space="0" w:color="auto"/>
              <w:left w:val="single" w:sz="4" w:space="0" w:color="auto"/>
              <w:bottom w:val="single" w:sz="4" w:space="0" w:color="auto"/>
              <w:right w:val="single" w:sz="4" w:space="0" w:color="auto"/>
            </w:tcBorders>
            <w:hideMark/>
          </w:tcPr>
          <w:p w14:paraId="24CA6BC7" w14:textId="77777777" w:rsidR="00D428E4" w:rsidRPr="00421BEC" w:rsidRDefault="00D428E4" w:rsidP="00421BEC">
            <w:pPr>
              <w:spacing w:beforeLines="30" w:before="72" w:afterLines="30" w:after="72"/>
              <w:jc w:val="both"/>
              <w:rPr>
                <w:szCs w:val="24"/>
              </w:rPr>
            </w:pPr>
            <w:r w:rsidRPr="00421BEC">
              <w:rPr>
                <w:szCs w:val="24"/>
              </w:rPr>
              <w:t xml:space="preserve">(   ) Muito baixo ( x ) baixo (   ) médio </w:t>
            </w:r>
          </w:p>
          <w:p w14:paraId="04956F56" w14:textId="77777777" w:rsidR="00D428E4" w:rsidRPr="00421BEC" w:rsidRDefault="00D428E4" w:rsidP="00421BEC">
            <w:pPr>
              <w:spacing w:beforeLines="30" w:before="72" w:afterLines="30" w:after="72"/>
              <w:jc w:val="both"/>
              <w:rPr>
                <w:szCs w:val="24"/>
              </w:rPr>
            </w:pPr>
            <w:r w:rsidRPr="00421BEC">
              <w:rPr>
                <w:szCs w:val="24"/>
              </w:rPr>
              <w:t>(   ) alto (   ) muito alto</w:t>
            </w:r>
          </w:p>
        </w:tc>
      </w:tr>
      <w:tr w:rsidR="00D428E4" w:rsidRPr="00421BEC" w14:paraId="117378D9" w14:textId="77777777" w:rsidTr="00FA7155">
        <w:tc>
          <w:tcPr>
            <w:tcW w:w="2045" w:type="dxa"/>
            <w:gridSpan w:val="2"/>
            <w:tcBorders>
              <w:top w:val="single" w:sz="4" w:space="0" w:color="auto"/>
              <w:left w:val="single" w:sz="4" w:space="0" w:color="auto"/>
              <w:bottom w:val="single" w:sz="4" w:space="0" w:color="auto"/>
              <w:right w:val="single" w:sz="4" w:space="0" w:color="auto"/>
            </w:tcBorders>
            <w:hideMark/>
          </w:tcPr>
          <w:p w14:paraId="7F496F21" w14:textId="77777777" w:rsidR="00D428E4" w:rsidRPr="00421BEC" w:rsidRDefault="00D428E4" w:rsidP="00421BEC">
            <w:pPr>
              <w:spacing w:beforeLines="30" w:before="72" w:afterLines="30" w:after="72"/>
              <w:jc w:val="both"/>
              <w:rPr>
                <w:b/>
                <w:bCs/>
                <w:szCs w:val="24"/>
              </w:rPr>
            </w:pPr>
            <w:r w:rsidRPr="00421BEC">
              <w:rPr>
                <w:b/>
                <w:bCs/>
                <w:szCs w:val="24"/>
              </w:rPr>
              <w:t>Impacto</w:t>
            </w:r>
          </w:p>
        </w:tc>
        <w:tc>
          <w:tcPr>
            <w:tcW w:w="6655" w:type="dxa"/>
            <w:gridSpan w:val="8"/>
            <w:tcBorders>
              <w:top w:val="single" w:sz="4" w:space="0" w:color="auto"/>
              <w:left w:val="single" w:sz="4" w:space="0" w:color="auto"/>
              <w:bottom w:val="single" w:sz="4" w:space="0" w:color="auto"/>
              <w:right w:val="single" w:sz="4" w:space="0" w:color="auto"/>
            </w:tcBorders>
            <w:hideMark/>
          </w:tcPr>
          <w:p w14:paraId="3F394830" w14:textId="77777777" w:rsidR="00D428E4" w:rsidRPr="00421BEC" w:rsidRDefault="00D428E4" w:rsidP="00421BEC">
            <w:pPr>
              <w:spacing w:beforeLines="30" w:before="72" w:afterLines="30" w:after="72"/>
              <w:jc w:val="both"/>
              <w:rPr>
                <w:szCs w:val="24"/>
              </w:rPr>
            </w:pPr>
            <w:r w:rsidRPr="00421BEC">
              <w:rPr>
                <w:szCs w:val="24"/>
              </w:rPr>
              <w:t xml:space="preserve">(   ) Muito baixo (   ) baixo ( x ) médio </w:t>
            </w:r>
          </w:p>
          <w:p w14:paraId="13933561" w14:textId="77777777" w:rsidR="00D428E4" w:rsidRPr="00421BEC" w:rsidRDefault="00D428E4" w:rsidP="00421BEC">
            <w:pPr>
              <w:spacing w:beforeLines="30" w:before="72" w:afterLines="30" w:after="72"/>
              <w:jc w:val="both"/>
              <w:rPr>
                <w:szCs w:val="24"/>
              </w:rPr>
            </w:pPr>
            <w:r w:rsidRPr="00421BEC">
              <w:rPr>
                <w:szCs w:val="24"/>
              </w:rPr>
              <w:t>(   ) alto (   ) muito alto</w:t>
            </w:r>
          </w:p>
        </w:tc>
      </w:tr>
      <w:tr w:rsidR="00D428E4" w:rsidRPr="00421BEC" w14:paraId="5D04BE81" w14:textId="77777777" w:rsidTr="00FA7155">
        <w:tc>
          <w:tcPr>
            <w:tcW w:w="2045" w:type="dxa"/>
            <w:gridSpan w:val="2"/>
            <w:tcBorders>
              <w:top w:val="single" w:sz="4" w:space="0" w:color="auto"/>
              <w:left w:val="single" w:sz="4" w:space="0" w:color="auto"/>
              <w:bottom w:val="single" w:sz="4" w:space="0" w:color="auto"/>
              <w:right w:val="single" w:sz="4" w:space="0" w:color="auto"/>
            </w:tcBorders>
            <w:hideMark/>
          </w:tcPr>
          <w:p w14:paraId="15EFCF90" w14:textId="77777777" w:rsidR="00D428E4" w:rsidRPr="00421BEC" w:rsidRDefault="00D428E4" w:rsidP="00421BEC">
            <w:pPr>
              <w:spacing w:beforeLines="30" w:before="72" w:afterLines="30" w:after="72"/>
              <w:jc w:val="both"/>
              <w:rPr>
                <w:b/>
                <w:bCs/>
                <w:szCs w:val="24"/>
              </w:rPr>
            </w:pPr>
            <w:r w:rsidRPr="00421BEC">
              <w:rPr>
                <w:b/>
                <w:bCs/>
                <w:szCs w:val="24"/>
              </w:rPr>
              <w:t>Medida (s)</w:t>
            </w:r>
          </w:p>
        </w:tc>
        <w:tc>
          <w:tcPr>
            <w:tcW w:w="6655" w:type="dxa"/>
            <w:gridSpan w:val="8"/>
            <w:tcBorders>
              <w:top w:val="single" w:sz="4" w:space="0" w:color="auto"/>
              <w:left w:val="single" w:sz="4" w:space="0" w:color="auto"/>
              <w:bottom w:val="single" w:sz="4" w:space="0" w:color="auto"/>
              <w:right w:val="single" w:sz="4" w:space="0" w:color="auto"/>
            </w:tcBorders>
          </w:tcPr>
          <w:p w14:paraId="2BFA79AA" w14:textId="77777777" w:rsidR="00D428E4" w:rsidRPr="00421BEC" w:rsidRDefault="00D428E4" w:rsidP="00421BEC">
            <w:pPr>
              <w:spacing w:beforeLines="30" w:before="72" w:afterLines="30" w:after="72"/>
              <w:jc w:val="both"/>
              <w:rPr>
                <w:szCs w:val="24"/>
                <w:lang w:eastAsia="pt-BR"/>
              </w:rPr>
            </w:pPr>
            <w:r w:rsidRPr="00421BEC">
              <w:rPr>
                <w:szCs w:val="24"/>
                <w:lang w:eastAsia="pt-BR"/>
              </w:rPr>
              <w:t xml:space="preserve">Elaboração de especificações compatíveis com o mercado; </w:t>
            </w:r>
          </w:p>
          <w:p w14:paraId="431A4AFF" w14:textId="77777777" w:rsidR="00D428E4" w:rsidRPr="00421BEC" w:rsidRDefault="00D428E4" w:rsidP="00421BEC">
            <w:pPr>
              <w:spacing w:beforeLines="30" w:before="72" w:afterLines="30" w:after="72"/>
              <w:jc w:val="both"/>
              <w:rPr>
                <w:szCs w:val="24"/>
                <w:lang w:eastAsia="pt-BR"/>
              </w:rPr>
            </w:pPr>
            <w:r w:rsidRPr="00421BEC">
              <w:rPr>
                <w:szCs w:val="24"/>
                <w:lang w:eastAsia="pt-BR"/>
              </w:rPr>
              <w:t xml:space="preserve">Pesquisa de preços adequada; </w:t>
            </w:r>
          </w:p>
          <w:p w14:paraId="62BBE31D" w14:textId="77777777" w:rsidR="00D428E4" w:rsidRPr="00421BEC" w:rsidRDefault="00D428E4" w:rsidP="00421BEC">
            <w:pPr>
              <w:spacing w:beforeLines="30" w:before="72" w:afterLines="30" w:after="72"/>
              <w:jc w:val="both"/>
              <w:rPr>
                <w:szCs w:val="24"/>
              </w:rPr>
            </w:pPr>
            <w:r w:rsidRPr="00421BEC">
              <w:rPr>
                <w:szCs w:val="24"/>
                <w:lang w:eastAsia="pt-BR"/>
              </w:rPr>
              <w:t>Divulgação do certame conforme a legislação.</w:t>
            </w:r>
          </w:p>
        </w:tc>
      </w:tr>
      <w:tr w:rsidR="00D428E4" w:rsidRPr="00421BEC" w14:paraId="07C7E3A9" w14:textId="77777777" w:rsidTr="00FA7155">
        <w:tc>
          <w:tcPr>
            <w:tcW w:w="2045" w:type="dxa"/>
            <w:gridSpan w:val="2"/>
            <w:tcBorders>
              <w:top w:val="single" w:sz="4" w:space="0" w:color="auto"/>
              <w:left w:val="single" w:sz="4" w:space="0" w:color="auto"/>
              <w:bottom w:val="single" w:sz="4" w:space="0" w:color="auto"/>
              <w:right w:val="single" w:sz="4" w:space="0" w:color="auto"/>
            </w:tcBorders>
            <w:hideMark/>
          </w:tcPr>
          <w:p w14:paraId="1A0D3514" w14:textId="77777777" w:rsidR="00D428E4" w:rsidRPr="00421BEC" w:rsidRDefault="00D428E4" w:rsidP="00421BEC">
            <w:pPr>
              <w:spacing w:beforeLines="30" w:before="72" w:afterLines="30" w:after="72"/>
              <w:jc w:val="both"/>
              <w:rPr>
                <w:b/>
                <w:bCs/>
                <w:szCs w:val="24"/>
              </w:rPr>
            </w:pPr>
            <w:r w:rsidRPr="00421BEC">
              <w:rPr>
                <w:b/>
                <w:bCs/>
                <w:szCs w:val="24"/>
              </w:rPr>
              <w:t>Responsável</w:t>
            </w:r>
          </w:p>
        </w:tc>
        <w:tc>
          <w:tcPr>
            <w:tcW w:w="6655" w:type="dxa"/>
            <w:gridSpan w:val="8"/>
            <w:tcBorders>
              <w:top w:val="single" w:sz="4" w:space="0" w:color="auto"/>
              <w:left w:val="single" w:sz="4" w:space="0" w:color="auto"/>
              <w:bottom w:val="single" w:sz="4" w:space="0" w:color="auto"/>
              <w:right w:val="single" w:sz="4" w:space="0" w:color="auto"/>
            </w:tcBorders>
          </w:tcPr>
          <w:p w14:paraId="07BA0E6B" w14:textId="77777777" w:rsidR="00D428E4" w:rsidRPr="00421BEC" w:rsidRDefault="00D428E4" w:rsidP="00421BEC">
            <w:pPr>
              <w:spacing w:beforeLines="30" w:before="72" w:afterLines="30" w:after="72"/>
              <w:jc w:val="both"/>
              <w:rPr>
                <w:szCs w:val="24"/>
              </w:rPr>
            </w:pPr>
            <w:r w:rsidRPr="00421BEC">
              <w:rPr>
                <w:szCs w:val="24"/>
              </w:rPr>
              <w:t xml:space="preserve">Departamento de compras e departamento de licitações </w:t>
            </w:r>
          </w:p>
        </w:tc>
      </w:tr>
      <w:tr w:rsidR="00D428E4" w:rsidRPr="00421BEC" w14:paraId="1EA13E2E" w14:textId="77777777" w:rsidTr="00FA7155">
        <w:trPr>
          <w:gridAfter w:val="1"/>
          <w:wAfter w:w="8" w:type="dxa"/>
        </w:trPr>
        <w:tc>
          <w:tcPr>
            <w:tcW w:w="2045" w:type="dxa"/>
            <w:gridSpan w:val="2"/>
            <w:tcBorders>
              <w:top w:val="single" w:sz="4" w:space="0" w:color="auto"/>
              <w:left w:val="single" w:sz="4" w:space="0" w:color="auto"/>
              <w:bottom w:val="single" w:sz="4" w:space="0" w:color="auto"/>
              <w:right w:val="single" w:sz="4" w:space="0" w:color="auto"/>
            </w:tcBorders>
            <w:shd w:val="clear" w:color="auto" w:fill="E7E6E6"/>
            <w:hideMark/>
          </w:tcPr>
          <w:p w14:paraId="1A757422" w14:textId="77777777" w:rsidR="00D428E4" w:rsidRPr="00421BEC" w:rsidRDefault="00D428E4" w:rsidP="00421BEC">
            <w:pPr>
              <w:spacing w:beforeLines="30" w:before="72" w:afterLines="30" w:after="72"/>
              <w:jc w:val="both"/>
              <w:rPr>
                <w:b/>
                <w:bCs/>
                <w:iCs/>
                <w:szCs w:val="24"/>
                <w:u w:val="single"/>
              </w:rPr>
            </w:pPr>
            <w:r w:rsidRPr="00421BEC">
              <w:rPr>
                <w:b/>
                <w:bCs/>
                <w:iCs/>
                <w:szCs w:val="24"/>
                <w:u w:val="single"/>
              </w:rPr>
              <w:t>RISCO 3</w:t>
            </w:r>
          </w:p>
        </w:tc>
        <w:tc>
          <w:tcPr>
            <w:tcW w:w="6647" w:type="dxa"/>
            <w:gridSpan w:val="7"/>
            <w:tcBorders>
              <w:top w:val="single" w:sz="4" w:space="0" w:color="auto"/>
              <w:left w:val="single" w:sz="4" w:space="0" w:color="auto"/>
              <w:bottom w:val="single" w:sz="4" w:space="0" w:color="auto"/>
              <w:right w:val="single" w:sz="4" w:space="0" w:color="auto"/>
            </w:tcBorders>
          </w:tcPr>
          <w:p w14:paraId="26F4F67F" w14:textId="77777777" w:rsidR="00D428E4" w:rsidRPr="00421BEC" w:rsidRDefault="00D428E4" w:rsidP="00421BEC">
            <w:pPr>
              <w:spacing w:beforeLines="30" w:before="72" w:afterLines="30" w:after="72"/>
              <w:jc w:val="both"/>
              <w:rPr>
                <w:b/>
                <w:bCs/>
                <w:iCs/>
                <w:szCs w:val="24"/>
                <w:u w:val="single"/>
              </w:rPr>
            </w:pPr>
            <w:r w:rsidRPr="00421BEC">
              <w:rPr>
                <w:szCs w:val="24"/>
              </w:rPr>
              <w:t>Atraso na entrega ou fornecimento de material em desacordo com as especificações.</w:t>
            </w:r>
          </w:p>
        </w:tc>
      </w:tr>
      <w:tr w:rsidR="00D428E4" w:rsidRPr="00421BEC" w14:paraId="4FE2EEF1" w14:textId="77777777" w:rsidTr="00FA7155">
        <w:tc>
          <w:tcPr>
            <w:tcW w:w="2045" w:type="dxa"/>
            <w:gridSpan w:val="2"/>
            <w:tcBorders>
              <w:top w:val="single" w:sz="4" w:space="0" w:color="auto"/>
              <w:left w:val="single" w:sz="4" w:space="0" w:color="auto"/>
              <w:bottom w:val="single" w:sz="4" w:space="0" w:color="auto"/>
              <w:right w:val="single" w:sz="4" w:space="0" w:color="auto"/>
            </w:tcBorders>
            <w:hideMark/>
          </w:tcPr>
          <w:p w14:paraId="2ADB2E99" w14:textId="77777777" w:rsidR="00D428E4" w:rsidRPr="00421BEC" w:rsidRDefault="00D428E4" w:rsidP="00421BEC">
            <w:pPr>
              <w:spacing w:beforeLines="30" w:before="72" w:afterLines="30" w:after="72"/>
              <w:jc w:val="both"/>
              <w:rPr>
                <w:b/>
                <w:bCs/>
                <w:szCs w:val="24"/>
              </w:rPr>
            </w:pPr>
            <w:r w:rsidRPr="00421BEC">
              <w:rPr>
                <w:b/>
                <w:bCs/>
                <w:szCs w:val="24"/>
              </w:rPr>
              <w:t>ETAPA</w:t>
            </w:r>
          </w:p>
        </w:tc>
        <w:tc>
          <w:tcPr>
            <w:tcW w:w="6655" w:type="dxa"/>
            <w:gridSpan w:val="8"/>
            <w:tcBorders>
              <w:top w:val="single" w:sz="4" w:space="0" w:color="auto"/>
              <w:left w:val="single" w:sz="4" w:space="0" w:color="auto"/>
              <w:bottom w:val="single" w:sz="4" w:space="0" w:color="auto"/>
              <w:right w:val="single" w:sz="4" w:space="0" w:color="auto"/>
            </w:tcBorders>
            <w:hideMark/>
          </w:tcPr>
          <w:p w14:paraId="35976CCA" w14:textId="77777777" w:rsidR="00D428E4" w:rsidRPr="00421BEC" w:rsidRDefault="00D428E4" w:rsidP="00421BEC">
            <w:pPr>
              <w:spacing w:beforeLines="30" w:before="72" w:afterLines="30" w:after="72"/>
              <w:jc w:val="both"/>
              <w:rPr>
                <w:szCs w:val="24"/>
              </w:rPr>
            </w:pPr>
            <w:r w:rsidRPr="00421BEC">
              <w:rPr>
                <w:szCs w:val="24"/>
              </w:rPr>
              <w:t xml:space="preserve">(   )Planejamento             (   ) Seleção do fornecedor </w:t>
            </w:r>
          </w:p>
          <w:p w14:paraId="0D35469F" w14:textId="77777777" w:rsidR="00D428E4" w:rsidRPr="00421BEC" w:rsidRDefault="00D428E4" w:rsidP="00421BEC">
            <w:pPr>
              <w:spacing w:beforeLines="30" w:before="72" w:afterLines="30" w:after="72"/>
              <w:jc w:val="both"/>
              <w:rPr>
                <w:szCs w:val="24"/>
              </w:rPr>
            </w:pPr>
            <w:r w:rsidRPr="00421BEC">
              <w:rPr>
                <w:szCs w:val="24"/>
              </w:rPr>
              <w:t>( x ) Execução do Contrato</w:t>
            </w:r>
          </w:p>
        </w:tc>
      </w:tr>
      <w:tr w:rsidR="00D428E4" w:rsidRPr="00421BEC" w14:paraId="7AA36580" w14:textId="77777777" w:rsidTr="00FA7155">
        <w:tc>
          <w:tcPr>
            <w:tcW w:w="2045" w:type="dxa"/>
            <w:gridSpan w:val="2"/>
            <w:tcBorders>
              <w:top w:val="single" w:sz="4" w:space="0" w:color="auto"/>
              <w:left w:val="single" w:sz="4" w:space="0" w:color="auto"/>
              <w:bottom w:val="single" w:sz="4" w:space="0" w:color="auto"/>
              <w:right w:val="single" w:sz="4" w:space="0" w:color="auto"/>
            </w:tcBorders>
            <w:hideMark/>
          </w:tcPr>
          <w:p w14:paraId="4FF581B2" w14:textId="77777777" w:rsidR="00D428E4" w:rsidRPr="00421BEC" w:rsidRDefault="00D428E4" w:rsidP="00421BEC">
            <w:pPr>
              <w:spacing w:beforeLines="30" w:before="72" w:afterLines="30" w:after="72"/>
              <w:jc w:val="both"/>
              <w:rPr>
                <w:b/>
                <w:bCs/>
                <w:szCs w:val="24"/>
              </w:rPr>
            </w:pPr>
            <w:r w:rsidRPr="00421BEC">
              <w:rPr>
                <w:b/>
                <w:bCs/>
                <w:szCs w:val="24"/>
              </w:rPr>
              <w:t>Probabilidade</w:t>
            </w:r>
          </w:p>
        </w:tc>
        <w:tc>
          <w:tcPr>
            <w:tcW w:w="6655" w:type="dxa"/>
            <w:gridSpan w:val="8"/>
            <w:tcBorders>
              <w:top w:val="single" w:sz="4" w:space="0" w:color="auto"/>
              <w:left w:val="single" w:sz="4" w:space="0" w:color="auto"/>
              <w:bottom w:val="single" w:sz="4" w:space="0" w:color="auto"/>
              <w:right w:val="single" w:sz="4" w:space="0" w:color="auto"/>
            </w:tcBorders>
            <w:hideMark/>
          </w:tcPr>
          <w:p w14:paraId="187D63F5" w14:textId="77777777" w:rsidR="00D428E4" w:rsidRPr="00421BEC" w:rsidRDefault="00D428E4" w:rsidP="00421BEC">
            <w:pPr>
              <w:spacing w:beforeLines="30" w:before="72" w:afterLines="30" w:after="72"/>
              <w:jc w:val="both"/>
              <w:rPr>
                <w:szCs w:val="24"/>
              </w:rPr>
            </w:pPr>
            <w:r w:rsidRPr="00421BEC">
              <w:rPr>
                <w:szCs w:val="24"/>
              </w:rPr>
              <w:t xml:space="preserve">(   ) Muito baixo (x   ) baixo (  ) médio </w:t>
            </w:r>
          </w:p>
          <w:p w14:paraId="1D705CC3" w14:textId="77777777" w:rsidR="00D428E4" w:rsidRPr="00421BEC" w:rsidRDefault="00D428E4" w:rsidP="00421BEC">
            <w:pPr>
              <w:spacing w:beforeLines="30" w:before="72" w:afterLines="30" w:after="72"/>
              <w:jc w:val="both"/>
              <w:rPr>
                <w:szCs w:val="24"/>
              </w:rPr>
            </w:pPr>
            <w:r w:rsidRPr="00421BEC">
              <w:rPr>
                <w:szCs w:val="24"/>
              </w:rPr>
              <w:t>(   ) alto (   ) muito alto</w:t>
            </w:r>
          </w:p>
        </w:tc>
      </w:tr>
      <w:tr w:rsidR="00D428E4" w:rsidRPr="00421BEC" w14:paraId="2DF8E48E" w14:textId="77777777" w:rsidTr="00FA7155">
        <w:tc>
          <w:tcPr>
            <w:tcW w:w="2045" w:type="dxa"/>
            <w:gridSpan w:val="2"/>
            <w:tcBorders>
              <w:top w:val="single" w:sz="4" w:space="0" w:color="auto"/>
              <w:left w:val="single" w:sz="4" w:space="0" w:color="auto"/>
              <w:bottom w:val="single" w:sz="4" w:space="0" w:color="auto"/>
              <w:right w:val="single" w:sz="4" w:space="0" w:color="auto"/>
            </w:tcBorders>
            <w:hideMark/>
          </w:tcPr>
          <w:p w14:paraId="6979D656" w14:textId="77777777" w:rsidR="00D428E4" w:rsidRPr="00421BEC" w:rsidRDefault="00D428E4" w:rsidP="00421BEC">
            <w:pPr>
              <w:spacing w:beforeLines="30" w:before="72" w:afterLines="30" w:after="72"/>
              <w:jc w:val="both"/>
              <w:rPr>
                <w:b/>
                <w:bCs/>
                <w:szCs w:val="24"/>
              </w:rPr>
            </w:pPr>
            <w:r w:rsidRPr="00421BEC">
              <w:rPr>
                <w:b/>
                <w:bCs/>
                <w:szCs w:val="24"/>
              </w:rPr>
              <w:t>Impacto</w:t>
            </w:r>
          </w:p>
        </w:tc>
        <w:tc>
          <w:tcPr>
            <w:tcW w:w="6655" w:type="dxa"/>
            <w:gridSpan w:val="8"/>
            <w:tcBorders>
              <w:top w:val="single" w:sz="4" w:space="0" w:color="auto"/>
              <w:left w:val="single" w:sz="4" w:space="0" w:color="auto"/>
              <w:bottom w:val="single" w:sz="4" w:space="0" w:color="auto"/>
              <w:right w:val="single" w:sz="4" w:space="0" w:color="auto"/>
            </w:tcBorders>
            <w:hideMark/>
          </w:tcPr>
          <w:p w14:paraId="02207E62" w14:textId="77777777" w:rsidR="00D428E4" w:rsidRPr="00421BEC" w:rsidRDefault="00D428E4" w:rsidP="00421BEC">
            <w:pPr>
              <w:spacing w:beforeLines="30" w:before="72" w:afterLines="30" w:after="72"/>
              <w:jc w:val="both"/>
              <w:rPr>
                <w:szCs w:val="24"/>
              </w:rPr>
            </w:pPr>
            <w:r w:rsidRPr="00421BEC">
              <w:rPr>
                <w:szCs w:val="24"/>
              </w:rPr>
              <w:t xml:space="preserve">(   ) Muito baixo (   ) baixo ( x  ) médio </w:t>
            </w:r>
          </w:p>
          <w:p w14:paraId="339D209D" w14:textId="77777777" w:rsidR="00D428E4" w:rsidRPr="00421BEC" w:rsidRDefault="00D428E4" w:rsidP="00421BEC">
            <w:pPr>
              <w:spacing w:beforeLines="30" w:before="72" w:afterLines="30" w:after="72"/>
              <w:jc w:val="both"/>
              <w:rPr>
                <w:szCs w:val="24"/>
              </w:rPr>
            </w:pPr>
            <w:r w:rsidRPr="00421BEC">
              <w:rPr>
                <w:szCs w:val="24"/>
              </w:rPr>
              <w:t>(   ) alto (  ) muito alto</w:t>
            </w:r>
          </w:p>
        </w:tc>
      </w:tr>
      <w:tr w:rsidR="00D428E4" w:rsidRPr="00421BEC" w14:paraId="4DAC9FE6" w14:textId="77777777" w:rsidTr="00FA7155">
        <w:tc>
          <w:tcPr>
            <w:tcW w:w="2045" w:type="dxa"/>
            <w:gridSpan w:val="2"/>
            <w:tcBorders>
              <w:top w:val="single" w:sz="4" w:space="0" w:color="auto"/>
              <w:left w:val="single" w:sz="4" w:space="0" w:color="auto"/>
              <w:bottom w:val="single" w:sz="4" w:space="0" w:color="auto"/>
              <w:right w:val="single" w:sz="4" w:space="0" w:color="auto"/>
            </w:tcBorders>
            <w:hideMark/>
          </w:tcPr>
          <w:p w14:paraId="4064EAEF" w14:textId="77777777" w:rsidR="00D428E4" w:rsidRPr="00421BEC" w:rsidRDefault="00D428E4" w:rsidP="00421BEC">
            <w:pPr>
              <w:spacing w:beforeLines="30" w:before="72" w:afterLines="30" w:after="72"/>
              <w:jc w:val="both"/>
              <w:rPr>
                <w:b/>
                <w:bCs/>
                <w:szCs w:val="24"/>
              </w:rPr>
            </w:pPr>
            <w:r w:rsidRPr="00421BEC">
              <w:rPr>
                <w:b/>
                <w:bCs/>
                <w:szCs w:val="24"/>
              </w:rPr>
              <w:t>Medida (s)</w:t>
            </w:r>
          </w:p>
        </w:tc>
        <w:tc>
          <w:tcPr>
            <w:tcW w:w="6655" w:type="dxa"/>
            <w:gridSpan w:val="8"/>
            <w:tcBorders>
              <w:top w:val="single" w:sz="4" w:space="0" w:color="auto"/>
              <w:left w:val="single" w:sz="4" w:space="0" w:color="auto"/>
              <w:bottom w:val="single" w:sz="4" w:space="0" w:color="auto"/>
              <w:right w:val="single" w:sz="4" w:space="0" w:color="auto"/>
            </w:tcBorders>
          </w:tcPr>
          <w:p w14:paraId="7A95BA5F" w14:textId="77777777" w:rsidR="00D428E4" w:rsidRPr="00421BEC" w:rsidRDefault="00D428E4" w:rsidP="00421BEC">
            <w:pPr>
              <w:spacing w:beforeLines="30" w:before="72" w:afterLines="30" w:after="72"/>
              <w:jc w:val="both"/>
              <w:rPr>
                <w:szCs w:val="24"/>
                <w:lang w:eastAsia="pt-BR"/>
              </w:rPr>
            </w:pPr>
            <w:r w:rsidRPr="00421BEC">
              <w:rPr>
                <w:szCs w:val="24"/>
                <w:lang w:eastAsia="pt-BR"/>
              </w:rPr>
              <w:t xml:space="preserve">Conferência dos materiais no recebimento; </w:t>
            </w:r>
          </w:p>
          <w:p w14:paraId="5D1BCFC3" w14:textId="77777777" w:rsidR="00D428E4" w:rsidRPr="00421BEC" w:rsidRDefault="00D428E4" w:rsidP="00421BEC">
            <w:pPr>
              <w:spacing w:beforeLines="30" w:before="72" w:afterLines="30" w:after="72"/>
              <w:jc w:val="both"/>
              <w:rPr>
                <w:szCs w:val="24"/>
                <w:lang w:eastAsia="pt-BR"/>
              </w:rPr>
            </w:pPr>
            <w:r w:rsidRPr="00421BEC">
              <w:rPr>
                <w:szCs w:val="24"/>
                <w:lang w:eastAsia="pt-BR"/>
              </w:rPr>
              <w:t xml:space="preserve">Recusa de materiais em desacordo com o Termo de Referência; </w:t>
            </w:r>
          </w:p>
          <w:p w14:paraId="0EFE526C" w14:textId="77777777" w:rsidR="00D428E4" w:rsidRPr="00421BEC" w:rsidRDefault="00D428E4" w:rsidP="00421BEC">
            <w:pPr>
              <w:spacing w:beforeLines="30" w:before="72" w:afterLines="30" w:after="72"/>
              <w:jc w:val="both"/>
              <w:rPr>
                <w:szCs w:val="24"/>
              </w:rPr>
            </w:pPr>
            <w:r w:rsidRPr="00421BEC">
              <w:rPr>
                <w:szCs w:val="24"/>
                <w:lang w:eastAsia="pt-BR"/>
              </w:rPr>
              <w:t>Aplicação das penalidades previstas no contrato, quando cabíveis.</w:t>
            </w:r>
          </w:p>
        </w:tc>
      </w:tr>
      <w:tr w:rsidR="00D428E4" w:rsidRPr="00421BEC" w14:paraId="6F8338A1" w14:textId="77777777" w:rsidTr="00FA7155">
        <w:tc>
          <w:tcPr>
            <w:tcW w:w="2045" w:type="dxa"/>
            <w:gridSpan w:val="2"/>
            <w:tcBorders>
              <w:top w:val="single" w:sz="4" w:space="0" w:color="auto"/>
              <w:left w:val="single" w:sz="4" w:space="0" w:color="auto"/>
              <w:bottom w:val="single" w:sz="4" w:space="0" w:color="auto"/>
              <w:right w:val="single" w:sz="4" w:space="0" w:color="auto"/>
            </w:tcBorders>
            <w:hideMark/>
          </w:tcPr>
          <w:p w14:paraId="727F09E7" w14:textId="77777777" w:rsidR="00D428E4" w:rsidRPr="00421BEC" w:rsidRDefault="00D428E4" w:rsidP="00421BEC">
            <w:pPr>
              <w:spacing w:beforeLines="30" w:before="72" w:afterLines="30" w:after="72"/>
              <w:jc w:val="both"/>
              <w:rPr>
                <w:b/>
                <w:bCs/>
                <w:szCs w:val="24"/>
              </w:rPr>
            </w:pPr>
            <w:r w:rsidRPr="00421BEC">
              <w:rPr>
                <w:b/>
                <w:bCs/>
                <w:szCs w:val="24"/>
              </w:rPr>
              <w:t>Responsável</w:t>
            </w:r>
          </w:p>
        </w:tc>
        <w:tc>
          <w:tcPr>
            <w:tcW w:w="6655" w:type="dxa"/>
            <w:gridSpan w:val="8"/>
            <w:tcBorders>
              <w:top w:val="single" w:sz="4" w:space="0" w:color="auto"/>
              <w:left w:val="single" w:sz="4" w:space="0" w:color="auto"/>
              <w:bottom w:val="single" w:sz="4" w:space="0" w:color="auto"/>
              <w:right w:val="single" w:sz="4" w:space="0" w:color="auto"/>
            </w:tcBorders>
          </w:tcPr>
          <w:p w14:paraId="0EABCA79" w14:textId="77777777" w:rsidR="00D428E4" w:rsidRPr="00421BEC" w:rsidRDefault="00D428E4" w:rsidP="00421BEC">
            <w:pPr>
              <w:spacing w:beforeLines="30" w:before="72" w:afterLines="30" w:after="72"/>
              <w:jc w:val="both"/>
              <w:rPr>
                <w:szCs w:val="24"/>
              </w:rPr>
            </w:pPr>
            <w:r w:rsidRPr="00421BEC">
              <w:rPr>
                <w:szCs w:val="24"/>
              </w:rPr>
              <w:t xml:space="preserve">Fiscal e gestor do Contrato/ata </w:t>
            </w:r>
          </w:p>
        </w:tc>
      </w:tr>
      <w:tr w:rsidR="00D428E4" w:rsidRPr="00421BEC" w14:paraId="09FB6F55" w14:textId="77777777" w:rsidTr="00FA7155">
        <w:trPr>
          <w:gridAfter w:val="2"/>
          <w:wAfter w:w="206" w:type="dxa"/>
        </w:trPr>
        <w:tc>
          <w:tcPr>
            <w:tcW w:w="437" w:type="dxa"/>
            <w:vMerge w:val="restart"/>
            <w:tcBorders>
              <w:top w:val="single" w:sz="4" w:space="0" w:color="auto"/>
              <w:left w:val="single" w:sz="4" w:space="0" w:color="auto"/>
              <w:bottom w:val="single" w:sz="4" w:space="0" w:color="auto"/>
              <w:right w:val="single" w:sz="4" w:space="0" w:color="auto"/>
            </w:tcBorders>
            <w:hideMark/>
          </w:tcPr>
          <w:p w14:paraId="18206CEE" w14:textId="77777777" w:rsidR="00D428E4" w:rsidRPr="00421BEC" w:rsidRDefault="00D428E4" w:rsidP="00421BEC">
            <w:pPr>
              <w:spacing w:beforeLines="30" w:before="72" w:afterLines="30" w:after="72"/>
              <w:jc w:val="both"/>
              <w:rPr>
                <w:szCs w:val="24"/>
              </w:rPr>
            </w:pPr>
            <w:bookmarkStart w:id="5" w:name="_Hlk157430661"/>
            <w:r w:rsidRPr="00421BEC">
              <w:rPr>
                <w:szCs w:val="24"/>
              </w:rPr>
              <w:t>I</w:t>
            </w:r>
          </w:p>
          <w:p w14:paraId="2EFFA46E" w14:textId="77777777" w:rsidR="00D428E4" w:rsidRPr="00421BEC" w:rsidRDefault="00D428E4" w:rsidP="00421BEC">
            <w:pPr>
              <w:spacing w:beforeLines="30" w:before="72" w:afterLines="30" w:after="72"/>
              <w:jc w:val="both"/>
              <w:rPr>
                <w:szCs w:val="24"/>
              </w:rPr>
            </w:pPr>
            <w:r w:rsidRPr="00421BEC">
              <w:rPr>
                <w:szCs w:val="24"/>
              </w:rPr>
              <w:t>M</w:t>
            </w:r>
          </w:p>
          <w:p w14:paraId="2053CBC2" w14:textId="77777777" w:rsidR="00D428E4" w:rsidRPr="00421BEC" w:rsidRDefault="00D428E4" w:rsidP="00421BEC">
            <w:pPr>
              <w:spacing w:beforeLines="30" w:before="72" w:afterLines="30" w:after="72"/>
              <w:jc w:val="both"/>
              <w:rPr>
                <w:szCs w:val="24"/>
              </w:rPr>
            </w:pPr>
            <w:r w:rsidRPr="00421BEC">
              <w:rPr>
                <w:szCs w:val="24"/>
              </w:rPr>
              <w:t>P</w:t>
            </w:r>
          </w:p>
          <w:p w14:paraId="49BC8301" w14:textId="77777777" w:rsidR="00D428E4" w:rsidRPr="00421BEC" w:rsidRDefault="00D428E4" w:rsidP="00421BEC">
            <w:pPr>
              <w:spacing w:beforeLines="30" w:before="72" w:afterLines="30" w:after="72"/>
              <w:jc w:val="both"/>
              <w:rPr>
                <w:szCs w:val="24"/>
              </w:rPr>
            </w:pPr>
            <w:r w:rsidRPr="00421BEC">
              <w:rPr>
                <w:szCs w:val="24"/>
              </w:rPr>
              <w:t>A</w:t>
            </w:r>
          </w:p>
          <w:p w14:paraId="5FFA99AC" w14:textId="77777777" w:rsidR="00D428E4" w:rsidRPr="00421BEC" w:rsidRDefault="00D428E4" w:rsidP="00421BEC">
            <w:pPr>
              <w:spacing w:beforeLines="30" w:before="72" w:afterLines="30" w:after="72"/>
              <w:jc w:val="both"/>
              <w:rPr>
                <w:szCs w:val="24"/>
              </w:rPr>
            </w:pPr>
            <w:r w:rsidRPr="00421BEC">
              <w:rPr>
                <w:szCs w:val="24"/>
              </w:rPr>
              <w:t>C</w:t>
            </w:r>
          </w:p>
          <w:p w14:paraId="2BE6534C" w14:textId="77777777" w:rsidR="00D428E4" w:rsidRPr="00421BEC" w:rsidRDefault="00D428E4" w:rsidP="00421BEC">
            <w:pPr>
              <w:spacing w:beforeLines="30" w:before="72" w:afterLines="30" w:after="72"/>
              <w:jc w:val="both"/>
              <w:rPr>
                <w:szCs w:val="24"/>
              </w:rPr>
            </w:pPr>
            <w:r w:rsidRPr="00421BEC">
              <w:rPr>
                <w:szCs w:val="24"/>
              </w:rPr>
              <w:t>T</w:t>
            </w:r>
          </w:p>
          <w:p w14:paraId="3E164F18" w14:textId="77777777" w:rsidR="00D428E4" w:rsidRPr="00421BEC" w:rsidRDefault="00D428E4" w:rsidP="00421BEC">
            <w:pPr>
              <w:spacing w:beforeLines="30" w:before="72" w:afterLines="30" w:after="72"/>
              <w:jc w:val="both"/>
              <w:rPr>
                <w:szCs w:val="24"/>
              </w:rPr>
            </w:pPr>
            <w:r w:rsidRPr="00421BEC">
              <w:rPr>
                <w:szCs w:val="24"/>
              </w:rPr>
              <w:t>O</w:t>
            </w:r>
          </w:p>
        </w:tc>
        <w:tc>
          <w:tcPr>
            <w:tcW w:w="8057" w:type="dxa"/>
            <w:gridSpan w:val="7"/>
            <w:tcBorders>
              <w:top w:val="single" w:sz="4" w:space="0" w:color="auto"/>
              <w:left w:val="single" w:sz="4" w:space="0" w:color="auto"/>
              <w:bottom w:val="single" w:sz="4" w:space="0" w:color="auto"/>
              <w:right w:val="single" w:sz="4" w:space="0" w:color="auto"/>
            </w:tcBorders>
            <w:hideMark/>
          </w:tcPr>
          <w:p w14:paraId="78E5264E" w14:textId="77777777" w:rsidR="00D428E4" w:rsidRPr="00421BEC" w:rsidRDefault="00D428E4" w:rsidP="00421BEC">
            <w:pPr>
              <w:spacing w:beforeLines="30" w:before="72" w:afterLines="30" w:after="72"/>
              <w:jc w:val="both"/>
              <w:rPr>
                <w:szCs w:val="24"/>
              </w:rPr>
            </w:pPr>
            <w:r w:rsidRPr="00421BEC">
              <w:rPr>
                <w:szCs w:val="24"/>
              </w:rPr>
              <w:t>P  R  O  B  A  B  I  L  I  D  A   D  E</w:t>
            </w:r>
          </w:p>
        </w:tc>
      </w:tr>
      <w:tr w:rsidR="00D428E4" w:rsidRPr="00421BEC" w14:paraId="3ED09E60" w14:textId="77777777" w:rsidTr="00FA7155">
        <w:trPr>
          <w:gridAfter w:val="2"/>
          <w:wAfter w:w="206" w:type="dxa"/>
        </w:trPr>
        <w:tc>
          <w:tcPr>
            <w:tcW w:w="437" w:type="dxa"/>
            <w:vMerge/>
            <w:tcBorders>
              <w:top w:val="single" w:sz="4" w:space="0" w:color="auto"/>
              <w:left w:val="single" w:sz="4" w:space="0" w:color="auto"/>
              <w:bottom w:val="single" w:sz="4" w:space="0" w:color="auto"/>
              <w:right w:val="single" w:sz="4" w:space="0" w:color="auto"/>
            </w:tcBorders>
            <w:vAlign w:val="center"/>
            <w:hideMark/>
          </w:tcPr>
          <w:p w14:paraId="0DEAC010" w14:textId="77777777" w:rsidR="00D428E4" w:rsidRPr="00421BEC" w:rsidRDefault="00D428E4" w:rsidP="00421BEC">
            <w:pPr>
              <w:spacing w:beforeLines="30" w:before="72" w:afterLines="30" w:after="72"/>
              <w:jc w:val="both"/>
              <w:rPr>
                <w:szCs w:val="24"/>
              </w:rPr>
            </w:pPr>
          </w:p>
        </w:tc>
        <w:tc>
          <w:tcPr>
            <w:tcW w:w="1786" w:type="dxa"/>
            <w:gridSpan w:val="2"/>
            <w:tcBorders>
              <w:top w:val="single" w:sz="4" w:space="0" w:color="auto"/>
              <w:left w:val="single" w:sz="4" w:space="0" w:color="auto"/>
              <w:bottom w:val="single" w:sz="4" w:space="0" w:color="auto"/>
              <w:right w:val="single" w:sz="4" w:space="0" w:color="auto"/>
            </w:tcBorders>
          </w:tcPr>
          <w:p w14:paraId="01D6D16D" w14:textId="77777777" w:rsidR="00D428E4" w:rsidRPr="00421BEC" w:rsidRDefault="00D428E4" w:rsidP="00421BEC">
            <w:pPr>
              <w:spacing w:beforeLines="30" w:before="72" w:afterLines="30" w:after="72"/>
              <w:jc w:val="both"/>
              <w:rPr>
                <w:szCs w:val="24"/>
              </w:rPr>
            </w:pPr>
          </w:p>
        </w:tc>
        <w:tc>
          <w:tcPr>
            <w:tcW w:w="1269" w:type="dxa"/>
            <w:tcBorders>
              <w:top w:val="single" w:sz="4" w:space="0" w:color="auto"/>
              <w:left w:val="single" w:sz="4" w:space="0" w:color="auto"/>
              <w:bottom w:val="single" w:sz="4" w:space="0" w:color="auto"/>
              <w:right w:val="single" w:sz="4" w:space="0" w:color="auto"/>
            </w:tcBorders>
            <w:hideMark/>
          </w:tcPr>
          <w:p w14:paraId="292CEB23" w14:textId="77777777" w:rsidR="00D428E4" w:rsidRPr="00421BEC" w:rsidRDefault="00D428E4" w:rsidP="00421BEC">
            <w:pPr>
              <w:spacing w:beforeLines="30" w:before="72" w:afterLines="30" w:after="72"/>
              <w:jc w:val="both"/>
              <w:rPr>
                <w:szCs w:val="24"/>
              </w:rPr>
            </w:pPr>
            <w:r w:rsidRPr="00421BEC">
              <w:rPr>
                <w:szCs w:val="24"/>
              </w:rPr>
              <w:t>MUITO BAIXO</w:t>
            </w:r>
          </w:p>
        </w:tc>
        <w:tc>
          <w:tcPr>
            <w:tcW w:w="1253" w:type="dxa"/>
            <w:tcBorders>
              <w:top w:val="single" w:sz="4" w:space="0" w:color="auto"/>
              <w:left w:val="single" w:sz="4" w:space="0" w:color="auto"/>
              <w:bottom w:val="single" w:sz="4" w:space="0" w:color="auto"/>
              <w:right w:val="single" w:sz="4" w:space="0" w:color="auto"/>
            </w:tcBorders>
            <w:hideMark/>
          </w:tcPr>
          <w:p w14:paraId="3B455B75" w14:textId="77777777" w:rsidR="00D428E4" w:rsidRPr="00421BEC" w:rsidRDefault="00D428E4" w:rsidP="00421BEC">
            <w:pPr>
              <w:spacing w:beforeLines="30" w:before="72" w:afterLines="30" w:after="72"/>
              <w:jc w:val="both"/>
              <w:rPr>
                <w:szCs w:val="24"/>
              </w:rPr>
            </w:pPr>
            <w:r w:rsidRPr="00421BEC">
              <w:rPr>
                <w:szCs w:val="24"/>
              </w:rPr>
              <w:t>BAIXO</w:t>
            </w:r>
          </w:p>
        </w:tc>
        <w:tc>
          <w:tcPr>
            <w:tcW w:w="1281" w:type="dxa"/>
            <w:tcBorders>
              <w:top w:val="single" w:sz="4" w:space="0" w:color="auto"/>
              <w:left w:val="single" w:sz="4" w:space="0" w:color="auto"/>
              <w:bottom w:val="single" w:sz="4" w:space="0" w:color="auto"/>
              <w:right w:val="single" w:sz="4" w:space="0" w:color="auto"/>
            </w:tcBorders>
            <w:hideMark/>
          </w:tcPr>
          <w:p w14:paraId="6ED27BC1" w14:textId="77777777" w:rsidR="00D428E4" w:rsidRPr="00421BEC" w:rsidRDefault="00D428E4" w:rsidP="00421BEC">
            <w:pPr>
              <w:spacing w:beforeLines="30" w:before="72" w:afterLines="30" w:after="72"/>
              <w:jc w:val="both"/>
              <w:rPr>
                <w:szCs w:val="24"/>
              </w:rPr>
            </w:pPr>
            <w:r w:rsidRPr="00421BEC">
              <w:rPr>
                <w:szCs w:val="24"/>
              </w:rPr>
              <w:t>MÉDIO</w:t>
            </w:r>
          </w:p>
        </w:tc>
        <w:tc>
          <w:tcPr>
            <w:tcW w:w="1198" w:type="dxa"/>
            <w:tcBorders>
              <w:top w:val="single" w:sz="4" w:space="0" w:color="auto"/>
              <w:left w:val="single" w:sz="4" w:space="0" w:color="auto"/>
              <w:bottom w:val="single" w:sz="4" w:space="0" w:color="auto"/>
              <w:right w:val="single" w:sz="4" w:space="0" w:color="auto"/>
            </w:tcBorders>
            <w:hideMark/>
          </w:tcPr>
          <w:p w14:paraId="1BE29CAB" w14:textId="77777777" w:rsidR="00D428E4" w:rsidRPr="00421BEC" w:rsidRDefault="00D428E4" w:rsidP="00421BEC">
            <w:pPr>
              <w:spacing w:beforeLines="30" w:before="72" w:afterLines="30" w:after="72"/>
              <w:jc w:val="both"/>
              <w:rPr>
                <w:szCs w:val="24"/>
              </w:rPr>
            </w:pPr>
            <w:r w:rsidRPr="00421BEC">
              <w:rPr>
                <w:szCs w:val="24"/>
              </w:rPr>
              <w:t>ALTO</w:t>
            </w:r>
          </w:p>
        </w:tc>
        <w:tc>
          <w:tcPr>
            <w:tcW w:w="1270" w:type="dxa"/>
            <w:tcBorders>
              <w:top w:val="single" w:sz="4" w:space="0" w:color="auto"/>
              <w:left w:val="single" w:sz="4" w:space="0" w:color="auto"/>
              <w:bottom w:val="single" w:sz="4" w:space="0" w:color="auto"/>
              <w:right w:val="single" w:sz="4" w:space="0" w:color="auto"/>
            </w:tcBorders>
            <w:hideMark/>
          </w:tcPr>
          <w:p w14:paraId="5FA101D8" w14:textId="77777777" w:rsidR="00D428E4" w:rsidRPr="00421BEC" w:rsidRDefault="00D428E4" w:rsidP="00421BEC">
            <w:pPr>
              <w:spacing w:beforeLines="30" w:before="72" w:afterLines="30" w:after="72"/>
              <w:jc w:val="both"/>
              <w:rPr>
                <w:szCs w:val="24"/>
              </w:rPr>
            </w:pPr>
            <w:r w:rsidRPr="00421BEC">
              <w:rPr>
                <w:szCs w:val="24"/>
              </w:rPr>
              <w:t>MUITO ALTO</w:t>
            </w:r>
          </w:p>
        </w:tc>
      </w:tr>
      <w:tr w:rsidR="00D428E4" w:rsidRPr="00421BEC" w14:paraId="7EB67D6C" w14:textId="77777777" w:rsidTr="00FA7155">
        <w:trPr>
          <w:gridAfter w:val="2"/>
          <w:wAfter w:w="206" w:type="dxa"/>
        </w:trPr>
        <w:tc>
          <w:tcPr>
            <w:tcW w:w="437" w:type="dxa"/>
            <w:vMerge/>
            <w:tcBorders>
              <w:top w:val="single" w:sz="4" w:space="0" w:color="auto"/>
              <w:left w:val="single" w:sz="4" w:space="0" w:color="auto"/>
              <w:bottom w:val="single" w:sz="4" w:space="0" w:color="auto"/>
              <w:right w:val="single" w:sz="4" w:space="0" w:color="auto"/>
            </w:tcBorders>
            <w:vAlign w:val="center"/>
            <w:hideMark/>
          </w:tcPr>
          <w:p w14:paraId="645899B9" w14:textId="77777777" w:rsidR="00D428E4" w:rsidRPr="00421BEC" w:rsidRDefault="00D428E4" w:rsidP="00421BEC">
            <w:pPr>
              <w:spacing w:beforeLines="30" w:before="72" w:afterLines="30" w:after="72"/>
              <w:jc w:val="both"/>
              <w:rPr>
                <w:szCs w:val="24"/>
              </w:rPr>
            </w:pPr>
          </w:p>
        </w:tc>
        <w:tc>
          <w:tcPr>
            <w:tcW w:w="1786" w:type="dxa"/>
            <w:gridSpan w:val="2"/>
            <w:tcBorders>
              <w:top w:val="single" w:sz="4" w:space="0" w:color="auto"/>
              <w:left w:val="single" w:sz="4" w:space="0" w:color="auto"/>
              <w:bottom w:val="single" w:sz="4" w:space="0" w:color="auto"/>
              <w:right w:val="single" w:sz="4" w:space="0" w:color="auto"/>
            </w:tcBorders>
            <w:hideMark/>
          </w:tcPr>
          <w:p w14:paraId="360E27AC" w14:textId="77777777" w:rsidR="00D428E4" w:rsidRPr="00421BEC" w:rsidRDefault="00D428E4" w:rsidP="00421BEC">
            <w:pPr>
              <w:spacing w:beforeLines="30" w:before="72" w:afterLines="30" w:after="72"/>
              <w:jc w:val="both"/>
              <w:rPr>
                <w:szCs w:val="24"/>
              </w:rPr>
            </w:pPr>
            <w:r w:rsidRPr="00421BEC">
              <w:rPr>
                <w:szCs w:val="24"/>
              </w:rPr>
              <w:t xml:space="preserve">MUITO </w:t>
            </w:r>
          </w:p>
          <w:p w14:paraId="5814C6AD" w14:textId="77777777" w:rsidR="00D428E4" w:rsidRPr="00421BEC" w:rsidRDefault="00D428E4" w:rsidP="00421BEC">
            <w:pPr>
              <w:spacing w:beforeLines="30" w:before="72" w:afterLines="30" w:after="72"/>
              <w:jc w:val="both"/>
              <w:rPr>
                <w:szCs w:val="24"/>
              </w:rPr>
            </w:pPr>
            <w:r w:rsidRPr="00421BEC">
              <w:rPr>
                <w:szCs w:val="24"/>
              </w:rPr>
              <w:t>ALTO</w:t>
            </w:r>
          </w:p>
        </w:tc>
        <w:tc>
          <w:tcPr>
            <w:tcW w:w="1269" w:type="dxa"/>
            <w:tcBorders>
              <w:top w:val="single" w:sz="4" w:space="0" w:color="auto"/>
              <w:left w:val="single" w:sz="4" w:space="0" w:color="auto"/>
              <w:bottom w:val="single" w:sz="4" w:space="0" w:color="auto"/>
              <w:right w:val="single" w:sz="4" w:space="0" w:color="auto"/>
            </w:tcBorders>
          </w:tcPr>
          <w:p w14:paraId="3016C8D8" w14:textId="77777777" w:rsidR="00D428E4" w:rsidRPr="00421BEC" w:rsidRDefault="00D428E4" w:rsidP="00421BEC">
            <w:pPr>
              <w:spacing w:beforeLines="30" w:before="72" w:afterLines="30" w:after="72"/>
              <w:jc w:val="both"/>
              <w:rPr>
                <w:szCs w:val="24"/>
              </w:rPr>
            </w:pPr>
          </w:p>
        </w:tc>
        <w:tc>
          <w:tcPr>
            <w:tcW w:w="1253" w:type="dxa"/>
            <w:tcBorders>
              <w:top w:val="single" w:sz="4" w:space="0" w:color="auto"/>
              <w:left w:val="single" w:sz="4" w:space="0" w:color="auto"/>
              <w:bottom w:val="single" w:sz="4" w:space="0" w:color="auto"/>
              <w:right w:val="single" w:sz="4" w:space="0" w:color="auto"/>
            </w:tcBorders>
            <w:shd w:val="clear" w:color="auto" w:fill="FFFF00"/>
          </w:tcPr>
          <w:p w14:paraId="7523D2D1" w14:textId="77777777" w:rsidR="00D428E4" w:rsidRPr="00421BEC" w:rsidRDefault="00D428E4" w:rsidP="00421BEC">
            <w:pPr>
              <w:spacing w:beforeLines="30" w:before="72" w:afterLines="30" w:after="72"/>
              <w:jc w:val="both"/>
              <w:rPr>
                <w:szCs w:val="24"/>
              </w:rPr>
            </w:pPr>
          </w:p>
        </w:tc>
        <w:tc>
          <w:tcPr>
            <w:tcW w:w="1281" w:type="dxa"/>
            <w:tcBorders>
              <w:top w:val="single" w:sz="4" w:space="0" w:color="auto"/>
              <w:left w:val="single" w:sz="4" w:space="0" w:color="auto"/>
              <w:bottom w:val="single" w:sz="4" w:space="0" w:color="auto"/>
              <w:right w:val="single" w:sz="4" w:space="0" w:color="auto"/>
            </w:tcBorders>
            <w:shd w:val="clear" w:color="auto" w:fill="FF0000"/>
          </w:tcPr>
          <w:p w14:paraId="7A5B9FA6" w14:textId="77777777" w:rsidR="00D428E4" w:rsidRPr="00421BEC" w:rsidRDefault="00D428E4" w:rsidP="00421BEC">
            <w:pPr>
              <w:spacing w:beforeLines="30" w:before="72" w:afterLines="30" w:after="72"/>
              <w:jc w:val="both"/>
              <w:rPr>
                <w:szCs w:val="24"/>
              </w:rPr>
            </w:pPr>
          </w:p>
        </w:tc>
        <w:tc>
          <w:tcPr>
            <w:tcW w:w="1198" w:type="dxa"/>
            <w:tcBorders>
              <w:top w:val="single" w:sz="4" w:space="0" w:color="auto"/>
              <w:left w:val="single" w:sz="4" w:space="0" w:color="auto"/>
              <w:bottom w:val="single" w:sz="4" w:space="0" w:color="auto"/>
              <w:right w:val="single" w:sz="4" w:space="0" w:color="auto"/>
            </w:tcBorders>
            <w:shd w:val="clear" w:color="auto" w:fill="FF0000"/>
          </w:tcPr>
          <w:p w14:paraId="280889BC" w14:textId="77777777" w:rsidR="00D428E4" w:rsidRPr="00421BEC" w:rsidRDefault="00D428E4" w:rsidP="00421BEC">
            <w:pPr>
              <w:spacing w:beforeLines="30" w:before="72" w:afterLines="30" w:after="72"/>
              <w:jc w:val="both"/>
              <w:rPr>
                <w:szCs w:val="24"/>
              </w:rPr>
            </w:pPr>
          </w:p>
        </w:tc>
        <w:tc>
          <w:tcPr>
            <w:tcW w:w="1270" w:type="dxa"/>
            <w:tcBorders>
              <w:top w:val="single" w:sz="4" w:space="0" w:color="auto"/>
              <w:left w:val="single" w:sz="4" w:space="0" w:color="auto"/>
              <w:bottom w:val="single" w:sz="4" w:space="0" w:color="auto"/>
              <w:right w:val="single" w:sz="4" w:space="0" w:color="auto"/>
            </w:tcBorders>
            <w:shd w:val="clear" w:color="auto" w:fill="FF0000"/>
          </w:tcPr>
          <w:p w14:paraId="6A98B076" w14:textId="77777777" w:rsidR="00D428E4" w:rsidRPr="00421BEC" w:rsidRDefault="00D428E4" w:rsidP="00421BEC">
            <w:pPr>
              <w:spacing w:beforeLines="30" w:before="72" w:afterLines="30" w:after="72"/>
              <w:jc w:val="both"/>
              <w:rPr>
                <w:szCs w:val="24"/>
              </w:rPr>
            </w:pPr>
          </w:p>
        </w:tc>
      </w:tr>
      <w:tr w:rsidR="00D428E4" w:rsidRPr="00421BEC" w14:paraId="0FE2987C" w14:textId="77777777" w:rsidTr="00FA7155">
        <w:trPr>
          <w:gridAfter w:val="2"/>
          <w:wAfter w:w="206" w:type="dxa"/>
        </w:trPr>
        <w:tc>
          <w:tcPr>
            <w:tcW w:w="437" w:type="dxa"/>
            <w:vMerge/>
            <w:tcBorders>
              <w:top w:val="single" w:sz="4" w:space="0" w:color="auto"/>
              <w:left w:val="single" w:sz="4" w:space="0" w:color="auto"/>
              <w:bottom w:val="single" w:sz="4" w:space="0" w:color="auto"/>
              <w:right w:val="single" w:sz="4" w:space="0" w:color="auto"/>
            </w:tcBorders>
            <w:vAlign w:val="center"/>
            <w:hideMark/>
          </w:tcPr>
          <w:p w14:paraId="39F6A147" w14:textId="77777777" w:rsidR="00D428E4" w:rsidRPr="00421BEC" w:rsidRDefault="00D428E4" w:rsidP="00421BEC">
            <w:pPr>
              <w:spacing w:beforeLines="30" w:before="72" w:afterLines="30" w:after="72"/>
              <w:jc w:val="both"/>
              <w:rPr>
                <w:szCs w:val="24"/>
              </w:rPr>
            </w:pPr>
          </w:p>
        </w:tc>
        <w:tc>
          <w:tcPr>
            <w:tcW w:w="1786" w:type="dxa"/>
            <w:gridSpan w:val="2"/>
            <w:tcBorders>
              <w:top w:val="single" w:sz="4" w:space="0" w:color="auto"/>
              <w:left w:val="single" w:sz="4" w:space="0" w:color="auto"/>
              <w:bottom w:val="single" w:sz="4" w:space="0" w:color="auto"/>
              <w:right w:val="single" w:sz="4" w:space="0" w:color="auto"/>
            </w:tcBorders>
          </w:tcPr>
          <w:p w14:paraId="4596032C" w14:textId="77777777" w:rsidR="00D428E4" w:rsidRPr="00421BEC" w:rsidRDefault="00D428E4" w:rsidP="00421BEC">
            <w:pPr>
              <w:spacing w:beforeLines="30" w:before="72" w:afterLines="30" w:after="72"/>
              <w:jc w:val="both"/>
              <w:rPr>
                <w:szCs w:val="24"/>
              </w:rPr>
            </w:pPr>
            <w:r w:rsidRPr="00421BEC">
              <w:rPr>
                <w:szCs w:val="24"/>
              </w:rPr>
              <w:t xml:space="preserve">ALTO </w:t>
            </w:r>
          </w:p>
          <w:p w14:paraId="27049BC8" w14:textId="77777777" w:rsidR="00D428E4" w:rsidRPr="00421BEC" w:rsidRDefault="00D428E4" w:rsidP="00421BEC">
            <w:pPr>
              <w:spacing w:beforeLines="30" w:before="72" w:afterLines="30" w:after="72"/>
              <w:jc w:val="both"/>
              <w:rPr>
                <w:szCs w:val="24"/>
              </w:rPr>
            </w:pPr>
          </w:p>
        </w:tc>
        <w:tc>
          <w:tcPr>
            <w:tcW w:w="1269" w:type="dxa"/>
            <w:tcBorders>
              <w:top w:val="single" w:sz="4" w:space="0" w:color="auto"/>
              <w:left w:val="single" w:sz="4" w:space="0" w:color="auto"/>
              <w:bottom w:val="single" w:sz="4" w:space="0" w:color="auto"/>
              <w:right w:val="single" w:sz="4" w:space="0" w:color="auto"/>
            </w:tcBorders>
            <w:hideMark/>
          </w:tcPr>
          <w:p w14:paraId="76D9179A" w14:textId="77777777" w:rsidR="00D428E4" w:rsidRPr="00421BEC" w:rsidRDefault="00D428E4" w:rsidP="00421BEC">
            <w:pPr>
              <w:spacing w:beforeLines="30" w:before="72" w:afterLines="30" w:after="72"/>
              <w:jc w:val="both"/>
              <w:rPr>
                <w:szCs w:val="24"/>
              </w:rPr>
            </w:pPr>
          </w:p>
        </w:tc>
        <w:tc>
          <w:tcPr>
            <w:tcW w:w="1253" w:type="dxa"/>
            <w:tcBorders>
              <w:top w:val="single" w:sz="4" w:space="0" w:color="auto"/>
              <w:left w:val="single" w:sz="4" w:space="0" w:color="auto"/>
              <w:bottom w:val="single" w:sz="4" w:space="0" w:color="auto"/>
              <w:right w:val="single" w:sz="4" w:space="0" w:color="auto"/>
            </w:tcBorders>
            <w:shd w:val="clear" w:color="auto" w:fill="FFFF00"/>
          </w:tcPr>
          <w:p w14:paraId="016B67E2" w14:textId="77777777" w:rsidR="00D428E4" w:rsidRPr="00421BEC" w:rsidRDefault="00D428E4" w:rsidP="00421BEC">
            <w:pPr>
              <w:spacing w:beforeLines="30" w:before="72" w:afterLines="30" w:after="72"/>
              <w:jc w:val="both"/>
              <w:rPr>
                <w:szCs w:val="24"/>
              </w:rPr>
            </w:pPr>
          </w:p>
        </w:tc>
        <w:tc>
          <w:tcPr>
            <w:tcW w:w="1281" w:type="dxa"/>
            <w:tcBorders>
              <w:top w:val="single" w:sz="4" w:space="0" w:color="auto"/>
              <w:left w:val="single" w:sz="4" w:space="0" w:color="auto"/>
              <w:bottom w:val="single" w:sz="4" w:space="0" w:color="auto"/>
              <w:right w:val="single" w:sz="4" w:space="0" w:color="auto"/>
            </w:tcBorders>
            <w:shd w:val="clear" w:color="auto" w:fill="FFFF00"/>
          </w:tcPr>
          <w:p w14:paraId="107D032D" w14:textId="77777777" w:rsidR="00D428E4" w:rsidRPr="00421BEC" w:rsidRDefault="00D428E4" w:rsidP="00421BEC">
            <w:pPr>
              <w:spacing w:beforeLines="30" w:before="72" w:afterLines="30" w:after="72"/>
              <w:jc w:val="both"/>
              <w:rPr>
                <w:szCs w:val="24"/>
              </w:rPr>
            </w:pPr>
          </w:p>
        </w:tc>
        <w:tc>
          <w:tcPr>
            <w:tcW w:w="1198" w:type="dxa"/>
            <w:tcBorders>
              <w:top w:val="single" w:sz="4" w:space="0" w:color="auto"/>
              <w:left w:val="single" w:sz="4" w:space="0" w:color="auto"/>
              <w:bottom w:val="single" w:sz="4" w:space="0" w:color="auto"/>
              <w:right w:val="single" w:sz="4" w:space="0" w:color="auto"/>
            </w:tcBorders>
            <w:shd w:val="clear" w:color="auto" w:fill="FFFF00"/>
          </w:tcPr>
          <w:p w14:paraId="26EF800F" w14:textId="77777777" w:rsidR="00D428E4" w:rsidRPr="00421BEC" w:rsidRDefault="00D428E4" w:rsidP="00421BEC">
            <w:pPr>
              <w:spacing w:beforeLines="30" w:before="72" w:afterLines="30" w:after="72"/>
              <w:jc w:val="both"/>
              <w:rPr>
                <w:szCs w:val="24"/>
              </w:rPr>
            </w:pPr>
          </w:p>
        </w:tc>
        <w:tc>
          <w:tcPr>
            <w:tcW w:w="1270" w:type="dxa"/>
            <w:tcBorders>
              <w:top w:val="single" w:sz="4" w:space="0" w:color="auto"/>
              <w:left w:val="single" w:sz="4" w:space="0" w:color="auto"/>
              <w:bottom w:val="single" w:sz="4" w:space="0" w:color="auto"/>
              <w:right w:val="single" w:sz="4" w:space="0" w:color="auto"/>
            </w:tcBorders>
            <w:shd w:val="clear" w:color="auto" w:fill="FF0000"/>
          </w:tcPr>
          <w:p w14:paraId="4D1092F5" w14:textId="77777777" w:rsidR="00D428E4" w:rsidRPr="00421BEC" w:rsidRDefault="00D428E4" w:rsidP="00421BEC">
            <w:pPr>
              <w:spacing w:beforeLines="30" w:before="72" w:afterLines="30" w:after="72"/>
              <w:jc w:val="both"/>
              <w:rPr>
                <w:szCs w:val="24"/>
              </w:rPr>
            </w:pPr>
          </w:p>
        </w:tc>
      </w:tr>
      <w:tr w:rsidR="00D428E4" w:rsidRPr="00421BEC" w14:paraId="702B0E1D" w14:textId="77777777" w:rsidTr="00FA7155">
        <w:trPr>
          <w:gridAfter w:val="2"/>
          <w:wAfter w:w="206" w:type="dxa"/>
        </w:trPr>
        <w:tc>
          <w:tcPr>
            <w:tcW w:w="437" w:type="dxa"/>
            <w:vMerge/>
            <w:tcBorders>
              <w:top w:val="single" w:sz="4" w:space="0" w:color="auto"/>
              <w:left w:val="single" w:sz="4" w:space="0" w:color="auto"/>
              <w:bottom w:val="single" w:sz="4" w:space="0" w:color="auto"/>
              <w:right w:val="single" w:sz="4" w:space="0" w:color="auto"/>
            </w:tcBorders>
            <w:vAlign w:val="center"/>
            <w:hideMark/>
          </w:tcPr>
          <w:p w14:paraId="0300962E" w14:textId="77777777" w:rsidR="00D428E4" w:rsidRPr="00421BEC" w:rsidRDefault="00D428E4" w:rsidP="00421BEC">
            <w:pPr>
              <w:spacing w:beforeLines="30" w:before="72" w:afterLines="30" w:after="72"/>
              <w:jc w:val="both"/>
              <w:rPr>
                <w:szCs w:val="24"/>
              </w:rPr>
            </w:pPr>
          </w:p>
        </w:tc>
        <w:tc>
          <w:tcPr>
            <w:tcW w:w="1786" w:type="dxa"/>
            <w:gridSpan w:val="2"/>
            <w:tcBorders>
              <w:top w:val="single" w:sz="4" w:space="0" w:color="auto"/>
              <w:left w:val="single" w:sz="4" w:space="0" w:color="auto"/>
              <w:bottom w:val="single" w:sz="4" w:space="0" w:color="auto"/>
              <w:right w:val="single" w:sz="4" w:space="0" w:color="auto"/>
            </w:tcBorders>
          </w:tcPr>
          <w:p w14:paraId="488E20FA" w14:textId="77777777" w:rsidR="00D428E4" w:rsidRPr="00421BEC" w:rsidRDefault="00D428E4" w:rsidP="00421BEC">
            <w:pPr>
              <w:spacing w:beforeLines="30" w:before="72" w:afterLines="30" w:after="72"/>
              <w:jc w:val="both"/>
              <w:rPr>
                <w:szCs w:val="24"/>
              </w:rPr>
            </w:pPr>
            <w:r w:rsidRPr="00421BEC">
              <w:rPr>
                <w:szCs w:val="24"/>
              </w:rPr>
              <w:t>MÉDIO</w:t>
            </w:r>
          </w:p>
          <w:p w14:paraId="0F93EE7E" w14:textId="77777777" w:rsidR="00D428E4" w:rsidRPr="00421BEC" w:rsidRDefault="00D428E4" w:rsidP="00421BEC">
            <w:pPr>
              <w:spacing w:beforeLines="30" w:before="72" w:afterLines="30" w:after="72"/>
              <w:jc w:val="both"/>
              <w:rPr>
                <w:szCs w:val="24"/>
              </w:rPr>
            </w:pPr>
          </w:p>
        </w:tc>
        <w:tc>
          <w:tcPr>
            <w:tcW w:w="1269" w:type="dxa"/>
            <w:tcBorders>
              <w:top w:val="single" w:sz="4" w:space="0" w:color="auto"/>
              <w:left w:val="single" w:sz="4" w:space="0" w:color="auto"/>
              <w:bottom w:val="single" w:sz="4" w:space="0" w:color="auto"/>
              <w:right w:val="single" w:sz="4" w:space="0" w:color="auto"/>
            </w:tcBorders>
          </w:tcPr>
          <w:p w14:paraId="39310FD2" w14:textId="77777777" w:rsidR="00D428E4" w:rsidRPr="00421BEC" w:rsidRDefault="00D428E4" w:rsidP="00421BEC">
            <w:pPr>
              <w:spacing w:beforeLines="30" w:before="72" w:afterLines="30" w:after="72"/>
              <w:jc w:val="both"/>
              <w:rPr>
                <w:szCs w:val="24"/>
              </w:rPr>
            </w:pPr>
          </w:p>
        </w:tc>
        <w:tc>
          <w:tcPr>
            <w:tcW w:w="1253" w:type="dxa"/>
            <w:tcBorders>
              <w:top w:val="single" w:sz="4" w:space="0" w:color="auto"/>
              <w:left w:val="single" w:sz="4" w:space="0" w:color="auto"/>
              <w:bottom w:val="single" w:sz="4" w:space="0" w:color="auto"/>
              <w:right w:val="single" w:sz="4" w:space="0" w:color="auto"/>
            </w:tcBorders>
          </w:tcPr>
          <w:p w14:paraId="2A38C009" w14:textId="77777777" w:rsidR="00D428E4" w:rsidRPr="00421BEC" w:rsidRDefault="00D428E4" w:rsidP="00421BEC">
            <w:pPr>
              <w:spacing w:beforeLines="30" w:before="72" w:afterLines="30" w:after="72"/>
              <w:jc w:val="both"/>
              <w:rPr>
                <w:szCs w:val="24"/>
              </w:rPr>
            </w:pPr>
            <w:r w:rsidRPr="00421BEC">
              <w:rPr>
                <w:szCs w:val="24"/>
              </w:rPr>
              <w:t>Risco 1</w:t>
            </w:r>
          </w:p>
          <w:p w14:paraId="5E2BDD74" w14:textId="77777777" w:rsidR="00D428E4" w:rsidRPr="00421BEC" w:rsidRDefault="00D428E4" w:rsidP="00421BEC">
            <w:pPr>
              <w:spacing w:beforeLines="30" w:before="72" w:afterLines="30" w:after="72"/>
              <w:jc w:val="both"/>
              <w:rPr>
                <w:szCs w:val="24"/>
              </w:rPr>
            </w:pPr>
            <w:r w:rsidRPr="00421BEC">
              <w:rPr>
                <w:szCs w:val="24"/>
              </w:rPr>
              <w:t>Risco 2</w:t>
            </w:r>
          </w:p>
          <w:p w14:paraId="53DB9038" w14:textId="77777777" w:rsidR="00D428E4" w:rsidRPr="00421BEC" w:rsidRDefault="00D428E4" w:rsidP="00421BEC">
            <w:pPr>
              <w:spacing w:beforeLines="30" w:before="72" w:afterLines="30" w:after="72"/>
              <w:jc w:val="both"/>
              <w:rPr>
                <w:szCs w:val="24"/>
              </w:rPr>
            </w:pPr>
            <w:r w:rsidRPr="00421BEC">
              <w:rPr>
                <w:szCs w:val="24"/>
              </w:rPr>
              <w:t xml:space="preserve">Risco 3 </w:t>
            </w:r>
          </w:p>
        </w:tc>
        <w:tc>
          <w:tcPr>
            <w:tcW w:w="1281" w:type="dxa"/>
            <w:tcBorders>
              <w:top w:val="single" w:sz="4" w:space="0" w:color="auto"/>
              <w:left w:val="single" w:sz="4" w:space="0" w:color="auto"/>
              <w:bottom w:val="single" w:sz="4" w:space="0" w:color="auto"/>
              <w:right w:val="single" w:sz="4" w:space="0" w:color="auto"/>
            </w:tcBorders>
            <w:shd w:val="clear" w:color="auto" w:fill="FFFF00"/>
          </w:tcPr>
          <w:p w14:paraId="29388F75" w14:textId="77777777" w:rsidR="00D428E4" w:rsidRPr="00421BEC" w:rsidRDefault="00D428E4" w:rsidP="00421BEC">
            <w:pPr>
              <w:spacing w:beforeLines="30" w:before="72" w:afterLines="30" w:after="72"/>
              <w:jc w:val="both"/>
              <w:rPr>
                <w:szCs w:val="24"/>
              </w:rPr>
            </w:pPr>
          </w:p>
        </w:tc>
        <w:tc>
          <w:tcPr>
            <w:tcW w:w="1198" w:type="dxa"/>
            <w:tcBorders>
              <w:top w:val="single" w:sz="4" w:space="0" w:color="auto"/>
              <w:left w:val="single" w:sz="4" w:space="0" w:color="auto"/>
              <w:bottom w:val="single" w:sz="4" w:space="0" w:color="auto"/>
              <w:right w:val="single" w:sz="4" w:space="0" w:color="auto"/>
            </w:tcBorders>
            <w:shd w:val="clear" w:color="auto" w:fill="FFFF00"/>
          </w:tcPr>
          <w:p w14:paraId="79E4508B" w14:textId="77777777" w:rsidR="00D428E4" w:rsidRPr="00421BEC" w:rsidRDefault="00D428E4" w:rsidP="00421BEC">
            <w:pPr>
              <w:spacing w:beforeLines="30" w:before="72" w:afterLines="30" w:after="72"/>
              <w:jc w:val="both"/>
              <w:rPr>
                <w:szCs w:val="24"/>
              </w:rPr>
            </w:pPr>
          </w:p>
        </w:tc>
        <w:tc>
          <w:tcPr>
            <w:tcW w:w="1270" w:type="dxa"/>
            <w:tcBorders>
              <w:top w:val="single" w:sz="4" w:space="0" w:color="auto"/>
              <w:left w:val="single" w:sz="4" w:space="0" w:color="auto"/>
              <w:bottom w:val="single" w:sz="4" w:space="0" w:color="auto"/>
              <w:right w:val="single" w:sz="4" w:space="0" w:color="auto"/>
            </w:tcBorders>
            <w:shd w:val="clear" w:color="auto" w:fill="FF0000"/>
          </w:tcPr>
          <w:p w14:paraId="46F2EAEB" w14:textId="77777777" w:rsidR="00D428E4" w:rsidRPr="00421BEC" w:rsidRDefault="00D428E4" w:rsidP="00421BEC">
            <w:pPr>
              <w:spacing w:beforeLines="30" w:before="72" w:afterLines="30" w:after="72"/>
              <w:jc w:val="both"/>
              <w:rPr>
                <w:szCs w:val="24"/>
              </w:rPr>
            </w:pPr>
          </w:p>
        </w:tc>
      </w:tr>
      <w:tr w:rsidR="00D428E4" w:rsidRPr="00421BEC" w14:paraId="58238F4D" w14:textId="77777777" w:rsidTr="00FA7155">
        <w:trPr>
          <w:gridAfter w:val="2"/>
          <w:wAfter w:w="206" w:type="dxa"/>
        </w:trPr>
        <w:tc>
          <w:tcPr>
            <w:tcW w:w="437" w:type="dxa"/>
            <w:vMerge/>
            <w:tcBorders>
              <w:top w:val="single" w:sz="4" w:space="0" w:color="auto"/>
              <w:left w:val="single" w:sz="4" w:space="0" w:color="auto"/>
              <w:bottom w:val="single" w:sz="4" w:space="0" w:color="auto"/>
              <w:right w:val="single" w:sz="4" w:space="0" w:color="auto"/>
            </w:tcBorders>
            <w:vAlign w:val="center"/>
            <w:hideMark/>
          </w:tcPr>
          <w:p w14:paraId="3EC95915" w14:textId="77777777" w:rsidR="00D428E4" w:rsidRPr="00421BEC" w:rsidRDefault="00D428E4" w:rsidP="00421BEC">
            <w:pPr>
              <w:spacing w:beforeLines="30" w:before="72" w:afterLines="30" w:after="72"/>
              <w:jc w:val="both"/>
              <w:rPr>
                <w:szCs w:val="24"/>
              </w:rPr>
            </w:pPr>
          </w:p>
        </w:tc>
        <w:tc>
          <w:tcPr>
            <w:tcW w:w="1786" w:type="dxa"/>
            <w:gridSpan w:val="2"/>
            <w:tcBorders>
              <w:top w:val="single" w:sz="4" w:space="0" w:color="auto"/>
              <w:left w:val="single" w:sz="4" w:space="0" w:color="auto"/>
              <w:bottom w:val="single" w:sz="4" w:space="0" w:color="auto"/>
              <w:right w:val="single" w:sz="4" w:space="0" w:color="auto"/>
            </w:tcBorders>
          </w:tcPr>
          <w:p w14:paraId="4D6B5FDB" w14:textId="77777777" w:rsidR="00D428E4" w:rsidRPr="00421BEC" w:rsidRDefault="00D428E4" w:rsidP="00421BEC">
            <w:pPr>
              <w:spacing w:beforeLines="30" w:before="72" w:afterLines="30" w:after="72"/>
              <w:jc w:val="both"/>
              <w:rPr>
                <w:szCs w:val="24"/>
              </w:rPr>
            </w:pPr>
            <w:r w:rsidRPr="00421BEC">
              <w:rPr>
                <w:szCs w:val="24"/>
              </w:rPr>
              <w:t>BAIXO</w:t>
            </w:r>
          </w:p>
          <w:p w14:paraId="2B493D9C" w14:textId="77777777" w:rsidR="00D428E4" w:rsidRPr="00421BEC" w:rsidRDefault="00D428E4" w:rsidP="00421BEC">
            <w:pPr>
              <w:spacing w:beforeLines="30" w:before="72" w:afterLines="30" w:after="72"/>
              <w:jc w:val="both"/>
              <w:rPr>
                <w:szCs w:val="24"/>
              </w:rPr>
            </w:pPr>
          </w:p>
        </w:tc>
        <w:tc>
          <w:tcPr>
            <w:tcW w:w="1269" w:type="dxa"/>
            <w:tcBorders>
              <w:top w:val="single" w:sz="4" w:space="0" w:color="auto"/>
              <w:left w:val="single" w:sz="4" w:space="0" w:color="auto"/>
              <w:bottom w:val="single" w:sz="4" w:space="0" w:color="auto"/>
              <w:right w:val="single" w:sz="4" w:space="0" w:color="auto"/>
            </w:tcBorders>
            <w:shd w:val="clear" w:color="auto" w:fill="00B050"/>
          </w:tcPr>
          <w:p w14:paraId="33CD5679" w14:textId="77777777" w:rsidR="00D428E4" w:rsidRPr="00421BEC" w:rsidRDefault="00D428E4" w:rsidP="00421BEC">
            <w:pPr>
              <w:spacing w:beforeLines="30" w:before="72" w:afterLines="30" w:after="72"/>
              <w:jc w:val="both"/>
              <w:rPr>
                <w:szCs w:val="24"/>
              </w:rPr>
            </w:pPr>
          </w:p>
        </w:tc>
        <w:tc>
          <w:tcPr>
            <w:tcW w:w="1253" w:type="dxa"/>
            <w:tcBorders>
              <w:top w:val="single" w:sz="4" w:space="0" w:color="auto"/>
              <w:left w:val="single" w:sz="4" w:space="0" w:color="auto"/>
              <w:bottom w:val="single" w:sz="4" w:space="0" w:color="auto"/>
              <w:right w:val="single" w:sz="4" w:space="0" w:color="auto"/>
            </w:tcBorders>
            <w:shd w:val="clear" w:color="auto" w:fill="00B050"/>
          </w:tcPr>
          <w:p w14:paraId="677B40C3" w14:textId="77777777" w:rsidR="00D428E4" w:rsidRPr="00421BEC" w:rsidRDefault="00D428E4" w:rsidP="00421BEC">
            <w:pPr>
              <w:spacing w:beforeLines="30" w:before="72" w:afterLines="30" w:after="72"/>
              <w:jc w:val="both"/>
              <w:rPr>
                <w:szCs w:val="24"/>
              </w:rPr>
            </w:pPr>
          </w:p>
        </w:tc>
        <w:tc>
          <w:tcPr>
            <w:tcW w:w="1281" w:type="dxa"/>
            <w:tcBorders>
              <w:top w:val="single" w:sz="4" w:space="0" w:color="auto"/>
              <w:left w:val="single" w:sz="4" w:space="0" w:color="auto"/>
              <w:bottom w:val="single" w:sz="4" w:space="0" w:color="auto"/>
              <w:right w:val="single" w:sz="4" w:space="0" w:color="auto"/>
            </w:tcBorders>
          </w:tcPr>
          <w:p w14:paraId="7E706CC0" w14:textId="77777777" w:rsidR="00D428E4" w:rsidRPr="00421BEC" w:rsidRDefault="00D428E4" w:rsidP="00421BEC">
            <w:pPr>
              <w:spacing w:beforeLines="30" w:before="72" w:afterLines="30" w:after="72"/>
              <w:jc w:val="both"/>
              <w:rPr>
                <w:szCs w:val="24"/>
              </w:rPr>
            </w:pPr>
          </w:p>
        </w:tc>
        <w:tc>
          <w:tcPr>
            <w:tcW w:w="1198" w:type="dxa"/>
            <w:tcBorders>
              <w:top w:val="single" w:sz="4" w:space="0" w:color="auto"/>
              <w:left w:val="single" w:sz="4" w:space="0" w:color="auto"/>
              <w:bottom w:val="single" w:sz="4" w:space="0" w:color="auto"/>
              <w:right w:val="single" w:sz="4" w:space="0" w:color="auto"/>
            </w:tcBorders>
            <w:shd w:val="clear" w:color="auto" w:fill="FFFF00"/>
          </w:tcPr>
          <w:p w14:paraId="3A0901E1" w14:textId="77777777" w:rsidR="00D428E4" w:rsidRPr="00421BEC" w:rsidRDefault="00D428E4" w:rsidP="00421BEC">
            <w:pPr>
              <w:spacing w:beforeLines="30" w:before="72" w:afterLines="30" w:after="72"/>
              <w:jc w:val="both"/>
              <w:rPr>
                <w:szCs w:val="24"/>
              </w:rPr>
            </w:pPr>
          </w:p>
        </w:tc>
        <w:tc>
          <w:tcPr>
            <w:tcW w:w="1270" w:type="dxa"/>
            <w:tcBorders>
              <w:top w:val="single" w:sz="4" w:space="0" w:color="auto"/>
              <w:left w:val="single" w:sz="4" w:space="0" w:color="auto"/>
              <w:bottom w:val="single" w:sz="4" w:space="0" w:color="auto"/>
              <w:right w:val="single" w:sz="4" w:space="0" w:color="auto"/>
            </w:tcBorders>
            <w:shd w:val="clear" w:color="auto" w:fill="FFFF00"/>
          </w:tcPr>
          <w:p w14:paraId="0699DF98" w14:textId="77777777" w:rsidR="00D428E4" w:rsidRPr="00421BEC" w:rsidRDefault="00D428E4" w:rsidP="00421BEC">
            <w:pPr>
              <w:spacing w:beforeLines="30" w:before="72" w:afterLines="30" w:after="72"/>
              <w:jc w:val="both"/>
              <w:rPr>
                <w:szCs w:val="24"/>
              </w:rPr>
            </w:pPr>
          </w:p>
        </w:tc>
      </w:tr>
      <w:tr w:rsidR="00D428E4" w:rsidRPr="00421BEC" w14:paraId="6C93F3DB" w14:textId="77777777" w:rsidTr="00FA7155">
        <w:trPr>
          <w:gridAfter w:val="2"/>
          <w:wAfter w:w="206" w:type="dxa"/>
        </w:trPr>
        <w:tc>
          <w:tcPr>
            <w:tcW w:w="437" w:type="dxa"/>
            <w:vMerge/>
            <w:tcBorders>
              <w:top w:val="single" w:sz="4" w:space="0" w:color="auto"/>
              <w:left w:val="single" w:sz="4" w:space="0" w:color="auto"/>
              <w:bottom w:val="single" w:sz="4" w:space="0" w:color="auto"/>
              <w:right w:val="single" w:sz="4" w:space="0" w:color="auto"/>
            </w:tcBorders>
            <w:vAlign w:val="center"/>
            <w:hideMark/>
          </w:tcPr>
          <w:p w14:paraId="673D68F1" w14:textId="77777777" w:rsidR="00D428E4" w:rsidRPr="00421BEC" w:rsidRDefault="00D428E4" w:rsidP="00421BEC">
            <w:pPr>
              <w:spacing w:beforeLines="30" w:before="72" w:afterLines="30" w:after="72"/>
              <w:jc w:val="both"/>
              <w:rPr>
                <w:szCs w:val="24"/>
              </w:rPr>
            </w:pPr>
          </w:p>
        </w:tc>
        <w:tc>
          <w:tcPr>
            <w:tcW w:w="1786" w:type="dxa"/>
            <w:gridSpan w:val="2"/>
            <w:tcBorders>
              <w:top w:val="single" w:sz="4" w:space="0" w:color="auto"/>
              <w:left w:val="single" w:sz="4" w:space="0" w:color="auto"/>
              <w:bottom w:val="single" w:sz="4" w:space="0" w:color="auto"/>
              <w:right w:val="single" w:sz="4" w:space="0" w:color="auto"/>
            </w:tcBorders>
            <w:hideMark/>
          </w:tcPr>
          <w:p w14:paraId="39EFDBF0" w14:textId="77777777" w:rsidR="00D428E4" w:rsidRPr="00421BEC" w:rsidRDefault="00D428E4" w:rsidP="00421BEC">
            <w:pPr>
              <w:spacing w:beforeLines="30" w:before="72" w:afterLines="30" w:after="72"/>
              <w:jc w:val="both"/>
              <w:rPr>
                <w:szCs w:val="24"/>
              </w:rPr>
            </w:pPr>
            <w:r w:rsidRPr="00421BEC">
              <w:rPr>
                <w:szCs w:val="24"/>
              </w:rPr>
              <w:t>MUITO BAIXO</w:t>
            </w:r>
          </w:p>
        </w:tc>
        <w:tc>
          <w:tcPr>
            <w:tcW w:w="1269" w:type="dxa"/>
            <w:tcBorders>
              <w:top w:val="single" w:sz="4" w:space="0" w:color="auto"/>
              <w:left w:val="single" w:sz="4" w:space="0" w:color="auto"/>
              <w:bottom w:val="single" w:sz="4" w:space="0" w:color="auto"/>
              <w:right w:val="single" w:sz="4" w:space="0" w:color="auto"/>
            </w:tcBorders>
            <w:shd w:val="clear" w:color="auto" w:fill="00B050"/>
          </w:tcPr>
          <w:p w14:paraId="41D55FBA" w14:textId="77777777" w:rsidR="00D428E4" w:rsidRPr="00421BEC" w:rsidRDefault="00D428E4" w:rsidP="00421BEC">
            <w:pPr>
              <w:spacing w:beforeLines="30" w:before="72" w:afterLines="30" w:after="72"/>
              <w:jc w:val="both"/>
              <w:rPr>
                <w:szCs w:val="24"/>
              </w:rPr>
            </w:pPr>
          </w:p>
        </w:tc>
        <w:tc>
          <w:tcPr>
            <w:tcW w:w="1253" w:type="dxa"/>
            <w:tcBorders>
              <w:top w:val="single" w:sz="4" w:space="0" w:color="auto"/>
              <w:left w:val="single" w:sz="4" w:space="0" w:color="auto"/>
              <w:bottom w:val="single" w:sz="4" w:space="0" w:color="auto"/>
              <w:right w:val="single" w:sz="4" w:space="0" w:color="auto"/>
            </w:tcBorders>
            <w:shd w:val="clear" w:color="auto" w:fill="00B050"/>
          </w:tcPr>
          <w:p w14:paraId="31C63EBC" w14:textId="77777777" w:rsidR="00D428E4" w:rsidRPr="00421BEC" w:rsidRDefault="00D428E4" w:rsidP="00421BEC">
            <w:pPr>
              <w:spacing w:beforeLines="30" w:before="72" w:afterLines="30" w:after="72"/>
              <w:jc w:val="both"/>
              <w:rPr>
                <w:szCs w:val="24"/>
              </w:rPr>
            </w:pPr>
          </w:p>
        </w:tc>
        <w:tc>
          <w:tcPr>
            <w:tcW w:w="1281" w:type="dxa"/>
            <w:tcBorders>
              <w:top w:val="single" w:sz="4" w:space="0" w:color="auto"/>
              <w:left w:val="single" w:sz="4" w:space="0" w:color="auto"/>
              <w:bottom w:val="single" w:sz="4" w:space="0" w:color="auto"/>
              <w:right w:val="single" w:sz="4" w:space="0" w:color="auto"/>
            </w:tcBorders>
          </w:tcPr>
          <w:p w14:paraId="1D6175CF" w14:textId="77777777" w:rsidR="00D428E4" w:rsidRPr="00421BEC" w:rsidRDefault="00D428E4" w:rsidP="00421BEC">
            <w:pPr>
              <w:spacing w:beforeLines="30" w:before="72" w:afterLines="30" w:after="72"/>
              <w:jc w:val="both"/>
              <w:rPr>
                <w:szCs w:val="24"/>
              </w:rPr>
            </w:pPr>
          </w:p>
        </w:tc>
        <w:tc>
          <w:tcPr>
            <w:tcW w:w="1198" w:type="dxa"/>
            <w:tcBorders>
              <w:top w:val="single" w:sz="4" w:space="0" w:color="auto"/>
              <w:left w:val="single" w:sz="4" w:space="0" w:color="auto"/>
              <w:bottom w:val="single" w:sz="4" w:space="0" w:color="auto"/>
              <w:right w:val="single" w:sz="4" w:space="0" w:color="auto"/>
            </w:tcBorders>
          </w:tcPr>
          <w:p w14:paraId="3EF152ED" w14:textId="77777777" w:rsidR="00D428E4" w:rsidRPr="00421BEC" w:rsidRDefault="00D428E4" w:rsidP="00421BEC">
            <w:pPr>
              <w:spacing w:beforeLines="30" w:before="72" w:afterLines="30" w:after="72"/>
              <w:jc w:val="both"/>
              <w:rPr>
                <w:szCs w:val="24"/>
              </w:rPr>
            </w:pPr>
          </w:p>
        </w:tc>
        <w:tc>
          <w:tcPr>
            <w:tcW w:w="1270" w:type="dxa"/>
            <w:tcBorders>
              <w:top w:val="single" w:sz="4" w:space="0" w:color="auto"/>
              <w:left w:val="single" w:sz="4" w:space="0" w:color="auto"/>
              <w:bottom w:val="single" w:sz="4" w:space="0" w:color="auto"/>
              <w:right w:val="single" w:sz="4" w:space="0" w:color="auto"/>
            </w:tcBorders>
          </w:tcPr>
          <w:p w14:paraId="4B0727F0" w14:textId="77777777" w:rsidR="00D428E4" w:rsidRPr="00421BEC" w:rsidRDefault="00D428E4" w:rsidP="00421BEC">
            <w:pPr>
              <w:spacing w:beforeLines="30" w:before="72" w:afterLines="30" w:after="72"/>
              <w:jc w:val="both"/>
              <w:rPr>
                <w:szCs w:val="24"/>
              </w:rPr>
            </w:pPr>
          </w:p>
        </w:tc>
      </w:tr>
    </w:tbl>
    <w:bookmarkEnd w:id="5"/>
    <w:p w14:paraId="02FF1851" w14:textId="77777777" w:rsidR="00D428E4" w:rsidRPr="00421BEC" w:rsidRDefault="00D428E4" w:rsidP="00421BEC">
      <w:pPr>
        <w:spacing w:beforeLines="30" w:before="72" w:afterLines="30" w:after="72"/>
        <w:jc w:val="both"/>
        <w:rPr>
          <w:szCs w:val="24"/>
        </w:rPr>
      </w:pPr>
      <w:r w:rsidRPr="00421BEC">
        <w:rPr>
          <w:szCs w:val="24"/>
        </w:rPr>
        <w:lastRenderedPageBreak/>
        <w:t xml:space="preserve">LEGENDA: Vermelho: Risco extremo – Amarelo: Risco alto – Branco: Risco médio e Verde: Risco baixo. </w:t>
      </w:r>
    </w:p>
    <w:p w14:paraId="0F54835E" w14:textId="77777777" w:rsidR="00D428E4" w:rsidRPr="00421BEC" w:rsidRDefault="00D428E4" w:rsidP="00421BEC">
      <w:pPr>
        <w:spacing w:beforeLines="30" w:before="72" w:afterLines="30" w:after="72"/>
        <w:jc w:val="both"/>
        <w:rPr>
          <w:szCs w:val="24"/>
        </w:rPr>
      </w:pPr>
    </w:p>
    <w:p w14:paraId="38405982" w14:textId="77777777" w:rsidR="00D428E4" w:rsidRPr="00421BEC" w:rsidRDefault="00D428E4" w:rsidP="00421BEC">
      <w:pPr>
        <w:spacing w:beforeLines="30" w:before="72" w:afterLines="30" w:after="72"/>
        <w:jc w:val="both"/>
        <w:rPr>
          <w:b/>
          <w:bCs/>
          <w:szCs w:val="24"/>
        </w:rPr>
      </w:pPr>
      <w:bookmarkStart w:id="6" w:name="_Hlk72228042"/>
      <w:bookmarkEnd w:id="4"/>
      <w:r w:rsidRPr="00421BEC">
        <w:rPr>
          <w:b/>
          <w:bCs/>
          <w:szCs w:val="24"/>
        </w:rPr>
        <w:t>XV - Posicionamento conclusivo sobre a adequação da contratação para o atendimento da necessidade a que se destina.</w:t>
      </w:r>
    </w:p>
    <w:p w14:paraId="17B6AF17" w14:textId="1181B4C5" w:rsidR="00D428E4" w:rsidRPr="00421BEC" w:rsidRDefault="00D428E4" w:rsidP="00421BEC">
      <w:pPr>
        <w:pStyle w:val="pdq2pgselectionanchorcontainer"/>
        <w:spacing w:beforeLines="30" w:before="72" w:beforeAutospacing="0" w:afterLines="30" w:after="72" w:afterAutospacing="0"/>
        <w:jc w:val="both"/>
      </w:pPr>
      <w:r w:rsidRPr="00421BEC">
        <w:t xml:space="preserve">                Diante das análises realizadas neste Estudo Técnico Preliminar, conclui-se que a contratação se mostra </w:t>
      </w:r>
      <w:r w:rsidRPr="00421BEC">
        <w:rPr>
          <w:rStyle w:val="Forte"/>
        </w:rPr>
        <w:t>adequada, necessária e viável</w:t>
      </w:r>
      <w:r w:rsidRPr="00421BEC">
        <w:t xml:space="preserve"> para atender às demandas da Secretaria Municipal de Obras e Serviços Públicos.</w:t>
      </w:r>
    </w:p>
    <w:p w14:paraId="5667B72F" w14:textId="77777777" w:rsidR="00D428E4" w:rsidRPr="00421BEC" w:rsidRDefault="00D428E4" w:rsidP="00421BEC">
      <w:pPr>
        <w:pStyle w:val="NormalWeb"/>
        <w:spacing w:beforeLines="30" w:before="72" w:beforeAutospacing="0" w:afterLines="30" w:after="72" w:afterAutospacing="0"/>
        <w:jc w:val="both"/>
      </w:pPr>
      <w:r w:rsidRPr="00421BEC">
        <w:t xml:space="preserve">                 A aquisição dos materiais pétreos permitirá o atendimento das necessidades de manutenção e conservação da infraestrutura urbana e rural do Município, contribuindo para a continuidade dos serviços públicos e para a melhoria das condições de trafegabilidade das vias públicas e estradas vicinais.</w:t>
      </w:r>
    </w:p>
    <w:p w14:paraId="63EB57E5" w14:textId="77777777" w:rsidR="00D428E4" w:rsidRPr="00421BEC" w:rsidRDefault="00D428E4" w:rsidP="00421BEC">
      <w:pPr>
        <w:pStyle w:val="NormalWeb"/>
        <w:spacing w:beforeLines="30" w:before="72" w:beforeAutospacing="0" w:afterLines="30" w:after="72" w:afterAutospacing="0"/>
        <w:jc w:val="both"/>
      </w:pPr>
      <w:r w:rsidRPr="00421BEC">
        <w:t xml:space="preserve">                Verificou-se, ainda, que a solução proposta é tecnicamente adequada, economicamente vantajosa e compatível com as necessidades da Administração, estando em conformidade com os princípios da eficiência, economicidade e interesse público, previstos na Lei Federal nº 14.133/2021.</w:t>
      </w:r>
    </w:p>
    <w:p w14:paraId="5697D384" w14:textId="77777777" w:rsidR="00D428E4" w:rsidRPr="00421BEC" w:rsidRDefault="00D428E4" w:rsidP="00421BEC">
      <w:pPr>
        <w:pStyle w:val="NormalWeb"/>
        <w:spacing w:beforeLines="30" w:before="72" w:beforeAutospacing="0" w:afterLines="30" w:after="72" w:afterAutospacing="0"/>
        <w:jc w:val="both"/>
      </w:pPr>
      <w:r w:rsidRPr="00421BEC">
        <w:t xml:space="preserve">                Dessa forma, </w:t>
      </w:r>
      <w:r w:rsidRPr="00421BEC">
        <w:rPr>
          <w:rStyle w:val="Forte"/>
        </w:rPr>
        <w:t>recomenda-se o prosseguimento da contratação</w:t>
      </w:r>
      <w:r w:rsidRPr="00421BEC">
        <w:t>, mediante a elaboração do Termo de Referência e adoção das demais providências necessárias à realização do procedimento licitatório.</w:t>
      </w:r>
    </w:p>
    <w:p w14:paraId="199A5B4D" w14:textId="77777777" w:rsidR="00D428E4" w:rsidRPr="00421BEC" w:rsidRDefault="00D428E4" w:rsidP="00421BEC">
      <w:pPr>
        <w:spacing w:beforeLines="30" w:before="72" w:afterLines="30" w:after="72"/>
        <w:jc w:val="both"/>
        <w:rPr>
          <w:szCs w:val="24"/>
        </w:rPr>
      </w:pPr>
      <w:r w:rsidRPr="00421BEC">
        <w:rPr>
          <w:szCs w:val="24"/>
        </w:rPr>
        <w:t>O presente estudo técnico preliminar foi elaborado pela seguinte equipe de planejamento da contratação:</w:t>
      </w:r>
    </w:p>
    <w:p w14:paraId="51AD6579" w14:textId="77777777" w:rsidR="00D428E4" w:rsidRPr="00421BEC" w:rsidRDefault="00D428E4" w:rsidP="00421BEC">
      <w:pPr>
        <w:spacing w:beforeLines="30" w:before="72" w:afterLines="30" w:after="72"/>
        <w:jc w:val="right"/>
        <w:rPr>
          <w:szCs w:val="24"/>
        </w:rPr>
      </w:pPr>
      <w:r w:rsidRPr="00421BEC">
        <w:rPr>
          <w:szCs w:val="24"/>
        </w:rPr>
        <w:t>Caracol 06, agosto de 2026.</w:t>
      </w:r>
    </w:p>
    <w:bookmarkEnd w:id="6"/>
    <w:p w14:paraId="041ABE42" w14:textId="77777777" w:rsidR="00D428E4" w:rsidRDefault="00D428E4" w:rsidP="00421BEC">
      <w:pPr>
        <w:spacing w:beforeLines="30" w:before="72" w:afterLines="30" w:after="72"/>
        <w:rPr>
          <w:b/>
          <w:bCs/>
          <w:szCs w:val="24"/>
          <w:lang w:eastAsia="pt-BR"/>
        </w:rPr>
      </w:pPr>
      <w:r w:rsidRPr="00421BEC">
        <w:rPr>
          <w:b/>
          <w:bCs/>
          <w:szCs w:val="24"/>
          <w:lang w:eastAsia="pt-BR"/>
        </w:rPr>
        <w:t xml:space="preserve">Elaborado: </w:t>
      </w:r>
    </w:p>
    <w:p w14:paraId="63744573" w14:textId="77777777" w:rsidR="00B97C4D" w:rsidRPr="00421BEC" w:rsidRDefault="00B97C4D" w:rsidP="00421BEC">
      <w:pPr>
        <w:spacing w:beforeLines="30" w:before="72" w:afterLines="30" w:after="72"/>
        <w:rPr>
          <w:b/>
          <w:bCs/>
          <w:szCs w:val="24"/>
          <w:lang w:eastAsia="pt-BR"/>
        </w:rPr>
      </w:pPr>
    </w:p>
    <w:p w14:paraId="1101A1A7" w14:textId="77777777" w:rsidR="00D428E4" w:rsidRDefault="00D428E4" w:rsidP="00421BEC">
      <w:pPr>
        <w:spacing w:beforeLines="30" w:before="72" w:afterLines="30" w:after="72"/>
        <w:rPr>
          <w:szCs w:val="24"/>
          <w:lang w:eastAsia="pt-BR"/>
        </w:rPr>
      </w:pPr>
      <w:r w:rsidRPr="00421BEC">
        <w:rPr>
          <w:b/>
          <w:bCs/>
          <w:szCs w:val="24"/>
          <w:lang w:eastAsia="pt-BR"/>
        </w:rPr>
        <w:t>Mariane Benites Godoy</w:t>
      </w:r>
      <w:r w:rsidRPr="00421BEC">
        <w:rPr>
          <w:szCs w:val="24"/>
          <w:lang w:eastAsia="pt-BR"/>
        </w:rPr>
        <w:br/>
        <w:t>Assessora Adjunta da Procuradoria Jurídica Municipal</w:t>
      </w:r>
      <w:r w:rsidRPr="00421BEC">
        <w:rPr>
          <w:szCs w:val="24"/>
          <w:lang w:eastAsia="pt-BR"/>
        </w:rPr>
        <w:br/>
        <w:t>Matrícula nº 2523</w:t>
      </w:r>
    </w:p>
    <w:p w14:paraId="7E994003" w14:textId="77777777" w:rsidR="00B97C4D" w:rsidRPr="00421BEC" w:rsidRDefault="00B97C4D" w:rsidP="00421BEC">
      <w:pPr>
        <w:spacing w:beforeLines="30" w:before="72" w:afterLines="30" w:after="72"/>
        <w:rPr>
          <w:szCs w:val="24"/>
          <w:lang w:eastAsia="pt-BR"/>
        </w:rPr>
      </w:pPr>
    </w:p>
    <w:p w14:paraId="06A33593" w14:textId="77777777" w:rsidR="00D428E4" w:rsidRDefault="00D428E4" w:rsidP="00421BEC">
      <w:pPr>
        <w:spacing w:beforeLines="30" w:before="72" w:afterLines="30" w:after="72"/>
        <w:rPr>
          <w:szCs w:val="24"/>
          <w:lang w:eastAsia="pt-BR"/>
        </w:rPr>
      </w:pPr>
      <w:r w:rsidRPr="00421BEC">
        <w:rPr>
          <w:b/>
          <w:bCs/>
          <w:szCs w:val="24"/>
          <w:lang w:eastAsia="pt-BR"/>
        </w:rPr>
        <w:t>Carlos Godoy Junior</w:t>
      </w:r>
      <w:r w:rsidRPr="00421BEC">
        <w:rPr>
          <w:szCs w:val="24"/>
          <w:lang w:eastAsia="pt-BR"/>
        </w:rPr>
        <w:br/>
        <w:t>Agente Técnico de Administração e Finanças</w:t>
      </w:r>
      <w:r w:rsidRPr="00421BEC">
        <w:rPr>
          <w:szCs w:val="24"/>
          <w:lang w:eastAsia="pt-BR"/>
        </w:rPr>
        <w:br/>
        <w:t>Matrícula nº 177</w:t>
      </w:r>
    </w:p>
    <w:p w14:paraId="5839C13A" w14:textId="77777777" w:rsidR="00B97C4D" w:rsidRPr="00421BEC" w:rsidRDefault="00B97C4D" w:rsidP="00421BEC">
      <w:pPr>
        <w:spacing w:beforeLines="30" w:before="72" w:afterLines="30" w:after="72"/>
        <w:rPr>
          <w:szCs w:val="24"/>
          <w:lang w:eastAsia="pt-BR"/>
        </w:rPr>
      </w:pPr>
    </w:p>
    <w:p w14:paraId="3E4AFAD4" w14:textId="77777777" w:rsidR="00D428E4" w:rsidRDefault="00D428E4" w:rsidP="00421BEC">
      <w:pPr>
        <w:spacing w:beforeLines="30" w:before="72" w:afterLines="30" w:after="72"/>
        <w:rPr>
          <w:szCs w:val="24"/>
          <w:lang w:eastAsia="pt-BR"/>
        </w:rPr>
      </w:pPr>
      <w:r w:rsidRPr="00421BEC">
        <w:rPr>
          <w:b/>
          <w:bCs/>
          <w:szCs w:val="24"/>
          <w:lang w:eastAsia="pt-BR"/>
        </w:rPr>
        <w:t>Aliny Leite Serena</w:t>
      </w:r>
      <w:r w:rsidRPr="00421BEC">
        <w:rPr>
          <w:szCs w:val="24"/>
          <w:lang w:eastAsia="pt-BR"/>
        </w:rPr>
        <w:br/>
        <w:t>Agente Administrativo</w:t>
      </w:r>
      <w:r w:rsidRPr="00421BEC">
        <w:rPr>
          <w:szCs w:val="24"/>
          <w:lang w:eastAsia="pt-BR"/>
        </w:rPr>
        <w:br/>
        <w:t>Matrícula nº 3636</w:t>
      </w:r>
    </w:p>
    <w:p w14:paraId="3AB6BDF0" w14:textId="77777777" w:rsidR="00B97C4D" w:rsidRPr="00421BEC" w:rsidRDefault="00B97C4D" w:rsidP="00421BEC">
      <w:pPr>
        <w:spacing w:beforeLines="30" w:before="72" w:afterLines="30" w:after="72"/>
        <w:rPr>
          <w:szCs w:val="24"/>
          <w:lang w:eastAsia="pt-BR"/>
        </w:rPr>
      </w:pPr>
    </w:p>
    <w:p w14:paraId="5D857A38" w14:textId="77777777" w:rsidR="00D428E4" w:rsidRDefault="00D428E4" w:rsidP="00421BEC">
      <w:pPr>
        <w:spacing w:beforeLines="30" w:before="72" w:afterLines="30" w:after="72"/>
        <w:outlineLvl w:val="2"/>
        <w:rPr>
          <w:b/>
          <w:bCs/>
          <w:szCs w:val="24"/>
          <w:lang w:eastAsia="pt-BR"/>
        </w:rPr>
      </w:pPr>
      <w:r w:rsidRPr="00421BEC">
        <w:rPr>
          <w:b/>
          <w:bCs/>
          <w:szCs w:val="24"/>
          <w:lang w:eastAsia="pt-BR"/>
        </w:rPr>
        <w:t>Aprovado por:</w:t>
      </w:r>
    </w:p>
    <w:p w14:paraId="3EBBB8D6" w14:textId="77777777" w:rsidR="00B97C4D" w:rsidRPr="00421BEC" w:rsidRDefault="00B97C4D" w:rsidP="00421BEC">
      <w:pPr>
        <w:spacing w:beforeLines="30" w:before="72" w:afterLines="30" w:after="72"/>
        <w:outlineLvl w:val="2"/>
        <w:rPr>
          <w:b/>
          <w:bCs/>
          <w:szCs w:val="24"/>
          <w:lang w:eastAsia="pt-BR"/>
        </w:rPr>
      </w:pPr>
    </w:p>
    <w:p w14:paraId="64AEA310" w14:textId="77777777" w:rsidR="00D428E4" w:rsidRPr="00421BEC" w:rsidRDefault="00D428E4" w:rsidP="00421BEC">
      <w:pPr>
        <w:spacing w:beforeLines="30" w:before="72" w:afterLines="30" w:after="72"/>
        <w:jc w:val="center"/>
        <w:rPr>
          <w:b/>
          <w:bCs/>
          <w:szCs w:val="24"/>
          <w:lang w:eastAsia="pt-BR"/>
        </w:rPr>
      </w:pPr>
    </w:p>
    <w:p w14:paraId="1AB28C29" w14:textId="77777777" w:rsidR="00D428E4" w:rsidRPr="00421BEC" w:rsidRDefault="00D428E4" w:rsidP="00421BEC">
      <w:pPr>
        <w:spacing w:beforeLines="30" w:before="72" w:afterLines="30" w:after="72"/>
        <w:jc w:val="center"/>
        <w:rPr>
          <w:szCs w:val="24"/>
          <w:lang w:eastAsia="pt-BR"/>
        </w:rPr>
      </w:pPr>
      <w:r w:rsidRPr="00421BEC">
        <w:rPr>
          <w:b/>
          <w:bCs/>
          <w:szCs w:val="24"/>
          <w:lang w:eastAsia="pt-BR"/>
        </w:rPr>
        <w:t>Honorato Ovelar Solaliendres</w:t>
      </w:r>
      <w:r w:rsidRPr="00421BEC">
        <w:rPr>
          <w:szCs w:val="24"/>
          <w:lang w:eastAsia="pt-BR"/>
        </w:rPr>
        <w:br/>
        <w:t>Secretário Municipal de Obras e Serviços Públicos</w:t>
      </w:r>
    </w:p>
    <w:p w14:paraId="4EB7B139" w14:textId="77777777" w:rsidR="00D428E4" w:rsidRPr="00421BEC" w:rsidRDefault="00D428E4" w:rsidP="00421BEC">
      <w:pPr>
        <w:spacing w:beforeLines="30" w:before="72" w:afterLines="30" w:after="72"/>
        <w:jc w:val="both"/>
        <w:rPr>
          <w:b/>
          <w:bCs/>
          <w:szCs w:val="24"/>
        </w:rPr>
      </w:pPr>
    </w:p>
    <w:p w14:paraId="5062D613" w14:textId="77777777" w:rsidR="00831705" w:rsidRPr="00421BEC" w:rsidRDefault="00831705" w:rsidP="00421BEC">
      <w:pPr>
        <w:spacing w:beforeLines="30" w:before="72" w:afterLines="30" w:after="72"/>
        <w:rPr>
          <w:b/>
          <w:bCs/>
          <w:iCs/>
          <w:color w:val="000000"/>
          <w:szCs w:val="24"/>
          <w:u w:val="single"/>
          <w:lang w:eastAsia="pt-BR"/>
        </w:rPr>
      </w:pPr>
    </w:p>
    <w:p w14:paraId="32E9DF86" w14:textId="77777777" w:rsidR="003B6DB2" w:rsidRPr="00421BEC" w:rsidRDefault="003B6DB2" w:rsidP="00421BEC">
      <w:pPr>
        <w:tabs>
          <w:tab w:val="left" w:pos="284"/>
          <w:tab w:val="left" w:pos="709"/>
        </w:tabs>
        <w:autoSpaceDE w:val="0"/>
        <w:snapToGrid w:val="0"/>
        <w:spacing w:beforeLines="30" w:before="72" w:afterLines="30" w:after="72"/>
        <w:jc w:val="center"/>
        <w:rPr>
          <w:b/>
          <w:szCs w:val="24"/>
          <w:u w:val="single"/>
        </w:rPr>
      </w:pPr>
    </w:p>
    <w:p w14:paraId="32C87A0C" w14:textId="427F90FC" w:rsidR="00FC020A" w:rsidRPr="00421BEC" w:rsidRDefault="006B2DF2" w:rsidP="00421BEC">
      <w:pPr>
        <w:tabs>
          <w:tab w:val="left" w:pos="284"/>
          <w:tab w:val="left" w:pos="709"/>
        </w:tabs>
        <w:autoSpaceDE w:val="0"/>
        <w:snapToGrid w:val="0"/>
        <w:spacing w:beforeLines="30" w:before="72" w:afterLines="30" w:after="72"/>
        <w:jc w:val="center"/>
        <w:rPr>
          <w:b/>
          <w:szCs w:val="24"/>
          <w:u w:val="single"/>
        </w:rPr>
      </w:pPr>
      <w:r w:rsidRPr="00421BEC">
        <w:rPr>
          <w:b/>
          <w:szCs w:val="24"/>
          <w:u w:val="single"/>
        </w:rPr>
        <w:lastRenderedPageBreak/>
        <w:t>Anexo II</w:t>
      </w:r>
    </w:p>
    <w:p w14:paraId="4FFEF128" w14:textId="77777777" w:rsidR="00FC020A" w:rsidRPr="00421BEC" w:rsidRDefault="006B2DF2" w:rsidP="00421BEC">
      <w:pPr>
        <w:tabs>
          <w:tab w:val="left" w:pos="284"/>
          <w:tab w:val="left" w:pos="709"/>
        </w:tabs>
        <w:autoSpaceDE w:val="0"/>
        <w:snapToGrid w:val="0"/>
        <w:spacing w:beforeLines="30" w:before="72" w:afterLines="30" w:after="72"/>
        <w:jc w:val="center"/>
        <w:rPr>
          <w:b/>
          <w:szCs w:val="24"/>
        </w:rPr>
      </w:pPr>
      <w:r w:rsidRPr="00421BEC">
        <w:rPr>
          <w:b/>
          <w:szCs w:val="24"/>
        </w:rPr>
        <w:t>Minuta do Termo de Contrato</w:t>
      </w:r>
    </w:p>
    <w:p w14:paraId="61D08040" w14:textId="16D50F4A" w:rsidR="00F02D43" w:rsidRPr="00421BEC" w:rsidRDefault="00F02D43" w:rsidP="00421BEC">
      <w:pPr>
        <w:tabs>
          <w:tab w:val="left" w:pos="284"/>
          <w:tab w:val="left" w:pos="709"/>
        </w:tabs>
        <w:autoSpaceDE w:val="0"/>
        <w:snapToGrid w:val="0"/>
        <w:spacing w:beforeLines="30" w:before="72" w:afterLines="30" w:after="72"/>
        <w:jc w:val="center"/>
        <w:rPr>
          <w:b/>
          <w:szCs w:val="24"/>
        </w:rPr>
      </w:pPr>
      <w:r w:rsidRPr="00421BEC">
        <w:rPr>
          <w:b/>
          <w:szCs w:val="24"/>
        </w:rPr>
        <w:t>CONTRATO ADMINISTRATIVO N. XXXXXXXXXXX</w:t>
      </w:r>
    </w:p>
    <w:p w14:paraId="02765A5C" w14:textId="77777777" w:rsidR="00FC020A" w:rsidRPr="00421BEC" w:rsidRDefault="00FC020A" w:rsidP="00421BEC">
      <w:pPr>
        <w:spacing w:beforeLines="30" w:before="72" w:afterLines="30" w:after="72"/>
        <w:jc w:val="both"/>
        <w:rPr>
          <w:b/>
          <w:bCs/>
          <w:szCs w:val="24"/>
        </w:rPr>
      </w:pPr>
    </w:p>
    <w:p w14:paraId="11753233" w14:textId="75FAFEF3" w:rsidR="00FC020A" w:rsidRPr="00421BEC" w:rsidRDefault="006B2DF2" w:rsidP="00B97C4D">
      <w:pPr>
        <w:spacing w:beforeLines="30" w:before="72" w:afterLines="30" w:after="72"/>
        <w:ind w:left="4678"/>
        <w:jc w:val="both"/>
        <w:rPr>
          <w:b/>
          <w:szCs w:val="24"/>
        </w:rPr>
      </w:pPr>
      <w:r w:rsidRPr="00421BEC">
        <w:rPr>
          <w:b/>
          <w:szCs w:val="24"/>
        </w:rPr>
        <w:t xml:space="preserve">CONTRATOADMINISTRATIVO QUE FAZEM ENTRE SI O xxxxxxxxxxxxxxxxxxxxxxxxxxxxxxxxxxxx, E A EMPRESA .........................................................  </w:t>
      </w:r>
    </w:p>
    <w:p w14:paraId="5813798A" w14:textId="77777777" w:rsidR="00FC020A" w:rsidRPr="00421BEC" w:rsidRDefault="00FC020A" w:rsidP="00B97C4D">
      <w:pPr>
        <w:spacing w:beforeLines="30" w:before="72" w:afterLines="30" w:after="72"/>
        <w:ind w:left="4678"/>
        <w:jc w:val="both"/>
        <w:rPr>
          <w:b/>
          <w:szCs w:val="24"/>
        </w:rPr>
      </w:pPr>
    </w:p>
    <w:p w14:paraId="7E2A77A6" w14:textId="6F4CBEC2" w:rsidR="00FC020A" w:rsidRPr="00421BEC" w:rsidRDefault="006B2DF2" w:rsidP="00421BEC">
      <w:pPr>
        <w:spacing w:beforeLines="30" w:before="72" w:afterLines="30" w:after="72"/>
        <w:jc w:val="both"/>
        <w:rPr>
          <w:b/>
          <w:szCs w:val="24"/>
        </w:rPr>
      </w:pPr>
      <w:r w:rsidRPr="00421BEC">
        <w:rPr>
          <w:szCs w:val="24"/>
        </w:rPr>
        <w:t xml:space="preserve">O </w:t>
      </w:r>
      <w:r w:rsidR="008B2FB6" w:rsidRPr="00421BEC">
        <w:rPr>
          <w:szCs w:val="24"/>
        </w:rPr>
        <w:t>Municipio de</w:t>
      </w:r>
      <w:r w:rsidR="000E6E27" w:rsidRPr="00421BEC">
        <w:rPr>
          <w:szCs w:val="24"/>
        </w:rPr>
        <w:t xml:space="preserve"> Caracol </w:t>
      </w:r>
      <w:r w:rsidRPr="00421BEC">
        <w:rPr>
          <w:szCs w:val="24"/>
        </w:rPr>
        <w:t>Estado de Mato Grosso do Sul</w:t>
      </w:r>
      <w:r w:rsidRPr="00421BEC">
        <w:rPr>
          <w:b/>
          <w:bCs/>
          <w:szCs w:val="24"/>
        </w:rPr>
        <w:t xml:space="preserve">, </w:t>
      </w:r>
      <w:r w:rsidRPr="00421BEC">
        <w:rPr>
          <w:bCs/>
          <w:szCs w:val="24"/>
        </w:rPr>
        <w:t>pessoa jurídica de direito público,</w:t>
      </w:r>
      <w:r w:rsidRPr="00421BEC">
        <w:rPr>
          <w:szCs w:val="24"/>
        </w:rPr>
        <w:t xml:space="preserve"> inscrito no CNPJ/MF sob o nº </w:t>
      </w:r>
      <w:r w:rsidR="00C238DF" w:rsidRPr="00421BEC">
        <w:rPr>
          <w:bCs/>
          <w:szCs w:val="24"/>
        </w:rPr>
        <w:t>03.217.924/00001-32</w:t>
      </w:r>
      <w:r w:rsidRPr="00421BEC">
        <w:rPr>
          <w:szCs w:val="24"/>
        </w:rPr>
        <w:t>, com sede administrativa localizada na Avenida Libindo Ferreira Leite, 251, Centro, CEP 79.2700-0</w:t>
      </w:r>
      <w:r w:rsidR="002E62EA" w:rsidRPr="00421BEC">
        <w:rPr>
          <w:szCs w:val="24"/>
        </w:rPr>
        <w:t>63</w:t>
      </w:r>
      <w:r w:rsidRPr="00421BEC">
        <w:rPr>
          <w:szCs w:val="24"/>
        </w:rPr>
        <w:t xml:space="preserve">, </w:t>
      </w:r>
      <w:r w:rsidR="00C238DF" w:rsidRPr="00421BEC">
        <w:rPr>
          <w:szCs w:val="24"/>
        </w:rPr>
        <w:t xml:space="preserve">doravante denominado CONTRATANTE, </w:t>
      </w:r>
      <w:r w:rsidRPr="00421BEC">
        <w:rPr>
          <w:szCs w:val="24"/>
        </w:rPr>
        <w:t xml:space="preserve">neste ato representado pelo </w:t>
      </w:r>
      <w:r w:rsidR="00C238DF" w:rsidRPr="00421BEC">
        <w:rPr>
          <w:szCs w:val="24"/>
        </w:rPr>
        <w:t>Prefeito Municipal</w:t>
      </w:r>
      <w:r w:rsidRPr="00421BEC">
        <w:rPr>
          <w:szCs w:val="24"/>
        </w:rPr>
        <w:t>, , Sr.. Xxxxxxxxxxxxxxxxx,</w:t>
      </w:r>
      <w:r w:rsidR="00C238DF" w:rsidRPr="00421BEC">
        <w:rPr>
          <w:szCs w:val="24"/>
        </w:rPr>
        <w:t xml:space="preserve"> matricula Funcional nº xxxxxx,</w:t>
      </w:r>
      <w:r w:rsidRPr="00421BEC">
        <w:rPr>
          <w:szCs w:val="24"/>
        </w:rPr>
        <w:t xml:space="preserve"> e a empresa  XXXXXXXXXXXXXXXX, com sede na Rua xxxxxxxxxxxxx n. Xxxxxxxxxx, bairro xxxxxxxxxxxxxx cidade xxxxxxxxxxxxxxxxx, inscrita no CNPJ/MF sob o nº ............................, doravante designado CONTRATADO, neste ato representada por .................................. conforme atos constitutivos da empresa </w:t>
      </w:r>
      <w:r w:rsidRPr="00421BEC">
        <w:rPr>
          <w:b/>
          <w:szCs w:val="24"/>
        </w:rPr>
        <w:t>OU</w:t>
      </w:r>
      <w:r w:rsidRPr="00421BEC">
        <w:rPr>
          <w:szCs w:val="24"/>
        </w:rPr>
        <w:t xml:space="preserve"> procuração apresentada nos autos, tendo em vista o que consta no Processo nº ..../.... e em observância às disposições da Lei nº 14.133, de 2021 e demais atos normativos, resolvem celebrar o presente Termo de Contrato, decorrente da Pregão Eletrônico/ n. .../..., mediante as cláusulas e condições a seguir enunciadas.</w:t>
      </w:r>
    </w:p>
    <w:p w14:paraId="3E3D1750" w14:textId="77777777" w:rsidR="00FC020A" w:rsidRPr="00421BEC" w:rsidRDefault="00FC020A" w:rsidP="00421BEC">
      <w:pPr>
        <w:pStyle w:val="Nivel01Titulo"/>
        <w:numPr>
          <w:ilvl w:val="0"/>
          <w:numId w:val="0"/>
        </w:numPr>
        <w:tabs>
          <w:tab w:val="clear" w:pos="567"/>
          <w:tab w:val="left" w:pos="284"/>
        </w:tabs>
        <w:spacing w:beforeLines="30" w:before="72" w:afterLines="30" w:after="72"/>
        <w:jc w:val="both"/>
        <w:rPr>
          <w:rFonts w:ascii="Times New Roman" w:eastAsia="Times New Roman" w:hAnsi="Times New Roman" w:cs="Times New Roman"/>
          <w:b w:val="0"/>
          <w:bCs w:val="0"/>
          <w:color w:val="auto"/>
          <w:sz w:val="24"/>
          <w:szCs w:val="24"/>
        </w:rPr>
      </w:pPr>
    </w:p>
    <w:p w14:paraId="48B42337" w14:textId="77777777" w:rsidR="00FC020A" w:rsidRPr="00421BEC" w:rsidRDefault="006B2DF2" w:rsidP="00421BEC">
      <w:pPr>
        <w:pStyle w:val="Nivel01Titulo"/>
        <w:numPr>
          <w:ilvl w:val="0"/>
          <w:numId w:val="0"/>
        </w:numPr>
        <w:tabs>
          <w:tab w:val="clear" w:pos="567"/>
          <w:tab w:val="left" w:pos="284"/>
        </w:tabs>
        <w:spacing w:beforeLines="30" w:before="72" w:afterLines="30" w:after="72"/>
        <w:jc w:val="both"/>
        <w:rPr>
          <w:rFonts w:ascii="Times New Roman" w:hAnsi="Times New Roman" w:cs="Times New Roman"/>
          <w:color w:val="auto"/>
          <w:sz w:val="24"/>
          <w:szCs w:val="24"/>
        </w:rPr>
      </w:pPr>
      <w:r w:rsidRPr="00421BEC">
        <w:rPr>
          <w:rFonts w:ascii="Times New Roman" w:hAnsi="Times New Roman" w:cs="Times New Roman"/>
          <w:color w:val="auto"/>
          <w:sz w:val="24"/>
          <w:szCs w:val="24"/>
        </w:rPr>
        <w:t>CLÁUSULA PRIMEIRA – OBJETO (art. 92, I e II)</w:t>
      </w:r>
    </w:p>
    <w:p w14:paraId="41B7D5F0" w14:textId="6DBAA71E" w:rsidR="00FC020A" w:rsidRPr="00421BEC" w:rsidRDefault="006B2DF2" w:rsidP="00421BEC">
      <w:pPr>
        <w:spacing w:beforeLines="30" w:before="72" w:afterLines="30" w:after="72"/>
        <w:jc w:val="both"/>
        <w:rPr>
          <w:color w:val="000000"/>
          <w:szCs w:val="24"/>
          <w:lang w:eastAsia="pt-BR"/>
        </w:rPr>
      </w:pPr>
      <w:r w:rsidRPr="00421BEC">
        <w:rPr>
          <w:szCs w:val="24"/>
        </w:rPr>
        <w:t>1.1 O objeto do presente instrumento é</w:t>
      </w:r>
      <w:r w:rsidR="002C4AC5" w:rsidRPr="00421BEC">
        <w:rPr>
          <w:color w:val="000000"/>
          <w:szCs w:val="24"/>
        </w:rPr>
        <w:t xml:space="preserve"> </w:t>
      </w:r>
      <w:r w:rsidR="004E49F5" w:rsidRPr="00421BEC">
        <w:rPr>
          <w:b/>
          <w:bCs/>
          <w:szCs w:val="24"/>
        </w:rPr>
        <w:t>AQUISIÇÃO DE MATERIAIS PÉTREOS, COMPREENDENDO PEDRA BRITA Nº 1, PEDRA RACHÃO, PEDRISCO (BRITA 0) E PÓ DE PEDRA, DESTINADOS AO ATENDIMENTO DAS NECESSIDADES DA SECRETARIA MUNICIPAL DE OBRAS E SERVIÇOS PÚBLI</w:t>
      </w:r>
      <w:r w:rsidR="00093AFF">
        <w:rPr>
          <w:b/>
          <w:bCs/>
          <w:szCs w:val="24"/>
        </w:rPr>
        <w:t>COS DO MUNICÍPIO DE CARACOL/MS.</w:t>
      </w:r>
    </w:p>
    <w:p w14:paraId="449733AD" w14:textId="77777777" w:rsidR="00FC020A" w:rsidRPr="00421BEC" w:rsidRDefault="006B2DF2" w:rsidP="00421BEC">
      <w:pPr>
        <w:numPr>
          <w:ilvl w:val="1"/>
          <w:numId w:val="0"/>
        </w:numPr>
        <w:suppressAutoHyphens w:val="0"/>
        <w:spacing w:beforeLines="30" w:before="72" w:afterLines="30" w:after="72"/>
        <w:jc w:val="both"/>
        <w:rPr>
          <w:szCs w:val="24"/>
        </w:rPr>
      </w:pPr>
      <w:r w:rsidRPr="00421BEC">
        <w:rPr>
          <w:szCs w:val="24"/>
        </w:rPr>
        <w:t>1.2 São anexos a este instrumento e vinculam esta contratação, independentemente de transcrição:</w:t>
      </w:r>
    </w:p>
    <w:p w14:paraId="77A6455E" w14:textId="77777777" w:rsidR="00FC020A" w:rsidRPr="00421BEC" w:rsidRDefault="006B2DF2" w:rsidP="00421BEC">
      <w:pPr>
        <w:numPr>
          <w:ilvl w:val="2"/>
          <w:numId w:val="0"/>
        </w:numPr>
        <w:suppressAutoHyphens w:val="0"/>
        <w:spacing w:beforeLines="30" w:before="72" w:afterLines="30" w:after="72"/>
        <w:jc w:val="both"/>
        <w:rPr>
          <w:szCs w:val="24"/>
        </w:rPr>
      </w:pPr>
      <w:r w:rsidRPr="00421BEC">
        <w:rPr>
          <w:szCs w:val="24"/>
        </w:rPr>
        <w:t>a) O Termo de Referência e seus anexos que embasou a contratação;</w:t>
      </w:r>
    </w:p>
    <w:p w14:paraId="40C018F7" w14:textId="77777777" w:rsidR="00FC020A" w:rsidRPr="00421BEC" w:rsidRDefault="006B2DF2" w:rsidP="00421BEC">
      <w:pPr>
        <w:numPr>
          <w:ilvl w:val="2"/>
          <w:numId w:val="0"/>
        </w:numPr>
        <w:suppressAutoHyphens w:val="0"/>
        <w:spacing w:beforeLines="30" w:before="72" w:afterLines="30" w:after="72"/>
        <w:jc w:val="both"/>
        <w:rPr>
          <w:strike/>
          <w:szCs w:val="24"/>
        </w:rPr>
      </w:pPr>
      <w:r w:rsidRPr="00421BEC">
        <w:rPr>
          <w:szCs w:val="24"/>
        </w:rPr>
        <w:t>b) O Edital de Licitação;</w:t>
      </w:r>
    </w:p>
    <w:p w14:paraId="248A9246" w14:textId="77777777" w:rsidR="00FC020A" w:rsidRPr="00421BEC" w:rsidRDefault="006B2DF2" w:rsidP="00421BEC">
      <w:pPr>
        <w:numPr>
          <w:ilvl w:val="2"/>
          <w:numId w:val="0"/>
        </w:numPr>
        <w:suppressAutoHyphens w:val="0"/>
        <w:spacing w:beforeLines="30" w:before="72" w:afterLines="30" w:after="72"/>
        <w:jc w:val="both"/>
        <w:rPr>
          <w:szCs w:val="24"/>
        </w:rPr>
      </w:pPr>
      <w:r w:rsidRPr="00421BEC">
        <w:rPr>
          <w:szCs w:val="24"/>
        </w:rPr>
        <w:t>c) A Proposta do Contratado;</w:t>
      </w:r>
    </w:p>
    <w:p w14:paraId="731A5966" w14:textId="77777777" w:rsidR="00FC020A" w:rsidRPr="00421BEC" w:rsidRDefault="006B2DF2" w:rsidP="00421BEC">
      <w:pPr>
        <w:numPr>
          <w:ilvl w:val="2"/>
          <w:numId w:val="0"/>
        </w:numPr>
        <w:suppressAutoHyphens w:val="0"/>
        <w:spacing w:beforeLines="30" w:before="72" w:afterLines="30" w:after="72"/>
        <w:jc w:val="both"/>
        <w:rPr>
          <w:szCs w:val="24"/>
        </w:rPr>
      </w:pPr>
      <w:r w:rsidRPr="00421BEC">
        <w:rPr>
          <w:szCs w:val="24"/>
        </w:rPr>
        <w:t>d) Eventuais anexos dos documentos supracitados.</w:t>
      </w:r>
    </w:p>
    <w:p w14:paraId="54E49351" w14:textId="77777777" w:rsidR="00FC020A" w:rsidRPr="00421BEC" w:rsidRDefault="00FC020A" w:rsidP="00421BEC">
      <w:pPr>
        <w:spacing w:beforeLines="30" w:before="72" w:afterLines="30" w:after="72"/>
        <w:jc w:val="both"/>
        <w:rPr>
          <w:szCs w:val="24"/>
        </w:rPr>
      </w:pPr>
    </w:p>
    <w:p w14:paraId="5FF46E9A" w14:textId="77777777" w:rsidR="00FC020A" w:rsidRPr="00421BEC" w:rsidRDefault="006B2DF2" w:rsidP="00421BEC">
      <w:pPr>
        <w:pStyle w:val="Nivel01Titulo"/>
        <w:numPr>
          <w:ilvl w:val="0"/>
          <w:numId w:val="0"/>
        </w:numPr>
        <w:spacing w:beforeLines="30" w:before="72" w:afterLines="30" w:after="72"/>
        <w:jc w:val="both"/>
        <w:rPr>
          <w:rFonts w:ascii="Times New Roman" w:hAnsi="Times New Roman" w:cs="Times New Roman"/>
          <w:color w:val="auto"/>
          <w:sz w:val="24"/>
          <w:szCs w:val="24"/>
        </w:rPr>
      </w:pPr>
      <w:r w:rsidRPr="00421BEC">
        <w:rPr>
          <w:rFonts w:ascii="Times New Roman" w:hAnsi="Times New Roman" w:cs="Times New Roman"/>
          <w:color w:val="auto"/>
          <w:sz w:val="24"/>
          <w:szCs w:val="24"/>
        </w:rPr>
        <w:t>CLÁUSULA SEGUNDA – VIGÊNCIA E PRORROGAÇÃO.</w:t>
      </w:r>
    </w:p>
    <w:p w14:paraId="3F440487" w14:textId="3835F168" w:rsidR="00FC020A" w:rsidRPr="00421BEC" w:rsidRDefault="006B2DF2" w:rsidP="00421BEC">
      <w:pPr>
        <w:numPr>
          <w:ilvl w:val="1"/>
          <w:numId w:val="0"/>
        </w:numPr>
        <w:suppressAutoHyphens w:val="0"/>
        <w:spacing w:beforeLines="30" w:before="72" w:afterLines="30" w:after="72"/>
        <w:jc w:val="both"/>
        <w:rPr>
          <w:bCs/>
          <w:szCs w:val="24"/>
        </w:rPr>
      </w:pPr>
      <w:r w:rsidRPr="00421BEC">
        <w:rPr>
          <w:bCs/>
          <w:szCs w:val="24"/>
        </w:rPr>
        <w:t xml:space="preserve">2.1 O prazo de vigência da contratação é de </w:t>
      </w:r>
      <w:r w:rsidR="007B5113" w:rsidRPr="00421BEC">
        <w:rPr>
          <w:b/>
          <w:bCs/>
          <w:szCs w:val="24"/>
        </w:rPr>
        <w:t>12</w:t>
      </w:r>
      <w:r w:rsidR="002E784F" w:rsidRPr="00421BEC">
        <w:rPr>
          <w:b/>
          <w:bCs/>
          <w:szCs w:val="24"/>
        </w:rPr>
        <w:t xml:space="preserve"> (</w:t>
      </w:r>
      <w:r w:rsidR="007B5113" w:rsidRPr="00421BEC">
        <w:rPr>
          <w:b/>
          <w:bCs/>
          <w:szCs w:val="24"/>
        </w:rPr>
        <w:t>doze</w:t>
      </w:r>
      <w:r w:rsidR="002E784F" w:rsidRPr="00421BEC">
        <w:rPr>
          <w:b/>
          <w:bCs/>
          <w:szCs w:val="24"/>
        </w:rPr>
        <w:t xml:space="preserve">) meses </w:t>
      </w:r>
      <w:r w:rsidRPr="00421BEC">
        <w:rPr>
          <w:bCs/>
          <w:szCs w:val="24"/>
        </w:rPr>
        <w:t>contados d</w:t>
      </w:r>
      <w:r w:rsidR="00C238DF" w:rsidRPr="00421BEC">
        <w:rPr>
          <w:bCs/>
          <w:szCs w:val="24"/>
        </w:rPr>
        <w:t>o dia ú</w:t>
      </w:r>
      <w:r w:rsidR="000E6E27" w:rsidRPr="00421BEC">
        <w:rPr>
          <w:bCs/>
          <w:szCs w:val="24"/>
        </w:rPr>
        <w:t xml:space="preserve">til subsequente a </w:t>
      </w:r>
      <w:r w:rsidRPr="00421BEC">
        <w:rPr>
          <w:bCs/>
          <w:szCs w:val="24"/>
        </w:rPr>
        <w:t>publicação do contrato na forma do artigo 105 da Lei n° 14.133/2021 e prorrogável nos termos da lei.</w:t>
      </w:r>
    </w:p>
    <w:p w14:paraId="1BB9646B" w14:textId="3D113626" w:rsidR="00437BDD" w:rsidRPr="00421BEC" w:rsidRDefault="00437BDD" w:rsidP="00421BEC">
      <w:pPr>
        <w:numPr>
          <w:ilvl w:val="1"/>
          <w:numId w:val="0"/>
        </w:numPr>
        <w:suppressAutoHyphens w:val="0"/>
        <w:spacing w:beforeLines="30" w:before="72" w:afterLines="30" w:after="72"/>
        <w:jc w:val="both"/>
        <w:rPr>
          <w:bCs/>
          <w:szCs w:val="24"/>
        </w:rPr>
      </w:pPr>
      <w:r w:rsidRPr="00421BEC">
        <w:rPr>
          <w:bCs/>
          <w:szCs w:val="24"/>
        </w:rPr>
        <w:t>2.1.1 O prazo de vigência será automaticamente prorrogado, independente de termo aditivo, quando o objeto não for concluído no período firmado acima, ressalvadas as providências cabíveis no caso de culpa do contratado, previstas neste instrumento.</w:t>
      </w:r>
    </w:p>
    <w:p w14:paraId="2F6E8F2D" w14:textId="77777777" w:rsidR="00FC020A" w:rsidRPr="00421BEC" w:rsidRDefault="00FC020A" w:rsidP="00421BEC">
      <w:pPr>
        <w:numPr>
          <w:ilvl w:val="1"/>
          <w:numId w:val="0"/>
        </w:numPr>
        <w:suppressAutoHyphens w:val="0"/>
        <w:spacing w:beforeLines="30" w:before="72" w:afterLines="30" w:after="72"/>
        <w:jc w:val="both"/>
        <w:rPr>
          <w:b/>
          <w:szCs w:val="24"/>
        </w:rPr>
      </w:pPr>
    </w:p>
    <w:p w14:paraId="3F778CE9" w14:textId="77777777" w:rsidR="00FC020A" w:rsidRPr="00421BEC" w:rsidRDefault="006B2DF2" w:rsidP="00421BEC">
      <w:pPr>
        <w:pStyle w:val="Nivel01Titulo"/>
        <w:numPr>
          <w:ilvl w:val="0"/>
          <w:numId w:val="0"/>
        </w:numPr>
        <w:spacing w:beforeLines="30" w:before="72" w:afterLines="30" w:after="72"/>
        <w:jc w:val="both"/>
        <w:rPr>
          <w:rFonts w:ascii="Times New Roman" w:hAnsi="Times New Roman" w:cs="Times New Roman"/>
          <w:color w:val="auto"/>
          <w:sz w:val="24"/>
          <w:szCs w:val="24"/>
        </w:rPr>
      </w:pPr>
      <w:r w:rsidRPr="00421BEC">
        <w:rPr>
          <w:rFonts w:ascii="Times New Roman" w:hAnsi="Times New Roman" w:cs="Times New Roman"/>
          <w:color w:val="auto"/>
          <w:sz w:val="24"/>
          <w:szCs w:val="24"/>
        </w:rPr>
        <w:lastRenderedPageBreak/>
        <w:t>CLÁUSULA TERCEIRA – MODELOS DE EXECUÇÃO E GESTÃO CONTRATUAIS (art. 92, IV, VII e XVIII)</w:t>
      </w:r>
    </w:p>
    <w:p w14:paraId="68659F22" w14:textId="35D1A93E" w:rsidR="00FC020A" w:rsidRPr="00421BEC" w:rsidRDefault="006B2DF2" w:rsidP="00421BEC">
      <w:pPr>
        <w:numPr>
          <w:ilvl w:val="1"/>
          <w:numId w:val="0"/>
        </w:numPr>
        <w:suppressAutoHyphens w:val="0"/>
        <w:spacing w:beforeLines="30" w:before="72" w:afterLines="30" w:after="72"/>
        <w:jc w:val="both"/>
        <w:rPr>
          <w:szCs w:val="24"/>
        </w:rPr>
      </w:pPr>
      <w:r w:rsidRPr="00421BEC">
        <w:rPr>
          <w:szCs w:val="24"/>
        </w:rPr>
        <w:t>3.1 O regime de execução contratual, o modelo de gestão, assim como os prazos e condições de conclusão, entrega, observação e recebimento definitivo</w:t>
      </w:r>
      <w:r w:rsidR="008E177C" w:rsidRPr="00421BEC">
        <w:rPr>
          <w:szCs w:val="24"/>
        </w:rPr>
        <w:t xml:space="preserve"> </w:t>
      </w:r>
      <w:r w:rsidR="008E177C" w:rsidRPr="00421BEC">
        <w:rPr>
          <w:b/>
          <w:szCs w:val="24"/>
        </w:rPr>
        <w:t>constam no Termo de Referência</w:t>
      </w:r>
      <w:r w:rsidR="00625DF4" w:rsidRPr="00421BEC">
        <w:rPr>
          <w:b/>
          <w:szCs w:val="24"/>
        </w:rPr>
        <w:t>, anexo a este contrato</w:t>
      </w:r>
      <w:r w:rsidRPr="00421BEC">
        <w:rPr>
          <w:szCs w:val="24"/>
        </w:rPr>
        <w:t>.</w:t>
      </w:r>
    </w:p>
    <w:p w14:paraId="1D96C90D" w14:textId="77777777" w:rsidR="00FC020A" w:rsidRPr="00421BEC" w:rsidRDefault="00FC020A" w:rsidP="00421BEC">
      <w:pPr>
        <w:numPr>
          <w:ilvl w:val="1"/>
          <w:numId w:val="0"/>
        </w:numPr>
        <w:suppressAutoHyphens w:val="0"/>
        <w:spacing w:beforeLines="30" w:before="72" w:afterLines="30" w:after="72"/>
        <w:jc w:val="both"/>
        <w:rPr>
          <w:szCs w:val="24"/>
        </w:rPr>
      </w:pPr>
    </w:p>
    <w:p w14:paraId="3CABA834" w14:textId="77777777" w:rsidR="00FC020A" w:rsidRPr="00421BEC" w:rsidRDefault="006B2DF2" w:rsidP="00421BEC">
      <w:pPr>
        <w:pStyle w:val="Nivel01Titulo"/>
        <w:numPr>
          <w:ilvl w:val="0"/>
          <w:numId w:val="0"/>
        </w:numPr>
        <w:spacing w:beforeLines="30" w:before="72" w:afterLines="30" w:after="72"/>
        <w:jc w:val="both"/>
        <w:rPr>
          <w:rFonts w:ascii="Times New Roman" w:hAnsi="Times New Roman" w:cs="Times New Roman"/>
          <w:color w:val="auto"/>
          <w:sz w:val="24"/>
          <w:szCs w:val="24"/>
        </w:rPr>
      </w:pPr>
      <w:r w:rsidRPr="00421BEC">
        <w:rPr>
          <w:rFonts w:ascii="Times New Roman" w:hAnsi="Times New Roman" w:cs="Times New Roman"/>
          <w:color w:val="auto"/>
          <w:sz w:val="24"/>
          <w:szCs w:val="24"/>
        </w:rPr>
        <w:t xml:space="preserve">CLÁUSULA QUARTA - SUBCONTRATAÇÃO </w:t>
      </w:r>
    </w:p>
    <w:p w14:paraId="20609A60" w14:textId="77777777" w:rsidR="00FC020A" w:rsidRPr="00421BEC" w:rsidRDefault="006B2DF2" w:rsidP="00421BEC">
      <w:pPr>
        <w:numPr>
          <w:ilvl w:val="1"/>
          <w:numId w:val="0"/>
        </w:numPr>
        <w:suppressAutoHyphens w:val="0"/>
        <w:spacing w:beforeLines="30" w:before="72" w:afterLines="30" w:after="72"/>
        <w:jc w:val="both"/>
        <w:rPr>
          <w:szCs w:val="24"/>
        </w:rPr>
      </w:pPr>
      <w:r w:rsidRPr="00421BEC">
        <w:rPr>
          <w:szCs w:val="24"/>
        </w:rPr>
        <w:t>4.1 Não será admitida a subcontratação do objeto contratual.</w:t>
      </w:r>
    </w:p>
    <w:p w14:paraId="350F134B" w14:textId="77777777" w:rsidR="00FC020A" w:rsidRPr="00421BEC" w:rsidRDefault="00FC020A" w:rsidP="00421BEC">
      <w:pPr>
        <w:spacing w:beforeLines="30" w:before="72" w:afterLines="30" w:after="72"/>
        <w:jc w:val="both"/>
        <w:rPr>
          <w:szCs w:val="24"/>
        </w:rPr>
      </w:pPr>
    </w:p>
    <w:p w14:paraId="1E63E37D" w14:textId="33F57F6D" w:rsidR="00FC020A" w:rsidRPr="00421BEC" w:rsidRDefault="006B2DF2" w:rsidP="00421BEC">
      <w:pPr>
        <w:pStyle w:val="Nivel01Titulo"/>
        <w:numPr>
          <w:ilvl w:val="0"/>
          <w:numId w:val="0"/>
        </w:numPr>
        <w:spacing w:beforeLines="30" w:before="72" w:afterLines="30" w:after="72"/>
        <w:jc w:val="both"/>
        <w:rPr>
          <w:rFonts w:ascii="Times New Roman" w:hAnsi="Times New Roman" w:cs="Times New Roman"/>
          <w:color w:val="auto"/>
          <w:sz w:val="24"/>
          <w:szCs w:val="24"/>
        </w:rPr>
      </w:pPr>
      <w:r w:rsidRPr="00421BEC">
        <w:rPr>
          <w:rFonts w:ascii="Times New Roman" w:hAnsi="Times New Roman" w:cs="Times New Roman"/>
          <w:color w:val="auto"/>
          <w:sz w:val="24"/>
          <w:szCs w:val="24"/>
        </w:rPr>
        <w:t xml:space="preserve">CLÁUSULA QUINTA </w:t>
      </w:r>
      <w:r w:rsidR="00980050" w:rsidRPr="00421BEC">
        <w:rPr>
          <w:rFonts w:ascii="Times New Roman" w:hAnsi="Times New Roman" w:cs="Times New Roman"/>
          <w:color w:val="auto"/>
          <w:sz w:val="24"/>
          <w:szCs w:val="24"/>
        </w:rPr>
        <w:t>–</w:t>
      </w:r>
      <w:r w:rsidRPr="00421BEC">
        <w:rPr>
          <w:rFonts w:ascii="Times New Roman" w:hAnsi="Times New Roman" w:cs="Times New Roman"/>
          <w:color w:val="auto"/>
          <w:sz w:val="24"/>
          <w:szCs w:val="24"/>
        </w:rPr>
        <w:t xml:space="preserve"> </w:t>
      </w:r>
      <w:r w:rsidR="00980050" w:rsidRPr="00421BEC">
        <w:rPr>
          <w:rFonts w:ascii="Times New Roman" w:hAnsi="Times New Roman" w:cs="Times New Roman"/>
          <w:color w:val="auto"/>
          <w:sz w:val="24"/>
          <w:szCs w:val="24"/>
        </w:rPr>
        <w:t>PREÇO E PAGAMENTO (art. 92, V</w:t>
      </w:r>
      <w:r w:rsidR="00A5593C" w:rsidRPr="00421BEC">
        <w:rPr>
          <w:rFonts w:ascii="Times New Roman" w:hAnsi="Times New Roman" w:cs="Times New Roman"/>
          <w:color w:val="auto"/>
          <w:sz w:val="24"/>
          <w:szCs w:val="24"/>
        </w:rPr>
        <w:t xml:space="preserve"> e VI</w:t>
      </w:r>
      <w:r w:rsidRPr="00421BEC">
        <w:rPr>
          <w:rFonts w:ascii="Times New Roman" w:hAnsi="Times New Roman" w:cs="Times New Roman"/>
          <w:color w:val="auto"/>
          <w:sz w:val="24"/>
          <w:szCs w:val="24"/>
        </w:rPr>
        <w:t>)</w:t>
      </w:r>
    </w:p>
    <w:p w14:paraId="791AF192" w14:textId="7AE565E2" w:rsidR="00FC020A" w:rsidRPr="00421BEC" w:rsidRDefault="00AE0AE2" w:rsidP="00421BEC">
      <w:pPr>
        <w:numPr>
          <w:ilvl w:val="1"/>
          <w:numId w:val="0"/>
        </w:numPr>
        <w:suppressAutoHyphens w:val="0"/>
        <w:spacing w:beforeLines="30" w:before="72" w:afterLines="30" w:after="72"/>
        <w:jc w:val="both"/>
        <w:rPr>
          <w:b/>
          <w:szCs w:val="24"/>
        </w:rPr>
      </w:pPr>
      <w:r w:rsidRPr="00421BEC">
        <w:rPr>
          <w:b/>
          <w:szCs w:val="24"/>
        </w:rPr>
        <w:t>5.1 Do preço</w:t>
      </w:r>
    </w:p>
    <w:p w14:paraId="19B272F7" w14:textId="4D828BC8" w:rsidR="00FC020A" w:rsidRPr="00421BEC" w:rsidRDefault="006B2DF2" w:rsidP="00421BEC">
      <w:pPr>
        <w:numPr>
          <w:ilvl w:val="2"/>
          <w:numId w:val="0"/>
        </w:numPr>
        <w:suppressAutoHyphens w:val="0"/>
        <w:spacing w:beforeLines="30" w:before="72" w:afterLines="30" w:after="72"/>
        <w:jc w:val="both"/>
        <w:rPr>
          <w:bCs/>
          <w:szCs w:val="24"/>
        </w:rPr>
      </w:pPr>
      <w:r w:rsidRPr="00421BEC">
        <w:rPr>
          <w:bCs/>
          <w:szCs w:val="24"/>
        </w:rPr>
        <w:t>5.1</w:t>
      </w:r>
      <w:r w:rsidR="00AE0AE2" w:rsidRPr="00421BEC">
        <w:rPr>
          <w:bCs/>
          <w:szCs w:val="24"/>
        </w:rPr>
        <w:t>.1</w:t>
      </w:r>
      <w:r w:rsidRPr="00421BEC">
        <w:rPr>
          <w:bCs/>
          <w:szCs w:val="24"/>
        </w:rPr>
        <w:t xml:space="preserve"> O valor total da contratação é de R$.......... (.....)</w:t>
      </w:r>
      <w:r w:rsidR="007C0D3F" w:rsidRPr="00421BEC">
        <w:rPr>
          <w:bCs/>
          <w:szCs w:val="24"/>
        </w:rPr>
        <w:t>, conforme especificação abaixo:</w:t>
      </w:r>
    </w:p>
    <w:tbl>
      <w:tblPr>
        <w:tblW w:w="921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2977"/>
        <w:gridCol w:w="1134"/>
        <w:gridCol w:w="992"/>
        <w:gridCol w:w="992"/>
        <w:gridCol w:w="1418"/>
        <w:gridCol w:w="992"/>
      </w:tblGrid>
      <w:tr w:rsidR="007C0D3F" w:rsidRPr="00B97C4D" w14:paraId="12236B3F" w14:textId="77777777" w:rsidTr="00B97C4D">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278DE1" w14:textId="5656304D" w:rsidR="007C0D3F" w:rsidRPr="00B97C4D" w:rsidRDefault="002E62EA" w:rsidP="00B97C4D">
            <w:pPr>
              <w:widowControl w:val="0"/>
              <w:spacing w:beforeLines="30" w:before="72" w:afterLines="30" w:after="72"/>
              <w:ind w:left="-108"/>
              <w:jc w:val="both"/>
              <w:rPr>
                <w:rFonts w:eastAsia="Arial"/>
                <w:b/>
                <w:bCs/>
                <w:color w:val="000000"/>
                <w:sz w:val="20"/>
              </w:rPr>
            </w:pPr>
            <w:r w:rsidRPr="00B97C4D">
              <w:rPr>
                <w:rFonts w:eastAsia="Arial"/>
                <w:b/>
                <w:bCs/>
                <w:color w:val="000000" w:themeColor="text1"/>
                <w:sz w:val="20"/>
              </w:rPr>
              <w:t>ITEM</w:t>
            </w:r>
          </w:p>
          <w:p w14:paraId="5D7AD2AB" w14:textId="77777777" w:rsidR="007C0D3F" w:rsidRPr="00B97C4D" w:rsidRDefault="007C0D3F" w:rsidP="00421BEC">
            <w:pPr>
              <w:widowControl w:val="0"/>
              <w:spacing w:beforeLines="30" w:before="72" w:afterLines="30" w:after="72"/>
              <w:jc w:val="both"/>
              <w:rPr>
                <w:rFonts w:eastAsia="Arial"/>
                <w:b/>
                <w:bCs/>
                <w:color w:val="000000" w:themeColor="text1"/>
                <w:sz w:val="20"/>
              </w:rPr>
            </w:pP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F0D378" w14:textId="4BB6312B" w:rsidR="007C0D3F" w:rsidRPr="00B97C4D" w:rsidRDefault="002E62EA" w:rsidP="00421BEC">
            <w:pPr>
              <w:widowControl w:val="0"/>
              <w:spacing w:beforeLines="30" w:before="72" w:afterLines="30" w:after="72"/>
              <w:jc w:val="both"/>
              <w:rPr>
                <w:rFonts w:eastAsia="Arial"/>
                <w:b/>
                <w:bCs/>
                <w:color w:val="000000" w:themeColor="text1"/>
                <w:sz w:val="20"/>
              </w:rPr>
            </w:pPr>
            <w:r w:rsidRPr="00B97C4D">
              <w:rPr>
                <w:rFonts w:eastAsia="Arial"/>
                <w:b/>
                <w:bCs/>
                <w:color w:val="000000" w:themeColor="text1"/>
                <w:sz w:val="20"/>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ED8B44" w14:textId="4FEF8A63" w:rsidR="007C0D3F" w:rsidRPr="00B97C4D" w:rsidRDefault="002E62EA" w:rsidP="00421BEC">
            <w:pPr>
              <w:widowControl w:val="0"/>
              <w:spacing w:beforeLines="30" w:before="72" w:afterLines="30" w:after="72"/>
              <w:jc w:val="both"/>
              <w:rPr>
                <w:rFonts w:eastAsia="Arial"/>
                <w:b/>
                <w:bCs/>
                <w:color w:val="000000" w:themeColor="text1"/>
                <w:sz w:val="20"/>
              </w:rPr>
            </w:pPr>
            <w:r w:rsidRPr="00B97C4D">
              <w:rPr>
                <w:rFonts w:eastAsia="Arial"/>
                <w:b/>
                <w:bCs/>
                <w:color w:val="000000" w:themeColor="text1"/>
                <w:sz w:val="20"/>
              </w:rPr>
              <w:t>UNI. MEDIDA</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404A663" w14:textId="2115A9ED" w:rsidR="007C0D3F" w:rsidRPr="00B97C4D" w:rsidRDefault="002E62EA" w:rsidP="00421BEC">
            <w:pPr>
              <w:widowControl w:val="0"/>
              <w:spacing w:beforeLines="30" w:before="72" w:afterLines="30" w:after="72"/>
              <w:jc w:val="both"/>
              <w:rPr>
                <w:rFonts w:eastAsia="Arial"/>
                <w:b/>
                <w:bCs/>
                <w:sz w:val="20"/>
              </w:rPr>
            </w:pPr>
            <w:r w:rsidRPr="00B97C4D">
              <w:rPr>
                <w:rFonts w:eastAsia="Arial"/>
                <w:b/>
                <w:bCs/>
                <w:sz w:val="20"/>
              </w:rPr>
              <w:t>QUANT.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701961" w14:textId="34523129" w:rsidR="007C0D3F" w:rsidRPr="00B97C4D" w:rsidRDefault="002E62EA" w:rsidP="00421BEC">
            <w:pPr>
              <w:widowControl w:val="0"/>
              <w:spacing w:beforeLines="30" w:before="72" w:afterLines="30" w:after="72"/>
              <w:jc w:val="both"/>
              <w:rPr>
                <w:rFonts w:eastAsia="Arial"/>
                <w:b/>
                <w:bCs/>
                <w:sz w:val="20"/>
              </w:rPr>
            </w:pPr>
            <w:r w:rsidRPr="00B97C4D">
              <w:rPr>
                <w:rFonts w:eastAsia="Arial"/>
                <w:b/>
                <w:bCs/>
                <w:sz w:val="20"/>
              </w:rPr>
              <w:t>MARCA</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48A69EA" w14:textId="114861B3" w:rsidR="007C0D3F" w:rsidRPr="00B97C4D" w:rsidRDefault="002E62EA" w:rsidP="00421BEC">
            <w:pPr>
              <w:widowControl w:val="0"/>
              <w:spacing w:beforeLines="30" w:before="72" w:afterLines="30" w:after="72"/>
              <w:jc w:val="both"/>
              <w:rPr>
                <w:rFonts w:eastAsia="Arial"/>
                <w:b/>
                <w:bCs/>
                <w:sz w:val="20"/>
              </w:rPr>
            </w:pPr>
            <w:r w:rsidRPr="00B97C4D">
              <w:rPr>
                <w:rFonts w:eastAsia="Arial"/>
                <w:b/>
                <w:bCs/>
                <w:sz w:val="20"/>
              </w:rPr>
              <w:t>VALOR UNITÁRIO</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D0E2162" w14:textId="39AB1CB0" w:rsidR="007C0D3F" w:rsidRPr="00B97C4D" w:rsidRDefault="002E62EA" w:rsidP="00421BEC">
            <w:pPr>
              <w:widowControl w:val="0"/>
              <w:spacing w:beforeLines="30" w:before="72" w:afterLines="30" w:after="72"/>
              <w:jc w:val="both"/>
              <w:rPr>
                <w:rFonts w:eastAsia="Arial"/>
                <w:b/>
                <w:bCs/>
                <w:sz w:val="20"/>
              </w:rPr>
            </w:pPr>
            <w:r w:rsidRPr="00B97C4D">
              <w:rPr>
                <w:rFonts w:eastAsia="Arial"/>
                <w:b/>
                <w:bCs/>
                <w:sz w:val="20"/>
              </w:rPr>
              <w:t>VALOR TOTAL</w:t>
            </w:r>
          </w:p>
        </w:tc>
      </w:tr>
      <w:tr w:rsidR="007C0D3F" w:rsidRPr="00421BEC" w14:paraId="245B01D8" w14:textId="77777777" w:rsidTr="00B97C4D">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D5FDAA" w14:textId="77777777" w:rsidR="007C0D3F" w:rsidRPr="00421BEC" w:rsidRDefault="007C0D3F" w:rsidP="00421BEC">
            <w:pPr>
              <w:widowControl w:val="0"/>
              <w:spacing w:beforeLines="30" w:before="72" w:afterLines="30" w:after="72"/>
              <w:jc w:val="both"/>
              <w:rPr>
                <w:rFonts w:eastAsia="Arial"/>
                <w:b/>
                <w:bCs/>
                <w:color w:val="000000" w:themeColor="text1"/>
                <w:szCs w:val="24"/>
              </w:rPr>
            </w:pP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716248" w14:textId="77777777" w:rsidR="007C0D3F" w:rsidRPr="00421BEC" w:rsidRDefault="007C0D3F" w:rsidP="00421BEC">
            <w:pPr>
              <w:widowControl w:val="0"/>
              <w:spacing w:beforeLines="30" w:before="72" w:afterLines="30" w:after="72"/>
              <w:jc w:val="both"/>
              <w:rPr>
                <w:rFonts w:eastAsia="Arial"/>
                <w:b/>
                <w:bCs/>
                <w:color w:val="000000" w:themeColor="text1"/>
                <w:szCs w:val="24"/>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D46A5A" w14:textId="77777777" w:rsidR="007C0D3F" w:rsidRPr="00421BEC" w:rsidRDefault="007C0D3F" w:rsidP="00421BEC">
            <w:pPr>
              <w:widowControl w:val="0"/>
              <w:spacing w:beforeLines="30" w:before="72" w:afterLines="30" w:after="72"/>
              <w:jc w:val="both"/>
              <w:rPr>
                <w:rFonts w:eastAsia="Arial"/>
                <w:b/>
                <w:bCs/>
                <w:color w:val="000000" w:themeColor="text1"/>
                <w:szCs w:val="24"/>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00E4D2" w14:textId="77777777" w:rsidR="007C0D3F" w:rsidRPr="00421BEC" w:rsidRDefault="007C0D3F" w:rsidP="00421BEC">
            <w:pPr>
              <w:widowControl w:val="0"/>
              <w:spacing w:beforeLines="30" w:before="72" w:afterLines="30" w:after="72"/>
              <w:jc w:val="both"/>
              <w:rPr>
                <w:rFonts w:eastAsia="Arial"/>
                <w:b/>
                <w:bCs/>
                <w:szCs w:val="24"/>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573C3C" w14:textId="77777777" w:rsidR="007C0D3F" w:rsidRPr="00421BEC" w:rsidRDefault="007C0D3F" w:rsidP="00421BEC">
            <w:pPr>
              <w:widowControl w:val="0"/>
              <w:spacing w:beforeLines="30" w:before="72" w:afterLines="30" w:after="72"/>
              <w:jc w:val="both"/>
              <w:rPr>
                <w:rFonts w:eastAsia="Arial"/>
                <w:b/>
                <w:bCs/>
                <w:szCs w:val="24"/>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AE8BA9" w14:textId="77777777" w:rsidR="007C0D3F" w:rsidRPr="00421BEC" w:rsidRDefault="007C0D3F" w:rsidP="00421BEC">
            <w:pPr>
              <w:widowControl w:val="0"/>
              <w:spacing w:beforeLines="30" w:before="72" w:afterLines="30" w:after="72"/>
              <w:jc w:val="both"/>
              <w:rPr>
                <w:rFonts w:eastAsia="Arial"/>
                <w:b/>
                <w:bCs/>
                <w:szCs w:val="24"/>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309F45" w14:textId="77777777" w:rsidR="007C0D3F" w:rsidRPr="00421BEC" w:rsidRDefault="007C0D3F" w:rsidP="00421BEC">
            <w:pPr>
              <w:widowControl w:val="0"/>
              <w:spacing w:beforeLines="30" w:before="72" w:afterLines="30" w:after="72"/>
              <w:jc w:val="both"/>
              <w:rPr>
                <w:rFonts w:eastAsia="Arial"/>
                <w:b/>
                <w:bCs/>
                <w:szCs w:val="24"/>
              </w:rPr>
            </w:pPr>
          </w:p>
        </w:tc>
      </w:tr>
    </w:tbl>
    <w:p w14:paraId="6DF12A32" w14:textId="24395B17" w:rsidR="00FC020A" w:rsidRPr="00421BEC" w:rsidRDefault="006B2DF2" w:rsidP="00421BEC">
      <w:pPr>
        <w:numPr>
          <w:ilvl w:val="2"/>
          <w:numId w:val="0"/>
        </w:numPr>
        <w:suppressAutoHyphens w:val="0"/>
        <w:spacing w:beforeLines="30" w:before="72" w:afterLines="30" w:after="72"/>
        <w:jc w:val="both"/>
        <w:rPr>
          <w:szCs w:val="24"/>
        </w:rPr>
      </w:pPr>
      <w:r w:rsidRPr="00421BEC">
        <w:rPr>
          <w:szCs w:val="24"/>
        </w:rPr>
        <w:t>5.</w:t>
      </w:r>
      <w:r w:rsidR="00AE0AE2" w:rsidRPr="00421BEC">
        <w:rPr>
          <w:szCs w:val="24"/>
        </w:rPr>
        <w:t>1.</w:t>
      </w:r>
      <w:r w:rsidRPr="00421BEC">
        <w:rPr>
          <w:szCs w:val="24"/>
        </w:rPr>
        <w:t>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E7748C6" w14:textId="47683641" w:rsidR="00625DF4" w:rsidRPr="00421BEC" w:rsidRDefault="00625DF4" w:rsidP="00421BEC">
      <w:pPr>
        <w:numPr>
          <w:ilvl w:val="2"/>
          <w:numId w:val="0"/>
        </w:numPr>
        <w:suppressAutoHyphens w:val="0"/>
        <w:spacing w:beforeLines="30" w:before="72" w:afterLines="30" w:after="72"/>
        <w:jc w:val="both"/>
        <w:rPr>
          <w:szCs w:val="24"/>
        </w:rPr>
      </w:pPr>
      <w:r w:rsidRPr="00421BEC">
        <w:rPr>
          <w:szCs w:val="24"/>
        </w:rPr>
        <w:t>5.</w:t>
      </w:r>
      <w:r w:rsidR="00AE0AE2" w:rsidRPr="00421BEC">
        <w:rPr>
          <w:szCs w:val="24"/>
        </w:rPr>
        <w:t>1.</w:t>
      </w:r>
      <w:r w:rsidRPr="00421BEC">
        <w:rPr>
          <w:szCs w:val="24"/>
        </w:rPr>
        <w:t>3 O valor acima é meramente estimativo, de forma que os pagamentos devidos ao contratado dependerão dos quantitativos efetivamente fornecidos.</w:t>
      </w:r>
    </w:p>
    <w:p w14:paraId="57ECB068" w14:textId="5CFE416B" w:rsidR="00FC020A" w:rsidRPr="00421BEC" w:rsidRDefault="00AE0AE2" w:rsidP="00421BEC">
      <w:pPr>
        <w:numPr>
          <w:ilvl w:val="1"/>
          <w:numId w:val="0"/>
        </w:numPr>
        <w:suppressAutoHyphens w:val="0"/>
        <w:spacing w:beforeLines="30" w:before="72" w:afterLines="30" w:after="72"/>
        <w:jc w:val="both"/>
        <w:rPr>
          <w:b/>
          <w:szCs w:val="24"/>
        </w:rPr>
      </w:pPr>
      <w:r w:rsidRPr="00421BEC">
        <w:rPr>
          <w:b/>
          <w:szCs w:val="24"/>
        </w:rPr>
        <w:t>5.2 Da</w:t>
      </w:r>
      <w:r w:rsidR="00625DF4" w:rsidRPr="00421BEC">
        <w:rPr>
          <w:b/>
          <w:szCs w:val="24"/>
        </w:rPr>
        <w:t xml:space="preserve"> forma de pagamento</w:t>
      </w:r>
    </w:p>
    <w:p w14:paraId="2E386385" w14:textId="3B19C48A" w:rsidR="00FC020A" w:rsidRPr="00421BEC" w:rsidRDefault="00AE0AE2" w:rsidP="00421BEC">
      <w:pPr>
        <w:numPr>
          <w:ilvl w:val="2"/>
          <w:numId w:val="0"/>
        </w:numPr>
        <w:suppressAutoHyphens w:val="0"/>
        <w:spacing w:beforeLines="30" w:before="72" w:afterLines="30" w:after="72"/>
        <w:jc w:val="both"/>
        <w:rPr>
          <w:szCs w:val="24"/>
        </w:rPr>
      </w:pPr>
      <w:r w:rsidRPr="00421BEC">
        <w:rPr>
          <w:szCs w:val="24"/>
        </w:rPr>
        <w:t>5.2.1</w:t>
      </w:r>
      <w:r w:rsidR="006B2DF2" w:rsidRPr="00421BEC">
        <w:rPr>
          <w:szCs w:val="24"/>
        </w:rPr>
        <w:t xml:space="preserve"> O pagamento será realizado através de ordem bancária, para crédito em banco, agência e conta corrente indicados pelo contratado.</w:t>
      </w:r>
    </w:p>
    <w:p w14:paraId="444EA1B5" w14:textId="1AD4800F" w:rsidR="00FC020A" w:rsidRPr="00421BEC" w:rsidRDefault="00AE0AE2" w:rsidP="00421BEC">
      <w:pPr>
        <w:numPr>
          <w:ilvl w:val="2"/>
          <w:numId w:val="0"/>
        </w:numPr>
        <w:suppressAutoHyphens w:val="0"/>
        <w:spacing w:beforeLines="30" w:before="72" w:afterLines="30" w:after="72"/>
        <w:jc w:val="both"/>
        <w:rPr>
          <w:szCs w:val="24"/>
        </w:rPr>
      </w:pPr>
      <w:r w:rsidRPr="00421BEC">
        <w:rPr>
          <w:szCs w:val="24"/>
        </w:rPr>
        <w:t>5.2.2</w:t>
      </w:r>
      <w:r w:rsidR="006B2DF2" w:rsidRPr="00421BEC">
        <w:rPr>
          <w:szCs w:val="24"/>
        </w:rPr>
        <w:t xml:space="preserve"> Será considerada data do pagamento o dia em que constar como emitida a ordem bancária para pagamento.</w:t>
      </w:r>
    </w:p>
    <w:p w14:paraId="179E8608" w14:textId="5DC300B0" w:rsidR="00FC020A" w:rsidRPr="00421BEC" w:rsidRDefault="00AE0AE2" w:rsidP="00421BEC">
      <w:pPr>
        <w:numPr>
          <w:ilvl w:val="1"/>
          <w:numId w:val="0"/>
        </w:numPr>
        <w:suppressAutoHyphens w:val="0"/>
        <w:spacing w:beforeLines="30" w:before="72" w:afterLines="30" w:after="72"/>
        <w:jc w:val="both"/>
        <w:rPr>
          <w:b/>
          <w:szCs w:val="24"/>
        </w:rPr>
      </w:pPr>
      <w:r w:rsidRPr="00421BEC">
        <w:rPr>
          <w:b/>
          <w:szCs w:val="24"/>
        </w:rPr>
        <w:t>5.3</w:t>
      </w:r>
      <w:r w:rsidR="001B2582" w:rsidRPr="00421BEC">
        <w:rPr>
          <w:b/>
          <w:szCs w:val="24"/>
        </w:rPr>
        <w:t xml:space="preserve"> </w:t>
      </w:r>
      <w:r w:rsidR="00625DF4" w:rsidRPr="00421BEC">
        <w:rPr>
          <w:b/>
          <w:szCs w:val="24"/>
        </w:rPr>
        <w:t>prazo de pagamento</w:t>
      </w:r>
    </w:p>
    <w:p w14:paraId="37889C40" w14:textId="0ACF99AF" w:rsidR="00FC020A" w:rsidRPr="00421BEC" w:rsidRDefault="00AE0AE2" w:rsidP="00421BEC">
      <w:pPr>
        <w:numPr>
          <w:ilvl w:val="2"/>
          <w:numId w:val="0"/>
        </w:numPr>
        <w:suppressAutoHyphens w:val="0"/>
        <w:spacing w:beforeLines="30" w:before="72" w:afterLines="30" w:after="72"/>
        <w:jc w:val="both"/>
        <w:rPr>
          <w:szCs w:val="24"/>
        </w:rPr>
      </w:pPr>
      <w:r w:rsidRPr="00421BEC">
        <w:rPr>
          <w:szCs w:val="24"/>
        </w:rPr>
        <w:t>5.3.1</w:t>
      </w:r>
      <w:r w:rsidR="006B2DF2" w:rsidRPr="00421BEC">
        <w:rPr>
          <w:szCs w:val="24"/>
        </w:rPr>
        <w:t xml:space="preserve"> O pagamento será efetuado no prazo máximo de</w:t>
      </w:r>
      <w:r w:rsidR="006B2DF2" w:rsidRPr="00421BEC">
        <w:rPr>
          <w:rFonts w:eastAsia="Arial"/>
          <w:szCs w:val="24"/>
        </w:rPr>
        <w:t xml:space="preserve"> até </w:t>
      </w:r>
      <w:r w:rsidR="006B2DF2" w:rsidRPr="00421BEC">
        <w:rPr>
          <w:rFonts w:eastAsia="Arial"/>
          <w:b/>
          <w:szCs w:val="24"/>
        </w:rPr>
        <w:t xml:space="preserve">10 (dez) </w:t>
      </w:r>
      <w:r w:rsidR="006B2DF2" w:rsidRPr="00421BEC">
        <w:rPr>
          <w:b/>
          <w:szCs w:val="24"/>
        </w:rPr>
        <w:t>dias úteis</w:t>
      </w:r>
      <w:r w:rsidR="006B2DF2" w:rsidRPr="00421BEC">
        <w:rPr>
          <w:szCs w:val="24"/>
        </w:rPr>
        <w:t>, contados da finalização da liquidação da despesa.</w:t>
      </w:r>
    </w:p>
    <w:p w14:paraId="0EDF17B3" w14:textId="62CCA3C6" w:rsidR="00FC020A" w:rsidRPr="00421BEC" w:rsidRDefault="00AE0AE2" w:rsidP="00421BEC">
      <w:pPr>
        <w:numPr>
          <w:ilvl w:val="2"/>
          <w:numId w:val="0"/>
        </w:numPr>
        <w:suppressAutoHyphens w:val="0"/>
        <w:spacing w:beforeLines="30" w:before="72" w:afterLines="30" w:after="72"/>
        <w:jc w:val="both"/>
        <w:rPr>
          <w:szCs w:val="24"/>
        </w:rPr>
      </w:pPr>
      <w:r w:rsidRPr="00421BEC">
        <w:rPr>
          <w:szCs w:val="24"/>
        </w:rPr>
        <w:t>5.3.2</w:t>
      </w:r>
      <w:r w:rsidR="006B2DF2" w:rsidRPr="00421BEC">
        <w:rPr>
          <w:szCs w:val="24"/>
        </w:rPr>
        <w:t xml:space="preserve"> Considera-se ocorrido o recebimento da nota fiscal ou fatura quando o órgão contratante atestar a execução do objeto do contrato.</w:t>
      </w:r>
    </w:p>
    <w:p w14:paraId="1F9CD657" w14:textId="6B6437F4" w:rsidR="00FC020A" w:rsidRPr="00421BEC" w:rsidRDefault="00AE0AE2" w:rsidP="00421BEC">
      <w:pPr>
        <w:numPr>
          <w:ilvl w:val="2"/>
          <w:numId w:val="0"/>
        </w:numPr>
        <w:suppressAutoHyphens w:val="0"/>
        <w:spacing w:beforeLines="30" w:before="72" w:afterLines="30" w:after="72"/>
        <w:jc w:val="both"/>
        <w:rPr>
          <w:szCs w:val="24"/>
        </w:rPr>
      </w:pPr>
      <w:r w:rsidRPr="00421BEC">
        <w:rPr>
          <w:szCs w:val="24"/>
        </w:rPr>
        <w:t>5.3.4</w:t>
      </w:r>
      <w:r w:rsidR="006B2DF2" w:rsidRPr="00421BEC">
        <w:rPr>
          <w:szCs w:val="24"/>
        </w:rPr>
        <w:t xml:space="preserve"> No caso de atraso pelo Contratante, os valores devidos ao contratado serão atualizados monetariamente entre o termo final do prazo de pagamento até a data de sua efetiva realização, mediante aplicação do índice IPCA de correção monetária.</w:t>
      </w:r>
    </w:p>
    <w:p w14:paraId="5ED796CE" w14:textId="1D4D854E" w:rsidR="00FC020A" w:rsidRPr="00421BEC" w:rsidRDefault="00AE0AE2" w:rsidP="00421BEC">
      <w:pPr>
        <w:numPr>
          <w:ilvl w:val="1"/>
          <w:numId w:val="0"/>
        </w:numPr>
        <w:suppressAutoHyphens w:val="0"/>
        <w:spacing w:beforeLines="30" w:before="72" w:afterLines="30" w:after="72"/>
        <w:jc w:val="both"/>
        <w:rPr>
          <w:b/>
          <w:szCs w:val="24"/>
        </w:rPr>
      </w:pPr>
      <w:r w:rsidRPr="00421BEC">
        <w:rPr>
          <w:b/>
          <w:szCs w:val="24"/>
        </w:rPr>
        <w:t>5.4</w:t>
      </w:r>
      <w:r w:rsidR="00625DF4" w:rsidRPr="00421BEC">
        <w:rPr>
          <w:b/>
          <w:szCs w:val="24"/>
        </w:rPr>
        <w:t xml:space="preserve"> condições de pagamento</w:t>
      </w:r>
    </w:p>
    <w:p w14:paraId="0FC13674" w14:textId="62DDBA86" w:rsidR="00FC020A" w:rsidRPr="00421BEC" w:rsidRDefault="00AE0AE2" w:rsidP="00421BEC">
      <w:pPr>
        <w:numPr>
          <w:ilvl w:val="2"/>
          <w:numId w:val="0"/>
        </w:numPr>
        <w:suppressAutoHyphens w:val="0"/>
        <w:spacing w:beforeLines="30" w:before="72" w:afterLines="30" w:after="72"/>
        <w:jc w:val="both"/>
        <w:rPr>
          <w:szCs w:val="24"/>
        </w:rPr>
      </w:pPr>
      <w:r w:rsidRPr="00421BEC">
        <w:rPr>
          <w:szCs w:val="24"/>
        </w:rPr>
        <w:t>5.4.1</w:t>
      </w:r>
      <w:r w:rsidR="006B2DF2" w:rsidRPr="00421BEC">
        <w:rPr>
          <w:szCs w:val="24"/>
        </w:rPr>
        <w:t xml:space="preserve"> A emissão da Nota Fiscal/Fatura será precedida do recebimento definitivo do objeto da contratação, conforme disposto neste instrumento e/ou no Termo de Referência.</w:t>
      </w:r>
    </w:p>
    <w:p w14:paraId="0252BCE9" w14:textId="024F38E7" w:rsidR="00FC020A" w:rsidRPr="00421BEC" w:rsidRDefault="00AE0AE2" w:rsidP="00421BEC">
      <w:pPr>
        <w:numPr>
          <w:ilvl w:val="2"/>
          <w:numId w:val="0"/>
        </w:numPr>
        <w:suppressAutoHyphens w:val="0"/>
        <w:spacing w:beforeLines="30" w:before="72" w:afterLines="30" w:after="72"/>
        <w:jc w:val="both"/>
        <w:rPr>
          <w:szCs w:val="24"/>
        </w:rPr>
      </w:pPr>
      <w:r w:rsidRPr="00421BEC">
        <w:rPr>
          <w:szCs w:val="24"/>
        </w:rPr>
        <w:t>5.4.2</w:t>
      </w:r>
      <w:r w:rsidR="006B2DF2" w:rsidRPr="00421BEC">
        <w:rPr>
          <w:szCs w:val="24"/>
        </w:rPr>
        <w:t xml:space="preserve"> Quando houver glosa parcial do objeto, o contratante deverá comunicar a empresa para que emita a nota fiscal ou fatura com o valor exato dimensionado.</w:t>
      </w:r>
    </w:p>
    <w:p w14:paraId="3B25F609" w14:textId="3ED096FB" w:rsidR="00FC020A" w:rsidRPr="00421BEC" w:rsidRDefault="00AE0AE2" w:rsidP="00421BEC">
      <w:pPr>
        <w:numPr>
          <w:ilvl w:val="2"/>
          <w:numId w:val="0"/>
        </w:numPr>
        <w:suppressAutoHyphens w:val="0"/>
        <w:spacing w:beforeLines="30" w:before="72" w:afterLines="30" w:after="72"/>
        <w:jc w:val="both"/>
        <w:rPr>
          <w:szCs w:val="24"/>
        </w:rPr>
      </w:pPr>
      <w:r w:rsidRPr="00421BEC">
        <w:rPr>
          <w:szCs w:val="24"/>
        </w:rPr>
        <w:t>5.4.3</w:t>
      </w:r>
      <w:r w:rsidR="006B2DF2" w:rsidRPr="00421BEC">
        <w:rPr>
          <w:szCs w:val="24"/>
        </w:rPr>
        <w:t xml:space="preserve"> O setor competente para proceder o pagamento deve verificar se a Nota Fiscal ou Fatura apresentada expressa os elementos necessários e essenciais do documento, tais como: </w:t>
      </w:r>
    </w:p>
    <w:p w14:paraId="022C6415" w14:textId="7C0837F7" w:rsidR="00EF74A8" w:rsidRPr="00421BEC" w:rsidRDefault="00EF74A8" w:rsidP="00421BEC">
      <w:pPr>
        <w:pStyle w:val="PargrafodaLista"/>
        <w:suppressAutoHyphens w:val="0"/>
        <w:spacing w:beforeLines="30" w:before="72" w:afterLines="30" w:after="72"/>
        <w:ind w:left="0"/>
        <w:jc w:val="both"/>
        <w:rPr>
          <w:szCs w:val="24"/>
        </w:rPr>
      </w:pPr>
      <w:r w:rsidRPr="00421BEC">
        <w:rPr>
          <w:szCs w:val="24"/>
        </w:rPr>
        <w:t xml:space="preserve"> a) </w:t>
      </w:r>
      <w:r w:rsidR="006B2DF2" w:rsidRPr="00421BEC">
        <w:rPr>
          <w:szCs w:val="24"/>
        </w:rPr>
        <w:t xml:space="preserve">o prazo de validade; </w:t>
      </w:r>
    </w:p>
    <w:p w14:paraId="0A4F1DD6" w14:textId="15C0027E" w:rsidR="00FC020A" w:rsidRPr="00421BEC" w:rsidRDefault="00EF74A8" w:rsidP="00421BEC">
      <w:pPr>
        <w:pStyle w:val="PargrafodaLista"/>
        <w:suppressAutoHyphens w:val="0"/>
        <w:spacing w:beforeLines="30" w:before="72" w:afterLines="30" w:after="72"/>
        <w:ind w:left="0"/>
        <w:jc w:val="both"/>
        <w:rPr>
          <w:szCs w:val="24"/>
        </w:rPr>
      </w:pPr>
      <w:r w:rsidRPr="00421BEC">
        <w:rPr>
          <w:szCs w:val="24"/>
        </w:rPr>
        <w:t xml:space="preserve"> b) </w:t>
      </w:r>
      <w:r w:rsidR="006B2DF2" w:rsidRPr="00421BEC">
        <w:rPr>
          <w:szCs w:val="24"/>
        </w:rPr>
        <w:t xml:space="preserve">a data da emissão; </w:t>
      </w:r>
    </w:p>
    <w:p w14:paraId="18384EBF" w14:textId="527C56FF" w:rsidR="00FC020A" w:rsidRPr="00421BEC" w:rsidRDefault="00EF74A8" w:rsidP="00421BEC">
      <w:pPr>
        <w:pStyle w:val="PargrafodaLista"/>
        <w:suppressAutoHyphens w:val="0"/>
        <w:spacing w:beforeLines="30" w:before="72" w:afterLines="30" w:after="72"/>
        <w:ind w:left="0"/>
        <w:jc w:val="both"/>
        <w:rPr>
          <w:szCs w:val="24"/>
        </w:rPr>
      </w:pPr>
      <w:r w:rsidRPr="00421BEC">
        <w:rPr>
          <w:szCs w:val="24"/>
        </w:rPr>
        <w:lastRenderedPageBreak/>
        <w:t xml:space="preserve"> c) </w:t>
      </w:r>
      <w:r w:rsidR="006B2DF2" w:rsidRPr="00421BEC">
        <w:rPr>
          <w:szCs w:val="24"/>
        </w:rPr>
        <w:t xml:space="preserve">os dados do contrato e do órgão contratante; </w:t>
      </w:r>
    </w:p>
    <w:p w14:paraId="4331AB1C" w14:textId="3A396A8E" w:rsidR="00FC020A" w:rsidRPr="00421BEC" w:rsidRDefault="00EF74A8" w:rsidP="00421BEC">
      <w:pPr>
        <w:pStyle w:val="PargrafodaLista"/>
        <w:suppressAutoHyphens w:val="0"/>
        <w:spacing w:beforeLines="30" w:before="72" w:afterLines="30" w:after="72"/>
        <w:ind w:left="0"/>
        <w:jc w:val="both"/>
        <w:rPr>
          <w:szCs w:val="24"/>
        </w:rPr>
      </w:pPr>
      <w:r w:rsidRPr="00421BEC">
        <w:rPr>
          <w:szCs w:val="24"/>
        </w:rPr>
        <w:t xml:space="preserve"> d) </w:t>
      </w:r>
      <w:r w:rsidR="006B2DF2" w:rsidRPr="00421BEC">
        <w:rPr>
          <w:szCs w:val="24"/>
        </w:rPr>
        <w:t>o período respectivo de execução do contrato;</w:t>
      </w:r>
    </w:p>
    <w:p w14:paraId="637E3413" w14:textId="6855E0F6" w:rsidR="00FC020A" w:rsidRPr="00421BEC" w:rsidRDefault="00EF74A8" w:rsidP="00421BEC">
      <w:pPr>
        <w:pStyle w:val="PargrafodaLista"/>
        <w:suppressAutoHyphens w:val="0"/>
        <w:spacing w:beforeLines="30" w:before="72" w:afterLines="30" w:after="72"/>
        <w:ind w:left="0"/>
        <w:jc w:val="both"/>
        <w:rPr>
          <w:szCs w:val="24"/>
        </w:rPr>
      </w:pPr>
      <w:r w:rsidRPr="00421BEC">
        <w:rPr>
          <w:szCs w:val="24"/>
        </w:rPr>
        <w:t xml:space="preserve"> e) </w:t>
      </w:r>
      <w:r w:rsidR="006B2DF2" w:rsidRPr="00421BEC">
        <w:rPr>
          <w:szCs w:val="24"/>
        </w:rPr>
        <w:t xml:space="preserve">o valor a pagar; e </w:t>
      </w:r>
    </w:p>
    <w:p w14:paraId="7BA0B41C" w14:textId="41A42DC3" w:rsidR="00FC020A" w:rsidRPr="00421BEC" w:rsidRDefault="00EF74A8" w:rsidP="00421BEC">
      <w:pPr>
        <w:pStyle w:val="PargrafodaLista"/>
        <w:suppressAutoHyphens w:val="0"/>
        <w:spacing w:beforeLines="30" w:before="72" w:afterLines="30" w:after="72"/>
        <w:ind w:left="0"/>
        <w:jc w:val="both"/>
        <w:rPr>
          <w:szCs w:val="24"/>
        </w:rPr>
      </w:pPr>
      <w:r w:rsidRPr="00421BEC">
        <w:rPr>
          <w:szCs w:val="24"/>
        </w:rPr>
        <w:t xml:space="preserve"> f) </w:t>
      </w:r>
      <w:r w:rsidR="006B2DF2" w:rsidRPr="00421BEC">
        <w:rPr>
          <w:szCs w:val="24"/>
        </w:rPr>
        <w:t>eventual destaque do valor de retenções tributárias cabíveis.</w:t>
      </w:r>
    </w:p>
    <w:p w14:paraId="5F2A95FF" w14:textId="251173D7" w:rsidR="00FC020A" w:rsidRPr="00421BEC" w:rsidRDefault="00AE0AE2" w:rsidP="00421BEC">
      <w:pPr>
        <w:numPr>
          <w:ilvl w:val="2"/>
          <w:numId w:val="0"/>
        </w:numPr>
        <w:suppressAutoHyphens w:val="0"/>
        <w:spacing w:beforeLines="30" w:before="72" w:afterLines="30" w:after="72"/>
        <w:jc w:val="both"/>
        <w:rPr>
          <w:szCs w:val="24"/>
        </w:rPr>
      </w:pPr>
      <w:r w:rsidRPr="00421BEC">
        <w:rPr>
          <w:szCs w:val="24"/>
        </w:rPr>
        <w:t>5.4.4</w:t>
      </w:r>
      <w:r w:rsidR="006B2DF2" w:rsidRPr="00421BEC">
        <w:rPr>
          <w:szCs w:val="24"/>
        </w:rPr>
        <w:t xml:space="preserve"> Havendo erro na apresentação da Nota Fiscal/Fatura, ou circunstância que impeça a liquidação da despesa, o pagamento ficará sobrestado até que o contratado providencie as medidas saneadoras. Nessa hipótese, o prazo para pagamento iniciar-se-á após a comprovação da regularização da situação, não acarretando qualquer ônus para o contratante;</w:t>
      </w:r>
    </w:p>
    <w:p w14:paraId="7FC95357" w14:textId="30C41C13" w:rsidR="00FC020A" w:rsidRPr="00421BEC" w:rsidRDefault="00AE0AE2" w:rsidP="00421BEC">
      <w:pPr>
        <w:numPr>
          <w:ilvl w:val="2"/>
          <w:numId w:val="0"/>
        </w:numPr>
        <w:suppressAutoHyphens w:val="0"/>
        <w:spacing w:beforeLines="30" w:before="72" w:afterLines="30" w:after="72"/>
        <w:jc w:val="both"/>
        <w:rPr>
          <w:szCs w:val="24"/>
        </w:rPr>
      </w:pPr>
      <w:r w:rsidRPr="00421BEC">
        <w:rPr>
          <w:szCs w:val="24"/>
        </w:rPr>
        <w:t>5.4.5</w:t>
      </w:r>
      <w:r w:rsidR="006B2DF2" w:rsidRPr="00421BEC">
        <w:rPr>
          <w:szCs w:val="24"/>
        </w:rPr>
        <w:t xml:space="preserve"> 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nº 14.133/2021. </w:t>
      </w:r>
    </w:p>
    <w:p w14:paraId="698F2C89" w14:textId="28C890F5" w:rsidR="00FC020A" w:rsidRPr="00421BEC" w:rsidRDefault="00AE0AE2" w:rsidP="00421BEC">
      <w:pPr>
        <w:numPr>
          <w:ilvl w:val="2"/>
          <w:numId w:val="0"/>
        </w:numPr>
        <w:suppressAutoHyphens w:val="0"/>
        <w:spacing w:beforeLines="30" w:before="72" w:afterLines="30" w:after="72"/>
        <w:jc w:val="both"/>
        <w:rPr>
          <w:szCs w:val="24"/>
        </w:rPr>
      </w:pPr>
      <w:r w:rsidRPr="00421BEC">
        <w:rPr>
          <w:szCs w:val="24"/>
        </w:rPr>
        <w:t>5.4.6</w:t>
      </w:r>
      <w:r w:rsidR="006B2DF2" w:rsidRPr="00421BEC">
        <w:rPr>
          <w:szCs w:val="24"/>
        </w:rPr>
        <w:t xml:space="preserve"> Previamente à emissão de nota de empenho e a cada pagamento, 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14:paraId="34AC6E65" w14:textId="6CF7DED1" w:rsidR="00FC020A" w:rsidRPr="00421BEC" w:rsidRDefault="00AE0AE2" w:rsidP="00421BEC">
      <w:pPr>
        <w:numPr>
          <w:ilvl w:val="2"/>
          <w:numId w:val="0"/>
        </w:numPr>
        <w:suppressAutoHyphens w:val="0"/>
        <w:spacing w:beforeLines="30" w:before="72" w:afterLines="30" w:after="72"/>
        <w:jc w:val="both"/>
        <w:rPr>
          <w:szCs w:val="24"/>
        </w:rPr>
      </w:pPr>
      <w:r w:rsidRPr="00421BEC">
        <w:rPr>
          <w:szCs w:val="24"/>
        </w:rPr>
        <w:t>5.4.7</w:t>
      </w:r>
      <w:r w:rsidR="006B2DF2" w:rsidRPr="00421BEC">
        <w:rPr>
          <w:szCs w:val="24"/>
        </w:rPr>
        <w:t xml:space="preserve">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5613DE60" w14:textId="53C1A077" w:rsidR="00FC020A" w:rsidRPr="00421BEC" w:rsidRDefault="00AE0AE2" w:rsidP="00421BEC">
      <w:pPr>
        <w:numPr>
          <w:ilvl w:val="2"/>
          <w:numId w:val="0"/>
        </w:numPr>
        <w:suppressAutoHyphens w:val="0"/>
        <w:spacing w:beforeLines="30" w:before="72" w:afterLines="30" w:after="72"/>
        <w:jc w:val="both"/>
        <w:rPr>
          <w:szCs w:val="24"/>
        </w:rPr>
      </w:pPr>
      <w:r w:rsidRPr="00421BEC">
        <w:rPr>
          <w:szCs w:val="24"/>
        </w:rPr>
        <w:t>5.4.8</w:t>
      </w:r>
      <w:r w:rsidR="006B2DF2" w:rsidRPr="00421BEC">
        <w:rPr>
          <w:szCs w:val="24"/>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5346DFDE" w14:textId="276C3E91" w:rsidR="00FC020A" w:rsidRPr="00421BEC" w:rsidRDefault="00AE0AE2" w:rsidP="00421BEC">
      <w:pPr>
        <w:numPr>
          <w:ilvl w:val="2"/>
          <w:numId w:val="0"/>
        </w:numPr>
        <w:suppressAutoHyphens w:val="0"/>
        <w:spacing w:beforeLines="30" w:before="72" w:afterLines="30" w:after="72"/>
        <w:jc w:val="both"/>
        <w:rPr>
          <w:szCs w:val="24"/>
        </w:rPr>
      </w:pPr>
      <w:r w:rsidRPr="00421BEC">
        <w:rPr>
          <w:szCs w:val="24"/>
        </w:rPr>
        <w:t>5.4.9</w:t>
      </w:r>
      <w:r w:rsidR="006B2DF2" w:rsidRPr="00421BEC">
        <w:rPr>
          <w:szCs w:val="24"/>
        </w:rPr>
        <w:t xml:space="preserve"> Persistindo a irregularidade, o contratante deverá adotar as medidas necessárias à rescisão contratual nos autos do processo administrativo correspondente, assegurada ao contratado a ampla defesa. </w:t>
      </w:r>
    </w:p>
    <w:p w14:paraId="61071D11" w14:textId="2DBD7A56" w:rsidR="00FC020A" w:rsidRPr="00421BEC" w:rsidRDefault="00AE0AE2" w:rsidP="00421BEC">
      <w:pPr>
        <w:numPr>
          <w:ilvl w:val="2"/>
          <w:numId w:val="0"/>
        </w:numPr>
        <w:suppressAutoHyphens w:val="0"/>
        <w:spacing w:beforeLines="30" w:before="72" w:afterLines="30" w:after="72"/>
        <w:jc w:val="both"/>
        <w:rPr>
          <w:szCs w:val="24"/>
        </w:rPr>
      </w:pPr>
      <w:r w:rsidRPr="00421BEC">
        <w:rPr>
          <w:szCs w:val="24"/>
        </w:rPr>
        <w:t>5.4.10</w:t>
      </w:r>
      <w:r w:rsidR="006B2DF2" w:rsidRPr="00421BEC">
        <w:rPr>
          <w:szCs w:val="24"/>
        </w:rPr>
        <w:t xml:space="preserve"> Havendo a efetiva execução do objeto, os pagamentos serão realizados normalmente, até que se decida pela rescisão do contrato, caso o contratado não regularize sua situação junto ao SICAF.  </w:t>
      </w:r>
    </w:p>
    <w:p w14:paraId="68F2F1B6" w14:textId="11891E69" w:rsidR="00FC020A" w:rsidRPr="00421BEC" w:rsidRDefault="00AE0AE2" w:rsidP="00421BEC">
      <w:pPr>
        <w:numPr>
          <w:ilvl w:val="2"/>
          <w:numId w:val="0"/>
        </w:numPr>
        <w:suppressAutoHyphens w:val="0"/>
        <w:spacing w:beforeLines="30" w:before="72" w:afterLines="30" w:after="72"/>
        <w:jc w:val="both"/>
        <w:rPr>
          <w:szCs w:val="24"/>
        </w:rPr>
      </w:pPr>
      <w:r w:rsidRPr="00421BEC">
        <w:rPr>
          <w:szCs w:val="24"/>
        </w:rPr>
        <w:t>5.4.11</w:t>
      </w:r>
      <w:r w:rsidR="006B2DF2" w:rsidRPr="00421BEC">
        <w:rPr>
          <w:szCs w:val="24"/>
        </w:rPr>
        <w:t xml:space="preserve"> Quando do pagamento, será efetuada a retenção tributária prevista na legislação aplicável.</w:t>
      </w:r>
    </w:p>
    <w:p w14:paraId="4B2FB978" w14:textId="7099F1E5" w:rsidR="00FC020A" w:rsidRPr="00421BEC" w:rsidRDefault="00AE0AE2" w:rsidP="00421BEC">
      <w:pPr>
        <w:numPr>
          <w:ilvl w:val="3"/>
          <w:numId w:val="0"/>
        </w:numPr>
        <w:suppressAutoHyphens w:val="0"/>
        <w:spacing w:beforeLines="30" w:before="72" w:afterLines="30" w:after="72"/>
        <w:jc w:val="both"/>
        <w:rPr>
          <w:szCs w:val="24"/>
        </w:rPr>
      </w:pPr>
      <w:r w:rsidRPr="00421BEC">
        <w:rPr>
          <w:szCs w:val="24"/>
        </w:rPr>
        <w:t>5.4.12</w:t>
      </w:r>
      <w:r w:rsidR="006B2DF2" w:rsidRPr="00421BEC">
        <w:rPr>
          <w:szCs w:val="24"/>
        </w:rPr>
        <w:t xml:space="preserve"> Independentemente do percentual de tributo inserido na planilha, no pagamento serão retidos na fonte os percentuais estabelecidos na legislação vigente.</w:t>
      </w:r>
    </w:p>
    <w:p w14:paraId="00EB0F15" w14:textId="6F5F4F0C" w:rsidR="00FC020A" w:rsidRPr="00421BEC" w:rsidRDefault="00AE0AE2" w:rsidP="00421BEC">
      <w:pPr>
        <w:numPr>
          <w:ilvl w:val="2"/>
          <w:numId w:val="0"/>
        </w:numPr>
        <w:suppressAutoHyphens w:val="0"/>
        <w:spacing w:beforeLines="30" w:before="72" w:afterLines="30" w:after="72"/>
        <w:jc w:val="both"/>
        <w:rPr>
          <w:szCs w:val="24"/>
        </w:rPr>
      </w:pPr>
      <w:r w:rsidRPr="00421BEC">
        <w:rPr>
          <w:szCs w:val="24"/>
        </w:rPr>
        <w:t>5.4.13</w:t>
      </w:r>
      <w:r w:rsidR="006B2DF2" w:rsidRPr="00421BEC">
        <w:rPr>
          <w:szCs w:val="24"/>
        </w:rPr>
        <w:t xml:space="preserve">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4AE4DFA" w14:textId="77777777" w:rsidR="00FC020A" w:rsidRPr="00421BEC" w:rsidRDefault="00FC020A" w:rsidP="00421BEC">
      <w:pPr>
        <w:spacing w:beforeLines="30" w:before="72" w:afterLines="30" w:after="72"/>
        <w:jc w:val="both"/>
        <w:rPr>
          <w:szCs w:val="24"/>
        </w:rPr>
      </w:pPr>
    </w:p>
    <w:p w14:paraId="3DF25640" w14:textId="14E2081D" w:rsidR="00FC020A" w:rsidRPr="00421BEC" w:rsidRDefault="006B2DF2" w:rsidP="00421BEC">
      <w:pPr>
        <w:pStyle w:val="Nivel01Titulo"/>
        <w:numPr>
          <w:ilvl w:val="0"/>
          <w:numId w:val="0"/>
        </w:numPr>
        <w:spacing w:beforeLines="30" w:before="72" w:afterLines="30" w:after="72"/>
        <w:jc w:val="both"/>
        <w:rPr>
          <w:rFonts w:ascii="Times New Roman" w:hAnsi="Times New Roman" w:cs="Times New Roman"/>
          <w:color w:val="auto"/>
          <w:sz w:val="24"/>
          <w:szCs w:val="24"/>
        </w:rPr>
      </w:pPr>
      <w:r w:rsidRPr="00421BEC">
        <w:rPr>
          <w:rFonts w:ascii="Times New Roman" w:hAnsi="Times New Roman" w:cs="Times New Roman"/>
          <w:color w:val="auto"/>
          <w:sz w:val="24"/>
          <w:szCs w:val="24"/>
        </w:rPr>
        <w:t>CLÁUSULA SEXTA – REAJUSTE E REVISÃO DE PREÇOS (REALINHAMENTO) (art. 92</w:t>
      </w:r>
      <w:r w:rsidR="00A5593C" w:rsidRPr="00421BEC">
        <w:rPr>
          <w:rFonts w:ascii="Times New Roman" w:hAnsi="Times New Roman" w:cs="Times New Roman"/>
          <w:color w:val="auto"/>
          <w:sz w:val="24"/>
          <w:szCs w:val="24"/>
        </w:rPr>
        <w:t>, V</w:t>
      </w:r>
      <w:r w:rsidRPr="00421BEC">
        <w:rPr>
          <w:rFonts w:ascii="Times New Roman" w:hAnsi="Times New Roman" w:cs="Times New Roman"/>
          <w:color w:val="auto"/>
          <w:sz w:val="24"/>
          <w:szCs w:val="24"/>
        </w:rPr>
        <w:t>)</w:t>
      </w:r>
    </w:p>
    <w:p w14:paraId="14E39FCE" w14:textId="77777777" w:rsidR="00FC020A" w:rsidRPr="00421BEC" w:rsidRDefault="006B2DF2" w:rsidP="00421BEC">
      <w:pPr>
        <w:pStyle w:val="Nivel01Titulo"/>
        <w:numPr>
          <w:ilvl w:val="0"/>
          <w:numId w:val="0"/>
        </w:numPr>
        <w:spacing w:beforeLines="30" w:before="72" w:afterLines="30" w:after="72"/>
        <w:jc w:val="both"/>
        <w:rPr>
          <w:rFonts w:ascii="Times New Roman" w:hAnsi="Times New Roman" w:cs="Times New Roman"/>
          <w:bCs w:val="0"/>
          <w:color w:val="auto"/>
          <w:sz w:val="24"/>
          <w:szCs w:val="24"/>
        </w:rPr>
      </w:pPr>
      <w:r w:rsidRPr="00421BEC">
        <w:rPr>
          <w:rFonts w:ascii="Times New Roman" w:hAnsi="Times New Roman" w:cs="Times New Roman"/>
          <w:color w:val="auto"/>
          <w:sz w:val="24"/>
          <w:szCs w:val="24"/>
        </w:rPr>
        <w:t>6.1 Reajuste</w:t>
      </w:r>
    </w:p>
    <w:p w14:paraId="7B767168" w14:textId="77777777" w:rsidR="00FC020A" w:rsidRPr="00421BEC" w:rsidRDefault="006B2DF2" w:rsidP="00421BEC">
      <w:pPr>
        <w:numPr>
          <w:ilvl w:val="1"/>
          <w:numId w:val="0"/>
        </w:numPr>
        <w:suppressAutoHyphens w:val="0"/>
        <w:spacing w:beforeLines="30" w:before="72" w:afterLines="30" w:after="72"/>
        <w:jc w:val="both"/>
        <w:rPr>
          <w:szCs w:val="24"/>
        </w:rPr>
      </w:pPr>
      <w:r w:rsidRPr="00421BEC">
        <w:rPr>
          <w:szCs w:val="24"/>
        </w:rPr>
        <w:t>6.1.1 Os preços inicialmente contratados são fixos e irreajustáveis no prazo de um ano contado da data de aceite da proposta pela Administração.</w:t>
      </w:r>
    </w:p>
    <w:p w14:paraId="09E99F3E" w14:textId="77777777" w:rsidR="00FC020A" w:rsidRPr="00421BEC" w:rsidRDefault="006B2DF2" w:rsidP="00421BEC">
      <w:pPr>
        <w:numPr>
          <w:ilvl w:val="1"/>
          <w:numId w:val="0"/>
        </w:numPr>
        <w:suppressAutoHyphens w:val="0"/>
        <w:spacing w:beforeLines="30" w:before="72" w:afterLines="30" w:after="72"/>
        <w:jc w:val="both"/>
        <w:rPr>
          <w:szCs w:val="24"/>
        </w:rPr>
      </w:pPr>
      <w:r w:rsidRPr="00421BEC">
        <w:rPr>
          <w:szCs w:val="24"/>
        </w:rPr>
        <w:lastRenderedPageBreak/>
        <w:t>6.1.2 Após o interregno de um ano, e independentemente de pedido do Contratado, os preços iniciais serão reajustados, mediante a aplicação, pelo Contratante, do índice IPCA exclusivamente para as obrigações iniciadas e concluídas após a ocorrência da anualidade</w:t>
      </w:r>
    </w:p>
    <w:p w14:paraId="628EB5C2" w14:textId="77777777" w:rsidR="00FC020A" w:rsidRPr="00421BEC" w:rsidRDefault="006B2DF2" w:rsidP="00421BEC">
      <w:pPr>
        <w:numPr>
          <w:ilvl w:val="1"/>
          <w:numId w:val="0"/>
        </w:numPr>
        <w:suppressAutoHyphens w:val="0"/>
        <w:spacing w:beforeLines="30" w:before="72" w:afterLines="30" w:after="72"/>
        <w:jc w:val="both"/>
        <w:rPr>
          <w:szCs w:val="24"/>
        </w:rPr>
      </w:pPr>
      <w:r w:rsidRPr="00421BEC">
        <w:rPr>
          <w:szCs w:val="24"/>
        </w:rPr>
        <w:t>6.1.3 Nos reajustes subsequentes ao primeiro, o interregno mínimo de um ano será contado a partir dos efeitos financeiros do último reajuste.</w:t>
      </w:r>
    </w:p>
    <w:p w14:paraId="17DFC213" w14:textId="77777777" w:rsidR="00FC020A" w:rsidRPr="00421BEC" w:rsidRDefault="006B2DF2" w:rsidP="00421BEC">
      <w:pPr>
        <w:numPr>
          <w:ilvl w:val="1"/>
          <w:numId w:val="0"/>
        </w:numPr>
        <w:suppressAutoHyphens w:val="0"/>
        <w:spacing w:beforeLines="30" w:before="72" w:afterLines="30" w:after="72"/>
        <w:jc w:val="both"/>
        <w:rPr>
          <w:szCs w:val="24"/>
        </w:rPr>
      </w:pPr>
      <w:r w:rsidRPr="00421BEC">
        <w:rPr>
          <w:szCs w:val="24"/>
        </w:rPr>
        <w:t xml:space="preserve">6.1.4 No caso de atraso ou não divulgação do(s) índice (s) de reajustamento, o Contratante pagará ao Contratado a importância calculada pela última variação conhecida, liquidando a diferença correspondente tão logo seja(m) divulgado(s) o(s) índice(s) definitivo(s). </w:t>
      </w:r>
    </w:p>
    <w:p w14:paraId="7E250A45" w14:textId="77777777" w:rsidR="00FC020A" w:rsidRPr="00421BEC" w:rsidRDefault="006B2DF2" w:rsidP="00421BEC">
      <w:pPr>
        <w:numPr>
          <w:ilvl w:val="1"/>
          <w:numId w:val="0"/>
        </w:numPr>
        <w:suppressAutoHyphens w:val="0"/>
        <w:spacing w:beforeLines="30" w:before="72" w:afterLines="30" w:after="72"/>
        <w:jc w:val="both"/>
        <w:rPr>
          <w:szCs w:val="24"/>
        </w:rPr>
      </w:pPr>
      <w:r w:rsidRPr="00421BEC">
        <w:rPr>
          <w:szCs w:val="24"/>
        </w:rPr>
        <w:t>6.1.5 Nas aferições finais, o(s) índice(s) utilizado(s) para reajuste será(ão), obrigatoriamente, o(s) definitivo(s).</w:t>
      </w:r>
    </w:p>
    <w:p w14:paraId="6E08022F" w14:textId="77777777" w:rsidR="00FC020A" w:rsidRPr="00421BEC" w:rsidRDefault="006B2DF2" w:rsidP="00421BEC">
      <w:pPr>
        <w:numPr>
          <w:ilvl w:val="1"/>
          <w:numId w:val="0"/>
        </w:numPr>
        <w:suppressAutoHyphens w:val="0"/>
        <w:spacing w:beforeLines="30" w:before="72" w:afterLines="30" w:after="72"/>
        <w:jc w:val="both"/>
        <w:rPr>
          <w:szCs w:val="24"/>
        </w:rPr>
      </w:pPr>
      <w:r w:rsidRPr="00421BEC">
        <w:rPr>
          <w:szCs w:val="24"/>
        </w:rPr>
        <w:t>6.1.6 Caso o(s) índice(s) estabelecido(s) para reajustamento venha(m) a ser extinto(s) ou de qualquer forma não possa(m) mais ser utilizado(s), será(ão) adotado(s), em substituição, o(s) que vier(em) a ser determinado(s) pela legislação então em vigor.</w:t>
      </w:r>
    </w:p>
    <w:p w14:paraId="4448AE80" w14:textId="77777777" w:rsidR="00FC020A" w:rsidRPr="00421BEC" w:rsidRDefault="006B2DF2" w:rsidP="00421BEC">
      <w:pPr>
        <w:numPr>
          <w:ilvl w:val="1"/>
          <w:numId w:val="0"/>
        </w:numPr>
        <w:suppressAutoHyphens w:val="0"/>
        <w:spacing w:beforeLines="30" w:before="72" w:afterLines="30" w:after="72"/>
        <w:jc w:val="both"/>
        <w:rPr>
          <w:szCs w:val="24"/>
        </w:rPr>
      </w:pPr>
      <w:r w:rsidRPr="00421BEC">
        <w:rPr>
          <w:szCs w:val="24"/>
        </w:rPr>
        <w:t xml:space="preserve">6.1.7 Na ausência de previsão legal quanto ao índice substituto, as partes elegerão novo índice oficial, para reajustamento do preço do valor remanescente, por meio de termo aditivo. </w:t>
      </w:r>
    </w:p>
    <w:p w14:paraId="335B2DDB" w14:textId="77777777" w:rsidR="00FC020A" w:rsidRPr="00421BEC" w:rsidRDefault="006B2DF2" w:rsidP="00421BEC">
      <w:pPr>
        <w:suppressAutoHyphens w:val="0"/>
        <w:spacing w:beforeLines="30" w:before="72" w:afterLines="30" w:after="72"/>
        <w:jc w:val="both"/>
        <w:rPr>
          <w:szCs w:val="24"/>
          <w:lang w:eastAsia="pt-BR"/>
        </w:rPr>
      </w:pPr>
      <w:r w:rsidRPr="00421BEC">
        <w:rPr>
          <w:szCs w:val="24"/>
        </w:rPr>
        <w:t>6.1.8 O reajuste será realizado por apostilamento.</w:t>
      </w:r>
    </w:p>
    <w:p w14:paraId="13CF1EE5" w14:textId="77777777" w:rsidR="001429D9" w:rsidRPr="00421BEC" w:rsidRDefault="001429D9" w:rsidP="00421BEC">
      <w:pPr>
        <w:pStyle w:val="PargrafodaLista"/>
        <w:suppressAutoHyphens w:val="0"/>
        <w:spacing w:beforeLines="30" w:before="72" w:afterLines="30" w:after="72"/>
        <w:ind w:left="0"/>
        <w:jc w:val="both"/>
        <w:rPr>
          <w:b/>
          <w:szCs w:val="24"/>
        </w:rPr>
      </w:pPr>
      <w:r w:rsidRPr="00421BEC">
        <w:rPr>
          <w:b/>
          <w:szCs w:val="24"/>
        </w:rPr>
        <w:t>6.2 Da revisão de preços (realinhamento).</w:t>
      </w:r>
    </w:p>
    <w:p w14:paraId="0BE0EAF8" w14:textId="77777777" w:rsidR="001429D9" w:rsidRPr="00421BEC" w:rsidRDefault="001429D9" w:rsidP="00421BEC">
      <w:pPr>
        <w:pStyle w:val="PargrafodaLista"/>
        <w:suppressAutoHyphens w:val="0"/>
        <w:spacing w:beforeLines="30" w:before="72" w:afterLines="30" w:after="72"/>
        <w:ind w:left="0"/>
        <w:jc w:val="both"/>
        <w:rPr>
          <w:szCs w:val="24"/>
        </w:rPr>
      </w:pPr>
      <w:r w:rsidRPr="00421BEC">
        <w:rPr>
          <w:szCs w:val="24"/>
        </w:rPr>
        <w:t>6.2.1 A revisão de preços ocorre nos casos em que a modificação é decorrente de evento imprevisível, que não é refletido nos índices de variação de preços, não decorrem de circunstâncias meramente inflacionárias.</w:t>
      </w:r>
    </w:p>
    <w:p w14:paraId="4EA2F346" w14:textId="77777777" w:rsidR="001429D9" w:rsidRPr="00421BEC" w:rsidRDefault="001429D9" w:rsidP="00421BEC">
      <w:pPr>
        <w:spacing w:beforeLines="30" w:before="72" w:afterLines="30" w:after="72"/>
        <w:jc w:val="both"/>
        <w:rPr>
          <w:szCs w:val="24"/>
        </w:rPr>
      </w:pPr>
      <w:r w:rsidRPr="00421BEC">
        <w:rPr>
          <w:szCs w:val="24"/>
        </w:rPr>
        <w:t xml:space="preserve">6.2.2 O pedido de realinhamento deverá ser feito por escrito e protocolado de forma física (na sede da prefeitura municipal de Caracol/MS) ou digital (sendo que neste caso, deverá ser feito </w:t>
      </w:r>
      <w:r w:rsidRPr="00421BEC">
        <w:rPr>
          <w:b/>
          <w:szCs w:val="24"/>
        </w:rPr>
        <w:t>exclusivamente</w:t>
      </w:r>
      <w:r w:rsidRPr="00421BEC">
        <w:rPr>
          <w:szCs w:val="24"/>
        </w:rPr>
        <w:t xml:space="preserve"> no email: </w:t>
      </w:r>
      <w:r w:rsidRPr="00421BEC">
        <w:rPr>
          <w:b/>
          <w:szCs w:val="24"/>
        </w:rPr>
        <w:t>licitacao@pmcaracol.ms.gov.br</w:t>
      </w:r>
      <w:r w:rsidRPr="00421BEC">
        <w:rPr>
          <w:szCs w:val="24"/>
        </w:rPr>
        <w:t>).</w:t>
      </w:r>
    </w:p>
    <w:p w14:paraId="5C5BB3B2" w14:textId="77777777" w:rsidR="001429D9" w:rsidRPr="00421BEC" w:rsidRDefault="001429D9" w:rsidP="00421BEC">
      <w:pPr>
        <w:spacing w:beforeLines="30" w:before="72" w:afterLines="30" w:after="72"/>
        <w:jc w:val="both"/>
        <w:rPr>
          <w:szCs w:val="24"/>
        </w:rPr>
      </w:pPr>
      <w:r w:rsidRPr="00421BEC">
        <w:rPr>
          <w:szCs w:val="24"/>
        </w:rPr>
        <w:t>6.2.3 O pedido de realinhamento deverá ser acompanhado de documentos hábeis (exemplo: notas fiscais) que comprovem o valor de custo que a contratada pagava anteriormente a apresentação de sua proposta ou do último realinhamento (conforme o caso) e a situação atual.</w:t>
      </w:r>
    </w:p>
    <w:p w14:paraId="4509A9C0" w14:textId="77777777" w:rsidR="001429D9" w:rsidRPr="00421BEC" w:rsidRDefault="001429D9" w:rsidP="00421BEC">
      <w:pPr>
        <w:spacing w:beforeLines="30" w:before="72" w:afterLines="30" w:after="72"/>
        <w:jc w:val="both"/>
        <w:rPr>
          <w:szCs w:val="24"/>
        </w:rPr>
      </w:pPr>
      <w:r w:rsidRPr="00421BEC">
        <w:rPr>
          <w:szCs w:val="24"/>
        </w:rPr>
        <w:t xml:space="preserve">6.2.4 O realinhamento de preços será analisado em até </w:t>
      </w:r>
      <w:r w:rsidRPr="00421BEC">
        <w:rPr>
          <w:b/>
          <w:szCs w:val="24"/>
        </w:rPr>
        <w:t>10 (dez) dias úteis</w:t>
      </w:r>
      <w:r w:rsidRPr="00421BEC">
        <w:rPr>
          <w:szCs w:val="24"/>
        </w:rPr>
        <w:t xml:space="preserve">, contados da data de seu protocolo (físico ou digital-email: </w:t>
      </w:r>
      <w:r w:rsidRPr="00421BEC">
        <w:rPr>
          <w:b/>
          <w:szCs w:val="24"/>
        </w:rPr>
        <w:t>licitacao@pmcaracol.ms.gov.br</w:t>
      </w:r>
      <w:r w:rsidRPr="00421BEC">
        <w:rPr>
          <w:szCs w:val="24"/>
        </w:rPr>
        <w:t>).</w:t>
      </w:r>
    </w:p>
    <w:p w14:paraId="1EC20EC8" w14:textId="77777777" w:rsidR="001429D9" w:rsidRPr="00421BEC" w:rsidRDefault="001429D9" w:rsidP="00421BEC">
      <w:pPr>
        <w:numPr>
          <w:ilvl w:val="2"/>
          <w:numId w:val="0"/>
        </w:numPr>
        <w:suppressAutoHyphens w:val="0"/>
        <w:spacing w:beforeLines="30" w:before="72" w:afterLines="30" w:after="72"/>
        <w:jc w:val="both"/>
        <w:rPr>
          <w:szCs w:val="24"/>
        </w:rPr>
      </w:pPr>
      <w:r w:rsidRPr="00421BEC">
        <w:rPr>
          <w:szCs w:val="24"/>
        </w:rPr>
        <w:t>6.2.4.1 Havendo equívoco/erro na apresentação da Nota Fiscal/documento, que impeça a análise do realinhamento, ou o pedido seja enviado a outro email que não o disposto no inciso 6.2.2, o prazo descrito no item 6.2.4 ficará sobrestado até que o contratado providencie as medidas saneadoras. Nessa hipótese, o prazo para análise reiniciar-se-á após a comprovação da regularização da situação, não acarretando qualquer ônus para o contratante;</w:t>
      </w:r>
    </w:p>
    <w:p w14:paraId="15BDD4F1" w14:textId="77777777" w:rsidR="001429D9" w:rsidRPr="00421BEC" w:rsidRDefault="001429D9" w:rsidP="00421BEC">
      <w:pPr>
        <w:spacing w:beforeLines="30" w:before="72" w:afterLines="30" w:after="72"/>
        <w:jc w:val="both"/>
        <w:rPr>
          <w:szCs w:val="24"/>
        </w:rPr>
      </w:pPr>
      <w:r w:rsidRPr="00421BEC">
        <w:rPr>
          <w:szCs w:val="24"/>
        </w:rPr>
        <w:t>6.2.4.2 o prazo de análise do realinhamento previsto no subitem anterior poderá ser prorrogado em casos de objeto com índices de análise complexos.</w:t>
      </w:r>
    </w:p>
    <w:p w14:paraId="2E9EE390" w14:textId="77777777" w:rsidR="001429D9" w:rsidRPr="00421BEC" w:rsidRDefault="001429D9" w:rsidP="00421BEC">
      <w:pPr>
        <w:spacing w:beforeLines="30" w:before="72" w:afterLines="30" w:after="72"/>
        <w:jc w:val="both"/>
        <w:rPr>
          <w:szCs w:val="24"/>
        </w:rPr>
      </w:pPr>
      <w:r w:rsidRPr="00421BEC">
        <w:rPr>
          <w:szCs w:val="24"/>
        </w:rPr>
        <w:t>6.2.4.3 o pedido de realinhamento não suspende nem prorroga os prazos de entregas/prestação de serviços dos pedidos feitos antes ou durante a análise de realinhamento, sendo que os valores realinhados só entrarão em vigor a partir da data de assinatura do termo aditivo.</w:t>
      </w:r>
    </w:p>
    <w:p w14:paraId="6BC8B490" w14:textId="77777777" w:rsidR="00FC020A" w:rsidRPr="00421BEC" w:rsidRDefault="00FC020A" w:rsidP="00421BEC">
      <w:pPr>
        <w:spacing w:beforeLines="30" w:before="72" w:afterLines="30" w:after="72"/>
        <w:jc w:val="both"/>
        <w:rPr>
          <w:szCs w:val="24"/>
          <w:lang w:eastAsia="pt-BR"/>
        </w:rPr>
      </w:pPr>
    </w:p>
    <w:p w14:paraId="0DC3F452" w14:textId="77777777" w:rsidR="00FC020A" w:rsidRPr="00421BEC" w:rsidRDefault="006B2DF2" w:rsidP="00421BEC">
      <w:pPr>
        <w:pStyle w:val="Nivel01Titulo"/>
        <w:numPr>
          <w:ilvl w:val="0"/>
          <w:numId w:val="0"/>
        </w:numPr>
        <w:spacing w:beforeLines="30" w:before="72" w:afterLines="30" w:after="72"/>
        <w:jc w:val="both"/>
        <w:rPr>
          <w:rFonts w:ascii="Times New Roman" w:hAnsi="Times New Roman" w:cs="Times New Roman"/>
          <w:color w:val="auto"/>
          <w:sz w:val="24"/>
          <w:szCs w:val="24"/>
        </w:rPr>
      </w:pPr>
      <w:r w:rsidRPr="00421BEC">
        <w:rPr>
          <w:rFonts w:ascii="Times New Roman" w:hAnsi="Times New Roman" w:cs="Times New Roman"/>
          <w:color w:val="auto"/>
          <w:sz w:val="24"/>
          <w:szCs w:val="24"/>
        </w:rPr>
        <w:t>CLÁUSULA SÉTIMA- OBRIGAÇÕES DO CONTRATANTE (art. 92, X, XI e XIV)</w:t>
      </w:r>
    </w:p>
    <w:p w14:paraId="3180B8F1" w14:textId="77777777" w:rsidR="00FC020A" w:rsidRPr="00421BEC" w:rsidRDefault="006B2DF2" w:rsidP="00421BEC">
      <w:pPr>
        <w:numPr>
          <w:ilvl w:val="1"/>
          <w:numId w:val="0"/>
        </w:numPr>
        <w:suppressAutoHyphens w:val="0"/>
        <w:spacing w:beforeLines="30" w:before="72" w:afterLines="30" w:after="72"/>
        <w:jc w:val="both"/>
        <w:rPr>
          <w:b/>
          <w:szCs w:val="24"/>
        </w:rPr>
      </w:pPr>
      <w:r w:rsidRPr="00421BEC">
        <w:rPr>
          <w:szCs w:val="24"/>
        </w:rPr>
        <w:t>7.1 São obrigações do Contratante:</w:t>
      </w:r>
    </w:p>
    <w:p w14:paraId="3243D682" w14:textId="77777777" w:rsidR="00FC020A" w:rsidRPr="00421BEC" w:rsidRDefault="006B2DF2" w:rsidP="00421BEC">
      <w:pPr>
        <w:numPr>
          <w:ilvl w:val="2"/>
          <w:numId w:val="0"/>
        </w:numPr>
        <w:suppressAutoHyphens w:val="0"/>
        <w:spacing w:beforeLines="30" w:before="72" w:afterLines="30" w:after="72"/>
        <w:jc w:val="both"/>
        <w:rPr>
          <w:b/>
          <w:szCs w:val="24"/>
        </w:rPr>
      </w:pPr>
      <w:r w:rsidRPr="00421BEC">
        <w:rPr>
          <w:szCs w:val="24"/>
        </w:rPr>
        <w:t>7.1.1 Exigir o cumprimento de todas as obrigações assumidas pelo Contratado, de acordo com o contrato e seus anexos;</w:t>
      </w:r>
    </w:p>
    <w:p w14:paraId="6F8914B6" w14:textId="77777777" w:rsidR="00FC020A" w:rsidRPr="00421BEC" w:rsidRDefault="006B2DF2" w:rsidP="00421BEC">
      <w:pPr>
        <w:numPr>
          <w:ilvl w:val="2"/>
          <w:numId w:val="0"/>
        </w:numPr>
        <w:suppressAutoHyphens w:val="0"/>
        <w:spacing w:beforeLines="30" w:before="72" w:afterLines="30" w:after="72"/>
        <w:jc w:val="both"/>
        <w:rPr>
          <w:b/>
          <w:szCs w:val="24"/>
        </w:rPr>
      </w:pPr>
      <w:r w:rsidRPr="00421BEC">
        <w:rPr>
          <w:szCs w:val="24"/>
        </w:rPr>
        <w:t>7.1.2 Receber o objeto no prazo e condições estabelecidas no Termo de Referência;</w:t>
      </w:r>
    </w:p>
    <w:p w14:paraId="78EC8200" w14:textId="77777777" w:rsidR="00FC020A" w:rsidRPr="00421BEC" w:rsidRDefault="006B2DF2" w:rsidP="00421BEC">
      <w:pPr>
        <w:numPr>
          <w:ilvl w:val="2"/>
          <w:numId w:val="0"/>
        </w:numPr>
        <w:suppressAutoHyphens w:val="0"/>
        <w:spacing w:beforeLines="30" w:before="72" w:afterLines="30" w:after="72"/>
        <w:jc w:val="both"/>
        <w:rPr>
          <w:b/>
          <w:szCs w:val="24"/>
        </w:rPr>
      </w:pPr>
      <w:r w:rsidRPr="00421BEC">
        <w:rPr>
          <w:szCs w:val="24"/>
        </w:rPr>
        <w:lastRenderedPageBreak/>
        <w:t>7.1.3 Notificar o Contratado, por escrito, sobre vícios, defeitos ou incorreções verificadas no objeto fornecido, para que seja por ele substituído, reparado ou corrigido, no total ou em parte, às suas expensas;</w:t>
      </w:r>
    </w:p>
    <w:p w14:paraId="24442BD1" w14:textId="77777777" w:rsidR="00FC020A" w:rsidRPr="00421BEC" w:rsidRDefault="006B2DF2" w:rsidP="00421BEC">
      <w:pPr>
        <w:numPr>
          <w:ilvl w:val="2"/>
          <w:numId w:val="0"/>
        </w:numPr>
        <w:suppressAutoHyphens w:val="0"/>
        <w:spacing w:beforeLines="30" w:before="72" w:afterLines="30" w:after="72"/>
        <w:jc w:val="both"/>
        <w:rPr>
          <w:b/>
          <w:szCs w:val="24"/>
        </w:rPr>
      </w:pPr>
      <w:r w:rsidRPr="00421BEC">
        <w:rPr>
          <w:szCs w:val="24"/>
        </w:rPr>
        <w:t>7.1.4 Acompanhar e fiscalizar a execução do contrato e o cumprimento das obrigações pelo Contratado;</w:t>
      </w:r>
    </w:p>
    <w:p w14:paraId="6651C777" w14:textId="77777777" w:rsidR="00FC020A" w:rsidRPr="00421BEC" w:rsidRDefault="006B2DF2" w:rsidP="00421BEC">
      <w:pPr>
        <w:numPr>
          <w:ilvl w:val="2"/>
          <w:numId w:val="0"/>
        </w:numPr>
        <w:suppressAutoHyphens w:val="0"/>
        <w:spacing w:beforeLines="30" w:before="72" w:afterLines="30" w:after="72"/>
        <w:jc w:val="both"/>
        <w:rPr>
          <w:b/>
          <w:szCs w:val="24"/>
        </w:rPr>
      </w:pPr>
      <w:r w:rsidRPr="00421BEC">
        <w:rPr>
          <w:szCs w:val="24"/>
        </w:rPr>
        <w:t>7.1.5 Efetuar o pagamento ao Contratado do valor correspondente ao fornecimento do objeto, no prazo, forma e condições estabelecidos no presente Contrato;</w:t>
      </w:r>
    </w:p>
    <w:p w14:paraId="6A5E1890" w14:textId="77777777" w:rsidR="00FC020A" w:rsidRPr="00421BEC" w:rsidRDefault="006B2DF2" w:rsidP="00421BEC">
      <w:pPr>
        <w:numPr>
          <w:ilvl w:val="2"/>
          <w:numId w:val="0"/>
        </w:numPr>
        <w:suppressAutoHyphens w:val="0"/>
        <w:spacing w:beforeLines="30" w:before="72" w:afterLines="30" w:after="72"/>
        <w:jc w:val="both"/>
        <w:rPr>
          <w:b/>
          <w:szCs w:val="24"/>
        </w:rPr>
      </w:pPr>
      <w:r w:rsidRPr="00421BEC">
        <w:rPr>
          <w:bCs/>
          <w:szCs w:val="24"/>
        </w:rPr>
        <w:t>7.1.6 Aplicar ao Contratado sanções motivadas pela inexecução total ou parcial do Contrato;</w:t>
      </w:r>
    </w:p>
    <w:p w14:paraId="36E14193" w14:textId="080C47FD" w:rsidR="00FC020A" w:rsidRPr="00421BEC" w:rsidRDefault="006B2DF2" w:rsidP="00421BEC">
      <w:pPr>
        <w:numPr>
          <w:ilvl w:val="2"/>
          <w:numId w:val="0"/>
        </w:numPr>
        <w:suppressAutoHyphens w:val="0"/>
        <w:spacing w:beforeLines="30" w:before="72" w:afterLines="30" w:after="72"/>
        <w:jc w:val="both"/>
        <w:rPr>
          <w:szCs w:val="24"/>
        </w:rPr>
      </w:pPr>
      <w:r w:rsidRPr="00421BEC">
        <w:rPr>
          <w:szCs w:val="24"/>
        </w:rPr>
        <w:t xml:space="preserve">7.1.7 Cientificar o </w:t>
      </w:r>
      <w:r w:rsidRPr="00421BEC">
        <w:rPr>
          <w:bCs/>
          <w:szCs w:val="24"/>
        </w:rPr>
        <w:t>órgão</w:t>
      </w:r>
      <w:r w:rsidRPr="00421BEC">
        <w:rPr>
          <w:szCs w:val="24"/>
        </w:rPr>
        <w:t xml:space="preserve"> de representação judicial da </w:t>
      </w:r>
      <w:r w:rsidR="003B0131" w:rsidRPr="00421BEC">
        <w:rPr>
          <w:szCs w:val="24"/>
        </w:rPr>
        <w:t>Procuradoria Municipal</w:t>
      </w:r>
      <w:r w:rsidRPr="00421BEC">
        <w:rPr>
          <w:szCs w:val="24"/>
        </w:rPr>
        <w:t xml:space="preserve"> para adoção das medidas cabíveis quando do descumprimento de obrigações pelo Contratado;</w:t>
      </w:r>
    </w:p>
    <w:p w14:paraId="3E5DF80F" w14:textId="360221C7" w:rsidR="00A5593C" w:rsidRPr="00421BEC" w:rsidRDefault="006B2DF2" w:rsidP="00421BEC">
      <w:pPr>
        <w:numPr>
          <w:ilvl w:val="2"/>
          <w:numId w:val="0"/>
        </w:numPr>
        <w:suppressAutoHyphens w:val="0"/>
        <w:spacing w:beforeLines="30" w:before="72" w:afterLines="30" w:after="72"/>
        <w:jc w:val="both"/>
        <w:rPr>
          <w:bCs/>
          <w:szCs w:val="24"/>
        </w:rPr>
      </w:pPr>
      <w:r w:rsidRPr="00421BEC">
        <w:rPr>
          <w:bCs/>
          <w:szCs w:val="24"/>
        </w:rPr>
        <w:t>7.1.8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088AB07B" w14:textId="4AA1EE9E" w:rsidR="00FC020A" w:rsidRPr="00421BEC" w:rsidRDefault="006B2DF2" w:rsidP="00421BEC">
      <w:pPr>
        <w:numPr>
          <w:ilvl w:val="3"/>
          <w:numId w:val="0"/>
        </w:numPr>
        <w:suppressAutoHyphens w:val="0"/>
        <w:spacing w:beforeLines="30" w:before="72" w:afterLines="30" w:after="72"/>
        <w:jc w:val="both"/>
        <w:rPr>
          <w:b/>
          <w:szCs w:val="24"/>
        </w:rPr>
      </w:pPr>
      <w:r w:rsidRPr="00421BEC">
        <w:rPr>
          <w:bCs/>
          <w:szCs w:val="24"/>
        </w:rPr>
        <w:t xml:space="preserve">7.1.9 </w:t>
      </w:r>
      <w:r w:rsidR="00A5593C" w:rsidRPr="00421BEC">
        <w:rPr>
          <w:bCs/>
          <w:szCs w:val="24"/>
        </w:rPr>
        <w:t>A Administração terá o prazo de 01 (um) mês, a contar da data do protocolo do requerimento para decidir, admitida a prorrogação motivada, por igual período</w:t>
      </w:r>
      <w:r w:rsidRPr="00421BEC">
        <w:rPr>
          <w:bCs/>
          <w:szCs w:val="24"/>
        </w:rPr>
        <w:t>.</w:t>
      </w:r>
    </w:p>
    <w:p w14:paraId="4BA11CA6" w14:textId="77777777" w:rsidR="00FC020A" w:rsidRPr="00421BEC" w:rsidRDefault="006B2DF2" w:rsidP="00421BEC">
      <w:pPr>
        <w:numPr>
          <w:ilvl w:val="2"/>
          <w:numId w:val="0"/>
        </w:numPr>
        <w:suppressAutoHyphens w:val="0"/>
        <w:spacing w:beforeLines="30" w:before="72" w:afterLines="30" w:after="72"/>
        <w:jc w:val="both"/>
        <w:rPr>
          <w:bCs/>
          <w:szCs w:val="24"/>
        </w:rPr>
      </w:pPr>
      <w:r w:rsidRPr="00421BEC">
        <w:rPr>
          <w:bCs/>
          <w:szCs w:val="24"/>
        </w:rPr>
        <w:t>7.1.10 Notificar os emitentes das garantias quanto ao início de processo administrativo para apuração de descumprimento de cláusulas contratuais.</w:t>
      </w:r>
    </w:p>
    <w:p w14:paraId="7ED4EE75" w14:textId="77777777" w:rsidR="00FC020A" w:rsidRPr="00421BEC" w:rsidRDefault="006B2DF2" w:rsidP="00421BEC">
      <w:pPr>
        <w:numPr>
          <w:ilvl w:val="1"/>
          <w:numId w:val="0"/>
        </w:numPr>
        <w:suppressAutoHyphens w:val="0"/>
        <w:spacing w:beforeLines="30" w:before="72" w:afterLines="30" w:after="72"/>
        <w:jc w:val="both"/>
        <w:rPr>
          <w:szCs w:val="24"/>
        </w:rPr>
      </w:pPr>
      <w:r w:rsidRPr="00421BEC">
        <w:rPr>
          <w:szCs w:val="24"/>
        </w:rPr>
        <w:t>7.1.11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49CCFCC2" w14:textId="77777777" w:rsidR="00FC020A" w:rsidRPr="00421BEC" w:rsidRDefault="00FC020A" w:rsidP="00421BEC">
      <w:pPr>
        <w:spacing w:beforeLines="30" w:before="72" w:afterLines="30" w:after="72"/>
        <w:jc w:val="both"/>
        <w:rPr>
          <w:szCs w:val="24"/>
        </w:rPr>
      </w:pPr>
    </w:p>
    <w:p w14:paraId="58097ADD" w14:textId="77777777" w:rsidR="00FC020A" w:rsidRPr="00421BEC" w:rsidRDefault="006B2DF2" w:rsidP="00421BEC">
      <w:pPr>
        <w:pStyle w:val="Nivel01Titulo"/>
        <w:numPr>
          <w:ilvl w:val="0"/>
          <w:numId w:val="0"/>
        </w:numPr>
        <w:spacing w:beforeLines="30" w:before="72" w:afterLines="30" w:after="72"/>
        <w:jc w:val="both"/>
        <w:rPr>
          <w:rFonts w:ascii="Times New Roman" w:hAnsi="Times New Roman" w:cs="Times New Roman"/>
          <w:color w:val="auto"/>
          <w:sz w:val="24"/>
          <w:szCs w:val="24"/>
        </w:rPr>
      </w:pPr>
      <w:r w:rsidRPr="00421BEC">
        <w:rPr>
          <w:rFonts w:ascii="Times New Roman" w:hAnsi="Times New Roman" w:cs="Times New Roman"/>
          <w:color w:val="auto"/>
          <w:sz w:val="24"/>
          <w:szCs w:val="24"/>
        </w:rPr>
        <w:t>CLÁUSULA OITAVA- OBRIGAÇÕES DO CONTRATADO (art. 92, XIV, XVI e XVII)</w:t>
      </w:r>
    </w:p>
    <w:p w14:paraId="7EBB48B2" w14:textId="77777777" w:rsidR="00FC020A" w:rsidRPr="00421BEC" w:rsidRDefault="006B2DF2" w:rsidP="00421BEC">
      <w:pPr>
        <w:numPr>
          <w:ilvl w:val="1"/>
          <w:numId w:val="0"/>
        </w:numPr>
        <w:suppressAutoHyphens w:val="0"/>
        <w:spacing w:beforeLines="30" w:before="72" w:afterLines="30" w:after="72"/>
        <w:jc w:val="both"/>
        <w:rPr>
          <w:szCs w:val="24"/>
        </w:rPr>
      </w:pPr>
      <w:r w:rsidRPr="00421BEC">
        <w:rPr>
          <w:szCs w:val="24"/>
        </w:rPr>
        <w:t>8.1 O Contratado deve cumprir todas as obrigações constantes deste Contrato e em seus anexos, assumindo como exclusivamente seus os riscos e as despesas decorrentes da boa e perfeita execução do objeto, observando, ainda, as obrigações a seguir dispostas:</w:t>
      </w:r>
    </w:p>
    <w:p w14:paraId="4B8885A8" w14:textId="35B225D9" w:rsidR="00E33869" w:rsidRPr="00421BEC" w:rsidRDefault="003B6EEF" w:rsidP="00421BEC">
      <w:pPr>
        <w:numPr>
          <w:ilvl w:val="1"/>
          <w:numId w:val="0"/>
        </w:numPr>
        <w:suppressAutoHyphens w:val="0"/>
        <w:spacing w:beforeLines="30" w:before="72" w:afterLines="30" w:after="72"/>
        <w:jc w:val="both"/>
        <w:rPr>
          <w:szCs w:val="24"/>
        </w:rPr>
      </w:pPr>
      <w:r w:rsidRPr="00421BEC">
        <w:rPr>
          <w:szCs w:val="24"/>
        </w:rPr>
        <w:t>8</w:t>
      </w:r>
      <w:r w:rsidR="00E33869" w:rsidRPr="00421BEC">
        <w:rPr>
          <w:szCs w:val="24"/>
        </w:rPr>
        <w:t>.1.1 Entregar o objeto acompanhado do manual do usuário, com uma versão em português, e da relação da rede de assistência técnica autorizada (em se tratando de equipamentos, eletrodomésticos, eletrônicos, etc conforme o caso);</w:t>
      </w:r>
    </w:p>
    <w:p w14:paraId="71E0E1C0" w14:textId="6A3FAA58" w:rsidR="00FC020A" w:rsidRPr="00421BEC" w:rsidRDefault="00E33869" w:rsidP="00421BEC">
      <w:pPr>
        <w:numPr>
          <w:ilvl w:val="2"/>
          <w:numId w:val="0"/>
        </w:numPr>
        <w:suppressAutoHyphens w:val="0"/>
        <w:spacing w:beforeLines="30" w:before="72" w:afterLines="30" w:after="72"/>
        <w:jc w:val="both"/>
        <w:rPr>
          <w:szCs w:val="24"/>
        </w:rPr>
      </w:pPr>
      <w:r w:rsidRPr="00421BEC">
        <w:rPr>
          <w:szCs w:val="24"/>
        </w:rPr>
        <w:t>8.1.2</w:t>
      </w:r>
      <w:r w:rsidR="006B2DF2" w:rsidRPr="00421BEC">
        <w:rPr>
          <w:szCs w:val="24"/>
        </w:rPr>
        <w:t xml:space="preserve"> responsabilizar-se pelos vícios e danos decorrentes do objeto, de acordo com os artigos 12, 13 e 17 a 27, do Código de Defesa do Consumidor (Lei nº 8.078, de 1990);</w:t>
      </w:r>
    </w:p>
    <w:p w14:paraId="5B418426" w14:textId="1413AEC3" w:rsidR="00FC020A" w:rsidRPr="00421BEC" w:rsidRDefault="00E33869" w:rsidP="00421BEC">
      <w:pPr>
        <w:numPr>
          <w:ilvl w:val="2"/>
          <w:numId w:val="0"/>
        </w:numPr>
        <w:suppressAutoHyphens w:val="0"/>
        <w:spacing w:beforeLines="30" w:before="72" w:afterLines="30" w:after="72"/>
        <w:jc w:val="both"/>
        <w:rPr>
          <w:szCs w:val="24"/>
        </w:rPr>
      </w:pPr>
      <w:r w:rsidRPr="00421BEC">
        <w:rPr>
          <w:szCs w:val="24"/>
        </w:rPr>
        <w:t>8.1.3</w:t>
      </w:r>
      <w:r w:rsidR="006B2DF2" w:rsidRPr="00421BEC">
        <w:rPr>
          <w:szCs w:val="24"/>
        </w:rPr>
        <w:t xml:space="preserve"> comunicar ao Contratante, no prazo máximo de 24 (vinte e quatro) horas que antecede a data da entrega, os motivos que impossibilitem o cumprimento do prazo previsto, com a devida comprovação;</w:t>
      </w:r>
    </w:p>
    <w:p w14:paraId="7B779A51" w14:textId="4FBB29CB" w:rsidR="00FC020A" w:rsidRPr="00421BEC" w:rsidRDefault="00E33869" w:rsidP="00421BEC">
      <w:pPr>
        <w:numPr>
          <w:ilvl w:val="2"/>
          <w:numId w:val="0"/>
        </w:numPr>
        <w:suppressAutoHyphens w:val="0"/>
        <w:spacing w:beforeLines="30" w:before="72" w:afterLines="30" w:after="72"/>
        <w:jc w:val="both"/>
        <w:rPr>
          <w:szCs w:val="24"/>
        </w:rPr>
      </w:pPr>
      <w:r w:rsidRPr="00421BEC">
        <w:rPr>
          <w:szCs w:val="24"/>
        </w:rPr>
        <w:t>8.1.4</w:t>
      </w:r>
      <w:r w:rsidR="006B2DF2" w:rsidRPr="00421BEC">
        <w:rPr>
          <w:szCs w:val="24"/>
        </w:rPr>
        <w:t xml:space="preserve"> Atender às determinações regulares emitidas pelo fiscal ou gestor do contrato ou autoridade superior (art. 137, II) e prestar todo esclarecimento ou informação por eles solicitados;</w:t>
      </w:r>
    </w:p>
    <w:p w14:paraId="36680093" w14:textId="47AD077F" w:rsidR="00FC020A" w:rsidRPr="00421BEC" w:rsidRDefault="00E33869" w:rsidP="00421BEC">
      <w:pPr>
        <w:numPr>
          <w:ilvl w:val="2"/>
          <w:numId w:val="0"/>
        </w:numPr>
        <w:suppressAutoHyphens w:val="0"/>
        <w:spacing w:beforeLines="30" w:before="72" w:afterLines="30" w:after="72"/>
        <w:jc w:val="both"/>
        <w:rPr>
          <w:szCs w:val="24"/>
        </w:rPr>
      </w:pPr>
      <w:r w:rsidRPr="00421BEC">
        <w:rPr>
          <w:szCs w:val="24"/>
        </w:rPr>
        <w:t>8.1.5</w:t>
      </w:r>
      <w:r w:rsidR="006B2DF2" w:rsidRPr="00421BEC">
        <w:rPr>
          <w:szCs w:val="24"/>
        </w:rPr>
        <w:t xml:space="preserve"> Reparar, corrigir, remover, reconstruir ou substituir, às suas expensas, no total ou em parte, no prazo fixado pelo fiscal do contrato, os bens nos quais se verificarem vícios, defeitos ou incorreções resultantes da execução ou dos materiais empregados;</w:t>
      </w:r>
    </w:p>
    <w:p w14:paraId="23A3F87E" w14:textId="6480AF0C" w:rsidR="00E33869" w:rsidRPr="00421BEC" w:rsidRDefault="00E33869" w:rsidP="00421BEC">
      <w:pPr>
        <w:numPr>
          <w:ilvl w:val="2"/>
          <w:numId w:val="0"/>
        </w:numPr>
        <w:suppressAutoHyphens w:val="0"/>
        <w:spacing w:beforeLines="30" w:before="72" w:afterLines="30" w:after="72"/>
        <w:jc w:val="both"/>
        <w:rPr>
          <w:szCs w:val="24"/>
        </w:rPr>
      </w:pPr>
      <w:r w:rsidRPr="00421BEC">
        <w:rPr>
          <w:szCs w:val="24"/>
        </w:rPr>
        <w:t>8.1.6</w:t>
      </w:r>
      <w:r w:rsidR="006B2DF2" w:rsidRPr="00421BEC">
        <w:rPr>
          <w:szCs w:val="24"/>
        </w:rPr>
        <w:t xml:space="preserve">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225FE9C0" w14:textId="155CD713" w:rsidR="00FC020A" w:rsidRPr="00421BEC" w:rsidRDefault="006B2DF2" w:rsidP="00421BEC">
      <w:pPr>
        <w:numPr>
          <w:ilvl w:val="2"/>
          <w:numId w:val="0"/>
        </w:numPr>
        <w:suppressAutoHyphens w:val="0"/>
        <w:spacing w:beforeLines="30" w:before="72" w:afterLines="30" w:after="72"/>
        <w:jc w:val="both"/>
        <w:rPr>
          <w:szCs w:val="24"/>
        </w:rPr>
      </w:pPr>
      <w:r w:rsidRPr="00421BEC">
        <w:rPr>
          <w:szCs w:val="24"/>
        </w:rPr>
        <w:lastRenderedPageBreak/>
        <w:t xml:space="preserve">8.1.6 </w:t>
      </w:r>
      <w:r w:rsidR="00E33869" w:rsidRPr="00421BEC">
        <w:rPr>
          <w:szCs w:val="24"/>
        </w:rPr>
        <w:t>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ou Municipal do domicílio ou sede do contratado, de acordo com o objeto; 4) Certidão de Regularidade do FGTS – CRF; e 5) Certidão Negativa de Débitos Trabalhistas – CNDT</w:t>
      </w:r>
      <w:r w:rsidRPr="00421BEC">
        <w:rPr>
          <w:szCs w:val="24"/>
        </w:rPr>
        <w:t xml:space="preserve">; </w:t>
      </w:r>
    </w:p>
    <w:p w14:paraId="54973A8C" w14:textId="5185CD2F" w:rsidR="00FC020A" w:rsidRPr="00421BEC" w:rsidRDefault="006B2DF2" w:rsidP="00421BEC">
      <w:pPr>
        <w:numPr>
          <w:ilvl w:val="2"/>
          <w:numId w:val="0"/>
        </w:numPr>
        <w:suppressAutoHyphens w:val="0"/>
        <w:spacing w:beforeLines="30" w:before="72" w:afterLines="30" w:after="72"/>
        <w:jc w:val="both"/>
        <w:rPr>
          <w:szCs w:val="24"/>
        </w:rPr>
      </w:pPr>
      <w:r w:rsidRPr="00421BEC">
        <w:rPr>
          <w:szCs w:val="24"/>
        </w:rPr>
        <w:t xml:space="preserve">8.1.7 </w:t>
      </w:r>
      <w:r w:rsidR="00E33869" w:rsidRPr="00421BEC">
        <w:rPr>
          <w:szCs w:val="24"/>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r w:rsidRPr="00421BEC">
        <w:rPr>
          <w:szCs w:val="24"/>
        </w:rPr>
        <w:t xml:space="preserve">; </w:t>
      </w:r>
    </w:p>
    <w:p w14:paraId="48ADF7DB" w14:textId="77777777" w:rsidR="00FC020A" w:rsidRPr="00421BEC" w:rsidRDefault="006B2DF2" w:rsidP="00421BEC">
      <w:pPr>
        <w:numPr>
          <w:ilvl w:val="2"/>
          <w:numId w:val="0"/>
        </w:numPr>
        <w:suppressAutoHyphens w:val="0"/>
        <w:spacing w:beforeLines="30" w:before="72" w:afterLines="30" w:after="72"/>
        <w:jc w:val="both"/>
        <w:rPr>
          <w:szCs w:val="24"/>
          <w:lang w:eastAsia="pt-BR"/>
        </w:rPr>
      </w:pPr>
      <w:r w:rsidRPr="00421BEC">
        <w:rPr>
          <w:szCs w:val="24"/>
        </w:rPr>
        <w:t>8.1.8 Comunicar ao Fiscal do contrato, no prazo de 24 (vinte e quatro) horas, qualquer ocorrência anormal ou acidente que se verifique no local da execução do objeto contratual.</w:t>
      </w:r>
    </w:p>
    <w:p w14:paraId="550A7515" w14:textId="77777777" w:rsidR="00FC020A" w:rsidRPr="00421BEC" w:rsidRDefault="006B2DF2" w:rsidP="00421BEC">
      <w:pPr>
        <w:numPr>
          <w:ilvl w:val="2"/>
          <w:numId w:val="0"/>
        </w:numPr>
        <w:suppressAutoHyphens w:val="0"/>
        <w:spacing w:beforeLines="30" w:before="72" w:afterLines="30" w:after="72"/>
        <w:jc w:val="both"/>
        <w:rPr>
          <w:szCs w:val="24"/>
        </w:rPr>
      </w:pPr>
      <w:r w:rsidRPr="00421BEC">
        <w:rPr>
          <w:szCs w:val="24"/>
        </w:rPr>
        <w:t>8.1.9 Paralisar, por determinação do Contratante, qualquer atividade que não esteja sendo executada de acordo com a boa técnica ou que ponha em risco a segurança de pessoas ou bens de terceiros.</w:t>
      </w:r>
    </w:p>
    <w:p w14:paraId="0D3A8F62" w14:textId="7F5B6FF0" w:rsidR="00FC020A" w:rsidRPr="00421BEC" w:rsidRDefault="006B2DF2" w:rsidP="00421BEC">
      <w:pPr>
        <w:numPr>
          <w:ilvl w:val="2"/>
          <w:numId w:val="0"/>
        </w:numPr>
        <w:suppressAutoHyphens w:val="0"/>
        <w:spacing w:beforeLines="30" w:before="72" w:afterLines="30" w:after="72"/>
        <w:jc w:val="both"/>
        <w:rPr>
          <w:strike/>
          <w:szCs w:val="24"/>
        </w:rPr>
      </w:pPr>
      <w:r w:rsidRPr="00421BEC">
        <w:rPr>
          <w:szCs w:val="24"/>
        </w:rPr>
        <w:t>8.1.10 Manter durante toda a vigência do contrato, em compatibilidade com as obrigações assumidas, todas as condições exigidas para habilitação na licitação</w:t>
      </w:r>
      <w:r w:rsidR="003B6EEF" w:rsidRPr="00421BEC">
        <w:rPr>
          <w:szCs w:val="24"/>
        </w:rPr>
        <w:t>.</w:t>
      </w:r>
      <w:r w:rsidRPr="00421BEC">
        <w:rPr>
          <w:szCs w:val="24"/>
        </w:rPr>
        <w:t xml:space="preserve"> </w:t>
      </w:r>
    </w:p>
    <w:p w14:paraId="1A9B5388" w14:textId="65C31CEE" w:rsidR="00FC020A" w:rsidRPr="00421BEC" w:rsidRDefault="006B2DF2" w:rsidP="00421BEC">
      <w:pPr>
        <w:numPr>
          <w:ilvl w:val="2"/>
          <w:numId w:val="0"/>
        </w:numPr>
        <w:suppressAutoHyphens w:val="0"/>
        <w:spacing w:beforeLines="30" w:before="72" w:afterLines="30" w:after="72"/>
        <w:jc w:val="both"/>
        <w:rPr>
          <w:b/>
          <w:bCs/>
          <w:szCs w:val="24"/>
        </w:rPr>
      </w:pPr>
      <w:r w:rsidRPr="00421BEC">
        <w:rPr>
          <w:szCs w:val="24"/>
        </w:rPr>
        <w:t>8.1.11 Cumprir, durante todo o período de execução do contrato, a reserva de cargos prevista em lei para pessoa com deficiência, para reabilitado da Previdência Social ou para aprendiz, bem como as reservas de cargos previstas na legislação (art. 116</w:t>
      </w:r>
      <w:r w:rsidR="00E33869" w:rsidRPr="00421BEC">
        <w:rPr>
          <w:szCs w:val="24"/>
        </w:rPr>
        <w:t>, da Lei Federal n. 14.133/2021</w:t>
      </w:r>
      <w:r w:rsidRPr="00421BEC">
        <w:rPr>
          <w:szCs w:val="24"/>
        </w:rPr>
        <w:t>);</w:t>
      </w:r>
    </w:p>
    <w:p w14:paraId="53E05355" w14:textId="758FD6EC" w:rsidR="00FC020A" w:rsidRPr="00421BEC" w:rsidRDefault="006B2DF2" w:rsidP="00421BEC">
      <w:pPr>
        <w:numPr>
          <w:ilvl w:val="2"/>
          <w:numId w:val="0"/>
        </w:numPr>
        <w:suppressAutoHyphens w:val="0"/>
        <w:spacing w:beforeLines="30" w:before="72" w:afterLines="30" w:after="72"/>
        <w:jc w:val="both"/>
        <w:rPr>
          <w:szCs w:val="24"/>
        </w:rPr>
      </w:pPr>
      <w:r w:rsidRPr="00421BEC">
        <w:rPr>
          <w:szCs w:val="24"/>
        </w:rPr>
        <w:t>8.1.12 Comprovar a reserva de cargos a que se refere a cláusula acima, no prazo fixado pelo fiscal do contrato, com a indicação dos empregados que preencheram as referidas vagas (art. 116, parágrafo único</w:t>
      </w:r>
      <w:r w:rsidR="00E33869" w:rsidRPr="00421BEC">
        <w:rPr>
          <w:szCs w:val="24"/>
        </w:rPr>
        <w:t xml:space="preserve"> da Lei Federal n. 14.133/2021</w:t>
      </w:r>
      <w:r w:rsidRPr="00421BEC">
        <w:rPr>
          <w:szCs w:val="24"/>
        </w:rPr>
        <w:t>);</w:t>
      </w:r>
    </w:p>
    <w:p w14:paraId="5FE9D64B" w14:textId="77777777" w:rsidR="00FC020A" w:rsidRPr="00421BEC" w:rsidRDefault="006B2DF2" w:rsidP="00421BEC">
      <w:pPr>
        <w:numPr>
          <w:ilvl w:val="2"/>
          <w:numId w:val="0"/>
        </w:numPr>
        <w:suppressAutoHyphens w:val="0"/>
        <w:spacing w:beforeLines="30" w:before="72" w:afterLines="30" w:after="72"/>
        <w:jc w:val="both"/>
        <w:rPr>
          <w:szCs w:val="24"/>
        </w:rPr>
      </w:pPr>
      <w:r w:rsidRPr="00421BEC">
        <w:rPr>
          <w:szCs w:val="24"/>
        </w:rPr>
        <w:t xml:space="preserve"> 8.1.13 Guardar sigilo sobre todas as informações obtidas em decorrência do cumprimento do contrato; </w:t>
      </w:r>
    </w:p>
    <w:p w14:paraId="28CEE319" w14:textId="77777777" w:rsidR="00FC020A" w:rsidRPr="00421BEC" w:rsidRDefault="006B2DF2" w:rsidP="00421BEC">
      <w:pPr>
        <w:numPr>
          <w:ilvl w:val="2"/>
          <w:numId w:val="0"/>
        </w:numPr>
        <w:suppressAutoHyphens w:val="0"/>
        <w:spacing w:beforeLines="30" w:before="72" w:afterLines="30" w:after="72"/>
        <w:jc w:val="both"/>
        <w:rPr>
          <w:szCs w:val="24"/>
        </w:rPr>
      </w:pPr>
      <w:r w:rsidRPr="00421BEC">
        <w:rPr>
          <w:szCs w:val="24"/>
        </w:rPr>
        <w:t>8.1.14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23EB067B" w14:textId="77777777" w:rsidR="00FC020A" w:rsidRPr="00421BEC" w:rsidRDefault="006B2DF2" w:rsidP="00421BEC">
      <w:pPr>
        <w:numPr>
          <w:ilvl w:val="2"/>
          <w:numId w:val="0"/>
        </w:numPr>
        <w:suppressAutoHyphens w:val="0"/>
        <w:spacing w:beforeLines="30" w:before="72" w:afterLines="30" w:after="72"/>
        <w:jc w:val="both"/>
        <w:rPr>
          <w:szCs w:val="24"/>
        </w:rPr>
      </w:pPr>
      <w:r w:rsidRPr="00421BEC">
        <w:rPr>
          <w:szCs w:val="24"/>
        </w:rPr>
        <w:t>8.1.15 Cumprir, além dos postulados legais vigentes de âmbito federal, estadual ou municipal, as normas de segurança do Contratante;</w:t>
      </w:r>
    </w:p>
    <w:p w14:paraId="0A6472B4" w14:textId="0BF2A979" w:rsidR="00FC020A" w:rsidRPr="00421BEC" w:rsidRDefault="00E76E6A" w:rsidP="00421BEC">
      <w:pPr>
        <w:numPr>
          <w:ilvl w:val="2"/>
          <w:numId w:val="0"/>
        </w:numPr>
        <w:suppressAutoHyphens w:val="0"/>
        <w:spacing w:beforeLines="30" w:before="72" w:afterLines="30" w:after="72"/>
        <w:jc w:val="both"/>
        <w:rPr>
          <w:szCs w:val="24"/>
        </w:rPr>
      </w:pPr>
      <w:r w:rsidRPr="00421BEC">
        <w:rPr>
          <w:szCs w:val="24"/>
        </w:rPr>
        <w:t xml:space="preserve">8.1.16 </w:t>
      </w:r>
      <w:r w:rsidR="006B2DF2" w:rsidRPr="00421BEC">
        <w:rPr>
          <w:szCs w:val="24"/>
        </w:rPr>
        <w:t>Não permitir a utilização de qualquer trabalho do menor de dezesseis anos, exceto na condição de aprendiz para os maiores de quatorze anos, nem permitir a utilização do trabalho do menor de dezoito anos em trabalho noturno, perigoso ou insalubre.</w:t>
      </w:r>
    </w:p>
    <w:p w14:paraId="4A912AF2" w14:textId="77777777" w:rsidR="00FC020A" w:rsidRPr="00421BEC" w:rsidRDefault="00FC020A" w:rsidP="00421BEC">
      <w:pPr>
        <w:spacing w:beforeLines="30" w:before="72" w:afterLines="30" w:after="72"/>
        <w:jc w:val="both"/>
        <w:rPr>
          <w:szCs w:val="24"/>
        </w:rPr>
      </w:pPr>
    </w:p>
    <w:p w14:paraId="3E2971A9" w14:textId="77777777" w:rsidR="00FC020A" w:rsidRPr="00421BEC" w:rsidRDefault="006B2DF2" w:rsidP="00421BEC">
      <w:pPr>
        <w:pStyle w:val="Nivel01Titulo"/>
        <w:numPr>
          <w:ilvl w:val="0"/>
          <w:numId w:val="0"/>
        </w:numPr>
        <w:spacing w:beforeLines="30" w:before="72" w:afterLines="30" w:after="72"/>
        <w:jc w:val="both"/>
        <w:rPr>
          <w:rFonts w:ascii="Times New Roman" w:hAnsi="Times New Roman" w:cs="Times New Roman"/>
          <w:color w:val="auto"/>
          <w:sz w:val="24"/>
          <w:szCs w:val="24"/>
        </w:rPr>
      </w:pPr>
      <w:r w:rsidRPr="00421BEC">
        <w:rPr>
          <w:rFonts w:ascii="Times New Roman" w:hAnsi="Times New Roman" w:cs="Times New Roman"/>
          <w:color w:val="auto"/>
          <w:sz w:val="24"/>
          <w:szCs w:val="24"/>
        </w:rPr>
        <w:t>CLÁUSULA NONA –GARANTIA DE EXECUÇÃO (art. 92, XII e XIII)</w:t>
      </w:r>
    </w:p>
    <w:p w14:paraId="56FA41E0" w14:textId="77777777" w:rsidR="00FC020A" w:rsidRPr="00421BEC" w:rsidRDefault="006B2DF2" w:rsidP="00421BEC">
      <w:pPr>
        <w:numPr>
          <w:ilvl w:val="1"/>
          <w:numId w:val="0"/>
        </w:numPr>
        <w:suppressAutoHyphens w:val="0"/>
        <w:spacing w:beforeLines="30" w:before="72" w:afterLines="30" w:after="72"/>
        <w:jc w:val="both"/>
        <w:rPr>
          <w:szCs w:val="24"/>
        </w:rPr>
      </w:pPr>
      <w:r w:rsidRPr="00421BEC">
        <w:rPr>
          <w:szCs w:val="24"/>
        </w:rPr>
        <w:t>9.1 Não haverá exigência de garantia contratual da execução.</w:t>
      </w:r>
    </w:p>
    <w:p w14:paraId="59BE1447" w14:textId="77777777" w:rsidR="00FC020A" w:rsidRPr="00421BEC" w:rsidRDefault="00FC020A" w:rsidP="00421BEC">
      <w:pPr>
        <w:spacing w:beforeLines="30" w:before="72" w:afterLines="30" w:after="72"/>
        <w:jc w:val="both"/>
        <w:rPr>
          <w:szCs w:val="24"/>
        </w:rPr>
      </w:pPr>
    </w:p>
    <w:p w14:paraId="6C1CC2D4" w14:textId="77777777" w:rsidR="00FC020A" w:rsidRPr="00421BEC" w:rsidRDefault="006B2DF2" w:rsidP="00421BEC">
      <w:pPr>
        <w:pStyle w:val="Nivel01Titulo"/>
        <w:numPr>
          <w:ilvl w:val="0"/>
          <w:numId w:val="0"/>
        </w:numPr>
        <w:spacing w:beforeLines="30" w:before="72" w:afterLines="30" w:after="72"/>
        <w:jc w:val="both"/>
        <w:rPr>
          <w:rFonts w:ascii="Times New Roman" w:hAnsi="Times New Roman" w:cs="Times New Roman"/>
          <w:color w:val="auto"/>
          <w:sz w:val="24"/>
          <w:szCs w:val="24"/>
        </w:rPr>
      </w:pPr>
      <w:r w:rsidRPr="00421BEC">
        <w:rPr>
          <w:rFonts w:ascii="Times New Roman" w:hAnsi="Times New Roman" w:cs="Times New Roman"/>
          <w:color w:val="auto"/>
          <w:sz w:val="24"/>
          <w:szCs w:val="24"/>
        </w:rPr>
        <w:t>CLÁUSULA DÉCIMA– INFRAÇÕES E SANÇÕES ADMINISTRATIVAS (art. 92, XIV e Decreto Municipal n. 133/2024)</w:t>
      </w:r>
    </w:p>
    <w:p w14:paraId="00D92CFB" w14:textId="03FC6622" w:rsidR="00AC1E5E" w:rsidRPr="00421BEC" w:rsidRDefault="00AC1E5E" w:rsidP="00421BEC">
      <w:pPr>
        <w:pStyle w:val="Nivel01"/>
        <w:numPr>
          <w:ilvl w:val="0"/>
          <w:numId w:val="0"/>
        </w:numPr>
        <w:spacing w:beforeLines="30" w:before="72" w:afterLines="30" w:after="72"/>
        <w:rPr>
          <w:rFonts w:ascii="Times New Roman" w:hAnsi="Times New Roman"/>
          <w:b w:val="0"/>
          <w:bCs w:val="0"/>
          <w:sz w:val="24"/>
          <w:szCs w:val="24"/>
        </w:rPr>
      </w:pPr>
      <w:r w:rsidRPr="00421BEC">
        <w:rPr>
          <w:rFonts w:ascii="Times New Roman" w:hAnsi="Times New Roman"/>
          <w:b w:val="0"/>
          <w:bCs w:val="0"/>
          <w:sz w:val="24"/>
          <w:szCs w:val="24"/>
        </w:rPr>
        <w:t xml:space="preserve">10.1 Comete infração administrativa, nos termos da </w:t>
      </w:r>
      <w:hyperlink r:id="rId54" w:history="1">
        <w:r w:rsidRPr="00421BEC">
          <w:rPr>
            <w:rStyle w:val="Hyperlink"/>
            <w:rFonts w:ascii="Times New Roman" w:hAnsi="Times New Roman"/>
            <w:b w:val="0"/>
            <w:bCs w:val="0"/>
            <w:sz w:val="24"/>
            <w:szCs w:val="24"/>
          </w:rPr>
          <w:t>Lei nº 14.133, de 2021</w:t>
        </w:r>
      </w:hyperlink>
      <w:r w:rsidRPr="00421BEC">
        <w:rPr>
          <w:rFonts w:ascii="Times New Roman" w:hAnsi="Times New Roman"/>
          <w:b w:val="0"/>
          <w:bCs w:val="0"/>
          <w:sz w:val="24"/>
          <w:szCs w:val="24"/>
        </w:rPr>
        <w:t>, o contratado que:</w:t>
      </w:r>
    </w:p>
    <w:p w14:paraId="269F5667" w14:textId="77777777" w:rsidR="00AC1E5E" w:rsidRPr="00421BEC" w:rsidRDefault="00AC1E5E" w:rsidP="00421BEC">
      <w:pPr>
        <w:numPr>
          <w:ilvl w:val="2"/>
          <w:numId w:val="9"/>
        </w:numPr>
        <w:tabs>
          <w:tab w:val="left" w:pos="284"/>
        </w:tabs>
        <w:spacing w:beforeLines="30" w:before="72" w:afterLines="30" w:after="72"/>
        <w:ind w:left="0" w:firstLine="0"/>
        <w:jc w:val="both"/>
        <w:rPr>
          <w:rFonts w:eastAsia="Arial"/>
          <w:szCs w:val="24"/>
        </w:rPr>
      </w:pPr>
      <w:r w:rsidRPr="00421BEC">
        <w:rPr>
          <w:rFonts w:eastAsia="Arial"/>
          <w:szCs w:val="24"/>
        </w:rPr>
        <w:t>der causa à inexecução parcial do contrato;</w:t>
      </w:r>
    </w:p>
    <w:p w14:paraId="49C27041" w14:textId="77777777" w:rsidR="00AC1E5E" w:rsidRPr="00421BEC" w:rsidRDefault="00AC1E5E" w:rsidP="00421BEC">
      <w:pPr>
        <w:numPr>
          <w:ilvl w:val="2"/>
          <w:numId w:val="9"/>
        </w:numPr>
        <w:tabs>
          <w:tab w:val="left" w:pos="284"/>
        </w:tabs>
        <w:spacing w:beforeLines="30" w:before="72" w:afterLines="30" w:after="72"/>
        <w:ind w:left="0" w:firstLine="0"/>
        <w:jc w:val="both"/>
        <w:rPr>
          <w:rFonts w:eastAsia="Arial"/>
          <w:szCs w:val="24"/>
        </w:rPr>
      </w:pPr>
      <w:r w:rsidRPr="00421BEC">
        <w:rPr>
          <w:rFonts w:eastAsia="Arial"/>
          <w:szCs w:val="24"/>
        </w:rPr>
        <w:t>der causa à inexecução parcial do contrato que cause grave dano à Administração ou ao funcionamento dos serviços públicos ou ao interesse coletivo;</w:t>
      </w:r>
    </w:p>
    <w:p w14:paraId="435953DA" w14:textId="77777777" w:rsidR="00AC1E5E" w:rsidRPr="00421BEC" w:rsidRDefault="00AC1E5E" w:rsidP="00421BEC">
      <w:pPr>
        <w:numPr>
          <w:ilvl w:val="2"/>
          <w:numId w:val="9"/>
        </w:numPr>
        <w:tabs>
          <w:tab w:val="left" w:pos="0"/>
          <w:tab w:val="left" w:pos="284"/>
        </w:tabs>
        <w:spacing w:beforeLines="30" w:before="72" w:afterLines="30" w:after="72"/>
        <w:ind w:left="0" w:firstLine="0"/>
        <w:jc w:val="both"/>
        <w:rPr>
          <w:rFonts w:eastAsia="Arial"/>
          <w:szCs w:val="24"/>
        </w:rPr>
      </w:pPr>
      <w:r w:rsidRPr="00421BEC">
        <w:rPr>
          <w:rFonts w:eastAsia="Arial"/>
          <w:szCs w:val="24"/>
        </w:rPr>
        <w:t>der causa à inexecução total do contrato;</w:t>
      </w:r>
    </w:p>
    <w:p w14:paraId="54F2B972" w14:textId="77777777" w:rsidR="00AC1E5E" w:rsidRPr="00421BEC" w:rsidRDefault="00AC1E5E" w:rsidP="00421BEC">
      <w:pPr>
        <w:numPr>
          <w:ilvl w:val="2"/>
          <w:numId w:val="9"/>
        </w:numPr>
        <w:tabs>
          <w:tab w:val="left" w:pos="284"/>
        </w:tabs>
        <w:spacing w:beforeLines="30" w:before="72" w:afterLines="30" w:after="72"/>
        <w:ind w:left="0" w:firstLine="0"/>
        <w:jc w:val="both"/>
        <w:rPr>
          <w:rFonts w:eastAsia="Arial"/>
          <w:szCs w:val="24"/>
        </w:rPr>
      </w:pPr>
      <w:r w:rsidRPr="00421BEC">
        <w:rPr>
          <w:rFonts w:eastAsia="Arial"/>
          <w:szCs w:val="24"/>
        </w:rPr>
        <w:lastRenderedPageBreak/>
        <w:t>ensejar o retardamento da execução ou da entrega do objeto da contratação sem motivo justificado;</w:t>
      </w:r>
    </w:p>
    <w:p w14:paraId="7EC12FCA" w14:textId="77777777" w:rsidR="00AC1E5E" w:rsidRPr="00421BEC" w:rsidRDefault="00AC1E5E" w:rsidP="00421BEC">
      <w:pPr>
        <w:numPr>
          <w:ilvl w:val="2"/>
          <w:numId w:val="9"/>
        </w:numPr>
        <w:tabs>
          <w:tab w:val="left" w:pos="284"/>
        </w:tabs>
        <w:spacing w:beforeLines="30" w:before="72" w:afterLines="30" w:after="72"/>
        <w:ind w:left="0" w:firstLine="0"/>
        <w:jc w:val="both"/>
        <w:rPr>
          <w:rFonts w:eastAsia="Arial"/>
          <w:szCs w:val="24"/>
        </w:rPr>
      </w:pPr>
      <w:r w:rsidRPr="00421BEC">
        <w:rPr>
          <w:rFonts w:eastAsia="Arial"/>
          <w:szCs w:val="24"/>
        </w:rPr>
        <w:t>apresentar documentação falsa ou prestar declaração falsa durante a execução do contrato;</w:t>
      </w:r>
    </w:p>
    <w:p w14:paraId="54534F5E" w14:textId="77777777" w:rsidR="00AC1E5E" w:rsidRPr="00421BEC" w:rsidRDefault="00AC1E5E" w:rsidP="00421BEC">
      <w:pPr>
        <w:numPr>
          <w:ilvl w:val="2"/>
          <w:numId w:val="9"/>
        </w:numPr>
        <w:tabs>
          <w:tab w:val="left" w:pos="284"/>
        </w:tabs>
        <w:spacing w:beforeLines="30" w:before="72" w:afterLines="30" w:after="72"/>
        <w:ind w:left="0" w:firstLine="0"/>
        <w:jc w:val="both"/>
        <w:rPr>
          <w:rFonts w:eastAsia="Arial"/>
          <w:szCs w:val="24"/>
        </w:rPr>
      </w:pPr>
      <w:r w:rsidRPr="00421BEC">
        <w:rPr>
          <w:rFonts w:eastAsia="Arial"/>
          <w:szCs w:val="24"/>
        </w:rPr>
        <w:t>praticar ato fraudulento na execução do contrato;</w:t>
      </w:r>
    </w:p>
    <w:p w14:paraId="1B18B413" w14:textId="77777777" w:rsidR="00AC1E5E" w:rsidRPr="00421BEC" w:rsidRDefault="00AC1E5E" w:rsidP="00421BEC">
      <w:pPr>
        <w:numPr>
          <w:ilvl w:val="2"/>
          <w:numId w:val="9"/>
        </w:numPr>
        <w:tabs>
          <w:tab w:val="left" w:pos="142"/>
          <w:tab w:val="left" w:pos="284"/>
        </w:tabs>
        <w:spacing w:beforeLines="30" w:before="72" w:afterLines="30" w:after="72"/>
        <w:ind w:left="0" w:firstLine="0"/>
        <w:jc w:val="both"/>
        <w:rPr>
          <w:rFonts w:eastAsia="Arial"/>
          <w:szCs w:val="24"/>
        </w:rPr>
      </w:pPr>
      <w:r w:rsidRPr="00421BEC">
        <w:rPr>
          <w:rFonts w:eastAsia="Arial"/>
          <w:szCs w:val="24"/>
        </w:rPr>
        <w:t>comportar-se de modo inidôneo ou cometer fraude de qualquer natureza;</w:t>
      </w:r>
    </w:p>
    <w:p w14:paraId="1DC0F819" w14:textId="77777777" w:rsidR="00AC1E5E" w:rsidRPr="00421BEC" w:rsidRDefault="00AC1E5E" w:rsidP="00421BEC">
      <w:pPr>
        <w:numPr>
          <w:ilvl w:val="2"/>
          <w:numId w:val="9"/>
        </w:numPr>
        <w:tabs>
          <w:tab w:val="left" w:pos="284"/>
        </w:tabs>
        <w:spacing w:beforeLines="30" w:before="72" w:afterLines="30" w:after="72"/>
        <w:ind w:left="0" w:firstLine="0"/>
        <w:jc w:val="both"/>
        <w:rPr>
          <w:rFonts w:eastAsia="Arial"/>
          <w:szCs w:val="24"/>
        </w:rPr>
      </w:pPr>
      <w:r w:rsidRPr="00421BEC">
        <w:rPr>
          <w:rFonts w:eastAsia="Arial"/>
          <w:szCs w:val="24"/>
        </w:rPr>
        <w:t xml:space="preserve">praticar ato lesivo previsto no </w:t>
      </w:r>
      <w:hyperlink r:id="rId55" w:anchor="art5" w:history="1">
        <w:r w:rsidRPr="00421BEC">
          <w:rPr>
            <w:rStyle w:val="Hyperlink"/>
            <w:rFonts w:eastAsia="Arial"/>
            <w:szCs w:val="24"/>
          </w:rPr>
          <w:t>art. 5º da Lei nº 12.846, de 1º de agosto de 2013</w:t>
        </w:r>
      </w:hyperlink>
      <w:r w:rsidRPr="00421BEC">
        <w:rPr>
          <w:rFonts w:eastAsia="Arial"/>
          <w:szCs w:val="24"/>
        </w:rPr>
        <w:t>.</w:t>
      </w:r>
    </w:p>
    <w:p w14:paraId="0EFA9D98" w14:textId="36E44EC4" w:rsidR="00AC1E5E" w:rsidRPr="00421BEC" w:rsidRDefault="00FF6BBA" w:rsidP="00421BEC">
      <w:pPr>
        <w:pStyle w:val="Nivel2"/>
        <w:numPr>
          <w:ilvl w:val="0"/>
          <w:numId w:val="0"/>
        </w:numPr>
        <w:spacing w:beforeLines="30" w:before="72" w:afterLines="30" w:after="72" w:line="240" w:lineRule="auto"/>
        <w:rPr>
          <w:rFonts w:ascii="Times New Roman" w:hAnsi="Times New Roman"/>
          <w:sz w:val="24"/>
          <w:szCs w:val="24"/>
        </w:rPr>
      </w:pPr>
      <w:r w:rsidRPr="00421BEC">
        <w:rPr>
          <w:rFonts w:ascii="Times New Roman" w:hAnsi="Times New Roman"/>
          <w:sz w:val="24"/>
          <w:szCs w:val="24"/>
        </w:rPr>
        <w:t xml:space="preserve">10.2 </w:t>
      </w:r>
      <w:r w:rsidR="00AC1E5E" w:rsidRPr="00421BEC">
        <w:rPr>
          <w:rFonts w:ascii="Times New Roman" w:hAnsi="Times New Roman"/>
          <w:sz w:val="24"/>
          <w:szCs w:val="24"/>
        </w:rPr>
        <w:t>Serão aplicadas ao contratado que incorrer nas infrações acima descritas as seguintes sanções:</w:t>
      </w:r>
    </w:p>
    <w:p w14:paraId="3F7C80C6" w14:textId="0AD544E3" w:rsidR="00AC1E5E" w:rsidRPr="00421BEC" w:rsidRDefault="00AC1E5E" w:rsidP="00421BEC">
      <w:pPr>
        <w:spacing w:beforeLines="30" w:before="72" w:afterLines="30" w:after="72"/>
        <w:jc w:val="both"/>
        <w:rPr>
          <w:rFonts w:eastAsia="Arial"/>
          <w:szCs w:val="24"/>
        </w:rPr>
      </w:pPr>
      <w:r w:rsidRPr="00421BEC">
        <w:rPr>
          <w:rFonts w:eastAsia="Arial"/>
          <w:szCs w:val="24"/>
        </w:rPr>
        <w:t>10</w:t>
      </w:r>
      <w:r w:rsidR="00FF6BBA" w:rsidRPr="00421BEC">
        <w:rPr>
          <w:rFonts w:eastAsia="Arial"/>
          <w:szCs w:val="24"/>
        </w:rPr>
        <w:t>.2</w:t>
      </w:r>
      <w:r w:rsidRPr="00421BEC">
        <w:rPr>
          <w:rFonts w:eastAsia="Arial"/>
          <w:szCs w:val="24"/>
        </w:rPr>
        <w:t>.1 Advertência, quando o contratado der causa à inexecução parcial do contrato, sempre que não se justificar a imposição de penalidade mais grave (</w:t>
      </w:r>
      <w:hyperlink r:id="rId56" w:anchor="art156§2" w:history="1">
        <w:r w:rsidRPr="00421BEC">
          <w:rPr>
            <w:rStyle w:val="Hyperlink"/>
            <w:rFonts w:eastAsia="Arial"/>
            <w:szCs w:val="24"/>
          </w:rPr>
          <w:t xml:space="preserve">art. 156, §2º, da </w:t>
        </w:r>
        <w:bookmarkStart w:id="7" w:name="_Hlk114504069"/>
        <w:r w:rsidRPr="00421BEC">
          <w:rPr>
            <w:rStyle w:val="Hyperlink"/>
            <w:rFonts w:eastAsia="Arial"/>
            <w:szCs w:val="24"/>
          </w:rPr>
          <w:t>Lei nº 14.133, de 2021</w:t>
        </w:r>
        <w:bookmarkEnd w:id="7"/>
      </w:hyperlink>
      <w:r w:rsidRPr="00421BEC">
        <w:rPr>
          <w:rFonts w:eastAsia="Arial"/>
          <w:szCs w:val="24"/>
        </w:rPr>
        <w:t>);</w:t>
      </w:r>
    </w:p>
    <w:p w14:paraId="2664FA62" w14:textId="1E2189E2" w:rsidR="00AC1E5E" w:rsidRPr="00421BEC" w:rsidRDefault="00AC1E5E" w:rsidP="00421BEC">
      <w:pPr>
        <w:spacing w:beforeLines="30" w:before="72" w:afterLines="30" w:after="72"/>
        <w:jc w:val="both"/>
        <w:rPr>
          <w:rFonts w:eastAsia="Arial"/>
          <w:szCs w:val="24"/>
        </w:rPr>
      </w:pPr>
      <w:r w:rsidRPr="00421BEC">
        <w:rPr>
          <w:rFonts w:eastAsia="Arial"/>
          <w:szCs w:val="24"/>
        </w:rPr>
        <w:t>10</w:t>
      </w:r>
      <w:r w:rsidR="00FF6BBA" w:rsidRPr="00421BEC">
        <w:rPr>
          <w:rFonts w:eastAsia="Arial"/>
          <w:szCs w:val="24"/>
        </w:rPr>
        <w:t>.2</w:t>
      </w:r>
      <w:r w:rsidRPr="00421BEC">
        <w:rPr>
          <w:rFonts w:eastAsia="Arial"/>
          <w:szCs w:val="24"/>
        </w:rPr>
        <w:t>.2. Impedimento de licitar e contratar, quando praticadas as condutas descritas nas alíneas “b”, “c” e “d” do subitem acima deste Contrato, sempre que não se justificar a imposição de penalidade mais grave (</w:t>
      </w:r>
      <w:hyperlink r:id="rId57" w:anchor="art156§4" w:history="1">
        <w:r w:rsidRPr="00421BEC">
          <w:rPr>
            <w:rStyle w:val="Hyperlink"/>
            <w:rFonts w:eastAsia="Arial"/>
            <w:szCs w:val="24"/>
          </w:rPr>
          <w:t>art. 156, § 4º, da Lei nº 14.133, de 2021</w:t>
        </w:r>
      </w:hyperlink>
      <w:r w:rsidRPr="00421BEC">
        <w:rPr>
          <w:rFonts w:eastAsia="Arial"/>
          <w:szCs w:val="24"/>
        </w:rPr>
        <w:t>);</w:t>
      </w:r>
    </w:p>
    <w:p w14:paraId="0AE63BE6" w14:textId="0AAAA84A" w:rsidR="00AC1E5E" w:rsidRPr="00421BEC" w:rsidRDefault="00AC1E5E" w:rsidP="00421BEC">
      <w:pPr>
        <w:spacing w:beforeLines="30" w:before="72" w:afterLines="30" w:after="72"/>
        <w:jc w:val="both"/>
        <w:rPr>
          <w:rFonts w:eastAsia="Arial"/>
          <w:szCs w:val="24"/>
        </w:rPr>
      </w:pPr>
      <w:r w:rsidRPr="00421BEC">
        <w:rPr>
          <w:rFonts w:eastAsia="Arial"/>
          <w:szCs w:val="24"/>
        </w:rPr>
        <w:t>10</w:t>
      </w:r>
      <w:r w:rsidR="00FF6BBA" w:rsidRPr="00421BEC">
        <w:rPr>
          <w:rFonts w:eastAsia="Arial"/>
          <w:szCs w:val="24"/>
        </w:rPr>
        <w:t>.2</w:t>
      </w:r>
      <w:r w:rsidRPr="00421BEC">
        <w:rPr>
          <w:rFonts w:eastAsia="Arial"/>
          <w:szCs w:val="24"/>
        </w:rPr>
        <w:t>.3. Declaração de inidoneidade para licitar e contratar, quando praticadas as condutas descritas nas alíneas “e”, “f”, “g” e “h” do subitem acima deste Contrato, bem como nas alíneas “b”, “c” e “d”, que justifiquem a imposição de penalidade mais grave (</w:t>
      </w:r>
      <w:hyperlink r:id="rId58" w:anchor="art156§5" w:history="1">
        <w:r w:rsidRPr="00421BEC">
          <w:rPr>
            <w:rStyle w:val="Hyperlink"/>
            <w:rFonts w:eastAsia="Arial"/>
            <w:szCs w:val="24"/>
          </w:rPr>
          <w:t>art. 156, §5º, da Lei nº 14.133, de 2021</w:t>
        </w:r>
      </w:hyperlink>
      <w:r w:rsidRPr="00421BEC">
        <w:rPr>
          <w:rFonts w:eastAsia="Arial"/>
          <w:szCs w:val="24"/>
        </w:rPr>
        <w:t>).</w:t>
      </w:r>
    </w:p>
    <w:p w14:paraId="3D94A62B" w14:textId="5006CC24" w:rsidR="00AC1E5E" w:rsidRPr="00421BEC" w:rsidRDefault="00FF6BBA" w:rsidP="00421BEC">
      <w:pPr>
        <w:pStyle w:val="Nivel3"/>
        <w:numPr>
          <w:ilvl w:val="0"/>
          <w:numId w:val="0"/>
        </w:numPr>
        <w:suppressAutoHyphens/>
        <w:spacing w:beforeLines="30" w:before="72" w:afterLines="30" w:after="72" w:line="240" w:lineRule="auto"/>
        <w:rPr>
          <w:rFonts w:ascii="Times New Roman" w:eastAsia="Arial" w:hAnsi="Times New Roman" w:cs="Times New Roman"/>
          <w:sz w:val="24"/>
          <w:szCs w:val="24"/>
        </w:rPr>
      </w:pPr>
      <w:r w:rsidRPr="00421BEC">
        <w:rPr>
          <w:rFonts w:ascii="Times New Roman" w:eastAsia="Arial" w:hAnsi="Times New Roman" w:cs="Times New Roman"/>
          <w:sz w:val="24"/>
          <w:szCs w:val="24"/>
        </w:rPr>
        <w:t>10.3</w:t>
      </w:r>
      <w:r w:rsidR="00AC1E5E" w:rsidRPr="00421BEC">
        <w:rPr>
          <w:rFonts w:ascii="Times New Roman" w:eastAsia="Arial" w:hAnsi="Times New Roman" w:cs="Times New Roman"/>
          <w:sz w:val="24"/>
          <w:szCs w:val="24"/>
        </w:rPr>
        <w:t xml:space="preserve"> Multa:</w:t>
      </w:r>
    </w:p>
    <w:p w14:paraId="0AB7A1A2" w14:textId="324D4E2F" w:rsidR="00AC1E5E" w:rsidRPr="00421BEC" w:rsidRDefault="00FF6BBA" w:rsidP="00421BEC">
      <w:pPr>
        <w:pStyle w:val="Nivel4"/>
        <w:numPr>
          <w:ilvl w:val="0"/>
          <w:numId w:val="0"/>
        </w:numPr>
        <w:spacing w:beforeLines="30" w:before="72" w:afterLines="30" w:after="72" w:line="240" w:lineRule="auto"/>
        <w:rPr>
          <w:rFonts w:ascii="Times New Roman" w:hAnsi="Times New Roman" w:cs="Times New Roman"/>
          <w:sz w:val="24"/>
          <w:szCs w:val="24"/>
        </w:rPr>
      </w:pPr>
      <w:r w:rsidRPr="00421BEC">
        <w:rPr>
          <w:rFonts w:ascii="Times New Roman" w:hAnsi="Times New Roman" w:cs="Times New Roman"/>
          <w:sz w:val="24"/>
          <w:szCs w:val="24"/>
        </w:rPr>
        <w:t>10.3</w:t>
      </w:r>
      <w:r w:rsidR="00AC1E5E" w:rsidRPr="00421BEC">
        <w:rPr>
          <w:rFonts w:ascii="Times New Roman" w:hAnsi="Times New Roman" w:cs="Times New Roman"/>
          <w:sz w:val="24"/>
          <w:szCs w:val="24"/>
        </w:rPr>
        <w:t>.1 Moratória de 5% (cinco por cento) por dia de atraso injustificado sobre o valor da parcela inadimplida, até o limite de 30</w:t>
      </w:r>
      <w:r w:rsidR="00AC1E5E" w:rsidRPr="00421BEC">
        <w:rPr>
          <w:rFonts w:ascii="Times New Roman" w:hAnsi="Times New Roman" w:cs="Times New Roman"/>
          <w:color w:val="FF0000"/>
          <w:sz w:val="24"/>
          <w:szCs w:val="24"/>
        </w:rPr>
        <w:t xml:space="preserve"> </w:t>
      </w:r>
      <w:r w:rsidR="00AC1E5E" w:rsidRPr="00421BEC">
        <w:rPr>
          <w:rFonts w:ascii="Times New Roman" w:hAnsi="Times New Roman" w:cs="Times New Roman"/>
          <w:sz w:val="24"/>
          <w:szCs w:val="24"/>
        </w:rPr>
        <w:t>(trinta) dias;</w:t>
      </w:r>
    </w:p>
    <w:p w14:paraId="41C06771" w14:textId="27E33C2F" w:rsidR="00AC1E5E" w:rsidRPr="00421BEC" w:rsidRDefault="00FF6BBA" w:rsidP="00421BEC">
      <w:pPr>
        <w:pStyle w:val="Nivel3"/>
        <w:numPr>
          <w:ilvl w:val="0"/>
          <w:numId w:val="0"/>
        </w:numPr>
        <w:spacing w:beforeLines="30" w:before="72" w:afterLines="30" w:after="72" w:line="240" w:lineRule="auto"/>
        <w:rPr>
          <w:rFonts w:ascii="Times New Roman" w:eastAsia="Arial" w:hAnsi="Times New Roman" w:cs="Times New Roman"/>
          <w:color w:val="auto"/>
          <w:sz w:val="24"/>
          <w:szCs w:val="24"/>
        </w:rPr>
      </w:pPr>
      <w:r w:rsidRPr="00421BEC">
        <w:rPr>
          <w:rFonts w:ascii="Times New Roman" w:eastAsia="Arial" w:hAnsi="Times New Roman" w:cs="Times New Roman"/>
          <w:iCs/>
          <w:color w:val="auto"/>
          <w:sz w:val="24"/>
          <w:szCs w:val="24"/>
        </w:rPr>
        <w:t xml:space="preserve">10.3.1.1 </w:t>
      </w:r>
      <w:r w:rsidR="00AC1E5E" w:rsidRPr="00421BEC">
        <w:rPr>
          <w:rFonts w:ascii="Times New Roman" w:eastAsia="Arial" w:hAnsi="Times New Roman" w:cs="Times New Roman"/>
          <w:iCs/>
          <w:color w:val="auto"/>
          <w:sz w:val="24"/>
          <w:szCs w:val="24"/>
        </w:rPr>
        <w:t xml:space="preserve">O atraso superior a 30 (trinta) dias autoriza a Administração a promover a extinção do contrato por descumprimento ou cumprimento irregular de suas cláusulas, conforme dispõe o inciso I do art. 137 da Lei n. 14.133, de 2021. </w:t>
      </w:r>
    </w:p>
    <w:p w14:paraId="6EB31449" w14:textId="397A0669" w:rsidR="00FF6BBA" w:rsidRPr="00421BEC" w:rsidRDefault="00FF6BBA" w:rsidP="00421BEC">
      <w:pPr>
        <w:pStyle w:val="Nivel2"/>
        <w:numPr>
          <w:ilvl w:val="0"/>
          <w:numId w:val="0"/>
        </w:numPr>
        <w:spacing w:beforeLines="30" w:before="72" w:afterLines="30" w:after="72" w:line="240" w:lineRule="auto"/>
        <w:rPr>
          <w:rFonts w:ascii="Times New Roman" w:eastAsia="Arial" w:hAnsi="Times New Roman"/>
          <w:sz w:val="24"/>
          <w:szCs w:val="24"/>
        </w:rPr>
      </w:pPr>
      <w:r w:rsidRPr="00421BEC">
        <w:rPr>
          <w:rFonts w:ascii="Times New Roman" w:eastAsia="Arial" w:hAnsi="Times New Roman"/>
          <w:sz w:val="24"/>
          <w:szCs w:val="24"/>
        </w:rPr>
        <w:t xml:space="preserve">10.3.2 </w:t>
      </w:r>
      <w:r w:rsidR="00AC1E5E" w:rsidRPr="00421BEC">
        <w:rPr>
          <w:rFonts w:ascii="Times New Roman" w:eastAsia="Arial" w:hAnsi="Times New Roman"/>
          <w:sz w:val="24"/>
          <w:szCs w:val="24"/>
        </w:rPr>
        <w:t xml:space="preserve">Compensatória de 10% (dez por cento) do valor do contrato. </w:t>
      </w:r>
    </w:p>
    <w:p w14:paraId="67679101" w14:textId="63B02F10" w:rsidR="00AC1E5E" w:rsidRPr="00421BEC" w:rsidRDefault="00FF6BBA" w:rsidP="00421BEC">
      <w:pPr>
        <w:pStyle w:val="Nivel2"/>
        <w:numPr>
          <w:ilvl w:val="0"/>
          <w:numId w:val="0"/>
        </w:numPr>
        <w:spacing w:beforeLines="30" w:before="72" w:afterLines="30" w:after="72" w:line="240" w:lineRule="auto"/>
        <w:rPr>
          <w:rFonts w:ascii="Times New Roman" w:eastAsia="Arial" w:hAnsi="Times New Roman"/>
          <w:sz w:val="24"/>
          <w:szCs w:val="24"/>
        </w:rPr>
      </w:pPr>
      <w:r w:rsidRPr="00421BEC">
        <w:rPr>
          <w:rFonts w:ascii="Times New Roman" w:eastAsia="Arial" w:hAnsi="Times New Roman"/>
          <w:sz w:val="24"/>
          <w:szCs w:val="24"/>
        </w:rPr>
        <w:t xml:space="preserve">10.4 </w:t>
      </w:r>
      <w:r w:rsidR="00AC1E5E" w:rsidRPr="00421BEC">
        <w:rPr>
          <w:rFonts w:ascii="Times New Roman" w:hAnsi="Times New Roman"/>
          <w:sz w:val="24"/>
          <w:szCs w:val="24"/>
        </w:rPr>
        <w:t>A aplicação das sanções previstas neste Contrato não exclui, em hipótese alguma, a obrigação de reparação integral do dano causado ao Contratante (</w:t>
      </w:r>
      <w:hyperlink r:id="rId59" w:anchor="art156§9" w:history="1">
        <w:r w:rsidR="00AC1E5E" w:rsidRPr="00421BEC">
          <w:rPr>
            <w:rStyle w:val="Hyperlink"/>
            <w:rFonts w:ascii="Times New Roman" w:hAnsi="Times New Roman"/>
            <w:sz w:val="24"/>
            <w:szCs w:val="24"/>
          </w:rPr>
          <w:t>art. 156, §9º, da Lei nº 14.133, de 2021</w:t>
        </w:r>
      </w:hyperlink>
      <w:r w:rsidR="00AC1E5E" w:rsidRPr="00421BEC">
        <w:rPr>
          <w:rFonts w:ascii="Times New Roman" w:hAnsi="Times New Roman"/>
          <w:sz w:val="24"/>
          <w:szCs w:val="24"/>
        </w:rPr>
        <w:t>)</w:t>
      </w:r>
    </w:p>
    <w:p w14:paraId="0B32C542" w14:textId="1E170B10" w:rsidR="00AC1E5E" w:rsidRPr="00421BEC" w:rsidRDefault="00FF6BBA" w:rsidP="00421BEC">
      <w:pPr>
        <w:pStyle w:val="Nivel3"/>
        <w:numPr>
          <w:ilvl w:val="0"/>
          <w:numId w:val="0"/>
        </w:numPr>
        <w:spacing w:beforeLines="30" w:before="72" w:afterLines="30" w:after="72" w:line="240" w:lineRule="auto"/>
        <w:rPr>
          <w:rFonts w:ascii="Times New Roman" w:hAnsi="Times New Roman" w:cs="Times New Roman"/>
          <w:sz w:val="24"/>
          <w:szCs w:val="24"/>
        </w:rPr>
      </w:pPr>
      <w:r w:rsidRPr="00421BEC">
        <w:rPr>
          <w:rFonts w:ascii="Times New Roman" w:hAnsi="Times New Roman" w:cs="Times New Roman"/>
          <w:sz w:val="24"/>
          <w:szCs w:val="24"/>
        </w:rPr>
        <w:t xml:space="preserve">10.5 </w:t>
      </w:r>
      <w:r w:rsidR="00AC1E5E" w:rsidRPr="00421BEC">
        <w:rPr>
          <w:rFonts w:ascii="Times New Roman" w:hAnsi="Times New Roman" w:cs="Times New Roman"/>
          <w:sz w:val="24"/>
          <w:szCs w:val="24"/>
        </w:rPr>
        <w:t>Todas as sanções previstas neste Contrato poderão ser aplicadas cumulativamente com a multa (</w:t>
      </w:r>
      <w:hyperlink r:id="rId60" w:anchor="art156§7" w:history="1">
        <w:r w:rsidR="00AC1E5E" w:rsidRPr="00421BEC">
          <w:rPr>
            <w:rStyle w:val="Hyperlink"/>
            <w:rFonts w:ascii="Times New Roman" w:hAnsi="Times New Roman" w:cs="Times New Roman"/>
            <w:sz w:val="24"/>
            <w:szCs w:val="24"/>
          </w:rPr>
          <w:t>art. 156, §7º, da Lei nº 14.133, de 2021</w:t>
        </w:r>
      </w:hyperlink>
      <w:r w:rsidR="00AC1E5E" w:rsidRPr="00421BEC">
        <w:rPr>
          <w:rFonts w:ascii="Times New Roman" w:hAnsi="Times New Roman" w:cs="Times New Roman"/>
          <w:sz w:val="24"/>
          <w:szCs w:val="24"/>
        </w:rPr>
        <w:t>).</w:t>
      </w:r>
    </w:p>
    <w:p w14:paraId="35C62C0D" w14:textId="0946751B" w:rsidR="00AC1E5E" w:rsidRPr="00421BEC" w:rsidRDefault="00FF6BBA" w:rsidP="00421BEC">
      <w:pPr>
        <w:pStyle w:val="Nivel3"/>
        <w:numPr>
          <w:ilvl w:val="0"/>
          <w:numId w:val="0"/>
        </w:numPr>
        <w:spacing w:beforeLines="30" w:before="72" w:afterLines="30" w:after="72" w:line="240" w:lineRule="auto"/>
        <w:rPr>
          <w:rFonts w:ascii="Times New Roman" w:hAnsi="Times New Roman" w:cs="Times New Roman"/>
          <w:sz w:val="24"/>
          <w:szCs w:val="24"/>
        </w:rPr>
      </w:pPr>
      <w:r w:rsidRPr="00421BEC">
        <w:rPr>
          <w:rFonts w:ascii="Times New Roman" w:hAnsi="Times New Roman" w:cs="Times New Roman"/>
          <w:sz w:val="24"/>
          <w:szCs w:val="24"/>
        </w:rPr>
        <w:t xml:space="preserve">10.6 </w:t>
      </w:r>
      <w:r w:rsidR="00AC1E5E" w:rsidRPr="00421BEC">
        <w:rPr>
          <w:rFonts w:ascii="Times New Roman" w:hAnsi="Times New Roman" w:cs="Times New Roman"/>
          <w:sz w:val="24"/>
          <w:szCs w:val="24"/>
        </w:rPr>
        <w:t>Antes da aplicação da multa será facultada a defesa do interessado no prazo de 15 (quinze) dias úteis, contado da data de sua intimação (</w:t>
      </w:r>
      <w:hyperlink r:id="rId61" w:anchor="art157" w:history="1">
        <w:r w:rsidR="00AC1E5E" w:rsidRPr="00421BEC">
          <w:rPr>
            <w:rStyle w:val="Hyperlink"/>
            <w:rFonts w:ascii="Times New Roman" w:hAnsi="Times New Roman" w:cs="Times New Roman"/>
            <w:sz w:val="24"/>
            <w:szCs w:val="24"/>
          </w:rPr>
          <w:t>art. 157, da Lei nº 14.133, de 2021</w:t>
        </w:r>
      </w:hyperlink>
      <w:r w:rsidR="00AC1E5E" w:rsidRPr="00421BEC">
        <w:rPr>
          <w:rFonts w:ascii="Times New Roman" w:hAnsi="Times New Roman" w:cs="Times New Roman"/>
          <w:sz w:val="24"/>
          <w:szCs w:val="24"/>
        </w:rPr>
        <w:t>)</w:t>
      </w:r>
    </w:p>
    <w:p w14:paraId="0E94B59C" w14:textId="03A488EC" w:rsidR="00AC1E5E" w:rsidRPr="00421BEC" w:rsidRDefault="00FF6BBA" w:rsidP="00421BEC">
      <w:pPr>
        <w:pStyle w:val="Nivel3"/>
        <w:numPr>
          <w:ilvl w:val="0"/>
          <w:numId w:val="0"/>
        </w:numPr>
        <w:spacing w:beforeLines="30" w:before="72" w:afterLines="30" w:after="72" w:line="240" w:lineRule="auto"/>
        <w:rPr>
          <w:rFonts w:ascii="Times New Roman" w:hAnsi="Times New Roman" w:cs="Times New Roman"/>
          <w:sz w:val="24"/>
          <w:szCs w:val="24"/>
        </w:rPr>
      </w:pPr>
      <w:r w:rsidRPr="00421BEC">
        <w:rPr>
          <w:rFonts w:ascii="Times New Roman" w:hAnsi="Times New Roman" w:cs="Times New Roman"/>
          <w:sz w:val="24"/>
          <w:szCs w:val="24"/>
        </w:rPr>
        <w:t xml:space="preserve">10.7 </w:t>
      </w:r>
      <w:r w:rsidR="00AC1E5E" w:rsidRPr="00421BEC">
        <w:rPr>
          <w:rFonts w:ascii="Times New Roman" w:hAnsi="Times New Roman" w:cs="Times New Roman"/>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62" w:anchor="art156§8" w:history="1">
        <w:r w:rsidR="00AC1E5E" w:rsidRPr="00421BEC">
          <w:rPr>
            <w:rStyle w:val="Hyperlink"/>
            <w:rFonts w:ascii="Times New Roman" w:hAnsi="Times New Roman" w:cs="Times New Roman"/>
            <w:sz w:val="24"/>
            <w:szCs w:val="24"/>
          </w:rPr>
          <w:t>art. 156, §8º, da Lei nº 14.133, de 2021</w:t>
        </w:r>
      </w:hyperlink>
      <w:r w:rsidR="00AC1E5E" w:rsidRPr="00421BEC">
        <w:rPr>
          <w:rFonts w:ascii="Times New Roman" w:hAnsi="Times New Roman" w:cs="Times New Roman"/>
          <w:sz w:val="24"/>
          <w:szCs w:val="24"/>
        </w:rPr>
        <w:t>).</w:t>
      </w:r>
    </w:p>
    <w:p w14:paraId="7A07CEB3" w14:textId="683AFA39" w:rsidR="00AC1E5E" w:rsidRPr="00421BEC" w:rsidRDefault="00FF6BBA" w:rsidP="00421BEC">
      <w:pPr>
        <w:pStyle w:val="Nivel3"/>
        <w:numPr>
          <w:ilvl w:val="0"/>
          <w:numId w:val="0"/>
        </w:numPr>
        <w:spacing w:beforeLines="30" w:before="72" w:afterLines="30" w:after="72" w:line="240" w:lineRule="auto"/>
        <w:rPr>
          <w:rFonts w:ascii="Times New Roman" w:hAnsi="Times New Roman" w:cs="Times New Roman"/>
          <w:sz w:val="24"/>
          <w:szCs w:val="24"/>
        </w:rPr>
      </w:pPr>
      <w:r w:rsidRPr="00421BEC">
        <w:rPr>
          <w:rFonts w:ascii="Times New Roman" w:hAnsi="Times New Roman" w:cs="Times New Roman"/>
          <w:sz w:val="24"/>
          <w:szCs w:val="24"/>
        </w:rPr>
        <w:t xml:space="preserve">10.7.1 </w:t>
      </w:r>
      <w:r w:rsidR="00AC1E5E" w:rsidRPr="00421BEC">
        <w:rPr>
          <w:rFonts w:ascii="Times New Roman" w:hAnsi="Times New Roman" w:cs="Times New Roman"/>
          <w:sz w:val="24"/>
          <w:szCs w:val="24"/>
        </w:rPr>
        <w:t>Previamente ao encaminhamento à cobrança judicial, a multa poderá ser recolhida administrativamente no prazo máximo de 30 (trinta) dias, a contar da data do recebimento da comunicação enviada pela autoridade competente.</w:t>
      </w:r>
      <w:bookmarkStart w:id="8" w:name="_Hlk78351618"/>
      <w:bookmarkEnd w:id="8"/>
    </w:p>
    <w:p w14:paraId="1891AF9A" w14:textId="06B91DDC" w:rsidR="00AC1E5E" w:rsidRPr="00421BEC" w:rsidRDefault="00FF6BBA" w:rsidP="00421BEC">
      <w:pPr>
        <w:pStyle w:val="Nivel2"/>
        <w:numPr>
          <w:ilvl w:val="0"/>
          <w:numId w:val="0"/>
        </w:numPr>
        <w:spacing w:beforeLines="30" w:before="72" w:afterLines="30" w:after="72" w:line="240" w:lineRule="auto"/>
        <w:rPr>
          <w:rFonts w:ascii="Times New Roman" w:hAnsi="Times New Roman"/>
          <w:sz w:val="24"/>
          <w:szCs w:val="24"/>
        </w:rPr>
      </w:pPr>
      <w:r w:rsidRPr="00421BEC">
        <w:rPr>
          <w:rFonts w:ascii="Times New Roman" w:hAnsi="Times New Roman"/>
          <w:sz w:val="24"/>
          <w:szCs w:val="24"/>
        </w:rPr>
        <w:t xml:space="preserve">10.8 </w:t>
      </w:r>
      <w:r w:rsidR="00AC1E5E" w:rsidRPr="00421BEC">
        <w:rPr>
          <w:rFonts w:ascii="Times New Roman" w:hAnsi="Times New Roman"/>
          <w:sz w:val="24"/>
          <w:szCs w:val="24"/>
        </w:rPr>
        <w:t xml:space="preserve">A aplicação das sanções realizar-se-á em processo administrativo que assegure o contraditório e a ampla defesa ao Contratado, observando-se o procedimento previsto no </w:t>
      </w:r>
      <w:r w:rsidR="00AC1E5E" w:rsidRPr="00421BEC">
        <w:rPr>
          <w:rFonts w:ascii="Times New Roman" w:hAnsi="Times New Roman"/>
          <w:b/>
          <w:bCs/>
          <w:sz w:val="24"/>
          <w:szCs w:val="24"/>
        </w:rPr>
        <w:t xml:space="preserve">caput </w:t>
      </w:r>
      <w:r w:rsidR="00AC1E5E" w:rsidRPr="00421BEC">
        <w:rPr>
          <w:rFonts w:ascii="Times New Roman" w:hAnsi="Times New Roman"/>
          <w:sz w:val="24"/>
          <w:szCs w:val="24"/>
        </w:rPr>
        <w:t xml:space="preserve">e parágrafos do </w:t>
      </w:r>
      <w:hyperlink r:id="rId63" w:anchor="art158" w:history="1">
        <w:r w:rsidR="00AC1E5E" w:rsidRPr="00421BEC">
          <w:rPr>
            <w:rStyle w:val="Hyperlink"/>
            <w:rFonts w:ascii="Times New Roman" w:hAnsi="Times New Roman"/>
            <w:sz w:val="24"/>
            <w:szCs w:val="24"/>
          </w:rPr>
          <w:t>art. 158 da Lei nº 14.133, de 2021</w:t>
        </w:r>
      </w:hyperlink>
      <w:r w:rsidRPr="00421BEC">
        <w:rPr>
          <w:rStyle w:val="Hyperlink"/>
          <w:rFonts w:ascii="Times New Roman" w:hAnsi="Times New Roman"/>
          <w:sz w:val="24"/>
          <w:szCs w:val="24"/>
        </w:rPr>
        <w:t xml:space="preserve"> e Decreto Municipal n. 133/2024)</w:t>
      </w:r>
      <w:r w:rsidR="00AC1E5E" w:rsidRPr="00421BEC">
        <w:rPr>
          <w:rFonts w:ascii="Times New Roman" w:hAnsi="Times New Roman"/>
          <w:sz w:val="24"/>
          <w:szCs w:val="24"/>
        </w:rPr>
        <w:t>, para as penalidades de impedimento de licitar e contratar e de declaração de inidoneidade para licitar ou contratar.</w:t>
      </w:r>
    </w:p>
    <w:p w14:paraId="280A631D" w14:textId="597C6034" w:rsidR="00AC1E5E" w:rsidRPr="00421BEC" w:rsidRDefault="00FF6BBA" w:rsidP="00421BEC">
      <w:pPr>
        <w:pStyle w:val="Nivel2"/>
        <w:numPr>
          <w:ilvl w:val="0"/>
          <w:numId w:val="0"/>
        </w:numPr>
        <w:spacing w:beforeLines="30" w:before="72" w:afterLines="30" w:after="72" w:line="240" w:lineRule="auto"/>
        <w:rPr>
          <w:rFonts w:ascii="Times New Roman" w:hAnsi="Times New Roman"/>
          <w:sz w:val="24"/>
          <w:szCs w:val="24"/>
        </w:rPr>
      </w:pPr>
      <w:r w:rsidRPr="00421BEC">
        <w:rPr>
          <w:rFonts w:ascii="Times New Roman" w:hAnsi="Times New Roman"/>
          <w:sz w:val="24"/>
          <w:szCs w:val="24"/>
        </w:rPr>
        <w:t xml:space="preserve">10.9 </w:t>
      </w:r>
      <w:r w:rsidR="00AC1E5E" w:rsidRPr="00421BEC">
        <w:rPr>
          <w:rFonts w:ascii="Times New Roman" w:hAnsi="Times New Roman"/>
          <w:sz w:val="24"/>
          <w:szCs w:val="24"/>
        </w:rPr>
        <w:t>Na aplicação das sanções serão considerados (</w:t>
      </w:r>
      <w:hyperlink r:id="rId64" w:anchor="art156§1" w:history="1">
        <w:r w:rsidR="00AC1E5E" w:rsidRPr="00421BEC">
          <w:rPr>
            <w:rStyle w:val="Hyperlink"/>
            <w:rFonts w:ascii="Times New Roman" w:hAnsi="Times New Roman"/>
            <w:sz w:val="24"/>
            <w:szCs w:val="24"/>
          </w:rPr>
          <w:t>art. 156, §1º, da Lei nº 14.133, de 2021</w:t>
        </w:r>
      </w:hyperlink>
      <w:r w:rsidR="00AC1E5E" w:rsidRPr="00421BEC">
        <w:rPr>
          <w:rFonts w:ascii="Times New Roman" w:hAnsi="Times New Roman"/>
          <w:sz w:val="24"/>
          <w:szCs w:val="24"/>
        </w:rPr>
        <w:t>):</w:t>
      </w:r>
    </w:p>
    <w:p w14:paraId="318923E8" w14:textId="77777777" w:rsidR="00AC1E5E" w:rsidRPr="00421BEC" w:rsidRDefault="00AC1E5E" w:rsidP="00421BEC">
      <w:pPr>
        <w:numPr>
          <w:ilvl w:val="0"/>
          <w:numId w:val="8"/>
        </w:numPr>
        <w:tabs>
          <w:tab w:val="left" w:pos="284"/>
        </w:tabs>
        <w:spacing w:beforeLines="30" w:before="72" w:afterLines="30" w:after="72"/>
        <w:ind w:left="0" w:firstLine="0"/>
        <w:contextualSpacing/>
        <w:jc w:val="both"/>
        <w:rPr>
          <w:rFonts w:eastAsia="Arial"/>
          <w:szCs w:val="24"/>
        </w:rPr>
      </w:pPr>
      <w:r w:rsidRPr="00421BEC">
        <w:rPr>
          <w:rFonts w:eastAsia="Arial"/>
          <w:szCs w:val="24"/>
        </w:rPr>
        <w:t>a natureza e a gravidade da infração cometida;</w:t>
      </w:r>
    </w:p>
    <w:p w14:paraId="753342FC" w14:textId="77777777" w:rsidR="00AC1E5E" w:rsidRPr="00421BEC" w:rsidRDefault="00AC1E5E" w:rsidP="00421BEC">
      <w:pPr>
        <w:numPr>
          <w:ilvl w:val="0"/>
          <w:numId w:val="8"/>
        </w:numPr>
        <w:tabs>
          <w:tab w:val="left" w:pos="284"/>
        </w:tabs>
        <w:spacing w:beforeLines="30" w:before="72" w:afterLines="30" w:after="72"/>
        <w:ind w:left="0" w:firstLine="0"/>
        <w:contextualSpacing/>
        <w:jc w:val="both"/>
        <w:rPr>
          <w:rFonts w:eastAsia="Arial"/>
          <w:szCs w:val="24"/>
        </w:rPr>
      </w:pPr>
      <w:r w:rsidRPr="00421BEC">
        <w:rPr>
          <w:rFonts w:eastAsia="Arial"/>
          <w:szCs w:val="24"/>
        </w:rPr>
        <w:t>as peculiaridades do caso concreto;</w:t>
      </w:r>
    </w:p>
    <w:p w14:paraId="4A9DB73B" w14:textId="77777777" w:rsidR="00AC1E5E" w:rsidRPr="00421BEC" w:rsidRDefault="00AC1E5E" w:rsidP="00421BEC">
      <w:pPr>
        <w:numPr>
          <w:ilvl w:val="0"/>
          <w:numId w:val="8"/>
        </w:numPr>
        <w:tabs>
          <w:tab w:val="left" w:pos="284"/>
        </w:tabs>
        <w:spacing w:beforeLines="30" w:before="72" w:afterLines="30" w:after="72"/>
        <w:ind w:left="0" w:firstLine="0"/>
        <w:contextualSpacing/>
        <w:jc w:val="both"/>
        <w:rPr>
          <w:rFonts w:eastAsia="Arial"/>
          <w:szCs w:val="24"/>
        </w:rPr>
      </w:pPr>
      <w:r w:rsidRPr="00421BEC">
        <w:rPr>
          <w:rFonts w:eastAsia="Arial"/>
          <w:szCs w:val="24"/>
        </w:rPr>
        <w:lastRenderedPageBreak/>
        <w:t>as circunstâncias agravantes ou atenuantes;</w:t>
      </w:r>
    </w:p>
    <w:p w14:paraId="1F8B2BAD" w14:textId="77777777" w:rsidR="00AC1E5E" w:rsidRPr="00421BEC" w:rsidRDefault="00AC1E5E" w:rsidP="00421BEC">
      <w:pPr>
        <w:numPr>
          <w:ilvl w:val="0"/>
          <w:numId w:val="8"/>
        </w:numPr>
        <w:tabs>
          <w:tab w:val="left" w:pos="284"/>
        </w:tabs>
        <w:spacing w:beforeLines="30" w:before="72" w:afterLines="30" w:after="72"/>
        <w:ind w:left="0" w:firstLine="0"/>
        <w:contextualSpacing/>
        <w:jc w:val="both"/>
        <w:rPr>
          <w:rFonts w:eastAsia="Arial"/>
          <w:szCs w:val="24"/>
        </w:rPr>
      </w:pPr>
      <w:r w:rsidRPr="00421BEC">
        <w:rPr>
          <w:rFonts w:eastAsia="Arial"/>
          <w:szCs w:val="24"/>
        </w:rPr>
        <w:t>os danos que dela provierem para o Contratante;</w:t>
      </w:r>
    </w:p>
    <w:p w14:paraId="39174C23" w14:textId="77777777" w:rsidR="00AC1E5E" w:rsidRPr="00421BEC" w:rsidRDefault="00AC1E5E" w:rsidP="00421BEC">
      <w:pPr>
        <w:numPr>
          <w:ilvl w:val="0"/>
          <w:numId w:val="8"/>
        </w:numPr>
        <w:tabs>
          <w:tab w:val="left" w:pos="284"/>
        </w:tabs>
        <w:spacing w:beforeLines="30" w:before="72" w:afterLines="30" w:after="72"/>
        <w:ind w:left="0" w:firstLine="0"/>
        <w:contextualSpacing/>
        <w:jc w:val="both"/>
        <w:rPr>
          <w:rFonts w:eastAsia="Arial"/>
          <w:szCs w:val="24"/>
        </w:rPr>
      </w:pPr>
      <w:r w:rsidRPr="00421BEC">
        <w:rPr>
          <w:rFonts w:eastAsia="Arial"/>
          <w:szCs w:val="24"/>
        </w:rPr>
        <w:t>a implantação ou o aperfeiçoamento de programa de integridade, conforme normas e orientações dos órgãos de controle.</w:t>
      </w:r>
    </w:p>
    <w:p w14:paraId="4DD0AEB5" w14:textId="3B30E172" w:rsidR="00AC1E5E" w:rsidRPr="00421BEC" w:rsidRDefault="00FF6BBA" w:rsidP="00421BEC">
      <w:pPr>
        <w:pStyle w:val="Nivel2"/>
        <w:numPr>
          <w:ilvl w:val="0"/>
          <w:numId w:val="0"/>
        </w:numPr>
        <w:spacing w:beforeLines="30" w:before="72" w:afterLines="30" w:after="72" w:line="240" w:lineRule="auto"/>
        <w:rPr>
          <w:rFonts w:ascii="Times New Roman" w:hAnsi="Times New Roman"/>
          <w:sz w:val="24"/>
          <w:szCs w:val="24"/>
        </w:rPr>
      </w:pPr>
      <w:r w:rsidRPr="00421BEC">
        <w:rPr>
          <w:rFonts w:ascii="Times New Roman" w:hAnsi="Times New Roman"/>
          <w:sz w:val="24"/>
          <w:szCs w:val="24"/>
        </w:rPr>
        <w:t xml:space="preserve">10.10 </w:t>
      </w:r>
      <w:r w:rsidR="00AC1E5E" w:rsidRPr="00421BEC">
        <w:rPr>
          <w:rFonts w:ascii="Times New Roman" w:hAnsi="Times New Roman"/>
          <w:sz w:val="24"/>
          <w:szCs w:val="24"/>
        </w:rPr>
        <w:t xml:space="preserve">Os atos previstos como infrações administrativas na </w:t>
      </w:r>
      <w:hyperlink r:id="rId65" w:history="1">
        <w:r w:rsidR="00AC1E5E" w:rsidRPr="00421BEC">
          <w:rPr>
            <w:rStyle w:val="Hyperlink"/>
            <w:rFonts w:ascii="Times New Roman" w:hAnsi="Times New Roman"/>
            <w:sz w:val="24"/>
            <w:szCs w:val="24"/>
          </w:rPr>
          <w:t>Lei nº 14.133, de 2021</w:t>
        </w:r>
      </w:hyperlink>
      <w:r w:rsidR="00AC1E5E" w:rsidRPr="00421BEC">
        <w:rPr>
          <w:rFonts w:ascii="Times New Roman" w:hAnsi="Times New Roman"/>
          <w:sz w:val="24"/>
          <w:szCs w:val="24"/>
        </w:rPr>
        <w:t xml:space="preserve">, ou em outras leis de licitações e contratos da Administração Pública que também sejam tipificados como atos lesivos na </w:t>
      </w:r>
      <w:hyperlink r:id="rId66" w:history="1">
        <w:r w:rsidR="00AC1E5E" w:rsidRPr="00421BEC">
          <w:rPr>
            <w:rStyle w:val="Hyperlink"/>
            <w:rFonts w:ascii="Times New Roman" w:hAnsi="Times New Roman"/>
            <w:sz w:val="24"/>
            <w:szCs w:val="24"/>
          </w:rPr>
          <w:t>Lei nº 12.846, de 2013</w:t>
        </w:r>
      </w:hyperlink>
      <w:r w:rsidR="00AC1E5E" w:rsidRPr="00421BEC">
        <w:rPr>
          <w:rFonts w:ascii="Times New Roman" w:hAnsi="Times New Roman"/>
          <w:sz w:val="24"/>
          <w:szCs w:val="24"/>
        </w:rPr>
        <w:t>, serão apurados e julgados conjuntamente, nos mesmos autos, observados o rito procedimental e autoridade competente definidos na referida Lei (</w:t>
      </w:r>
      <w:hyperlink r:id="rId67" w:history="1">
        <w:r w:rsidR="00AC1E5E" w:rsidRPr="00421BEC">
          <w:rPr>
            <w:rStyle w:val="Hyperlink"/>
            <w:rFonts w:ascii="Times New Roman" w:hAnsi="Times New Roman"/>
            <w:sz w:val="24"/>
            <w:szCs w:val="24"/>
          </w:rPr>
          <w:t>art. 159</w:t>
        </w:r>
      </w:hyperlink>
      <w:r w:rsidR="00AC1E5E" w:rsidRPr="00421BEC">
        <w:rPr>
          <w:rFonts w:ascii="Times New Roman" w:hAnsi="Times New Roman"/>
          <w:sz w:val="24"/>
          <w:szCs w:val="24"/>
        </w:rPr>
        <w:t>).</w:t>
      </w:r>
    </w:p>
    <w:p w14:paraId="59CB4758" w14:textId="54C00D5A" w:rsidR="00AC1E5E" w:rsidRPr="00421BEC" w:rsidRDefault="00FF6BBA" w:rsidP="00421BEC">
      <w:pPr>
        <w:pStyle w:val="Nivel2"/>
        <w:numPr>
          <w:ilvl w:val="0"/>
          <w:numId w:val="0"/>
        </w:numPr>
        <w:spacing w:beforeLines="30" w:before="72" w:afterLines="30" w:after="72" w:line="240" w:lineRule="auto"/>
        <w:rPr>
          <w:rFonts w:ascii="Times New Roman" w:hAnsi="Times New Roman"/>
          <w:i/>
          <w:iCs/>
          <w:sz w:val="24"/>
          <w:szCs w:val="24"/>
        </w:rPr>
      </w:pPr>
      <w:r w:rsidRPr="00421BEC">
        <w:rPr>
          <w:rFonts w:ascii="Times New Roman" w:hAnsi="Times New Roman"/>
          <w:sz w:val="24"/>
          <w:szCs w:val="24"/>
        </w:rPr>
        <w:t xml:space="preserve">10.11 </w:t>
      </w:r>
      <w:r w:rsidR="00AC1E5E" w:rsidRPr="00421BEC">
        <w:rPr>
          <w:rFonts w:ascii="Times New Roman" w:hAnsi="Times New Roman"/>
          <w:sz w:val="24"/>
          <w:szCs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68" w:anchor="art160" w:history="1">
        <w:r w:rsidR="00AC1E5E" w:rsidRPr="00421BEC">
          <w:rPr>
            <w:rStyle w:val="Hyperlink"/>
            <w:rFonts w:ascii="Times New Roman" w:hAnsi="Times New Roman"/>
            <w:sz w:val="24"/>
            <w:szCs w:val="24"/>
          </w:rPr>
          <w:t>art. 160, da Lei nº 14.133, de 2021</w:t>
        </w:r>
      </w:hyperlink>
      <w:r w:rsidR="00AC1E5E" w:rsidRPr="00421BEC">
        <w:rPr>
          <w:rFonts w:ascii="Times New Roman" w:hAnsi="Times New Roman"/>
          <w:sz w:val="24"/>
          <w:szCs w:val="24"/>
        </w:rPr>
        <w:t>).</w:t>
      </w:r>
    </w:p>
    <w:p w14:paraId="667CE2E4" w14:textId="66CD2AA8" w:rsidR="00AC1E5E" w:rsidRPr="00421BEC" w:rsidRDefault="00FF6BBA" w:rsidP="00421BEC">
      <w:pPr>
        <w:pStyle w:val="Nivel2"/>
        <w:numPr>
          <w:ilvl w:val="0"/>
          <w:numId w:val="0"/>
        </w:numPr>
        <w:spacing w:beforeLines="30" w:before="72" w:afterLines="30" w:after="72" w:line="240" w:lineRule="auto"/>
        <w:rPr>
          <w:rFonts w:ascii="Times New Roman" w:hAnsi="Times New Roman"/>
          <w:i/>
          <w:iCs/>
          <w:sz w:val="24"/>
          <w:szCs w:val="24"/>
        </w:rPr>
      </w:pPr>
      <w:r w:rsidRPr="00421BEC">
        <w:rPr>
          <w:rFonts w:ascii="Times New Roman" w:hAnsi="Times New Roman"/>
          <w:sz w:val="24"/>
          <w:szCs w:val="24"/>
        </w:rPr>
        <w:t>10.12</w:t>
      </w:r>
      <w:r w:rsidR="00AC1E5E" w:rsidRPr="00421BEC">
        <w:rPr>
          <w:rFonts w:ascii="Times New Roman" w:hAnsi="Times New Roman"/>
          <w:sz w:val="24"/>
          <w:szCs w:val="24"/>
        </w:rPr>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69" w:anchor="art161" w:history="1">
        <w:r w:rsidR="00AC1E5E" w:rsidRPr="00421BEC">
          <w:rPr>
            <w:rStyle w:val="Hyperlink"/>
            <w:rFonts w:ascii="Times New Roman" w:hAnsi="Times New Roman"/>
            <w:sz w:val="24"/>
            <w:szCs w:val="24"/>
          </w:rPr>
          <w:t>Art. 161, da Lei nº 14.133, de 2021</w:t>
        </w:r>
      </w:hyperlink>
      <w:r w:rsidR="00AC1E5E" w:rsidRPr="00421BEC">
        <w:rPr>
          <w:rFonts w:ascii="Times New Roman" w:hAnsi="Times New Roman"/>
          <w:sz w:val="24"/>
          <w:szCs w:val="24"/>
        </w:rPr>
        <w:t>).</w:t>
      </w:r>
    </w:p>
    <w:p w14:paraId="6019428E" w14:textId="67EA5DA0" w:rsidR="00AC1E5E" w:rsidRPr="00421BEC" w:rsidRDefault="00FF6BBA" w:rsidP="00421BEC">
      <w:pPr>
        <w:pStyle w:val="Nivel2"/>
        <w:numPr>
          <w:ilvl w:val="0"/>
          <w:numId w:val="0"/>
        </w:numPr>
        <w:spacing w:beforeLines="30" w:before="72" w:afterLines="30" w:after="72" w:line="240" w:lineRule="auto"/>
        <w:rPr>
          <w:rFonts w:ascii="Times New Roman" w:hAnsi="Times New Roman"/>
          <w:i/>
          <w:iCs/>
          <w:sz w:val="24"/>
          <w:szCs w:val="24"/>
        </w:rPr>
      </w:pPr>
      <w:r w:rsidRPr="00421BEC">
        <w:rPr>
          <w:rFonts w:ascii="Times New Roman" w:hAnsi="Times New Roman"/>
          <w:sz w:val="24"/>
          <w:szCs w:val="24"/>
        </w:rPr>
        <w:t xml:space="preserve">10.13 </w:t>
      </w:r>
      <w:r w:rsidR="00AC1E5E" w:rsidRPr="00421BEC">
        <w:rPr>
          <w:rFonts w:ascii="Times New Roman" w:hAnsi="Times New Roman"/>
          <w:sz w:val="24"/>
          <w:szCs w:val="24"/>
        </w:rPr>
        <w:t xml:space="preserve">As sanções de impedimento de licitar e contratar e declaração de inidoneidade para licitar ou contratar são passíveis de reabilitação na forma do </w:t>
      </w:r>
      <w:hyperlink r:id="rId70" w:anchor="163" w:history="1">
        <w:r w:rsidR="00AC1E5E" w:rsidRPr="00421BEC">
          <w:rPr>
            <w:rStyle w:val="Hyperlink"/>
            <w:rFonts w:ascii="Times New Roman" w:hAnsi="Times New Roman"/>
            <w:sz w:val="24"/>
            <w:szCs w:val="24"/>
          </w:rPr>
          <w:t>art. 163 da Lei nº 14.133/21</w:t>
        </w:r>
      </w:hyperlink>
      <w:r w:rsidR="00AC1E5E" w:rsidRPr="00421BEC">
        <w:rPr>
          <w:rFonts w:ascii="Times New Roman" w:hAnsi="Times New Roman"/>
          <w:sz w:val="24"/>
          <w:szCs w:val="24"/>
        </w:rPr>
        <w:t>.</w:t>
      </w:r>
    </w:p>
    <w:p w14:paraId="441B39D9" w14:textId="79E78F83" w:rsidR="00AC1E5E" w:rsidRPr="00421BEC" w:rsidRDefault="00FF6BBA" w:rsidP="00421BEC">
      <w:pPr>
        <w:pStyle w:val="Nivel2"/>
        <w:numPr>
          <w:ilvl w:val="0"/>
          <w:numId w:val="0"/>
        </w:numPr>
        <w:spacing w:beforeLines="30" w:before="72" w:afterLines="30" w:after="72" w:line="240" w:lineRule="auto"/>
        <w:rPr>
          <w:rFonts w:ascii="Times New Roman" w:hAnsi="Times New Roman"/>
          <w:sz w:val="24"/>
          <w:szCs w:val="24"/>
        </w:rPr>
      </w:pPr>
      <w:r w:rsidRPr="00421BEC">
        <w:rPr>
          <w:rFonts w:ascii="Times New Roman" w:hAnsi="Times New Roman"/>
          <w:sz w:val="24"/>
          <w:szCs w:val="24"/>
        </w:rPr>
        <w:t xml:space="preserve">10.14 </w:t>
      </w:r>
      <w:r w:rsidR="00AC1E5E" w:rsidRPr="00421BEC">
        <w:rPr>
          <w:rFonts w:ascii="Times New Roman" w:hAnsi="Times New Roman"/>
          <w:sz w:val="24"/>
          <w:szCs w:val="24"/>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71" w:history="1">
        <w:r w:rsidR="00AC1E5E" w:rsidRPr="00421BEC">
          <w:rPr>
            <w:rStyle w:val="Hyperlink"/>
            <w:rFonts w:ascii="Times New Roman" w:hAnsi="Times New Roman"/>
            <w:sz w:val="24"/>
            <w:szCs w:val="24"/>
          </w:rPr>
          <w:t>Normativa SEGES/ME nº 26, de 13 de abril de 2022</w:t>
        </w:r>
      </w:hyperlink>
      <w:r w:rsidR="00AC1E5E" w:rsidRPr="00421BEC">
        <w:rPr>
          <w:rFonts w:ascii="Times New Roman" w:hAnsi="Times New Roman"/>
          <w:sz w:val="24"/>
          <w:szCs w:val="24"/>
        </w:rPr>
        <w:t xml:space="preserve">. </w:t>
      </w:r>
    </w:p>
    <w:p w14:paraId="6D7D0D71" w14:textId="77777777" w:rsidR="00FC020A" w:rsidRPr="00421BEC" w:rsidRDefault="00FC020A" w:rsidP="00421BEC">
      <w:pPr>
        <w:spacing w:beforeLines="30" w:before="72" w:afterLines="30" w:after="72"/>
        <w:jc w:val="both"/>
        <w:rPr>
          <w:szCs w:val="24"/>
        </w:rPr>
      </w:pPr>
    </w:p>
    <w:p w14:paraId="71799226" w14:textId="77777777" w:rsidR="00FC020A" w:rsidRPr="00421BEC" w:rsidRDefault="006B2DF2" w:rsidP="00421BEC">
      <w:pPr>
        <w:pStyle w:val="Nivel01Titulo"/>
        <w:numPr>
          <w:ilvl w:val="0"/>
          <w:numId w:val="0"/>
        </w:numPr>
        <w:spacing w:beforeLines="30" w:before="72" w:afterLines="30" w:after="72"/>
        <w:jc w:val="both"/>
        <w:rPr>
          <w:rFonts w:ascii="Times New Roman" w:hAnsi="Times New Roman" w:cs="Times New Roman"/>
          <w:color w:val="auto"/>
          <w:sz w:val="24"/>
          <w:szCs w:val="24"/>
        </w:rPr>
      </w:pPr>
      <w:r w:rsidRPr="00421BEC">
        <w:rPr>
          <w:rFonts w:ascii="Times New Roman" w:hAnsi="Times New Roman" w:cs="Times New Roman"/>
          <w:color w:val="auto"/>
          <w:sz w:val="24"/>
          <w:szCs w:val="24"/>
        </w:rPr>
        <w:t>CLÁUSULA DÉCIMA PRIMEIRA– DA EXTINÇÃO CONTRATUAL (art. 92, XIX)</w:t>
      </w:r>
    </w:p>
    <w:p w14:paraId="7B57335B" w14:textId="30D66D96" w:rsidR="00F02C41" w:rsidRPr="00421BEC" w:rsidRDefault="00F02C41" w:rsidP="00421BEC">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sidRPr="00421BEC">
        <w:rPr>
          <w:rFonts w:ascii="Times New Roman" w:hAnsi="Times New Roman" w:cs="Times New Roman"/>
          <w:i w:val="0"/>
          <w:color w:val="auto"/>
          <w:sz w:val="24"/>
          <w:szCs w:val="24"/>
        </w:rPr>
        <w:t>11.1 O contrato será extinto quando cumpridas as obrigações de ambas as partes, ainda que isso ocorra antes do prazo estipulado para tanto.</w:t>
      </w:r>
    </w:p>
    <w:p w14:paraId="5B5A349A" w14:textId="2D36DEF2" w:rsidR="00F02C41" w:rsidRPr="00421BEC" w:rsidRDefault="00F02C41" w:rsidP="00421BEC">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sidRPr="00421BEC">
        <w:rPr>
          <w:rFonts w:ascii="Times New Roman" w:hAnsi="Times New Roman" w:cs="Times New Roman"/>
          <w:i w:val="0"/>
          <w:color w:val="auto"/>
          <w:sz w:val="24"/>
          <w:szCs w:val="24"/>
        </w:rPr>
        <w:t>11.2 Se as obrigações não forem cumpridas no prazo estipulado, a vigência ficará prorrogada até a conclusão do objeto, caso em que deverá a Administração providenciar a readequação do cronograma fixado para o contrato.</w:t>
      </w:r>
    </w:p>
    <w:p w14:paraId="2EA0CC3E" w14:textId="2D13C062" w:rsidR="00F02C41" w:rsidRPr="00421BEC" w:rsidRDefault="00F02C41" w:rsidP="00421BEC">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sidRPr="00421BEC">
        <w:rPr>
          <w:rFonts w:ascii="Times New Roman" w:hAnsi="Times New Roman" w:cs="Times New Roman"/>
          <w:i w:val="0"/>
          <w:color w:val="auto"/>
          <w:sz w:val="24"/>
          <w:szCs w:val="24"/>
        </w:rPr>
        <w:t>11.3 Quando a não conclusão do contrato referida no item anterior decorrer de culpa do contratado:</w:t>
      </w:r>
    </w:p>
    <w:p w14:paraId="69C82742" w14:textId="77777777" w:rsidR="00F02C41" w:rsidRPr="00421BEC" w:rsidRDefault="00F02C41" w:rsidP="00421BEC">
      <w:pPr>
        <w:pStyle w:val="PargrafodaLista"/>
        <w:numPr>
          <w:ilvl w:val="0"/>
          <w:numId w:val="10"/>
        </w:numPr>
        <w:spacing w:beforeLines="30" w:before="72" w:afterLines="30" w:after="72"/>
        <w:ind w:left="0" w:firstLine="0"/>
        <w:jc w:val="both"/>
        <w:rPr>
          <w:rFonts w:eastAsia="Arial"/>
          <w:iCs/>
          <w:szCs w:val="24"/>
        </w:rPr>
      </w:pPr>
      <w:r w:rsidRPr="00421BEC">
        <w:rPr>
          <w:rFonts w:eastAsia="Arial"/>
          <w:iCs/>
          <w:szCs w:val="24"/>
        </w:rPr>
        <w:t xml:space="preserve">ficará ele constituído em mora, sendo-lhe aplicáveis as respectivas sanções administrativas; e  </w:t>
      </w:r>
    </w:p>
    <w:p w14:paraId="3E970CC8" w14:textId="77777777" w:rsidR="00F02C41" w:rsidRPr="00421BEC" w:rsidRDefault="00F02C41" w:rsidP="00421BEC">
      <w:pPr>
        <w:pStyle w:val="PargrafodaLista"/>
        <w:numPr>
          <w:ilvl w:val="0"/>
          <w:numId w:val="10"/>
        </w:numPr>
        <w:tabs>
          <w:tab w:val="clear" w:pos="0"/>
          <w:tab w:val="num" w:pos="142"/>
        </w:tabs>
        <w:spacing w:beforeLines="30" w:before="72" w:afterLines="30" w:after="72"/>
        <w:ind w:left="0" w:firstLine="0"/>
        <w:jc w:val="both"/>
        <w:rPr>
          <w:rFonts w:eastAsia="Arial"/>
          <w:iCs/>
          <w:szCs w:val="24"/>
        </w:rPr>
      </w:pPr>
      <w:r w:rsidRPr="00421BEC">
        <w:rPr>
          <w:rFonts w:eastAsia="Arial"/>
          <w:iCs/>
          <w:szCs w:val="24"/>
        </w:rPr>
        <w:t>poderá a Administração optar pela extinção do contrato e, nesse caso, adotará as medidas admitidas em lei para a continuidade da execução contratual.</w:t>
      </w:r>
    </w:p>
    <w:p w14:paraId="04A05CFA" w14:textId="37C3FC42" w:rsidR="00C870E6" w:rsidRPr="00421BEC" w:rsidRDefault="00C870E6" w:rsidP="00421BEC">
      <w:pPr>
        <w:pStyle w:val="Nivel2"/>
        <w:numPr>
          <w:ilvl w:val="0"/>
          <w:numId w:val="0"/>
        </w:numPr>
        <w:spacing w:beforeLines="30" w:before="72" w:afterLines="30" w:after="72" w:line="240" w:lineRule="auto"/>
        <w:rPr>
          <w:rFonts w:ascii="Times New Roman" w:hAnsi="Times New Roman"/>
          <w:sz w:val="24"/>
          <w:szCs w:val="24"/>
        </w:rPr>
      </w:pPr>
      <w:r w:rsidRPr="00421BEC">
        <w:rPr>
          <w:rFonts w:ascii="Times New Roman" w:hAnsi="Times New Roman"/>
          <w:sz w:val="24"/>
          <w:szCs w:val="24"/>
        </w:rPr>
        <w:t xml:space="preserve">11.4 O contrato poderá ser extinto antes de cumpridas as obrigações nele estipuladas, ou antes do prazo nele fixado, por algum dos motivos previstos no </w:t>
      </w:r>
      <w:hyperlink r:id="rId72" w:anchor="art137" w:history="1">
        <w:r w:rsidRPr="00421BEC">
          <w:rPr>
            <w:rStyle w:val="Hyperlink"/>
            <w:rFonts w:ascii="Times New Roman" w:hAnsi="Times New Roman"/>
            <w:sz w:val="24"/>
            <w:szCs w:val="24"/>
          </w:rPr>
          <w:t>artigo 137 da Lei nº 14.133/21</w:t>
        </w:r>
      </w:hyperlink>
      <w:r w:rsidRPr="00421BEC">
        <w:rPr>
          <w:rFonts w:ascii="Times New Roman" w:hAnsi="Times New Roman"/>
          <w:sz w:val="24"/>
          <w:szCs w:val="24"/>
        </w:rPr>
        <w:t xml:space="preserve">, bem como amigavelmente, </w:t>
      </w:r>
      <w:r w:rsidRPr="00421BEC">
        <w:rPr>
          <w:rFonts w:ascii="Times New Roman" w:hAnsi="Times New Roman"/>
          <w:color w:val="000000" w:themeColor="text1"/>
          <w:sz w:val="24"/>
          <w:szCs w:val="24"/>
        </w:rPr>
        <w:t>assegurados o contraditório e a ampla defesa</w:t>
      </w:r>
      <w:r w:rsidRPr="00421BEC">
        <w:rPr>
          <w:rFonts w:ascii="Times New Roman" w:hAnsi="Times New Roman"/>
          <w:sz w:val="24"/>
          <w:szCs w:val="24"/>
        </w:rPr>
        <w:t>.</w:t>
      </w:r>
    </w:p>
    <w:p w14:paraId="5CE87E4E" w14:textId="000E626D" w:rsidR="00C870E6" w:rsidRPr="00421BEC" w:rsidRDefault="00C870E6" w:rsidP="00421BEC">
      <w:pPr>
        <w:pStyle w:val="Nivel2"/>
        <w:numPr>
          <w:ilvl w:val="2"/>
          <w:numId w:val="11"/>
        </w:numPr>
        <w:spacing w:beforeLines="30" w:before="72" w:afterLines="30" w:after="72" w:line="240" w:lineRule="auto"/>
        <w:ind w:left="0" w:firstLine="0"/>
        <w:rPr>
          <w:rFonts w:ascii="Times New Roman" w:hAnsi="Times New Roman"/>
          <w:sz w:val="24"/>
          <w:szCs w:val="24"/>
        </w:rPr>
      </w:pPr>
      <w:r w:rsidRPr="00421BEC">
        <w:rPr>
          <w:rFonts w:ascii="Times New Roman" w:hAnsi="Times New Roman"/>
          <w:sz w:val="24"/>
          <w:szCs w:val="24"/>
        </w:rPr>
        <w:t xml:space="preserve">Nesta hipótese, aplicam-se também os </w:t>
      </w:r>
      <w:hyperlink r:id="rId73" w:anchor="art138" w:history="1">
        <w:r w:rsidRPr="00421BEC">
          <w:rPr>
            <w:rStyle w:val="Hyperlink"/>
            <w:rFonts w:ascii="Times New Roman" w:hAnsi="Times New Roman"/>
            <w:sz w:val="24"/>
            <w:szCs w:val="24"/>
          </w:rPr>
          <w:t>artigos 138 e 139 da mesma Lei</w:t>
        </w:r>
      </w:hyperlink>
      <w:r w:rsidRPr="00421BEC">
        <w:rPr>
          <w:rFonts w:ascii="Times New Roman" w:hAnsi="Times New Roman"/>
          <w:sz w:val="24"/>
          <w:szCs w:val="24"/>
        </w:rPr>
        <w:t>.</w:t>
      </w:r>
    </w:p>
    <w:p w14:paraId="5E42641B" w14:textId="44523AF6" w:rsidR="00C870E6" w:rsidRPr="00421BEC" w:rsidRDefault="00C870E6" w:rsidP="00421BEC">
      <w:pPr>
        <w:pStyle w:val="Nivel3"/>
        <w:numPr>
          <w:ilvl w:val="0"/>
          <w:numId w:val="0"/>
        </w:numPr>
        <w:spacing w:beforeLines="30" w:before="72" w:afterLines="30" w:after="72" w:line="240" w:lineRule="auto"/>
        <w:rPr>
          <w:rFonts w:ascii="Times New Roman" w:hAnsi="Times New Roman" w:cs="Times New Roman"/>
          <w:sz w:val="24"/>
          <w:szCs w:val="24"/>
        </w:rPr>
      </w:pPr>
      <w:r w:rsidRPr="00421BEC">
        <w:rPr>
          <w:rFonts w:ascii="Times New Roman" w:hAnsi="Times New Roman" w:cs="Times New Roman"/>
          <w:sz w:val="24"/>
          <w:szCs w:val="24"/>
        </w:rPr>
        <w:lastRenderedPageBreak/>
        <w:t>11.4.2 A alteração social ou a modificação da finalidade ou da estrutura da empresa não ensejará a extinção se não restringir sua capacidade de concluir o contrato.</w:t>
      </w:r>
    </w:p>
    <w:p w14:paraId="34073D9F" w14:textId="7AC9FDC7" w:rsidR="00C870E6" w:rsidRPr="00421BEC" w:rsidRDefault="00C870E6" w:rsidP="00421BEC">
      <w:pPr>
        <w:pStyle w:val="Nivel4"/>
        <w:numPr>
          <w:ilvl w:val="0"/>
          <w:numId w:val="0"/>
        </w:numPr>
        <w:spacing w:beforeLines="30" w:before="72" w:afterLines="30" w:after="72" w:line="240" w:lineRule="auto"/>
        <w:rPr>
          <w:rFonts w:ascii="Times New Roman" w:hAnsi="Times New Roman" w:cs="Times New Roman"/>
          <w:sz w:val="24"/>
          <w:szCs w:val="24"/>
        </w:rPr>
      </w:pPr>
      <w:r w:rsidRPr="00421BEC">
        <w:rPr>
          <w:rFonts w:ascii="Times New Roman" w:hAnsi="Times New Roman" w:cs="Times New Roman"/>
          <w:color w:val="000000" w:themeColor="text1"/>
          <w:sz w:val="24"/>
          <w:szCs w:val="24"/>
        </w:rPr>
        <w:t xml:space="preserve">11.4.2.1 Se a </w:t>
      </w:r>
      <w:r w:rsidRPr="00421BEC">
        <w:rPr>
          <w:rFonts w:ascii="Times New Roman" w:hAnsi="Times New Roman" w:cs="Times New Roman"/>
          <w:sz w:val="24"/>
          <w:szCs w:val="24"/>
        </w:rPr>
        <w:t>operação</w:t>
      </w:r>
      <w:r w:rsidRPr="00421BEC">
        <w:rPr>
          <w:rFonts w:ascii="Times New Roman" w:hAnsi="Times New Roman" w:cs="Times New Roman"/>
          <w:color w:val="000000" w:themeColor="text1"/>
          <w:sz w:val="24"/>
          <w:szCs w:val="24"/>
        </w:rPr>
        <w:t xml:space="preserve"> </w:t>
      </w:r>
      <w:r w:rsidRPr="00421BEC">
        <w:rPr>
          <w:rFonts w:ascii="Times New Roman" w:hAnsi="Times New Roman" w:cs="Times New Roman"/>
          <w:sz w:val="24"/>
          <w:szCs w:val="24"/>
        </w:rPr>
        <w:t>implicar mudança da pessoa jurídica contratada, deverá ser formalizado termo aditivo para alteração subjetiva.</w:t>
      </w:r>
    </w:p>
    <w:p w14:paraId="14D3C020" w14:textId="24C833B6" w:rsidR="00C870E6" w:rsidRPr="00421BEC" w:rsidRDefault="00C870E6" w:rsidP="00421BEC">
      <w:pPr>
        <w:pStyle w:val="Nivel2"/>
        <w:numPr>
          <w:ilvl w:val="0"/>
          <w:numId w:val="0"/>
        </w:numPr>
        <w:spacing w:beforeLines="30" w:before="72" w:afterLines="30" w:after="72" w:line="240" w:lineRule="auto"/>
        <w:rPr>
          <w:rFonts w:ascii="Times New Roman" w:hAnsi="Times New Roman"/>
          <w:sz w:val="24"/>
          <w:szCs w:val="24"/>
        </w:rPr>
      </w:pPr>
      <w:r w:rsidRPr="00421BEC">
        <w:rPr>
          <w:rFonts w:ascii="Times New Roman" w:hAnsi="Times New Roman"/>
          <w:sz w:val="24"/>
          <w:szCs w:val="24"/>
        </w:rPr>
        <w:t>11.5 O termo de extinção, sempre que possível, será precedido:</w:t>
      </w:r>
    </w:p>
    <w:p w14:paraId="1A7E4A6B" w14:textId="690AAA0A" w:rsidR="00C870E6" w:rsidRPr="00421BEC" w:rsidRDefault="00C870E6" w:rsidP="00421BEC">
      <w:pPr>
        <w:pStyle w:val="Nivel3"/>
        <w:numPr>
          <w:ilvl w:val="0"/>
          <w:numId w:val="0"/>
        </w:numPr>
        <w:spacing w:beforeLines="30" w:before="72" w:afterLines="30" w:after="72" w:line="240" w:lineRule="auto"/>
        <w:rPr>
          <w:rFonts w:ascii="Times New Roman" w:hAnsi="Times New Roman" w:cs="Times New Roman"/>
          <w:sz w:val="24"/>
          <w:szCs w:val="24"/>
        </w:rPr>
      </w:pPr>
      <w:r w:rsidRPr="00421BEC">
        <w:rPr>
          <w:rFonts w:ascii="Times New Roman" w:hAnsi="Times New Roman" w:cs="Times New Roman"/>
          <w:sz w:val="24"/>
          <w:szCs w:val="24"/>
        </w:rPr>
        <w:t>a) Balanço dos eventos contratuais já cumpridos ou parcialmente cumpridos;</w:t>
      </w:r>
    </w:p>
    <w:p w14:paraId="79F9A696" w14:textId="1CC324B3" w:rsidR="00C870E6" w:rsidRPr="00421BEC" w:rsidRDefault="00C870E6" w:rsidP="00421BEC">
      <w:pPr>
        <w:pStyle w:val="Nivel3"/>
        <w:numPr>
          <w:ilvl w:val="0"/>
          <w:numId w:val="0"/>
        </w:numPr>
        <w:spacing w:beforeLines="30" w:before="72" w:afterLines="30" w:after="72" w:line="240" w:lineRule="auto"/>
        <w:rPr>
          <w:rFonts w:ascii="Times New Roman" w:hAnsi="Times New Roman" w:cs="Times New Roman"/>
          <w:sz w:val="24"/>
          <w:szCs w:val="24"/>
        </w:rPr>
      </w:pPr>
      <w:r w:rsidRPr="00421BEC">
        <w:rPr>
          <w:rFonts w:ascii="Times New Roman" w:hAnsi="Times New Roman" w:cs="Times New Roman"/>
          <w:sz w:val="24"/>
          <w:szCs w:val="24"/>
        </w:rPr>
        <w:t>b) Relação dos pagamentos já efetuados e ainda devidos;</w:t>
      </w:r>
    </w:p>
    <w:p w14:paraId="7978BFC6" w14:textId="2F71A831" w:rsidR="00C870E6" w:rsidRPr="00421BEC" w:rsidRDefault="00C870E6" w:rsidP="00421BEC">
      <w:pPr>
        <w:pStyle w:val="Nivel3"/>
        <w:numPr>
          <w:ilvl w:val="0"/>
          <w:numId w:val="0"/>
        </w:numPr>
        <w:spacing w:beforeLines="30" w:before="72" w:afterLines="30" w:after="72" w:line="240" w:lineRule="auto"/>
        <w:rPr>
          <w:rFonts w:ascii="Times New Roman" w:hAnsi="Times New Roman" w:cs="Times New Roman"/>
          <w:sz w:val="24"/>
          <w:szCs w:val="24"/>
        </w:rPr>
      </w:pPr>
      <w:r w:rsidRPr="00421BEC">
        <w:rPr>
          <w:rFonts w:ascii="Times New Roman" w:hAnsi="Times New Roman" w:cs="Times New Roman"/>
          <w:sz w:val="24"/>
          <w:szCs w:val="24"/>
        </w:rPr>
        <w:t>c) Indenizações e multas.</w:t>
      </w:r>
    </w:p>
    <w:p w14:paraId="286215BA" w14:textId="4321D477" w:rsidR="00C870E6" w:rsidRPr="00421BEC" w:rsidRDefault="00C870E6" w:rsidP="00421BEC">
      <w:pPr>
        <w:pStyle w:val="Nivel2"/>
        <w:numPr>
          <w:ilvl w:val="0"/>
          <w:numId w:val="0"/>
        </w:numPr>
        <w:spacing w:beforeLines="30" w:before="72" w:afterLines="30" w:after="72" w:line="240" w:lineRule="auto"/>
        <w:rPr>
          <w:rFonts w:ascii="Times New Roman" w:hAnsi="Times New Roman"/>
          <w:sz w:val="24"/>
          <w:szCs w:val="24"/>
        </w:rPr>
      </w:pPr>
      <w:r w:rsidRPr="00421BEC">
        <w:rPr>
          <w:rFonts w:ascii="Times New Roman" w:hAnsi="Times New Roman"/>
          <w:sz w:val="24"/>
          <w:szCs w:val="24"/>
        </w:rPr>
        <w:t>11.6 A extinção do contrato não configura óbice para o reconhecimento do desequilíbrio econômico-financeiro, hipótese em que será concedida indenização por meio de termo indenizatório (</w:t>
      </w:r>
      <w:hyperlink r:id="rId74" w:anchor="art131">
        <w:r w:rsidRPr="00421BEC">
          <w:rPr>
            <w:rStyle w:val="Hyperlink"/>
            <w:rFonts w:ascii="Times New Roman" w:hAnsi="Times New Roman"/>
            <w:sz w:val="24"/>
            <w:szCs w:val="24"/>
          </w:rPr>
          <w:t xml:space="preserve">art. 131, </w:t>
        </w:r>
        <w:r w:rsidRPr="00421BEC">
          <w:rPr>
            <w:rStyle w:val="Hyperlink"/>
            <w:rFonts w:ascii="Times New Roman" w:hAnsi="Times New Roman"/>
            <w:i/>
            <w:iCs/>
            <w:sz w:val="24"/>
            <w:szCs w:val="24"/>
          </w:rPr>
          <w:t xml:space="preserve">caput, </w:t>
        </w:r>
        <w:r w:rsidRPr="00421BEC">
          <w:rPr>
            <w:rStyle w:val="Hyperlink"/>
            <w:rFonts w:ascii="Times New Roman" w:hAnsi="Times New Roman"/>
            <w:sz w:val="24"/>
            <w:szCs w:val="24"/>
          </w:rPr>
          <w:t>da Lei n.º 14.133, de 2021</w:t>
        </w:r>
      </w:hyperlink>
      <w:r w:rsidRPr="00421BEC">
        <w:rPr>
          <w:rFonts w:ascii="Times New Roman" w:hAnsi="Times New Roman"/>
          <w:sz w:val="24"/>
          <w:szCs w:val="24"/>
        </w:rPr>
        <w:t xml:space="preserve">). </w:t>
      </w:r>
    </w:p>
    <w:p w14:paraId="55E851B7" w14:textId="6F59F907" w:rsidR="00C870E6" w:rsidRPr="00421BEC" w:rsidRDefault="00C870E6" w:rsidP="00421BEC">
      <w:pPr>
        <w:pStyle w:val="Nivel2"/>
        <w:numPr>
          <w:ilvl w:val="0"/>
          <w:numId w:val="0"/>
        </w:numPr>
        <w:spacing w:beforeLines="30" w:before="72" w:afterLines="30" w:after="72" w:line="240" w:lineRule="auto"/>
        <w:rPr>
          <w:rFonts w:ascii="Times New Roman" w:hAnsi="Times New Roman"/>
          <w:sz w:val="24"/>
          <w:szCs w:val="24"/>
        </w:rPr>
      </w:pPr>
      <w:r w:rsidRPr="00421BEC">
        <w:rPr>
          <w:rFonts w:ascii="Times New Roman" w:hAnsi="Times New Roman"/>
          <w:sz w:val="24"/>
          <w:szCs w:val="24"/>
        </w:rPr>
        <w:t>11.7 O contrato poderá ser extinto caso se constate que o contratado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(art. 14, inciso IV, da Lei n.º 14.133, de 2021).</w:t>
      </w:r>
    </w:p>
    <w:p w14:paraId="3C56B3DB" w14:textId="77777777" w:rsidR="00FC020A" w:rsidRPr="00421BEC" w:rsidRDefault="00FC020A" w:rsidP="00421BEC">
      <w:pPr>
        <w:spacing w:beforeLines="30" w:before="72" w:afterLines="30" w:after="72"/>
        <w:jc w:val="both"/>
        <w:rPr>
          <w:szCs w:val="24"/>
          <w:lang w:eastAsia="pt-BR"/>
        </w:rPr>
      </w:pPr>
    </w:p>
    <w:p w14:paraId="653EB8FD" w14:textId="77777777" w:rsidR="00FC020A" w:rsidRPr="00421BEC" w:rsidRDefault="006B2DF2" w:rsidP="00421BEC">
      <w:pPr>
        <w:pStyle w:val="Nivel01Titulo"/>
        <w:numPr>
          <w:ilvl w:val="0"/>
          <w:numId w:val="0"/>
        </w:numPr>
        <w:spacing w:beforeLines="30" w:before="72" w:afterLines="30" w:after="72"/>
        <w:jc w:val="both"/>
        <w:rPr>
          <w:rFonts w:ascii="Times New Roman" w:hAnsi="Times New Roman" w:cs="Times New Roman"/>
          <w:color w:val="auto"/>
          <w:sz w:val="24"/>
          <w:szCs w:val="24"/>
        </w:rPr>
      </w:pPr>
      <w:r w:rsidRPr="00421BEC">
        <w:rPr>
          <w:rFonts w:ascii="Times New Roman" w:hAnsi="Times New Roman" w:cs="Times New Roman"/>
          <w:color w:val="auto"/>
          <w:sz w:val="24"/>
          <w:szCs w:val="24"/>
        </w:rPr>
        <w:t>CLÁUSULA DÉCIMA SEGUNDA– DOTAÇÃO ORÇAMENTÁRIA (art. 92, VIII)</w:t>
      </w:r>
    </w:p>
    <w:p w14:paraId="324BB959" w14:textId="77777777" w:rsidR="00FC020A" w:rsidRPr="00421BEC" w:rsidRDefault="006B2DF2" w:rsidP="00421BEC">
      <w:pPr>
        <w:numPr>
          <w:ilvl w:val="1"/>
          <w:numId w:val="0"/>
        </w:numPr>
        <w:suppressAutoHyphens w:val="0"/>
        <w:spacing w:beforeLines="30" w:before="72" w:afterLines="30" w:after="72"/>
        <w:jc w:val="both"/>
        <w:rPr>
          <w:szCs w:val="24"/>
        </w:rPr>
      </w:pPr>
      <w:r w:rsidRPr="00421BEC">
        <w:rPr>
          <w:szCs w:val="24"/>
        </w:rPr>
        <w:t>12.1 As despesas decorrentes da presente contratação correrão à conta de recursos específicos consignados no Orçamento municipal deste exercício, na dotação abaixo discriminada:</w:t>
      </w:r>
    </w:p>
    <w:p w14:paraId="1E125357" w14:textId="77777777" w:rsidR="00FC020A" w:rsidRPr="00421BEC" w:rsidRDefault="006B2DF2" w:rsidP="00421BEC">
      <w:pPr>
        <w:spacing w:beforeLines="30" w:before="72" w:afterLines="30" w:after="72"/>
        <w:jc w:val="both"/>
        <w:rPr>
          <w:szCs w:val="24"/>
          <w:highlight w:val="yellow"/>
        </w:rPr>
      </w:pPr>
      <w:r w:rsidRPr="00421BEC">
        <w:rPr>
          <w:szCs w:val="24"/>
          <w:highlight w:val="yellow"/>
        </w:rPr>
        <w:t xml:space="preserve">I - Gestão/Unidade: </w:t>
      </w:r>
    </w:p>
    <w:p w14:paraId="4013F970" w14:textId="77777777" w:rsidR="00FC020A" w:rsidRPr="00421BEC" w:rsidRDefault="006B2DF2" w:rsidP="00421BEC">
      <w:pPr>
        <w:spacing w:beforeLines="30" w:before="72" w:afterLines="30" w:after="72"/>
        <w:jc w:val="both"/>
        <w:rPr>
          <w:szCs w:val="24"/>
          <w:highlight w:val="yellow"/>
        </w:rPr>
      </w:pPr>
      <w:r w:rsidRPr="00421BEC">
        <w:rPr>
          <w:szCs w:val="24"/>
          <w:highlight w:val="yellow"/>
        </w:rPr>
        <w:t xml:space="preserve">II - Fonte de Recursos:  </w:t>
      </w:r>
    </w:p>
    <w:p w14:paraId="59550671" w14:textId="77777777" w:rsidR="00FC020A" w:rsidRPr="00421BEC" w:rsidRDefault="006B2DF2" w:rsidP="00421BEC">
      <w:pPr>
        <w:spacing w:beforeLines="30" w:before="72" w:afterLines="30" w:after="72"/>
        <w:jc w:val="both"/>
        <w:rPr>
          <w:szCs w:val="24"/>
          <w:highlight w:val="yellow"/>
        </w:rPr>
      </w:pPr>
      <w:r w:rsidRPr="00421BEC">
        <w:rPr>
          <w:szCs w:val="24"/>
          <w:highlight w:val="yellow"/>
        </w:rPr>
        <w:t xml:space="preserve">III - Programa de Trabalho: </w:t>
      </w:r>
    </w:p>
    <w:p w14:paraId="2DE50534" w14:textId="77777777" w:rsidR="00FC020A" w:rsidRPr="00421BEC" w:rsidRDefault="006B2DF2" w:rsidP="00421BEC">
      <w:pPr>
        <w:spacing w:beforeLines="30" w:before="72" w:afterLines="30" w:after="72"/>
        <w:jc w:val="both"/>
        <w:rPr>
          <w:szCs w:val="24"/>
        </w:rPr>
      </w:pPr>
      <w:r w:rsidRPr="00421BEC">
        <w:rPr>
          <w:szCs w:val="24"/>
          <w:highlight w:val="yellow"/>
        </w:rPr>
        <w:t>IV - Elemento de Despesa:</w:t>
      </w:r>
    </w:p>
    <w:p w14:paraId="460561CC" w14:textId="62849C41" w:rsidR="00FC020A" w:rsidRPr="00421BEC" w:rsidRDefault="00AE37AF" w:rsidP="00421BEC">
      <w:pPr>
        <w:numPr>
          <w:ilvl w:val="1"/>
          <w:numId w:val="0"/>
        </w:numPr>
        <w:suppressAutoHyphens w:val="0"/>
        <w:spacing w:beforeLines="30" w:before="72" w:afterLines="30" w:after="72"/>
        <w:jc w:val="both"/>
        <w:rPr>
          <w:bCs/>
          <w:szCs w:val="24"/>
        </w:rPr>
      </w:pPr>
      <w:r w:rsidRPr="00421BEC">
        <w:rPr>
          <w:szCs w:val="24"/>
        </w:rPr>
        <w:t xml:space="preserve">12.2 </w:t>
      </w:r>
      <w:r w:rsidR="006B2DF2" w:rsidRPr="00421BEC">
        <w:rPr>
          <w:szCs w:val="24"/>
        </w:rPr>
        <w:t>A dotação relativa aos exercícios financeiros subsequentes será indicada após aprovação da Lei Orçamentária respectiva e liberação dos créditos correspondentes, mediante apostilamento.</w:t>
      </w:r>
    </w:p>
    <w:p w14:paraId="5785BB01" w14:textId="77777777" w:rsidR="00FC020A" w:rsidRPr="00421BEC" w:rsidRDefault="00FC020A" w:rsidP="00421BEC">
      <w:pPr>
        <w:spacing w:beforeLines="30" w:before="72" w:afterLines="30" w:after="72"/>
        <w:jc w:val="both"/>
        <w:rPr>
          <w:bCs/>
          <w:szCs w:val="24"/>
        </w:rPr>
      </w:pPr>
    </w:p>
    <w:p w14:paraId="36CF6CF1" w14:textId="77777777" w:rsidR="00026507" w:rsidRPr="00421BEC" w:rsidRDefault="00026507" w:rsidP="00421BEC">
      <w:pPr>
        <w:pStyle w:val="Nivel01"/>
        <w:numPr>
          <w:ilvl w:val="0"/>
          <w:numId w:val="0"/>
        </w:numPr>
        <w:spacing w:beforeLines="30" w:before="72" w:afterLines="30" w:after="72"/>
        <w:rPr>
          <w:rFonts w:ascii="Times New Roman" w:hAnsi="Times New Roman"/>
          <w:color w:val="FFFFFF"/>
          <w:sz w:val="24"/>
          <w:szCs w:val="24"/>
        </w:rPr>
      </w:pPr>
      <w:r w:rsidRPr="00421BEC">
        <w:rPr>
          <w:rFonts w:ascii="Times New Roman" w:hAnsi="Times New Roman"/>
          <w:sz w:val="24"/>
          <w:szCs w:val="24"/>
        </w:rPr>
        <w:t>CLÁUSULA DÉCIMA TERCEIRA - OBRIGAÇÕES PERTINENTES À LGPD</w:t>
      </w:r>
    </w:p>
    <w:p w14:paraId="4E933CE8" w14:textId="77777777" w:rsidR="00026507" w:rsidRPr="00421BEC" w:rsidRDefault="00026507" w:rsidP="00421BEC">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sidRPr="00421BEC">
        <w:rPr>
          <w:rFonts w:ascii="Times New Roman" w:hAnsi="Times New Roman" w:cs="Times New Roman"/>
          <w:i w:val="0"/>
          <w:color w:val="auto"/>
          <w:sz w:val="24"/>
          <w:szCs w:val="24"/>
        </w:rPr>
        <w:t xml:space="preserve">13.1 As partes deverão cumprir a </w:t>
      </w:r>
      <w:hyperlink r:id="rId75" w:history="1">
        <w:r w:rsidRPr="00421BEC">
          <w:rPr>
            <w:rStyle w:val="Hyperlink"/>
            <w:rFonts w:ascii="Times New Roman" w:hAnsi="Times New Roman" w:cs="Times New Roman"/>
            <w:i w:val="0"/>
            <w:color w:val="auto"/>
            <w:sz w:val="24"/>
            <w:szCs w:val="24"/>
          </w:rPr>
          <w:t>Lei nº 13.709, de 14 de agosto de 2018 (LGPD)</w:t>
        </w:r>
      </w:hyperlink>
      <w:r w:rsidRPr="00421BEC">
        <w:rPr>
          <w:rFonts w:ascii="Times New Roman" w:hAnsi="Times New Roman" w:cs="Times New Roman"/>
          <w:i w:val="0"/>
          <w:color w:val="auto"/>
          <w:sz w:val="24"/>
          <w:szCs w:val="24"/>
        </w:rPr>
        <w:t xml:space="preserve">,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01946494" w14:textId="77777777" w:rsidR="00026507" w:rsidRPr="00421BEC" w:rsidRDefault="00026507" w:rsidP="00421BEC">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sidRPr="00421BEC">
        <w:rPr>
          <w:rFonts w:ascii="Times New Roman" w:hAnsi="Times New Roman" w:cs="Times New Roman"/>
          <w:i w:val="0"/>
          <w:color w:val="auto"/>
          <w:sz w:val="24"/>
          <w:szCs w:val="24"/>
        </w:rPr>
        <w:t xml:space="preserve">13.2 Os dados obtidos somente poderão ser utilizados para as finalidades que justificaram seu acesso e de acordo com a boa-fé e com os princípios do </w:t>
      </w:r>
      <w:hyperlink r:id="rId76" w:anchor="art6" w:history="1">
        <w:r w:rsidRPr="00421BEC">
          <w:rPr>
            <w:rStyle w:val="Hyperlink"/>
            <w:rFonts w:ascii="Times New Roman" w:hAnsi="Times New Roman" w:cs="Times New Roman"/>
            <w:i w:val="0"/>
            <w:color w:val="auto"/>
            <w:sz w:val="24"/>
            <w:szCs w:val="24"/>
          </w:rPr>
          <w:t>art. 6º da LGPD</w:t>
        </w:r>
      </w:hyperlink>
      <w:r w:rsidRPr="00421BEC">
        <w:rPr>
          <w:rFonts w:ascii="Times New Roman" w:hAnsi="Times New Roman" w:cs="Times New Roman"/>
          <w:i w:val="0"/>
          <w:color w:val="auto"/>
          <w:sz w:val="24"/>
          <w:szCs w:val="24"/>
        </w:rPr>
        <w:t xml:space="preserve">. </w:t>
      </w:r>
    </w:p>
    <w:p w14:paraId="34E34281" w14:textId="097865B0" w:rsidR="00026507" w:rsidRPr="00421BEC" w:rsidRDefault="003B0131" w:rsidP="00421BEC">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sidRPr="00421BEC">
        <w:rPr>
          <w:rFonts w:ascii="Times New Roman" w:hAnsi="Times New Roman" w:cs="Times New Roman"/>
          <w:i w:val="0"/>
          <w:color w:val="auto"/>
          <w:sz w:val="24"/>
          <w:szCs w:val="24"/>
        </w:rPr>
        <w:t>13</w:t>
      </w:r>
      <w:r w:rsidR="00026507" w:rsidRPr="00421BEC">
        <w:rPr>
          <w:rFonts w:ascii="Times New Roman" w:hAnsi="Times New Roman" w:cs="Times New Roman"/>
          <w:i w:val="0"/>
          <w:color w:val="auto"/>
          <w:sz w:val="24"/>
          <w:szCs w:val="24"/>
        </w:rPr>
        <w:t>.3 É vedado o compartilhamento com terceiros dos dados obtidos fora das hipóteses permitidas em Lei.</w:t>
      </w:r>
    </w:p>
    <w:p w14:paraId="0D7B264F" w14:textId="77777777" w:rsidR="00026507" w:rsidRPr="00421BEC" w:rsidRDefault="00026507" w:rsidP="00421BEC">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sidRPr="00421BEC">
        <w:rPr>
          <w:rFonts w:ascii="Times New Roman" w:hAnsi="Times New Roman" w:cs="Times New Roman"/>
          <w:i w:val="0"/>
          <w:color w:val="auto"/>
          <w:sz w:val="24"/>
          <w:szCs w:val="24"/>
        </w:rPr>
        <w:t xml:space="preserve">13.4 A Administração deverá ser informada no prazo de 5 (cinco) dias úteis sobre todos os contratos de suboperação firmados ou que venham a ser celebrados pelo Contratado. </w:t>
      </w:r>
    </w:p>
    <w:p w14:paraId="487962B4" w14:textId="77777777" w:rsidR="00026507" w:rsidRPr="00421BEC" w:rsidRDefault="00026507" w:rsidP="00421BEC">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sidRPr="00421BEC">
        <w:rPr>
          <w:rFonts w:ascii="Times New Roman" w:hAnsi="Times New Roman" w:cs="Times New Roman"/>
          <w:i w:val="0"/>
          <w:color w:val="auto"/>
          <w:sz w:val="24"/>
          <w:szCs w:val="24"/>
        </w:rPr>
        <w:t xml:space="preserve">13.5 Terminado o tratamento dos dados nos termos do </w:t>
      </w:r>
      <w:hyperlink r:id="rId77" w:anchor="art15" w:history="1">
        <w:r w:rsidRPr="00421BEC">
          <w:rPr>
            <w:rStyle w:val="Hyperlink"/>
            <w:rFonts w:ascii="Times New Roman" w:hAnsi="Times New Roman" w:cs="Times New Roman"/>
            <w:i w:val="0"/>
            <w:color w:val="auto"/>
            <w:sz w:val="24"/>
            <w:szCs w:val="24"/>
          </w:rPr>
          <w:t>art. 15 da LGPD</w:t>
        </w:r>
      </w:hyperlink>
      <w:r w:rsidRPr="00421BEC">
        <w:rPr>
          <w:rFonts w:ascii="Times New Roman" w:hAnsi="Times New Roman" w:cs="Times New Roman"/>
          <w:i w:val="0"/>
          <w:color w:val="auto"/>
          <w:sz w:val="24"/>
          <w:szCs w:val="24"/>
        </w:rPr>
        <w:t xml:space="preserve">, é dever do contratado eliminá-los, com exceção das hipóteses do </w:t>
      </w:r>
      <w:hyperlink r:id="rId78" w:anchor="art16" w:history="1">
        <w:r w:rsidRPr="00421BEC">
          <w:rPr>
            <w:rStyle w:val="Hyperlink"/>
            <w:rFonts w:ascii="Times New Roman" w:hAnsi="Times New Roman" w:cs="Times New Roman"/>
            <w:i w:val="0"/>
            <w:color w:val="auto"/>
            <w:sz w:val="24"/>
            <w:szCs w:val="24"/>
          </w:rPr>
          <w:t>art. 16 da LGPD</w:t>
        </w:r>
      </w:hyperlink>
      <w:r w:rsidRPr="00421BEC">
        <w:rPr>
          <w:rFonts w:ascii="Times New Roman" w:hAnsi="Times New Roman" w:cs="Times New Roman"/>
          <w:i w:val="0"/>
          <w:color w:val="auto"/>
          <w:sz w:val="24"/>
          <w:szCs w:val="24"/>
        </w:rPr>
        <w:t xml:space="preserve">, incluindo aquelas em que houver necessidade de guarda de documentação para fins de comprovação do cumprimento de obrigações legais ou contratuais e somente enquanto não prescritas essas obrigações. </w:t>
      </w:r>
    </w:p>
    <w:p w14:paraId="73CC65D9" w14:textId="77777777" w:rsidR="00026507" w:rsidRPr="00421BEC" w:rsidRDefault="00026507" w:rsidP="00421BEC">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sidRPr="00421BEC">
        <w:rPr>
          <w:rFonts w:ascii="Times New Roman" w:hAnsi="Times New Roman" w:cs="Times New Roman"/>
          <w:i w:val="0"/>
          <w:color w:val="auto"/>
          <w:sz w:val="24"/>
          <w:szCs w:val="24"/>
        </w:rPr>
        <w:t xml:space="preserve">13.6 É dever do contratado orientar e treinar seus empregados sobre os deveres, requisitos e responsabilidades decorrentes da LGPD. </w:t>
      </w:r>
    </w:p>
    <w:p w14:paraId="036C1EE3" w14:textId="77777777" w:rsidR="00026507" w:rsidRPr="00421BEC" w:rsidRDefault="00026507" w:rsidP="00421BEC">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sidRPr="00421BEC">
        <w:rPr>
          <w:rFonts w:ascii="Times New Roman" w:hAnsi="Times New Roman" w:cs="Times New Roman"/>
          <w:i w:val="0"/>
          <w:color w:val="auto"/>
          <w:sz w:val="24"/>
          <w:szCs w:val="24"/>
        </w:rPr>
        <w:lastRenderedPageBreak/>
        <w:t>13.7 O Contratado deverá exigir de suboperadores e subcontratados o cumprimento dos deveres da presente cláusula, permanecendo integralmente responsável por garantir sua observância.</w:t>
      </w:r>
    </w:p>
    <w:p w14:paraId="65E9910D" w14:textId="77777777" w:rsidR="00026507" w:rsidRPr="00421BEC" w:rsidRDefault="00026507" w:rsidP="00421BEC">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sidRPr="00421BEC">
        <w:rPr>
          <w:rFonts w:ascii="Times New Roman" w:hAnsi="Times New Roman" w:cs="Times New Roman"/>
          <w:i w:val="0"/>
          <w:color w:val="auto"/>
          <w:sz w:val="24"/>
          <w:szCs w:val="24"/>
        </w:rPr>
        <w:t xml:space="preserve">13.8 O Contratante poderá realizar diligência para aferir o cumprimento dessa cláusula, devendo o Contratado atender prontamente eventuais pedidos de comprovação formulados. </w:t>
      </w:r>
    </w:p>
    <w:p w14:paraId="4C6E8E77" w14:textId="77777777" w:rsidR="00026507" w:rsidRPr="00421BEC" w:rsidRDefault="00026507" w:rsidP="00421BEC">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sidRPr="00421BEC">
        <w:rPr>
          <w:rFonts w:ascii="Times New Roman" w:hAnsi="Times New Roman" w:cs="Times New Roman"/>
          <w:i w:val="0"/>
          <w:color w:val="auto"/>
          <w:sz w:val="24"/>
          <w:szCs w:val="24"/>
        </w:rPr>
        <w:t xml:space="preserve">13.9 O Contratado deverá prestar, no prazo fixado pelo Contratante, prorrogável justificadamente, quaisquer informações acerca dos dados pessoais para cumprimento da LGPD, inclusive quanto a eventual descarte realizado. </w:t>
      </w:r>
    </w:p>
    <w:p w14:paraId="485C56E7" w14:textId="77777777" w:rsidR="00026507" w:rsidRPr="00421BEC" w:rsidRDefault="00026507" w:rsidP="00421BEC">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sidRPr="00421BEC">
        <w:rPr>
          <w:rFonts w:ascii="Times New Roman" w:hAnsi="Times New Roman" w:cs="Times New Roman"/>
          <w:i w:val="0"/>
          <w:color w:val="auto"/>
          <w:sz w:val="24"/>
          <w:szCs w:val="24"/>
        </w:rPr>
        <w:t>13.10 Bancos de dados formados a partir de contratos administrativos, notadamente aqueles que se proponham a armazenar dados pessoais, devem ser mantidos em ambiente virtual controlado, com registro individual rastreável de tratamentos realizados (</w:t>
      </w:r>
      <w:hyperlink r:id="rId79" w:history="1">
        <w:r w:rsidRPr="00421BEC">
          <w:rPr>
            <w:rStyle w:val="Hyperlink"/>
            <w:rFonts w:ascii="Times New Roman" w:hAnsi="Times New Roman" w:cs="Times New Roman"/>
            <w:i w:val="0"/>
            <w:color w:val="auto"/>
            <w:sz w:val="24"/>
            <w:szCs w:val="24"/>
          </w:rPr>
          <w:t>LGPD, art. 37</w:t>
        </w:r>
      </w:hyperlink>
      <w:r w:rsidRPr="00421BEC">
        <w:rPr>
          <w:rFonts w:ascii="Times New Roman" w:hAnsi="Times New Roman" w:cs="Times New Roman"/>
          <w:i w:val="0"/>
          <w:color w:val="auto"/>
          <w:sz w:val="24"/>
          <w:szCs w:val="24"/>
        </w:rPr>
        <w:t>), com cada acesso, data, horário e registro da finalidade, para efeito de responsabilização, em caso de eventuais omissões, desvios ou abusos.</w:t>
      </w:r>
    </w:p>
    <w:p w14:paraId="197EB66F" w14:textId="77777777" w:rsidR="00026507" w:rsidRPr="00421BEC" w:rsidRDefault="00026507" w:rsidP="00421BEC">
      <w:pPr>
        <w:pStyle w:val="Nvel3-R"/>
        <w:numPr>
          <w:ilvl w:val="0"/>
          <w:numId w:val="0"/>
        </w:numPr>
        <w:spacing w:beforeLines="30" w:before="72" w:afterLines="30" w:after="72" w:line="240" w:lineRule="auto"/>
        <w:rPr>
          <w:rFonts w:ascii="Times New Roman" w:hAnsi="Times New Roman" w:cs="Times New Roman"/>
          <w:i w:val="0"/>
          <w:color w:val="auto"/>
          <w:sz w:val="24"/>
          <w:szCs w:val="24"/>
        </w:rPr>
      </w:pPr>
      <w:r w:rsidRPr="00421BEC">
        <w:rPr>
          <w:rFonts w:ascii="Times New Roman" w:hAnsi="Times New Roman" w:cs="Times New Roman"/>
          <w:i w:val="0"/>
          <w:color w:val="auto"/>
          <w:sz w:val="24"/>
          <w:szCs w:val="24"/>
        </w:rPr>
        <w:t>13.10.1 Os referidos bancos de dados devem ser desenvolvidos em formato interoperável, a fim de garantir a reutilização desses dados pela Administração nas hipóteses previstas na LGPD.</w:t>
      </w:r>
    </w:p>
    <w:p w14:paraId="2D2983FC" w14:textId="77777777" w:rsidR="00026507" w:rsidRPr="00421BEC" w:rsidRDefault="00026507" w:rsidP="00421BEC">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sidRPr="00421BEC">
        <w:rPr>
          <w:rFonts w:ascii="Times New Roman" w:hAnsi="Times New Roman" w:cs="Times New Roman"/>
          <w:i w:val="0"/>
          <w:color w:val="auto"/>
          <w:sz w:val="24"/>
          <w:szCs w:val="24"/>
        </w:rPr>
        <w:t>13.11 O contrato está sujeito a ser alterado nos procedimentos pertinentes ao tratamento de dados pessoais, quando indicado pela autoridade competente, em especial a ANPD por meio de opiniões técnicas ou recomendações, editadas na forma da LGPD.</w:t>
      </w:r>
    </w:p>
    <w:p w14:paraId="2CB93536" w14:textId="77777777" w:rsidR="00026507" w:rsidRPr="00421BEC" w:rsidRDefault="00026507" w:rsidP="00421BEC">
      <w:pPr>
        <w:spacing w:beforeLines="30" w:before="72" w:afterLines="30" w:after="72"/>
        <w:jc w:val="both"/>
        <w:rPr>
          <w:bCs/>
          <w:szCs w:val="24"/>
        </w:rPr>
      </w:pPr>
    </w:p>
    <w:p w14:paraId="583B2A37" w14:textId="77777777" w:rsidR="00026507" w:rsidRPr="00421BEC" w:rsidRDefault="00026507" w:rsidP="00421BEC">
      <w:pPr>
        <w:pStyle w:val="Nivel01Titulo"/>
        <w:numPr>
          <w:ilvl w:val="0"/>
          <w:numId w:val="0"/>
        </w:numPr>
        <w:spacing w:beforeLines="30" w:before="72" w:afterLines="30" w:after="72"/>
        <w:jc w:val="both"/>
        <w:rPr>
          <w:rFonts w:ascii="Times New Roman" w:hAnsi="Times New Roman" w:cs="Times New Roman"/>
          <w:color w:val="auto"/>
          <w:sz w:val="24"/>
          <w:szCs w:val="24"/>
        </w:rPr>
      </w:pPr>
      <w:r w:rsidRPr="00421BEC">
        <w:rPr>
          <w:rFonts w:ascii="Times New Roman" w:hAnsi="Times New Roman" w:cs="Times New Roman"/>
          <w:color w:val="auto"/>
          <w:sz w:val="24"/>
          <w:szCs w:val="24"/>
        </w:rPr>
        <w:t>CLÁUSULA DÉCIMA QUARTA – DOS CASOS OMISSOS (art. 92, III)</w:t>
      </w:r>
    </w:p>
    <w:p w14:paraId="70CF5266" w14:textId="77777777" w:rsidR="00026507" w:rsidRPr="00421BEC" w:rsidRDefault="00026507" w:rsidP="00421BEC">
      <w:pPr>
        <w:numPr>
          <w:ilvl w:val="1"/>
          <w:numId w:val="0"/>
        </w:numPr>
        <w:suppressAutoHyphens w:val="0"/>
        <w:spacing w:beforeLines="30" w:before="72" w:afterLines="30" w:after="72"/>
        <w:jc w:val="both"/>
        <w:rPr>
          <w:szCs w:val="24"/>
        </w:rPr>
      </w:pPr>
      <w:r w:rsidRPr="00421BEC">
        <w:rPr>
          <w:szCs w:val="24"/>
        </w:rPr>
        <w:t>14.1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5C990BC3" w14:textId="77777777" w:rsidR="00026507" w:rsidRPr="00421BEC" w:rsidRDefault="00026507" w:rsidP="00421BEC">
      <w:pPr>
        <w:spacing w:beforeLines="30" w:before="72" w:afterLines="30" w:after="72"/>
        <w:jc w:val="both"/>
        <w:rPr>
          <w:szCs w:val="24"/>
        </w:rPr>
      </w:pPr>
    </w:p>
    <w:p w14:paraId="766529A7" w14:textId="77777777" w:rsidR="00026507" w:rsidRPr="00421BEC" w:rsidRDefault="00026507" w:rsidP="00421BEC">
      <w:pPr>
        <w:pStyle w:val="Nivel01Titulo"/>
        <w:numPr>
          <w:ilvl w:val="0"/>
          <w:numId w:val="0"/>
        </w:numPr>
        <w:spacing w:beforeLines="30" w:before="72" w:afterLines="30" w:after="72"/>
        <w:jc w:val="both"/>
        <w:rPr>
          <w:rFonts w:ascii="Times New Roman" w:hAnsi="Times New Roman" w:cs="Times New Roman"/>
          <w:color w:val="auto"/>
          <w:sz w:val="24"/>
          <w:szCs w:val="24"/>
        </w:rPr>
      </w:pPr>
      <w:r w:rsidRPr="00421BEC">
        <w:rPr>
          <w:rFonts w:ascii="Times New Roman" w:hAnsi="Times New Roman" w:cs="Times New Roman"/>
          <w:color w:val="auto"/>
          <w:sz w:val="24"/>
          <w:szCs w:val="24"/>
        </w:rPr>
        <w:t>CLÁUSULA DÉCIMA QUINTA – ALTERAÇÕES</w:t>
      </w:r>
    </w:p>
    <w:p w14:paraId="21FBE880" w14:textId="77777777" w:rsidR="00026507" w:rsidRPr="00421BEC" w:rsidRDefault="00026507" w:rsidP="00421BEC">
      <w:pPr>
        <w:numPr>
          <w:ilvl w:val="1"/>
          <w:numId w:val="0"/>
        </w:numPr>
        <w:suppressAutoHyphens w:val="0"/>
        <w:spacing w:beforeLines="30" w:before="72" w:afterLines="30" w:after="72"/>
        <w:jc w:val="both"/>
        <w:rPr>
          <w:szCs w:val="24"/>
        </w:rPr>
      </w:pPr>
      <w:r w:rsidRPr="00421BEC">
        <w:rPr>
          <w:szCs w:val="24"/>
        </w:rPr>
        <w:t>15.2 Eventuais alterações contratuais reger-se-ão pela disciplina dos arts. 124 e seguintes da Lei nº 14.133, de 2021.</w:t>
      </w:r>
    </w:p>
    <w:p w14:paraId="581341A7" w14:textId="77777777" w:rsidR="00026507" w:rsidRPr="00421BEC" w:rsidRDefault="00026507" w:rsidP="00421BEC">
      <w:pPr>
        <w:numPr>
          <w:ilvl w:val="1"/>
          <w:numId w:val="0"/>
        </w:numPr>
        <w:suppressAutoHyphens w:val="0"/>
        <w:spacing w:beforeLines="30" w:before="72" w:afterLines="30" w:after="72"/>
        <w:jc w:val="both"/>
        <w:rPr>
          <w:szCs w:val="24"/>
        </w:rPr>
      </w:pPr>
      <w:r w:rsidRPr="00421BEC">
        <w:rPr>
          <w:szCs w:val="24"/>
        </w:rPr>
        <w:t>15.2 O Contratado é obrigado a aceitar, nas mesmas condições contratuais, os acréscimos ou supressões que se fizerem necessários, até o limite de 25% (vinte e cinco por cento) do valor inicial atualizado do contrato.</w:t>
      </w:r>
    </w:p>
    <w:p w14:paraId="735589B4" w14:textId="309D9CF2" w:rsidR="003F3719" w:rsidRPr="00421BEC" w:rsidRDefault="003F3719" w:rsidP="00421BEC">
      <w:pPr>
        <w:numPr>
          <w:ilvl w:val="1"/>
          <w:numId w:val="0"/>
        </w:numPr>
        <w:suppressAutoHyphens w:val="0"/>
        <w:spacing w:beforeLines="30" w:before="72" w:afterLines="30" w:after="72"/>
        <w:jc w:val="both"/>
        <w:rPr>
          <w:szCs w:val="24"/>
        </w:rPr>
      </w:pPr>
      <w:r w:rsidRPr="00421BEC">
        <w:rPr>
          <w:szCs w:val="24"/>
        </w:rPr>
        <w:t>15.3 As alterações contratuais deverão se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Federal n. 14.133/2021).</w:t>
      </w:r>
    </w:p>
    <w:p w14:paraId="75CA849F" w14:textId="783F549A" w:rsidR="00026507" w:rsidRPr="00421BEC" w:rsidRDefault="003F3719" w:rsidP="00421BEC">
      <w:pPr>
        <w:numPr>
          <w:ilvl w:val="1"/>
          <w:numId w:val="0"/>
        </w:numPr>
        <w:suppressAutoHyphens w:val="0"/>
        <w:spacing w:beforeLines="30" w:before="72" w:afterLines="30" w:after="72"/>
        <w:jc w:val="both"/>
        <w:rPr>
          <w:szCs w:val="24"/>
        </w:rPr>
      </w:pPr>
      <w:r w:rsidRPr="00421BEC">
        <w:rPr>
          <w:szCs w:val="24"/>
        </w:rPr>
        <w:t>15.4</w:t>
      </w:r>
      <w:r w:rsidR="00026507" w:rsidRPr="00421BEC">
        <w:rPr>
          <w:szCs w:val="24"/>
        </w:rPr>
        <w:t xml:space="preserve"> Registros que não caracterizam alteração do contrato podem ser realizados por simples apostila, dispensada a celebração de termo aditivo, na forma do art. 136 da Lei nº 14.133, de 2021.</w:t>
      </w:r>
    </w:p>
    <w:p w14:paraId="754EC99C" w14:textId="77777777" w:rsidR="00026507" w:rsidRPr="00421BEC" w:rsidRDefault="00026507" w:rsidP="00421BEC">
      <w:pPr>
        <w:spacing w:beforeLines="30" w:before="72" w:afterLines="30" w:after="72"/>
        <w:jc w:val="both"/>
        <w:rPr>
          <w:szCs w:val="24"/>
        </w:rPr>
      </w:pPr>
    </w:p>
    <w:p w14:paraId="6A995DA1" w14:textId="77777777" w:rsidR="00026507" w:rsidRPr="00421BEC" w:rsidRDefault="00026507" w:rsidP="00421BEC">
      <w:pPr>
        <w:pStyle w:val="Nivel01Titulo"/>
        <w:numPr>
          <w:ilvl w:val="0"/>
          <w:numId w:val="0"/>
        </w:numPr>
        <w:spacing w:beforeLines="30" w:before="72" w:afterLines="30" w:after="72"/>
        <w:jc w:val="both"/>
        <w:rPr>
          <w:rFonts w:ascii="Times New Roman" w:hAnsi="Times New Roman" w:cs="Times New Roman"/>
          <w:color w:val="auto"/>
          <w:sz w:val="24"/>
          <w:szCs w:val="24"/>
        </w:rPr>
      </w:pPr>
      <w:r w:rsidRPr="00421BEC">
        <w:rPr>
          <w:rFonts w:ascii="Times New Roman" w:hAnsi="Times New Roman" w:cs="Times New Roman"/>
          <w:color w:val="auto"/>
          <w:sz w:val="24"/>
          <w:szCs w:val="24"/>
        </w:rPr>
        <w:t>CLÁUSULA DÉCIMA SEXTA – PUBLICAÇÃO</w:t>
      </w:r>
    </w:p>
    <w:p w14:paraId="18A9E25A" w14:textId="77777777" w:rsidR="00026507" w:rsidRPr="00421BEC" w:rsidRDefault="00026507" w:rsidP="00421BEC">
      <w:pPr>
        <w:numPr>
          <w:ilvl w:val="1"/>
          <w:numId w:val="0"/>
        </w:numPr>
        <w:suppressAutoHyphens w:val="0"/>
        <w:spacing w:beforeLines="30" w:before="72" w:afterLines="30" w:after="72"/>
        <w:jc w:val="both"/>
        <w:rPr>
          <w:szCs w:val="24"/>
        </w:rPr>
      </w:pPr>
      <w:r w:rsidRPr="00421BEC">
        <w:rPr>
          <w:szCs w:val="24"/>
        </w:rPr>
        <w:t>16.1 Incumbirá ao Contratante providenciar a publicação deste instrumento nos termos e condições previstas na Lei nº 14.133/21.</w:t>
      </w:r>
    </w:p>
    <w:p w14:paraId="485D49A5" w14:textId="77777777" w:rsidR="00026507" w:rsidRPr="00421BEC" w:rsidRDefault="00026507" w:rsidP="00421BEC">
      <w:pPr>
        <w:spacing w:beforeLines="30" w:before="72" w:afterLines="30" w:after="72"/>
        <w:jc w:val="both"/>
        <w:rPr>
          <w:szCs w:val="24"/>
        </w:rPr>
      </w:pPr>
    </w:p>
    <w:p w14:paraId="3DDF2C90" w14:textId="77777777" w:rsidR="00026507" w:rsidRPr="00421BEC" w:rsidRDefault="00026507" w:rsidP="00421BEC">
      <w:pPr>
        <w:pStyle w:val="Nivel01Titulo"/>
        <w:numPr>
          <w:ilvl w:val="0"/>
          <w:numId w:val="0"/>
        </w:numPr>
        <w:spacing w:beforeLines="30" w:before="72" w:afterLines="30" w:after="72"/>
        <w:jc w:val="both"/>
        <w:rPr>
          <w:rFonts w:ascii="Times New Roman" w:hAnsi="Times New Roman" w:cs="Times New Roman"/>
          <w:color w:val="auto"/>
          <w:sz w:val="24"/>
          <w:szCs w:val="24"/>
        </w:rPr>
      </w:pPr>
      <w:r w:rsidRPr="00421BEC">
        <w:rPr>
          <w:rFonts w:ascii="Times New Roman" w:hAnsi="Times New Roman" w:cs="Times New Roman"/>
          <w:color w:val="auto"/>
          <w:sz w:val="24"/>
          <w:szCs w:val="24"/>
        </w:rPr>
        <w:t>CLÁUSULA DÉCIMA SÉTIMA – FORO (art. 92, §1º)</w:t>
      </w:r>
    </w:p>
    <w:p w14:paraId="35BD6030" w14:textId="77777777" w:rsidR="00026507" w:rsidRPr="00421BEC" w:rsidRDefault="00026507" w:rsidP="00421BEC">
      <w:pPr>
        <w:numPr>
          <w:ilvl w:val="1"/>
          <w:numId w:val="0"/>
        </w:numPr>
        <w:suppressAutoHyphens w:val="0"/>
        <w:spacing w:beforeLines="30" w:before="72" w:afterLines="30" w:after="72"/>
        <w:jc w:val="both"/>
        <w:rPr>
          <w:szCs w:val="24"/>
        </w:rPr>
      </w:pPr>
      <w:r w:rsidRPr="00421BEC">
        <w:rPr>
          <w:szCs w:val="24"/>
        </w:rPr>
        <w:t xml:space="preserve">17.1 É eleito o Foro da Comarca de Bela Vista-MS para dirimir os litígios que decorrerem da execução deste Termo de Contrato que não possam ser compostos pela conciliação, conforme art. 92, §1º da Lei nº 14.133/21. </w:t>
      </w:r>
    </w:p>
    <w:p w14:paraId="60C6B0C9" w14:textId="77777777" w:rsidR="004E5DF1" w:rsidRPr="00421BEC" w:rsidRDefault="004E5DF1" w:rsidP="00421BEC">
      <w:pPr>
        <w:numPr>
          <w:ilvl w:val="1"/>
          <w:numId w:val="0"/>
        </w:numPr>
        <w:suppressAutoHyphens w:val="0"/>
        <w:spacing w:beforeLines="30" w:before="72" w:afterLines="30" w:after="72"/>
        <w:jc w:val="both"/>
        <w:rPr>
          <w:szCs w:val="24"/>
        </w:rPr>
      </w:pPr>
    </w:p>
    <w:p w14:paraId="168B40C2" w14:textId="77777777" w:rsidR="00236B4D" w:rsidRPr="00421BEC" w:rsidRDefault="00236B4D" w:rsidP="00421BEC">
      <w:pPr>
        <w:spacing w:beforeLines="30" w:before="72" w:afterLines="30" w:after="72"/>
        <w:jc w:val="both"/>
        <w:rPr>
          <w:szCs w:val="24"/>
        </w:rPr>
      </w:pPr>
    </w:p>
    <w:p w14:paraId="3D1FDD0A" w14:textId="38119B9A" w:rsidR="00026507" w:rsidRPr="00421BEC" w:rsidRDefault="00026507" w:rsidP="00421BEC">
      <w:pPr>
        <w:spacing w:beforeLines="30" w:before="72" w:afterLines="30" w:after="72"/>
        <w:jc w:val="both"/>
        <w:rPr>
          <w:szCs w:val="24"/>
        </w:rPr>
      </w:pPr>
      <w:r w:rsidRPr="00421BEC">
        <w:rPr>
          <w:szCs w:val="24"/>
        </w:rPr>
        <w:t>...........................................,  .......... de.......................................... de 20.....</w:t>
      </w:r>
    </w:p>
    <w:p w14:paraId="0A6FAD0A" w14:textId="77777777" w:rsidR="00026507" w:rsidRPr="00421BEC" w:rsidRDefault="00026507" w:rsidP="00421BEC">
      <w:pPr>
        <w:spacing w:beforeLines="30" w:before="72" w:afterLines="30" w:after="72"/>
        <w:jc w:val="both"/>
        <w:rPr>
          <w:bCs/>
          <w:szCs w:val="24"/>
        </w:rPr>
      </w:pPr>
      <w:r w:rsidRPr="00421BEC">
        <w:rPr>
          <w:bCs/>
          <w:szCs w:val="24"/>
        </w:rPr>
        <w:t>Representante legal do CONTRATANTE</w:t>
      </w:r>
    </w:p>
    <w:p w14:paraId="794E1B64" w14:textId="77777777" w:rsidR="00026507" w:rsidRPr="00421BEC" w:rsidRDefault="00026507" w:rsidP="00421BEC">
      <w:pPr>
        <w:spacing w:beforeLines="30" w:before="72" w:afterLines="30" w:after="72"/>
        <w:jc w:val="both"/>
        <w:rPr>
          <w:szCs w:val="24"/>
        </w:rPr>
      </w:pPr>
      <w:r w:rsidRPr="00421BEC">
        <w:rPr>
          <w:bCs/>
          <w:szCs w:val="24"/>
        </w:rPr>
        <w:t>Representante</w:t>
      </w:r>
      <w:r w:rsidRPr="00421BEC">
        <w:rPr>
          <w:szCs w:val="24"/>
        </w:rPr>
        <w:t xml:space="preserve"> legal do CONTRATADO</w:t>
      </w:r>
    </w:p>
    <w:p w14:paraId="41790BB3" w14:textId="77777777" w:rsidR="004E5DF1" w:rsidRPr="00421BEC" w:rsidRDefault="004E5DF1" w:rsidP="00421BEC">
      <w:pPr>
        <w:spacing w:beforeLines="30" w:before="72" w:afterLines="30" w:after="72"/>
        <w:jc w:val="both"/>
        <w:rPr>
          <w:szCs w:val="24"/>
        </w:rPr>
      </w:pPr>
    </w:p>
    <w:p w14:paraId="447DC576" w14:textId="77777777" w:rsidR="00026507" w:rsidRPr="00421BEC" w:rsidRDefault="00026507" w:rsidP="00421BEC">
      <w:pPr>
        <w:spacing w:beforeLines="30" w:before="72" w:afterLines="30" w:after="72"/>
        <w:jc w:val="both"/>
        <w:rPr>
          <w:szCs w:val="24"/>
        </w:rPr>
      </w:pPr>
      <w:r w:rsidRPr="00421BEC">
        <w:rPr>
          <w:szCs w:val="24"/>
        </w:rPr>
        <w:t xml:space="preserve">TESTEMUNHAS: 1)    2) </w:t>
      </w:r>
    </w:p>
    <w:p w14:paraId="71F5BCAC" w14:textId="77777777" w:rsidR="00FC020A" w:rsidRPr="00421BEC" w:rsidRDefault="00FC020A" w:rsidP="00421BEC">
      <w:pPr>
        <w:tabs>
          <w:tab w:val="left" w:pos="284"/>
          <w:tab w:val="left" w:pos="709"/>
        </w:tabs>
        <w:autoSpaceDE w:val="0"/>
        <w:snapToGrid w:val="0"/>
        <w:spacing w:beforeLines="30" w:before="72" w:afterLines="30" w:after="72"/>
        <w:jc w:val="both"/>
        <w:rPr>
          <w:b/>
          <w:szCs w:val="24"/>
        </w:rPr>
      </w:pPr>
    </w:p>
    <w:p w14:paraId="7B53FC6E" w14:textId="77777777" w:rsidR="00FC020A" w:rsidRPr="00421BEC" w:rsidRDefault="00FC020A" w:rsidP="00421BEC">
      <w:pPr>
        <w:tabs>
          <w:tab w:val="left" w:pos="284"/>
          <w:tab w:val="left" w:pos="709"/>
        </w:tabs>
        <w:autoSpaceDE w:val="0"/>
        <w:snapToGrid w:val="0"/>
        <w:spacing w:beforeLines="30" w:before="72" w:afterLines="30" w:after="72"/>
        <w:jc w:val="both"/>
        <w:rPr>
          <w:b/>
          <w:szCs w:val="24"/>
        </w:rPr>
      </w:pPr>
    </w:p>
    <w:p w14:paraId="6008022B" w14:textId="77777777" w:rsidR="00FC020A" w:rsidRPr="00421BEC" w:rsidRDefault="00FC020A" w:rsidP="00421BEC">
      <w:pPr>
        <w:tabs>
          <w:tab w:val="left" w:pos="284"/>
          <w:tab w:val="left" w:pos="709"/>
        </w:tabs>
        <w:autoSpaceDE w:val="0"/>
        <w:snapToGrid w:val="0"/>
        <w:spacing w:beforeLines="30" w:before="72" w:afterLines="30" w:after="72"/>
        <w:jc w:val="both"/>
        <w:rPr>
          <w:b/>
          <w:szCs w:val="24"/>
        </w:rPr>
      </w:pPr>
    </w:p>
    <w:p w14:paraId="286F9DF7" w14:textId="77777777" w:rsidR="00C145BB" w:rsidRPr="00421BEC" w:rsidRDefault="008E3876" w:rsidP="00421BEC">
      <w:pPr>
        <w:tabs>
          <w:tab w:val="left" w:pos="284"/>
          <w:tab w:val="left" w:pos="709"/>
        </w:tabs>
        <w:autoSpaceDE w:val="0"/>
        <w:snapToGrid w:val="0"/>
        <w:spacing w:beforeLines="30" w:before="72" w:afterLines="30" w:after="72"/>
        <w:jc w:val="both"/>
        <w:rPr>
          <w:b/>
          <w:szCs w:val="24"/>
        </w:rPr>
      </w:pPr>
      <w:r w:rsidRPr="00421BEC">
        <w:rPr>
          <w:b/>
          <w:szCs w:val="24"/>
        </w:rPr>
        <w:br w:type="page"/>
      </w:r>
    </w:p>
    <w:p w14:paraId="2B0C928F" w14:textId="77777777" w:rsidR="00C145BB" w:rsidRPr="00421BEC" w:rsidRDefault="00C145BB" w:rsidP="00421BEC">
      <w:pPr>
        <w:tabs>
          <w:tab w:val="left" w:pos="284"/>
          <w:tab w:val="left" w:pos="709"/>
        </w:tabs>
        <w:autoSpaceDE w:val="0"/>
        <w:snapToGrid w:val="0"/>
        <w:spacing w:beforeLines="30" w:before="72" w:afterLines="30" w:after="72"/>
        <w:jc w:val="center"/>
        <w:rPr>
          <w:b/>
          <w:szCs w:val="24"/>
        </w:rPr>
      </w:pPr>
    </w:p>
    <w:p w14:paraId="3AB91EBC" w14:textId="5D0BDC3A" w:rsidR="000F5AD1" w:rsidRPr="00421BEC" w:rsidRDefault="000F5AD1" w:rsidP="00421BEC">
      <w:pPr>
        <w:tabs>
          <w:tab w:val="left" w:pos="284"/>
          <w:tab w:val="left" w:pos="709"/>
        </w:tabs>
        <w:autoSpaceDE w:val="0"/>
        <w:snapToGrid w:val="0"/>
        <w:spacing w:beforeLines="30" w:before="72" w:afterLines="30" w:after="72"/>
        <w:jc w:val="center"/>
        <w:rPr>
          <w:b/>
          <w:color w:val="000000"/>
          <w:szCs w:val="24"/>
        </w:rPr>
      </w:pPr>
      <w:r w:rsidRPr="00421BEC">
        <w:rPr>
          <w:b/>
          <w:color w:val="000000"/>
          <w:szCs w:val="24"/>
        </w:rPr>
        <w:t>ANEXO III</w:t>
      </w:r>
    </w:p>
    <w:p w14:paraId="39DA1B30" w14:textId="417A229A" w:rsidR="000F5AD1" w:rsidRPr="00421BEC" w:rsidRDefault="000F5AD1" w:rsidP="00421BEC">
      <w:pPr>
        <w:spacing w:beforeLines="30" w:before="72" w:afterLines="30" w:after="72"/>
        <w:jc w:val="center"/>
        <w:rPr>
          <w:bCs/>
          <w:szCs w:val="24"/>
        </w:rPr>
      </w:pPr>
      <w:r w:rsidRPr="00421BEC">
        <w:rPr>
          <w:b/>
          <w:bCs/>
          <w:iCs/>
          <w:color w:val="000000"/>
          <w:szCs w:val="24"/>
        </w:rPr>
        <w:t>ATA DE REGISTRO DE PREÇOS</w:t>
      </w:r>
      <w:r w:rsidR="007111A3" w:rsidRPr="00421BEC">
        <w:rPr>
          <w:b/>
          <w:bCs/>
          <w:iCs/>
          <w:color w:val="000000"/>
          <w:szCs w:val="24"/>
        </w:rPr>
        <w:t xml:space="preserve"> </w:t>
      </w:r>
      <w:r w:rsidRPr="00421BEC">
        <w:rPr>
          <w:bCs/>
          <w:szCs w:val="24"/>
        </w:rPr>
        <w:t>N.º .........</w:t>
      </w:r>
    </w:p>
    <w:p w14:paraId="3B511F21" w14:textId="77777777" w:rsidR="007111A3" w:rsidRPr="00421BEC" w:rsidRDefault="007111A3" w:rsidP="00421BEC">
      <w:pPr>
        <w:spacing w:beforeLines="30" w:before="72" w:afterLines="30" w:after="72"/>
        <w:jc w:val="center"/>
        <w:rPr>
          <w:b/>
          <w:bCs/>
          <w:iCs/>
          <w:color w:val="000000"/>
          <w:szCs w:val="24"/>
        </w:rPr>
      </w:pPr>
    </w:p>
    <w:p w14:paraId="007ABB20" w14:textId="439F1D75" w:rsidR="000F5AD1" w:rsidRPr="00421BEC" w:rsidRDefault="000F5AD1" w:rsidP="00421BEC">
      <w:pPr>
        <w:suppressAutoHyphens w:val="0"/>
        <w:spacing w:beforeLines="30" w:before="72" w:afterLines="30" w:after="72"/>
        <w:jc w:val="both"/>
        <w:rPr>
          <w:szCs w:val="24"/>
          <w:lang w:eastAsia="pt-BR"/>
        </w:rPr>
      </w:pPr>
      <w:r w:rsidRPr="00421BEC">
        <w:rPr>
          <w:color w:val="000000"/>
          <w:szCs w:val="24"/>
          <w:lang w:eastAsia="pt-BR"/>
        </w:rPr>
        <w:t>O Município de Caracol -Estado de Mato Grosso do Sul</w:t>
      </w:r>
      <w:r w:rsidRPr="00421BEC">
        <w:rPr>
          <w:b/>
          <w:bCs/>
          <w:color w:val="000000"/>
          <w:szCs w:val="24"/>
          <w:lang w:eastAsia="pt-BR"/>
        </w:rPr>
        <w:t xml:space="preserve">, </w:t>
      </w:r>
      <w:r w:rsidRPr="00421BEC">
        <w:rPr>
          <w:bCs/>
          <w:color w:val="000000"/>
          <w:szCs w:val="24"/>
          <w:lang w:eastAsia="pt-BR"/>
        </w:rPr>
        <w:t>pessoa jurídica de direito público,</w:t>
      </w:r>
      <w:r w:rsidRPr="00421BEC">
        <w:rPr>
          <w:b/>
          <w:bCs/>
          <w:color w:val="000000"/>
          <w:szCs w:val="24"/>
          <w:lang w:eastAsia="pt-BR"/>
        </w:rPr>
        <w:t xml:space="preserve"> </w:t>
      </w:r>
      <w:r w:rsidRPr="00421BEC">
        <w:rPr>
          <w:color w:val="000000"/>
          <w:szCs w:val="24"/>
          <w:lang w:eastAsia="pt-BR"/>
        </w:rPr>
        <w:t xml:space="preserve"> inscrito no CNPJ/MF sob o nº</w:t>
      </w:r>
      <w:r w:rsidRPr="00421BEC">
        <w:rPr>
          <w:szCs w:val="24"/>
          <w:lang w:eastAsia="pt-BR"/>
        </w:rPr>
        <w:t xml:space="preserve"> </w:t>
      </w:r>
      <w:r w:rsidRPr="00421BEC">
        <w:rPr>
          <w:b/>
          <w:bCs/>
          <w:szCs w:val="24"/>
          <w:lang w:eastAsia="pt-BR"/>
        </w:rPr>
        <w:t>xxxxxxxxxxxxxxxxxxxx</w:t>
      </w:r>
      <w:r w:rsidRPr="00421BEC">
        <w:rPr>
          <w:color w:val="000000"/>
          <w:szCs w:val="24"/>
          <w:lang w:eastAsia="pt-BR"/>
        </w:rPr>
        <w:t>, com sede administrativa localizada na Avenida Libindo Ferreira Leite, 251, Centro, CEP 79.2700-0</w:t>
      </w:r>
      <w:r w:rsidR="002E62EA" w:rsidRPr="00421BEC">
        <w:rPr>
          <w:color w:val="000000"/>
          <w:szCs w:val="24"/>
          <w:lang w:eastAsia="pt-BR"/>
        </w:rPr>
        <w:t>63</w:t>
      </w:r>
      <w:r w:rsidRPr="00421BEC">
        <w:rPr>
          <w:color w:val="000000"/>
          <w:szCs w:val="24"/>
          <w:lang w:eastAsia="pt-BR"/>
        </w:rPr>
        <w:t xml:space="preserve">, neste ato representado pelo Prefietura Municipal, Sr. Xxxxxxxxxxxxxxxxx, Matricula Funcional nº         </w:t>
      </w:r>
      <w:r w:rsidRPr="00421BEC">
        <w:rPr>
          <w:rFonts w:eastAsia="Arial"/>
          <w:szCs w:val="24"/>
          <w:lang w:eastAsia="pt-BR"/>
        </w:rPr>
        <w:t xml:space="preserve">, </w:t>
      </w:r>
      <w:r w:rsidRPr="00421BEC">
        <w:rPr>
          <w:szCs w:val="24"/>
          <w:lang w:eastAsia="pt-BR"/>
        </w:rPr>
        <w:t xml:space="preserve">considerando o julgamento da licitação na modalidade de pregão, na forma eletrônica, para REGISTRO DE PREÇOS nº </w:t>
      </w:r>
      <w:r w:rsidRPr="00421BEC">
        <w:rPr>
          <w:color w:val="FF0000"/>
          <w:szCs w:val="24"/>
          <w:lang w:eastAsia="pt-BR"/>
        </w:rPr>
        <w:t>..../</w:t>
      </w:r>
      <w:r w:rsidR="002E62EA" w:rsidRPr="00421BEC">
        <w:rPr>
          <w:color w:val="FF0000"/>
          <w:szCs w:val="24"/>
          <w:lang w:eastAsia="pt-BR"/>
        </w:rPr>
        <w:t xml:space="preserve">2026 </w:t>
      </w:r>
      <w:r w:rsidRPr="00421BEC">
        <w:rPr>
          <w:szCs w:val="24"/>
          <w:lang w:eastAsia="pt-BR"/>
        </w:rPr>
        <w:t xml:space="preserve">publicada no </w:t>
      </w:r>
      <w:r w:rsidRPr="00421BEC">
        <w:rPr>
          <w:color w:val="FF0000"/>
          <w:szCs w:val="24"/>
          <w:lang w:eastAsia="pt-BR"/>
        </w:rPr>
        <w:t>...... de ...../...../202</w:t>
      </w:r>
      <w:r w:rsidR="002E62EA" w:rsidRPr="00421BEC">
        <w:rPr>
          <w:color w:val="FF0000"/>
          <w:szCs w:val="24"/>
          <w:lang w:eastAsia="pt-BR"/>
        </w:rPr>
        <w:t>6</w:t>
      </w:r>
      <w:r w:rsidRPr="00421BEC">
        <w:rPr>
          <w:color w:val="FF0000"/>
          <w:szCs w:val="24"/>
          <w:lang w:eastAsia="pt-BR"/>
        </w:rPr>
        <w:t xml:space="preserve">...., </w:t>
      </w:r>
      <w:r w:rsidRPr="00421BEC">
        <w:rPr>
          <w:szCs w:val="24"/>
          <w:lang w:eastAsia="pt-BR"/>
        </w:rPr>
        <w:t>processo administrativo n.º xx/202</w:t>
      </w:r>
      <w:r w:rsidR="002E62EA" w:rsidRPr="00421BEC">
        <w:rPr>
          <w:color w:val="000000" w:themeColor="text1"/>
          <w:szCs w:val="24"/>
          <w:lang w:eastAsia="pt-BR"/>
        </w:rPr>
        <w:t>5</w:t>
      </w:r>
      <w:r w:rsidRPr="00421BEC">
        <w:rPr>
          <w:color w:val="000000" w:themeColor="text1"/>
          <w:szCs w:val="24"/>
          <w:lang w:eastAsia="pt-BR"/>
        </w:rPr>
        <w:t xml:space="preserve">, </w:t>
      </w:r>
      <w:r w:rsidRPr="00421BEC">
        <w:rPr>
          <w:szCs w:val="24"/>
          <w:lang w:eastAsia="pt-BR"/>
        </w:rPr>
        <w:t xml:space="preserve">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w:t>
      </w:r>
      <w:r w:rsidR="008B2FB6" w:rsidRPr="00421BEC">
        <w:rPr>
          <w:b/>
          <w:bCs/>
          <w:szCs w:val="24"/>
          <w:lang w:eastAsia="pt-BR"/>
        </w:rPr>
        <w:t>63</w:t>
      </w:r>
      <w:r w:rsidR="008D2313" w:rsidRPr="00421BEC">
        <w:rPr>
          <w:b/>
          <w:bCs/>
          <w:szCs w:val="24"/>
          <w:lang w:eastAsia="pt-BR"/>
        </w:rPr>
        <w:t>/202</w:t>
      </w:r>
      <w:r w:rsidR="00B97C4D">
        <w:rPr>
          <w:b/>
          <w:bCs/>
          <w:szCs w:val="24"/>
          <w:lang w:eastAsia="pt-BR"/>
        </w:rPr>
        <w:t>5</w:t>
      </w:r>
      <w:r w:rsidRPr="00421BEC">
        <w:rPr>
          <w:b/>
          <w:bCs/>
          <w:szCs w:val="24"/>
          <w:lang w:eastAsia="pt-BR"/>
        </w:rPr>
        <w:t>,</w:t>
      </w:r>
      <w:r w:rsidRPr="00421BEC">
        <w:rPr>
          <w:szCs w:val="24"/>
          <w:lang w:eastAsia="pt-BR"/>
        </w:rPr>
        <w:t xml:space="preserve"> e em conformidade com as disposições </w:t>
      </w:r>
      <w:r w:rsidR="00236B4D" w:rsidRPr="00421BEC">
        <w:rPr>
          <w:szCs w:val="24"/>
          <w:lang w:eastAsia="pt-BR"/>
        </w:rPr>
        <w:t>a seguir:</w:t>
      </w:r>
    </w:p>
    <w:p w14:paraId="5FBB3744" w14:textId="77777777" w:rsidR="00236B4D" w:rsidRPr="00421BEC" w:rsidRDefault="00236B4D" w:rsidP="00421BEC">
      <w:pPr>
        <w:keepNext/>
        <w:keepLines/>
        <w:tabs>
          <w:tab w:val="left" w:pos="567"/>
        </w:tabs>
        <w:suppressAutoHyphens w:val="0"/>
        <w:spacing w:beforeLines="30" w:before="72" w:afterLines="30" w:after="72"/>
        <w:jc w:val="both"/>
        <w:outlineLvl w:val="0"/>
        <w:rPr>
          <w:rFonts w:eastAsia="Noto Sans CJK SC"/>
          <w:b/>
          <w:bCs/>
          <w:color w:val="000000"/>
          <w:szCs w:val="24"/>
        </w:rPr>
      </w:pPr>
    </w:p>
    <w:p w14:paraId="42207229" w14:textId="77777777" w:rsidR="00236B4D" w:rsidRPr="00421BEC" w:rsidRDefault="000F5AD1" w:rsidP="00421BEC">
      <w:pPr>
        <w:keepNext/>
        <w:keepLines/>
        <w:tabs>
          <w:tab w:val="left" w:pos="567"/>
        </w:tabs>
        <w:suppressAutoHyphens w:val="0"/>
        <w:spacing w:beforeLines="30" w:before="72" w:afterLines="30" w:after="72"/>
        <w:jc w:val="both"/>
        <w:outlineLvl w:val="0"/>
        <w:rPr>
          <w:rFonts w:eastAsia="Noto Sans CJK SC"/>
          <w:b/>
          <w:bCs/>
          <w:color w:val="000000"/>
          <w:szCs w:val="24"/>
        </w:rPr>
      </w:pPr>
      <w:r w:rsidRPr="00421BEC">
        <w:rPr>
          <w:rFonts w:eastAsia="Noto Sans CJK SC"/>
          <w:b/>
          <w:bCs/>
          <w:color w:val="000000"/>
          <w:szCs w:val="24"/>
        </w:rPr>
        <w:t>1. DO OBJETO</w:t>
      </w:r>
    </w:p>
    <w:p w14:paraId="0C8917EA" w14:textId="5689B835" w:rsidR="000F5AD1" w:rsidRPr="00093AFF" w:rsidRDefault="000F5AD1" w:rsidP="00421BEC">
      <w:pPr>
        <w:keepNext/>
        <w:keepLines/>
        <w:tabs>
          <w:tab w:val="left" w:pos="567"/>
        </w:tabs>
        <w:suppressAutoHyphens w:val="0"/>
        <w:spacing w:beforeLines="30" w:before="72" w:afterLines="30" w:after="72"/>
        <w:jc w:val="both"/>
        <w:outlineLvl w:val="0"/>
        <w:rPr>
          <w:szCs w:val="24"/>
        </w:rPr>
      </w:pPr>
      <w:r w:rsidRPr="00421BEC">
        <w:rPr>
          <w:szCs w:val="24"/>
        </w:rPr>
        <w:t xml:space="preserve">1.1 A presente Ata tem por objeto </w:t>
      </w:r>
      <w:r w:rsidR="00B97C4D">
        <w:rPr>
          <w:szCs w:val="24"/>
        </w:rPr>
        <w:t xml:space="preserve">o </w:t>
      </w:r>
      <w:r w:rsidR="00B97C4D" w:rsidRPr="00421BEC">
        <w:rPr>
          <w:color w:val="000000" w:themeColor="text1"/>
          <w:szCs w:val="24"/>
        </w:rPr>
        <w:t xml:space="preserve">registro de preços </w:t>
      </w:r>
      <w:r w:rsidR="00B97C4D">
        <w:rPr>
          <w:szCs w:val="24"/>
        </w:rPr>
        <w:t>visando</w:t>
      </w:r>
      <w:r w:rsidRPr="00421BEC">
        <w:rPr>
          <w:szCs w:val="24"/>
        </w:rPr>
        <w:t xml:space="preserve"> </w:t>
      </w:r>
      <w:r w:rsidR="007B5113" w:rsidRPr="00421BEC">
        <w:rPr>
          <w:b/>
          <w:bCs/>
          <w:szCs w:val="24"/>
        </w:rPr>
        <w:t xml:space="preserve">AQUISIÇÃO DE MATERIAIS PÉTREOS, COMPREENDENDO PEDRA BRITA Nº 1, PEDRA RACHÃO, PEDRISCO (BRITA 0) E PÓ DE PEDRA, DESTINADOS AO ATENDIMENTO DAS NECESSIDADES DA SECRETARIA MUNICIPAL DE OBRAS E SERVIÇOS PÚBLICOS DO MUNICÍPIO DE CARACOL/MS, </w:t>
      </w:r>
      <w:r w:rsidR="00093AFF" w:rsidRPr="00093AFF">
        <w:rPr>
          <w:bCs/>
          <w:szCs w:val="24"/>
        </w:rPr>
        <w:t>conforme condições estabelecidas n</w:t>
      </w:r>
      <w:r w:rsidRPr="00093AFF">
        <w:rPr>
          <w:szCs w:val="24"/>
        </w:rPr>
        <w:t>o</w:t>
      </w:r>
      <w:r w:rsidR="00093AFF">
        <w:rPr>
          <w:szCs w:val="24"/>
        </w:rPr>
        <w:t xml:space="preserve"> Termo de Referência</w:t>
      </w:r>
      <w:r w:rsidRPr="00421BEC">
        <w:rPr>
          <w:szCs w:val="24"/>
        </w:rPr>
        <w:t>, que é parte integrante desta Ata, assim como as propostas cujos preços tenham sido registrados, independentemente de transcrição.</w:t>
      </w:r>
    </w:p>
    <w:p w14:paraId="026712E6" w14:textId="77777777" w:rsidR="000F5AD1" w:rsidRPr="00421BEC" w:rsidRDefault="000F5AD1" w:rsidP="00421BEC">
      <w:pPr>
        <w:suppressAutoHyphens w:val="0"/>
        <w:autoSpaceDE w:val="0"/>
        <w:autoSpaceDN w:val="0"/>
        <w:adjustRightInd w:val="0"/>
        <w:spacing w:beforeLines="30" w:before="72" w:afterLines="30" w:after="72"/>
        <w:jc w:val="both"/>
        <w:rPr>
          <w:rFonts w:eastAsia="Arial Unicode MS"/>
          <w:szCs w:val="24"/>
          <w:lang w:eastAsia="pt-BR"/>
        </w:rPr>
      </w:pPr>
    </w:p>
    <w:p w14:paraId="474CBF72" w14:textId="77777777" w:rsidR="000F5AD1" w:rsidRPr="00421BEC" w:rsidRDefault="000F5AD1" w:rsidP="00421BEC">
      <w:pPr>
        <w:keepNext/>
        <w:keepLines/>
        <w:numPr>
          <w:ilvl w:val="0"/>
          <w:numId w:val="6"/>
        </w:numPr>
        <w:tabs>
          <w:tab w:val="num" w:pos="360"/>
          <w:tab w:val="left" w:pos="567"/>
        </w:tabs>
        <w:suppressAutoHyphens w:val="0"/>
        <w:spacing w:beforeLines="30" w:before="72" w:afterLines="30" w:after="72"/>
        <w:ind w:left="0" w:firstLine="0"/>
        <w:jc w:val="both"/>
        <w:outlineLvl w:val="0"/>
        <w:rPr>
          <w:rFonts w:eastAsia="Noto Sans CJK SC"/>
          <w:b/>
          <w:bCs/>
          <w:color w:val="000000"/>
          <w:szCs w:val="24"/>
        </w:rPr>
      </w:pPr>
      <w:r w:rsidRPr="00421BEC">
        <w:rPr>
          <w:rFonts w:eastAsia="Noto Sans CJK SC"/>
          <w:b/>
          <w:bCs/>
          <w:color w:val="000000"/>
          <w:szCs w:val="24"/>
        </w:rPr>
        <w:t>DOS PREÇOS, ESPECIFICAÇÕES E QUANTITATIVOS</w:t>
      </w:r>
    </w:p>
    <w:p w14:paraId="6659539A" w14:textId="77777777" w:rsidR="000F5AD1" w:rsidRPr="00421BEC" w:rsidRDefault="000F5AD1" w:rsidP="00421BEC">
      <w:pPr>
        <w:numPr>
          <w:ilvl w:val="1"/>
          <w:numId w:val="7"/>
        </w:numPr>
        <w:suppressAutoHyphens w:val="0"/>
        <w:spacing w:beforeLines="30" w:before="72" w:afterLines="30" w:after="72"/>
        <w:ind w:left="0" w:firstLine="0"/>
        <w:jc w:val="both"/>
        <w:rPr>
          <w:rFonts w:eastAsia="Arial Unicode MS"/>
          <w:szCs w:val="24"/>
          <w:lang w:eastAsia="pt-BR"/>
        </w:rPr>
      </w:pPr>
      <w:r w:rsidRPr="00421BEC">
        <w:rPr>
          <w:rFonts w:eastAsia="Arial Unicode MS"/>
          <w:szCs w:val="24"/>
          <w:lang w:eastAsia="pt-BR"/>
        </w:rPr>
        <w:t xml:space="preserve">O preço registrado, as especificações do objeto, as quantidades mínimas e máximas de cada item, fornecedor(es) e as demais condições ofertadas na(s) proposta(s) são as que seguem: </w:t>
      </w:r>
    </w:p>
    <w:tbl>
      <w:tblPr>
        <w:tblW w:w="9210" w:type="dxa"/>
        <w:tblInd w:w="-5" w:type="dxa"/>
        <w:tblLayout w:type="fixed"/>
        <w:tblLook w:val="04A0" w:firstRow="1" w:lastRow="0" w:firstColumn="1" w:lastColumn="0" w:noHBand="0" w:noVBand="1"/>
      </w:tblPr>
      <w:tblGrid>
        <w:gridCol w:w="851"/>
        <w:gridCol w:w="1984"/>
        <w:gridCol w:w="1701"/>
        <w:gridCol w:w="1134"/>
        <w:gridCol w:w="138"/>
        <w:gridCol w:w="855"/>
        <w:gridCol w:w="1275"/>
        <w:gridCol w:w="1272"/>
      </w:tblGrid>
      <w:tr w:rsidR="009A68EE" w:rsidRPr="00093AFF" w14:paraId="1A8AD67C" w14:textId="77777777" w:rsidTr="00D929AD">
        <w:tc>
          <w:tcPr>
            <w:tcW w:w="5808" w:type="dxa"/>
            <w:gridSpan w:val="5"/>
            <w:tcBorders>
              <w:top w:val="single" w:sz="4" w:space="0" w:color="000000"/>
              <w:left w:val="single" w:sz="4" w:space="0" w:color="000000"/>
              <w:bottom w:val="single" w:sz="4" w:space="0" w:color="000000"/>
              <w:right w:val="single" w:sz="4" w:space="0" w:color="000000"/>
            </w:tcBorders>
            <w:hideMark/>
          </w:tcPr>
          <w:p w14:paraId="31132716" w14:textId="336FFAD4" w:rsidR="009A68EE" w:rsidRPr="00093AFF" w:rsidRDefault="002E62EA" w:rsidP="00421BEC">
            <w:pPr>
              <w:suppressAutoHyphens w:val="0"/>
              <w:spacing w:beforeLines="30" w:before="72" w:afterLines="30" w:after="72"/>
              <w:jc w:val="both"/>
              <w:rPr>
                <w:rFonts w:eastAsia="Arial Unicode MS"/>
                <w:b/>
                <w:bCs/>
                <w:sz w:val="20"/>
                <w:lang w:eastAsia="pt-BR"/>
              </w:rPr>
            </w:pPr>
            <w:r w:rsidRPr="00093AFF">
              <w:rPr>
                <w:rFonts w:eastAsia="Arial Unicode MS"/>
                <w:b/>
                <w:bCs/>
                <w:sz w:val="20"/>
                <w:lang w:eastAsia="pt-BR"/>
              </w:rPr>
              <w:t>FORNECEDOR:</w:t>
            </w:r>
          </w:p>
        </w:tc>
        <w:tc>
          <w:tcPr>
            <w:tcW w:w="3402" w:type="dxa"/>
            <w:gridSpan w:val="3"/>
            <w:tcBorders>
              <w:top w:val="single" w:sz="4" w:space="0" w:color="000000"/>
              <w:left w:val="single" w:sz="4" w:space="0" w:color="000000"/>
              <w:bottom w:val="single" w:sz="4" w:space="0" w:color="000000"/>
              <w:right w:val="single" w:sz="4" w:space="0" w:color="000000"/>
            </w:tcBorders>
            <w:hideMark/>
          </w:tcPr>
          <w:p w14:paraId="46CF5208" w14:textId="2E06B6B9" w:rsidR="009A68EE" w:rsidRPr="00093AFF" w:rsidRDefault="002E62EA" w:rsidP="00421BEC">
            <w:pPr>
              <w:suppressAutoHyphens w:val="0"/>
              <w:spacing w:beforeLines="30" w:before="72" w:afterLines="30" w:after="72"/>
              <w:jc w:val="both"/>
              <w:rPr>
                <w:rFonts w:eastAsia="Arial Unicode MS"/>
                <w:b/>
                <w:bCs/>
                <w:sz w:val="20"/>
                <w:lang w:eastAsia="pt-BR"/>
              </w:rPr>
            </w:pPr>
            <w:r w:rsidRPr="00093AFF">
              <w:rPr>
                <w:rFonts w:eastAsia="Arial Unicode MS"/>
                <w:b/>
                <w:bCs/>
                <w:sz w:val="20"/>
                <w:lang w:eastAsia="pt-BR"/>
              </w:rPr>
              <w:t>CNPJ:</w:t>
            </w:r>
          </w:p>
        </w:tc>
      </w:tr>
      <w:tr w:rsidR="009A68EE" w:rsidRPr="00093AFF" w14:paraId="6E9B5FBC" w14:textId="77777777" w:rsidTr="00D929AD">
        <w:tc>
          <w:tcPr>
            <w:tcW w:w="5808" w:type="dxa"/>
            <w:gridSpan w:val="5"/>
            <w:tcBorders>
              <w:top w:val="single" w:sz="4" w:space="0" w:color="000000"/>
              <w:left w:val="single" w:sz="4" w:space="0" w:color="000000"/>
              <w:bottom w:val="single" w:sz="4" w:space="0" w:color="000000"/>
              <w:right w:val="single" w:sz="4" w:space="0" w:color="000000"/>
            </w:tcBorders>
            <w:hideMark/>
          </w:tcPr>
          <w:p w14:paraId="5B531F79" w14:textId="5F9D1267" w:rsidR="009A68EE" w:rsidRPr="00093AFF" w:rsidRDefault="002E62EA" w:rsidP="00421BEC">
            <w:pPr>
              <w:suppressAutoHyphens w:val="0"/>
              <w:spacing w:beforeLines="30" w:before="72" w:afterLines="30" w:after="72"/>
              <w:jc w:val="both"/>
              <w:rPr>
                <w:rFonts w:eastAsia="Arial Unicode MS"/>
                <w:b/>
                <w:bCs/>
                <w:sz w:val="20"/>
                <w:lang w:eastAsia="pt-BR"/>
              </w:rPr>
            </w:pPr>
            <w:r w:rsidRPr="00093AFF">
              <w:rPr>
                <w:rFonts w:eastAsia="Arial Unicode MS"/>
                <w:b/>
                <w:bCs/>
                <w:sz w:val="20"/>
                <w:lang w:eastAsia="pt-BR"/>
              </w:rPr>
              <w:t>ENDEREÇO:</w:t>
            </w:r>
          </w:p>
        </w:tc>
        <w:tc>
          <w:tcPr>
            <w:tcW w:w="3402" w:type="dxa"/>
            <w:gridSpan w:val="3"/>
            <w:tcBorders>
              <w:top w:val="single" w:sz="4" w:space="0" w:color="000000"/>
              <w:left w:val="single" w:sz="4" w:space="0" w:color="000000"/>
              <w:bottom w:val="single" w:sz="4" w:space="0" w:color="000000"/>
              <w:right w:val="single" w:sz="4" w:space="0" w:color="000000"/>
            </w:tcBorders>
          </w:tcPr>
          <w:p w14:paraId="1EEB494A" w14:textId="1E743547" w:rsidR="009A68EE" w:rsidRPr="00093AFF" w:rsidRDefault="002E62EA" w:rsidP="00421BEC">
            <w:pPr>
              <w:suppressAutoHyphens w:val="0"/>
              <w:spacing w:beforeLines="30" w:before="72" w:afterLines="30" w:after="72"/>
              <w:jc w:val="both"/>
              <w:rPr>
                <w:rFonts w:eastAsia="Arial Unicode MS"/>
                <w:b/>
                <w:bCs/>
                <w:sz w:val="20"/>
                <w:lang w:eastAsia="pt-BR"/>
              </w:rPr>
            </w:pPr>
            <w:r w:rsidRPr="00093AFF">
              <w:rPr>
                <w:rFonts w:eastAsia="Arial Unicode MS"/>
                <w:b/>
                <w:bCs/>
                <w:sz w:val="20"/>
                <w:lang w:eastAsia="pt-BR"/>
              </w:rPr>
              <w:t>CIDADE/ESTADO:</w:t>
            </w:r>
          </w:p>
          <w:p w14:paraId="436757AD" w14:textId="77777777" w:rsidR="009A68EE" w:rsidRPr="00093AFF" w:rsidRDefault="009A68EE" w:rsidP="00421BEC">
            <w:pPr>
              <w:suppressAutoHyphens w:val="0"/>
              <w:spacing w:beforeLines="30" w:before="72" w:afterLines="30" w:after="72"/>
              <w:jc w:val="both"/>
              <w:rPr>
                <w:rFonts w:eastAsia="Arial Unicode MS"/>
                <w:b/>
                <w:bCs/>
                <w:sz w:val="20"/>
                <w:lang w:eastAsia="pt-BR"/>
              </w:rPr>
            </w:pPr>
          </w:p>
        </w:tc>
      </w:tr>
      <w:tr w:rsidR="009A68EE" w:rsidRPr="00093AFF" w14:paraId="1A2FD961" w14:textId="77777777" w:rsidTr="00D929AD">
        <w:tc>
          <w:tcPr>
            <w:tcW w:w="9210" w:type="dxa"/>
            <w:gridSpan w:val="8"/>
            <w:tcBorders>
              <w:top w:val="single" w:sz="4" w:space="0" w:color="000000"/>
              <w:left w:val="single" w:sz="4" w:space="0" w:color="000000"/>
              <w:bottom w:val="single" w:sz="4" w:space="0" w:color="000000"/>
              <w:right w:val="single" w:sz="4" w:space="0" w:color="000000"/>
            </w:tcBorders>
            <w:hideMark/>
          </w:tcPr>
          <w:p w14:paraId="59B4B1F8" w14:textId="2DD3C773" w:rsidR="009A68EE" w:rsidRPr="00093AFF" w:rsidRDefault="002E62EA" w:rsidP="00421BEC">
            <w:pPr>
              <w:suppressAutoHyphens w:val="0"/>
              <w:spacing w:beforeLines="30" w:before="72" w:afterLines="30" w:after="72"/>
              <w:jc w:val="both"/>
              <w:rPr>
                <w:rFonts w:eastAsia="Arial Unicode MS"/>
                <w:b/>
                <w:bCs/>
                <w:sz w:val="20"/>
                <w:lang w:eastAsia="pt-BR"/>
              </w:rPr>
            </w:pPr>
            <w:r w:rsidRPr="00093AFF">
              <w:rPr>
                <w:rFonts w:eastAsia="Arial Unicode MS"/>
                <w:b/>
                <w:bCs/>
                <w:sz w:val="20"/>
                <w:lang w:eastAsia="pt-BR"/>
              </w:rPr>
              <w:t>REPRESENTANTE LEGAL</w:t>
            </w:r>
          </w:p>
          <w:p w14:paraId="041C6EE8" w14:textId="36F2C6A5" w:rsidR="009A68EE" w:rsidRPr="00093AFF" w:rsidRDefault="002E62EA" w:rsidP="00421BEC">
            <w:pPr>
              <w:suppressAutoHyphens w:val="0"/>
              <w:spacing w:beforeLines="30" w:before="72" w:afterLines="30" w:after="72"/>
              <w:jc w:val="both"/>
              <w:rPr>
                <w:rFonts w:eastAsia="Arial Unicode MS"/>
                <w:b/>
                <w:bCs/>
                <w:sz w:val="20"/>
                <w:lang w:eastAsia="pt-BR"/>
              </w:rPr>
            </w:pPr>
            <w:r w:rsidRPr="00093AFF">
              <w:rPr>
                <w:rFonts w:eastAsia="Arial Unicode MS"/>
                <w:b/>
                <w:bCs/>
                <w:sz w:val="20"/>
                <w:lang w:eastAsia="pt-BR"/>
              </w:rPr>
              <w:t xml:space="preserve">NOME: </w:t>
            </w:r>
          </w:p>
          <w:p w14:paraId="51D77EC4" w14:textId="259FB0A4" w:rsidR="009A68EE" w:rsidRPr="00093AFF" w:rsidRDefault="002E62EA" w:rsidP="00421BEC">
            <w:pPr>
              <w:suppressAutoHyphens w:val="0"/>
              <w:spacing w:beforeLines="30" w:before="72" w:afterLines="30" w:after="72"/>
              <w:jc w:val="both"/>
              <w:rPr>
                <w:rFonts w:eastAsia="Arial Unicode MS"/>
                <w:b/>
                <w:bCs/>
                <w:sz w:val="20"/>
                <w:lang w:eastAsia="pt-BR"/>
              </w:rPr>
            </w:pPr>
            <w:r w:rsidRPr="00093AFF">
              <w:rPr>
                <w:rFonts w:eastAsia="Arial Unicode MS"/>
                <w:b/>
                <w:bCs/>
                <w:sz w:val="20"/>
                <w:lang w:eastAsia="pt-BR"/>
              </w:rPr>
              <w:t>(  ) SÓCIO ADMINISTRADOR</w:t>
            </w:r>
          </w:p>
          <w:p w14:paraId="5326FFCA" w14:textId="439C75E8" w:rsidR="009A68EE" w:rsidRPr="00093AFF" w:rsidRDefault="002E62EA" w:rsidP="00421BEC">
            <w:pPr>
              <w:suppressAutoHyphens w:val="0"/>
              <w:spacing w:beforeLines="30" w:before="72" w:afterLines="30" w:after="72"/>
              <w:jc w:val="both"/>
              <w:rPr>
                <w:rFonts w:eastAsia="Arial Unicode MS"/>
                <w:b/>
                <w:bCs/>
                <w:sz w:val="20"/>
                <w:lang w:eastAsia="pt-BR"/>
              </w:rPr>
            </w:pPr>
            <w:r w:rsidRPr="00093AFF">
              <w:rPr>
                <w:rFonts w:eastAsia="Arial Unicode MS"/>
                <w:b/>
                <w:bCs/>
                <w:sz w:val="20"/>
                <w:lang w:eastAsia="pt-BR"/>
              </w:rPr>
              <w:t>(  ) PROCURADOR</w:t>
            </w:r>
          </w:p>
        </w:tc>
      </w:tr>
      <w:tr w:rsidR="009A68EE" w:rsidRPr="00093AFF" w14:paraId="5294E15A" w14:textId="77777777" w:rsidTr="002C022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B30E6B" w14:textId="716F29E5" w:rsidR="009A68EE" w:rsidRPr="00093AFF" w:rsidRDefault="002E62EA" w:rsidP="00421BEC">
            <w:pPr>
              <w:suppressAutoHyphens w:val="0"/>
              <w:spacing w:beforeLines="30" w:before="72" w:afterLines="30" w:after="72"/>
              <w:jc w:val="both"/>
              <w:rPr>
                <w:rFonts w:eastAsia="Arial Unicode MS"/>
                <w:b/>
                <w:bCs/>
                <w:sz w:val="20"/>
                <w:lang w:eastAsia="pt-BR"/>
              </w:rPr>
            </w:pPr>
            <w:r w:rsidRPr="00093AFF">
              <w:rPr>
                <w:rFonts w:eastAsia="Arial Unicode MS"/>
                <w:b/>
                <w:bCs/>
                <w:sz w:val="20"/>
                <w:lang w:eastAsia="pt-BR"/>
              </w:rPr>
              <w:t>ITEM</w:t>
            </w:r>
          </w:p>
          <w:p w14:paraId="483CF0D8" w14:textId="77777777" w:rsidR="009A68EE" w:rsidRPr="00093AFF" w:rsidRDefault="009A68EE" w:rsidP="00421BEC">
            <w:pPr>
              <w:suppressAutoHyphens w:val="0"/>
              <w:spacing w:beforeLines="30" w:before="72" w:afterLines="30" w:after="72"/>
              <w:jc w:val="both"/>
              <w:rPr>
                <w:rFonts w:eastAsia="Arial Unicode MS"/>
                <w:b/>
                <w:bCs/>
                <w:sz w:val="20"/>
                <w:lang w:eastAsia="pt-BR"/>
              </w:rPr>
            </w:pPr>
          </w:p>
        </w:tc>
        <w:tc>
          <w:tcPr>
            <w:tcW w:w="198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4F05D5E" w14:textId="37F5E86D" w:rsidR="009A68EE" w:rsidRPr="00093AFF" w:rsidRDefault="002E62EA" w:rsidP="00421BEC">
            <w:pPr>
              <w:suppressAutoHyphens w:val="0"/>
              <w:spacing w:beforeLines="30" w:before="72" w:afterLines="30" w:after="72"/>
              <w:jc w:val="both"/>
              <w:rPr>
                <w:rFonts w:eastAsia="Arial Unicode MS"/>
                <w:b/>
                <w:bCs/>
                <w:sz w:val="20"/>
                <w:lang w:eastAsia="pt-BR"/>
              </w:rPr>
            </w:pPr>
            <w:r w:rsidRPr="00093AFF">
              <w:rPr>
                <w:rFonts w:eastAsia="Arial Unicode MS"/>
                <w:b/>
                <w:bCs/>
                <w:sz w:val="20"/>
                <w:lang w:eastAsia="pt-BR"/>
              </w:rPr>
              <w:t>ESPECIFICAÇÃO</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43AC340" w14:textId="5AC85AFE" w:rsidR="009A68EE" w:rsidRPr="00093AFF" w:rsidRDefault="002E62EA" w:rsidP="00421BEC">
            <w:pPr>
              <w:suppressAutoHyphens w:val="0"/>
              <w:spacing w:beforeLines="30" w:before="72" w:afterLines="30" w:after="72"/>
              <w:jc w:val="both"/>
              <w:rPr>
                <w:rFonts w:eastAsia="Arial Unicode MS"/>
                <w:b/>
                <w:bCs/>
                <w:sz w:val="20"/>
                <w:lang w:eastAsia="pt-BR"/>
              </w:rPr>
            </w:pPr>
            <w:r w:rsidRPr="00093AFF">
              <w:rPr>
                <w:rFonts w:eastAsia="Arial Unicode MS"/>
                <w:b/>
                <w:bCs/>
                <w:sz w:val="20"/>
                <w:lang w:eastAsia="pt-BR"/>
              </w:rPr>
              <w:t>UNI. MEDIDA</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D6161DE" w14:textId="647CC5A7" w:rsidR="009A68EE" w:rsidRPr="00093AFF" w:rsidRDefault="002E62EA" w:rsidP="00421BEC">
            <w:pPr>
              <w:suppressAutoHyphens w:val="0"/>
              <w:spacing w:beforeLines="30" w:before="72" w:afterLines="30" w:after="72"/>
              <w:jc w:val="both"/>
              <w:rPr>
                <w:rFonts w:eastAsia="Arial Unicode MS"/>
                <w:b/>
                <w:bCs/>
                <w:sz w:val="20"/>
                <w:lang w:eastAsia="pt-BR"/>
              </w:rPr>
            </w:pPr>
            <w:r w:rsidRPr="00093AFF">
              <w:rPr>
                <w:rFonts w:eastAsia="Arial Unicode MS"/>
                <w:b/>
                <w:bCs/>
                <w:sz w:val="20"/>
                <w:lang w:eastAsia="pt-BR"/>
              </w:rPr>
              <w:t>QUANT.</w:t>
            </w:r>
          </w:p>
        </w:tc>
        <w:tc>
          <w:tcPr>
            <w:tcW w:w="99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BF43F9D" w14:textId="16E90A20" w:rsidR="009A68EE" w:rsidRPr="00093AFF" w:rsidRDefault="002E62EA" w:rsidP="00421BEC">
            <w:pPr>
              <w:suppressAutoHyphens w:val="0"/>
              <w:spacing w:beforeLines="30" w:before="72" w:afterLines="30" w:after="72"/>
              <w:jc w:val="both"/>
              <w:rPr>
                <w:rFonts w:eastAsia="Arial Unicode MS"/>
                <w:b/>
                <w:bCs/>
                <w:sz w:val="20"/>
                <w:lang w:eastAsia="pt-BR"/>
              </w:rPr>
            </w:pPr>
            <w:r w:rsidRPr="00093AFF">
              <w:rPr>
                <w:rFonts w:eastAsia="Arial Unicode MS"/>
                <w:b/>
                <w:bCs/>
                <w:sz w:val="20"/>
                <w:lang w:eastAsia="pt-BR"/>
              </w:rPr>
              <w:t>MARCA</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4394C32" w14:textId="07F43BE1" w:rsidR="009A68EE" w:rsidRPr="00093AFF" w:rsidRDefault="002E62EA" w:rsidP="00421BEC">
            <w:pPr>
              <w:suppressAutoHyphens w:val="0"/>
              <w:spacing w:beforeLines="30" w:before="72" w:afterLines="30" w:after="72"/>
              <w:jc w:val="both"/>
              <w:rPr>
                <w:rFonts w:eastAsia="Arial Unicode MS"/>
                <w:b/>
                <w:bCs/>
                <w:sz w:val="20"/>
                <w:lang w:eastAsia="pt-BR"/>
              </w:rPr>
            </w:pPr>
            <w:r w:rsidRPr="00093AFF">
              <w:rPr>
                <w:rFonts w:eastAsia="Arial Unicode MS"/>
                <w:b/>
                <w:bCs/>
                <w:sz w:val="20"/>
                <w:lang w:eastAsia="pt-BR"/>
              </w:rPr>
              <w:t>VALOR UNITÁRIO</w:t>
            </w:r>
          </w:p>
        </w:tc>
        <w:tc>
          <w:tcPr>
            <w:tcW w:w="127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52CCBD7" w14:textId="74A364F0" w:rsidR="009A68EE" w:rsidRPr="00093AFF" w:rsidRDefault="002E62EA" w:rsidP="00421BEC">
            <w:pPr>
              <w:suppressAutoHyphens w:val="0"/>
              <w:spacing w:beforeLines="30" w:before="72" w:afterLines="30" w:after="72"/>
              <w:jc w:val="both"/>
              <w:rPr>
                <w:rFonts w:eastAsia="Arial Unicode MS"/>
                <w:b/>
                <w:bCs/>
                <w:sz w:val="20"/>
                <w:lang w:eastAsia="pt-BR"/>
              </w:rPr>
            </w:pPr>
            <w:r w:rsidRPr="00093AFF">
              <w:rPr>
                <w:rFonts w:eastAsia="Arial Unicode MS"/>
                <w:b/>
                <w:bCs/>
                <w:sz w:val="20"/>
                <w:lang w:eastAsia="pt-BR"/>
              </w:rPr>
              <w:t>VALOR TOTAL</w:t>
            </w:r>
          </w:p>
        </w:tc>
      </w:tr>
      <w:tr w:rsidR="009A68EE" w:rsidRPr="00093AFF" w14:paraId="579573C3" w14:textId="77777777" w:rsidTr="002C022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496296A" w14:textId="77777777" w:rsidR="009A68EE" w:rsidRPr="00093AFF" w:rsidRDefault="009A68EE" w:rsidP="00421BEC">
            <w:pPr>
              <w:suppressAutoHyphens w:val="0"/>
              <w:spacing w:beforeLines="30" w:before="72" w:afterLines="30" w:after="72"/>
              <w:jc w:val="both"/>
              <w:rPr>
                <w:rFonts w:eastAsia="Arial Unicode MS"/>
                <w:b/>
                <w:bCs/>
                <w:sz w:val="20"/>
                <w:lang w:eastAsia="pt-BR"/>
              </w:rPr>
            </w:pPr>
          </w:p>
        </w:tc>
        <w:tc>
          <w:tcPr>
            <w:tcW w:w="198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BF9AAD" w14:textId="77777777" w:rsidR="009A68EE" w:rsidRPr="00093AFF" w:rsidRDefault="009A68EE" w:rsidP="00421BEC">
            <w:pPr>
              <w:suppressAutoHyphens w:val="0"/>
              <w:spacing w:beforeLines="30" w:before="72" w:afterLines="30" w:after="72"/>
              <w:jc w:val="both"/>
              <w:rPr>
                <w:rFonts w:eastAsia="Arial Unicode MS"/>
                <w:b/>
                <w:bCs/>
                <w:sz w:val="20"/>
                <w:lang w:eastAsia="pt-BR"/>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9DD083" w14:textId="77777777" w:rsidR="009A68EE" w:rsidRPr="00093AFF" w:rsidRDefault="009A68EE" w:rsidP="00421BEC">
            <w:pPr>
              <w:suppressAutoHyphens w:val="0"/>
              <w:spacing w:beforeLines="30" w:before="72" w:afterLines="30" w:after="72"/>
              <w:jc w:val="both"/>
              <w:rPr>
                <w:rFonts w:eastAsia="Arial Unicode MS"/>
                <w:b/>
                <w:bCs/>
                <w:sz w:val="20"/>
                <w:lang w:eastAsia="pt-BR"/>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555208F" w14:textId="77777777" w:rsidR="009A68EE" w:rsidRPr="00093AFF" w:rsidRDefault="009A68EE" w:rsidP="00421BEC">
            <w:pPr>
              <w:suppressAutoHyphens w:val="0"/>
              <w:spacing w:beforeLines="30" w:before="72" w:afterLines="30" w:after="72"/>
              <w:jc w:val="both"/>
              <w:rPr>
                <w:rFonts w:eastAsia="Arial Unicode MS"/>
                <w:b/>
                <w:bCs/>
                <w:sz w:val="20"/>
                <w:lang w:eastAsia="pt-BR"/>
              </w:rPr>
            </w:pPr>
          </w:p>
        </w:tc>
        <w:tc>
          <w:tcPr>
            <w:tcW w:w="99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DCEE83E" w14:textId="77777777" w:rsidR="009A68EE" w:rsidRPr="00093AFF" w:rsidRDefault="009A68EE" w:rsidP="00421BEC">
            <w:pPr>
              <w:suppressAutoHyphens w:val="0"/>
              <w:spacing w:beforeLines="30" w:before="72" w:afterLines="30" w:after="72"/>
              <w:jc w:val="both"/>
              <w:rPr>
                <w:rFonts w:eastAsia="Arial Unicode MS"/>
                <w:b/>
                <w:bCs/>
                <w:sz w:val="20"/>
                <w:lang w:eastAsia="pt-BR"/>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5B04147" w14:textId="77777777" w:rsidR="009A68EE" w:rsidRPr="00093AFF" w:rsidRDefault="009A68EE" w:rsidP="00421BEC">
            <w:pPr>
              <w:suppressAutoHyphens w:val="0"/>
              <w:spacing w:beforeLines="30" w:before="72" w:afterLines="30" w:after="72"/>
              <w:jc w:val="both"/>
              <w:rPr>
                <w:rFonts w:eastAsia="Arial Unicode MS"/>
                <w:b/>
                <w:bCs/>
                <w:sz w:val="20"/>
                <w:lang w:eastAsia="pt-BR"/>
              </w:rPr>
            </w:pPr>
          </w:p>
        </w:tc>
        <w:tc>
          <w:tcPr>
            <w:tcW w:w="127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5C527D1" w14:textId="77777777" w:rsidR="009A68EE" w:rsidRPr="00093AFF" w:rsidRDefault="009A68EE" w:rsidP="00421BEC">
            <w:pPr>
              <w:suppressAutoHyphens w:val="0"/>
              <w:spacing w:beforeLines="30" w:before="72" w:afterLines="30" w:after="72"/>
              <w:jc w:val="both"/>
              <w:rPr>
                <w:rFonts w:eastAsia="Arial Unicode MS"/>
                <w:b/>
                <w:bCs/>
                <w:sz w:val="20"/>
                <w:lang w:eastAsia="pt-BR"/>
              </w:rPr>
            </w:pPr>
          </w:p>
        </w:tc>
      </w:tr>
    </w:tbl>
    <w:p w14:paraId="0BE92DF7" w14:textId="77777777" w:rsidR="000F5AD1" w:rsidRPr="00421BEC" w:rsidRDefault="000F5AD1" w:rsidP="00421BEC">
      <w:pPr>
        <w:suppressAutoHyphens w:val="0"/>
        <w:spacing w:beforeLines="30" w:before="72" w:afterLines="30" w:after="72"/>
        <w:jc w:val="both"/>
        <w:rPr>
          <w:rFonts w:eastAsia="Arial Unicode MS"/>
          <w:szCs w:val="24"/>
          <w:lang w:eastAsia="pt-BR"/>
        </w:rPr>
      </w:pPr>
    </w:p>
    <w:p w14:paraId="1192FF82" w14:textId="77777777" w:rsidR="000F5AD1" w:rsidRPr="00421BEC" w:rsidRDefault="000F5AD1" w:rsidP="00421BEC">
      <w:pPr>
        <w:numPr>
          <w:ilvl w:val="1"/>
          <w:numId w:val="7"/>
        </w:numPr>
        <w:suppressAutoHyphens w:val="0"/>
        <w:spacing w:beforeLines="30" w:before="72" w:afterLines="30" w:after="72"/>
        <w:ind w:left="0" w:firstLine="0"/>
        <w:jc w:val="both"/>
        <w:rPr>
          <w:rFonts w:eastAsia="Arial Unicode MS"/>
          <w:szCs w:val="24"/>
          <w:lang w:eastAsia="en-US"/>
        </w:rPr>
      </w:pPr>
      <w:r w:rsidRPr="00421BEC">
        <w:rPr>
          <w:rFonts w:eastAsia="Arial Unicode MS"/>
          <w:szCs w:val="24"/>
          <w:lang w:eastAsia="en-US"/>
        </w:rPr>
        <w:t>A listagem do cadastro de reserva referente ao presente registro de preços consta como anexo a esta Ata.</w:t>
      </w:r>
    </w:p>
    <w:p w14:paraId="51C6C7A3" w14:textId="77777777" w:rsidR="000F5AD1" w:rsidRPr="00421BEC" w:rsidRDefault="000F5AD1" w:rsidP="00421BEC">
      <w:pPr>
        <w:suppressAutoHyphens w:val="0"/>
        <w:autoSpaceDE w:val="0"/>
        <w:autoSpaceDN w:val="0"/>
        <w:adjustRightInd w:val="0"/>
        <w:spacing w:beforeLines="30" w:before="72" w:afterLines="30" w:after="72"/>
        <w:jc w:val="both"/>
        <w:rPr>
          <w:rFonts w:eastAsia="Arial Unicode MS"/>
          <w:szCs w:val="24"/>
          <w:lang w:eastAsia="en-US"/>
        </w:rPr>
      </w:pPr>
    </w:p>
    <w:p w14:paraId="51E59F51" w14:textId="39D88F26" w:rsidR="000F5AD1" w:rsidRPr="00421BEC" w:rsidRDefault="000F5AD1" w:rsidP="00421BEC">
      <w:pPr>
        <w:numPr>
          <w:ilvl w:val="0"/>
          <w:numId w:val="7"/>
        </w:numPr>
        <w:tabs>
          <w:tab w:val="left" w:pos="284"/>
        </w:tabs>
        <w:suppressAutoHyphens w:val="0"/>
        <w:spacing w:beforeLines="30" w:before="72" w:afterLines="30" w:after="72"/>
        <w:ind w:left="0" w:firstLine="0"/>
        <w:jc w:val="both"/>
        <w:rPr>
          <w:rFonts w:eastAsia="Arial Unicode MS"/>
          <w:b/>
          <w:szCs w:val="24"/>
          <w:lang w:eastAsia="pt-BR"/>
        </w:rPr>
      </w:pPr>
      <w:r w:rsidRPr="00421BEC">
        <w:rPr>
          <w:rFonts w:eastAsia="Arial Unicode MS"/>
          <w:b/>
          <w:szCs w:val="24"/>
          <w:lang w:eastAsia="pt-BR"/>
        </w:rPr>
        <w:t xml:space="preserve">DO(S) ÓRGÃO(S) GERENCIADOR(ES) </w:t>
      </w:r>
      <w:r w:rsidR="00EF74A8" w:rsidRPr="00421BEC">
        <w:rPr>
          <w:rFonts w:eastAsia="Arial Unicode MS"/>
          <w:b/>
          <w:szCs w:val="24"/>
          <w:lang w:eastAsia="pt-BR"/>
        </w:rPr>
        <w:t>E PARTICIPANTE</w:t>
      </w:r>
      <w:r w:rsidRPr="00421BEC">
        <w:rPr>
          <w:rFonts w:eastAsia="Arial Unicode MS"/>
          <w:b/>
          <w:szCs w:val="24"/>
          <w:lang w:eastAsia="pt-BR"/>
        </w:rPr>
        <w:t>(S)</w:t>
      </w:r>
    </w:p>
    <w:p w14:paraId="711DBDDD" w14:textId="77777777" w:rsidR="000F5AD1" w:rsidRPr="00421BEC" w:rsidRDefault="000F5AD1" w:rsidP="00421BEC">
      <w:pPr>
        <w:numPr>
          <w:ilvl w:val="1"/>
          <w:numId w:val="7"/>
        </w:numPr>
        <w:suppressAutoHyphens w:val="0"/>
        <w:autoSpaceDE w:val="0"/>
        <w:autoSpaceDN w:val="0"/>
        <w:adjustRightInd w:val="0"/>
        <w:spacing w:beforeLines="30" w:before="72" w:afterLines="30" w:after="72"/>
        <w:ind w:left="0" w:firstLine="0"/>
        <w:jc w:val="both"/>
        <w:rPr>
          <w:rFonts w:eastAsia="Arial Unicode MS"/>
          <w:szCs w:val="24"/>
          <w:lang w:eastAsia="pt-BR"/>
        </w:rPr>
      </w:pPr>
      <w:r w:rsidRPr="00421BEC">
        <w:rPr>
          <w:rFonts w:eastAsia="Arial Unicode MS"/>
          <w:szCs w:val="24"/>
          <w:lang w:eastAsia="pt-BR"/>
        </w:rPr>
        <w:t>O órgão gerenciador será o</w:t>
      </w:r>
      <w:r w:rsidRPr="00421BEC">
        <w:rPr>
          <w:rFonts w:eastAsia="Arial Unicode MS"/>
          <w:b/>
          <w:bCs/>
          <w:szCs w:val="24"/>
          <w:lang w:eastAsia="pt-BR"/>
        </w:rPr>
        <w:t xml:space="preserve"> </w:t>
      </w:r>
      <w:r w:rsidRPr="00421BEC">
        <w:rPr>
          <w:rFonts w:eastAsia="Arial Unicode MS"/>
          <w:bCs/>
          <w:szCs w:val="24"/>
          <w:lang w:eastAsia="pt-BR"/>
        </w:rPr>
        <w:t>Município de Caracol -</w:t>
      </w:r>
      <w:r w:rsidRPr="00421BEC">
        <w:rPr>
          <w:rFonts w:eastAsia="Arial Unicode MS"/>
          <w:szCs w:val="24"/>
          <w:lang w:eastAsia="pt-BR"/>
        </w:rPr>
        <w:t xml:space="preserve"> </w:t>
      </w:r>
      <w:r w:rsidRPr="00421BEC">
        <w:rPr>
          <w:rFonts w:eastAsia="Arial Unicode MS"/>
          <w:bCs/>
          <w:szCs w:val="24"/>
          <w:lang w:eastAsia="pt-BR"/>
        </w:rPr>
        <w:t>CNPJ: 03.217.924/0001-32</w:t>
      </w:r>
    </w:p>
    <w:p w14:paraId="7E86DD90" w14:textId="77777777" w:rsidR="00435F0F" w:rsidRPr="00421BEC" w:rsidRDefault="00435F0F" w:rsidP="00421BEC">
      <w:pPr>
        <w:suppressAutoHyphens w:val="0"/>
        <w:spacing w:beforeLines="30" w:before="72" w:afterLines="30" w:after="72"/>
        <w:jc w:val="both"/>
        <w:rPr>
          <w:rFonts w:eastAsia="Arial Unicode MS"/>
          <w:szCs w:val="24"/>
          <w:lang w:eastAsia="pt-BR"/>
        </w:rPr>
      </w:pPr>
    </w:p>
    <w:p w14:paraId="21EFB8AF" w14:textId="77777777" w:rsidR="000F5AD1" w:rsidRPr="00421BEC" w:rsidRDefault="000F5AD1" w:rsidP="00421BEC">
      <w:pPr>
        <w:numPr>
          <w:ilvl w:val="0"/>
          <w:numId w:val="7"/>
        </w:numPr>
        <w:suppressAutoHyphens w:val="0"/>
        <w:spacing w:beforeLines="30" w:before="72" w:afterLines="30" w:after="72"/>
        <w:ind w:left="0" w:firstLine="0"/>
        <w:jc w:val="both"/>
        <w:rPr>
          <w:rFonts w:eastAsia="Arial Unicode MS"/>
          <w:b/>
          <w:color w:val="FF0000"/>
          <w:szCs w:val="24"/>
          <w:lang w:eastAsia="pt-BR"/>
        </w:rPr>
      </w:pPr>
      <w:r w:rsidRPr="00421BEC">
        <w:rPr>
          <w:rFonts w:eastAsia="Arial Unicode MS"/>
          <w:b/>
          <w:szCs w:val="24"/>
          <w:lang w:eastAsia="pt-BR"/>
        </w:rPr>
        <w:t xml:space="preserve">DA ADESÃO À ATA DE REGISTRO DE PREÇOS </w:t>
      </w:r>
    </w:p>
    <w:p w14:paraId="048CD743" w14:textId="5EFE96F1" w:rsidR="000F5AD1" w:rsidRPr="00421BEC" w:rsidRDefault="000F5AD1" w:rsidP="00421BEC">
      <w:pPr>
        <w:numPr>
          <w:ilvl w:val="1"/>
          <w:numId w:val="7"/>
        </w:numPr>
        <w:suppressAutoHyphens w:val="0"/>
        <w:spacing w:beforeLines="30" w:before="72" w:afterLines="30" w:after="72"/>
        <w:ind w:left="0" w:firstLine="0"/>
        <w:jc w:val="both"/>
        <w:rPr>
          <w:rFonts w:eastAsia="Arial Unicode MS"/>
          <w:iCs/>
          <w:szCs w:val="24"/>
          <w:lang w:eastAsia="pt-BR"/>
        </w:rPr>
      </w:pPr>
      <w:r w:rsidRPr="00421BEC">
        <w:rPr>
          <w:rFonts w:eastAsia="Arial Unicode MS"/>
          <w:iCs/>
          <w:szCs w:val="24"/>
          <w:lang w:eastAsia="en-US"/>
        </w:rPr>
        <w:t xml:space="preserve">Não será admitida a adesão à ata de registro de preços decorrente desta licitação ou desta contratação direta, conforme </w:t>
      </w:r>
      <w:r w:rsidRPr="00421BEC">
        <w:rPr>
          <w:rFonts w:eastAsia="Arial Unicode MS"/>
          <w:iCs/>
          <w:szCs w:val="24"/>
          <w:lang w:eastAsia="pt-BR"/>
        </w:rPr>
        <w:t>disposto no § 3º do art. 86 da Lei Federal nº 14.133/2021.</w:t>
      </w:r>
    </w:p>
    <w:p w14:paraId="2A2AD5F8" w14:textId="77777777" w:rsidR="000F5AD1" w:rsidRPr="00421BEC" w:rsidRDefault="000F5AD1" w:rsidP="00421BEC">
      <w:pPr>
        <w:numPr>
          <w:ilvl w:val="1"/>
          <w:numId w:val="7"/>
        </w:numPr>
        <w:suppressAutoHyphens w:val="0"/>
        <w:spacing w:beforeLines="30" w:before="72" w:afterLines="30" w:after="72"/>
        <w:ind w:left="0" w:firstLine="0"/>
        <w:jc w:val="both"/>
        <w:rPr>
          <w:rFonts w:eastAsia="Arial Unicode MS"/>
          <w:szCs w:val="24"/>
          <w:lang w:eastAsia="pt-BR"/>
        </w:rPr>
      </w:pPr>
      <w:r w:rsidRPr="00421BEC">
        <w:rPr>
          <w:rFonts w:eastAsia="Arial Unicode MS"/>
          <w:szCs w:val="24"/>
          <w:lang w:eastAsia="pt-BR"/>
        </w:rPr>
        <w:t>É vedado efetuar acréscimos nos quantitativos fixados na ata de registro de preços.</w:t>
      </w:r>
    </w:p>
    <w:p w14:paraId="485F6083" w14:textId="77777777" w:rsidR="000F5AD1" w:rsidRPr="00421BEC" w:rsidRDefault="000F5AD1" w:rsidP="00421BEC">
      <w:pPr>
        <w:suppressAutoHyphens w:val="0"/>
        <w:autoSpaceDE w:val="0"/>
        <w:autoSpaceDN w:val="0"/>
        <w:adjustRightInd w:val="0"/>
        <w:spacing w:beforeLines="30" w:before="72" w:afterLines="30" w:after="72"/>
        <w:jc w:val="both"/>
        <w:rPr>
          <w:rFonts w:eastAsia="Arial Unicode MS"/>
          <w:szCs w:val="24"/>
          <w:lang w:eastAsia="pt-BR"/>
        </w:rPr>
      </w:pPr>
    </w:p>
    <w:p w14:paraId="1DAF4354" w14:textId="77777777" w:rsidR="00435F0F" w:rsidRPr="00421BEC" w:rsidRDefault="00435F0F" w:rsidP="00421BEC">
      <w:pPr>
        <w:suppressAutoHyphens w:val="0"/>
        <w:spacing w:beforeLines="30" w:before="72" w:afterLines="30" w:after="72"/>
        <w:jc w:val="both"/>
        <w:rPr>
          <w:rFonts w:eastAsia="Arial Unicode MS"/>
          <w:b/>
          <w:szCs w:val="24"/>
          <w:lang w:eastAsia="pt-BR"/>
        </w:rPr>
      </w:pPr>
      <w:r w:rsidRPr="00421BEC">
        <w:rPr>
          <w:rFonts w:eastAsia="Arial Unicode MS"/>
          <w:b/>
          <w:szCs w:val="24"/>
          <w:lang w:eastAsia="pt-BR"/>
        </w:rPr>
        <w:t>5. DA EXECUÇÃO CONTRATUAL, PRAZOS E CONDIÇÕES DE ENTREGA</w:t>
      </w:r>
    </w:p>
    <w:p w14:paraId="67B6BE83" w14:textId="77777777" w:rsidR="00435F0F" w:rsidRPr="00421BEC" w:rsidRDefault="00435F0F" w:rsidP="00421BEC">
      <w:pPr>
        <w:numPr>
          <w:ilvl w:val="1"/>
          <w:numId w:val="0"/>
        </w:numPr>
        <w:suppressAutoHyphens w:val="0"/>
        <w:spacing w:beforeLines="30" w:before="72" w:afterLines="30" w:after="72"/>
        <w:jc w:val="both"/>
        <w:rPr>
          <w:szCs w:val="24"/>
        </w:rPr>
      </w:pPr>
      <w:r w:rsidRPr="00421BEC">
        <w:rPr>
          <w:szCs w:val="24"/>
        </w:rPr>
        <w:t xml:space="preserve">5.1 O regime de execução contratual, o modelo de gestão, assim como os prazos e condições de conclusão, entrega, observação e recebimento definitivo </w:t>
      </w:r>
      <w:r w:rsidRPr="00421BEC">
        <w:rPr>
          <w:b/>
          <w:szCs w:val="24"/>
        </w:rPr>
        <w:t>constam no Termo de Referência, anexo a este documento</w:t>
      </w:r>
      <w:r w:rsidRPr="00421BEC">
        <w:rPr>
          <w:szCs w:val="24"/>
        </w:rPr>
        <w:t>.</w:t>
      </w:r>
    </w:p>
    <w:p w14:paraId="50BE9EEA" w14:textId="77777777" w:rsidR="00435F0F" w:rsidRPr="00421BEC" w:rsidRDefault="00435F0F" w:rsidP="00421BEC">
      <w:pPr>
        <w:suppressAutoHyphens w:val="0"/>
        <w:autoSpaceDE w:val="0"/>
        <w:autoSpaceDN w:val="0"/>
        <w:adjustRightInd w:val="0"/>
        <w:spacing w:beforeLines="30" w:before="72" w:afterLines="30" w:after="72"/>
        <w:jc w:val="both"/>
        <w:rPr>
          <w:rFonts w:eastAsia="Arial Unicode MS"/>
          <w:szCs w:val="24"/>
          <w:lang w:eastAsia="pt-BR"/>
        </w:rPr>
      </w:pPr>
    </w:p>
    <w:p w14:paraId="0E065E21" w14:textId="68B78EFD" w:rsidR="000F5AD1" w:rsidRPr="00421BEC" w:rsidRDefault="00435F0F" w:rsidP="00421BEC">
      <w:pPr>
        <w:suppressAutoHyphens w:val="0"/>
        <w:spacing w:beforeLines="30" w:before="72" w:afterLines="30" w:after="72"/>
        <w:jc w:val="both"/>
        <w:rPr>
          <w:rFonts w:eastAsia="Arial Unicode MS"/>
          <w:b/>
          <w:szCs w:val="24"/>
          <w:lang w:eastAsia="pt-BR"/>
        </w:rPr>
      </w:pPr>
      <w:r w:rsidRPr="00421BEC">
        <w:rPr>
          <w:rFonts w:eastAsia="Arial Unicode MS"/>
          <w:b/>
          <w:szCs w:val="24"/>
          <w:lang w:eastAsia="pt-BR"/>
        </w:rPr>
        <w:t xml:space="preserve">6. </w:t>
      </w:r>
      <w:r w:rsidR="000F5AD1" w:rsidRPr="00421BEC">
        <w:rPr>
          <w:rFonts w:eastAsia="Arial Unicode MS"/>
          <w:b/>
          <w:szCs w:val="24"/>
          <w:lang w:eastAsia="pt-BR"/>
        </w:rPr>
        <w:t>VALIDADE, FORMALIZAÇÃO DA ATA DE REGISTRO DE PREÇOS E CADASTRO RESERVA</w:t>
      </w:r>
    </w:p>
    <w:p w14:paraId="2555D7FB" w14:textId="1E27E959" w:rsidR="000F5AD1" w:rsidRPr="00421BEC" w:rsidRDefault="00435F0F" w:rsidP="00421BEC">
      <w:pPr>
        <w:suppressAutoHyphens w:val="0"/>
        <w:spacing w:beforeLines="30" w:before="72" w:afterLines="30" w:after="72"/>
        <w:jc w:val="both"/>
        <w:rPr>
          <w:rFonts w:eastAsia="Arial Unicode MS"/>
          <w:iCs/>
          <w:szCs w:val="24"/>
          <w:lang w:eastAsia="pt-BR"/>
        </w:rPr>
      </w:pPr>
      <w:r w:rsidRPr="00421BEC">
        <w:rPr>
          <w:rFonts w:eastAsia="Arial Unicode MS"/>
          <w:szCs w:val="24"/>
          <w:lang w:eastAsia="pt-BR"/>
        </w:rPr>
        <w:t xml:space="preserve">6.1 </w:t>
      </w:r>
      <w:r w:rsidR="000F5AD1" w:rsidRPr="00421BEC">
        <w:rPr>
          <w:rFonts w:eastAsia="Arial Unicode MS"/>
          <w:szCs w:val="24"/>
          <w:lang w:eastAsia="pt-BR"/>
        </w:rPr>
        <w:t>A validade da Ata de Registro de Preços será de 1 (um) ano, contado a partir do primeiro dia útil subsequente à data de divulgação no PNCP ou no Diário Oficial do Município, podendo ser prorrogada por igual período, mediante a anuência do fornecedor, desde que comprovado o preço vantajoso.</w:t>
      </w:r>
    </w:p>
    <w:p w14:paraId="452FB7B3" w14:textId="0BBDC186" w:rsidR="008B2FB6" w:rsidRPr="00421BEC" w:rsidRDefault="00435F0F" w:rsidP="00421BEC">
      <w:pPr>
        <w:suppressAutoHyphens w:val="0"/>
        <w:spacing w:beforeLines="30" w:before="72" w:afterLines="30" w:after="72"/>
        <w:jc w:val="both"/>
        <w:rPr>
          <w:rFonts w:eastAsia="Arial Unicode MS"/>
          <w:b/>
          <w:szCs w:val="24"/>
          <w:lang w:eastAsia="pt-BR"/>
        </w:rPr>
      </w:pPr>
      <w:r w:rsidRPr="00421BEC">
        <w:rPr>
          <w:rFonts w:eastAsia="Arial Unicode MS"/>
          <w:b/>
          <w:szCs w:val="24"/>
          <w:lang w:eastAsia="pt-BR"/>
        </w:rPr>
        <w:t xml:space="preserve">6.1.1 </w:t>
      </w:r>
      <w:r w:rsidR="008B2FB6" w:rsidRPr="00421BEC">
        <w:rPr>
          <w:rFonts w:eastAsia="Arial Unicode MS"/>
          <w:b/>
          <w:szCs w:val="24"/>
          <w:lang w:eastAsia="pt-BR"/>
        </w:rPr>
        <w:t>No caso de prorrogaç</w:t>
      </w:r>
      <w:r w:rsidR="00302377" w:rsidRPr="00421BEC">
        <w:rPr>
          <w:rFonts w:eastAsia="Arial Unicode MS"/>
          <w:b/>
          <w:szCs w:val="24"/>
          <w:lang w:eastAsia="pt-BR"/>
        </w:rPr>
        <w:t xml:space="preserve">ão do prazo de vigência da Ata </w:t>
      </w:r>
      <w:r w:rsidR="008B2FB6" w:rsidRPr="00421BEC">
        <w:rPr>
          <w:rFonts w:eastAsia="Arial Unicode MS"/>
          <w:b/>
          <w:szCs w:val="24"/>
          <w:lang w:eastAsia="pt-BR"/>
        </w:rPr>
        <w:t xml:space="preserve">de registro de preços, os quantitativos </w:t>
      </w:r>
      <w:r w:rsidR="00FE53FD" w:rsidRPr="00421BEC">
        <w:rPr>
          <w:rFonts w:eastAsia="Arial Unicode MS"/>
          <w:b/>
          <w:szCs w:val="24"/>
          <w:lang w:eastAsia="pt-BR"/>
        </w:rPr>
        <w:t>fixados na licitação ou no instrumento de contratação direta serão renovado</w:t>
      </w:r>
      <w:r w:rsidR="00E72EAD" w:rsidRPr="00421BEC">
        <w:rPr>
          <w:rFonts w:eastAsia="Arial Unicode MS"/>
          <w:b/>
          <w:szCs w:val="24"/>
          <w:lang w:eastAsia="pt-BR"/>
        </w:rPr>
        <w:t>s</w:t>
      </w:r>
      <w:r w:rsidR="00FE53FD" w:rsidRPr="00421BEC">
        <w:rPr>
          <w:rFonts w:eastAsia="Arial Unicode MS"/>
          <w:b/>
          <w:szCs w:val="24"/>
          <w:lang w:eastAsia="pt-BR"/>
        </w:rPr>
        <w:t xml:space="preserve"> para o novo período de vigência.</w:t>
      </w:r>
    </w:p>
    <w:p w14:paraId="694B704D" w14:textId="7386A1C3" w:rsidR="000F5AD1" w:rsidRPr="00421BEC" w:rsidRDefault="00435F0F" w:rsidP="00421BEC">
      <w:pPr>
        <w:suppressAutoHyphens w:val="0"/>
        <w:spacing w:beforeLines="30" w:before="72" w:afterLines="30" w:after="72"/>
        <w:jc w:val="both"/>
        <w:rPr>
          <w:rFonts w:eastAsia="Arial Unicode MS"/>
          <w:szCs w:val="24"/>
          <w:lang w:eastAsia="pt-BR"/>
        </w:rPr>
      </w:pPr>
      <w:r w:rsidRPr="00421BEC">
        <w:rPr>
          <w:rFonts w:eastAsia="Arial Unicode MS"/>
          <w:szCs w:val="24"/>
          <w:lang w:eastAsia="pt-BR"/>
        </w:rPr>
        <w:t xml:space="preserve">6.1.2 </w:t>
      </w:r>
      <w:r w:rsidR="000F5AD1" w:rsidRPr="00421BEC">
        <w:rPr>
          <w:rFonts w:eastAsia="Arial Unicode MS"/>
          <w:szCs w:val="24"/>
          <w:lang w:eastAsia="pt-BR"/>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2521D653" w14:textId="63EF7DAA" w:rsidR="00435F0F" w:rsidRPr="00421BEC" w:rsidRDefault="00435F0F" w:rsidP="00421BEC">
      <w:pPr>
        <w:suppressAutoHyphens w:val="0"/>
        <w:spacing w:beforeLines="30" w:before="72" w:afterLines="30" w:after="72"/>
        <w:jc w:val="both"/>
        <w:rPr>
          <w:rFonts w:eastAsia="Arial Unicode MS"/>
          <w:szCs w:val="24"/>
          <w:lang w:eastAsia="pt-BR"/>
        </w:rPr>
      </w:pPr>
      <w:r w:rsidRPr="00421BEC">
        <w:rPr>
          <w:rFonts w:eastAsia="Arial Unicode MS"/>
          <w:szCs w:val="24"/>
          <w:lang w:eastAsia="pt-BR"/>
        </w:rPr>
        <w:t xml:space="preserve">6.1.3 </w:t>
      </w:r>
      <w:r w:rsidR="000F5AD1" w:rsidRPr="00421BEC">
        <w:rPr>
          <w:rFonts w:eastAsia="Arial Unicode MS"/>
          <w:szCs w:val="24"/>
          <w:lang w:eastAsia="pt-BR"/>
        </w:rPr>
        <w:t>Na formalização do contrato ou do instrumento substituto deverá haver a indicação da disponibilidade dos créditos orçamentários respectivos.</w:t>
      </w:r>
    </w:p>
    <w:p w14:paraId="05AC7ECA" w14:textId="75B4D10D" w:rsidR="000F5AD1" w:rsidRPr="00421BEC" w:rsidRDefault="00471B10" w:rsidP="00421BEC">
      <w:pPr>
        <w:suppressAutoHyphens w:val="0"/>
        <w:spacing w:beforeLines="30" w:before="72" w:afterLines="30" w:after="72"/>
        <w:jc w:val="both"/>
        <w:rPr>
          <w:rFonts w:eastAsia="Arial Unicode MS"/>
          <w:szCs w:val="24"/>
          <w:lang w:eastAsia="pt-BR"/>
        </w:rPr>
      </w:pPr>
      <w:r w:rsidRPr="00421BEC">
        <w:rPr>
          <w:rFonts w:eastAsia="Arial Unicode MS"/>
          <w:szCs w:val="24"/>
          <w:lang w:eastAsia="pt-BR"/>
        </w:rPr>
        <w:t xml:space="preserve">6.2 </w:t>
      </w:r>
      <w:r w:rsidR="000F5AD1" w:rsidRPr="00421BEC">
        <w:rPr>
          <w:rFonts w:eastAsia="Arial Unicode MS"/>
          <w:szCs w:val="24"/>
          <w:lang w:eastAsia="pt-BR"/>
        </w:rPr>
        <w:t>A contratação com os fornecedores registrados na ata será formalizada pelo órgão ou pela en</w:t>
      </w:r>
      <w:r w:rsidR="000F5AD1" w:rsidRPr="00421BEC">
        <w:rPr>
          <w:rFonts w:eastAsia="Arial"/>
          <w:szCs w:val="24"/>
          <w:lang w:eastAsia="pt-BR"/>
        </w:rPr>
        <w:t>ti</w:t>
      </w:r>
      <w:r w:rsidR="000F5AD1" w:rsidRPr="00421BEC">
        <w:rPr>
          <w:rFonts w:eastAsia="Arial Unicode MS"/>
          <w:szCs w:val="24"/>
          <w:lang w:eastAsia="pt-BR"/>
        </w:rPr>
        <w:t>dade interessada por intermédio de instrumento contratual, emissão de nota de empenho de despesa, autorização de compra ou outro instrumento hábil, conforme o art. 95 da Lei nº 14.133, de 2021.</w:t>
      </w:r>
    </w:p>
    <w:p w14:paraId="4588CA79" w14:textId="16A72E50" w:rsidR="000F5AD1" w:rsidRPr="00421BEC" w:rsidRDefault="00471B10" w:rsidP="00421BEC">
      <w:pPr>
        <w:suppressAutoHyphens w:val="0"/>
        <w:spacing w:beforeLines="30" w:before="72" w:afterLines="30" w:after="72"/>
        <w:jc w:val="both"/>
        <w:rPr>
          <w:rFonts w:eastAsia="Arial Unicode MS"/>
          <w:szCs w:val="24"/>
          <w:lang w:eastAsia="pt-BR"/>
        </w:rPr>
      </w:pPr>
      <w:r w:rsidRPr="00421BEC">
        <w:rPr>
          <w:rFonts w:eastAsia="Arial Unicode MS"/>
          <w:szCs w:val="24"/>
          <w:lang w:eastAsia="pt-BR"/>
        </w:rPr>
        <w:t xml:space="preserve">6.2.1 </w:t>
      </w:r>
      <w:r w:rsidR="000F5AD1" w:rsidRPr="00421BEC">
        <w:rPr>
          <w:rFonts w:eastAsia="Arial Unicode MS"/>
          <w:szCs w:val="24"/>
          <w:lang w:eastAsia="pt-BR"/>
        </w:rPr>
        <w:t xml:space="preserve">O instrumento </w:t>
      </w:r>
      <w:r w:rsidRPr="00421BEC">
        <w:rPr>
          <w:rFonts w:eastAsia="Arial Unicode MS"/>
          <w:szCs w:val="24"/>
          <w:lang w:eastAsia="pt-BR"/>
        </w:rPr>
        <w:t>contratual de que trata o item 6</w:t>
      </w:r>
      <w:r w:rsidR="000F5AD1" w:rsidRPr="00421BEC">
        <w:rPr>
          <w:rFonts w:eastAsia="Arial Unicode MS"/>
          <w:szCs w:val="24"/>
          <w:lang w:eastAsia="pt-BR"/>
        </w:rPr>
        <w:t>.2. deverá ser assinado no prazo de validade da ata de registro de preços.</w:t>
      </w:r>
    </w:p>
    <w:p w14:paraId="2BCC5B8D" w14:textId="26A864E4" w:rsidR="000F5AD1" w:rsidRPr="00421BEC" w:rsidRDefault="00471B10" w:rsidP="00421BEC">
      <w:pPr>
        <w:suppressAutoHyphens w:val="0"/>
        <w:spacing w:beforeLines="30" w:before="72" w:afterLines="30" w:after="72"/>
        <w:jc w:val="both"/>
        <w:rPr>
          <w:rFonts w:eastAsia="Arial Unicode MS"/>
          <w:szCs w:val="24"/>
          <w:lang w:eastAsia="pt-BR"/>
        </w:rPr>
      </w:pPr>
      <w:r w:rsidRPr="00421BEC">
        <w:rPr>
          <w:rFonts w:eastAsia="Arial Unicode MS"/>
          <w:szCs w:val="24"/>
          <w:lang w:eastAsia="pt-BR"/>
        </w:rPr>
        <w:t xml:space="preserve">6.3 </w:t>
      </w:r>
      <w:r w:rsidR="000F5AD1" w:rsidRPr="00421BEC">
        <w:rPr>
          <w:rFonts w:eastAsia="Arial Unicode MS"/>
          <w:szCs w:val="24"/>
          <w:lang w:eastAsia="pt-BR"/>
        </w:rPr>
        <w:t>Os contratos decorrentes do sistema de registro de preços poderão ser alterados, observado o art. 124 da Lei nº 14.133, de 2021.</w:t>
      </w:r>
    </w:p>
    <w:p w14:paraId="59E0F0A9" w14:textId="374B62A1" w:rsidR="000F5AD1" w:rsidRPr="00421BEC" w:rsidRDefault="00471B10" w:rsidP="00421BEC">
      <w:pPr>
        <w:suppressAutoHyphens w:val="0"/>
        <w:spacing w:beforeLines="30" w:before="72" w:afterLines="30" w:after="72"/>
        <w:jc w:val="both"/>
        <w:rPr>
          <w:rFonts w:eastAsia="Arial Unicode MS"/>
          <w:szCs w:val="24"/>
          <w:lang w:eastAsia="pt-BR"/>
        </w:rPr>
      </w:pPr>
      <w:r w:rsidRPr="00421BEC">
        <w:rPr>
          <w:rFonts w:eastAsia="Arial Unicode MS"/>
          <w:szCs w:val="24"/>
          <w:lang w:eastAsia="pt-BR"/>
        </w:rPr>
        <w:t xml:space="preserve">6.4 </w:t>
      </w:r>
      <w:r w:rsidR="000F5AD1" w:rsidRPr="00421BEC">
        <w:rPr>
          <w:rFonts w:eastAsia="Arial Unicode MS"/>
          <w:szCs w:val="24"/>
          <w:lang w:eastAsia="pt-BR"/>
        </w:rPr>
        <w:t>Após a homologação da licitação, deverão ser observadas as seguintes condições para formalização da ata de registro de preços:</w:t>
      </w:r>
    </w:p>
    <w:p w14:paraId="257D6554" w14:textId="0338B3F2" w:rsidR="000F5AD1" w:rsidRPr="00421BEC" w:rsidRDefault="00471B10" w:rsidP="00421BEC">
      <w:pPr>
        <w:suppressAutoHyphens w:val="0"/>
        <w:spacing w:beforeLines="30" w:before="72" w:afterLines="30" w:after="72"/>
        <w:jc w:val="both"/>
        <w:rPr>
          <w:rFonts w:eastAsia="Arial Unicode MS"/>
          <w:szCs w:val="24"/>
          <w:lang w:eastAsia="pt-BR"/>
        </w:rPr>
      </w:pPr>
      <w:r w:rsidRPr="00421BEC">
        <w:rPr>
          <w:rFonts w:eastAsia="Arial Unicode MS"/>
          <w:szCs w:val="24"/>
          <w:lang w:eastAsia="pt-BR"/>
        </w:rPr>
        <w:t xml:space="preserve">6.4.1 </w:t>
      </w:r>
      <w:r w:rsidR="000F5AD1" w:rsidRPr="00421BEC">
        <w:rPr>
          <w:rFonts w:eastAsia="Arial Unicode MS"/>
          <w:szCs w:val="24"/>
          <w:lang w:eastAsia="pt-BR"/>
        </w:rPr>
        <w:t>Serão registrados na ata os preços e os quantita</w:t>
      </w:r>
      <w:r w:rsidR="000F5AD1" w:rsidRPr="00421BEC">
        <w:rPr>
          <w:rFonts w:eastAsia="Arial"/>
          <w:szCs w:val="24"/>
          <w:lang w:eastAsia="pt-BR"/>
        </w:rPr>
        <w:t>ti</w:t>
      </w:r>
      <w:r w:rsidR="000F5AD1" w:rsidRPr="00421BEC">
        <w:rPr>
          <w:rFonts w:eastAsia="Arial Unicode MS"/>
          <w:szCs w:val="24"/>
          <w:lang w:eastAsia="pt-BR"/>
        </w:rPr>
        <w:t xml:space="preserve">vos do adjudicatário, devendo ser observada a possibilidade de o licitante oferecer ou não proposta em quantitativo inferior ao máximo previsto </w:t>
      </w:r>
      <w:r w:rsidR="000F5AD1" w:rsidRPr="00421BEC">
        <w:rPr>
          <w:rFonts w:eastAsia="Arial Unicode MS"/>
          <w:i/>
          <w:iCs/>
          <w:szCs w:val="24"/>
          <w:lang w:eastAsia="pt-BR"/>
        </w:rPr>
        <w:t xml:space="preserve">no edital </w:t>
      </w:r>
      <w:r w:rsidR="000F5AD1" w:rsidRPr="00421BEC">
        <w:rPr>
          <w:rFonts w:eastAsia="Arial Unicode MS"/>
          <w:szCs w:val="24"/>
          <w:lang w:eastAsia="pt-BR"/>
        </w:rPr>
        <w:t>e se obrigar nos limites dela;</w:t>
      </w:r>
    </w:p>
    <w:p w14:paraId="56A50A80" w14:textId="15CBB59C" w:rsidR="000F5AD1" w:rsidRPr="00421BEC" w:rsidRDefault="00471B10" w:rsidP="00421BEC">
      <w:pPr>
        <w:suppressAutoHyphens w:val="0"/>
        <w:spacing w:beforeLines="30" w:before="72" w:afterLines="30" w:after="72"/>
        <w:jc w:val="both"/>
        <w:rPr>
          <w:rFonts w:eastAsia="Arial Unicode MS"/>
          <w:szCs w:val="24"/>
          <w:lang w:eastAsia="pt-BR"/>
        </w:rPr>
      </w:pPr>
      <w:r w:rsidRPr="00421BEC">
        <w:rPr>
          <w:rFonts w:eastAsia="Arial Unicode MS"/>
          <w:szCs w:val="24"/>
          <w:lang w:eastAsia="pt-BR"/>
        </w:rPr>
        <w:t xml:space="preserve">6.4.2 </w:t>
      </w:r>
      <w:r w:rsidR="000F5AD1" w:rsidRPr="00421BEC">
        <w:rPr>
          <w:rFonts w:eastAsia="Arial Unicode MS"/>
          <w:szCs w:val="24"/>
          <w:lang w:eastAsia="pt-BR"/>
        </w:rPr>
        <w:t>Será incluído na ata, na forma de anexo, o registro dos licitantes ou dos fornecedores que:</w:t>
      </w:r>
    </w:p>
    <w:p w14:paraId="1490B92E" w14:textId="77777777" w:rsidR="000F5AD1" w:rsidRPr="00421BEC" w:rsidRDefault="000F5AD1" w:rsidP="00421BEC">
      <w:pPr>
        <w:numPr>
          <w:ilvl w:val="3"/>
          <w:numId w:val="0"/>
        </w:numPr>
        <w:suppressAutoHyphens w:val="0"/>
        <w:spacing w:beforeLines="30" w:before="72" w:afterLines="30" w:after="72"/>
        <w:jc w:val="both"/>
        <w:rPr>
          <w:szCs w:val="24"/>
          <w:lang w:eastAsia="pt-BR"/>
        </w:rPr>
      </w:pPr>
      <w:r w:rsidRPr="00421BEC">
        <w:rPr>
          <w:szCs w:val="24"/>
          <w:lang w:eastAsia="pt-BR"/>
        </w:rPr>
        <w:t xml:space="preserve">a) Aceitarem cotar os bens, as obras ou os serviços com preços iguais aos do adjudicatário, observada a classificação da licitação; e </w:t>
      </w:r>
    </w:p>
    <w:p w14:paraId="0F1CC3AD" w14:textId="7709592C" w:rsidR="000F5AD1" w:rsidRPr="00421BEC" w:rsidRDefault="00471B10" w:rsidP="00421BEC">
      <w:pPr>
        <w:numPr>
          <w:ilvl w:val="3"/>
          <w:numId w:val="0"/>
        </w:numPr>
        <w:suppressAutoHyphens w:val="0"/>
        <w:spacing w:beforeLines="30" w:before="72" w:afterLines="30" w:after="72"/>
        <w:jc w:val="both"/>
        <w:rPr>
          <w:szCs w:val="24"/>
          <w:lang w:eastAsia="pt-BR"/>
        </w:rPr>
      </w:pPr>
      <w:r w:rsidRPr="00421BEC">
        <w:rPr>
          <w:szCs w:val="24"/>
          <w:lang w:eastAsia="pt-BR"/>
        </w:rPr>
        <w:t>b</w:t>
      </w:r>
      <w:r w:rsidR="000F5AD1" w:rsidRPr="00421BEC">
        <w:rPr>
          <w:szCs w:val="24"/>
          <w:lang w:eastAsia="pt-BR"/>
        </w:rPr>
        <w:t xml:space="preserve">) Mantiverem sua proposta original. </w:t>
      </w:r>
      <w:bookmarkStart w:id="9" w:name="cadastro_reserva"/>
      <w:bookmarkEnd w:id="9"/>
    </w:p>
    <w:p w14:paraId="5D8B6C88" w14:textId="4586841A" w:rsidR="000F5AD1" w:rsidRPr="00421BEC" w:rsidRDefault="00471B10" w:rsidP="00421BEC">
      <w:pPr>
        <w:suppressAutoHyphens w:val="0"/>
        <w:spacing w:beforeLines="30" w:before="72" w:afterLines="30" w:after="72"/>
        <w:jc w:val="both"/>
        <w:rPr>
          <w:rFonts w:eastAsia="Arial Unicode MS"/>
          <w:szCs w:val="24"/>
          <w:lang w:eastAsia="pt-BR"/>
        </w:rPr>
      </w:pPr>
      <w:r w:rsidRPr="00421BEC">
        <w:rPr>
          <w:rFonts w:eastAsia="Arial Unicode MS"/>
          <w:szCs w:val="24"/>
          <w:lang w:eastAsia="pt-BR"/>
        </w:rPr>
        <w:t>6.4.3 S</w:t>
      </w:r>
      <w:r w:rsidR="000F5AD1" w:rsidRPr="00421BEC">
        <w:rPr>
          <w:rFonts w:eastAsia="Arial Unicode MS"/>
          <w:szCs w:val="24"/>
          <w:lang w:eastAsia="pt-BR"/>
        </w:rPr>
        <w:t>erá respeitada, nas contratações, a ordem de classificação dos licitantes ou dos fornecedores registrados na ata.</w:t>
      </w:r>
    </w:p>
    <w:p w14:paraId="48CF8F72" w14:textId="594DD83E" w:rsidR="000F5AD1" w:rsidRPr="00421BEC" w:rsidRDefault="00471B10" w:rsidP="00421BEC">
      <w:pPr>
        <w:suppressAutoHyphens w:val="0"/>
        <w:spacing w:beforeLines="30" w:before="72" w:afterLines="30" w:after="72"/>
        <w:jc w:val="both"/>
        <w:rPr>
          <w:rFonts w:eastAsia="Arial Unicode MS"/>
          <w:szCs w:val="24"/>
          <w:lang w:eastAsia="pt-BR"/>
        </w:rPr>
      </w:pPr>
      <w:r w:rsidRPr="00421BEC">
        <w:rPr>
          <w:rFonts w:eastAsia="Arial Unicode MS"/>
          <w:szCs w:val="24"/>
          <w:lang w:eastAsia="pt-BR"/>
        </w:rPr>
        <w:lastRenderedPageBreak/>
        <w:t xml:space="preserve">6.5 </w:t>
      </w:r>
      <w:r w:rsidR="000F5AD1" w:rsidRPr="00421BEC">
        <w:rPr>
          <w:rFonts w:eastAsia="Arial Unicode MS"/>
          <w:szCs w:val="24"/>
          <w:lang w:eastAsia="pt-BR"/>
        </w:rPr>
        <w:t>O r</w:t>
      </w:r>
      <w:r w:rsidRPr="00421BEC">
        <w:rPr>
          <w:rFonts w:eastAsia="Arial Unicode MS"/>
          <w:szCs w:val="24"/>
          <w:lang w:eastAsia="pt-BR"/>
        </w:rPr>
        <w:t>egistro a que se refere o item 6</w:t>
      </w:r>
      <w:r w:rsidR="000F5AD1" w:rsidRPr="00421BEC">
        <w:rPr>
          <w:rFonts w:eastAsia="Arial Unicode MS"/>
          <w:szCs w:val="24"/>
          <w:lang w:eastAsia="pt-BR"/>
        </w:rPr>
        <w:t>.4.2</w:t>
      </w:r>
      <w:r w:rsidR="000F5AD1" w:rsidRPr="00421BEC">
        <w:rPr>
          <w:rFonts w:eastAsia="Arial Unicode MS"/>
          <w:b/>
          <w:bCs/>
          <w:szCs w:val="24"/>
          <w:lang w:eastAsia="pt-BR"/>
        </w:rPr>
        <w:t xml:space="preserve"> </w:t>
      </w:r>
      <w:r w:rsidR="000F5AD1" w:rsidRPr="00421BEC">
        <w:rPr>
          <w:rFonts w:eastAsia="Arial Unicode MS"/>
          <w:szCs w:val="24"/>
          <w:lang w:eastAsia="pt-BR"/>
        </w:rPr>
        <w:t>tem por obje</w:t>
      </w:r>
      <w:r w:rsidR="000F5AD1" w:rsidRPr="00421BEC">
        <w:rPr>
          <w:rFonts w:eastAsia="Arial"/>
          <w:szCs w:val="24"/>
          <w:lang w:eastAsia="pt-BR"/>
        </w:rPr>
        <w:t>ti</w:t>
      </w:r>
      <w:r w:rsidR="000F5AD1" w:rsidRPr="00421BEC">
        <w:rPr>
          <w:rFonts w:eastAsia="Arial Unicode MS"/>
          <w:szCs w:val="24"/>
          <w:lang w:eastAsia="pt-BR"/>
        </w:rPr>
        <w:t>vo a formação de cadastro de reserva para o caso de impossibilidade de atendimento pelo signatário da ata.</w:t>
      </w:r>
    </w:p>
    <w:p w14:paraId="5DBEF3C9" w14:textId="1A6DB877" w:rsidR="000F5AD1" w:rsidRPr="00421BEC" w:rsidRDefault="00471B10" w:rsidP="00421BEC">
      <w:pPr>
        <w:suppressAutoHyphens w:val="0"/>
        <w:spacing w:beforeLines="30" w:before="72" w:afterLines="30" w:after="72"/>
        <w:jc w:val="both"/>
        <w:rPr>
          <w:rFonts w:eastAsia="Arial Unicode MS"/>
          <w:szCs w:val="24"/>
          <w:lang w:eastAsia="pt-BR"/>
        </w:rPr>
      </w:pPr>
      <w:r w:rsidRPr="00421BEC">
        <w:rPr>
          <w:rFonts w:eastAsia="Arial Unicode MS"/>
          <w:szCs w:val="24"/>
          <w:lang w:eastAsia="pt-BR"/>
        </w:rPr>
        <w:t xml:space="preserve">6.6 </w:t>
      </w:r>
      <w:r w:rsidR="000F5AD1" w:rsidRPr="00421BEC">
        <w:rPr>
          <w:rFonts w:eastAsia="Arial Unicode MS"/>
          <w:szCs w:val="24"/>
          <w:lang w:eastAsia="pt-BR"/>
        </w:rPr>
        <w:t>Para fins da ordem de classificação, os licitantes ou fornecedores que aceitarem reduzir suas propostas para o preço do adjudicatário antecederão aqueles que mantiverem sua proposta original.</w:t>
      </w:r>
    </w:p>
    <w:p w14:paraId="019B4B07" w14:textId="46989AFD" w:rsidR="000F5AD1" w:rsidRPr="00421BEC" w:rsidRDefault="00471B10" w:rsidP="00421BEC">
      <w:pPr>
        <w:suppressAutoHyphens w:val="0"/>
        <w:spacing w:beforeLines="30" w:before="72" w:afterLines="30" w:after="72"/>
        <w:jc w:val="both"/>
        <w:rPr>
          <w:rFonts w:eastAsia="Arial Unicode MS"/>
          <w:szCs w:val="24"/>
          <w:lang w:eastAsia="pt-BR"/>
        </w:rPr>
      </w:pPr>
      <w:r w:rsidRPr="00421BEC">
        <w:rPr>
          <w:rFonts w:eastAsia="Arial Unicode MS"/>
          <w:szCs w:val="24"/>
          <w:lang w:eastAsia="pt-BR"/>
        </w:rPr>
        <w:t xml:space="preserve">6.7 </w:t>
      </w:r>
      <w:r w:rsidR="000F5AD1" w:rsidRPr="00421BEC">
        <w:rPr>
          <w:rFonts w:eastAsia="Arial Unicode MS"/>
          <w:szCs w:val="24"/>
          <w:lang w:eastAsia="pt-BR"/>
        </w:rPr>
        <w:t>A habilitação dos licitantes que comporão o cadastr</w:t>
      </w:r>
      <w:r w:rsidRPr="00421BEC">
        <w:rPr>
          <w:rFonts w:eastAsia="Arial Unicode MS"/>
          <w:szCs w:val="24"/>
          <w:lang w:eastAsia="pt-BR"/>
        </w:rPr>
        <w:t>o de reserva a que se refere o 6</w:t>
      </w:r>
      <w:r w:rsidR="000F5AD1" w:rsidRPr="00421BEC">
        <w:rPr>
          <w:rFonts w:eastAsia="Arial Unicode MS"/>
          <w:szCs w:val="24"/>
          <w:lang w:eastAsia="pt-BR"/>
        </w:rPr>
        <w:t>.5 somente será efetuada quando houver necessidade de contratação dos licitantes remanescentes, nas seguintes hipóteses:</w:t>
      </w:r>
      <w:bookmarkStart w:id="10" w:name="habilitacao_reserva"/>
      <w:bookmarkEnd w:id="10"/>
    </w:p>
    <w:p w14:paraId="3D99F953" w14:textId="31C7A4AD" w:rsidR="000F5AD1" w:rsidRPr="00421BEC" w:rsidRDefault="00471B10" w:rsidP="00421BEC">
      <w:pPr>
        <w:suppressAutoHyphens w:val="0"/>
        <w:spacing w:beforeLines="30" w:before="72" w:afterLines="30" w:after="72"/>
        <w:jc w:val="both"/>
        <w:rPr>
          <w:rFonts w:eastAsia="Arial Unicode MS"/>
          <w:szCs w:val="24"/>
          <w:lang w:eastAsia="pt-BR"/>
        </w:rPr>
      </w:pPr>
      <w:r w:rsidRPr="00421BEC">
        <w:rPr>
          <w:rFonts w:eastAsia="Arial Unicode MS"/>
          <w:szCs w:val="24"/>
          <w:lang w:eastAsia="pt-BR"/>
        </w:rPr>
        <w:t xml:space="preserve">a) </w:t>
      </w:r>
      <w:r w:rsidR="000F5AD1" w:rsidRPr="00421BEC">
        <w:rPr>
          <w:rFonts w:eastAsia="Arial Unicode MS"/>
          <w:szCs w:val="24"/>
          <w:lang w:eastAsia="pt-BR"/>
        </w:rPr>
        <w:t xml:space="preserve">Quando o licitante vencedor não assinar a ata de registro de preços, no prazo e nas condições estabelecidos </w:t>
      </w:r>
      <w:r w:rsidR="000F5AD1" w:rsidRPr="00421BEC">
        <w:rPr>
          <w:rFonts w:eastAsia="Arial Unicode MS"/>
          <w:i/>
          <w:iCs/>
          <w:szCs w:val="24"/>
          <w:lang w:eastAsia="pt-BR"/>
        </w:rPr>
        <w:t>no edital;</w:t>
      </w:r>
      <w:r w:rsidR="000F5AD1" w:rsidRPr="00421BEC">
        <w:rPr>
          <w:rFonts w:eastAsia="Arial Unicode MS"/>
          <w:szCs w:val="24"/>
          <w:lang w:eastAsia="pt-BR"/>
        </w:rPr>
        <w:t xml:space="preserve"> e</w:t>
      </w:r>
    </w:p>
    <w:p w14:paraId="56FEBE51" w14:textId="532EFFF9" w:rsidR="000F5AD1" w:rsidRPr="00421BEC" w:rsidRDefault="00471B10" w:rsidP="00421BEC">
      <w:pPr>
        <w:suppressAutoHyphens w:val="0"/>
        <w:spacing w:beforeLines="30" w:before="72" w:afterLines="30" w:after="72"/>
        <w:jc w:val="both"/>
        <w:rPr>
          <w:rFonts w:eastAsia="Arial Unicode MS"/>
          <w:szCs w:val="24"/>
          <w:lang w:eastAsia="pt-BR"/>
        </w:rPr>
      </w:pPr>
      <w:r w:rsidRPr="00421BEC">
        <w:rPr>
          <w:rFonts w:eastAsia="Arial Unicode MS"/>
          <w:szCs w:val="24"/>
          <w:lang w:eastAsia="pt-BR"/>
        </w:rPr>
        <w:t xml:space="preserve">b) </w:t>
      </w:r>
      <w:r w:rsidR="000F5AD1" w:rsidRPr="00421BEC">
        <w:rPr>
          <w:rFonts w:eastAsia="Arial Unicode MS"/>
          <w:szCs w:val="24"/>
          <w:lang w:eastAsia="pt-BR"/>
        </w:rPr>
        <w:t xml:space="preserve">Quando houver o cancelamento do registro do licitante ou do registro de preços nas hipóteses previstas </w:t>
      </w:r>
      <w:r w:rsidRPr="00421BEC">
        <w:rPr>
          <w:rFonts w:eastAsia="Arial Unicode MS"/>
          <w:szCs w:val="24"/>
          <w:lang w:eastAsia="pt-BR"/>
        </w:rPr>
        <w:t>neste documento</w:t>
      </w:r>
      <w:r w:rsidR="000F5AD1" w:rsidRPr="00421BEC">
        <w:rPr>
          <w:rFonts w:eastAsia="Arial Unicode MS"/>
          <w:szCs w:val="24"/>
          <w:lang w:eastAsia="pt-BR"/>
        </w:rPr>
        <w:t>.</w:t>
      </w:r>
    </w:p>
    <w:p w14:paraId="05D81494" w14:textId="023329B8" w:rsidR="000F5AD1" w:rsidRPr="00421BEC" w:rsidRDefault="00471B10" w:rsidP="00421BEC">
      <w:pPr>
        <w:suppressAutoHyphens w:val="0"/>
        <w:spacing w:beforeLines="30" w:before="72" w:afterLines="30" w:after="72"/>
        <w:jc w:val="both"/>
        <w:rPr>
          <w:rFonts w:eastAsia="Arial Unicode MS"/>
          <w:szCs w:val="24"/>
          <w:lang w:eastAsia="pt-BR"/>
        </w:rPr>
      </w:pPr>
      <w:r w:rsidRPr="00421BEC">
        <w:rPr>
          <w:rFonts w:eastAsia="Arial Unicode MS"/>
          <w:szCs w:val="24"/>
          <w:lang w:eastAsia="pt-BR"/>
        </w:rPr>
        <w:t xml:space="preserve">6.8 </w:t>
      </w:r>
      <w:r w:rsidR="000F5AD1" w:rsidRPr="00421BEC">
        <w:rPr>
          <w:rFonts w:eastAsia="Arial Unicode MS"/>
          <w:szCs w:val="24"/>
          <w:lang w:eastAsia="pt-BR"/>
        </w:rPr>
        <w:t>O preço registrado com indicação dos licitantes e fornecedores será divulgado no PNCP e no Portal da Transparência do órgão e ficará disponibilizado durante a vigência da ata de registro de preços.</w:t>
      </w:r>
    </w:p>
    <w:p w14:paraId="4D9A1B80" w14:textId="6B20CF3E" w:rsidR="000F5AD1" w:rsidRPr="00421BEC" w:rsidRDefault="00471B10" w:rsidP="00421BEC">
      <w:pPr>
        <w:suppressAutoHyphens w:val="0"/>
        <w:spacing w:beforeLines="30" w:before="72" w:afterLines="30" w:after="72"/>
        <w:jc w:val="both"/>
        <w:rPr>
          <w:rFonts w:eastAsia="Arial Unicode MS"/>
          <w:szCs w:val="24"/>
          <w:lang w:eastAsia="pt-BR"/>
        </w:rPr>
      </w:pPr>
      <w:r w:rsidRPr="00421BEC">
        <w:rPr>
          <w:rFonts w:eastAsia="Arial Unicode MS"/>
          <w:szCs w:val="24"/>
          <w:lang w:eastAsia="pt-BR"/>
        </w:rPr>
        <w:t xml:space="preserve">6.9 </w:t>
      </w:r>
      <w:r w:rsidR="000F5AD1" w:rsidRPr="00421BEC">
        <w:rPr>
          <w:rFonts w:eastAsia="Arial Unicode MS"/>
          <w:szCs w:val="24"/>
          <w:lang w:eastAsia="pt-BR"/>
        </w:rPr>
        <w:t>Após a homologação da licitação, o licitante mais bem classificado, será convocado para assinar a ata de registro de preços, no prazo e nas condições estabelecidos no edital, sob pena de decair o direito, sem prejuízo das sanções previstas na Lei nº 14.133, de 2021.</w:t>
      </w:r>
    </w:p>
    <w:p w14:paraId="2C1DDE02" w14:textId="043583F7" w:rsidR="000F5AD1" w:rsidRPr="00421BEC" w:rsidRDefault="00471B10" w:rsidP="00421BEC">
      <w:pPr>
        <w:suppressAutoHyphens w:val="0"/>
        <w:spacing w:beforeLines="30" w:before="72" w:afterLines="30" w:after="72"/>
        <w:jc w:val="both"/>
        <w:rPr>
          <w:rFonts w:eastAsia="Arial Unicode MS"/>
          <w:szCs w:val="24"/>
          <w:lang w:eastAsia="pt-BR"/>
        </w:rPr>
      </w:pPr>
      <w:r w:rsidRPr="00421BEC">
        <w:rPr>
          <w:rFonts w:eastAsia="Arial Unicode MS"/>
          <w:szCs w:val="24"/>
          <w:lang w:eastAsia="pt-BR"/>
        </w:rPr>
        <w:t xml:space="preserve">6.9.1 </w:t>
      </w:r>
      <w:r w:rsidR="000F5AD1" w:rsidRPr="00421BEC">
        <w:rPr>
          <w:rFonts w:eastAsia="Arial Unicode MS"/>
          <w:szCs w:val="24"/>
          <w:lang w:eastAsia="pt-BR"/>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10DACAC5" w14:textId="68A788D5" w:rsidR="000F5AD1" w:rsidRPr="00421BEC" w:rsidRDefault="00471B10" w:rsidP="00421BEC">
      <w:pPr>
        <w:suppressAutoHyphens w:val="0"/>
        <w:spacing w:beforeLines="30" w:before="72" w:afterLines="30" w:after="72"/>
        <w:jc w:val="both"/>
        <w:rPr>
          <w:rFonts w:eastAsia="Arial Unicode MS"/>
          <w:szCs w:val="24"/>
          <w:lang w:eastAsia="pt-BR"/>
        </w:rPr>
      </w:pPr>
      <w:r w:rsidRPr="00421BEC">
        <w:rPr>
          <w:rFonts w:eastAsia="Arial Unicode MS"/>
          <w:szCs w:val="24"/>
          <w:lang w:eastAsia="pt-BR"/>
        </w:rPr>
        <w:t xml:space="preserve">6.10 </w:t>
      </w:r>
      <w:r w:rsidR="000F5AD1" w:rsidRPr="00421BEC">
        <w:rPr>
          <w:rFonts w:eastAsia="Arial Unicode MS"/>
          <w:szCs w:val="24"/>
          <w:lang w:eastAsia="pt-BR"/>
        </w:rPr>
        <w:t>A ata de registro de preços será assinada por meio de assinatura digital e disponibilizada no portal da transparência do município.</w:t>
      </w:r>
    </w:p>
    <w:p w14:paraId="34A1AB74" w14:textId="427A4505" w:rsidR="000F5AD1" w:rsidRPr="00421BEC" w:rsidRDefault="00471B10" w:rsidP="00421BEC">
      <w:pPr>
        <w:suppressAutoHyphens w:val="0"/>
        <w:spacing w:beforeLines="30" w:before="72" w:afterLines="30" w:after="72"/>
        <w:jc w:val="both"/>
        <w:rPr>
          <w:rFonts w:eastAsia="Arial Unicode MS"/>
          <w:szCs w:val="24"/>
          <w:lang w:eastAsia="pt-BR"/>
        </w:rPr>
      </w:pPr>
      <w:r w:rsidRPr="00421BEC">
        <w:rPr>
          <w:rFonts w:eastAsia="Arial Unicode MS"/>
          <w:szCs w:val="24"/>
          <w:lang w:eastAsia="pt-BR"/>
        </w:rPr>
        <w:t xml:space="preserve">6.11 </w:t>
      </w:r>
      <w:r w:rsidR="000F5AD1" w:rsidRPr="00421BEC">
        <w:rPr>
          <w:rFonts w:eastAsia="Arial Unicode MS"/>
          <w:szCs w:val="24"/>
          <w:lang w:eastAsia="pt-BR"/>
        </w:rPr>
        <w:t xml:space="preserve">Quando o convocado não assinar a ata de registro de preços no prazo e nas condições estabelecidos no edital, e observado o disposto no item </w:t>
      </w:r>
      <w:r w:rsidRPr="00421BEC">
        <w:rPr>
          <w:rFonts w:eastAsia="Arial Unicode MS"/>
          <w:szCs w:val="24"/>
          <w:lang w:eastAsia="pt-BR"/>
        </w:rPr>
        <w:t xml:space="preserve">6.7 </w:t>
      </w:r>
      <w:r w:rsidR="000F5AD1" w:rsidRPr="00421BEC">
        <w:rPr>
          <w:rFonts w:eastAsia="Arial Unicode MS"/>
          <w:szCs w:val="24"/>
          <w:lang w:eastAsia="pt-BR"/>
        </w:rPr>
        <w:t>e subitens, fica facultado à Administração convocar os licitantes remanescentes do cadastro de reserva, na ordem de classificação, para fazê-lo em igual prazo e nas condições propostas pelo primeiro classificado.</w:t>
      </w:r>
      <w:bookmarkStart w:id="11" w:name="recusa_dos_que_baixaram_preco"/>
      <w:bookmarkEnd w:id="11"/>
    </w:p>
    <w:p w14:paraId="393B4A59" w14:textId="635F78B2" w:rsidR="000F5AD1" w:rsidRPr="00421BEC" w:rsidRDefault="00471B10" w:rsidP="00421BEC">
      <w:pPr>
        <w:suppressAutoHyphens w:val="0"/>
        <w:spacing w:beforeLines="30" w:before="72" w:afterLines="30" w:after="72"/>
        <w:jc w:val="both"/>
        <w:rPr>
          <w:rFonts w:eastAsia="Arial Unicode MS"/>
          <w:szCs w:val="24"/>
          <w:lang w:eastAsia="pt-BR"/>
        </w:rPr>
      </w:pPr>
      <w:r w:rsidRPr="00421BEC">
        <w:rPr>
          <w:rFonts w:eastAsia="Arial Unicode MS"/>
          <w:szCs w:val="24"/>
          <w:lang w:eastAsia="pt-BR"/>
        </w:rPr>
        <w:t xml:space="preserve">6.12 </w:t>
      </w:r>
      <w:r w:rsidR="000F5AD1" w:rsidRPr="00421BEC">
        <w:rPr>
          <w:rFonts w:eastAsia="Arial Unicode MS"/>
          <w:szCs w:val="24"/>
          <w:lang w:eastAsia="pt-BR"/>
        </w:rPr>
        <w:t>Na hipótese de nenhum d</w:t>
      </w:r>
      <w:r w:rsidRPr="00421BEC">
        <w:rPr>
          <w:rFonts w:eastAsia="Arial Unicode MS"/>
          <w:szCs w:val="24"/>
          <w:lang w:eastAsia="pt-BR"/>
        </w:rPr>
        <w:t>os licitantes que trata o item 6.4.2 “a”</w:t>
      </w:r>
      <w:r w:rsidR="000F5AD1" w:rsidRPr="00421BEC">
        <w:rPr>
          <w:rFonts w:eastAsia="Arial Unicode MS"/>
          <w:szCs w:val="24"/>
          <w:lang w:eastAsia="pt-BR"/>
        </w:rPr>
        <w:t>, aceitar a contratação nos termos do item anterior, a Administração, observados o valor es</w:t>
      </w:r>
      <w:r w:rsidR="000F5AD1" w:rsidRPr="00421BEC">
        <w:rPr>
          <w:rFonts w:eastAsia="Arial"/>
          <w:szCs w:val="24"/>
          <w:lang w:eastAsia="pt-BR"/>
        </w:rPr>
        <w:t>ti</w:t>
      </w:r>
      <w:r w:rsidR="000F5AD1" w:rsidRPr="00421BEC">
        <w:rPr>
          <w:rFonts w:eastAsia="Arial Unicode MS"/>
          <w:szCs w:val="24"/>
          <w:lang w:eastAsia="pt-BR"/>
        </w:rPr>
        <w:t xml:space="preserve">mado e sua eventual atualização nos termos </w:t>
      </w:r>
      <w:r w:rsidR="000F5AD1" w:rsidRPr="00421BEC">
        <w:rPr>
          <w:rFonts w:eastAsia="Arial Unicode MS"/>
          <w:i/>
          <w:iCs/>
          <w:szCs w:val="24"/>
          <w:lang w:eastAsia="pt-BR"/>
        </w:rPr>
        <w:t xml:space="preserve">do edital </w:t>
      </w:r>
      <w:r w:rsidR="000F5AD1" w:rsidRPr="00421BEC">
        <w:rPr>
          <w:rFonts w:eastAsia="Arial Unicode MS"/>
          <w:szCs w:val="24"/>
          <w:lang w:eastAsia="pt-BR"/>
        </w:rPr>
        <w:t>poderá:</w:t>
      </w:r>
    </w:p>
    <w:p w14:paraId="329FFD91" w14:textId="0C3A0EF9" w:rsidR="000F5AD1" w:rsidRPr="00421BEC" w:rsidRDefault="00471B10" w:rsidP="00421BEC">
      <w:pPr>
        <w:suppressAutoHyphens w:val="0"/>
        <w:spacing w:beforeLines="30" w:before="72" w:afterLines="30" w:after="72"/>
        <w:jc w:val="both"/>
        <w:rPr>
          <w:rFonts w:eastAsia="Arial Unicode MS"/>
          <w:szCs w:val="24"/>
          <w:lang w:eastAsia="pt-BR"/>
        </w:rPr>
      </w:pPr>
      <w:r w:rsidRPr="00421BEC">
        <w:rPr>
          <w:rFonts w:eastAsia="Arial Unicode MS"/>
          <w:szCs w:val="24"/>
          <w:lang w:eastAsia="pt-BR"/>
        </w:rPr>
        <w:t xml:space="preserve">a) </w:t>
      </w:r>
      <w:r w:rsidR="000F5AD1" w:rsidRPr="00421BEC">
        <w:rPr>
          <w:rFonts w:eastAsia="Arial Unicode MS"/>
          <w:szCs w:val="24"/>
          <w:lang w:eastAsia="pt-BR"/>
        </w:rPr>
        <w:t>Convocar para negociação os demais licitantes ou fornecedores remanescentes cujos preços foram registrados sem redução, observada a ordem de classificação, com vistas à obtenção de preço melhor, mesmo que acima do preço do adjudicatário; ou</w:t>
      </w:r>
    </w:p>
    <w:p w14:paraId="3ECF7739" w14:textId="7A4FBDF5" w:rsidR="000F5AD1" w:rsidRPr="00421BEC" w:rsidRDefault="00471B10" w:rsidP="00421BEC">
      <w:pPr>
        <w:suppressAutoHyphens w:val="0"/>
        <w:spacing w:beforeLines="30" w:before="72" w:afterLines="30" w:after="72"/>
        <w:jc w:val="both"/>
        <w:rPr>
          <w:rFonts w:eastAsia="Arial Unicode MS"/>
          <w:szCs w:val="24"/>
          <w:lang w:eastAsia="pt-BR"/>
        </w:rPr>
      </w:pPr>
      <w:r w:rsidRPr="00421BEC">
        <w:rPr>
          <w:rFonts w:eastAsia="Arial Unicode MS"/>
          <w:szCs w:val="24"/>
          <w:lang w:eastAsia="pt-BR"/>
        </w:rPr>
        <w:t xml:space="preserve">b) </w:t>
      </w:r>
      <w:r w:rsidR="000F5AD1" w:rsidRPr="00421BEC">
        <w:rPr>
          <w:rFonts w:eastAsia="Arial Unicode MS"/>
          <w:szCs w:val="24"/>
          <w:lang w:eastAsia="pt-BR"/>
        </w:rPr>
        <w:t>Adjudicar e firmar o contrato nas condições ofertadas pelos licitantes ou fornecedores remanescentes, atendida a ordem classificatória, quando frustrada a negociação de melhor condição.</w:t>
      </w:r>
    </w:p>
    <w:p w14:paraId="381D8D7D" w14:textId="31AD5877" w:rsidR="000F5AD1" w:rsidRPr="00421BEC" w:rsidRDefault="00471B10" w:rsidP="00421BEC">
      <w:pPr>
        <w:suppressAutoHyphens w:val="0"/>
        <w:spacing w:beforeLines="30" w:before="72" w:afterLines="30" w:after="72"/>
        <w:jc w:val="both"/>
        <w:rPr>
          <w:rFonts w:eastAsia="Arial Unicode MS"/>
          <w:szCs w:val="24"/>
          <w:lang w:eastAsia="pt-BR"/>
        </w:rPr>
      </w:pPr>
      <w:r w:rsidRPr="00421BEC">
        <w:rPr>
          <w:rFonts w:eastAsia="Arial Unicode MS"/>
          <w:szCs w:val="24"/>
          <w:lang w:eastAsia="pt-BR"/>
        </w:rPr>
        <w:t xml:space="preserve">6.13 </w:t>
      </w:r>
      <w:r w:rsidR="000F5AD1" w:rsidRPr="00421BEC">
        <w:rPr>
          <w:rFonts w:eastAsia="Arial Unicode MS"/>
          <w:szCs w:val="24"/>
          <w:lang w:eastAsia="pt-BR"/>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094F5DF" w14:textId="2D671025" w:rsidR="00471B10" w:rsidRPr="00421BEC" w:rsidRDefault="00471B10" w:rsidP="00421BEC">
      <w:pPr>
        <w:pStyle w:val="Nivel2"/>
        <w:numPr>
          <w:ilvl w:val="0"/>
          <w:numId w:val="0"/>
        </w:numPr>
        <w:autoSpaceDE w:val="0"/>
        <w:autoSpaceDN w:val="0"/>
        <w:adjustRightInd w:val="0"/>
        <w:spacing w:beforeLines="30" w:before="72" w:afterLines="30" w:after="72" w:line="240" w:lineRule="auto"/>
        <w:rPr>
          <w:rFonts w:ascii="Times New Roman" w:hAnsi="Times New Roman"/>
          <w:sz w:val="24"/>
          <w:szCs w:val="24"/>
        </w:rPr>
      </w:pPr>
      <w:r w:rsidRPr="00421BEC">
        <w:rPr>
          <w:rFonts w:ascii="Times New Roman" w:hAnsi="Times New Roman"/>
          <w:sz w:val="24"/>
          <w:szCs w:val="24"/>
        </w:rPr>
        <w:t>6.14 É vedado à participação do órgão ou da entidade em mais de uma ata de registro de preços com o mesmo item no prazo de validade daquela de que já tiver participado.</w:t>
      </w:r>
    </w:p>
    <w:p w14:paraId="4DA95E5A" w14:textId="65E32A6A" w:rsidR="00471B10" w:rsidRPr="00421BEC" w:rsidRDefault="00471B10" w:rsidP="00421BEC">
      <w:pPr>
        <w:pStyle w:val="Nivel2"/>
        <w:numPr>
          <w:ilvl w:val="0"/>
          <w:numId w:val="0"/>
        </w:numPr>
        <w:autoSpaceDE w:val="0"/>
        <w:autoSpaceDN w:val="0"/>
        <w:adjustRightInd w:val="0"/>
        <w:spacing w:beforeLines="30" w:before="72" w:afterLines="30" w:after="72" w:line="240" w:lineRule="auto"/>
        <w:rPr>
          <w:rFonts w:ascii="Times New Roman" w:hAnsi="Times New Roman"/>
          <w:sz w:val="24"/>
          <w:szCs w:val="24"/>
        </w:rPr>
      </w:pPr>
      <w:r w:rsidRPr="00421BEC">
        <w:rPr>
          <w:rFonts w:ascii="Times New Roman" w:hAnsi="Times New Roman"/>
          <w:sz w:val="24"/>
          <w:szCs w:val="24"/>
        </w:rPr>
        <w:t xml:space="preserve">6.15 É vedado à contratação, no mesmo órgão ou na mesma entidade, de mais de uma empresa para a execução do mesmo serviço, </w:t>
      </w:r>
      <w:r w:rsidRPr="00421BEC">
        <w:rPr>
          <w:rFonts w:ascii="Times New Roman" w:hAnsi="Times New Roman"/>
          <w:color w:val="162937"/>
          <w:sz w:val="24"/>
          <w:szCs w:val="24"/>
        </w:rPr>
        <w:t>ressalvado o disposto no art. 49 da Lei nº 14.133, de 2021.</w:t>
      </w:r>
      <w:r w:rsidRPr="00421BEC">
        <w:rPr>
          <w:rFonts w:ascii="Times New Roman" w:hAnsi="Times New Roman"/>
          <w:sz w:val="24"/>
          <w:szCs w:val="24"/>
        </w:rPr>
        <w:t xml:space="preserve"> </w:t>
      </w:r>
    </w:p>
    <w:p w14:paraId="60C9CEB2" w14:textId="77777777" w:rsidR="000F5AD1" w:rsidRPr="00421BEC" w:rsidRDefault="000F5AD1" w:rsidP="00421BEC">
      <w:pPr>
        <w:suppressAutoHyphens w:val="0"/>
        <w:autoSpaceDE w:val="0"/>
        <w:autoSpaceDN w:val="0"/>
        <w:adjustRightInd w:val="0"/>
        <w:spacing w:beforeLines="30" w:before="72" w:afterLines="30" w:after="72"/>
        <w:jc w:val="both"/>
        <w:rPr>
          <w:rFonts w:eastAsia="Arial Unicode MS"/>
          <w:szCs w:val="24"/>
          <w:lang w:eastAsia="pt-BR"/>
        </w:rPr>
      </w:pPr>
    </w:p>
    <w:p w14:paraId="390B7E26" w14:textId="05B54147" w:rsidR="000F5AD1" w:rsidRPr="00421BEC" w:rsidRDefault="00471B10" w:rsidP="00421BEC">
      <w:pPr>
        <w:suppressAutoHyphens w:val="0"/>
        <w:spacing w:beforeLines="30" w:before="72" w:afterLines="30" w:after="72"/>
        <w:jc w:val="both"/>
        <w:rPr>
          <w:rFonts w:eastAsia="Arial Unicode MS"/>
          <w:b/>
          <w:szCs w:val="24"/>
          <w:lang w:eastAsia="pt-BR"/>
        </w:rPr>
      </w:pPr>
      <w:r w:rsidRPr="00421BEC">
        <w:rPr>
          <w:rFonts w:eastAsia="Arial Unicode MS"/>
          <w:b/>
          <w:szCs w:val="24"/>
          <w:lang w:eastAsia="pt-BR"/>
        </w:rPr>
        <w:t xml:space="preserve">7. </w:t>
      </w:r>
      <w:r w:rsidR="000F5AD1" w:rsidRPr="00421BEC">
        <w:rPr>
          <w:rFonts w:eastAsia="Arial Unicode MS"/>
          <w:b/>
          <w:szCs w:val="24"/>
          <w:lang w:eastAsia="pt-BR"/>
        </w:rPr>
        <w:t>REAJUSTE E REVISÃO DE PREÇOS (REALINHAMENTO) REGISTRADOS</w:t>
      </w:r>
    </w:p>
    <w:p w14:paraId="08F33879" w14:textId="3F3EFCF3" w:rsidR="000F5AD1" w:rsidRPr="00421BEC" w:rsidRDefault="002432C6" w:rsidP="00421BEC">
      <w:pPr>
        <w:keepNext/>
        <w:keepLines/>
        <w:tabs>
          <w:tab w:val="left" w:pos="567"/>
        </w:tabs>
        <w:suppressAutoHyphens w:val="0"/>
        <w:spacing w:beforeLines="30" w:before="72" w:afterLines="30" w:after="72"/>
        <w:jc w:val="both"/>
        <w:outlineLvl w:val="0"/>
        <w:rPr>
          <w:rFonts w:eastAsia="Noto Sans CJK SC"/>
          <w:b/>
          <w:szCs w:val="24"/>
        </w:rPr>
      </w:pPr>
      <w:r w:rsidRPr="00421BEC">
        <w:rPr>
          <w:rFonts w:eastAsia="Noto Sans CJK SC"/>
          <w:b/>
          <w:bCs/>
          <w:szCs w:val="24"/>
        </w:rPr>
        <w:lastRenderedPageBreak/>
        <w:t>7</w:t>
      </w:r>
      <w:r w:rsidR="000F5AD1" w:rsidRPr="00421BEC">
        <w:rPr>
          <w:rFonts w:eastAsia="Noto Sans CJK SC"/>
          <w:b/>
          <w:bCs/>
          <w:szCs w:val="24"/>
        </w:rPr>
        <w:t>.1 Reajuste</w:t>
      </w:r>
    </w:p>
    <w:p w14:paraId="75CA2410" w14:textId="1D9CAEB2" w:rsidR="000F5AD1" w:rsidRPr="00421BEC" w:rsidRDefault="00AA44D1" w:rsidP="00421BEC">
      <w:pPr>
        <w:numPr>
          <w:ilvl w:val="1"/>
          <w:numId w:val="0"/>
        </w:numPr>
        <w:suppressAutoHyphens w:val="0"/>
        <w:spacing w:beforeLines="30" w:before="72" w:afterLines="30" w:after="72"/>
        <w:jc w:val="both"/>
        <w:rPr>
          <w:szCs w:val="24"/>
        </w:rPr>
      </w:pPr>
      <w:r w:rsidRPr="00421BEC">
        <w:rPr>
          <w:szCs w:val="24"/>
        </w:rPr>
        <w:t>7</w:t>
      </w:r>
      <w:r w:rsidR="000F5AD1" w:rsidRPr="00421BEC">
        <w:rPr>
          <w:szCs w:val="24"/>
        </w:rPr>
        <w:t>.1.1 Os preços inicialmente contratados são fixos e irreajustáveis no prazo de um ano contado da data de aceite da proposta pela Administração.</w:t>
      </w:r>
    </w:p>
    <w:p w14:paraId="66D67D29" w14:textId="133105AE" w:rsidR="000F5AD1" w:rsidRPr="00421BEC" w:rsidRDefault="00AA44D1" w:rsidP="00421BEC">
      <w:pPr>
        <w:numPr>
          <w:ilvl w:val="1"/>
          <w:numId w:val="0"/>
        </w:numPr>
        <w:suppressAutoHyphens w:val="0"/>
        <w:spacing w:beforeLines="30" w:before="72" w:afterLines="30" w:after="72"/>
        <w:jc w:val="both"/>
        <w:rPr>
          <w:szCs w:val="24"/>
        </w:rPr>
      </w:pPr>
      <w:r w:rsidRPr="00421BEC">
        <w:rPr>
          <w:szCs w:val="24"/>
        </w:rPr>
        <w:t>7</w:t>
      </w:r>
      <w:r w:rsidR="000F5AD1" w:rsidRPr="00421BEC">
        <w:rPr>
          <w:szCs w:val="24"/>
        </w:rPr>
        <w:t>.1.2 Após o interregno de um ano, e independentemente de pedido do Contratado, os preços iniciais serão reajustados, mediante a aplicação, pelo Contratante, do índice IPCA exclusivamente para as obrigações iniciadas e concluídas após a ocorrência da anualidade</w:t>
      </w:r>
    </w:p>
    <w:p w14:paraId="4D8C77C5" w14:textId="3628541C" w:rsidR="000F5AD1" w:rsidRPr="00421BEC" w:rsidRDefault="00AA44D1" w:rsidP="00421BEC">
      <w:pPr>
        <w:numPr>
          <w:ilvl w:val="1"/>
          <w:numId w:val="0"/>
        </w:numPr>
        <w:suppressAutoHyphens w:val="0"/>
        <w:spacing w:beforeLines="30" w:before="72" w:afterLines="30" w:after="72"/>
        <w:jc w:val="both"/>
        <w:rPr>
          <w:szCs w:val="24"/>
        </w:rPr>
      </w:pPr>
      <w:r w:rsidRPr="00421BEC">
        <w:rPr>
          <w:szCs w:val="24"/>
        </w:rPr>
        <w:t>7</w:t>
      </w:r>
      <w:r w:rsidR="000F5AD1" w:rsidRPr="00421BEC">
        <w:rPr>
          <w:szCs w:val="24"/>
        </w:rPr>
        <w:t>.1.3 Nos reajustes subsequentes ao primeiro, o interregno mínimo de um ano será contado a partir dos efeitos financeiros do último reajuste.</w:t>
      </w:r>
    </w:p>
    <w:p w14:paraId="20DB8D4C" w14:textId="70F68646" w:rsidR="000F5AD1" w:rsidRPr="00421BEC" w:rsidRDefault="00AA44D1" w:rsidP="00421BEC">
      <w:pPr>
        <w:numPr>
          <w:ilvl w:val="1"/>
          <w:numId w:val="0"/>
        </w:numPr>
        <w:suppressAutoHyphens w:val="0"/>
        <w:spacing w:beforeLines="30" w:before="72" w:afterLines="30" w:after="72"/>
        <w:jc w:val="both"/>
        <w:rPr>
          <w:szCs w:val="24"/>
        </w:rPr>
      </w:pPr>
      <w:r w:rsidRPr="00421BEC">
        <w:rPr>
          <w:szCs w:val="24"/>
        </w:rPr>
        <w:t>7</w:t>
      </w:r>
      <w:r w:rsidR="000F5AD1" w:rsidRPr="00421BEC">
        <w:rPr>
          <w:szCs w:val="24"/>
        </w:rPr>
        <w:t xml:space="preserve">.1.4 No caso de atraso ou não divulgação do(s) índice (s) de reajustamento, o Contratante pagará ao Contratado a importância calculada pela última variação conhecida, liquidando a diferença correspondente tão logo seja(m) divulgado(s) o(s) índice(s) definitivo(s). </w:t>
      </w:r>
    </w:p>
    <w:p w14:paraId="21C85016" w14:textId="1B797A72" w:rsidR="000F5AD1" w:rsidRPr="00421BEC" w:rsidRDefault="00AA44D1" w:rsidP="00421BEC">
      <w:pPr>
        <w:numPr>
          <w:ilvl w:val="1"/>
          <w:numId w:val="0"/>
        </w:numPr>
        <w:suppressAutoHyphens w:val="0"/>
        <w:spacing w:beforeLines="30" w:before="72" w:afterLines="30" w:after="72"/>
        <w:jc w:val="both"/>
        <w:rPr>
          <w:szCs w:val="24"/>
        </w:rPr>
      </w:pPr>
      <w:r w:rsidRPr="00421BEC">
        <w:rPr>
          <w:szCs w:val="24"/>
        </w:rPr>
        <w:t>7</w:t>
      </w:r>
      <w:r w:rsidR="000F5AD1" w:rsidRPr="00421BEC">
        <w:rPr>
          <w:szCs w:val="24"/>
        </w:rPr>
        <w:t>.1.5 Nas aferições finais, o(s) índice(s) utilizado(s) para reajuste será(ão), obrigatoriamente, o(s) definitivo(s).</w:t>
      </w:r>
    </w:p>
    <w:p w14:paraId="1CB52DAB" w14:textId="2B342B32" w:rsidR="000F5AD1" w:rsidRPr="00421BEC" w:rsidRDefault="00AA44D1" w:rsidP="00421BEC">
      <w:pPr>
        <w:numPr>
          <w:ilvl w:val="1"/>
          <w:numId w:val="0"/>
        </w:numPr>
        <w:suppressAutoHyphens w:val="0"/>
        <w:spacing w:beforeLines="30" w:before="72" w:afterLines="30" w:after="72"/>
        <w:jc w:val="both"/>
        <w:rPr>
          <w:szCs w:val="24"/>
        </w:rPr>
      </w:pPr>
      <w:r w:rsidRPr="00421BEC">
        <w:rPr>
          <w:szCs w:val="24"/>
        </w:rPr>
        <w:t>7</w:t>
      </w:r>
      <w:r w:rsidR="000F5AD1" w:rsidRPr="00421BEC">
        <w:rPr>
          <w:szCs w:val="24"/>
        </w:rPr>
        <w:t>.1.6 Caso o(s) índice(s) estabelecido(s) para reajustamento venha(m) a ser extinto(s) ou de qualquer forma não possa(m) mais ser utilizado(s), será(ão) adotado(s), em substituição, o(s) que vier(em) a ser determinado(s) pela legislação então em vigor.</w:t>
      </w:r>
    </w:p>
    <w:p w14:paraId="6DA5AC25" w14:textId="79446968" w:rsidR="000F5AD1" w:rsidRPr="00421BEC" w:rsidRDefault="00AA44D1" w:rsidP="00421BEC">
      <w:pPr>
        <w:numPr>
          <w:ilvl w:val="1"/>
          <w:numId w:val="0"/>
        </w:numPr>
        <w:suppressAutoHyphens w:val="0"/>
        <w:spacing w:beforeLines="30" w:before="72" w:afterLines="30" w:after="72"/>
        <w:jc w:val="both"/>
        <w:rPr>
          <w:szCs w:val="24"/>
        </w:rPr>
      </w:pPr>
      <w:r w:rsidRPr="00421BEC">
        <w:rPr>
          <w:szCs w:val="24"/>
        </w:rPr>
        <w:t>7</w:t>
      </w:r>
      <w:r w:rsidR="000F5AD1" w:rsidRPr="00421BEC">
        <w:rPr>
          <w:szCs w:val="24"/>
        </w:rPr>
        <w:t xml:space="preserve">.1.7 Na ausência de previsão legal quanto ao índice substituto, as partes elegerão novo índice oficial, para reajustamento do preço do valor remanescente, por meio de termo aditivo. </w:t>
      </w:r>
    </w:p>
    <w:p w14:paraId="07C9FC09" w14:textId="3F78A38B" w:rsidR="000F5AD1" w:rsidRPr="00421BEC" w:rsidRDefault="00AA44D1" w:rsidP="00421BEC">
      <w:pPr>
        <w:suppressAutoHyphens w:val="0"/>
        <w:spacing w:beforeLines="30" w:before="72" w:afterLines="30" w:after="72"/>
        <w:jc w:val="both"/>
        <w:rPr>
          <w:szCs w:val="24"/>
          <w:lang w:eastAsia="pt-BR"/>
        </w:rPr>
      </w:pPr>
      <w:r w:rsidRPr="00421BEC">
        <w:rPr>
          <w:szCs w:val="24"/>
        </w:rPr>
        <w:t>7</w:t>
      </w:r>
      <w:r w:rsidR="000F5AD1" w:rsidRPr="00421BEC">
        <w:rPr>
          <w:szCs w:val="24"/>
        </w:rPr>
        <w:t>.1.8 O reajuste será realizado por apostilamento.</w:t>
      </w:r>
    </w:p>
    <w:p w14:paraId="4DB18B19" w14:textId="766D261D" w:rsidR="001429D9" w:rsidRPr="00421BEC" w:rsidRDefault="00AA44D1" w:rsidP="00421BEC">
      <w:pPr>
        <w:pStyle w:val="PargrafodaLista"/>
        <w:suppressAutoHyphens w:val="0"/>
        <w:spacing w:beforeLines="30" w:before="72" w:afterLines="30" w:after="72"/>
        <w:ind w:left="0"/>
        <w:jc w:val="both"/>
        <w:rPr>
          <w:b/>
          <w:szCs w:val="24"/>
        </w:rPr>
      </w:pPr>
      <w:r w:rsidRPr="00421BEC">
        <w:rPr>
          <w:b/>
          <w:szCs w:val="24"/>
        </w:rPr>
        <w:t>7</w:t>
      </w:r>
      <w:r w:rsidR="001429D9" w:rsidRPr="00421BEC">
        <w:rPr>
          <w:b/>
          <w:szCs w:val="24"/>
        </w:rPr>
        <w:t>.2 Da revisão de preços (realinhamento).</w:t>
      </w:r>
    </w:p>
    <w:p w14:paraId="2F32196C" w14:textId="6CC2E3CA" w:rsidR="001429D9" w:rsidRPr="00421BEC" w:rsidRDefault="00AA44D1" w:rsidP="00421BEC">
      <w:pPr>
        <w:pStyle w:val="PargrafodaLista"/>
        <w:suppressAutoHyphens w:val="0"/>
        <w:spacing w:beforeLines="30" w:before="72" w:afterLines="30" w:after="72"/>
        <w:ind w:left="0"/>
        <w:jc w:val="both"/>
        <w:rPr>
          <w:szCs w:val="24"/>
        </w:rPr>
      </w:pPr>
      <w:r w:rsidRPr="00421BEC">
        <w:rPr>
          <w:szCs w:val="24"/>
        </w:rPr>
        <w:t>7</w:t>
      </w:r>
      <w:r w:rsidR="001429D9" w:rsidRPr="00421BEC">
        <w:rPr>
          <w:szCs w:val="24"/>
        </w:rPr>
        <w:t>.2.1 A revisão de preços ocorre nos casos em que a modificação é decorrente de evento imprevisível, que não é refletido nos índices de variação de preços, não decorrem de circunstâncias meramente inflacionárias.</w:t>
      </w:r>
    </w:p>
    <w:p w14:paraId="300607D2" w14:textId="06C65A12" w:rsidR="001429D9" w:rsidRPr="00421BEC" w:rsidRDefault="00AA44D1" w:rsidP="00421BEC">
      <w:pPr>
        <w:spacing w:beforeLines="30" w:before="72" w:afterLines="30" w:after="72"/>
        <w:jc w:val="both"/>
        <w:rPr>
          <w:szCs w:val="24"/>
        </w:rPr>
      </w:pPr>
      <w:r w:rsidRPr="00421BEC">
        <w:rPr>
          <w:szCs w:val="24"/>
        </w:rPr>
        <w:t>7</w:t>
      </w:r>
      <w:r w:rsidR="001429D9" w:rsidRPr="00421BEC">
        <w:rPr>
          <w:szCs w:val="24"/>
        </w:rPr>
        <w:t xml:space="preserve">.2.2 O pedido de realinhamento deverá ser feito por escrito e protocolado de forma física (na sede da prefeitura municipal de Caracol/MS) ou digital (sendo que neste caso, deverá ser feito </w:t>
      </w:r>
      <w:r w:rsidR="001429D9" w:rsidRPr="00421BEC">
        <w:rPr>
          <w:b/>
          <w:szCs w:val="24"/>
        </w:rPr>
        <w:t>exclusivamente</w:t>
      </w:r>
      <w:r w:rsidR="001429D9" w:rsidRPr="00421BEC">
        <w:rPr>
          <w:szCs w:val="24"/>
        </w:rPr>
        <w:t xml:space="preserve"> no email: </w:t>
      </w:r>
      <w:r w:rsidR="001429D9" w:rsidRPr="00421BEC">
        <w:rPr>
          <w:b/>
          <w:szCs w:val="24"/>
        </w:rPr>
        <w:t>licitacao@pmcaracol.ms.gov.br</w:t>
      </w:r>
      <w:r w:rsidR="001429D9" w:rsidRPr="00421BEC">
        <w:rPr>
          <w:szCs w:val="24"/>
        </w:rPr>
        <w:t>).</w:t>
      </w:r>
    </w:p>
    <w:p w14:paraId="7266D6FB" w14:textId="7607AC7B" w:rsidR="001429D9" w:rsidRPr="00421BEC" w:rsidRDefault="00AA44D1" w:rsidP="00421BEC">
      <w:pPr>
        <w:spacing w:beforeLines="30" w:before="72" w:afterLines="30" w:after="72"/>
        <w:jc w:val="both"/>
        <w:rPr>
          <w:szCs w:val="24"/>
        </w:rPr>
      </w:pPr>
      <w:r w:rsidRPr="00421BEC">
        <w:rPr>
          <w:szCs w:val="24"/>
        </w:rPr>
        <w:t>7</w:t>
      </w:r>
      <w:r w:rsidR="001429D9" w:rsidRPr="00421BEC">
        <w:rPr>
          <w:szCs w:val="24"/>
        </w:rPr>
        <w:t xml:space="preserve">.2.3 O pedido de realinhamento deverá ser acompanhado de documentos hábeis (exemplo: notas fiscais) que comprovem o valor de custo que a contratada </w:t>
      </w:r>
      <w:r w:rsidR="00FD6667" w:rsidRPr="00421BEC">
        <w:rPr>
          <w:szCs w:val="24"/>
        </w:rPr>
        <w:t>pagou</w:t>
      </w:r>
      <w:r w:rsidR="001429D9" w:rsidRPr="00421BEC">
        <w:rPr>
          <w:szCs w:val="24"/>
        </w:rPr>
        <w:t xml:space="preserve"> anteriormente a apresentação de sua proposta ou do último realinhamento (conforme o caso) e a situação atual.</w:t>
      </w:r>
    </w:p>
    <w:p w14:paraId="6E525743" w14:textId="50F14308" w:rsidR="001429D9" w:rsidRPr="00421BEC" w:rsidRDefault="00AA44D1" w:rsidP="00421BEC">
      <w:pPr>
        <w:spacing w:beforeLines="30" w:before="72" w:afterLines="30" w:after="72"/>
        <w:jc w:val="both"/>
        <w:rPr>
          <w:szCs w:val="24"/>
        </w:rPr>
      </w:pPr>
      <w:r w:rsidRPr="00421BEC">
        <w:rPr>
          <w:szCs w:val="24"/>
        </w:rPr>
        <w:t>7</w:t>
      </w:r>
      <w:r w:rsidR="001429D9" w:rsidRPr="00421BEC">
        <w:rPr>
          <w:szCs w:val="24"/>
        </w:rPr>
        <w:t xml:space="preserve">.2.4 O realinhamento de preços será analisado em até </w:t>
      </w:r>
      <w:r w:rsidR="001429D9" w:rsidRPr="00421BEC">
        <w:rPr>
          <w:b/>
          <w:szCs w:val="24"/>
        </w:rPr>
        <w:t>10 (dez) dias úteis</w:t>
      </w:r>
      <w:r w:rsidR="001429D9" w:rsidRPr="00421BEC">
        <w:rPr>
          <w:szCs w:val="24"/>
        </w:rPr>
        <w:t xml:space="preserve">, contados da data de seu protocolo (físico ou digital-email: </w:t>
      </w:r>
      <w:r w:rsidR="001429D9" w:rsidRPr="00421BEC">
        <w:rPr>
          <w:b/>
          <w:szCs w:val="24"/>
        </w:rPr>
        <w:t>licitacao@pmcaracol.ms.gov.br</w:t>
      </w:r>
      <w:r w:rsidR="001429D9" w:rsidRPr="00421BEC">
        <w:rPr>
          <w:szCs w:val="24"/>
        </w:rPr>
        <w:t>).</w:t>
      </w:r>
    </w:p>
    <w:p w14:paraId="67EA9DBF" w14:textId="4AE8D0A7" w:rsidR="001429D9" w:rsidRPr="00421BEC" w:rsidRDefault="00AA44D1" w:rsidP="00421BEC">
      <w:pPr>
        <w:numPr>
          <w:ilvl w:val="2"/>
          <w:numId w:val="0"/>
        </w:numPr>
        <w:suppressAutoHyphens w:val="0"/>
        <w:spacing w:beforeLines="30" w:before="72" w:afterLines="30" w:after="72"/>
        <w:jc w:val="both"/>
        <w:rPr>
          <w:szCs w:val="24"/>
        </w:rPr>
      </w:pPr>
      <w:r w:rsidRPr="00421BEC">
        <w:rPr>
          <w:szCs w:val="24"/>
        </w:rPr>
        <w:t>7</w:t>
      </w:r>
      <w:r w:rsidR="001429D9" w:rsidRPr="00421BEC">
        <w:rPr>
          <w:szCs w:val="24"/>
        </w:rPr>
        <w:t>.2.4.1 Havendo equívoco/erro na apresentação da Nota Fiscal/documento, que impeça a análise do realinhamento, ou o pedido seja enviado a outro emai</w:t>
      </w:r>
      <w:r w:rsidRPr="00421BEC">
        <w:rPr>
          <w:szCs w:val="24"/>
        </w:rPr>
        <w:t>l que não o disposto no inciso 7.2.2, o prazo descrito no item 7</w:t>
      </w:r>
      <w:r w:rsidR="001429D9" w:rsidRPr="00421BEC">
        <w:rPr>
          <w:szCs w:val="24"/>
        </w:rPr>
        <w:t>.2.4 ficará sobrestado até que o contratado providencie as medidas saneadoras. Nessa hipótese, o prazo para análise reiniciar-se-á após a comprovação da regularização da situação, não acarretando qualquer ônus para o contratante;</w:t>
      </w:r>
    </w:p>
    <w:p w14:paraId="2EB2A4B2" w14:textId="7BD3E1FF" w:rsidR="001429D9" w:rsidRPr="00421BEC" w:rsidRDefault="00AA44D1" w:rsidP="00421BEC">
      <w:pPr>
        <w:spacing w:beforeLines="30" w:before="72" w:afterLines="30" w:after="72"/>
        <w:jc w:val="both"/>
        <w:rPr>
          <w:szCs w:val="24"/>
        </w:rPr>
      </w:pPr>
      <w:r w:rsidRPr="00421BEC">
        <w:rPr>
          <w:szCs w:val="24"/>
        </w:rPr>
        <w:t>7</w:t>
      </w:r>
      <w:r w:rsidR="001429D9" w:rsidRPr="00421BEC">
        <w:rPr>
          <w:szCs w:val="24"/>
        </w:rPr>
        <w:t>.2.4.2 o prazo de análise do realinhamento previsto no subitem anterior poderá ser prorrogado em casos de objeto com índices de análise complexos.</w:t>
      </w:r>
    </w:p>
    <w:p w14:paraId="16650141" w14:textId="1A392864" w:rsidR="001429D9" w:rsidRPr="00421BEC" w:rsidRDefault="00AA44D1" w:rsidP="00421BEC">
      <w:pPr>
        <w:spacing w:beforeLines="30" w:before="72" w:afterLines="30" w:after="72"/>
        <w:jc w:val="both"/>
        <w:rPr>
          <w:szCs w:val="24"/>
        </w:rPr>
      </w:pPr>
      <w:r w:rsidRPr="00421BEC">
        <w:rPr>
          <w:szCs w:val="24"/>
        </w:rPr>
        <w:t>7</w:t>
      </w:r>
      <w:r w:rsidR="001429D9" w:rsidRPr="00421BEC">
        <w:rPr>
          <w:szCs w:val="24"/>
        </w:rPr>
        <w:t>.2.4.3 o pedido de realinhamento não suspende nem prorroga os prazos de entregas/prestação de serviços dos pedidos feitos antes ou durante a análise de realinhamento, sendo que os valores realinhados só entrarão em vigor a partir da data de assinatura do termo aditivo.</w:t>
      </w:r>
    </w:p>
    <w:p w14:paraId="1C723915" w14:textId="77777777" w:rsidR="000F5AD1" w:rsidRPr="00421BEC" w:rsidRDefault="000F5AD1" w:rsidP="00421BEC">
      <w:pPr>
        <w:numPr>
          <w:ilvl w:val="3"/>
          <w:numId w:val="0"/>
        </w:numPr>
        <w:suppressAutoHyphens w:val="0"/>
        <w:spacing w:beforeLines="30" w:before="72" w:afterLines="30" w:after="72"/>
        <w:jc w:val="both"/>
        <w:rPr>
          <w:szCs w:val="24"/>
          <w:lang w:eastAsia="pt-BR"/>
        </w:rPr>
      </w:pPr>
    </w:p>
    <w:p w14:paraId="65049991" w14:textId="7FD86961" w:rsidR="000F5AD1" w:rsidRPr="00421BEC" w:rsidRDefault="00E72EAD" w:rsidP="00421BEC">
      <w:pPr>
        <w:suppressAutoHyphens w:val="0"/>
        <w:spacing w:beforeLines="30" w:before="72" w:afterLines="30" w:after="72"/>
        <w:jc w:val="both"/>
        <w:rPr>
          <w:rFonts w:eastAsia="Arial Unicode MS"/>
          <w:b/>
          <w:szCs w:val="24"/>
          <w:lang w:eastAsia="pt-BR"/>
        </w:rPr>
      </w:pPr>
      <w:r w:rsidRPr="00421BEC">
        <w:rPr>
          <w:rFonts w:eastAsia="Arial Unicode MS"/>
          <w:b/>
          <w:szCs w:val="24"/>
          <w:lang w:eastAsia="pt-BR"/>
        </w:rPr>
        <w:t xml:space="preserve">8. </w:t>
      </w:r>
      <w:r w:rsidR="000F5AD1" w:rsidRPr="00421BEC">
        <w:rPr>
          <w:rFonts w:eastAsia="Arial Unicode MS"/>
          <w:b/>
          <w:szCs w:val="24"/>
          <w:lang w:eastAsia="pt-BR"/>
        </w:rPr>
        <w:t>NEGOCIAÇÃO DE PREÇOS REGISTRADOS</w:t>
      </w:r>
    </w:p>
    <w:p w14:paraId="7C843FB1" w14:textId="1E9EADC0" w:rsidR="000F5AD1" w:rsidRPr="00421BEC" w:rsidRDefault="000F5AD1" w:rsidP="00421BEC">
      <w:pPr>
        <w:pStyle w:val="PargrafodaLista"/>
        <w:numPr>
          <w:ilvl w:val="1"/>
          <w:numId w:val="12"/>
        </w:numPr>
        <w:suppressAutoHyphens w:val="0"/>
        <w:spacing w:beforeLines="30" w:before="72" w:afterLines="30" w:after="72"/>
        <w:ind w:left="0" w:firstLine="0"/>
        <w:jc w:val="both"/>
        <w:rPr>
          <w:rFonts w:eastAsia="Arial Unicode MS"/>
          <w:szCs w:val="24"/>
          <w:lang w:eastAsia="pt-BR"/>
        </w:rPr>
      </w:pPr>
      <w:r w:rsidRPr="00421BEC">
        <w:rPr>
          <w:rFonts w:eastAsia="Arial Unicode MS"/>
          <w:szCs w:val="24"/>
          <w:lang w:eastAsia="pt-BR"/>
        </w:rPr>
        <w:lastRenderedPageBreak/>
        <w:t>Na hipótese de o preço registrado tornar-se superior ao preço pra</w:t>
      </w:r>
      <w:r w:rsidRPr="00421BEC">
        <w:rPr>
          <w:rFonts w:eastAsia="Calibri"/>
          <w:szCs w:val="24"/>
          <w:lang w:eastAsia="pt-BR"/>
        </w:rPr>
        <w:t>ti</w:t>
      </w:r>
      <w:r w:rsidRPr="00421BEC">
        <w:rPr>
          <w:rFonts w:eastAsia="Arial Unicode MS"/>
          <w:szCs w:val="24"/>
          <w:lang w:eastAsia="pt-BR"/>
        </w:rPr>
        <w:t>cado no mercado por mo</w:t>
      </w:r>
      <w:r w:rsidRPr="00421BEC">
        <w:rPr>
          <w:rFonts w:eastAsia="Calibri"/>
          <w:szCs w:val="24"/>
          <w:lang w:eastAsia="pt-BR"/>
        </w:rPr>
        <w:t>ti</w:t>
      </w:r>
      <w:r w:rsidRPr="00421BEC">
        <w:rPr>
          <w:rFonts w:eastAsia="Arial Unicode MS"/>
          <w:szCs w:val="24"/>
          <w:lang w:eastAsia="pt-BR"/>
        </w:rPr>
        <w:t>vo superveniente, o órgão ou en</w:t>
      </w:r>
      <w:r w:rsidRPr="00421BEC">
        <w:rPr>
          <w:rFonts w:eastAsia="Calibri"/>
          <w:szCs w:val="24"/>
          <w:lang w:eastAsia="pt-BR"/>
        </w:rPr>
        <w:t>ti</w:t>
      </w:r>
      <w:r w:rsidRPr="00421BEC">
        <w:rPr>
          <w:rFonts w:eastAsia="Arial Unicode MS"/>
          <w:szCs w:val="24"/>
          <w:lang w:eastAsia="pt-BR"/>
        </w:rPr>
        <w:t>dade gerenciadora convocará o fornecedor para negociar a redução do preço registrado.</w:t>
      </w:r>
    </w:p>
    <w:p w14:paraId="788C5857" w14:textId="77777777" w:rsidR="000F5AD1" w:rsidRPr="00421BEC" w:rsidRDefault="000F5AD1" w:rsidP="00421BEC">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421BEC">
        <w:rPr>
          <w:rFonts w:eastAsia="Arial Unicode MS"/>
          <w:color w:val="000000"/>
          <w:szCs w:val="24"/>
          <w:lang w:eastAsia="pt-BR"/>
        </w:rPr>
        <w:t>Caso não aceite reduzir seu preço aos valores pra</w:t>
      </w:r>
      <w:r w:rsidRPr="00421BEC">
        <w:rPr>
          <w:rFonts w:eastAsia="Calibri"/>
          <w:color w:val="000000"/>
          <w:szCs w:val="24"/>
          <w:lang w:eastAsia="pt-BR"/>
        </w:rPr>
        <w:t>ti</w:t>
      </w:r>
      <w:r w:rsidRPr="00421BEC">
        <w:rPr>
          <w:rFonts w:eastAsia="Arial Unicode MS"/>
          <w:color w:val="000000"/>
          <w:szCs w:val="24"/>
          <w:lang w:eastAsia="pt-BR"/>
        </w:rPr>
        <w:t>cados pelo mercado, o fornecedor será liberado do compromisso assumido quanto ao item registrado, sem aplicação de penalidades administrativas.</w:t>
      </w:r>
    </w:p>
    <w:p w14:paraId="3B26094D" w14:textId="77777777" w:rsidR="000F5AD1" w:rsidRPr="00421BEC" w:rsidRDefault="000F5AD1" w:rsidP="00421BEC">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421BEC">
        <w:rPr>
          <w:rFonts w:eastAsia="Arial Unicode MS"/>
          <w:color w:val="000000"/>
          <w:szCs w:val="24"/>
          <w:lang w:eastAsia="pt-BR"/>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3D3FA704" w14:textId="77777777" w:rsidR="000F5AD1" w:rsidRPr="00421BEC" w:rsidRDefault="000F5AD1" w:rsidP="00421BEC">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421BEC">
        <w:rPr>
          <w:rFonts w:eastAsia="Arial Unicode MS"/>
          <w:color w:val="000000"/>
          <w:szCs w:val="24"/>
          <w:lang w:eastAsia="pt-BR"/>
        </w:rPr>
        <w:t>Se não obtiver êxito nas negociações, o órgão ou en</w:t>
      </w:r>
      <w:r w:rsidRPr="00421BEC">
        <w:rPr>
          <w:rFonts w:eastAsia="Calibri"/>
          <w:color w:val="000000"/>
          <w:szCs w:val="24"/>
          <w:lang w:eastAsia="pt-BR"/>
        </w:rPr>
        <w:t>tid</w:t>
      </w:r>
      <w:r w:rsidRPr="00421BEC">
        <w:rPr>
          <w:rFonts w:eastAsia="Arial Unicode MS"/>
          <w:color w:val="000000"/>
          <w:szCs w:val="24"/>
          <w:lang w:eastAsia="pt-BR"/>
        </w:rPr>
        <w:t>ade gerenciadora procederá ao cancelamento da ata de registro de preços, adotando as medidas cabíveis para obtenção de contratação mais vantajosa.</w:t>
      </w:r>
      <w:bookmarkStart w:id="12" w:name="reducao_preco_mercado_negociacao_frustra"/>
      <w:bookmarkEnd w:id="12"/>
    </w:p>
    <w:p w14:paraId="4DF70856" w14:textId="77777777" w:rsidR="000F5AD1" w:rsidRPr="00421BEC" w:rsidRDefault="000F5AD1" w:rsidP="00421BEC">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421BEC">
        <w:rPr>
          <w:rFonts w:eastAsia="Arial Unicode MS"/>
          <w:color w:val="000000"/>
          <w:szCs w:val="24"/>
          <w:lang w:eastAsia="pt-BR"/>
        </w:rPr>
        <w:t>Na hipótese de redução do preço registrado, o gerenciador comunicará aos órgãos e às en</w:t>
      </w:r>
      <w:r w:rsidRPr="00421BEC">
        <w:rPr>
          <w:rFonts w:eastAsia="Calibri"/>
          <w:color w:val="000000"/>
          <w:szCs w:val="24"/>
          <w:lang w:eastAsia="pt-BR"/>
        </w:rPr>
        <w:t>ti</w:t>
      </w:r>
      <w:r w:rsidRPr="00421BEC">
        <w:rPr>
          <w:rFonts w:eastAsia="Arial Unicode MS"/>
          <w:color w:val="000000"/>
          <w:szCs w:val="24"/>
          <w:lang w:eastAsia="pt-BR"/>
        </w:rPr>
        <w:t xml:space="preserve">dades que </w:t>
      </w:r>
      <w:r w:rsidRPr="00421BEC">
        <w:rPr>
          <w:rFonts w:eastAsia="Calibri"/>
          <w:color w:val="000000"/>
          <w:szCs w:val="24"/>
          <w:lang w:eastAsia="pt-BR"/>
        </w:rPr>
        <w:t>ti</w:t>
      </w:r>
      <w:r w:rsidRPr="00421BEC">
        <w:rPr>
          <w:rFonts w:eastAsia="Arial Unicode MS"/>
          <w:color w:val="000000"/>
          <w:szCs w:val="24"/>
          <w:lang w:eastAsia="pt-BR"/>
        </w:rPr>
        <w:t>verem firmado contratos decorrentes da ata de registro de preços para que avaliem a conveniência e a oportunidade de diligenciarem negociação com vistas à alteração contratual, observado o disposto no art. 124 da Lei nº 14.133, de 2021.</w:t>
      </w:r>
    </w:p>
    <w:p w14:paraId="1907BAD0" w14:textId="77777777" w:rsidR="000F5AD1" w:rsidRPr="00421BEC" w:rsidRDefault="000F5AD1" w:rsidP="00421BEC">
      <w:pPr>
        <w:numPr>
          <w:ilvl w:val="1"/>
          <w:numId w:val="12"/>
        </w:numPr>
        <w:suppressAutoHyphens w:val="0"/>
        <w:spacing w:beforeLines="30" w:before="72" w:afterLines="30" w:after="72"/>
        <w:ind w:left="0" w:firstLine="0"/>
        <w:jc w:val="both"/>
        <w:rPr>
          <w:rFonts w:eastAsia="Arial Unicode MS"/>
          <w:szCs w:val="24"/>
          <w:lang w:eastAsia="pt-BR"/>
        </w:rPr>
      </w:pPr>
      <w:r w:rsidRPr="00421BEC">
        <w:rPr>
          <w:rFonts w:eastAsia="Arial Unicode MS"/>
          <w:szCs w:val="24"/>
          <w:lang w:eastAsia="pt-BR"/>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13" w:name="hipotese_preco_mercado_maior"/>
      <w:bookmarkEnd w:id="13"/>
    </w:p>
    <w:p w14:paraId="589682CC" w14:textId="77777777" w:rsidR="000F5AD1" w:rsidRPr="00421BEC" w:rsidRDefault="000F5AD1" w:rsidP="00421BEC">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421BEC">
        <w:rPr>
          <w:rFonts w:eastAsia="Arial Unicode MS"/>
          <w:color w:val="000000"/>
          <w:szCs w:val="24"/>
          <w:lang w:eastAsia="pt-BR"/>
        </w:rPr>
        <w:t>Neste caso, o fornecedor encaminhará, juntamente com o pedido de alteração, a documentação comprobatória ou a planilha de custos que demonstre a inviabilidade do preço registrado em relação às condições inicialmente pactuadas.</w:t>
      </w:r>
      <w:bookmarkStart w:id="14" w:name="prova_preco_mercado_maior"/>
      <w:bookmarkEnd w:id="14"/>
    </w:p>
    <w:p w14:paraId="21249FA8" w14:textId="6D32ED42" w:rsidR="000F5AD1" w:rsidRPr="00421BEC" w:rsidRDefault="000F5AD1" w:rsidP="00421BEC">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421BEC">
        <w:rPr>
          <w:rFonts w:eastAsia="Arial Unicode MS"/>
          <w:color w:val="000000"/>
          <w:szCs w:val="24"/>
          <w:lang w:eastAsia="pt-BR"/>
        </w:rPr>
        <w:t>Na hipótese de não comprovação da existência de fato superveniente que inviabilize o preço registrado, o pedido será indeferido pelo órgão ou en</w:t>
      </w:r>
      <w:r w:rsidRPr="00421BEC">
        <w:rPr>
          <w:rFonts w:eastAsia="Calibri"/>
          <w:color w:val="000000"/>
          <w:szCs w:val="24"/>
          <w:lang w:eastAsia="pt-BR"/>
        </w:rPr>
        <w:t>ti</w:t>
      </w:r>
      <w:r w:rsidRPr="00421BEC">
        <w:rPr>
          <w:rFonts w:eastAsia="Arial Unicode MS"/>
          <w:color w:val="000000"/>
          <w:szCs w:val="24"/>
          <w:lang w:eastAsia="pt-BR"/>
        </w:rPr>
        <w:t>dade gerenciadora e o fornecedor deverá cumprir as obrigações estabelecidas na ata, sob pena de cancelamento do seu registro, nos termos do item</w:t>
      </w:r>
      <w:r w:rsidR="00E72EAD" w:rsidRPr="00421BEC">
        <w:rPr>
          <w:rFonts w:eastAsia="Arial Unicode MS"/>
          <w:color w:val="000000"/>
          <w:szCs w:val="24"/>
          <w:lang w:eastAsia="pt-BR"/>
        </w:rPr>
        <w:t xml:space="preserve"> 10.1</w:t>
      </w:r>
      <w:r w:rsidRPr="00421BEC">
        <w:rPr>
          <w:rFonts w:eastAsia="Arial Unicode MS"/>
          <w:color w:val="000000"/>
          <w:szCs w:val="24"/>
          <w:lang w:eastAsia="pt-BR"/>
        </w:rPr>
        <w:t>, sem prejuízo das sanções previstas na Lei nº 14.133, de 2021, e na legislação aplicável.</w:t>
      </w:r>
      <w:bookmarkStart w:id="15" w:name="nao_comprovacao_majoracao_mercado"/>
      <w:bookmarkEnd w:id="15"/>
    </w:p>
    <w:p w14:paraId="150DB7D1" w14:textId="25614A32" w:rsidR="000F5AD1" w:rsidRPr="00421BEC" w:rsidRDefault="000F5AD1" w:rsidP="00421BEC">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421BEC">
        <w:rPr>
          <w:rFonts w:eastAsia="Arial Unicode MS"/>
          <w:color w:val="000000"/>
          <w:szCs w:val="24"/>
          <w:lang w:eastAsia="pt-BR"/>
        </w:rPr>
        <w:t xml:space="preserve">Na hipótese de cancelamento do registro do fornecedor, nos termos do item anterior, o gerenciador convocará os fornecedores do cadastro de reserva, na ordem de classificação, para verificar se aceitam manter seus preços registrados, observado o disposto no item </w:t>
      </w:r>
      <w:r w:rsidR="00E72EAD" w:rsidRPr="00421BEC">
        <w:rPr>
          <w:rFonts w:eastAsia="Arial Unicode MS"/>
          <w:color w:val="000000"/>
          <w:szCs w:val="24"/>
          <w:lang w:eastAsia="pt-BR"/>
        </w:rPr>
        <w:t>6.7</w:t>
      </w:r>
      <w:r w:rsidRPr="00421BEC">
        <w:rPr>
          <w:rFonts w:eastAsia="Arial Unicode MS"/>
          <w:color w:val="000000"/>
          <w:szCs w:val="24"/>
          <w:lang w:eastAsia="pt-BR"/>
        </w:rPr>
        <w:t>.</w:t>
      </w:r>
    </w:p>
    <w:p w14:paraId="4A5180DA" w14:textId="6B1EE756" w:rsidR="000F5AD1" w:rsidRPr="00421BEC" w:rsidRDefault="000F5AD1" w:rsidP="00421BEC">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421BEC">
        <w:rPr>
          <w:rFonts w:eastAsia="Arial Unicode MS"/>
          <w:color w:val="000000"/>
          <w:szCs w:val="24"/>
          <w:lang w:eastAsia="pt-BR"/>
        </w:rPr>
        <w:t xml:space="preserve">Se não obtiver êxito nas negociações, o órgão ou entidade gerenciadora procederá ao cancelamento da ata de registro de preços, nos termos do item </w:t>
      </w:r>
      <w:r w:rsidR="00E72EAD" w:rsidRPr="00421BEC">
        <w:rPr>
          <w:rFonts w:eastAsia="Arial Unicode MS"/>
          <w:color w:val="000000"/>
          <w:szCs w:val="24"/>
          <w:lang w:eastAsia="pt-BR"/>
        </w:rPr>
        <w:t>10.4</w:t>
      </w:r>
      <w:r w:rsidRPr="00421BEC">
        <w:rPr>
          <w:rFonts w:eastAsia="Arial Unicode MS"/>
          <w:color w:val="000000"/>
          <w:szCs w:val="24"/>
          <w:lang w:eastAsia="pt-BR"/>
        </w:rPr>
        <w:t>, e adotará as medidas cabíveis para a obtenção da contratação mais vantajosa.</w:t>
      </w:r>
      <w:bookmarkStart w:id="16" w:name="majora_preco_mercado_negociacao_frustra"/>
      <w:bookmarkEnd w:id="16"/>
    </w:p>
    <w:p w14:paraId="33C90051" w14:textId="157653E8" w:rsidR="000F5AD1" w:rsidRPr="00421BEC" w:rsidRDefault="000F5AD1" w:rsidP="00421BEC">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421BEC">
        <w:rPr>
          <w:rFonts w:eastAsia="Arial Unicode MS"/>
          <w:color w:val="000000"/>
          <w:szCs w:val="24"/>
          <w:lang w:eastAsia="pt-BR"/>
        </w:rPr>
        <w:t xml:space="preserve">Na hipótese de comprovação da majoração do preço de mercado que inviabilize o preço registrado, conforme previsto no item </w:t>
      </w:r>
      <w:r w:rsidRPr="00421BEC">
        <w:rPr>
          <w:rFonts w:eastAsia="Arial Unicode MS"/>
          <w:color w:val="000000"/>
          <w:szCs w:val="24"/>
          <w:lang w:eastAsia="pt-BR"/>
        </w:rPr>
        <w:fldChar w:fldCharType="begin"/>
      </w:r>
      <w:r w:rsidRPr="00421BEC">
        <w:rPr>
          <w:rFonts w:eastAsia="Arial Unicode MS"/>
          <w:color w:val="000000"/>
          <w:szCs w:val="24"/>
          <w:lang w:eastAsia="pt-BR"/>
        </w:rPr>
        <w:instrText xml:space="preserve"> REF hipotese_preco_mercado_maior \r \h  \* MERGEFORMAT </w:instrText>
      </w:r>
      <w:r w:rsidRPr="00421BEC">
        <w:rPr>
          <w:rFonts w:eastAsia="Arial Unicode MS"/>
          <w:color w:val="000000"/>
          <w:szCs w:val="24"/>
          <w:lang w:eastAsia="pt-BR"/>
        </w:rPr>
      </w:r>
      <w:r w:rsidRPr="00421BEC">
        <w:rPr>
          <w:rFonts w:eastAsia="Arial Unicode MS"/>
          <w:color w:val="000000"/>
          <w:szCs w:val="24"/>
          <w:lang w:eastAsia="pt-BR"/>
        </w:rPr>
        <w:fldChar w:fldCharType="separate"/>
      </w:r>
      <w:r w:rsidR="0091695A" w:rsidRPr="00421BEC">
        <w:rPr>
          <w:rFonts w:eastAsia="Arial Unicode MS"/>
          <w:color w:val="000000"/>
          <w:szCs w:val="24"/>
          <w:lang w:eastAsia="pt-BR"/>
        </w:rPr>
        <w:t>8</w:t>
      </w:r>
      <w:r w:rsidR="00CA203C" w:rsidRPr="00421BEC">
        <w:rPr>
          <w:rFonts w:eastAsia="Arial Unicode MS"/>
          <w:color w:val="000000"/>
          <w:szCs w:val="24"/>
          <w:lang w:eastAsia="pt-BR"/>
        </w:rPr>
        <w:t>.2</w:t>
      </w:r>
      <w:r w:rsidRPr="00421BEC">
        <w:rPr>
          <w:rFonts w:eastAsia="Arial Unicode MS"/>
          <w:color w:val="000000"/>
          <w:szCs w:val="24"/>
          <w:lang w:eastAsia="pt-BR"/>
        </w:rPr>
        <w:fldChar w:fldCharType="end"/>
      </w:r>
      <w:r w:rsidRPr="00421BEC">
        <w:rPr>
          <w:rFonts w:eastAsia="Arial Unicode MS"/>
          <w:color w:val="000000"/>
          <w:szCs w:val="24"/>
          <w:lang w:eastAsia="pt-BR"/>
        </w:rPr>
        <w:t xml:space="preserve"> e no item</w:t>
      </w:r>
      <w:r w:rsidR="0091695A" w:rsidRPr="00421BEC">
        <w:rPr>
          <w:rFonts w:eastAsia="Arial Unicode MS"/>
          <w:color w:val="000000"/>
          <w:szCs w:val="24"/>
          <w:lang w:eastAsia="pt-BR"/>
        </w:rPr>
        <w:t xml:space="preserve"> 8.2.1</w:t>
      </w:r>
      <w:r w:rsidRPr="00421BEC">
        <w:rPr>
          <w:rFonts w:eastAsia="Arial Unicode MS"/>
          <w:color w:val="000000"/>
          <w:szCs w:val="24"/>
          <w:lang w:eastAsia="pt-BR"/>
        </w:rPr>
        <w:t>, o órgão ou en</w:t>
      </w:r>
      <w:r w:rsidRPr="00421BEC">
        <w:rPr>
          <w:rFonts w:eastAsia="Calibri"/>
          <w:color w:val="000000"/>
          <w:szCs w:val="24"/>
          <w:lang w:eastAsia="pt-BR"/>
        </w:rPr>
        <w:t>ti</w:t>
      </w:r>
      <w:r w:rsidRPr="00421BEC">
        <w:rPr>
          <w:rFonts w:eastAsia="Arial Unicode MS"/>
          <w:color w:val="000000"/>
          <w:szCs w:val="24"/>
          <w:lang w:eastAsia="pt-BR"/>
        </w:rPr>
        <w:t>dade gerenciadora atualizará o preço registrado, de acordo com a realidade dos valores praticados pelo mercado.</w:t>
      </w:r>
    </w:p>
    <w:p w14:paraId="411DE417" w14:textId="77777777" w:rsidR="000F5AD1" w:rsidRPr="00421BEC" w:rsidRDefault="000F5AD1" w:rsidP="00421BEC">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421BEC">
        <w:rPr>
          <w:rFonts w:eastAsia="Arial Unicode MS"/>
          <w:color w:val="000000"/>
          <w:szCs w:val="24"/>
          <w:lang w:eastAsia="pt-BR"/>
        </w:rPr>
        <w:t xml:space="preserve"> O órgão ou en</w:t>
      </w:r>
      <w:r w:rsidRPr="00421BEC">
        <w:rPr>
          <w:rFonts w:eastAsia="Calibri"/>
          <w:color w:val="000000"/>
          <w:szCs w:val="24"/>
          <w:lang w:eastAsia="pt-BR"/>
        </w:rPr>
        <w:t>ti</w:t>
      </w:r>
      <w:r w:rsidRPr="00421BEC">
        <w:rPr>
          <w:rFonts w:eastAsia="Arial Unicode MS"/>
          <w:color w:val="000000"/>
          <w:szCs w:val="24"/>
          <w:lang w:eastAsia="pt-BR"/>
        </w:rPr>
        <w:t>dade gerenciadora comunicará aos órgãos e às en</w:t>
      </w:r>
      <w:r w:rsidRPr="00421BEC">
        <w:rPr>
          <w:rFonts w:eastAsia="Calibri"/>
          <w:color w:val="000000"/>
          <w:szCs w:val="24"/>
          <w:lang w:eastAsia="pt-BR"/>
        </w:rPr>
        <w:t>ti</w:t>
      </w:r>
      <w:r w:rsidRPr="00421BEC">
        <w:rPr>
          <w:rFonts w:eastAsia="Arial Unicode MS"/>
          <w:color w:val="000000"/>
          <w:szCs w:val="24"/>
          <w:lang w:eastAsia="pt-BR"/>
        </w:rPr>
        <w:t xml:space="preserve">dades que </w:t>
      </w:r>
      <w:r w:rsidRPr="00421BEC">
        <w:rPr>
          <w:rFonts w:eastAsia="Calibri"/>
          <w:color w:val="000000"/>
          <w:szCs w:val="24"/>
          <w:lang w:eastAsia="pt-BR"/>
        </w:rPr>
        <w:t>ti</w:t>
      </w:r>
      <w:r w:rsidRPr="00421BEC">
        <w:rPr>
          <w:rFonts w:eastAsia="Arial Unicode MS"/>
          <w:color w:val="000000"/>
          <w:szCs w:val="24"/>
          <w:lang w:eastAsia="pt-BR"/>
        </w:rPr>
        <w:t>verem firmado contratos decorrentes da ata de registro de preços sobre a efe</w:t>
      </w:r>
      <w:r w:rsidRPr="00421BEC">
        <w:rPr>
          <w:rFonts w:eastAsia="Calibri"/>
          <w:color w:val="000000"/>
          <w:szCs w:val="24"/>
          <w:lang w:eastAsia="pt-BR"/>
        </w:rPr>
        <w:t>ti</w:t>
      </w:r>
      <w:r w:rsidRPr="00421BEC">
        <w:rPr>
          <w:rFonts w:eastAsia="Arial Unicode MS"/>
          <w:color w:val="000000"/>
          <w:szCs w:val="24"/>
          <w:lang w:eastAsia="pt-BR"/>
        </w:rPr>
        <w:t>va alteração do preço registrado, para que avaliem a necessidade de alteração contratual, observado o disposto no art. 124 da Lei nº 14.133, de 2021.</w:t>
      </w:r>
    </w:p>
    <w:p w14:paraId="32C416D4" w14:textId="77777777" w:rsidR="000F5AD1" w:rsidRPr="00421BEC" w:rsidRDefault="000F5AD1" w:rsidP="00421BEC">
      <w:pPr>
        <w:suppressAutoHyphens w:val="0"/>
        <w:spacing w:beforeLines="30" w:before="72" w:afterLines="30" w:after="72"/>
        <w:jc w:val="both"/>
        <w:rPr>
          <w:rFonts w:eastAsia="Arial Unicode MS"/>
          <w:color w:val="000000"/>
          <w:szCs w:val="24"/>
          <w:lang w:eastAsia="pt-BR"/>
        </w:rPr>
      </w:pPr>
    </w:p>
    <w:p w14:paraId="27ACA001" w14:textId="77777777" w:rsidR="000F5AD1" w:rsidRPr="00421BEC" w:rsidRDefault="000F5AD1" w:rsidP="00421BEC">
      <w:pPr>
        <w:numPr>
          <w:ilvl w:val="0"/>
          <w:numId w:val="12"/>
        </w:numPr>
        <w:suppressAutoHyphens w:val="0"/>
        <w:spacing w:beforeLines="30" w:before="72" w:afterLines="30" w:after="72"/>
        <w:ind w:left="0" w:firstLine="0"/>
        <w:jc w:val="both"/>
        <w:rPr>
          <w:rFonts w:eastAsia="Arial Unicode MS"/>
          <w:b/>
          <w:szCs w:val="24"/>
          <w:lang w:eastAsia="pt-BR"/>
        </w:rPr>
      </w:pPr>
      <w:r w:rsidRPr="00421BEC">
        <w:rPr>
          <w:rFonts w:eastAsia="Arial Unicode MS"/>
          <w:b/>
          <w:szCs w:val="24"/>
          <w:lang w:eastAsia="pt-BR"/>
        </w:rPr>
        <w:t>REMANEJAMENTO DAS QUANTIDADES REGISTRADAS NA ATA DE REGISTRO DE PREÇOS</w:t>
      </w:r>
    </w:p>
    <w:p w14:paraId="248309CD" w14:textId="77777777" w:rsidR="000F5AD1" w:rsidRPr="00421BEC" w:rsidRDefault="000F5AD1" w:rsidP="00421BEC">
      <w:pPr>
        <w:numPr>
          <w:ilvl w:val="1"/>
          <w:numId w:val="12"/>
        </w:numPr>
        <w:suppressAutoHyphens w:val="0"/>
        <w:spacing w:beforeLines="30" w:before="72" w:afterLines="30" w:after="72"/>
        <w:ind w:left="0" w:firstLine="0"/>
        <w:jc w:val="both"/>
        <w:rPr>
          <w:rFonts w:eastAsia="Arial Unicode MS"/>
          <w:szCs w:val="24"/>
          <w:lang w:eastAsia="pt-BR"/>
        </w:rPr>
      </w:pPr>
      <w:r w:rsidRPr="00421BEC">
        <w:rPr>
          <w:rFonts w:eastAsia="Arial Unicode MS"/>
          <w:szCs w:val="24"/>
          <w:lang w:eastAsia="pt-BR"/>
        </w:rPr>
        <w:lastRenderedPageBreak/>
        <w:t xml:space="preserve"> As quan</w:t>
      </w:r>
      <w:r w:rsidRPr="00421BEC">
        <w:rPr>
          <w:rFonts w:eastAsia="Arial"/>
          <w:szCs w:val="24"/>
          <w:lang w:eastAsia="pt-BR"/>
        </w:rPr>
        <w:t>ti</w:t>
      </w:r>
      <w:r w:rsidRPr="00421BEC">
        <w:rPr>
          <w:rFonts w:eastAsia="Arial Unicode MS"/>
          <w:szCs w:val="24"/>
          <w:lang w:eastAsia="pt-BR"/>
        </w:rPr>
        <w:t>dades previstas para os itens com preços registrados nas atas de registro de preços poderão ser remanejadas pelo órgão ou en</w:t>
      </w:r>
      <w:r w:rsidRPr="00421BEC">
        <w:rPr>
          <w:rFonts w:eastAsia="Arial"/>
          <w:szCs w:val="24"/>
          <w:lang w:eastAsia="pt-BR"/>
        </w:rPr>
        <w:t>ti</w:t>
      </w:r>
      <w:r w:rsidRPr="00421BEC">
        <w:rPr>
          <w:rFonts w:eastAsia="Arial Unicode MS"/>
          <w:szCs w:val="24"/>
          <w:lang w:eastAsia="pt-BR"/>
        </w:rPr>
        <w:t>dade gerenciadora entre os órgãos ou as en</w:t>
      </w:r>
      <w:r w:rsidRPr="00421BEC">
        <w:rPr>
          <w:rFonts w:eastAsia="Arial"/>
          <w:szCs w:val="24"/>
          <w:lang w:eastAsia="pt-BR"/>
        </w:rPr>
        <w:t>ti</w:t>
      </w:r>
      <w:r w:rsidRPr="00421BEC">
        <w:rPr>
          <w:rFonts w:eastAsia="Arial Unicode MS"/>
          <w:szCs w:val="24"/>
          <w:lang w:eastAsia="pt-BR"/>
        </w:rPr>
        <w:t>dades par</w:t>
      </w:r>
      <w:r w:rsidRPr="00421BEC">
        <w:rPr>
          <w:rFonts w:eastAsia="Arial"/>
          <w:szCs w:val="24"/>
          <w:lang w:eastAsia="pt-BR"/>
        </w:rPr>
        <w:t>ti</w:t>
      </w:r>
      <w:r w:rsidRPr="00421BEC">
        <w:rPr>
          <w:rFonts w:eastAsia="Arial Unicode MS"/>
          <w:szCs w:val="24"/>
          <w:lang w:eastAsia="pt-BR"/>
        </w:rPr>
        <w:t>cipantes do registro de preços.</w:t>
      </w:r>
    </w:p>
    <w:p w14:paraId="521BC33B" w14:textId="77777777" w:rsidR="000F5AD1" w:rsidRPr="00421BEC" w:rsidRDefault="000F5AD1" w:rsidP="00421BEC">
      <w:pPr>
        <w:numPr>
          <w:ilvl w:val="1"/>
          <w:numId w:val="12"/>
        </w:numPr>
        <w:suppressAutoHyphens w:val="0"/>
        <w:spacing w:beforeLines="30" w:before="72" w:afterLines="30" w:after="72"/>
        <w:ind w:left="0" w:firstLine="0"/>
        <w:jc w:val="both"/>
        <w:rPr>
          <w:rFonts w:eastAsia="Arial Unicode MS"/>
          <w:szCs w:val="24"/>
          <w:lang w:eastAsia="pt-BR"/>
        </w:rPr>
      </w:pPr>
      <w:r w:rsidRPr="00421BEC">
        <w:rPr>
          <w:rFonts w:eastAsia="Arial Unicode MS"/>
          <w:szCs w:val="24"/>
          <w:lang w:eastAsia="pt-BR"/>
        </w:rPr>
        <w:t xml:space="preserve"> O remanejamento somente poderá ser feito:</w:t>
      </w:r>
    </w:p>
    <w:p w14:paraId="0E1D8C66" w14:textId="77777777" w:rsidR="000F5AD1" w:rsidRPr="00421BEC" w:rsidRDefault="000F5AD1" w:rsidP="00421BEC">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421BEC">
        <w:rPr>
          <w:rFonts w:eastAsia="Arial Unicode MS"/>
          <w:color w:val="000000"/>
          <w:szCs w:val="24"/>
          <w:lang w:eastAsia="pt-BR"/>
        </w:rPr>
        <w:t>De órgão ou en</w:t>
      </w:r>
      <w:r w:rsidRPr="00421BEC">
        <w:rPr>
          <w:rFonts w:eastAsia="Arial"/>
          <w:color w:val="000000"/>
          <w:szCs w:val="24"/>
          <w:lang w:eastAsia="pt-BR"/>
        </w:rPr>
        <w:t>ti</w:t>
      </w:r>
      <w:r w:rsidRPr="00421BEC">
        <w:rPr>
          <w:rFonts w:eastAsia="Arial Unicode MS"/>
          <w:color w:val="000000"/>
          <w:szCs w:val="24"/>
          <w:lang w:eastAsia="pt-BR"/>
        </w:rPr>
        <w:t>dade par</w:t>
      </w:r>
      <w:r w:rsidRPr="00421BEC">
        <w:rPr>
          <w:rFonts w:eastAsia="Arial"/>
          <w:color w:val="000000"/>
          <w:szCs w:val="24"/>
          <w:lang w:eastAsia="pt-BR"/>
        </w:rPr>
        <w:t>ti</w:t>
      </w:r>
      <w:r w:rsidRPr="00421BEC">
        <w:rPr>
          <w:rFonts w:eastAsia="Arial Unicode MS"/>
          <w:color w:val="000000"/>
          <w:szCs w:val="24"/>
          <w:lang w:eastAsia="pt-BR"/>
        </w:rPr>
        <w:t>cipante para órgão ou en</w:t>
      </w:r>
      <w:r w:rsidRPr="00421BEC">
        <w:rPr>
          <w:rFonts w:eastAsia="Arial"/>
          <w:color w:val="000000"/>
          <w:szCs w:val="24"/>
          <w:lang w:eastAsia="pt-BR"/>
        </w:rPr>
        <w:t>ti</w:t>
      </w:r>
      <w:r w:rsidRPr="00421BEC">
        <w:rPr>
          <w:rFonts w:eastAsia="Arial Unicode MS"/>
          <w:color w:val="000000"/>
          <w:szCs w:val="24"/>
          <w:lang w:eastAsia="pt-BR"/>
        </w:rPr>
        <w:t>dade par</w:t>
      </w:r>
      <w:r w:rsidRPr="00421BEC">
        <w:rPr>
          <w:rFonts w:eastAsia="Arial"/>
          <w:color w:val="000000"/>
          <w:szCs w:val="24"/>
          <w:lang w:eastAsia="pt-BR"/>
        </w:rPr>
        <w:t>ti</w:t>
      </w:r>
      <w:r w:rsidRPr="00421BEC">
        <w:rPr>
          <w:rFonts w:eastAsia="Arial Unicode MS"/>
          <w:color w:val="000000"/>
          <w:szCs w:val="24"/>
          <w:lang w:eastAsia="pt-BR"/>
        </w:rPr>
        <w:t>cipante;</w:t>
      </w:r>
    </w:p>
    <w:p w14:paraId="1E9FCFFE" w14:textId="77777777" w:rsidR="000F5AD1" w:rsidRPr="00421BEC" w:rsidRDefault="000F5AD1" w:rsidP="00421BEC">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421BEC">
        <w:rPr>
          <w:rFonts w:eastAsia="Arial Unicode MS"/>
          <w:color w:val="000000"/>
          <w:szCs w:val="24"/>
          <w:lang w:eastAsia="pt-BR"/>
        </w:rPr>
        <w:t xml:space="preserve">Entre os participantes de processo de compra centralizada. </w:t>
      </w:r>
    </w:p>
    <w:p w14:paraId="73FAF9D2" w14:textId="77777777" w:rsidR="000F5AD1" w:rsidRPr="00421BEC" w:rsidRDefault="000F5AD1" w:rsidP="00421BEC">
      <w:pPr>
        <w:numPr>
          <w:ilvl w:val="1"/>
          <w:numId w:val="12"/>
        </w:numPr>
        <w:suppressAutoHyphens w:val="0"/>
        <w:spacing w:beforeLines="30" w:before="72" w:afterLines="30" w:after="72"/>
        <w:ind w:left="0" w:firstLine="0"/>
        <w:jc w:val="both"/>
        <w:rPr>
          <w:rFonts w:eastAsia="Arial Unicode MS"/>
          <w:szCs w:val="24"/>
          <w:lang w:eastAsia="pt-BR"/>
        </w:rPr>
      </w:pPr>
      <w:r w:rsidRPr="00421BEC">
        <w:rPr>
          <w:rFonts w:eastAsia="Arial Unicode MS"/>
          <w:szCs w:val="24"/>
          <w:lang w:eastAsia="pt-BR"/>
        </w:rPr>
        <w:t>O órgão ou en</w:t>
      </w:r>
      <w:r w:rsidRPr="00421BEC">
        <w:rPr>
          <w:rFonts w:eastAsia="Arial"/>
          <w:szCs w:val="24"/>
          <w:lang w:eastAsia="pt-BR"/>
        </w:rPr>
        <w:t>ti</w:t>
      </w:r>
      <w:r w:rsidRPr="00421BEC">
        <w:rPr>
          <w:rFonts w:eastAsia="Arial Unicode MS"/>
          <w:szCs w:val="24"/>
          <w:lang w:eastAsia="pt-BR"/>
        </w:rPr>
        <w:t>dade gerenciadora que tiver es</w:t>
      </w:r>
      <w:r w:rsidRPr="00421BEC">
        <w:rPr>
          <w:rFonts w:eastAsia="Arial"/>
          <w:szCs w:val="24"/>
          <w:lang w:eastAsia="pt-BR"/>
        </w:rPr>
        <w:t>ti</w:t>
      </w:r>
      <w:r w:rsidRPr="00421BEC">
        <w:rPr>
          <w:rFonts w:eastAsia="Arial Unicode MS"/>
          <w:szCs w:val="24"/>
          <w:lang w:eastAsia="pt-BR"/>
        </w:rPr>
        <w:t>mado as quan</w:t>
      </w:r>
      <w:r w:rsidRPr="00421BEC">
        <w:rPr>
          <w:rFonts w:eastAsia="Arial"/>
          <w:szCs w:val="24"/>
          <w:lang w:eastAsia="pt-BR"/>
        </w:rPr>
        <w:t>ti</w:t>
      </w:r>
      <w:r w:rsidRPr="00421BEC">
        <w:rPr>
          <w:rFonts w:eastAsia="Arial Unicode MS"/>
          <w:szCs w:val="24"/>
          <w:lang w:eastAsia="pt-BR"/>
        </w:rPr>
        <w:t>dades que pretende contratar será considerado participante para efeito do remanejamento.</w:t>
      </w:r>
      <w:bookmarkStart w:id="17" w:name="gerenciador_estimador_é_partic_em_remane"/>
      <w:bookmarkEnd w:id="17"/>
    </w:p>
    <w:p w14:paraId="7E4ED01E" w14:textId="77777777" w:rsidR="000F5AD1" w:rsidRPr="00421BEC" w:rsidRDefault="000F5AD1" w:rsidP="00421BEC">
      <w:pPr>
        <w:numPr>
          <w:ilvl w:val="1"/>
          <w:numId w:val="12"/>
        </w:numPr>
        <w:suppressAutoHyphens w:val="0"/>
        <w:spacing w:beforeLines="30" w:before="72" w:afterLines="30" w:after="72"/>
        <w:ind w:left="0" w:firstLine="0"/>
        <w:jc w:val="both"/>
        <w:rPr>
          <w:rFonts w:eastAsia="Arial Unicode MS"/>
          <w:szCs w:val="24"/>
          <w:lang w:eastAsia="pt-BR"/>
        </w:rPr>
      </w:pPr>
      <w:r w:rsidRPr="00421BEC">
        <w:rPr>
          <w:rFonts w:eastAsia="Arial Unicode MS"/>
          <w:szCs w:val="24"/>
          <w:lang w:eastAsia="pt-BR"/>
        </w:rPr>
        <w:t>Competirá ao órgão ou à en</w:t>
      </w:r>
      <w:r w:rsidRPr="00421BEC">
        <w:rPr>
          <w:rFonts w:eastAsia="Arial"/>
          <w:szCs w:val="24"/>
          <w:lang w:eastAsia="pt-BR"/>
        </w:rPr>
        <w:t>ti</w:t>
      </w:r>
      <w:r w:rsidRPr="00421BEC">
        <w:rPr>
          <w:rFonts w:eastAsia="Arial Unicode MS"/>
          <w:szCs w:val="24"/>
          <w:lang w:eastAsia="pt-BR"/>
        </w:rPr>
        <w:t>dade gerenciadora autorizar o remanejamento solicitado, com a redução do quan</w:t>
      </w:r>
      <w:r w:rsidRPr="00421BEC">
        <w:rPr>
          <w:rFonts w:eastAsia="Arial"/>
          <w:szCs w:val="24"/>
          <w:lang w:eastAsia="pt-BR"/>
        </w:rPr>
        <w:t>ti</w:t>
      </w:r>
      <w:r w:rsidRPr="00421BEC">
        <w:rPr>
          <w:rFonts w:eastAsia="Arial Unicode MS"/>
          <w:szCs w:val="24"/>
          <w:lang w:eastAsia="pt-BR"/>
        </w:rPr>
        <w:t>ta</w:t>
      </w:r>
      <w:r w:rsidRPr="00421BEC">
        <w:rPr>
          <w:rFonts w:eastAsia="Arial"/>
          <w:szCs w:val="24"/>
          <w:lang w:eastAsia="pt-BR"/>
        </w:rPr>
        <w:t>ti</w:t>
      </w:r>
      <w:r w:rsidRPr="00421BEC">
        <w:rPr>
          <w:rFonts w:eastAsia="Arial Unicode MS"/>
          <w:szCs w:val="24"/>
          <w:lang w:eastAsia="pt-BR"/>
        </w:rPr>
        <w:t>vo inicialmente informado pelo órgão ou pela en</w:t>
      </w:r>
      <w:r w:rsidRPr="00421BEC">
        <w:rPr>
          <w:rFonts w:eastAsia="Arial"/>
          <w:szCs w:val="24"/>
          <w:lang w:eastAsia="pt-BR"/>
        </w:rPr>
        <w:t>ti</w:t>
      </w:r>
      <w:r w:rsidRPr="00421BEC">
        <w:rPr>
          <w:rFonts w:eastAsia="Arial Unicode MS"/>
          <w:szCs w:val="24"/>
          <w:lang w:eastAsia="pt-BR"/>
        </w:rPr>
        <w:t>dade par</w:t>
      </w:r>
      <w:r w:rsidRPr="00421BEC">
        <w:rPr>
          <w:rFonts w:eastAsia="Arial"/>
          <w:szCs w:val="24"/>
          <w:lang w:eastAsia="pt-BR"/>
        </w:rPr>
        <w:t>ti</w:t>
      </w:r>
      <w:r w:rsidRPr="00421BEC">
        <w:rPr>
          <w:rFonts w:eastAsia="Arial Unicode MS"/>
          <w:szCs w:val="24"/>
          <w:lang w:eastAsia="pt-BR"/>
        </w:rPr>
        <w:t>cipante, desde que haja prévia anuência do órgão ou da en</w:t>
      </w:r>
      <w:r w:rsidRPr="00421BEC">
        <w:rPr>
          <w:rFonts w:eastAsia="Arial"/>
          <w:szCs w:val="24"/>
          <w:lang w:eastAsia="pt-BR"/>
        </w:rPr>
        <w:t>ti</w:t>
      </w:r>
      <w:r w:rsidRPr="00421BEC">
        <w:rPr>
          <w:rFonts w:eastAsia="Arial Unicode MS"/>
          <w:szCs w:val="24"/>
          <w:lang w:eastAsia="pt-BR"/>
        </w:rPr>
        <w:t>dade que sofrer redução dos quantitativos informados.</w:t>
      </w:r>
    </w:p>
    <w:p w14:paraId="3092FF38" w14:textId="1421A2BC" w:rsidR="000F5AD1" w:rsidRPr="00421BEC" w:rsidRDefault="000F5AD1" w:rsidP="00421BEC">
      <w:pPr>
        <w:numPr>
          <w:ilvl w:val="1"/>
          <w:numId w:val="12"/>
        </w:numPr>
        <w:suppressAutoHyphens w:val="0"/>
        <w:spacing w:beforeLines="30" w:before="72" w:afterLines="30" w:after="72"/>
        <w:ind w:left="0" w:firstLine="0"/>
        <w:jc w:val="both"/>
        <w:rPr>
          <w:rFonts w:eastAsia="Arial Unicode MS"/>
          <w:szCs w:val="24"/>
          <w:lang w:eastAsia="pt-BR"/>
        </w:rPr>
      </w:pPr>
      <w:r w:rsidRPr="00421BEC">
        <w:rPr>
          <w:rFonts w:eastAsia="Arial Unicode MS"/>
          <w:szCs w:val="24"/>
          <w:lang w:eastAsia="pt-BR"/>
        </w:rPr>
        <w:t>Na hipótese da compra centralizada, não havendo indicação pelo órgão ou pela en</w:t>
      </w:r>
      <w:r w:rsidRPr="00421BEC">
        <w:rPr>
          <w:rFonts w:eastAsia="Arial"/>
          <w:szCs w:val="24"/>
          <w:lang w:eastAsia="pt-BR"/>
        </w:rPr>
        <w:t>ti</w:t>
      </w:r>
      <w:r w:rsidRPr="00421BEC">
        <w:rPr>
          <w:rFonts w:eastAsia="Arial Unicode MS"/>
          <w:szCs w:val="24"/>
          <w:lang w:eastAsia="pt-BR"/>
        </w:rPr>
        <w:t>dade gerenciadora, dos quan</w:t>
      </w:r>
      <w:r w:rsidRPr="00421BEC">
        <w:rPr>
          <w:rFonts w:eastAsia="Arial"/>
          <w:szCs w:val="24"/>
          <w:lang w:eastAsia="pt-BR"/>
        </w:rPr>
        <w:t>ti</w:t>
      </w:r>
      <w:r w:rsidRPr="00421BEC">
        <w:rPr>
          <w:rFonts w:eastAsia="Arial Unicode MS"/>
          <w:szCs w:val="24"/>
          <w:lang w:eastAsia="pt-BR"/>
        </w:rPr>
        <w:t>ta</w:t>
      </w:r>
      <w:r w:rsidRPr="00421BEC">
        <w:rPr>
          <w:rFonts w:eastAsia="Arial"/>
          <w:szCs w:val="24"/>
          <w:lang w:eastAsia="pt-BR"/>
        </w:rPr>
        <w:t>ti</w:t>
      </w:r>
      <w:r w:rsidRPr="00421BEC">
        <w:rPr>
          <w:rFonts w:eastAsia="Arial Unicode MS"/>
          <w:szCs w:val="24"/>
          <w:lang w:eastAsia="pt-BR"/>
        </w:rPr>
        <w:t>vos dos par</w:t>
      </w:r>
      <w:r w:rsidRPr="00421BEC">
        <w:rPr>
          <w:rFonts w:eastAsia="Arial"/>
          <w:szCs w:val="24"/>
          <w:lang w:eastAsia="pt-BR"/>
        </w:rPr>
        <w:t>ti</w:t>
      </w:r>
      <w:r w:rsidRPr="00421BEC">
        <w:rPr>
          <w:rFonts w:eastAsia="Arial Unicode MS"/>
          <w:szCs w:val="24"/>
          <w:lang w:eastAsia="pt-BR"/>
        </w:rPr>
        <w:t>cipantes da compra centralizada, nos termos do item</w:t>
      </w:r>
      <w:r w:rsidR="0046296F" w:rsidRPr="00421BEC">
        <w:rPr>
          <w:rFonts w:eastAsia="Arial Unicode MS"/>
          <w:szCs w:val="24"/>
          <w:lang w:eastAsia="pt-BR"/>
        </w:rPr>
        <w:t xml:space="preserve"> 9.3</w:t>
      </w:r>
      <w:r w:rsidRPr="00421BEC">
        <w:rPr>
          <w:rFonts w:eastAsia="Arial Unicode MS"/>
          <w:szCs w:val="24"/>
          <w:lang w:eastAsia="pt-BR"/>
        </w:rPr>
        <w:t>, a distribuição das quantidades para a execução descentralizada será por meio do remanejamento.</w:t>
      </w:r>
    </w:p>
    <w:p w14:paraId="1255C59D" w14:textId="77777777" w:rsidR="000F5AD1" w:rsidRPr="00421BEC" w:rsidRDefault="000F5AD1" w:rsidP="00421BEC">
      <w:pPr>
        <w:suppressAutoHyphens w:val="0"/>
        <w:autoSpaceDE w:val="0"/>
        <w:autoSpaceDN w:val="0"/>
        <w:adjustRightInd w:val="0"/>
        <w:spacing w:beforeLines="30" w:before="72" w:afterLines="30" w:after="72"/>
        <w:jc w:val="both"/>
        <w:rPr>
          <w:rFonts w:eastAsia="Arial Unicode MS"/>
          <w:szCs w:val="24"/>
          <w:lang w:eastAsia="pt-BR"/>
        </w:rPr>
      </w:pPr>
    </w:p>
    <w:p w14:paraId="7F8AC956" w14:textId="77777777" w:rsidR="000F5AD1" w:rsidRPr="00421BEC" w:rsidRDefault="000F5AD1" w:rsidP="00421BEC">
      <w:pPr>
        <w:numPr>
          <w:ilvl w:val="0"/>
          <w:numId w:val="12"/>
        </w:numPr>
        <w:suppressAutoHyphens w:val="0"/>
        <w:spacing w:beforeLines="30" w:before="72" w:afterLines="30" w:after="72"/>
        <w:ind w:left="0" w:firstLine="0"/>
        <w:jc w:val="both"/>
        <w:rPr>
          <w:rFonts w:eastAsia="Arial Unicode MS"/>
          <w:b/>
          <w:iCs/>
          <w:szCs w:val="24"/>
          <w:lang w:eastAsia="pt-BR"/>
        </w:rPr>
      </w:pPr>
      <w:r w:rsidRPr="00421BEC">
        <w:rPr>
          <w:rFonts w:eastAsia="Arial Unicode MS"/>
          <w:b/>
          <w:szCs w:val="24"/>
          <w:lang w:eastAsia="pt-BR"/>
        </w:rPr>
        <w:t>CANCELAMENTO DO REGISTRO DO LICITANTE VENCEDOR E DOS PREÇOS REGISTRADOS</w:t>
      </w:r>
      <w:bookmarkStart w:id="18" w:name="cancelamento"/>
      <w:bookmarkEnd w:id="18"/>
    </w:p>
    <w:p w14:paraId="0A5AD604" w14:textId="77777777" w:rsidR="000F5AD1" w:rsidRPr="00421BEC" w:rsidRDefault="000F5AD1" w:rsidP="00421BEC">
      <w:pPr>
        <w:numPr>
          <w:ilvl w:val="1"/>
          <w:numId w:val="12"/>
        </w:numPr>
        <w:suppressAutoHyphens w:val="0"/>
        <w:spacing w:beforeLines="30" w:before="72" w:afterLines="30" w:after="72"/>
        <w:ind w:left="0" w:firstLine="0"/>
        <w:jc w:val="both"/>
        <w:rPr>
          <w:rFonts w:eastAsia="Arial Unicode MS"/>
          <w:szCs w:val="24"/>
          <w:lang w:eastAsia="pt-BR"/>
        </w:rPr>
      </w:pPr>
      <w:r w:rsidRPr="00421BEC">
        <w:rPr>
          <w:rFonts w:eastAsia="Arial Unicode MS"/>
          <w:szCs w:val="24"/>
          <w:lang w:eastAsia="pt-BR"/>
        </w:rPr>
        <w:t>O registro do fornecedor será cancelado pelo gerenciador, quando o fornecedor:</w:t>
      </w:r>
      <w:bookmarkStart w:id="19" w:name="cancelamento_do_fornecedor"/>
      <w:bookmarkEnd w:id="19"/>
    </w:p>
    <w:p w14:paraId="59D10EF9" w14:textId="77777777" w:rsidR="000F5AD1" w:rsidRPr="00421BEC" w:rsidRDefault="000F5AD1" w:rsidP="00421BEC">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421BEC">
        <w:rPr>
          <w:rFonts w:eastAsia="Arial Unicode MS"/>
          <w:color w:val="000000"/>
          <w:szCs w:val="24"/>
          <w:lang w:eastAsia="pt-BR"/>
        </w:rPr>
        <w:t>Descumprir as condições da ata de registro de preços, sem motivo justificado;</w:t>
      </w:r>
    </w:p>
    <w:p w14:paraId="44385726" w14:textId="77777777" w:rsidR="000F5AD1" w:rsidRPr="00421BEC" w:rsidRDefault="000F5AD1" w:rsidP="00421BEC">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421BEC">
        <w:rPr>
          <w:rFonts w:eastAsia="Arial Unicode MS"/>
          <w:color w:val="000000"/>
          <w:szCs w:val="24"/>
          <w:lang w:eastAsia="pt-BR"/>
        </w:rPr>
        <w:t>Não re</w:t>
      </w:r>
      <w:r w:rsidRPr="00421BEC">
        <w:rPr>
          <w:rFonts w:eastAsia="Arial"/>
          <w:color w:val="000000"/>
          <w:szCs w:val="24"/>
          <w:lang w:eastAsia="pt-BR"/>
        </w:rPr>
        <w:t>ti</w:t>
      </w:r>
      <w:r w:rsidRPr="00421BEC">
        <w:rPr>
          <w:rFonts w:eastAsia="Arial Unicode MS"/>
          <w:color w:val="000000"/>
          <w:szCs w:val="24"/>
          <w:lang w:eastAsia="pt-BR"/>
        </w:rPr>
        <w:t>rar a nota de empenho, ou instrumento equivalente, no prazo estabelecido pela Administração sem justificativa razoável;</w:t>
      </w:r>
    </w:p>
    <w:p w14:paraId="40742DD6" w14:textId="77777777" w:rsidR="000F5AD1" w:rsidRPr="00421BEC" w:rsidRDefault="000F5AD1" w:rsidP="00421BEC">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421BEC">
        <w:rPr>
          <w:rFonts w:eastAsia="Arial Unicode MS"/>
          <w:color w:val="000000"/>
          <w:szCs w:val="24"/>
          <w:lang w:eastAsia="pt-BR"/>
        </w:rPr>
        <w:t>Não aceitar manter seu preço registrado</w:t>
      </w:r>
    </w:p>
    <w:p w14:paraId="440F4D33" w14:textId="77777777" w:rsidR="000F5AD1" w:rsidRPr="00421BEC" w:rsidRDefault="000F5AD1" w:rsidP="00421BEC">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421BEC">
        <w:rPr>
          <w:rFonts w:eastAsia="Arial Unicode MS"/>
          <w:color w:val="000000"/>
          <w:szCs w:val="24"/>
          <w:lang w:eastAsia="pt-BR"/>
        </w:rPr>
        <w:t>Sofrer sanção prevista nos incisos III ou IV do caput do art. 156 da Lei nº 14.133, de 2021.</w:t>
      </w:r>
    </w:p>
    <w:p w14:paraId="1A116AEE" w14:textId="13B6F37D" w:rsidR="000F5AD1" w:rsidRPr="00421BEC" w:rsidRDefault="00C84C9B" w:rsidP="00421BEC">
      <w:pPr>
        <w:numPr>
          <w:ilvl w:val="3"/>
          <w:numId w:val="0"/>
        </w:numPr>
        <w:suppressAutoHyphens w:val="0"/>
        <w:spacing w:beforeLines="30" w:before="72" w:afterLines="30" w:after="72"/>
        <w:jc w:val="both"/>
        <w:rPr>
          <w:szCs w:val="24"/>
          <w:lang w:eastAsia="pt-BR"/>
        </w:rPr>
      </w:pPr>
      <w:r w:rsidRPr="00421BEC">
        <w:rPr>
          <w:szCs w:val="24"/>
          <w:lang w:eastAsia="pt-BR"/>
        </w:rPr>
        <w:t>10</w:t>
      </w:r>
      <w:r w:rsidR="000F5AD1" w:rsidRPr="00421BEC">
        <w:rPr>
          <w:szCs w:val="24"/>
          <w:lang w:eastAsia="pt-BR"/>
        </w:rPr>
        <w:t>.1.5 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293FF84A" w14:textId="797DD12F" w:rsidR="000F5AD1" w:rsidRPr="00421BEC" w:rsidRDefault="000F5AD1" w:rsidP="00421BEC">
      <w:pPr>
        <w:numPr>
          <w:ilvl w:val="1"/>
          <w:numId w:val="12"/>
        </w:numPr>
        <w:suppressAutoHyphens w:val="0"/>
        <w:spacing w:beforeLines="30" w:before="72" w:afterLines="30" w:after="72"/>
        <w:ind w:left="0" w:firstLine="0"/>
        <w:jc w:val="both"/>
        <w:rPr>
          <w:rFonts w:eastAsia="Arial Unicode MS"/>
          <w:szCs w:val="24"/>
          <w:lang w:eastAsia="pt-BR"/>
        </w:rPr>
      </w:pPr>
      <w:r w:rsidRPr="00421BEC">
        <w:rPr>
          <w:rFonts w:eastAsia="Arial Unicode MS"/>
          <w:szCs w:val="24"/>
          <w:lang w:eastAsia="pt-BR"/>
        </w:rPr>
        <w:t xml:space="preserve"> O cancelamento de registros nas hipóteses previstas no item </w:t>
      </w:r>
      <w:r w:rsidR="00C84C9B" w:rsidRPr="00421BEC">
        <w:rPr>
          <w:rFonts w:eastAsia="Arial Unicode MS"/>
          <w:szCs w:val="24"/>
          <w:lang w:eastAsia="pt-BR"/>
        </w:rPr>
        <w:t>10.1</w:t>
      </w:r>
      <w:r w:rsidRPr="00421BEC">
        <w:rPr>
          <w:rFonts w:eastAsia="Arial Unicode MS"/>
          <w:szCs w:val="24"/>
          <w:lang w:eastAsia="pt-BR"/>
        </w:rPr>
        <w:t xml:space="preserve"> será formalizado por despacho do órgão ou da entidade gerenciadora, garantidos os princípios do contraditório e da ampla defesa.</w:t>
      </w:r>
    </w:p>
    <w:p w14:paraId="162501D5" w14:textId="77777777" w:rsidR="000F5AD1" w:rsidRPr="00421BEC" w:rsidRDefault="000F5AD1" w:rsidP="00421BEC">
      <w:pPr>
        <w:numPr>
          <w:ilvl w:val="1"/>
          <w:numId w:val="12"/>
        </w:numPr>
        <w:suppressAutoHyphens w:val="0"/>
        <w:spacing w:beforeLines="30" w:before="72" w:afterLines="30" w:after="72"/>
        <w:ind w:left="0" w:firstLine="0"/>
        <w:jc w:val="both"/>
        <w:rPr>
          <w:rFonts w:eastAsia="Arial Unicode MS"/>
          <w:szCs w:val="24"/>
          <w:lang w:eastAsia="pt-BR"/>
        </w:rPr>
      </w:pPr>
      <w:r w:rsidRPr="00421BEC">
        <w:rPr>
          <w:rFonts w:eastAsia="Arial Unicode MS"/>
          <w:szCs w:val="24"/>
          <w:lang w:eastAsia="pt-BR"/>
        </w:rPr>
        <w:t>Na hipótese de cancelamento do registro do fornecedor, o órgão ou a entidade gerenciadora poderá convocar os licitantes que compõem o cadastro de reserva, observada a ordem de classificação.</w:t>
      </w:r>
    </w:p>
    <w:p w14:paraId="24C3FEC7" w14:textId="77777777" w:rsidR="000F5AD1" w:rsidRPr="00421BEC" w:rsidRDefault="000F5AD1" w:rsidP="00421BEC">
      <w:pPr>
        <w:numPr>
          <w:ilvl w:val="1"/>
          <w:numId w:val="12"/>
        </w:numPr>
        <w:suppressAutoHyphens w:val="0"/>
        <w:spacing w:beforeLines="30" w:before="72" w:afterLines="30" w:after="72"/>
        <w:ind w:left="0" w:firstLine="0"/>
        <w:jc w:val="both"/>
        <w:rPr>
          <w:rFonts w:eastAsia="Arial Unicode MS"/>
          <w:szCs w:val="24"/>
          <w:lang w:eastAsia="pt-BR"/>
        </w:rPr>
      </w:pPr>
      <w:r w:rsidRPr="00421BEC">
        <w:rPr>
          <w:rFonts w:eastAsia="Arial Unicode MS"/>
          <w:szCs w:val="24"/>
          <w:lang w:eastAsia="pt-BR"/>
        </w:rPr>
        <w:t>O cancelamento dos preços registrados poderá ser realizado pelo gerenciador, em determinada ata de registro de preços, total ou parcialmente, nas seguintes hipóteses, desde que devidamente comprovadas e justificadas:</w:t>
      </w:r>
      <w:bookmarkStart w:id="20" w:name="cancelamento_da_ata"/>
      <w:bookmarkEnd w:id="20"/>
      <w:r w:rsidRPr="00421BEC">
        <w:rPr>
          <w:rFonts w:eastAsia="Arial Unicode MS"/>
          <w:szCs w:val="24"/>
          <w:lang w:eastAsia="pt-BR"/>
        </w:rPr>
        <w:t xml:space="preserve"> </w:t>
      </w:r>
    </w:p>
    <w:p w14:paraId="0E11ED31" w14:textId="77777777" w:rsidR="000F5AD1" w:rsidRPr="00421BEC" w:rsidRDefault="000F5AD1" w:rsidP="00421BEC">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421BEC">
        <w:rPr>
          <w:rFonts w:eastAsia="Arial Unicode MS"/>
          <w:color w:val="000000"/>
          <w:szCs w:val="24"/>
          <w:lang w:eastAsia="pt-BR"/>
        </w:rPr>
        <w:t>Por razão de interesse público;</w:t>
      </w:r>
    </w:p>
    <w:p w14:paraId="60C51C8F" w14:textId="77777777" w:rsidR="000F5AD1" w:rsidRPr="00421BEC" w:rsidRDefault="000F5AD1" w:rsidP="00421BEC">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421BEC">
        <w:rPr>
          <w:rFonts w:eastAsia="Arial Unicode MS"/>
          <w:color w:val="000000"/>
          <w:szCs w:val="24"/>
          <w:lang w:eastAsia="pt-BR"/>
        </w:rPr>
        <w:t>A pedido do fornecedor, decorrente de caso fortuito ou força maior; ou</w:t>
      </w:r>
    </w:p>
    <w:p w14:paraId="04E576CA" w14:textId="77777777" w:rsidR="000F5AD1" w:rsidRPr="00421BEC" w:rsidRDefault="000F5AD1" w:rsidP="00421BEC">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421BEC">
        <w:rPr>
          <w:rFonts w:eastAsia="Arial Unicode MS"/>
          <w:color w:val="000000"/>
          <w:szCs w:val="24"/>
          <w:lang w:eastAsia="pt-BR"/>
        </w:rPr>
        <w:t xml:space="preserve">Se não houver êxito nas negociações, nas hipóteses em que o preço de mercado tornar-se superior ou inferior ao preço registrado. </w:t>
      </w:r>
    </w:p>
    <w:p w14:paraId="720AD8E1" w14:textId="77777777" w:rsidR="000F5AD1" w:rsidRPr="00421BEC" w:rsidRDefault="000F5AD1" w:rsidP="00421BEC">
      <w:pPr>
        <w:suppressAutoHyphens w:val="0"/>
        <w:spacing w:beforeLines="30" w:before="72" w:afterLines="30" w:after="72"/>
        <w:jc w:val="both"/>
        <w:rPr>
          <w:rFonts w:eastAsia="Arial Unicode MS"/>
          <w:color w:val="000000"/>
          <w:szCs w:val="24"/>
          <w:lang w:eastAsia="pt-BR"/>
        </w:rPr>
      </w:pPr>
    </w:p>
    <w:p w14:paraId="252F241B" w14:textId="77777777" w:rsidR="000F5AD1" w:rsidRPr="00421BEC" w:rsidRDefault="000F5AD1" w:rsidP="00421BEC">
      <w:pPr>
        <w:numPr>
          <w:ilvl w:val="0"/>
          <w:numId w:val="12"/>
        </w:numPr>
        <w:suppressAutoHyphens w:val="0"/>
        <w:spacing w:beforeLines="30" w:before="72" w:afterLines="30" w:after="72"/>
        <w:ind w:left="0" w:firstLine="0"/>
        <w:jc w:val="both"/>
        <w:rPr>
          <w:rFonts w:eastAsia="Arial Unicode MS"/>
          <w:b/>
          <w:szCs w:val="24"/>
          <w:lang w:eastAsia="pt-BR"/>
        </w:rPr>
      </w:pPr>
      <w:r w:rsidRPr="00421BEC">
        <w:rPr>
          <w:rFonts w:eastAsia="Arial Unicode MS"/>
          <w:b/>
          <w:szCs w:val="24"/>
          <w:lang w:eastAsia="pt-BR"/>
        </w:rPr>
        <w:lastRenderedPageBreak/>
        <w:t>DAS PENALIDADES</w:t>
      </w:r>
    </w:p>
    <w:p w14:paraId="1C88D6BC" w14:textId="215C8A70" w:rsidR="000F5AD1" w:rsidRPr="00421BEC" w:rsidRDefault="000F5AD1" w:rsidP="00421BEC">
      <w:pPr>
        <w:numPr>
          <w:ilvl w:val="1"/>
          <w:numId w:val="12"/>
        </w:numPr>
        <w:suppressAutoHyphens w:val="0"/>
        <w:spacing w:beforeLines="30" w:before="72" w:afterLines="30" w:after="72"/>
        <w:ind w:left="0" w:firstLine="0"/>
        <w:jc w:val="both"/>
        <w:rPr>
          <w:rFonts w:eastAsia="Arial Unicode MS"/>
          <w:szCs w:val="24"/>
          <w:lang w:eastAsia="pt-BR"/>
        </w:rPr>
      </w:pPr>
      <w:r w:rsidRPr="00421BEC">
        <w:rPr>
          <w:rFonts w:eastAsia="Arial Unicode MS"/>
          <w:szCs w:val="24"/>
          <w:lang w:eastAsia="pt-BR"/>
        </w:rPr>
        <w:t xml:space="preserve">O descumprimento da Ata de Registro de Preços ensejará aplicação das penalidades estabelecidas no edital e seus anexos, nos termos da Lei Federal n. 14.133/2021 </w:t>
      </w:r>
      <w:r w:rsidR="00C84C9B" w:rsidRPr="00421BEC">
        <w:rPr>
          <w:rFonts w:eastAsia="Arial Unicode MS"/>
          <w:szCs w:val="24"/>
          <w:lang w:eastAsia="pt-BR"/>
        </w:rPr>
        <w:t>e Decreto Municipal n. 133/2024</w:t>
      </w:r>
      <w:r w:rsidRPr="00421BEC">
        <w:rPr>
          <w:rFonts w:eastAsia="Arial Unicode MS"/>
          <w:szCs w:val="24"/>
          <w:lang w:eastAsia="pt-BR"/>
        </w:rPr>
        <w:t>.</w:t>
      </w:r>
    </w:p>
    <w:p w14:paraId="48A2A33E" w14:textId="77777777" w:rsidR="000F5AD1" w:rsidRPr="00421BEC" w:rsidRDefault="000F5AD1" w:rsidP="00421BEC">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421BEC">
        <w:rPr>
          <w:rFonts w:eastAsia="Arial Unicode MS"/>
          <w:color w:val="000000"/>
          <w:szCs w:val="24"/>
          <w:lang w:eastAsia="pt-BR"/>
        </w:rPr>
        <w:t xml:space="preserve">As sanções também se aplicam aos integrantes do cadastro de reserva no registro de preços que, convocados, não honrarem o compromisso assumido injustificadamente após terem assinado a ata. </w:t>
      </w:r>
    </w:p>
    <w:p w14:paraId="225D5D2A" w14:textId="77777777" w:rsidR="000F5AD1" w:rsidRPr="00421BEC" w:rsidRDefault="000F5AD1" w:rsidP="00421BEC">
      <w:pPr>
        <w:numPr>
          <w:ilvl w:val="1"/>
          <w:numId w:val="12"/>
        </w:numPr>
        <w:suppressAutoHyphens w:val="0"/>
        <w:spacing w:beforeLines="30" w:before="72" w:afterLines="30" w:after="72"/>
        <w:ind w:left="0" w:firstLine="0"/>
        <w:jc w:val="both"/>
        <w:rPr>
          <w:rFonts w:eastAsia="Arial Unicode MS"/>
          <w:szCs w:val="24"/>
          <w:lang w:eastAsia="pt-BR"/>
        </w:rPr>
      </w:pPr>
      <w:r w:rsidRPr="00421BEC">
        <w:rPr>
          <w:rFonts w:eastAsia="Arial Unicode MS"/>
          <w:szCs w:val="24"/>
          <w:lang w:eastAsia="pt-BR"/>
        </w:rPr>
        <w:t>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72CBCD5A" w14:textId="52255B9D" w:rsidR="000F5AD1" w:rsidRPr="00421BEC" w:rsidRDefault="000F5AD1" w:rsidP="00421BEC">
      <w:pPr>
        <w:numPr>
          <w:ilvl w:val="1"/>
          <w:numId w:val="12"/>
        </w:numPr>
        <w:suppressAutoHyphens w:val="0"/>
        <w:spacing w:beforeLines="30" w:before="72" w:afterLines="30" w:after="72"/>
        <w:ind w:left="0" w:firstLine="0"/>
        <w:jc w:val="both"/>
        <w:rPr>
          <w:rFonts w:eastAsia="Arial Unicode MS"/>
          <w:szCs w:val="24"/>
          <w:lang w:eastAsia="pt-BR"/>
        </w:rPr>
      </w:pPr>
      <w:r w:rsidRPr="00421BEC">
        <w:rPr>
          <w:rFonts w:eastAsia="Arial Unicode MS"/>
          <w:szCs w:val="24"/>
          <w:lang w:eastAsia="pt-BR"/>
        </w:rPr>
        <w:t>O órgão ou entidade participante deverá comunicar ao órgão gerenciador qualquer das</w:t>
      </w:r>
      <w:r w:rsidR="00C84C9B" w:rsidRPr="00421BEC">
        <w:rPr>
          <w:rFonts w:eastAsia="Arial Unicode MS"/>
          <w:szCs w:val="24"/>
          <w:lang w:eastAsia="pt-BR"/>
        </w:rPr>
        <w:t xml:space="preserve"> ocorrências previstas no item 10</w:t>
      </w:r>
      <w:r w:rsidRPr="00421BEC">
        <w:rPr>
          <w:rFonts w:eastAsia="Arial Unicode MS"/>
          <w:szCs w:val="24"/>
          <w:lang w:eastAsia="pt-BR"/>
        </w:rPr>
        <w:t>.1, dada a necessidade de instauração de procedimento para cancelamento do registro do fornecedor.</w:t>
      </w:r>
    </w:p>
    <w:p w14:paraId="0F91DF46" w14:textId="77777777" w:rsidR="000F5AD1" w:rsidRPr="00421BEC" w:rsidRDefault="000F5AD1" w:rsidP="00421BEC">
      <w:pPr>
        <w:suppressAutoHyphens w:val="0"/>
        <w:autoSpaceDE w:val="0"/>
        <w:autoSpaceDN w:val="0"/>
        <w:adjustRightInd w:val="0"/>
        <w:spacing w:beforeLines="30" w:before="72" w:afterLines="30" w:after="72"/>
        <w:jc w:val="both"/>
        <w:rPr>
          <w:rFonts w:eastAsia="Arial Unicode MS"/>
          <w:szCs w:val="24"/>
          <w:lang w:eastAsia="pt-BR"/>
        </w:rPr>
      </w:pPr>
    </w:p>
    <w:p w14:paraId="6A2F315B" w14:textId="77777777" w:rsidR="000F5AD1" w:rsidRPr="00421BEC" w:rsidRDefault="000F5AD1" w:rsidP="00421BEC">
      <w:pPr>
        <w:numPr>
          <w:ilvl w:val="0"/>
          <w:numId w:val="12"/>
        </w:numPr>
        <w:suppressAutoHyphens w:val="0"/>
        <w:spacing w:beforeLines="30" w:before="72" w:afterLines="30" w:after="72"/>
        <w:ind w:left="0" w:firstLine="0"/>
        <w:jc w:val="both"/>
        <w:rPr>
          <w:rFonts w:eastAsia="Arial Unicode MS"/>
          <w:b/>
          <w:szCs w:val="24"/>
          <w:lang w:eastAsia="pt-BR"/>
        </w:rPr>
      </w:pPr>
      <w:r w:rsidRPr="00421BEC">
        <w:rPr>
          <w:rFonts w:eastAsia="Arial Unicode MS"/>
          <w:b/>
          <w:szCs w:val="24"/>
          <w:lang w:eastAsia="pt-BR"/>
        </w:rPr>
        <w:t>CONDIÇÕES GERAIS</w:t>
      </w:r>
    </w:p>
    <w:p w14:paraId="2F85615A" w14:textId="77777777" w:rsidR="000F5AD1" w:rsidRPr="00421BEC" w:rsidRDefault="000F5AD1" w:rsidP="00421BEC">
      <w:pPr>
        <w:numPr>
          <w:ilvl w:val="1"/>
          <w:numId w:val="12"/>
        </w:numPr>
        <w:suppressAutoHyphens w:val="0"/>
        <w:spacing w:beforeLines="30" w:before="72" w:afterLines="30" w:after="72"/>
        <w:ind w:left="0" w:firstLine="0"/>
        <w:jc w:val="both"/>
        <w:rPr>
          <w:rFonts w:eastAsia="Arial Unicode MS"/>
          <w:szCs w:val="24"/>
          <w:lang w:eastAsia="pt-BR"/>
        </w:rPr>
      </w:pPr>
      <w:r w:rsidRPr="00421BEC">
        <w:rPr>
          <w:rFonts w:eastAsia="Arial Unicode MS"/>
          <w:szCs w:val="24"/>
          <w:lang w:eastAsia="pt-BR"/>
        </w:rPr>
        <w:t>As condições gerais de execução do objeto, tais como os prazos para entrega e recebimento, as obrigações da Administração e do fornecedor registrado, penalidades e demais condições do ajuste, encontram-se definidos no Termo de Referência, Anexo ao Edital.</w:t>
      </w:r>
      <w:r w:rsidRPr="00421BEC">
        <w:rPr>
          <w:rFonts w:eastAsia="Arial Unicode MS"/>
          <w:i/>
          <w:szCs w:val="24"/>
          <w:lang w:eastAsia="pt-BR"/>
        </w:rPr>
        <w:t xml:space="preserve"> </w:t>
      </w:r>
    </w:p>
    <w:p w14:paraId="5C83BD0A" w14:textId="3AA93A63" w:rsidR="00653822" w:rsidRPr="00421BEC" w:rsidRDefault="000F5AD1" w:rsidP="00421BEC">
      <w:pPr>
        <w:widowControl w:val="0"/>
        <w:autoSpaceDE w:val="0"/>
        <w:autoSpaceDN w:val="0"/>
        <w:adjustRightInd w:val="0"/>
        <w:spacing w:beforeLines="30" w:before="72" w:afterLines="30" w:after="72"/>
        <w:jc w:val="both"/>
        <w:rPr>
          <w:i/>
          <w:iCs/>
          <w:color w:val="FF0000"/>
          <w:szCs w:val="24"/>
        </w:rPr>
      </w:pPr>
      <w:r w:rsidRPr="00421BEC">
        <w:rPr>
          <w:szCs w:val="24"/>
        </w:rPr>
        <w:t>Para firmeza e validade do pactuado, a presente Ata foi lavrada em 1 (uma) via, que, depois de lida e achada em ordem, vai assinada pelas partes</w:t>
      </w:r>
      <w:r w:rsidR="002E62EA" w:rsidRPr="00421BEC">
        <w:rPr>
          <w:szCs w:val="24"/>
        </w:rPr>
        <w:t>.</w:t>
      </w:r>
    </w:p>
    <w:p w14:paraId="7DAB3DC6" w14:textId="77777777" w:rsidR="00653822" w:rsidRPr="00421BEC" w:rsidRDefault="00653822" w:rsidP="00421BEC">
      <w:pPr>
        <w:widowControl w:val="0"/>
        <w:autoSpaceDE w:val="0"/>
        <w:autoSpaceDN w:val="0"/>
        <w:adjustRightInd w:val="0"/>
        <w:spacing w:beforeLines="30" w:before="72" w:afterLines="30" w:after="72"/>
        <w:jc w:val="both"/>
        <w:rPr>
          <w:szCs w:val="24"/>
        </w:rPr>
      </w:pPr>
    </w:p>
    <w:p w14:paraId="7A0BF7F3" w14:textId="77777777" w:rsidR="00F97C3E" w:rsidRPr="00421BEC" w:rsidRDefault="00F97C3E" w:rsidP="00421BEC">
      <w:pPr>
        <w:widowControl w:val="0"/>
        <w:autoSpaceDE w:val="0"/>
        <w:autoSpaceDN w:val="0"/>
        <w:adjustRightInd w:val="0"/>
        <w:spacing w:beforeLines="30" w:before="72" w:afterLines="30" w:after="72"/>
        <w:jc w:val="center"/>
        <w:rPr>
          <w:szCs w:val="24"/>
        </w:rPr>
      </w:pPr>
    </w:p>
    <w:p w14:paraId="01BBD83E" w14:textId="641AFA94" w:rsidR="000F5AD1" w:rsidRPr="00421BEC" w:rsidRDefault="000F5AD1" w:rsidP="00421BEC">
      <w:pPr>
        <w:widowControl w:val="0"/>
        <w:autoSpaceDE w:val="0"/>
        <w:autoSpaceDN w:val="0"/>
        <w:adjustRightInd w:val="0"/>
        <w:spacing w:beforeLines="30" w:before="72" w:afterLines="30" w:after="72"/>
        <w:jc w:val="center"/>
        <w:rPr>
          <w:szCs w:val="24"/>
        </w:rPr>
      </w:pPr>
      <w:r w:rsidRPr="00421BEC">
        <w:rPr>
          <w:szCs w:val="24"/>
        </w:rPr>
        <w:t>Local e data</w:t>
      </w:r>
    </w:p>
    <w:p w14:paraId="087E479A" w14:textId="77777777" w:rsidR="00EF74A8" w:rsidRPr="00421BEC" w:rsidRDefault="00EF74A8" w:rsidP="00421BEC">
      <w:pPr>
        <w:widowControl w:val="0"/>
        <w:autoSpaceDE w:val="0"/>
        <w:autoSpaceDN w:val="0"/>
        <w:adjustRightInd w:val="0"/>
        <w:spacing w:beforeLines="30" w:before="72" w:afterLines="30" w:after="72"/>
        <w:jc w:val="center"/>
        <w:rPr>
          <w:szCs w:val="24"/>
        </w:rPr>
      </w:pPr>
    </w:p>
    <w:p w14:paraId="1E636C90" w14:textId="30AA1898" w:rsidR="000F5AD1" w:rsidRPr="00421BEC" w:rsidRDefault="000F5AD1" w:rsidP="00421BEC">
      <w:pPr>
        <w:widowControl w:val="0"/>
        <w:autoSpaceDE w:val="0"/>
        <w:autoSpaceDN w:val="0"/>
        <w:adjustRightInd w:val="0"/>
        <w:spacing w:beforeLines="30" w:before="72" w:afterLines="30" w:after="72"/>
        <w:jc w:val="center"/>
        <w:rPr>
          <w:szCs w:val="24"/>
        </w:rPr>
      </w:pPr>
      <w:r w:rsidRPr="00421BEC">
        <w:rPr>
          <w:szCs w:val="24"/>
        </w:rPr>
        <w:t>Assinaturas</w:t>
      </w:r>
    </w:p>
    <w:p w14:paraId="67487FF8" w14:textId="77777777" w:rsidR="000F5AD1" w:rsidRPr="00421BEC" w:rsidRDefault="000F5AD1" w:rsidP="00421BEC">
      <w:pPr>
        <w:widowControl w:val="0"/>
        <w:autoSpaceDE w:val="0"/>
        <w:autoSpaceDN w:val="0"/>
        <w:adjustRightInd w:val="0"/>
        <w:spacing w:beforeLines="30" w:before="72" w:afterLines="30" w:after="72"/>
        <w:jc w:val="center"/>
        <w:rPr>
          <w:szCs w:val="24"/>
        </w:rPr>
      </w:pPr>
    </w:p>
    <w:p w14:paraId="48318859" w14:textId="77777777" w:rsidR="000F5AD1" w:rsidRPr="00421BEC" w:rsidRDefault="000F5AD1" w:rsidP="00421BEC">
      <w:pPr>
        <w:spacing w:beforeLines="30" w:before="72" w:afterLines="30" w:after="72"/>
        <w:jc w:val="center"/>
        <w:rPr>
          <w:b/>
          <w:szCs w:val="24"/>
        </w:rPr>
      </w:pPr>
      <w:r w:rsidRPr="00421BEC">
        <w:rPr>
          <w:b/>
          <w:szCs w:val="24"/>
        </w:rPr>
        <w:t>Carlos Humberto Pagliosa</w:t>
      </w:r>
    </w:p>
    <w:p w14:paraId="2F48A0A4" w14:textId="476205D6" w:rsidR="000F5AD1" w:rsidRPr="00421BEC" w:rsidRDefault="00C84C9B" w:rsidP="00421BEC">
      <w:pPr>
        <w:spacing w:beforeLines="30" w:before="72" w:afterLines="30" w:after="72"/>
        <w:jc w:val="center"/>
        <w:rPr>
          <w:b/>
          <w:bCs/>
          <w:szCs w:val="24"/>
        </w:rPr>
      </w:pPr>
      <w:r w:rsidRPr="00421BEC">
        <w:rPr>
          <w:bCs/>
          <w:szCs w:val="24"/>
        </w:rPr>
        <w:t>Prefeito Municipal de Caracol/MS</w:t>
      </w:r>
    </w:p>
    <w:p w14:paraId="1047730C" w14:textId="77777777" w:rsidR="000F5AD1" w:rsidRPr="00421BEC" w:rsidRDefault="000F5AD1" w:rsidP="00421BEC">
      <w:pPr>
        <w:widowControl w:val="0"/>
        <w:autoSpaceDE w:val="0"/>
        <w:autoSpaceDN w:val="0"/>
        <w:adjustRightInd w:val="0"/>
        <w:spacing w:beforeLines="30" w:before="72" w:afterLines="30" w:after="72"/>
        <w:jc w:val="center"/>
        <w:rPr>
          <w:szCs w:val="24"/>
        </w:rPr>
      </w:pPr>
    </w:p>
    <w:p w14:paraId="20154111" w14:textId="77777777" w:rsidR="000F5AD1" w:rsidRPr="00421BEC" w:rsidRDefault="000F5AD1" w:rsidP="00421BEC">
      <w:pPr>
        <w:widowControl w:val="0"/>
        <w:autoSpaceDE w:val="0"/>
        <w:autoSpaceDN w:val="0"/>
        <w:adjustRightInd w:val="0"/>
        <w:spacing w:beforeLines="30" w:before="72" w:afterLines="30" w:after="72"/>
        <w:jc w:val="center"/>
        <w:rPr>
          <w:szCs w:val="24"/>
        </w:rPr>
      </w:pPr>
    </w:p>
    <w:p w14:paraId="6A6DFB5F" w14:textId="340FD754" w:rsidR="000F5AD1" w:rsidRPr="00421BEC" w:rsidRDefault="000F5AD1" w:rsidP="00421BEC">
      <w:pPr>
        <w:widowControl w:val="0"/>
        <w:autoSpaceDE w:val="0"/>
        <w:autoSpaceDN w:val="0"/>
        <w:adjustRightInd w:val="0"/>
        <w:spacing w:beforeLines="30" w:before="72" w:afterLines="30" w:after="72"/>
        <w:jc w:val="center"/>
        <w:rPr>
          <w:color w:val="000000"/>
          <w:szCs w:val="24"/>
        </w:rPr>
      </w:pPr>
      <w:r w:rsidRPr="00421BEC">
        <w:rPr>
          <w:szCs w:val="24"/>
        </w:rPr>
        <w:t xml:space="preserve">representante(s) legal(is) do(s) </w:t>
      </w:r>
      <w:r w:rsidRPr="00421BEC">
        <w:rPr>
          <w:color w:val="000000"/>
          <w:szCs w:val="24"/>
        </w:rPr>
        <w:t>fornecedor(s) registrado(s)</w:t>
      </w:r>
    </w:p>
    <w:p w14:paraId="18514F52" w14:textId="77777777" w:rsidR="000F5AD1" w:rsidRPr="00421BEC" w:rsidRDefault="000F5AD1" w:rsidP="00421BEC">
      <w:pPr>
        <w:widowControl w:val="0"/>
        <w:autoSpaceDE w:val="0"/>
        <w:autoSpaceDN w:val="0"/>
        <w:adjustRightInd w:val="0"/>
        <w:spacing w:beforeLines="30" w:before="72" w:afterLines="30" w:after="72"/>
        <w:jc w:val="center"/>
        <w:rPr>
          <w:color w:val="000000"/>
          <w:szCs w:val="24"/>
        </w:rPr>
      </w:pPr>
    </w:p>
    <w:p w14:paraId="025CAE2C" w14:textId="77777777" w:rsidR="000F5AD1" w:rsidRPr="00421BEC" w:rsidRDefault="000F5AD1" w:rsidP="00421BEC">
      <w:pPr>
        <w:widowControl w:val="0"/>
        <w:autoSpaceDE w:val="0"/>
        <w:autoSpaceDN w:val="0"/>
        <w:adjustRightInd w:val="0"/>
        <w:spacing w:beforeLines="30" w:before="72" w:afterLines="30" w:after="72"/>
        <w:jc w:val="center"/>
        <w:rPr>
          <w:color w:val="000000"/>
          <w:szCs w:val="24"/>
        </w:rPr>
      </w:pPr>
    </w:p>
    <w:p w14:paraId="567A9D47" w14:textId="77777777" w:rsidR="007B5113" w:rsidRPr="00421BEC" w:rsidRDefault="007B5113" w:rsidP="00421BEC">
      <w:pPr>
        <w:widowControl w:val="0"/>
        <w:autoSpaceDE w:val="0"/>
        <w:autoSpaceDN w:val="0"/>
        <w:adjustRightInd w:val="0"/>
        <w:spacing w:beforeLines="30" w:before="72" w:afterLines="30" w:after="72"/>
        <w:jc w:val="center"/>
        <w:rPr>
          <w:b/>
          <w:color w:val="000000"/>
          <w:szCs w:val="24"/>
        </w:rPr>
      </w:pPr>
    </w:p>
    <w:p w14:paraId="014105CF" w14:textId="77777777" w:rsidR="007B5113" w:rsidRPr="00421BEC" w:rsidRDefault="007B5113" w:rsidP="00421BEC">
      <w:pPr>
        <w:widowControl w:val="0"/>
        <w:autoSpaceDE w:val="0"/>
        <w:autoSpaceDN w:val="0"/>
        <w:adjustRightInd w:val="0"/>
        <w:spacing w:beforeLines="30" w:before="72" w:afterLines="30" w:after="72"/>
        <w:jc w:val="center"/>
        <w:rPr>
          <w:b/>
          <w:color w:val="000000"/>
          <w:szCs w:val="24"/>
        </w:rPr>
      </w:pPr>
    </w:p>
    <w:p w14:paraId="2DFFB011" w14:textId="77777777" w:rsidR="007B5113" w:rsidRPr="00421BEC" w:rsidRDefault="007B5113" w:rsidP="00421BEC">
      <w:pPr>
        <w:widowControl w:val="0"/>
        <w:autoSpaceDE w:val="0"/>
        <w:autoSpaceDN w:val="0"/>
        <w:adjustRightInd w:val="0"/>
        <w:spacing w:beforeLines="30" w:before="72" w:afterLines="30" w:after="72"/>
        <w:jc w:val="center"/>
        <w:rPr>
          <w:b/>
          <w:color w:val="000000"/>
          <w:szCs w:val="24"/>
        </w:rPr>
      </w:pPr>
    </w:p>
    <w:p w14:paraId="69CB7C86" w14:textId="77777777" w:rsidR="007B5113" w:rsidRPr="00421BEC" w:rsidRDefault="007B5113" w:rsidP="00421BEC">
      <w:pPr>
        <w:widowControl w:val="0"/>
        <w:autoSpaceDE w:val="0"/>
        <w:autoSpaceDN w:val="0"/>
        <w:adjustRightInd w:val="0"/>
        <w:spacing w:beforeLines="30" w:before="72" w:afterLines="30" w:after="72"/>
        <w:jc w:val="center"/>
        <w:rPr>
          <w:b/>
          <w:color w:val="000000"/>
          <w:szCs w:val="24"/>
        </w:rPr>
      </w:pPr>
    </w:p>
    <w:p w14:paraId="29510B44" w14:textId="77777777" w:rsidR="007B5113" w:rsidRPr="00421BEC" w:rsidRDefault="007B5113" w:rsidP="00421BEC">
      <w:pPr>
        <w:widowControl w:val="0"/>
        <w:autoSpaceDE w:val="0"/>
        <w:autoSpaceDN w:val="0"/>
        <w:adjustRightInd w:val="0"/>
        <w:spacing w:beforeLines="30" w:before="72" w:afterLines="30" w:after="72"/>
        <w:jc w:val="center"/>
        <w:rPr>
          <w:b/>
          <w:color w:val="000000"/>
          <w:szCs w:val="24"/>
        </w:rPr>
      </w:pPr>
    </w:p>
    <w:p w14:paraId="554D52BE" w14:textId="77777777" w:rsidR="007B5113" w:rsidRPr="00421BEC" w:rsidRDefault="007B5113" w:rsidP="00421BEC">
      <w:pPr>
        <w:widowControl w:val="0"/>
        <w:autoSpaceDE w:val="0"/>
        <w:autoSpaceDN w:val="0"/>
        <w:adjustRightInd w:val="0"/>
        <w:spacing w:beforeLines="30" w:before="72" w:afterLines="30" w:after="72"/>
        <w:jc w:val="center"/>
        <w:rPr>
          <w:b/>
          <w:color w:val="000000"/>
          <w:szCs w:val="24"/>
        </w:rPr>
      </w:pPr>
    </w:p>
    <w:p w14:paraId="57CD2544" w14:textId="77777777" w:rsidR="007B5113" w:rsidRPr="00421BEC" w:rsidRDefault="007B5113" w:rsidP="00421BEC">
      <w:pPr>
        <w:widowControl w:val="0"/>
        <w:autoSpaceDE w:val="0"/>
        <w:autoSpaceDN w:val="0"/>
        <w:adjustRightInd w:val="0"/>
        <w:spacing w:beforeLines="30" w:before="72" w:afterLines="30" w:after="72"/>
        <w:jc w:val="center"/>
        <w:rPr>
          <w:b/>
          <w:color w:val="000000"/>
          <w:szCs w:val="24"/>
        </w:rPr>
      </w:pPr>
    </w:p>
    <w:p w14:paraId="2021E864" w14:textId="77777777" w:rsidR="007B5113" w:rsidRPr="00421BEC" w:rsidRDefault="007B5113" w:rsidP="00093AFF">
      <w:pPr>
        <w:widowControl w:val="0"/>
        <w:autoSpaceDE w:val="0"/>
        <w:autoSpaceDN w:val="0"/>
        <w:adjustRightInd w:val="0"/>
        <w:spacing w:beforeLines="30" w:before="72" w:afterLines="30" w:after="72"/>
        <w:rPr>
          <w:b/>
          <w:color w:val="000000"/>
          <w:szCs w:val="24"/>
        </w:rPr>
      </w:pPr>
    </w:p>
    <w:p w14:paraId="389275FF" w14:textId="333C01E8" w:rsidR="000F5AD1" w:rsidRPr="00421BEC" w:rsidRDefault="000F5AD1" w:rsidP="00421BEC">
      <w:pPr>
        <w:widowControl w:val="0"/>
        <w:autoSpaceDE w:val="0"/>
        <w:autoSpaceDN w:val="0"/>
        <w:adjustRightInd w:val="0"/>
        <w:spacing w:beforeLines="30" w:before="72" w:afterLines="30" w:after="72"/>
        <w:jc w:val="center"/>
        <w:rPr>
          <w:b/>
          <w:color w:val="000000"/>
          <w:szCs w:val="24"/>
        </w:rPr>
      </w:pPr>
      <w:r w:rsidRPr="00421BEC">
        <w:rPr>
          <w:b/>
          <w:color w:val="000000"/>
          <w:szCs w:val="24"/>
        </w:rPr>
        <w:lastRenderedPageBreak/>
        <w:t>Anexo único à ARP n. xxxxxxxxxxx</w:t>
      </w:r>
    </w:p>
    <w:p w14:paraId="65C59154" w14:textId="77777777" w:rsidR="000F5AD1" w:rsidRPr="00421BEC" w:rsidRDefault="000F5AD1" w:rsidP="00421BEC">
      <w:pPr>
        <w:widowControl w:val="0"/>
        <w:autoSpaceDE w:val="0"/>
        <w:autoSpaceDN w:val="0"/>
        <w:adjustRightInd w:val="0"/>
        <w:spacing w:beforeLines="30" w:before="72" w:afterLines="30" w:after="72"/>
        <w:jc w:val="center"/>
        <w:rPr>
          <w:color w:val="000000"/>
          <w:szCs w:val="24"/>
        </w:rPr>
      </w:pPr>
    </w:p>
    <w:p w14:paraId="67651E40" w14:textId="77777777" w:rsidR="000F5AD1" w:rsidRPr="00421BEC" w:rsidRDefault="000F5AD1" w:rsidP="00421BEC">
      <w:pPr>
        <w:widowControl w:val="0"/>
        <w:autoSpaceDE w:val="0"/>
        <w:autoSpaceDN w:val="0"/>
        <w:adjustRightInd w:val="0"/>
        <w:spacing w:beforeLines="30" w:before="72" w:afterLines="30" w:after="72"/>
        <w:jc w:val="center"/>
        <w:rPr>
          <w:color w:val="000000"/>
          <w:szCs w:val="24"/>
        </w:rPr>
      </w:pPr>
      <w:r w:rsidRPr="00421BEC">
        <w:rPr>
          <w:color w:val="000000"/>
          <w:szCs w:val="24"/>
        </w:rPr>
        <w:t>Cadastro Reserva</w:t>
      </w:r>
    </w:p>
    <w:p w14:paraId="2D467C2E" w14:textId="77777777" w:rsidR="000F5AD1" w:rsidRPr="00421BEC" w:rsidRDefault="000F5AD1" w:rsidP="00421BEC">
      <w:pPr>
        <w:widowControl w:val="0"/>
        <w:autoSpaceDE w:val="0"/>
        <w:autoSpaceDN w:val="0"/>
        <w:adjustRightInd w:val="0"/>
        <w:spacing w:beforeLines="30" w:before="72" w:afterLines="30" w:after="72"/>
        <w:jc w:val="center"/>
        <w:rPr>
          <w:color w:val="000000"/>
          <w:szCs w:val="24"/>
        </w:rPr>
      </w:pPr>
    </w:p>
    <w:p w14:paraId="0416BF04" w14:textId="77777777" w:rsidR="000F5AD1" w:rsidRPr="00421BEC" w:rsidRDefault="000F5AD1" w:rsidP="00421BEC">
      <w:pPr>
        <w:widowControl w:val="0"/>
        <w:autoSpaceDE w:val="0"/>
        <w:autoSpaceDN w:val="0"/>
        <w:adjustRightInd w:val="0"/>
        <w:spacing w:beforeLines="30" w:before="72" w:afterLines="30" w:after="72"/>
        <w:jc w:val="center"/>
        <w:rPr>
          <w:color w:val="000000"/>
          <w:szCs w:val="24"/>
        </w:rPr>
      </w:pPr>
      <w:r w:rsidRPr="00421BEC">
        <w:rPr>
          <w:color w:val="000000"/>
          <w:szCs w:val="24"/>
        </w:rPr>
        <w:t>Seguindo a ordem de classificação, segue relação de fornecedores que aceitaram cotar os itens com preços iguais ao adjudicatário:</w:t>
      </w:r>
    </w:p>
    <w:p w14:paraId="77AAA8CF" w14:textId="77777777" w:rsidR="000F5AD1" w:rsidRPr="00421BEC" w:rsidRDefault="000F5AD1" w:rsidP="00421BEC">
      <w:pPr>
        <w:widowControl w:val="0"/>
        <w:autoSpaceDE w:val="0"/>
        <w:autoSpaceDN w:val="0"/>
        <w:adjustRightInd w:val="0"/>
        <w:spacing w:beforeLines="30" w:before="72" w:afterLines="30" w:after="72"/>
        <w:jc w:val="center"/>
        <w:rPr>
          <w:color w:val="000000"/>
          <w:szCs w:val="24"/>
        </w:rPr>
      </w:pPr>
    </w:p>
    <w:p w14:paraId="691AFB6B" w14:textId="77777777" w:rsidR="000F5AD1" w:rsidRPr="00421BEC" w:rsidRDefault="000F5AD1" w:rsidP="00421BEC">
      <w:pPr>
        <w:widowControl w:val="0"/>
        <w:autoSpaceDE w:val="0"/>
        <w:autoSpaceDN w:val="0"/>
        <w:adjustRightInd w:val="0"/>
        <w:spacing w:beforeLines="30" w:before="72" w:afterLines="30" w:after="72"/>
        <w:jc w:val="center"/>
        <w:rPr>
          <w:color w:val="000000"/>
          <w:szCs w:val="24"/>
        </w:rPr>
      </w:pPr>
    </w:p>
    <w:p w14:paraId="4B2C1934" w14:textId="77777777" w:rsidR="000F5AD1" w:rsidRPr="00421BEC" w:rsidRDefault="000F5AD1" w:rsidP="00421BEC">
      <w:pPr>
        <w:widowControl w:val="0"/>
        <w:autoSpaceDE w:val="0"/>
        <w:autoSpaceDN w:val="0"/>
        <w:adjustRightInd w:val="0"/>
        <w:spacing w:beforeLines="30" w:before="72" w:afterLines="30" w:after="72"/>
        <w:jc w:val="center"/>
        <w:rPr>
          <w:color w:val="000000"/>
          <w:szCs w:val="24"/>
        </w:rPr>
      </w:pPr>
    </w:p>
    <w:tbl>
      <w:tblPr>
        <w:tblStyle w:val="Tabelacomgrade"/>
        <w:tblW w:w="0" w:type="auto"/>
        <w:tblLook w:val="04A0" w:firstRow="1" w:lastRow="0" w:firstColumn="1" w:lastColumn="0" w:noHBand="0" w:noVBand="1"/>
      </w:tblPr>
      <w:tblGrid>
        <w:gridCol w:w="1496"/>
        <w:gridCol w:w="4627"/>
        <w:gridCol w:w="3021"/>
      </w:tblGrid>
      <w:tr w:rsidR="000F5AD1" w:rsidRPr="00421BEC" w14:paraId="7305FF0D" w14:textId="77777777" w:rsidTr="00C71410">
        <w:tc>
          <w:tcPr>
            <w:tcW w:w="1413" w:type="dxa"/>
          </w:tcPr>
          <w:p w14:paraId="75CFB7DA" w14:textId="77777777" w:rsidR="000F5AD1" w:rsidRPr="00421BEC" w:rsidRDefault="000F5AD1" w:rsidP="00421BEC">
            <w:pPr>
              <w:widowControl w:val="0"/>
              <w:autoSpaceDE w:val="0"/>
              <w:autoSpaceDN w:val="0"/>
              <w:adjustRightInd w:val="0"/>
              <w:spacing w:beforeLines="30" w:before="72" w:afterLines="30" w:after="72"/>
              <w:jc w:val="center"/>
              <w:rPr>
                <w:color w:val="000000"/>
                <w:szCs w:val="24"/>
              </w:rPr>
            </w:pPr>
            <w:r w:rsidRPr="00421BEC">
              <w:rPr>
                <w:color w:val="000000"/>
                <w:szCs w:val="24"/>
              </w:rPr>
              <w:t>Classificação</w:t>
            </w:r>
          </w:p>
        </w:tc>
        <w:tc>
          <w:tcPr>
            <w:tcW w:w="4627" w:type="dxa"/>
          </w:tcPr>
          <w:p w14:paraId="3CCD2FD7" w14:textId="77777777" w:rsidR="000F5AD1" w:rsidRPr="00421BEC" w:rsidRDefault="000F5AD1" w:rsidP="00421BEC">
            <w:pPr>
              <w:widowControl w:val="0"/>
              <w:autoSpaceDE w:val="0"/>
              <w:autoSpaceDN w:val="0"/>
              <w:adjustRightInd w:val="0"/>
              <w:spacing w:beforeLines="30" w:before="72" w:afterLines="30" w:after="72"/>
              <w:jc w:val="center"/>
              <w:rPr>
                <w:color w:val="000000"/>
                <w:szCs w:val="24"/>
              </w:rPr>
            </w:pPr>
            <w:r w:rsidRPr="00421BEC">
              <w:rPr>
                <w:color w:val="000000"/>
                <w:szCs w:val="24"/>
              </w:rPr>
              <w:t>Fornecedor</w:t>
            </w:r>
          </w:p>
        </w:tc>
        <w:tc>
          <w:tcPr>
            <w:tcW w:w="3021" w:type="dxa"/>
          </w:tcPr>
          <w:p w14:paraId="26B11882" w14:textId="77777777" w:rsidR="000F5AD1" w:rsidRPr="00421BEC" w:rsidRDefault="000F5AD1" w:rsidP="00421BEC">
            <w:pPr>
              <w:widowControl w:val="0"/>
              <w:autoSpaceDE w:val="0"/>
              <w:autoSpaceDN w:val="0"/>
              <w:adjustRightInd w:val="0"/>
              <w:spacing w:beforeLines="30" w:before="72" w:afterLines="30" w:after="72"/>
              <w:jc w:val="center"/>
              <w:rPr>
                <w:color w:val="000000"/>
                <w:szCs w:val="24"/>
              </w:rPr>
            </w:pPr>
            <w:r w:rsidRPr="00421BEC">
              <w:rPr>
                <w:color w:val="000000"/>
                <w:szCs w:val="24"/>
              </w:rPr>
              <w:t>CNPJ</w:t>
            </w:r>
          </w:p>
        </w:tc>
      </w:tr>
      <w:tr w:rsidR="000F5AD1" w:rsidRPr="00421BEC" w14:paraId="50EFE877" w14:textId="77777777" w:rsidTr="00C71410">
        <w:tc>
          <w:tcPr>
            <w:tcW w:w="1413" w:type="dxa"/>
          </w:tcPr>
          <w:p w14:paraId="48168F08" w14:textId="77777777" w:rsidR="000F5AD1" w:rsidRPr="00421BEC" w:rsidRDefault="000F5AD1" w:rsidP="00421BEC">
            <w:pPr>
              <w:widowControl w:val="0"/>
              <w:autoSpaceDE w:val="0"/>
              <w:autoSpaceDN w:val="0"/>
              <w:adjustRightInd w:val="0"/>
              <w:spacing w:beforeLines="30" w:before="72" w:afterLines="30" w:after="72"/>
              <w:jc w:val="center"/>
              <w:rPr>
                <w:color w:val="000000"/>
                <w:szCs w:val="24"/>
              </w:rPr>
            </w:pPr>
          </w:p>
        </w:tc>
        <w:tc>
          <w:tcPr>
            <w:tcW w:w="4627" w:type="dxa"/>
          </w:tcPr>
          <w:p w14:paraId="247A02BF" w14:textId="77777777" w:rsidR="000F5AD1" w:rsidRPr="00421BEC" w:rsidRDefault="000F5AD1" w:rsidP="00421BEC">
            <w:pPr>
              <w:widowControl w:val="0"/>
              <w:autoSpaceDE w:val="0"/>
              <w:autoSpaceDN w:val="0"/>
              <w:adjustRightInd w:val="0"/>
              <w:spacing w:beforeLines="30" w:before="72" w:afterLines="30" w:after="72"/>
              <w:jc w:val="center"/>
              <w:rPr>
                <w:color w:val="000000"/>
                <w:szCs w:val="24"/>
              </w:rPr>
            </w:pPr>
          </w:p>
        </w:tc>
        <w:tc>
          <w:tcPr>
            <w:tcW w:w="3021" w:type="dxa"/>
          </w:tcPr>
          <w:p w14:paraId="77C80EE2" w14:textId="77777777" w:rsidR="000F5AD1" w:rsidRPr="00421BEC" w:rsidRDefault="000F5AD1" w:rsidP="00421BEC">
            <w:pPr>
              <w:widowControl w:val="0"/>
              <w:autoSpaceDE w:val="0"/>
              <w:autoSpaceDN w:val="0"/>
              <w:adjustRightInd w:val="0"/>
              <w:spacing w:beforeLines="30" w:before="72" w:afterLines="30" w:after="72"/>
              <w:jc w:val="center"/>
              <w:rPr>
                <w:color w:val="000000"/>
                <w:szCs w:val="24"/>
              </w:rPr>
            </w:pPr>
          </w:p>
        </w:tc>
      </w:tr>
      <w:tr w:rsidR="000F5AD1" w:rsidRPr="00421BEC" w14:paraId="2C4D8848" w14:textId="77777777" w:rsidTr="00C71410">
        <w:tc>
          <w:tcPr>
            <w:tcW w:w="1413" w:type="dxa"/>
          </w:tcPr>
          <w:p w14:paraId="1EB5FA85" w14:textId="77777777" w:rsidR="000F5AD1" w:rsidRPr="00421BEC" w:rsidRDefault="000F5AD1" w:rsidP="00421BEC">
            <w:pPr>
              <w:widowControl w:val="0"/>
              <w:autoSpaceDE w:val="0"/>
              <w:autoSpaceDN w:val="0"/>
              <w:adjustRightInd w:val="0"/>
              <w:spacing w:beforeLines="30" w:before="72" w:afterLines="30" w:after="72"/>
              <w:jc w:val="center"/>
              <w:rPr>
                <w:color w:val="000000"/>
                <w:szCs w:val="24"/>
              </w:rPr>
            </w:pPr>
          </w:p>
        </w:tc>
        <w:tc>
          <w:tcPr>
            <w:tcW w:w="4627" w:type="dxa"/>
          </w:tcPr>
          <w:p w14:paraId="46587943" w14:textId="77777777" w:rsidR="000F5AD1" w:rsidRPr="00421BEC" w:rsidRDefault="000F5AD1" w:rsidP="00421BEC">
            <w:pPr>
              <w:widowControl w:val="0"/>
              <w:autoSpaceDE w:val="0"/>
              <w:autoSpaceDN w:val="0"/>
              <w:adjustRightInd w:val="0"/>
              <w:spacing w:beforeLines="30" w:before="72" w:afterLines="30" w:after="72"/>
              <w:jc w:val="center"/>
              <w:rPr>
                <w:color w:val="000000"/>
                <w:szCs w:val="24"/>
              </w:rPr>
            </w:pPr>
          </w:p>
        </w:tc>
        <w:tc>
          <w:tcPr>
            <w:tcW w:w="3021" w:type="dxa"/>
          </w:tcPr>
          <w:p w14:paraId="4B30DAFA" w14:textId="77777777" w:rsidR="000F5AD1" w:rsidRPr="00421BEC" w:rsidRDefault="000F5AD1" w:rsidP="00421BEC">
            <w:pPr>
              <w:widowControl w:val="0"/>
              <w:autoSpaceDE w:val="0"/>
              <w:autoSpaceDN w:val="0"/>
              <w:adjustRightInd w:val="0"/>
              <w:spacing w:beforeLines="30" w:before="72" w:afterLines="30" w:after="72"/>
              <w:jc w:val="center"/>
              <w:rPr>
                <w:color w:val="000000"/>
                <w:szCs w:val="24"/>
              </w:rPr>
            </w:pPr>
          </w:p>
        </w:tc>
      </w:tr>
      <w:tr w:rsidR="000F5AD1" w:rsidRPr="00421BEC" w14:paraId="6DED126B" w14:textId="77777777" w:rsidTr="00C71410">
        <w:tc>
          <w:tcPr>
            <w:tcW w:w="1413" w:type="dxa"/>
          </w:tcPr>
          <w:p w14:paraId="3571F55E" w14:textId="77777777" w:rsidR="000F5AD1" w:rsidRPr="00421BEC" w:rsidRDefault="000F5AD1" w:rsidP="00421BEC">
            <w:pPr>
              <w:widowControl w:val="0"/>
              <w:autoSpaceDE w:val="0"/>
              <w:autoSpaceDN w:val="0"/>
              <w:adjustRightInd w:val="0"/>
              <w:spacing w:beforeLines="30" w:before="72" w:afterLines="30" w:after="72"/>
              <w:jc w:val="center"/>
              <w:rPr>
                <w:color w:val="000000"/>
                <w:szCs w:val="24"/>
              </w:rPr>
            </w:pPr>
          </w:p>
        </w:tc>
        <w:tc>
          <w:tcPr>
            <w:tcW w:w="4627" w:type="dxa"/>
          </w:tcPr>
          <w:p w14:paraId="6FDEEE5D" w14:textId="77777777" w:rsidR="000F5AD1" w:rsidRPr="00421BEC" w:rsidRDefault="000F5AD1" w:rsidP="00421BEC">
            <w:pPr>
              <w:widowControl w:val="0"/>
              <w:autoSpaceDE w:val="0"/>
              <w:autoSpaceDN w:val="0"/>
              <w:adjustRightInd w:val="0"/>
              <w:spacing w:beforeLines="30" w:before="72" w:afterLines="30" w:after="72"/>
              <w:jc w:val="center"/>
              <w:rPr>
                <w:color w:val="000000"/>
                <w:szCs w:val="24"/>
              </w:rPr>
            </w:pPr>
          </w:p>
        </w:tc>
        <w:tc>
          <w:tcPr>
            <w:tcW w:w="3021" w:type="dxa"/>
          </w:tcPr>
          <w:p w14:paraId="566B501B" w14:textId="77777777" w:rsidR="000F5AD1" w:rsidRPr="00421BEC" w:rsidRDefault="000F5AD1" w:rsidP="00421BEC">
            <w:pPr>
              <w:widowControl w:val="0"/>
              <w:autoSpaceDE w:val="0"/>
              <w:autoSpaceDN w:val="0"/>
              <w:adjustRightInd w:val="0"/>
              <w:spacing w:beforeLines="30" w:before="72" w:afterLines="30" w:after="72"/>
              <w:jc w:val="center"/>
              <w:rPr>
                <w:color w:val="000000"/>
                <w:szCs w:val="24"/>
              </w:rPr>
            </w:pPr>
          </w:p>
        </w:tc>
      </w:tr>
    </w:tbl>
    <w:p w14:paraId="3AE88151" w14:textId="77777777" w:rsidR="000F5AD1" w:rsidRPr="00421BEC" w:rsidRDefault="000F5AD1" w:rsidP="00421BEC">
      <w:pPr>
        <w:tabs>
          <w:tab w:val="left" w:pos="284"/>
          <w:tab w:val="left" w:pos="709"/>
        </w:tabs>
        <w:autoSpaceDE w:val="0"/>
        <w:snapToGrid w:val="0"/>
        <w:spacing w:beforeLines="30" w:before="72" w:afterLines="30" w:after="72"/>
        <w:jc w:val="center"/>
        <w:rPr>
          <w:b/>
          <w:szCs w:val="24"/>
        </w:rPr>
      </w:pPr>
    </w:p>
    <w:p w14:paraId="111F8316" w14:textId="5716BF4B" w:rsidR="008E3876" w:rsidRPr="00421BEC" w:rsidRDefault="000F5AD1" w:rsidP="00421BEC">
      <w:pPr>
        <w:suppressAutoHyphens w:val="0"/>
        <w:spacing w:beforeLines="30" w:before="72" w:afterLines="30" w:after="72"/>
        <w:jc w:val="center"/>
        <w:rPr>
          <w:b/>
          <w:szCs w:val="24"/>
        </w:rPr>
      </w:pPr>
      <w:r w:rsidRPr="00421BEC">
        <w:rPr>
          <w:b/>
          <w:szCs w:val="24"/>
        </w:rPr>
        <w:br w:type="page"/>
      </w:r>
    </w:p>
    <w:p w14:paraId="5E6A939A" w14:textId="77777777" w:rsidR="00C145BB" w:rsidRPr="00421BEC" w:rsidRDefault="00C145BB" w:rsidP="00421BEC">
      <w:pPr>
        <w:tabs>
          <w:tab w:val="left" w:pos="284"/>
          <w:tab w:val="left" w:pos="709"/>
        </w:tabs>
        <w:autoSpaceDE w:val="0"/>
        <w:snapToGrid w:val="0"/>
        <w:spacing w:beforeLines="30" w:before="72" w:afterLines="30" w:after="72"/>
        <w:jc w:val="both"/>
        <w:rPr>
          <w:b/>
          <w:szCs w:val="24"/>
        </w:rPr>
      </w:pPr>
    </w:p>
    <w:p w14:paraId="6691A303" w14:textId="5808A339" w:rsidR="00FC020A" w:rsidRPr="00421BEC" w:rsidRDefault="006B2DF2" w:rsidP="00421BEC">
      <w:pPr>
        <w:tabs>
          <w:tab w:val="left" w:pos="284"/>
          <w:tab w:val="left" w:pos="709"/>
        </w:tabs>
        <w:autoSpaceDE w:val="0"/>
        <w:snapToGrid w:val="0"/>
        <w:spacing w:beforeLines="30" w:before="72" w:afterLines="30" w:after="72"/>
        <w:jc w:val="center"/>
        <w:rPr>
          <w:b/>
          <w:szCs w:val="24"/>
        </w:rPr>
      </w:pPr>
      <w:r w:rsidRPr="00421BEC">
        <w:rPr>
          <w:b/>
          <w:szCs w:val="24"/>
        </w:rPr>
        <w:t>ANEXO I</w:t>
      </w:r>
      <w:r w:rsidR="008E3876" w:rsidRPr="00421BEC">
        <w:rPr>
          <w:b/>
          <w:szCs w:val="24"/>
        </w:rPr>
        <w:t>V</w:t>
      </w:r>
      <w:r w:rsidRPr="00421BEC">
        <w:rPr>
          <w:b/>
          <w:szCs w:val="24"/>
        </w:rPr>
        <w:t xml:space="preserve"> – Modelo de Declaração</w:t>
      </w:r>
    </w:p>
    <w:p w14:paraId="7C278DE4" w14:textId="77777777" w:rsidR="00FC020A" w:rsidRPr="00421BEC" w:rsidRDefault="00FC020A" w:rsidP="00421BEC">
      <w:pPr>
        <w:tabs>
          <w:tab w:val="left" w:pos="284"/>
          <w:tab w:val="left" w:pos="709"/>
        </w:tabs>
        <w:autoSpaceDE w:val="0"/>
        <w:snapToGrid w:val="0"/>
        <w:spacing w:beforeLines="30" w:before="72" w:afterLines="30" w:after="72"/>
        <w:jc w:val="both"/>
        <w:rPr>
          <w:b/>
          <w:szCs w:val="24"/>
        </w:rPr>
      </w:pPr>
    </w:p>
    <w:p w14:paraId="147B61EF" w14:textId="77777777" w:rsidR="00FC020A" w:rsidRPr="00421BEC" w:rsidRDefault="006B2DF2" w:rsidP="00421BEC">
      <w:pPr>
        <w:spacing w:beforeLines="30" w:before="72" w:afterLines="30" w:after="72"/>
        <w:jc w:val="both"/>
        <w:rPr>
          <w:szCs w:val="24"/>
        </w:rPr>
      </w:pPr>
      <w:r w:rsidRPr="00421BEC">
        <w:rPr>
          <w:szCs w:val="24"/>
        </w:rPr>
        <w:t xml:space="preserve">A Empresa </w:t>
      </w:r>
      <w:r w:rsidRPr="00421BEC">
        <w:rPr>
          <w:b/>
          <w:bCs/>
          <w:szCs w:val="24"/>
        </w:rPr>
        <w:t>_______________________,</w:t>
      </w:r>
      <w:r w:rsidRPr="00421BEC">
        <w:rPr>
          <w:szCs w:val="24"/>
        </w:rPr>
        <w:t xml:space="preserve"> inscrita no CNPJ </w:t>
      </w:r>
      <w:r w:rsidRPr="00421BEC">
        <w:rPr>
          <w:b/>
          <w:bCs/>
          <w:szCs w:val="24"/>
        </w:rPr>
        <w:t>n° _____________________,</w:t>
      </w:r>
      <w:r w:rsidRPr="00421BEC">
        <w:rPr>
          <w:szCs w:val="24"/>
        </w:rPr>
        <w:t xml:space="preserve"> por intermédio de seu representante legal o(a) Sr.(a</w:t>
      </w:r>
      <w:r w:rsidRPr="00421BEC">
        <w:rPr>
          <w:b/>
          <w:bCs/>
          <w:szCs w:val="24"/>
        </w:rPr>
        <w:t>) _______________________,</w:t>
      </w:r>
      <w:r w:rsidRPr="00421BEC">
        <w:rPr>
          <w:szCs w:val="24"/>
        </w:rPr>
        <w:t xml:space="preserve"> portador (a) da Carteira de Identidade n</w:t>
      </w:r>
      <w:r w:rsidRPr="00421BEC">
        <w:rPr>
          <w:b/>
          <w:bCs/>
          <w:szCs w:val="24"/>
        </w:rPr>
        <w:t>° _________________</w:t>
      </w:r>
      <w:r w:rsidRPr="00421BEC">
        <w:rPr>
          <w:szCs w:val="24"/>
        </w:rPr>
        <w:t xml:space="preserve"> expedida pela SSP/____ e de CPF </w:t>
      </w:r>
      <w:r w:rsidRPr="00421BEC">
        <w:rPr>
          <w:b/>
          <w:bCs/>
          <w:szCs w:val="24"/>
        </w:rPr>
        <w:t xml:space="preserve">n° _________________ </w:t>
      </w:r>
      <w:r w:rsidRPr="00421BEC">
        <w:rPr>
          <w:szCs w:val="24"/>
        </w:rPr>
        <w:t xml:space="preserve">DECLARA, para fins do disposto no Edital de MODALIDADE </w:t>
      </w:r>
      <w:r w:rsidRPr="00421BEC">
        <w:rPr>
          <w:bCs/>
          <w:szCs w:val="24"/>
        </w:rPr>
        <w:t>PREGÃO ELETRÔNICO Nº XX/2025,</w:t>
      </w:r>
      <w:r w:rsidRPr="00421BEC">
        <w:rPr>
          <w:szCs w:val="24"/>
        </w:rPr>
        <w:t xml:space="preserve"> sob as sanções administrativas cabíveis e sob penas da Lei, que esta empresa, na presente data:</w:t>
      </w:r>
    </w:p>
    <w:p w14:paraId="5C68DC46" w14:textId="77777777" w:rsidR="00FC020A" w:rsidRPr="00421BEC" w:rsidRDefault="00FC020A" w:rsidP="00421BEC">
      <w:pPr>
        <w:spacing w:beforeLines="30" w:before="72" w:afterLines="30" w:after="72"/>
        <w:jc w:val="both"/>
        <w:rPr>
          <w:szCs w:val="24"/>
        </w:rPr>
      </w:pPr>
    </w:p>
    <w:p w14:paraId="3DD74A16" w14:textId="77777777" w:rsidR="00FC020A" w:rsidRPr="00421BEC" w:rsidRDefault="006B2DF2" w:rsidP="00421BEC">
      <w:pPr>
        <w:spacing w:beforeLines="30" w:before="72" w:afterLines="30" w:after="72"/>
        <w:jc w:val="both"/>
        <w:rPr>
          <w:szCs w:val="24"/>
        </w:rPr>
      </w:pPr>
      <w:r w:rsidRPr="00421BEC">
        <w:rPr>
          <w:szCs w:val="24"/>
        </w:rPr>
        <w:t>I - Que até a presente data inexistem fatos impeditivos para habilitação e contratação com a administração pública, ciente da obrigatoriedade de declarar ocorrências posteriores.</w:t>
      </w:r>
    </w:p>
    <w:p w14:paraId="074213F9" w14:textId="0D7D92E1" w:rsidR="00FC020A" w:rsidRPr="00421BEC" w:rsidRDefault="006B2DF2" w:rsidP="00421BEC">
      <w:pPr>
        <w:spacing w:beforeLines="30" w:before="72" w:afterLines="30" w:after="72"/>
        <w:jc w:val="both"/>
        <w:rPr>
          <w:szCs w:val="24"/>
        </w:rPr>
      </w:pPr>
      <w:r w:rsidRPr="00421BEC">
        <w:rPr>
          <w:szCs w:val="24"/>
        </w:rPr>
        <w:t xml:space="preserve">II - </w:t>
      </w:r>
      <w:r w:rsidR="00C84C9B" w:rsidRPr="00421BEC">
        <w:rPr>
          <w:szCs w:val="24"/>
        </w:rPr>
        <w:t>estamos</w:t>
      </w:r>
      <w:r w:rsidRPr="00421BEC">
        <w:rPr>
          <w:szCs w:val="24"/>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0D04F31A" w14:textId="4489A6B8" w:rsidR="00FC020A" w:rsidRPr="00421BEC" w:rsidRDefault="006B2DF2" w:rsidP="00421BEC">
      <w:pPr>
        <w:spacing w:beforeLines="30" w:before="72" w:afterLines="30" w:after="72"/>
        <w:jc w:val="both"/>
        <w:rPr>
          <w:szCs w:val="24"/>
        </w:rPr>
      </w:pPr>
      <w:r w:rsidRPr="00421BEC">
        <w:rPr>
          <w:szCs w:val="24"/>
        </w:rPr>
        <w:t xml:space="preserve">III- não </w:t>
      </w:r>
      <w:r w:rsidR="00C84C9B" w:rsidRPr="00421BEC">
        <w:rPr>
          <w:szCs w:val="24"/>
        </w:rPr>
        <w:t>empregamos</w:t>
      </w:r>
      <w:r w:rsidRPr="00421BEC">
        <w:rPr>
          <w:szCs w:val="24"/>
        </w:rPr>
        <w:t xml:space="preserve"> menor de 18 anos em trabalho noturno, perigoso ou insalubre e não emprega menor de 16 anos, salvo menor, a partir de 14 anos, na condição de aprendiz, nos termos do </w:t>
      </w:r>
      <w:hyperlink r:id="rId80" w:anchor="art7" w:history="1">
        <w:r w:rsidR="00FC020A" w:rsidRPr="00421BEC">
          <w:rPr>
            <w:rStyle w:val="Hyperlink"/>
            <w:color w:val="auto"/>
            <w:szCs w:val="24"/>
          </w:rPr>
          <w:t>artigo 7°, XXXIII, da Constituição</w:t>
        </w:r>
      </w:hyperlink>
      <w:r w:rsidRPr="00421BEC">
        <w:rPr>
          <w:szCs w:val="24"/>
        </w:rPr>
        <w:t>;</w:t>
      </w:r>
    </w:p>
    <w:p w14:paraId="11EEF667" w14:textId="1F5B2C54" w:rsidR="00FC020A" w:rsidRPr="00421BEC" w:rsidRDefault="006B2DF2" w:rsidP="00421BEC">
      <w:pPr>
        <w:pStyle w:val="Nivel3"/>
        <w:numPr>
          <w:ilvl w:val="0"/>
          <w:numId w:val="0"/>
        </w:numPr>
        <w:spacing w:beforeLines="30" w:before="72" w:afterLines="30" w:after="72" w:line="240" w:lineRule="auto"/>
        <w:rPr>
          <w:rFonts w:ascii="Times New Roman" w:hAnsi="Times New Roman" w:cs="Times New Roman"/>
          <w:color w:val="auto"/>
          <w:sz w:val="24"/>
          <w:szCs w:val="24"/>
        </w:rPr>
      </w:pPr>
      <w:r w:rsidRPr="00421BEC">
        <w:rPr>
          <w:rFonts w:ascii="Times New Roman" w:hAnsi="Times New Roman" w:cs="Times New Roman"/>
          <w:color w:val="auto"/>
          <w:sz w:val="24"/>
          <w:szCs w:val="24"/>
        </w:rPr>
        <w:t xml:space="preserve">IV não </w:t>
      </w:r>
      <w:r w:rsidR="00C84C9B" w:rsidRPr="00421BEC">
        <w:rPr>
          <w:rFonts w:ascii="Times New Roman" w:hAnsi="Times New Roman" w:cs="Times New Roman"/>
          <w:color w:val="auto"/>
          <w:sz w:val="24"/>
          <w:szCs w:val="24"/>
        </w:rPr>
        <w:t>possuímos</w:t>
      </w:r>
      <w:r w:rsidRPr="00421BEC">
        <w:rPr>
          <w:rFonts w:ascii="Times New Roman" w:hAnsi="Times New Roman" w:cs="Times New Roman"/>
          <w:color w:val="auto"/>
          <w:sz w:val="24"/>
          <w:szCs w:val="24"/>
        </w:rPr>
        <w:t xml:space="preserve"> empregados executando trabalho degradante ou forçado, observando o disposto nos </w:t>
      </w:r>
      <w:hyperlink r:id="rId81" w:history="1">
        <w:r w:rsidR="00FC020A" w:rsidRPr="00421BEC">
          <w:rPr>
            <w:rStyle w:val="Hyperlink"/>
            <w:rFonts w:ascii="Times New Roman" w:hAnsi="Times New Roman" w:cs="Times New Roman"/>
            <w:color w:val="auto"/>
            <w:sz w:val="24"/>
            <w:szCs w:val="24"/>
          </w:rPr>
          <w:t>incisos III e IV do art. 1º e no inciso III do art. 5º da Constituição Federal</w:t>
        </w:r>
      </w:hyperlink>
      <w:r w:rsidRPr="00421BEC">
        <w:rPr>
          <w:rFonts w:ascii="Times New Roman" w:hAnsi="Times New Roman" w:cs="Times New Roman"/>
          <w:color w:val="auto"/>
          <w:sz w:val="24"/>
          <w:szCs w:val="24"/>
        </w:rPr>
        <w:t>;</w:t>
      </w:r>
    </w:p>
    <w:p w14:paraId="176F8B9C" w14:textId="4C1FFE30" w:rsidR="00FC020A" w:rsidRPr="00421BEC" w:rsidRDefault="006B2DF2" w:rsidP="00421BEC">
      <w:pPr>
        <w:pStyle w:val="Nivel3"/>
        <w:numPr>
          <w:ilvl w:val="0"/>
          <w:numId w:val="0"/>
        </w:numPr>
        <w:spacing w:beforeLines="30" w:before="72" w:afterLines="30" w:after="72" w:line="240" w:lineRule="auto"/>
        <w:rPr>
          <w:rFonts w:ascii="Times New Roman" w:hAnsi="Times New Roman" w:cs="Times New Roman"/>
          <w:color w:val="auto"/>
          <w:sz w:val="24"/>
          <w:szCs w:val="24"/>
        </w:rPr>
      </w:pPr>
      <w:r w:rsidRPr="00421BEC">
        <w:rPr>
          <w:rFonts w:ascii="Times New Roman" w:hAnsi="Times New Roman" w:cs="Times New Roman"/>
          <w:color w:val="auto"/>
          <w:sz w:val="24"/>
          <w:szCs w:val="24"/>
        </w:rPr>
        <w:t xml:space="preserve">V </w:t>
      </w:r>
      <w:r w:rsidR="00C84C9B" w:rsidRPr="00421BEC">
        <w:rPr>
          <w:rFonts w:ascii="Times New Roman" w:hAnsi="Times New Roman" w:cs="Times New Roman"/>
          <w:color w:val="auto"/>
          <w:sz w:val="24"/>
          <w:szCs w:val="24"/>
        </w:rPr>
        <w:t>–</w:t>
      </w:r>
      <w:r w:rsidRPr="00421BEC">
        <w:rPr>
          <w:rFonts w:ascii="Times New Roman" w:hAnsi="Times New Roman" w:cs="Times New Roman"/>
          <w:color w:val="auto"/>
          <w:sz w:val="24"/>
          <w:szCs w:val="24"/>
        </w:rPr>
        <w:t xml:space="preserve"> </w:t>
      </w:r>
      <w:r w:rsidR="00C84C9B" w:rsidRPr="00421BEC">
        <w:rPr>
          <w:rFonts w:ascii="Times New Roman" w:hAnsi="Times New Roman" w:cs="Times New Roman"/>
          <w:color w:val="auto"/>
          <w:sz w:val="24"/>
          <w:szCs w:val="24"/>
        </w:rPr>
        <w:t xml:space="preserve">cumprimos </w:t>
      </w:r>
      <w:r w:rsidRPr="00421BEC">
        <w:rPr>
          <w:rFonts w:ascii="Times New Roman" w:hAnsi="Times New Roman" w:cs="Times New Roman"/>
          <w:color w:val="auto"/>
          <w:sz w:val="24"/>
          <w:szCs w:val="24"/>
        </w:rPr>
        <w:t xml:space="preserve"> as exigências de reserva de cargos para pessoa com deficiência e para reabilitado da Previdência Social, previstas em lei e em outras normas específicas.</w:t>
      </w:r>
    </w:p>
    <w:p w14:paraId="7CAD21BC" w14:textId="154C9D56" w:rsidR="000E6E27" w:rsidRPr="00421BEC" w:rsidRDefault="006B2DF2" w:rsidP="00421BEC">
      <w:pPr>
        <w:pStyle w:val="Nivel3"/>
        <w:numPr>
          <w:ilvl w:val="0"/>
          <w:numId w:val="0"/>
        </w:numPr>
        <w:spacing w:beforeLines="30" w:before="72" w:afterLines="30" w:after="72" w:line="240" w:lineRule="auto"/>
        <w:rPr>
          <w:rFonts w:ascii="Times New Roman" w:hAnsi="Times New Roman" w:cs="Times New Roman"/>
          <w:color w:val="auto"/>
          <w:sz w:val="24"/>
          <w:szCs w:val="24"/>
        </w:rPr>
      </w:pPr>
      <w:r w:rsidRPr="00421BEC">
        <w:rPr>
          <w:rFonts w:ascii="Times New Roman" w:hAnsi="Times New Roman" w:cs="Times New Roman"/>
          <w:color w:val="auto"/>
          <w:sz w:val="24"/>
          <w:szCs w:val="24"/>
        </w:rPr>
        <w:t xml:space="preserve">VI -  </w:t>
      </w:r>
      <w:r w:rsidR="00C84C9B" w:rsidRPr="00421BEC">
        <w:rPr>
          <w:rFonts w:ascii="Times New Roman" w:hAnsi="Times New Roman" w:cs="Times New Roman"/>
          <w:color w:val="auto"/>
          <w:sz w:val="24"/>
          <w:szCs w:val="24"/>
        </w:rPr>
        <w:t>não possuímos</w:t>
      </w:r>
      <w:r w:rsidRPr="00421BEC">
        <w:rPr>
          <w:rFonts w:ascii="Times New Roman" w:hAnsi="Times New Roman" w:cs="Times New Roman"/>
          <w:color w:val="auto"/>
          <w:sz w:val="24"/>
          <w:szCs w:val="24"/>
        </w:rPr>
        <w:t xml:space="preserve"> sócio ou dirigente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BB9F80A" w14:textId="77777777" w:rsidR="00FC020A" w:rsidRPr="00421BEC" w:rsidRDefault="00FC020A" w:rsidP="00421BEC">
      <w:pPr>
        <w:tabs>
          <w:tab w:val="left" w:pos="-426"/>
        </w:tabs>
        <w:spacing w:beforeLines="30" w:before="72" w:afterLines="30" w:after="72"/>
        <w:jc w:val="both"/>
        <w:rPr>
          <w:szCs w:val="24"/>
        </w:rPr>
      </w:pPr>
    </w:p>
    <w:p w14:paraId="386D7512" w14:textId="77777777" w:rsidR="00FC020A" w:rsidRPr="00421BEC" w:rsidRDefault="00FC020A" w:rsidP="00421BEC">
      <w:pPr>
        <w:spacing w:beforeLines="30" w:before="72" w:afterLines="30" w:after="72"/>
        <w:jc w:val="both"/>
        <w:rPr>
          <w:szCs w:val="24"/>
        </w:rPr>
      </w:pPr>
    </w:p>
    <w:p w14:paraId="5A30FA6C" w14:textId="77777777" w:rsidR="00FC020A" w:rsidRPr="00421BEC" w:rsidRDefault="006B2DF2" w:rsidP="00421BEC">
      <w:pPr>
        <w:spacing w:beforeLines="30" w:before="72" w:afterLines="30" w:after="72"/>
        <w:jc w:val="both"/>
        <w:rPr>
          <w:szCs w:val="24"/>
        </w:rPr>
      </w:pPr>
      <w:r w:rsidRPr="00421BEC">
        <w:rPr>
          <w:szCs w:val="24"/>
        </w:rPr>
        <w:t>(Localidade)_______, de ____________de__</w:t>
      </w:r>
      <w:r w:rsidRPr="00421BEC">
        <w:rPr>
          <w:szCs w:val="24"/>
        </w:rPr>
        <w:softHyphen/>
      </w:r>
      <w:r w:rsidRPr="00421BEC">
        <w:rPr>
          <w:szCs w:val="24"/>
        </w:rPr>
        <w:softHyphen/>
        <w:t>____.</w:t>
      </w:r>
    </w:p>
    <w:p w14:paraId="2403D4A2" w14:textId="77777777" w:rsidR="00FC020A" w:rsidRPr="00421BEC" w:rsidRDefault="00FC020A" w:rsidP="00421BEC">
      <w:pPr>
        <w:spacing w:beforeLines="30" w:before="72" w:afterLines="30" w:after="72"/>
        <w:jc w:val="both"/>
        <w:rPr>
          <w:szCs w:val="24"/>
        </w:rPr>
      </w:pPr>
    </w:p>
    <w:p w14:paraId="420104B2" w14:textId="77777777" w:rsidR="00FC020A" w:rsidRPr="00421BEC" w:rsidRDefault="00FC020A" w:rsidP="00421BEC">
      <w:pPr>
        <w:spacing w:beforeLines="30" w:before="72" w:afterLines="30" w:after="72"/>
        <w:jc w:val="both"/>
        <w:rPr>
          <w:szCs w:val="24"/>
        </w:rPr>
      </w:pPr>
    </w:p>
    <w:p w14:paraId="3C1E0332" w14:textId="77777777" w:rsidR="00FC020A" w:rsidRPr="00421BEC" w:rsidRDefault="006B2DF2" w:rsidP="00421BEC">
      <w:pPr>
        <w:spacing w:beforeLines="30" w:before="72" w:afterLines="30" w:after="72"/>
        <w:jc w:val="both"/>
        <w:rPr>
          <w:szCs w:val="24"/>
        </w:rPr>
      </w:pPr>
      <w:r w:rsidRPr="00421BEC">
        <w:rPr>
          <w:szCs w:val="24"/>
        </w:rPr>
        <w:t>____________________________________________</w:t>
      </w:r>
    </w:p>
    <w:p w14:paraId="666D6988" w14:textId="77777777" w:rsidR="00FC020A" w:rsidRPr="00421BEC" w:rsidRDefault="006B2DF2" w:rsidP="00421BEC">
      <w:pPr>
        <w:spacing w:beforeLines="30" w:before="72" w:afterLines="30" w:after="72"/>
        <w:jc w:val="both"/>
        <w:rPr>
          <w:szCs w:val="24"/>
        </w:rPr>
      </w:pPr>
      <w:r w:rsidRPr="00421BEC">
        <w:rPr>
          <w:szCs w:val="24"/>
        </w:rPr>
        <w:t>Nome e número da identidade e do CPF do declarante</w:t>
      </w:r>
    </w:p>
    <w:p w14:paraId="0E76747B" w14:textId="77777777" w:rsidR="00FC020A" w:rsidRPr="00421BEC" w:rsidRDefault="006B2DF2" w:rsidP="00421BEC">
      <w:pPr>
        <w:spacing w:beforeLines="30" w:before="72" w:afterLines="30" w:after="72"/>
        <w:jc w:val="both"/>
        <w:rPr>
          <w:szCs w:val="24"/>
        </w:rPr>
      </w:pPr>
      <w:r w:rsidRPr="00421BEC">
        <w:rPr>
          <w:szCs w:val="24"/>
        </w:rPr>
        <w:t>(Representante Legal da empresa)</w:t>
      </w:r>
    </w:p>
    <w:p w14:paraId="715F3FA3" w14:textId="77777777" w:rsidR="00FC020A" w:rsidRPr="00421BEC" w:rsidRDefault="00FC020A" w:rsidP="00421BEC">
      <w:pPr>
        <w:spacing w:beforeLines="30" w:before="72" w:afterLines="30" w:after="72"/>
        <w:jc w:val="both"/>
        <w:rPr>
          <w:szCs w:val="24"/>
        </w:rPr>
      </w:pPr>
    </w:p>
    <w:p w14:paraId="6E194FD1" w14:textId="77777777" w:rsidR="00FC020A" w:rsidRPr="00421BEC" w:rsidRDefault="00FC020A" w:rsidP="00421BEC">
      <w:pPr>
        <w:spacing w:beforeLines="30" w:before="72" w:afterLines="30" w:after="72"/>
        <w:jc w:val="both"/>
        <w:rPr>
          <w:szCs w:val="24"/>
        </w:rPr>
      </w:pPr>
    </w:p>
    <w:p w14:paraId="5C17EBA7" w14:textId="77777777" w:rsidR="00FC020A" w:rsidRPr="00421BEC" w:rsidRDefault="00FC020A" w:rsidP="00421BEC">
      <w:pPr>
        <w:tabs>
          <w:tab w:val="left" w:pos="2190"/>
        </w:tabs>
        <w:spacing w:beforeLines="30" w:before="72" w:afterLines="30" w:after="72"/>
        <w:jc w:val="both"/>
        <w:rPr>
          <w:szCs w:val="24"/>
        </w:rPr>
      </w:pPr>
    </w:p>
    <w:p w14:paraId="1CB840B5" w14:textId="77777777" w:rsidR="00FC020A" w:rsidRPr="00421BEC" w:rsidRDefault="00FC020A" w:rsidP="00421BEC">
      <w:pPr>
        <w:tabs>
          <w:tab w:val="left" w:pos="2190"/>
        </w:tabs>
        <w:spacing w:beforeLines="30" w:before="72" w:afterLines="30" w:after="72"/>
        <w:jc w:val="both"/>
        <w:rPr>
          <w:szCs w:val="24"/>
        </w:rPr>
      </w:pPr>
    </w:p>
    <w:p w14:paraId="1EB57E95" w14:textId="77777777" w:rsidR="003D7E30" w:rsidRPr="00421BEC" w:rsidRDefault="003D7E30" w:rsidP="00421BEC">
      <w:pPr>
        <w:tabs>
          <w:tab w:val="left" w:pos="2190"/>
        </w:tabs>
        <w:spacing w:beforeLines="30" w:before="72" w:afterLines="30" w:after="72"/>
        <w:jc w:val="both"/>
        <w:rPr>
          <w:szCs w:val="24"/>
        </w:rPr>
      </w:pPr>
    </w:p>
    <w:p w14:paraId="63972DD4" w14:textId="77777777" w:rsidR="00FC020A" w:rsidRPr="00421BEC" w:rsidRDefault="00FC020A" w:rsidP="00421BEC">
      <w:pPr>
        <w:tabs>
          <w:tab w:val="left" w:pos="2190"/>
        </w:tabs>
        <w:spacing w:beforeLines="30" w:before="72" w:afterLines="30" w:after="72"/>
        <w:jc w:val="center"/>
        <w:rPr>
          <w:szCs w:val="24"/>
        </w:rPr>
      </w:pPr>
    </w:p>
    <w:p w14:paraId="52021C49" w14:textId="77777777" w:rsidR="00C103C2" w:rsidRPr="00421BEC" w:rsidRDefault="00C103C2" w:rsidP="00421BEC">
      <w:pPr>
        <w:spacing w:beforeLines="30" w:before="72" w:afterLines="30" w:after="72"/>
        <w:jc w:val="center"/>
        <w:rPr>
          <w:b/>
          <w:szCs w:val="24"/>
        </w:rPr>
      </w:pPr>
      <w:r w:rsidRPr="00421BEC">
        <w:rPr>
          <w:b/>
          <w:szCs w:val="24"/>
        </w:rPr>
        <w:lastRenderedPageBreak/>
        <w:t>ANEXO V</w:t>
      </w:r>
    </w:p>
    <w:p w14:paraId="3603F875" w14:textId="77777777" w:rsidR="00C103C2" w:rsidRPr="00421BEC" w:rsidRDefault="00C103C2" w:rsidP="00421BEC">
      <w:pPr>
        <w:spacing w:beforeLines="30" w:before="72" w:afterLines="30" w:after="72"/>
        <w:jc w:val="center"/>
        <w:rPr>
          <w:b/>
          <w:szCs w:val="24"/>
        </w:rPr>
      </w:pPr>
    </w:p>
    <w:p w14:paraId="515F80F0" w14:textId="77777777" w:rsidR="00C103C2" w:rsidRPr="00421BEC" w:rsidRDefault="00C103C2" w:rsidP="00421BEC">
      <w:pPr>
        <w:spacing w:beforeLines="30" w:before="72" w:afterLines="30" w:after="72"/>
        <w:jc w:val="center"/>
        <w:rPr>
          <w:b/>
          <w:szCs w:val="24"/>
        </w:rPr>
      </w:pPr>
      <w:r w:rsidRPr="00421BEC">
        <w:rPr>
          <w:b/>
          <w:szCs w:val="24"/>
        </w:rPr>
        <w:t>MODELO DE DECLARAÇÃO ME – EPP</w:t>
      </w:r>
    </w:p>
    <w:p w14:paraId="57E24842" w14:textId="77777777" w:rsidR="00C103C2" w:rsidRPr="00421BEC" w:rsidRDefault="00C103C2" w:rsidP="00421BEC">
      <w:pPr>
        <w:spacing w:beforeLines="30" w:before="72" w:afterLines="30" w:after="72"/>
        <w:jc w:val="both"/>
        <w:rPr>
          <w:b/>
          <w:szCs w:val="24"/>
        </w:rPr>
      </w:pPr>
    </w:p>
    <w:p w14:paraId="1EFAFA59" w14:textId="77777777" w:rsidR="00C103C2" w:rsidRPr="00421BEC" w:rsidRDefault="00C103C2" w:rsidP="00421BEC">
      <w:pPr>
        <w:spacing w:beforeLines="30" w:before="72" w:afterLines="30" w:after="72"/>
        <w:jc w:val="both"/>
        <w:rPr>
          <w:szCs w:val="24"/>
        </w:rPr>
      </w:pPr>
    </w:p>
    <w:p w14:paraId="1D62F12A" w14:textId="1FD74397" w:rsidR="00C103C2" w:rsidRPr="00421BEC" w:rsidRDefault="00C103C2" w:rsidP="00421BEC">
      <w:pPr>
        <w:spacing w:beforeLines="30" w:before="72" w:afterLines="30" w:after="72"/>
        <w:jc w:val="both"/>
        <w:rPr>
          <w:szCs w:val="24"/>
        </w:rPr>
      </w:pPr>
      <w:r w:rsidRPr="00421BEC">
        <w:rPr>
          <w:szCs w:val="24"/>
        </w:rPr>
        <w:t>A Empresa _______________________, inscrita no CNPJ n° _____________________, por intermédio de seu representante legal o(a) Sr.(a) _______________________, portador (a) da Carteira de Identidade n° _________________ expedida pela SSP/____ e de CPF n° _________________ DECLARA, para fins do disposto no Edital de PREGÃO ELETRÔNICO</w:t>
      </w:r>
      <w:r w:rsidRPr="00421BEC">
        <w:rPr>
          <w:bCs/>
          <w:szCs w:val="24"/>
        </w:rPr>
        <w:t xml:space="preserve"> Nº </w:t>
      </w:r>
      <w:r w:rsidRPr="00421BEC">
        <w:rPr>
          <w:bCs/>
          <w:szCs w:val="24"/>
          <w:highlight w:val="yellow"/>
        </w:rPr>
        <w:t>XXX</w:t>
      </w:r>
      <w:r w:rsidRPr="00421BEC">
        <w:rPr>
          <w:bCs/>
          <w:szCs w:val="24"/>
        </w:rPr>
        <w:t>/202</w:t>
      </w:r>
      <w:r w:rsidR="00872D5C" w:rsidRPr="00421BEC">
        <w:rPr>
          <w:bCs/>
          <w:szCs w:val="24"/>
        </w:rPr>
        <w:t>6</w:t>
      </w:r>
      <w:r w:rsidRPr="00421BEC">
        <w:rPr>
          <w:bCs/>
          <w:szCs w:val="24"/>
        </w:rPr>
        <w:t>,</w:t>
      </w:r>
      <w:r w:rsidRPr="00421BEC">
        <w:rPr>
          <w:szCs w:val="24"/>
        </w:rPr>
        <w:t xml:space="preserve"> sob as sanções administrativas cabíveis e sob penas da Lei, que esta empresa, na presente data, é considerada:</w:t>
      </w:r>
    </w:p>
    <w:p w14:paraId="77CAA103" w14:textId="77777777" w:rsidR="00C103C2" w:rsidRPr="00421BEC" w:rsidRDefault="00C103C2" w:rsidP="00421BEC">
      <w:pPr>
        <w:spacing w:beforeLines="30" w:before="72" w:afterLines="30" w:after="72"/>
        <w:jc w:val="both"/>
        <w:rPr>
          <w:szCs w:val="24"/>
        </w:rPr>
      </w:pPr>
    </w:p>
    <w:p w14:paraId="338FD83E" w14:textId="77777777" w:rsidR="00C103C2" w:rsidRPr="00421BEC" w:rsidRDefault="00C103C2" w:rsidP="00421BEC">
      <w:pPr>
        <w:spacing w:beforeLines="30" w:before="72" w:afterLines="30" w:after="72"/>
        <w:jc w:val="both"/>
        <w:rPr>
          <w:szCs w:val="24"/>
        </w:rPr>
      </w:pPr>
      <w:r w:rsidRPr="00421BEC">
        <w:rPr>
          <w:szCs w:val="24"/>
        </w:rPr>
        <w:t>() MICROEMPRESA, conforme Inciso I, art. 3° da Lei Complementar n° 123/2006;</w:t>
      </w:r>
    </w:p>
    <w:p w14:paraId="30678895" w14:textId="77777777" w:rsidR="00C103C2" w:rsidRPr="00421BEC" w:rsidRDefault="00C103C2" w:rsidP="00421BEC">
      <w:pPr>
        <w:spacing w:beforeLines="30" w:before="72" w:afterLines="30" w:after="72"/>
        <w:jc w:val="both"/>
        <w:rPr>
          <w:szCs w:val="24"/>
        </w:rPr>
      </w:pPr>
      <w:r w:rsidRPr="00421BEC">
        <w:rPr>
          <w:szCs w:val="24"/>
        </w:rPr>
        <w:t xml:space="preserve">() EMPRESA DE </w:t>
      </w:r>
      <w:r w:rsidRPr="00421BEC">
        <w:rPr>
          <w:bCs/>
          <w:szCs w:val="24"/>
        </w:rPr>
        <w:t>PEQUENO</w:t>
      </w:r>
      <w:r w:rsidRPr="00421BEC">
        <w:rPr>
          <w:szCs w:val="24"/>
        </w:rPr>
        <w:t xml:space="preserve"> </w:t>
      </w:r>
      <w:r w:rsidRPr="00421BEC">
        <w:rPr>
          <w:bCs/>
          <w:szCs w:val="24"/>
        </w:rPr>
        <w:t>PORTE</w:t>
      </w:r>
      <w:r w:rsidRPr="00421BEC">
        <w:rPr>
          <w:szCs w:val="24"/>
        </w:rPr>
        <w:t>, conforme inciso II, art. 3° da lei Complementar n° 123/2006.</w:t>
      </w:r>
    </w:p>
    <w:p w14:paraId="0EEF8F9A" w14:textId="77777777" w:rsidR="00C103C2" w:rsidRPr="00421BEC" w:rsidRDefault="00C103C2" w:rsidP="00421BEC">
      <w:pPr>
        <w:spacing w:beforeLines="30" w:before="72" w:afterLines="30" w:after="72"/>
        <w:jc w:val="both"/>
        <w:rPr>
          <w:szCs w:val="24"/>
        </w:rPr>
      </w:pPr>
    </w:p>
    <w:p w14:paraId="1764C7C3" w14:textId="77777777" w:rsidR="00C103C2" w:rsidRPr="00421BEC" w:rsidRDefault="00C103C2" w:rsidP="00421BEC">
      <w:pPr>
        <w:spacing w:beforeLines="30" w:before="72" w:afterLines="30" w:after="72"/>
        <w:jc w:val="both"/>
        <w:rPr>
          <w:szCs w:val="24"/>
        </w:rPr>
      </w:pPr>
      <w:r w:rsidRPr="00421BEC">
        <w:rPr>
          <w:szCs w:val="24"/>
        </w:rPr>
        <w:t>DECLARA ainda que a empresa esteja excluída das vedações constantes do parágrafo 4° do artigo 3° da Lei Complementar n° 123, de 14 de dezembro de 2006.</w:t>
      </w:r>
    </w:p>
    <w:p w14:paraId="10503BE4" w14:textId="77777777" w:rsidR="00C103C2" w:rsidRPr="00421BEC" w:rsidRDefault="00C103C2" w:rsidP="00421BEC">
      <w:pPr>
        <w:spacing w:beforeLines="30" w:before="72" w:afterLines="30" w:after="72"/>
        <w:jc w:val="both"/>
        <w:rPr>
          <w:szCs w:val="24"/>
        </w:rPr>
      </w:pPr>
    </w:p>
    <w:p w14:paraId="71164835" w14:textId="77777777" w:rsidR="00C103C2" w:rsidRPr="00421BEC" w:rsidRDefault="00C103C2" w:rsidP="00421BEC">
      <w:pPr>
        <w:spacing w:beforeLines="30" w:before="72" w:afterLines="30" w:after="72"/>
        <w:jc w:val="both"/>
        <w:rPr>
          <w:szCs w:val="24"/>
        </w:rPr>
      </w:pPr>
      <w:r w:rsidRPr="00421BEC">
        <w:rPr>
          <w:szCs w:val="24"/>
        </w:rPr>
        <w:t xml:space="preserve">DECLARA FINALMENTE QUE, no ano-calendário de realização da licitação, ainda não celebrou contratos com a Administração Pública cujos valores somados extrapolem a receita bruta máxima admitida para fins de enquadramento como empresa de pequeno porte. </w:t>
      </w:r>
    </w:p>
    <w:p w14:paraId="7EDD03CC" w14:textId="77777777" w:rsidR="00C103C2" w:rsidRPr="00421BEC" w:rsidRDefault="00C103C2" w:rsidP="00421BEC">
      <w:pPr>
        <w:spacing w:beforeLines="30" w:before="72" w:afterLines="30" w:after="72"/>
        <w:jc w:val="both"/>
        <w:rPr>
          <w:szCs w:val="24"/>
        </w:rPr>
      </w:pPr>
    </w:p>
    <w:p w14:paraId="7FE7B4B2" w14:textId="77777777" w:rsidR="00C103C2" w:rsidRPr="00421BEC" w:rsidRDefault="00C103C2" w:rsidP="00421BEC">
      <w:pPr>
        <w:spacing w:beforeLines="30" w:before="72" w:afterLines="30" w:after="72"/>
        <w:jc w:val="both"/>
        <w:rPr>
          <w:szCs w:val="24"/>
        </w:rPr>
      </w:pPr>
    </w:p>
    <w:p w14:paraId="770C2026" w14:textId="77777777" w:rsidR="00C103C2" w:rsidRPr="00421BEC" w:rsidRDefault="00C103C2" w:rsidP="00421BEC">
      <w:pPr>
        <w:spacing w:beforeLines="30" w:before="72" w:afterLines="30" w:after="72"/>
        <w:jc w:val="both"/>
        <w:rPr>
          <w:szCs w:val="24"/>
        </w:rPr>
      </w:pPr>
      <w:r w:rsidRPr="00421BEC">
        <w:rPr>
          <w:szCs w:val="24"/>
        </w:rPr>
        <w:t>(Localidade)_______, de ____________de__</w:t>
      </w:r>
      <w:r w:rsidRPr="00421BEC">
        <w:rPr>
          <w:szCs w:val="24"/>
        </w:rPr>
        <w:softHyphen/>
      </w:r>
      <w:r w:rsidRPr="00421BEC">
        <w:rPr>
          <w:szCs w:val="24"/>
        </w:rPr>
        <w:softHyphen/>
        <w:t>____.</w:t>
      </w:r>
    </w:p>
    <w:p w14:paraId="273A4C04" w14:textId="77777777" w:rsidR="00C103C2" w:rsidRPr="00421BEC" w:rsidRDefault="00C103C2" w:rsidP="00421BEC">
      <w:pPr>
        <w:spacing w:beforeLines="30" w:before="72" w:afterLines="30" w:after="72"/>
        <w:jc w:val="both"/>
        <w:rPr>
          <w:szCs w:val="24"/>
        </w:rPr>
      </w:pPr>
    </w:p>
    <w:p w14:paraId="0282F2D3" w14:textId="77777777" w:rsidR="00C103C2" w:rsidRPr="00421BEC" w:rsidRDefault="00C103C2" w:rsidP="00421BEC">
      <w:pPr>
        <w:spacing w:beforeLines="30" w:before="72" w:afterLines="30" w:after="72"/>
        <w:jc w:val="both"/>
        <w:rPr>
          <w:szCs w:val="24"/>
        </w:rPr>
      </w:pPr>
    </w:p>
    <w:p w14:paraId="74AA330F" w14:textId="77777777" w:rsidR="00C103C2" w:rsidRPr="00421BEC" w:rsidRDefault="00C103C2" w:rsidP="00421BEC">
      <w:pPr>
        <w:spacing w:beforeLines="30" w:before="72" w:afterLines="30" w:after="72"/>
        <w:jc w:val="both"/>
        <w:rPr>
          <w:szCs w:val="24"/>
        </w:rPr>
      </w:pPr>
      <w:r w:rsidRPr="00421BEC">
        <w:rPr>
          <w:szCs w:val="24"/>
        </w:rPr>
        <w:t>____________________________________________</w:t>
      </w:r>
    </w:p>
    <w:p w14:paraId="4075BF50" w14:textId="77777777" w:rsidR="00C103C2" w:rsidRPr="00421BEC" w:rsidRDefault="00C103C2" w:rsidP="00421BEC">
      <w:pPr>
        <w:spacing w:beforeLines="30" w:before="72" w:afterLines="30" w:after="72"/>
        <w:jc w:val="both"/>
        <w:rPr>
          <w:szCs w:val="24"/>
        </w:rPr>
      </w:pPr>
      <w:r w:rsidRPr="00421BEC">
        <w:rPr>
          <w:szCs w:val="24"/>
        </w:rPr>
        <w:t>Nome e número da identidade e do CPF do declarante</w:t>
      </w:r>
    </w:p>
    <w:p w14:paraId="00392A05" w14:textId="77777777" w:rsidR="00C103C2" w:rsidRPr="00421BEC" w:rsidRDefault="00C103C2" w:rsidP="00421BEC">
      <w:pPr>
        <w:spacing w:beforeLines="30" w:before="72" w:afterLines="30" w:after="72"/>
        <w:jc w:val="both"/>
        <w:rPr>
          <w:szCs w:val="24"/>
        </w:rPr>
      </w:pPr>
      <w:r w:rsidRPr="00421BEC">
        <w:rPr>
          <w:szCs w:val="24"/>
        </w:rPr>
        <w:t>(Representante Legal da empresa)</w:t>
      </w:r>
    </w:p>
    <w:p w14:paraId="39C60232" w14:textId="77777777" w:rsidR="00FC020A" w:rsidRDefault="00FC020A" w:rsidP="00421BEC">
      <w:pPr>
        <w:suppressAutoHyphens w:val="0"/>
        <w:spacing w:beforeLines="30" w:before="72" w:afterLines="30" w:after="72"/>
        <w:jc w:val="both"/>
        <w:rPr>
          <w:b/>
          <w:szCs w:val="24"/>
        </w:rPr>
      </w:pPr>
    </w:p>
    <w:p w14:paraId="7C6CBA64" w14:textId="77777777" w:rsidR="00093AFF" w:rsidRDefault="00093AFF" w:rsidP="00421BEC">
      <w:pPr>
        <w:suppressAutoHyphens w:val="0"/>
        <w:spacing w:beforeLines="30" w:before="72" w:afterLines="30" w:after="72"/>
        <w:jc w:val="both"/>
        <w:rPr>
          <w:b/>
          <w:szCs w:val="24"/>
        </w:rPr>
      </w:pPr>
    </w:p>
    <w:p w14:paraId="7237992B" w14:textId="77777777" w:rsidR="00093AFF" w:rsidRDefault="00093AFF" w:rsidP="00421BEC">
      <w:pPr>
        <w:suppressAutoHyphens w:val="0"/>
        <w:spacing w:beforeLines="30" w:before="72" w:afterLines="30" w:after="72"/>
        <w:jc w:val="both"/>
        <w:rPr>
          <w:b/>
          <w:szCs w:val="24"/>
        </w:rPr>
      </w:pPr>
    </w:p>
    <w:p w14:paraId="59FBF6CA" w14:textId="77777777" w:rsidR="00093AFF" w:rsidRDefault="00093AFF" w:rsidP="00421BEC">
      <w:pPr>
        <w:suppressAutoHyphens w:val="0"/>
        <w:spacing w:beforeLines="30" w:before="72" w:afterLines="30" w:after="72"/>
        <w:jc w:val="both"/>
        <w:rPr>
          <w:b/>
          <w:szCs w:val="24"/>
        </w:rPr>
      </w:pPr>
    </w:p>
    <w:p w14:paraId="32377A13" w14:textId="77777777" w:rsidR="00093AFF" w:rsidRDefault="00093AFF" w:rsidP="00421BEC">
      <w:pPr>
        <w:suppressAutoHyphens w:val="0"/>
        <w:spacing w:beforeLines="30" w:before="72" w:afterLines="30" w:after="72"/>
        <w:jc w:val="both"/>
        <w:rPr>
          <w:b/>
          <w:szCs w:val="24"/>
        </w:rPr>
      </w:pPr>
    </w:p>
    <w:p w14:paraId="15530AD0" w14:textId="77777777" w:rsidR="00093AFF" w:rsidRDefault="00093AFF" w:rsidP="00421BEC">
      <w:pPr>
        <w:suppressAutoHyphens w:val="0"/>
        <w:spacing w:beforeLines="30" w:before="72" w:afterLines="30" w:after="72"/>
        <w:jc w:val="both"/>
        <w:rPr>
          <w:b/>
          <w:szCs w:val="24"/>
        </w:rPr>
      </w:pPr>
    </w:p>
    <w:p w14:paraId="2DD29439" w14:textId="77777777" w:rsidR="00093AFF" w:rsidRDefault="00093AFF" w:rsidP="00421BEC">
      <w:pPr>
        <w:suppressAutoHyphens w:val="0"/>
        <w:spacing w:beforeLines="30" w:before="72" w:afterLines="30" w:after="72"/>
        <w:jc w:val="both"/>
        <w:rPr>
          <w:b/>
          <w:szCs w:val="24"/>
        </w:rPr>
      </w:pPr>
    </w:p>
    <w:p w14:paraId="028D0D34" w14:textId="77777777" w:rsidR="00093AFF" w:rsidRDefault="00093AFF" w:rsidP="00421BEC">
      <w:pPr>
        <w:suppressAutoHyphens w:val="0"/>
        <w:spacing w:beforeLines="30" w:before="72" w:afterLines="30" w:after="72"/>
        <w:jc w:val="both"/>
        <w:rPr>
          <w:b/>
          <w:szCs w:val="24"/>
        </w:rPr>
      </w:pPr>
    </w:p>
    <w:p w14:paraId="784023BB" w14:textId="77777777" w:rsidR="00093AFF" w:rsidRDefault="00093AFF" w:rsidP="00421BEC">
      <w:pPr>
        <w:suppressAutoHyphens w:val="0"/>
        <w:spacing w:beforeLines="30" w:before="72" w:afterLines="30" w:after="72"/>
        <w:jc w:val="both"/>
        <w:rPr>
          <w:b/>
          <w:szCs w:val="24"/>
        </w:rPr>
      </w:pPr>
    </w:p>
    <w:p w14:paraId="4FA7C4B5" w14:textId="77777777" w:rsidR="00093AFF" w:rsidRDefault="00093AFF" w:rsidP="00421BEC">
      <w:pPr>
        <w:suppressAutoHyphens w:val="0"/>
        <w:spacing w:beforeLines="30" w:before="72" w:afterLines="30" w:after="72"/>
        <w:jc w:val="both"/>
        <w:rPr>
          <w:b/>
          <w:szCs w:val="24"/>
        </w:rPr>
      </w:pPr>
    </w:p>
    <w:p w14:paraId="72322366" w14:textId="77777777" w:rsidR="00093AFF" w:rsidRDefault="00093AFF" w:rsidP="00421BEC">
      <w:pPr>
        <w:suppressAutoHyphens w:val="0"/>
        <w:spacing w:beforeLines="30" w:before="72" w:afterLines="30" w:after="72"/>
        <w:jc w:val="both"/>
        <w:rPr>
          <w:b/>
          <w:szCs w:val="24"/>
        </w:rPr>
      </w:pPr>
    </w:p>
    <w:p w14:paraId="0885037C" w14:textId="77777777" w:rsidR="00093AFF" w:rsidRDefault="00093AFF" w:rsidP="00421BEC">
      <w:pPr>
        <w:suppressAutoHyphens w:val="0"/>
        <w:spacing w:beforeLines="30" w:before="72" w:afterLines="30" w:after="72"/>
        <w:jc w:val="both"/>
        <w:rPr>
          <w:b/>
          <w:szCs w:val="24"/>
        </w:rPr>
      </w:pPr>
    </w:p>
    <w:p w14:paraId="71E3503C" w14:textId="625B493F" w:rsidR="00093AFF" w:rsidRDefault="00093AFF" w:rsidP="00093AFF">
      <w:pPr>
        <w:suppressAutoHyphens w:val="0"/>
        <w:spacing w:beforeLines="30" w:before="72" w:afterLines="30" w:after="72"/>
        <w:jc w:val="center"/>
        <w:rPr>
          <w:b/>
          <w:szCs w:val="24"/>
        </w:rPr>
      </w:pPr>
      <w:r>
        <w:rPr>
          <w:b/>
          <w:szCs w:val="24"/>
        </w:rPr>
        <w:lastRenderedPageBreak/>
        <w:t>ANEXO VI</w:t>
      </w:r>
    </w:p>
    <w:p w14:paraId="388A03BC" w14:textId="556016E6" w:rsidR="00093AFF" w:rsidRPr="00421BEC" w:rsidRDefault="00093AFF" w:rsidP="00093AFF">
      <w:pPr>
        <w:suppressAutoHyphens w:val="0"/>
        <w:spacing w:beforeLines="30" w:before="72" w:afterLines="30" w:after="72"/>
        <w:jc w:val="center"/>
        <w:rPr>
          <w:b/>
          <w:szCs w:val="24"/>
        </w:rPr>
      </w:pPr>
      <w:r>
        <w:rPr>
          <w:b/>
          <w:szCs w:val="24"/>
        </w:rPr>
        <w:t>Minuta de nota de empenho</w:t>
      </w:r>
    </w:p>
    <w:sectPr w:rsidR="00093AFF" w:rsidRPr="00421BEC" w:rsidSect="00421BEC">
      <w:headerReference w:type="even" r:id="rId82"/>
      <w:headerReference w:type="default" r:id="rId83"/>
      <w:footerReference w:type="default" r:id="rId84"/>
      <w:headerReference w:type="first" r:id="rId85"/>
      <w:pgSz w:w="11906" w:h="16838"/>
      <w:pgMar w:top="1418" w:right="991" w:bottom="1418" w:left="1701" w:header="709" w:footer="567"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1A4860" w14:textId="77777777" w:rsidR="005107DA" w:rsidRDefault="005107DA">
      <w:r>
        <w:separator/>
      </w:r>
    </w:p>
  </w:endnote>
  <w:endnote w:type="continuationSeparator" w:id="0">
    <w:p w14:paraId="73B10749" w14:textId="77777777" w:rsidR="005107DA" w:rsidRDefault="005107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Garamond">
    <w:panose1 w:val="02020404030301010803"/>
    <w:charset w:val="00"/>
    <w:family w:val="roman"/>
    <w:pitch w:val="variable"/>
    <w:sig w:usb0="00000287" w:usb1="00000000" w:usb2="00000000" w:usb3="00000000" w:csb0="0000009F" w:csb1="00000000"/>
  </w:font>
  <w:font w:name="DengXian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Lohit Devanagari">
    <w:altName w:val="Cambria"/>
    <w:charset w:val="00"/>
    <w:family w:val="auto"/>
    <w:pitch w:val="default"/>
  </w:font>
  <w:font w:name="Ecofont_Spranq_eco_Sans">
    <w:altName w:val="Calibri"/>
    <w:charset w:val="00"/>
    <w:family w:val="swiss"/>
    <w:pitch w:val="default"/>
    <w:sig w:usb0="00000000"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swiss"/>
    <w:pitch w:val="variable"/>
  </w:font>
  <w:font w:name="Noto Sans CJK SC">
    <w:charset w:val="00"/>
    <w:family w:val="auto"/>
    <w:pitch w:val="default"/>
  </w:font>
  <w:font w:name="WenQuanYi Micro Hei">
    <w:charset w:val="00"/>
    <w:family w:val="roman"/>
    <w:pitch w:val="default"/>
  </w:font>
  <w:font w:name="Lohit Hindi">
    <w:altName w:val="Cambria"/>
    <w:charset w:val="00"/>
    <w:family w:val="roman"/>
    <w:pitch w:val="default"/>
  </w:font>
  <w:font w:name="Arial Unicode MS">
    <w:panose1 w:val="020B0604020202020204"/>
    <w:charset w:val="80"/>
    <w:family w:val="swiss"/>
    <w:pitch w:val="variable"/>
    <w:sig w:usb0="F7FFAFFF" w:usb1="E9DFFFFF" w:usb2="0000003F" w:usb3="00000000" w:csb0="003F01FF" w:csb1="00000000"/>
  </w:font>
  <w:font w:name="Bookman Old Style">
    <w:panose1 w:val="02050604050505020204"/>
    <w:charset w:val="00"/>
    <w:family w:val="roman"/>
    <w:pitch w:val="variable"/>
    <w:sig w:usb0="00000287" w:usb1="00000000" w:usb2="00000000" w:usb3="00000000" w:csb0="0000009F" w:csb1="00000000"/>
  </w:font>
  <w:font w:name="Arial MT">
    <w:altName w:val="Arial"/>
    <w:charset w:val="01"/>
    <w:family w:val="swiss"/>
    <w:pitch w:val="variable"/>
  </w:font>
  <w:font w:name="Calibri-Bold">
    <w:altName w:val="Calibri"/>
    <w:panose1 w:val="00000000000000000000"/>
    <w:charset w:val="00"/>
    <w:family w:val="roman"/>
    <w:notTrueType/>
    <w:pitch w:val="default"/>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1D652C" w14:textId="77777777" w:rsidR="00FA7155" w:rsidRDefault="00FA7155">
    <w:pPr>
      <w:pStyle w:val="Rodap"/>
      <w:ind w:left="4820"/>
      <w:rPr>
        <w:b/>
        <w:bCs/>
      </w:rPr>
    </w:pPr>
    <w:r>
      <w:rPr>
        <w:b/>
        <w:bCs/>
      </w:rPr>
      <w:t>______________________________________</w:t>
    </w:r>
  </w:p>
  <w:p w14:paraId="2ABF3568" w14:textId="77777777" w:rsidR="00FA7155" w:rsidRDefault="00FA7155">
    <w:pPr>
      <w:pStyle w:val="Rodap"/>
      <w:ind w:left="4820"/>
      <w:rPr>
        <w:sz w:val="16"/>
        <w:szCs w:val="16"/>
      </w:rPr>
    </w:pPr>
    <w:r>
      <w:rPr>
        <w:b/>
        <w:bCs/>
        <w:sz w:val="16"/>
        <w:szCs w:val="16"/>
      </w:rPr>
      <w:t>Av. Libindo Ferreira Leite nº 251 – Centro - Cep: 79.270-000</w:t>
    </w:r>
  </w:p>
  <w:p w14:paraId="0470AA41" w14:textId="77777777" w:rsidR="00FA7155" w:rsidRDefault="00FA7155">
    <w:pPr>
      <w:pStyle w:val="Rodap"/>
      <w:ind w:left="4820"/>
      <w:rPr>
        <w:sz w:val="16"/>
        <w:szCs w:val="16"/>
      </w:rPr>
    </w:pPr>
    <w:r>
      <w:rPr>
        <w:b/>
        <w:bCs/>
        <w:sz w:val="16"/>
        <w:szCs w:val="16"/>
      </w:rPr>
      <w:t>CARACOL/MS - Fones: (67)3495-1107/1109/1110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9701D7" w14:textId="77777777" w:rsidR="005107DA" w:rsidRDefault="005107DA">
      <w:r>
        <w:separator/>
      </w:r>
    </w:p>
  </w:footnote>
  <w:footnote w:type="continuationSeparator" w:id="0">
    <w:p w14:paraId="7509418D" w14:textId="77777777" w:rsidR="005107DA" w:rsidRDefault="005107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A3366F" w14:textId="5C40A54A" w:rsidR="00FA7155" w:rsidRDefault="005107DA">
    <w:pPr>
      <w:pStyle w:val="Cabealho"/>
    </w:pPr>
    <w:r>
      <w:rPr>
        <w:noProof/>
      </w:rPr>
      <w:pict w14:anchorId="3711EB7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15259032" o:spid="_x0000_s1029" type="#_x0000_t75" style="position:absolute;margin-left:0;margin-top:0;width:453.4pt;height:407.5pt;z-index:-251654144;mso-position-horizontal:center;mso-position-horizontal-relative:margin;mso-position-vertical:center;mso-position-vertical-relative:margin" o:allowincell="f">
          <v:imagedata r:id="rId1" o:title="transferir"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FC56DC" w14:textId="01ED1E8A" w:rsidR="00FA7155" w:rsidRDefault="005107DA">
    <w:pPr>
      <w:tabs>
        <w:tab w:val="left" w:pos="851"/>
        <w:tab w:val="left" w:pos="5245"/>
      </w:tabs>
      <w:ind w:hanging="284"/>
      <w:jc w:val="center"/>
      <w:rPr>
        <w:rFonts w:ascii="Arial" w:hAnsi="Arial" w:cs="Arial"/>
        <w:b/>
        <w:bCs/>
        <w:sz w:val="20"/>
      </w:rPr>
    </w:pPr>
    <w:r>
      <w:rPr>
        <w:rFonts w:ascii="Arial" w:hAnsi="Arial" w:cs="Arial"/>
        <w:b/>
        <w:noProof/>
        <w:sz w:val="20"/>
        <w:lang w:eastAsia="pt-BR"/>
      </w:rPr>
      <w:pict w14:anchorId="4C4D21E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15259033" o:spid="_x0000_s1030" type="#_x0000_t75" style="position:absolute;left:0;text-align:left;margin-left:0;margin-top:0;width:453.4pt;height:407.5pt;z-index:-251653120;mso-position-horizontal:center;mso-position-horizontal-relative:margin;mso-position-vertical:center;mso-position-vertical-relative:margin" o:allowincell="f">
          <v:imagedata r:id="rId1" o:title="transferir" gain="19661f" blacklevel="22938f"/>
          <w10:wrap anchorx="margin" anchory="margin"/>
        </v:shape>
      </w:pict>
    </w:r>
    <w:r w:rsidR="00FA7155">
      <w:rPr>
        <w:rFonts w:ascii="Arial" w:hAnsi="Arial" w:cs="Arial"/>
        <w:b/>
        <w:noProof/>
        <w:sz w:val="20"/>
        <w:lang w:eastAsia="pt-BR"/>
      </w:rPr>
      <w:drawing>
        <wp:anchor distT="0" distB="0" distL="114300" distR="114300" simplePos="0" relativeHeight="251659264" behindDoc="1" locked="0" layoutInCell="1" allowOverlap="1" wp14:anchorId="2F5CF725" wp14:editId="00B95360">
          <wp:simplePos x="0" y="0"/>
          <wp:positionH relativeFrom="column">
            <wp:posOffset>96520</wp:posOffset>
          </wp:positionH>
          <wp:positionV relativeFrom="paragraph">
            <wp:posOffset>-187325</wp:posOffset>
          </wp:positionV>
          <wp:extent cx="739140" cy="703580"/>
          <wp:effectExtent l="0" t="0" r="3810" b="1270"/>
          <wp:wrapNone/>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a:xfrm>
                    <a:off x="0" y="0"/>
                    <a:ext cx="739140" cy="703580"/>
                  </a:xfrm>
                  <a:prstGeom prst="rect">
                    <a:avLst/>
                  </a:prstGeom>
                  <a:noFill/>
                  <a:ln>
                    <a:noFill/>
                  </a:ln>
                </pic:spPr>
              </pic:pic>
            </a:graphicData>
          </a:graphic>
        </wp:anchor>
      </w:drawing>
    </w:r>
    <w:r w:rsidR="00FA7155">
      <w:rPr>
        <w:rFonts w:ascii="Arial" w:hAnsi="Arial" w:cs="Arial"/>
        <w:b/>
        <w:bCs/>
        <w:sz w:val="20"/>
      </w:rPr>
      <w:t>ESTADO DE MATO GROSSO DO SUL</w:t>
    </w:r>
  </w:p>
  <w:p w14:paraId="799D2291" w14:textId="77777777" w:rsidR="00FA7155" w:rsidRDefault="00FA7155">
    <w:pPr>
      <w:pStyle w:val="Ttulo3"/>
      <w:tabs>
        <w:tab w:val="clear" w:pos="0"/>
      </w:tabs>
      <w:spacing w:line="276" w:lineRule="auto"/>
      <w:ind w:left="-11" w:hanging="415"/>
      <w:rPr>
        <w:rFonts w:ascii="Arial" w:hAnsi="Arial" w:cs="Arial"/>
        <w:bCs/>
        <w:i w:val="0"/>
        <w:sz w:val="20"/>
      </w:rPr>
    </w:pPr>
    <w:r>
      <w:rPr>
        <w:rFonts w:ascii="Arial" w:hAnsi="Arial" w:cs="Arial"/>
        <w:bCs/>
        <w:i w:val="0"/>
        <w:sz w:val="20"/>
      </w:rPr>
      <w:t>PREFEITURA MUNICIPAL DE CARACOL</w:t>
    </w:r>
  </w:p>
  <w:p w14:paraId="1C43FD0E" w14:textId="77777777" w:rsidR="00FA7155" w:rsidRDefault="00FA7155">
    <w:pPr>
      <w:pBdr>
        <w:bottom w:val="single" w:sz="4" w:space="1" w:color="auto"/>
      </w:pBdr>
      <w:ind w:hanging="567"/>
      <w:jc w:val="center"/>
      <w:rPr>
        <w:b/>
      </w:rPr>
    </w:pPr>
    <w:r>
      <w:rPr>
        <w:rFonts w:ascii="Arial" w:hAnsi="Arial" w:cs="Arial"/>
        <w:b/>
        <w:sz w:val="20"/>
      </w:rPr>
      <w:t>DEPARTAMENTO DE LICITAÇÕES E CONTRATOS</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606998" w14:textId="3731BEBB" w:rsidR="00FA7155" w:rsidRDefault="005107DA">
    <w:pPr>
      <w:pStyle w:val="Cabealho"/>
    </w:pPr>
    <w:r>
      <w:rPr>
        <w:noProof/>
      </w:rPr>
      <w:pict w14:anchorId="0A6EEB2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15259031" o:spid="_x0000_s1028" type="#_x0000_t75" style="position:absolute;margin-left:0;margin-top:0;width:453.4pt;height:407.5pt;z-index:-251655168;mso-position-horizontal:center;mso-position-horizontal-relative:margin;mso-position-vertical:center;mso-position-vertical-relative:margin" o:allowincell="f">
          <v:imagedata r:id="rId1" o:title="transferir"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FFFFFF80"/>
    <w:lvl w:ilvl="0">
      <w:start w:val="1"/>
      <w:numFmt w:val="bullet"/>
      <w:pStyle w:val="Commarcadores5"/>
      <w:lvlText w:val=""/>
      <w:lvlJc w:val="left"/>
      <w:pPr>
        <w:tabs>
          <w:tab w:val="left" w:pos="10564"/>
        </w:tabs>
        <w:ind w:left="10564" w:hanging="360"/>
      </w:pPr>
      <w:rPr>
        <w:rFonts w:ascii="Symbol" w:hAnsi="Symbol" w:hint="default"/>
      </w:rPr>
    </w:lvl>
  </w:abstractNum>
  <w:abstractNum w:abstractNumId="1" w15:restartNumberingAfterBreak="0">
    <w:nsid w:val="FFFFFFFE"/>
    <w:multiLevelType w:val="singleLevel"/>
    <w:tmpl w:val="8320DCDA"/>
    <w:lvl w:ilvl="0">
      <w:numFmt w:val="bullet"/>
      <w:lvlText w:val="*"/>
      <w:lvlJc w:val="left"/>
    </w:lvl>
  </w:abstractNum>
  <w:abstractNum w:abstractNumId="2" w15:restartNumberingAfterBreak="0">
    <w:nsid w:val="01BF399A"/>
    <w:multiLevelType w:val="multilevel"/>
    <w:tmpl w:val="EC621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4"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0F990135"/>
    <w:multiLevelType w:val="multilevel"/>
    <w:tmpl w:val="B86EFF52"/>
    <w:lvl w:ilvl="0">
      <w:start w:val="1"/>
      <w:numFmt w:val="decimal"/>
      <w:lvlText w:val="%1."/>
      <w:lvlJc w:val="left"/>
      <w:pPr>
        <w:ind w:left="720" w:hanging="360"/>
      </w:pPr>
    </w:lvl>
    <w:lvl w:ilvl="1">
      <w:start w:val="1"/>
      <w:numFmt w:val="lowerLetter"/>
      <w:lvlText w:val="%2."/>
      <w:lvlJc w:val="left"/>
      <w:pPr>
        <w:ind w:left="1440" w:hanging="360"/>
      </w:pPr>
    </w:lvl>
    <w:lvl w:ilvl="2">
      <w:start w:val="1"/>
      <w:numFmt w:val="decimal"/>
      <w:lvlText w:val="%1.%2."/>
      <w:lvlJc w:val="left"/>
      <w:pPr>
        <w:ind w:left="1213"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2DB020B"/>
    <w:multiLevelType w:val="hybridMultilevel"/>
    <w:tmpl w:val="CB6EFAB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134E4179"/>
    <w:multiLevelType w:val="multilevel"/>
    <w:tmpl w:val="03F07CB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415120B"/>
    <w:multiLevelType w:val="multilevel"/>
    <w:tmpl w:val="AF76B45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4E829D1"/>
    <w:multiLevelType w:val="hybridMultilevel"/>
    <w:tmpl w:val="D09CA00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175F3BB6"/>
    <w:multiLevelType w:val="hybridMultilevel"/>
    <w:tmpl w:val="CD7813F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1A22405E"/>
    <w:multiLevelType w:val="multilevel"/>
    <w:tmpl w:val="2E60873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D5C100D"/>
    <w:multiLevelType w:val="multilevel"/>
    <w:tmpl w:val="1D5C100D"/>
    <w:lvl w:ilvl="0">
      <w:start w:val="1"/>
      <w:numFmt w:val="decimal"/>
      <w:pStyle w:val="Nivel01"/>
      <w:lvlText w:val="%1."/>
      <w:lvlJc w:val="left"/>
      <w:pPr>
        <w:ind w:left="360" w:hanging="360"/>
      </w:pPr>
      <w:rPr>
        <w:rFonts w:hint="default"/>
        <w:b/>
      </w:rPr>
    </w:lvl>
    <w:lvl w:ilvl="1">
      <w:start w:val="1"/>
      <w:numFmt w:val="decimal"/>
      <w:pStyle w:val="Nvel2-Red"/>
      <w:lvlText w:val="%1.%2."/>
      <w:lvlJc w:val="left"/>
      <w:pPr>
        <w:ind w:left="574" w:hanging="432"/>
      </w:pPr>
      <w:rPr>
        <w:rFonts w:ascii="Times New Roman" w:hAnsi="Times New Roman" w:cs="Times New Roman" w:hint="default"/>
        <w:b w:val="0"/>
        <w:bCs/>
        <w:i w:val="0"/>
        <w:strike w:val="0"/>
        <w:color w:val="auto"/>
        <w:sz w:val="24"/>
        <w:szCs w:val="24"/>
        <w:u w:val="none"/>
      </w:rPr>
    </w:lvl>
    <w:lvl w:ilvl="2">
      <w:start w:val="1"/>
      <w:numFmt w:val="decimal"/>
      <w:pStyle w:val="Nvel3-R"/>
      <w:lvlText w:val="%1.%2.%3."/>
      <w:lvlJc w:val="left"/>
      <w:pPr>
        <w:ind w:left="1497" w:hanging="504"/>
      </w:pPr>
      <w:rPr>
        <w:rFonts w:ascii="Times New Roman" w:hAnsi="Times New Roman" w:cs="Times New Roman" w:hint="default"/>
        <w:b w:val="0"/>
        <w:i w:val="0"/>
        <w:strike w:val="0"/>
        <w:color w:val="auto"/>
        <w:sz w:val="24"/>
        <w:szCs w:val="24"/>
      </w:rPr>
    </w:lvl>
    <w:lvl w:ilvl="3">
      <w:start w:val="1"/>
      <w:numFmt w:val="decimal"/>
      <w:pStyle w:val="Nvel4-R"/>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22CB05B7"/>
    <w:multiLevelType w:val="hybridMultilevel"/>
    <w:tmpl w:val="B8BA5BA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26234997"/>
    <w:multiLevelType w:val="singleLevel"/>
    <w:tmpl w:val="CB6EDB52"/>
    <w:lvl w:ilvl="0">
      <w:start w:val="1"/>
      <w:numFmt w:val="upperRoman"/>
      <w:lvlText w:val="%1)"/>
      <w:legacy w:legacy="1" w:legacySpace="0" w:legacyIndent="0"/>
      <w:lvlJc w:val="left"/>
      <w:rPr>
        <w:rFonts w:ascii="Arial" w:hAnsi="Arial" w:cs="Arial" w:hint="default"/>
      </w:rPr>
    </w:lvl>
  </w:abstractNum>
  <w:abstractNum w:abstractNumId="15" w15:restartNumberingAfterBreak="0">
    <w:nsid w:val="26F133C6"/>
    <w:multiLevelType w:val="singleLevel"/>
    <w:tmpl w:val="CB6EDB52"/>
    <w:lvl w:ilvl="0">
      <w:start w:val="1"/>
      <w:numFmt w:val="upperRoman"/>
      <w:lvlText w:val="%1)"/>
      <w:legacy w:legacy="1" w:legacySpace="0" w:legacyIndent="0"/>
      <w:lvlJc w:val="left"/>
      <w:rPr>
        <w:rFonts w:ascii="Arial" w:hAnsi="Arial" w:cs="Arial" w:hint="default"/>
      </w:rPr>
    </w:lvl>
  </w:abstractNum>
  <w:abstractNum w:abstractNumId="16" w15:restartNumberingAfterBreak="0">
    <w:nsid w:val="27A63C6C"/>
    <w:multiLevelType w:val="multilevel"/>
    <w:tmpl w:val="874028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A293095"/>
    <w:multiLevelType w:val="hybridMultilevel"/>
    <w:tmpl w:val="37984AA4"/>
    <w:lvl w:ilvl="0" w:tplc="0416000F">
      <w:start w:val="5"/>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2E6506D6"/>
    <w:multiLevelType w:val="multilevel"/>
    <w:tmpl w:val="C044A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04452F5"/>
    <w:multiLevelType w:val="hybridMultilevel"/>
    <w:tmpl w:val="75FCC24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3BEC0265"/>
    <w:multiLevelType w:val="multilevel"/>
    <w:tmpl w:val="1E760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FE33FE7"/>
    <w:multiLevelType w:val="multilevel"/>
    <w:tmpl w:val="3FE33FE7"/>
    <w:lvl w:ilvl="0">
      <w:start w:val="1"/>
      <w:numFmt w:val="bullet"/>
      <w:lvlText w:val="o"/>
      <w:lvlJc w:val="left"/>
      <w:pPr>
        <w:ind w:left="720" w:hanging="360"/>
      </w:pPr>
      <w:rPr>
        <w:rFonts w:ascii="Courier New" w:hAnsi="Courier New" w:hint="default"/>
      </w:rPr>
    </w:lvl>
    <w:lvl w:ilvl="1">
      <w:start w:val="1"/>
      <w:numFmt w:val="bullet"/>
      <w:lvlText w:val="o"/>
      <w:lvlJc w:val="left"/>
      <w:pPr>
        <w:ind w:left="1440" w:hanging="360"/>
      </w:pPr>
      <w:rPr>
        <w:rFonts w:ascii="Courier New" w:hAnsi="Courier New" w:hint="default"/>
      </w:rPr>
    </w:lvl>
    <w:lvl w:ilvl="2">
      <w:start w:val="1"/>
      <w:numFmt w:val="bullet"/>
      <w:pStyle w:val="Nivel3-erro"/>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2" w15:restartNumberingAfterBreak="0">
    <w:nsid w:val="42143B25"/>
    <w:multiLevelType w:val="multilevel"/>
    <w:tmpl w:val="925A016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2E20B2C"/>
    <w:multiLevelType w:val="multilevel"/>
    <w:tmpl w:val="8C54115A"/>
    <w:lvl w:ilvl="0">
      <w:start w:val="11"/>
      <w:numFmt w:val="decimal"/>
      <w:lvlText w:val="%1"/>
      <w:lvlJc w:val="left"/>
      <w:pPr>
        <w:ind w:left="600" w:hanging="600"/>
      </w:pPr>
      <w:rPr>
        <w:rFonts w:hint="default"/>
      </w:rPr>
    </w:lvl>
    <w:lvl w:ilvl="1">
      <w:start w:val="4"/>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691757A"/>
    <w:multiLevelType w:val="hybridMultilevel"/>
    <w:tmpl w:val="1270C3B8"/>
    <w:lvl w:ilvl="0" w:tplc="69E4F120">
      <w:start w:val="1"/>
      <w:numFmt w:val="upperRoman"/>
      <w:lvlText w:val="%1)"/>
      <w:lvlJc w:val="left"/>
      <w:pPr>
        <w:ind w:left="720" w:hanging="72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5" w15:restartNumberingAfterBreak="0">
    <w:nsid w:val="487B6470"/>
    <w:multiLevelType w:val="multilevel"/>
    <w:tmpl w:val="BFF0CA7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4B6E6CB6"/>
    <w:multiLevelType w:val="multilevel"/>
    <w:tmpl w:val="BB0897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E5D16DB"/>
    <w:multiLevelType w:val="hybridMultilevel"/>
    <w:tmpl w:val="53D6CF7A"/>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28" w15:restartNumberingAfterBreak="0">
    <w:nsid w:val="55137BA0"/>
    <w:multiLevelType w:val="multilevel"/>
    <w:tmpl w:val="0FF80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8C70088"/>
    <w:multiLevelType w:val="multilevel"/>
    <w:tmpl w:val="BB9E282C"/>
    <w:lvl w:ilvl="0">
      <w:start w:val="1"/>
      <w:numFmt w:val="decimal"/>
      <w:pStyle w:val="Nivel1"/>
      <w:lvlText w:val="%1."/>
      <w:lvlJc w:val="left"/>
      <w:pPr>
        <w:ind w:left="502" w:hanging="360"/>
      </w:pPr>
      <w:rPr>
        <w:rFonts w:ascii="Times New Roman" w:hAnsi="Times New Roman" w:cs="Times New Roman" w:hint="default"/>
        <w:b/>
        <w:i w:val="0"/>
        <w:strike w:val="0"/>
        <w:dstrike w:val="0"/>
        <w:color w:val="auto"/>
        <w:sz w:val="24"/>
        <w:szCs w:val="24"/>
      </w:rPr>
    </w:lvl>
    <w:lvl w:ilvl="1">
      <w:start w:val="1"/>
      <w:numFmt w:val="decimal"/>
      <w:pStyle w:val="Nivel2"/>
      <w:lvlText w:val="%1.%2."/>
      <w:lvlJc w:val="left"/>
      <w:pPr>
        <w:ind w:left="716" w:hanging="432"/>
      </w:pPr>
      <w:rPr>
        <w:b/>
        <w:bCs/>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5EC27B67"/>
    <w:multiLevelType w:val="hybridMultilevel"/>
    <w:tmpl w:val="16A2968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1" w15:restartNumberingAfterBreak="0">
    <w:nsid w:val="60002A27"/>
    <w:multiLevelType w:val="hybridMultilevel"/>
    <w:tmpl w:val="86503C0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15:restartNumberingAfterBreak="0">
    <w:nsid w:val="61647694"/>
    <w:multiLevelType w:val="hybridMultilevel"/>
    <w:tmpl w:val="DB96AF4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3" w15:restartNumberingAfterBreak="0">
    <w:nsid w:val="66CF6673"/>
    <w:multiLevelType w:val="multilevel"/>
    <w:tmpl w:val="3CBC41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9826F17"/>
    <w:multiLevelType w:val="multilevel"/>
    <w:tmpl w:val="368CE4E2"/>
    <w:lvl w:ilvl="0">
      <w:start w:val="6"/>
      <w:numFmt w:val="decimal"/>
      <w:lvlText w:val="%1."/>
      <w:lvlJc w:val="left"/>
      <w:pPr>
        <w:ind w:left="720" w:hanging="360"/>
      </w:pPr>
      <w:rPr>
        <w:rFonts w:hint="default"/>
      </w:rPr>
    </w:lvl>
    <w:lvl w:ilvl="1">
      <w:start w:val="6"/>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35" w15:restartNumberingAfterBreak="0">
    <w:nsid w:val="6A8241D1"/>
    <w:multiLevelType w:val="multilevel"/>
    <w:tmpl w:val="0C9C2418"/>
    <w:lvl w:ilvl="0">
      <w:start w:val="3"/>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6" w15:restartNumberingAfterBreak="0">
    <w:nsid w:val="6E2005A1"/>
    <w:multiLevelType w:val="multilevel"/>
    <w:tmpl w:val="23500DAC"/>
    <w:lvl w:ilvl="0">
      <w:start w:val="2"/>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6FA6736F"/>
    <w:multiLevelType w:val="multilevel"/>
    <w:tmpl w:val="745C7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0717562"/>
    <w:multiLevelType w:val="multilevel"/>
    <w:tmpl w:val="23B8AFD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2A278CD"/>
    <w:multiLevelType w:val="hybridMultilevel"/>
    <w:tmpl w:val="95A69CE0"/>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40" w15:restartNumberingAfterBreak="0">
    <w:nsid w:val="72C42ABA"/>
    <w:multiLevelType w:val="multilevel"/>
    <w:tmpl w:val="C79425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5697CE8"/>
    <w:multiLevelType w:val="multilevel"/>
    <w:tmpl w:val="65062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61F65A2"/>
    <w:multiLevelType w:val="multilevel"/>
    <w:tmpl w:val="98CAFA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799714B"/>
    <w:multiLevelType w:val="multilevel"/>
    <w:tmpl w:val="41805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A6019A3"/>
    <w:multiLevelType w:val="hybridMultilevel"/>
    <w:tmpl w:val="824C3114"/>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45" w15:restartNumberingAfterBreak="0">
    <w:nsid w:val="7C0356A3"/>
    <w:multiLevelType w:val="hybridMultilevel"/>
    <w:tmpl w:val="091A6E12"/>
    <w:lvl w:ilvl="0" w:tplc="CFFC89C0">
      <w:numFmt w:val="bullet"/>
      <w:lvlText w:val="·"/>
      <w:lvlJc w:val="left"/>
      <w:pPr>
        <w:ind w:left="1065" w:hanging="705"/>
      </w:pPr>
      <w:rPr>
        <w:rFonts w:ascii="Times New Roman" w:eastAsia="Times New Roman"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6" w15:restartNumberingAfterBreak="0">
    <w:nsid w:val="7DF0326E"/>
    <w:multiLevelType w:val="hybridMultilevel"/>
    <w:tmpl w:val="D892F50A"/>
    <w:lvl w:ilvl="0" w:tplc="CFFC89C0">
      <w:numFmt w:val="bullet"/>
      <w:lvlText w:val="·"/>
      <w:lvlJc w:val="left"/>
      <w:pPr>
        <w:ind w:left="1065" w:hanging="705"/>
      </w:pPr>
      <w:rPr>
        <w:rFonts w:ascii="Times New Roman" w:eastAsia="Times New Roman"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7"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973976809">
    <w:abstractNumId w:val="0"/>
  </w:num>
  <w:num w:numId="2" w16cid:durableId="1550919990">
    <w:abstractNumId w:val="12"/>
  </w:num>
  <w:num w:numId="3" w16cid:durableId="2133671484">
    <w:abstractNumId w:val="29"/>
  </w:num>
  <w:num w:numId="4" w16cid:durableId="843860559">
    <w:abstractNumId w:val="21"/>
  </w:num>
  <w:num w:numId="5" w16cid:durableId="673144946">
    <w:abstractNumId w:val="35"/>
  </w:num>
  <w:num w:numId="6" w16cid:durableId="1696954126">
    <w:abstractNumId w:val="12"/>
    <w:lvlOverride w:ilvl="0">
      <w:startOverride w:val="2"/>
    </w:lvlOverride>
  </w:num>
  <w:num w:numId="7" w16cid:durableId="2062248747">
    <w:abstractNumId w:val="36"/>
  </w:num>
  <w:num w:numId="8" w16cid:durableId="1756239414">
    <w:abstractNumId w:val="3"/>
  </w:num>
  <w:num w:numId="9" w16cid:durableId="1822383046">
    <w:abstractNumId w:val="47"/>
  </w:num>
  <w:num w:numId="10" w16cid:durableId="2085715388">
    <w:abstractNumId w:val="4"/>
  </w:num>
  <w:num w:numId="11" w16cid:durableId="1941599041">
    <w:abstractNumId w:val="23"/>
  </w:num>
  <w:num w:numId="12" w16cid:durableId="649410388">
    <w:abstractNumId w:val="25"/>
  </w:num>
  <w:num w:numId="13" w16cid:durableId="2108843344">
    <w:abstractNumId w:val="24"/>
  </w:num>
  <w:num w:numId="14" w16cid:durableId="72970139">
    <w:abstractNumId w:val="10"/>
  </w:num>
  <w:num w:numId="15" w16cid:durableId="387340206">
    <w:abstractNumId w:val="44"/>
  </w:num>
  <w:num w:numId="16" w16cid:durableId="83184152">
    <w:abstractNumId w:val="32"/>
  </w:num>
  <w:num w:numId="17" w16cid:durableId="1745566529">
    <w:abstractNumId w:val="19"/>
  </w:num>
  <w:num w:numId="18" w16cid:durableId="765001887">
    <w:abstractNumId w:val="27"/>
  </w:num>
  <w:num w:numId="19" w16cid:durableId="1617981718">
    <w:abstractNumId w:val="30"/>
  </w:num>
  <w:num w:numId="20" w16cid:durableId="704019116">
    <w:abstractNumId w:val="6"/>
  </w:num>
  <w:num w:numId="21" w16cid:durableId="1377896138">
    <w:abstractNumId w:val="39"/>
  </w:num>
  <w:num w:numId="22" w16cid:durableId="490370922">
    <w:abstractNumId w:val="33"/>
  </w:num>
  <w:num w:numId="23" w16cid:durableId="1066342161">
    <w:abstractNumId w:val="11"/>
  </w:num>
  <w:num w:numId="24" w16cid:durableId="435711953">
    <w:abstractNumId w:val="22"/>
  </w:num>
  <w:num w:numId="25" w16cid:durableId="2144227175">
    <w:abstractNumId w:val="16"/>
  </w:num>
  <w:num w:numId="26" w16cid:durableId="24404526">
    <w:abstractNumId w:val="38"/>
  </w:num>
  <w:num w:numId="27" w16cid:durableId="1652829673">
    <w:abstractNumId w:val="8"/>
  </w:num>
  <w:num w:numId="28" w16cid:durableId="1708138241">
    <w:abstractNumId w:val="7"/>
  </w:num>
  <w:num w:numId="29" w16cid:durableId="1123573870">
    <w:abstractNumId w:val="31"/>
  </w:num>
  <w:num w:numId="30" w16cid:durableId="712311706">
    <w:abstractNumId w:val="13"/>
  </w:num>
  <w:num w:numId="31" w16cid:durableId="629746276">
    <w:abstractNumId w:val="9"/>
  </w:num>
  <w:num w:numId="32" w16cid:durableId="404961669">
    <w:abstractNumId w:val="45"/>
  </w:num>
  <w:num w:numId="33" w16cid:durableId="2110855891">
    <w:abstractNumId w:val="46"/>
  </w:num>
  <w:num w:numId="34" w16cid:durableId="1758746864">
    <w:abstractNumId w:val="15"/>
  </w:num>
  <w:num w:numId="35" w16cid:durableId="1267422042">
    <w:abstractNumId w:val="1"/>
    <w:lvlOverride w:ilvl="0">
      <w:lvl w:ilvl="0">
        <w:numFmt w:val="bullet"/>
        <w:lvlText w:val=""/>
        <w:legacy w:legacy="1" w:legacySpace="0" w:legacyIndent="0"/>
        <w:lvlJc w:val="left"/>
        <w:rPr>
          <w:rFonts w:ascii="Symbol" w:hAnsi="Symbol" w:hint="default"/>
        </w:rPr>
      </w:lvl>
    </w:lvlOverride>
  </w:num>
  <w:num w:numId="36" w16cid:durableId="1044447783">
    <w:abstractNumId w:val="14"/>
  </w:num>
  <w:num w:numId="37" w16cid:durableId="1507868641">
    <w:abstractNumId w:val="37"/>
  </w:num>
  <w:num w:numId="38" w16cid:durableId="632711729">
    <w:abstractNumId w:val="5"/>
  </w:num>
  <w:num w:numId="39" w16cid:durableId="1530292888">
    <w:abstractNumId w:val="34"/>
  </w:num>
  <w:num w:numId="40" w16cid:durableId="573779614">
    <w:abstractNumId w:val="17"/>
  </w:num>
  <w:num w:numId="41" w16cid:durableId="476655649">
    <w:abstractNumId w:val="26"/>
  </w:num>
  <w:num w:numId="42" w16cid:durableId="47270831">
    <w:abstractNumId w:val="18"/>
  </w:num>
  <w:num w:numId="43" w16cid:durableId="987131922">
    <w:abstractNumId w:val="42"/>
  </w:num>
  <w:num w:numId="44" w16cid:durableId="1236940340">
    <w:abstractNumId w:val="2"/>
  </w:num>
  <w:num w:numId="45" w16cid:durableId="1686132830">
    <w:abstractNumId w:val="20"/>
  </w:num>
  <w:num w:numId="46" w16cid:durableId="1884898817">
    <w:abstractNumId w:val="40"/>
  </w:num>
  <w:num w:numId="47" w16cid:durableId="1996105622">
    <w:abstractNumId w:val="41"/>
  </w:num>
  <w:num w:numId="48" w16cid:durableId="718355409">
    <w:abstractNumId w:val="28"/>
  </w:num>
  <w:num w:numId="49" w16cid:durableId="760371314">
    <w:abstractNumId w:val="43"/>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defaultTabStop w:val="708"/>
  <w:autoHyphenation/>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228C"/>
    <w:rsid w:val="000101EE"/>
    <w:rsid w:val="00013724"/>
    <w:rsid w:val="000153C2"/>
    <w:rsid w:val="000202D1"/>
    <w:rsid w:val="000257C5"/>
    <w:rsid w:val="00025885"/>
    <w:rsid w:val="00026507"/>
    <w:rsid w:val="00031950"/>
    <w:rsid w:val="00035BA0"/>
    <w:rsid w:val="00037FC5"/>
    <w:rsid w:val="00040310"/>
    <w:rsid w:val="000405D8"/>
    <w:rsid w:val="000406AA"/>
    <w:rsid w:val="00044645"/>
    <w:rsid w:val="00045051"/>
    <w:rsid w:val="00045A4B"/>
    <w:rsid w:val="00051BE6"/>
    <w:rsid w:val="00053AD3"/>
    <w:rsid w:val="000556E8"/>
    <w:rsid w:val="0006387F"/>
    <w:rsid w:val="000679D6"/>
    <w:rsid w:val="00074676"/>
    <w:rsid w:val="00074FED"/>
    <w:rsid w:val="000751F7"/>
    <w:rsid w:val="000771F4"/>
    <w:rsid w:val="000772CC"/>
    <w:rsid w:val="00077D06"/>
    <w:rsid w:val="00083239"/>
    <w:rsid w:val="00093AFF"/>
    <w:rsid w:val="000A3915"/>
    <w:rsid w:val="000A5943"/>
    <w:rsid w:val="000A64DE"/>
    <w:rsid w:val="000B251C"/>
    <w:rsid w:val="000C0B58"/>
    <w:rsid w:val="000C0C19"/>
    <w:rsid w:val="000C5A75"/>
    <w:rsid w:val="000C7F42"/>
    <w:rsid w:val="000D2A40"/>
    <w:rsid w:val="000D2CD8"/>
    <w:rsid w:val="000D30AB"/>
    <w:rsid w:val="000D6D31"/>
    <w:rsid w:val="000E2F7C"/>
    <w:rsid w:val="000E3880"/>
    <w:rsid w:val="000E6E27"/>
    <w:rsid w:val="000F0389"/>
    <w:rsid w:val="000F08F5"/>
    <w:rsid w:val="000F3885"/>
    <w:rsid w:val="000F3A38"/>
    <w:rsid w:val="000F5AD1"/>
    <w:rsid w:val="000F6D5A"/>
    <w:rsid w:val="00104F7A"/>
    <w:rsid w:val="00107C3C"/>
    <w:rsid w:val="00111FDD"/>
    <w:rsid w:val="001125EE"/>
    <w:rsid w:val="0011468B"/>
    <w:rsid w:val="00120F86"/>
    <w:rsid w:val="0012135E"/>
    <w:rsid w:val="00121979"/>
    <w:rsid w:val="001251EF"/>
    <w:rsid w:val="001271E1"/>
    <w:rsid w:val="00130824"/>
    <w:rsid w:val="001318D3"/>
    <w:rsid w:val="00134933"/>
    <w:rsid w:val="001429D9"/>
    <w:rsid w:val="001429E4"/>
    <w:rsid w:val="001463E8"/>
    <w:rsid w:val="00146ED8"/>
    <w:rsid w:val="00147A28"/>
    <w:rsid w:val="001531D5"/>
    <w:rsid w:val="001545C1"/>
    <w:rsid w:val="00160772"/>
    <w:rsid w:val="00163E26"/>
    <w:rsid w:val="0017299F"/>
    <w:rsid w:val="001729F2"/>
    <w:rsid w:val="00173796"/>
    <w:rsid w:val="001764C9"/>
    <w:rsid w:val="001776B3"/>
    <w:rsid w:val="00184505"/>
    <w:rsid w:val="001859D3"/>
    <w:rsid w:val="001A32DE"/>
    <w:rsid w:val="001B126F"/>
    <w:rsid w:val="001B2582"/>
    <w:rsid w:val="001B2E69"/>
    <w:rsid w:val="001B3254"/>
    <w:rsid w:val="001B3944"/>
    <w:rsid w:val="001B40A9"/>
    <w:rsid w:val="001C5368"/>
    <w:rsid w:val="001C5E8D"/>
    <w:rsid w:val="001C78E6"/>
    <w:rsid w:val="001C79EA"/>
    <w:rsid w:val="001D34E1"/>
    <w:rsid w:val="001D47E3"/>
    <w:rsid w:val="001E1246"/>
    <w:rsid w:val="001E22FA"/>
    <w:rsid w:val="001E3192"/>
    <w:rsid w:val="001F3CB7"/>
    <w:rsid w:val="001F4944"/>
    <w:rsid w:val="002028F0"/>
    <w:rsid w:val="00207588"/>
    <w:rsid w:val="002143E4"/>
    <w:rsid w:val="00216B5C"/>
    <w:rsid w:val="00216BFB"/>
    <w:rsid w:val="0021714D"/>
    <w:rsid w:val="00217B88"/>
    <w:rsid w:val="0022172F"/>
    <w:rsid w:val="00221A10"/>
    <w:rsid w:val="0022357D"/>
    <w:rsid w:val="00225B02"/>
    <w:rsid w:val="0023005A"/>
    <w:rsid w:val="00230953"/>
    <w:rsid w:val="00230B94"/>
    <w:rsid w:val="0023148F"/>
    <w:rsid w:val="00232911"/>
    <w:rsid w:val="00235AF3"/>
    <w:rsid w:val="00236B4D"/>
    <w:rsid w:val="00240404"/>
    <w:rsid w:val="002432C6"/>
    <w:rsid w:val="00247D43"/>
    <w:rsid w:val="00250C33"/>
    <w:rsid w:val="002533E1"/>
    <w:rsid w:val="00260B7E"/>
    <w:rsid w:val="002621F2"/>
    <w:rsid w:val="00266404"/>
    <w:rsid w:val="002664BA"/>
    <w:rsid w:val="00270247"/>
    <w:rsid w:val="00272797"/>
    <w:rsid w:val="00277F73"/>
    <w:rsid w:val="00282FD3"/>
    <w:rsid w:val="00283D86"/>
    <w:rsid w:val="0029014E"/>
    <w:rsid w:val="00294179"/>
    <w:rsid w:val="00294388"/>
    <w:rsid w:val="00294C98"/>
    <w:rsid w:val="002A0A60"/>
    <w:rsid w:val="002A627D"/>
    <w:rsid w:val="002A6417"/>
    <w:rsid w:val="002A78D0"/>
    <w:rsid w:val="002B0367"/>
    <w:rsid w:val="002B0B0E"/>
    <w:rsid w:val="002B24A5"/>
    <w:rsid w:val="002B599D"/>
    <w:rsid w:val="002C022C"/>
    <w:rsid w:val="002C0D66"/>
    <w:rsid w:val="002C4AC5"/>
    <w:rsid w:val="002C515C"/>
    <w:rsid w:val="002C5E16"/>
    <w:rsid w:val="002D27B3"/>
    <w:rsid w:val="002D60B2"/>
    <w:rsid w:val="002E0CC4"/>
    <w:rsid w:val="002E3330"/>
    <w:rsid w:val="002E5621"/>
    <w:rsid w:val="002E62EA"/>
    <w:rsid w:val="002E784F"/>
    <w:rsid w:val="002F6377"/>
    <w:rsid w:val="00302377"/>
    <w:rsid w:val="00306B1F"/>
    <w:rsid w:val="003074A0"/>
    <w:rsid w:val="003128FA"/>
    <w:rsid w:val="00315541"/>
    <w:rsid w:val="0031579E"/>
    <w:rsid w:val="00320A95"/>
    <w:rsid w:val="003214F4"/>
    <w:rsid w:val="00323E58"/>
    <w:rsid w:val="00324789"/>
    <w:rsid w:val="00324B56"/>
    <w:rsid w:val="00331715"/>
    <w:rsid w:val="0033254E"/>
    <w:rsid w:val="00332F0A"/>
    <w:rsid w:val="003345A0"/>
    <w:rsid w:val="00337DBA"/>
    <w:rsid w:val="00340743"/>
    <w:rsid w:val="0034352B"/>
    <w:rsid w:val="00344730"/>
    <w:rsid w:val="00344E3B"/>
    <w:rsid w:val="00345196"/>
    <w:rsid w:val="00366214"/>
    <w:rsid w:val="003700D7"/>
    <w:rsid w:val="0037163C"/>
    <w:rsid w:val="0037207F"/>
    <w:rsid w:val="003735AF"/>
    <w:rsid w:val="003767F8"/>
    <w:rsid w:val="00382860"/>
    <w:rsid w:val="00383737"/>
    <w:rsid w:val="00384F9A"/>
    <w:rsid w:val="00387EF5"/>
    <w:rsid w:val="00391E04"/>
    <w:rsid w:val="00393A17"/>
    <w:rsid w:val="00397BDC"/>
    <w:rsid w:val="003A4C57"/>
    <w:rsid w:val="003A5A75"/>
    <w:rsid w:val="003B0131"/>
    <w:rsid w:val="003B4234"/>
    <w:rsid w:val="003B6DB2"/>
    <w:rsid w:val="003B6EEF"/>
    <w:rsid w:val="003C0206"/>
    <w:rsid w:val="003C0B43"/>
    <w:rsid w:val="003C1A8B"/>
    <w:rsid w:val="003C323F"/>
    <w:rsid w:val="003C76FA"/>
    <w:rsid w:val="003D1017"/>
    <w:rsid w:val="003D3768"/>
    <w:rsid w:val="003D3C9E"/>
    <w:rsid w:val="003D40C3"/>
    <w:rsid w:val="003D7939"/>
    <w:rsid w:val="003D7D7B"/>
    <w:rsid w:val="003D7E30"/>
    <w:rsid w:val="003E0975"/>
    <w:rsid w:val="003E09FF"/>
    <w:rsid w:val="003E0DDD"/>
    <w:rsid w:val="003E0F53"/>
    <w:rsid w:val="003E1D82"/>
    <w:rsid w:val="003E20C1"/>
    <w:rsid w:val="003E27EF"/>
    <w:rsid w:val="003E5740"/>
    <w:rsid w:val="003E619C"/>
    <w:rsid w:val="003E7007"/>
    <w:rsid w:val="003F3719"/>
    <w:rsid w:val="003F4E11"/>
    <w:rsid w:val="0040427E"/>
    <w:rsid w:val="00404575"/>
    <w:rsid w:val="00405CDA"/>
    <w:rsid w:val="0040776F"/>
    <w:rsid w:val="004167D8"/>
    <w:rsid w:val="00421BEC"/>
    <w:rsid w:val="00422B6C"/>
    <w:rsid w:val="00424ED0"/>
    <w:rsid w:val="004254CF"/>
    <w:rsid w:val="00431C8B"/>
    <w:rsid w:val="00432C95"/>
    <w:rsid w:val="00435795"/>
    <w:rsid w:val="00435A52"/>
    <w:rsid w:val="00435F0F"/>
    <w:rsid w:val="00437514"/>
    <w:rsid w:val="00437BDD"/>
    <w:rsid w:val="00441F5C"/>
    <w:rsid w:val="00444A76"/>
    <w:rsid w:val="00444A77"/>
    <w:rsid w:val="00447216"/>
    <w:rsid w:val="00450D2A"/>
    <w:rsid w:val="0045468A"/>
    <w:rsid w:val="00454CCF"/>
    <w:rsid w:val="004559A1"/>
    <w:rsid w:val="004571ED"/>
    <w:rsid w:val="004602B5"/>
    <w:rsid w:val="0046296F"/>
    <w:rsid w:val="0046493C"/>
    <w:rsid w:val="004665A0"/>
    <w:rsid w:val="0046740F"/>
    <w:rsid w:val="00467570"/>
    <w:rsid w:val="00467C66"/>
    <w:rsid w:val="004704A0"/>
    <w:rsid w:val="00470939"/>
    <w:rsid w:val="00471B10"/>
    <w:rsid w:val="004726B0"/>
    <w:rsid w:val="0047340A"/>
    <w:rsid w:val="004763C3"/>
    <w:rsid w:val="004767A3"/>
    <w:rsid w:val="00476D47"/>
    <w:rsid w:val="004831F0"/>
    <w:rsid w:val="004849DB"/>
    <w:rsid w:val="00486CDD"/>
    <w:rsid w:val="00487583"/>
    <w:rsid w:val="004908F4"/>
    <w:rsid w:val="0049319D"/>
    <w:rsid w:val="004A188D"/>
    <w:rsid w:val="004A3C73"/>
    <w:rsid w:val="004B12CD"/>
    <w:rsid w:val="004B5B36"/>
    <w:rsid w:val="004B6CBB"/>
    <w:rsid w:val="004B7AF9"/>
    <w:rsid w:val="004C3540"/>
    <w:rsid w:val="004C66A4"/>
    <w:rsid w:val="004D37B5"/>
    <w:rsid w:val="004D5B77"/>
    <w:rsid w:val="004D6171"/>
    <w:rsid w:val="004D7EDE"/>
    <w:rsid w:val="004E49F5"/>
    <w:rsid w:val="004E5DF1"/>
    <w:rsid w:val="004F0660"/>
    <w:rsid w:val="004F0C08"/>
    <w:rsid w:val="004F2164"/>
    <w:rsid w:val="004F384D"/>
    <w:rsid w:val="004F4B21"/>
    <w:rsid w:val="004F5749"/>
    <w:rsid w:val="00502E9B"/>
    <w:rsid w:val="005037B4"/>
    <w:rsid w:val="00506241"/>
    <w:rsid w:val="00506355"/>
    <w:rsid w:val="00506F18"/>
    <w:rsid w:val="005107DA"/>
    <w:rsid w:val="00515173"/>
    <w:rsid w:val="00517F89"/>
    <w:rsid w:val="00521FD6"/>
    <w:rsid w:val="00522BCC"/>
    <w:rsid w:val="00523380"/>
    <w:rsid w:val="00526243"/>
    <w:rsid w:val="005279D3"/>
    <w:rsid w:val="00533344"/>
    <w:rsid w:val="00534DC9"/>
    <w:rsid w:val="005548A2"/>
    <w:rsid w:val="00570DBB"/>
    <w:rsid w:val="00571F5A"/>
    <w:rsid w:val="0057378D"/>
    <w:rsid w:val="00574A66"/>
    <w:rsid w:val="00577DE1"/>
    <w:rsid w:val="0058463D"/>
    <w:rsid w:val="005A70B1"/>
    <w:rsid w:val="005B762D"/>
    <w:rsid w:val="005D15F8"/>
    <w:rsid w:val="005D66C6"/>
    <w:rsid w:val="005F0392"/>
    <w:rsid w:val="005F3710"/>
    <w:rsid w:val="006005F2"/>
    <w:rsid w:val="006035DC"/>
    <w:rsid w:val="00611B61"/>
    <w:rsid w:val="006126AB"/>
    <w:rsid w:val="0061422D"/>
    <w:rsid w:val="00617220"/>
    <w:rsid w:val="006232DF"/>
    <w:rsid w:val="00625DF4"/>
    <w:rsid w:val="0062608B"/>
    <w:rsid w:val="006270EE"/>
    <w:rsid w:val="006424C9"/>
    <w:rsid w:val="00644183"/>
    <w:rsid w:val="00644259"/>
    <w:rsid w:val="00644EF8"/>
    <w:rsid w:val="00650653"/>
    <w:rsid w:val="00653822"/>
    <w:rsid w:val="006622C2"/>
    <w:rsid w:val="00664CFB"/>
    <w:rsid w:val="00670C25"/>
    <w:rsid w:val="00674D62"/>
    <w:rsid w:val="006751A4"/>
    <w:rsid w:val="006752F1"/>
    <w:rsid w:val="00683E3B"/>
    <w:rsid w:val="00684812"/>
    <w:rsid w:val="006857E1"/>
    <w:rsid w:val="0068697E"/>
    <w:rsid w:val="00686CAB"/>
    <w:rsid w:val="00687B67"/>
    <w:rsid w:val="006922A2"/>
    <w:rsid w:val="00693DE7"/>
    <w:rsid w:val="006941B8"/>
    <w:rsid w:val="006954C5"/>
    <w:rsid w:val="0069596A"/>
    <w:rsid w:val="006967B2"/>
    <w:rsid w:val="006A0B76"/>
    <w:rsid w:val="006A518F"/>
    <w:rsid w:val="006A56D5"/>
    <w:rsid w:val="006B2DF2"/>
    <w:rsid w:val="006B2FEB"/>
    <w:rsid w:val="006B3C7B"/>
    <w:rsid w:val="006B3D32"/>
    <w:rsid w:val="006B599F"/>
    <w:rsid w:val="006B7C94"/>
    <w:rsid w:val="006C06DA"/>
    <w:rsid w:val="006C0A60"/>
    <w:rsid w:val="006E0640"/>
    <w:rsid w:val="006E432B"/>
    <w:rsid w:val="006E4947"/>
    <w:rsid w:val="006E4AC0"/>
    <w:rsid w:val="006E5C99"/>
    <w:rsid w:val="006E7B55"/>
    <w:rsid w:val="006E7DC0"/>
    <w:rsid w:val="006F11ED"/>
    <w:rsid w:val="007059B6"/>
    <w:rsid w:val="007111A3"/>
    <w:rsid w:val="007126BD"/>
    <w:rsid w:val="0072247A"/>
    <w:rsid w:val="00723E2A"/>
    <w:rsid w:val="0073251B"/>
    <w:rsid w:val="00732ED9"/>
    <w:rsid w:val="00733E67"/>
    <w:rsid w:val="007342D4"/>
    <w:rsid w:val="00741264"/>
    <w:rsid w:val="00747DAD"/>
    <w:rsid w:val="0075419B"/>
    <w:rsid w:val="00754B8F"/>
    <w:rsid w:val="00754BE7"/>
    <w:rsid w:val="00760B8C"/>
    <w:rsid w:val="00761A02"/>
    <w:rsid w:val="00761A96"/>
    <w:rsid w:val="00765F36"/>
    <w:rsid w:val="00766253"/>
    <w:rsid w:val="00771CF4"/>
    <w:rsid w:val="00772599"/>
    <w:rsid w:val="00775D11"/>
    <w:rsid w:val="0078364F"/>
    <w:rsid w:val="0078471A"/>
    <w:rsid w:val="00791BE3"/>
    <w:rsid w:val="0079347E"/>
    <w:rsid w:val="00796416"/>
    <w:rsid w:val="00796952"/>
    <w:rsid w:val="007A193C"/>
    <w:rsid w:val="007B5113"/>
    <w:rsid w:val="007B5550"/>
    <w:rsid w:val="007B67E4"/>
    <w:rsid w:val="007B75A6"/>
    <w:rsid w:val="007C0D3F"/>
    <w:rsid w:val="007C1E38"/>
    <w:rsid w:val="007C2829"/>
    <w:rsid w:val="007C327E"/>
    <w:rsid w:val="007C382C"/>
    <w:rsid w:val="007C6314"/>
    <w:rsid w:val="007D0C25"/>
    <w:rsid w:val="007D136E"/>
    <w:rsid w:val="007D15A6"/>
    <w:rsid w:val="007D200A"/>
    <w:rsid w:val="007D33F4"/>
    <w:rsid w:val="007D4A3D"/>
    <w:rsid w:val="007D4A71"/>
    <w:rsid w:val="007D5BBC"/>
    <w:rsid w:val="007E5780"/>
    <w:rsid w:val="007F44FE"/>
    <w:rsid w:val="007F702E"/>
    <w:rsid w:val="007F74F5"/>
    <w:rsid w:val="00804297"/>
    <w:rsid w:val="00807F52"/>
    <w:rsid w:val="00811AF2"/>
    <w:rsid w:val="00814024"/>
    <w:rsid w:val="00814D3C"/>
    <w:rsid w:val="008165D5"/>
    <w:rsid w:val="00816F8E"/>
    <w:rsid w:val="00821AE7"/>
    <w:rsid w:val="00822129"/>
    <w:rsid w:val="00822DBE"/>
    <w:rsid w:val="00823C3B"/>
    <w:rsid w:val="00824E49"/>
    <w:rsid w:val="00830DE9"/>
    <w:rsid w:val="00831705"/>
    <w:rsid w:val="00842F8C"/>
    <w:rsid w:val="008458A5"/>
    <w:rsid w:val="00852A21"/>
    <w:rsid w:val="00853D2A"/>
    <w:rsid w:val="0085790E"/>
    <w:rsid w:val="00864DB9"/>
    <w:rsid w:val="008653F3"/>
    <w:rsid w:val="0086577B"/>
    <w:rsid w:val="00871001"/>
    <w:rsid w:val="00872D5C"/>
    <w:rsid w:val="008752D4"/>
    <w:rsid w:val="00875B2E"/>
    <w:rsid w:val="00876A5C"/>
    <w:rsid w:val="008772C6"/>
    <w:rsid w:val="0088228C"/>
    <w:rsid w:val="008822C0"/>
    <w:rsid w:val="00882962"/>
    <w:rsid w:val="008902C1"/>
    <w:rsid w:val="00893271"/>
    <w:rsid w:val="0089377F"/>
    <w:rsid w:val="008A53EA"/>
    <w:rsid w:val="008B2FB6"/>
    <w:rsid w:val="008B3AD8"/>
    <w:rsid w:val="008B7244"/>
    <w:rsid w:val="008C21E9"/>
    <w:rsid w:val="008C28CB"/>
    <w:rsid w:val="008C6B27"/>
    <w:rsid w:val="008D1E5B"/>
    <w:rsid w:val="008D2313"/>
    <w:rsid w:val="008D332C"/>
    <w:rsid w:val="008E1384"/>
    <w:rsid w:val="008E177C"/>
    <w:rsid w:val="008E2D29"/>
    <w:rsid w:val="008E348C"/>
    <w:rsid w:val="008E34C6"/>
    <w:rsid w:val="008E3876"/>
    <w:rsid w:val="008F129C"/>
    <w:rsid w:val="008F158F"/>
    <w:rsid w:val="008F3E3B"/>
    <w:rsid w:val="0090144F"/>
    <w:rsid w:val="00903234"/>
    <w:rsid w:val="00903CC6"/>
    <w:rsid w:val="00905809"/>
    <w:rsid w:val="0091695A"/>
    <w:rsid w:val="00917C09"/>
    <w:rsid w:val="00922C54"/>
    <w:rsid w:val="00931065"/>
    <w:rsid w:val="00932E1D"/>
    <w:rsid w:val="00936B7B"/>
    <w:rsid w:val="00937E2E"/>
    <w:rsid w:val="00942F2F"/>
    <w:rsid w:val="009477C4"/>
    <w:rsid w:val="00952D13"/>
    <w:rsid w:val="00954635"/>
    <w:rsid w:val="00955B6E"/>
    <w:rsid w:val="0095744A"/>
    <w:rsid w:val="009607E7"/>
    <w:rsid w:val="009627D7"/>
    <w:rsid w:val="00970FB8"/>
    <w:rsid w:val="00980050"/>
    <w:rsid w:val="00983BB7"/>
    <w:rsid w:val="00984467"/>
    <w:rsid w:val="00985527"/>
    <w:rsid w:val="009878BD"/>
    <w:rsid w:val="0099397A"/>
    <w:rsid w:val="00994826"/>
    <w:rsid w:val="009A22F1"/>
    <w:rsid w:val="009A6675"/>
    <w:rsid w:val="009A68EE"/>
    <w:rsid w:val="009A6B8E"/>
    <w:rsid w:val="009B1D8C"/>
    <w:rsid w:val="009B6073"/>
    <w:rsid w:val="009C1E59"/>
    <w:rsid w:val="009C6472"/>
    <w:rsid w:val="009D2B4A"/>
    <w:rsid w:val="009D2EFB"/>
    <w:rsid w:val="009D5FC6"/>
    <w:rsid w:val="009D6988"/>
    <w:rsid w:val="009E3784"/>
    <w:rsid w:val="009F2E17"/>
    <w:rsid w:val="009F60AB"/>
    <w:rsid w:val="009F724B"/>
    <w:rsid w:val="00A035BB"/>
    <w:rsid w:val="00A11862"/>
    <w:rsid w:val="00A12ED2"/>
    <w:rsid w:val="00A16027"/>
    <w:rsid w:val="00A20543"/>
    <w:rsid w:val="00A238C1"/>
    <w:rsid w:val="00A26E6F"/>
    <w:rsid w:val="00A27111"/>
    <w:rsid w:val="00A27C94"/>
    <w:rsid w:val="00A30095"/>
    <w:rsid w:val="00A34409"/>
    <w:rsid w:val="00A44A42"/>
    <w:rsid w:val="00A457B5"/>
    <w:rsid w:val="00A46D5F"/>
    <w:rsid w:val="00A47165"/>
    <w:rsid w:val="00A52880"/>
    <w:rsid w:val="00A53488"/>
    <w:rsid w:val="00A5593C"/>
    <w:rsid w:val="00A55C6C"/>
    <w:rsid w:val="00A65C20"/>
    <w:rsid w:val="00A71EF6"/>
    <w:rsid w:val="00A72DB7"/>
    <w:rsid w:val="00A850E8"/>
    <w:rsid w:val="00A85252"/>
    <w:rsid w:val="00AA1F74"/>
    <w:rsid w:val="00AA2710"/>
    <w:rsid w:val="00AA2C2E"/>
    <w:rsid w:val="00AA44D1"/>
    <w:rsid w:val="00AA68EF"/>
    <w:rsid w:val="00AB180E"/>
    <w:rsid w:val="00AB2889"/>
    <w:rsid w:val="00AB3FC7"/>
    <w:rsid w:val="00AB49D9"/>
    <w:rsid w:val="00AB5C07"/>
    <w:rsid w:val="00AC1D18"/>
    <w:rsid w:val="00AC1E5E"/>
    <w:rsid w:val="00AC3B81"/>
    <w:rsid w:val="00AC6D86"/>
    <w:rsid w:val="00AC7908"/>
    <w:rsid w:val="00AD1BC2"/>
    <w:rsid w:val="00AD5A1D"/>
    <w:rsid w:val="00AE0077"/>
    <w:rsid w:val="00AE0AE2"/>
    <w:rsid w:val="00AE24D0"/>
    <w:rsid w:val="00AE37AF"/>
    <w:rsid w:val="00AE3CD7"/>
    <w:rsid w:val="00AE4D97"/>
    <w:rsid w:val="00AE575D"/>
    <w:rsid w:val="00AE6907"/>
    <w:rsid w:val="00AF570C"/>
    <w:rsid w:val="00AF6AF2"/>
    <w:rsid w:val="00B00BA5"/>
    <w:rsid w:val="00B07B42"/>
    <w:rsid w:val="00B12433"/>
    <w:rsid w:val="00B144DC"/>
    <w:rsid w:val="00B157AC"/>
    <w:rsid w:val="00B15D0B"/>
    <w:rsid w:val="00B22DFF"/>
    <w:rsid w:val="00B231BA"/>
    <w:rsid w:val="00B244EC"/>
    <w:rsid w:val="00B255B6"/>
    <w:rsid w:val="00B31F4F"/>
    <w:rsid w:val="00B37577"/>
    <w:rsid w:val="00B42ADA"/>
    <w:rsid w:val="00B45F71"/>
    <w:rsid w:val="00B46605"/>
    <w:rsid w:val="00B470A9"/>
    <w:rsid w:val="00B51AF6"/>
    <w:rsid w:val="00B526B7"/>
    <w:rsid w:val="00B57E3E"/>
    <w:rsid w:val="00B664D5"/>
    <w:rsid w:val="00B70495"/>
    <w:rsid w:val="00B70F60"/>
    <w:rsid w:val="00B72AEB"/>
    <w:rsid w:val="00B73963"/>
    <w:rsid w:val="00B7497B"/>
    <w:rsid w:val="00B75AAD"/>
    <w:rsid w:val="00B75B79"/>
    <w:rsid w:val="00B84723"/>
    <w:rsid w:val="00B943E7"/>
    <w:rsid w:val="00B96614"/>
    <w:rsid w:val="00B97087"/>
    <w:rsid w:val="00B97C4D"/>
    <w:rsid w:val="00BA0334"/>
    <w:rsid w:val="00BA1608"/>
    <w:rsid w:val="00BA34C0"/>
    <w:rsid w:val="00BA45C8"/>
    <w:rsid w:val="00BB366A"/>
    <w:rsid w:val="00BB6AA0"/>
    <w:rsid w:val="00BC1602"/>
    <w:rsid w:val="00BC39B4"/>
    <w:rsid w:val="00BD015D"/>
    <w:rsid w:val="00BD1A34"/>
    <w:rsid w:val="00BD25C3"/>
    <w:rsid w:val="00BE174D"/>
    <w:rsid w:val="00BE5F2F"/>
    <w:rsid w:val="00BE6E55"/>
    <w:rsid w:val="00BE7885"/>
    <w:rsid w:val="00BF19BD"/>
    <w:rsid w:val="00BF2F2E"/>
    <w:rsid w:val="00C103C2"/>
    <w:rsid w:val="00C119FE"/>
    <w:rsid w:val="00C145BB"/>
    <w:rsid w:val="00C1462C"/>
    <w:rsid w:val="00C160B2"/>
    <w:rsid w:val="00C238DF"/>
    <w:rsid w:val="00C24A8E"/>
    <w:rsid w:val="00C30B7C"/>
    <w:rsid w:val="00C3128E"/>
    <w:rsid w:val="00C41298"/>
    <w:rsid w:val="00C41725"/>
    <w:rsid w:val="00C41788"/>
    <w:rsid w:val="00C43AF8"/>
    <w:rsid w:val="00C45715"/>
    <w:rsid w:val="00C45AA0"/>
    <w:rsid w:val="00C45B6C"/>
    <w:rsid w:val="00C46EB7"/>
    <w:rsid w:val="00C5276E"/>
    <w:rsid w:val="00C53A6F"/>
    <w:rsid w:val="00C550CA"/>
    <w:rsid w:val="00C55681"/>
    <w:rsid w:val="00C56BB9"/>
    <w:rsid w:val="00C64F92"/>
    <w:rsid w:val="00C71410"/>
    <w:rsid w:val="00C71F09"/>
    <w:rsid w:val="00C720E4"/>
    <w:rsid w:val="00C725FB"/>
    <w:rsid w:val="00C74874"/>
    <w:rsid w:val="00C75C0D"/>
    <w:rsid w:val="00C75E9F"/>
    <w:rsid w:val="00C77593"/>
    <w:rsid w:val="00C82B24"/>
    <w:rsid w:val="00C82D2D"/>
    <w:rsid w:val="00C84C9B"/>
    <w:rsid w:val="00C85037"/>
    <w:rsid w:val="00C850F4"/>
    <w:rsid w:val="00C870E6"/>
    <w:rsid w:val="00C9196E"/>
    <w:rsid w:val="00C9216C"/>
    <w:rsid w:val="00C92E02"/>
    <w:rsid w:val="00C94540"/>
    <w:rsid w:val="00C95186"/>
    <w:rsid w:val="00CA203C"/>
    <w:rsid w:val="00CA250F"/>
    <w:rsid w:val="00CA3384"/>
    <w:rsid w:val="00CB1A04"/>
    <w:rsid w:val="00CC1670"/>
    <w:rsid w:val="00CC5DE0"/>
    <w:rsid w:val="00CC61FE"/>
    <w:rsid w:val="00CD1066"/>
    <w:rsid w:val="00CD1415"/>
    <w:rsid w:val="00CE0B82"/>
    <w:rsid w:val="00CE0D72"/>
    <w:rsid w:val="00CF1AC9"/>
    <w:rsid w:val="00CF5F81"/>
    <w:rsid w:val="00D02176"/>
    <w:rsid w:val="00D02F77"/>
    <w:rsid w:val="00D104DE"/>
    <w:rsid w:val="00D117C3"/>
    <w:rsid w:val="00D1409A"/>
    <w:rsid w:val="00D158D5"/>
    <w:rsid w:val="00D20A29"/>
    <w:rsid w:val="00D22C58"/>
    <w:rsid w:val="00D256D1"/>
    <w:rsid w:val="00D2610C"/>
    <w:rsid w:val="00D26376"/>
    <w:rsid w:val="00D26D82"/>
    <w:rsid w:val="00D26E47"/>
    <w:rsid w:val="00D426D9"/>
    <w:rsid w:val="00D428E4"/>
    <w:rsid w:val="00D43829"/>
    <w:rsid w:val="00D503B9"/>
    <w:rsid w:val="00D52023"/>
    <w:rsid w:val="00D52528"/>
    <w:rsid w:val="00D57E00"/>
    <w:rsid w:val="00D60C86"/>
    <w:rsid w:val="00D62540"/>
    <w:rsid w:val="00D638F1"/>
    <w:rsid w:val="00D67EE9"/>
    <w:rsid w:val="00D7657D"/>
    <w:rsid w:val="00D84597"/>
    <w:rsid w:val="00D86C0E"/>
    <w:rsid w:val="00D86DBF"/>
    <w:rsid w:val="00D929AD"/>
    <w:rsid w:val="00D93CDC"/>
    <w:rsid w:val="00D94AF4"/>
    <w:rsid w:val="00DA0D5E"/>
    <w:rsid w:val="00DA6CD3"/>
    <w:rsid w:val="00DB053C"/>
    <w:rsid w:val="00DB28EC"/>
    <w:rsid w:val="00DB3598"/>
    <w:rsid w:val="00DB4BA3"/>
    <w:rsid w:val="00DB6E3C"/>
    <w:rsid w:val="00DC2441"/>
    <w:rsid w:val="00DC63F0"/>
    <w:rsid w:val="00DD0185"/>
    <w:rsid w:val="00DD1B7F"/>
    <w:rsid w:val="00DD2C61"/>
    <w:rsid w:val="00DD468B"/>
    <w:rsid w:val="00DD563F"/>
    <w:rsid w:val="00DD762E"/>
    <w:rsid w:val="00DE041C"/>
    <w:rsid w:val="00DE17DC"/>
    <w:rsid w:val="00DE6A32"/>
    <w:rsid w:val="00DF23E1"/>
    <w:rsid w:val="00DF2E00"/>
    <w:rsid w:val="00DF6678"/>
    <w:rsid w:val="00DF6D2C"/>
    <w:rsid w:val="00E03A6C"/>
    <w:rsid w:val="00E10F4D"/>
    <w:rsid w:val="00E15288"/>
    <w:rsid w:val="00E1591C"/>
    <w:rsid w:val="00E17162"/>
    <w:rsid w:val="00E176A8"/>
    <w:rsid w:val="00E17ECA"/>
    <w:rsid w:val="00E20DE5"/>
    <w:rsid w:val="00E23080"/>
    <w:rsid w:val="00E231A0"/>
    <w:rsid w:val="00E2453F"/>
    <w:rsid w:val="00E24EFA"/>
    <w:rsid w:val="00E26CF5"/>
    <w:rsid w:val="00E27C90"/>
    <w:rsid w:val="00E32325"/>
    <w:rsid w:val="00E33869"/>
    <w:rsid w:val="00E34DA0"/>
    <w:rsid w:val="00E352FB"/>
    <w:rsid w:val="00E37737"/>
    <w:rsid w:val="00E4492C"/>
    <w:rsid w:val="00E500E1"/>
    <w:rsid w:val="00E5741A"/>
    <w:rsid w:val="00E63E4E"/>
    <w:rsid w:val="00E72EAD"/>
    <w:rsid w:val="00E76E6A"/>
    <w:rsid w:val="00E85131"/>
    <w:rsid w:val="00E911B1"/>
    <w:rsid w:val="00E94400"/>
    <w:rsid w:val="00E94F12"/>
    <w:rsid w:val="00E96FCF"/>
    <w:rsid w:val="00EA1A80"/>
    <w:rsid w:val="00EA1DCC"/>
    <w:rsid w:val="00EA37DB"/>
    <w:rsid w:val="00EA4FBB"/>
    <w:rsid w:val="00EA54F4"/>
    <w:rsid w:val="00EA7CD5"/>
    <w:rsid w:val="00EB29C3"/>
    <w:rsid w:val="00EB2A3A"/>
    <w:rsid w:val="00EC530D"/>
    <w:rsid w:val="00EC5B22"/>
    <w:rsid w:val="00EC6BC7"/>
    <w:rsid w:val="00ED0C0C"/>
    <w:rsid w:val="00ED4C45"/>
    <w:rsid w:val="00ED66E9"/>
    <w:rsid w:val="00ED7F1B"/>
    <w:rsid w:val="00EE1BEB"/>
    <w:rsid w:val="00EE35E4"/>
    <w:rsid w:val="00EF199A"/>
    <w:rsid w:val="00EF3235"/>
    <w:rsid w:val="00EF35DF"/>
    <w:rsid w:val="00EF74A8"/>
    <w:rsid w:val="00EF79A6"/>
    <w:rsid w:val="00F0122C"/>
    <w:rsid w:val="00F01DFB"/>
    <w:rsid w:val="00F02C41"/>
    <w:rsid w:val="00F02C90"/>
    <w:rsid w:val="00F02D43"/>
    <w:rsid w:val="00F05669"/>
    <w:rsid w:val="00F1154A"/>
    <w:rsid w:val="00F20CC0"/>
    <w:rsid w:val="00F2154E"/>
    <w:rsid w:val="00F22750"/>
    <w:rsid w:val="00F23E4F"/>
    <w:rsid w:val="00F31395"/>
    <w:rsid w:val="00F314DF"/>
    <w:rsid w:val="00F318AD"/>
    <w:rsid w:val="00F352CD"/>
    <w:rsid w:val="00F42F88"/>
    <w:rsid w:val="00F4687F"/>
    <w:rsid w:val="00F47AEE"/>
    <w:rsid w:val="00F51D66"/>
    <w:rsid w:val="00F551D1"/>
    <w:rsid w:val="00F557DA"/>
    <w:rsid w:val="00F6219F"/>
    <w:rsid w:val="00F64A17"/>
    <w:rsid w:val="00F6629D"/>
    <w:rsid w:val="00F663C7"/>
    <w:rsid w:val="00F706CC"/>
    <w:rsid w:val="00F773F8"/>
    <w:rsid w:val="00F77C07"/>
    <w:rsid w:val="00F84364"/>
    <w:rsid w:val="00F86945"/>
    <w:rsid w:val="00F8783C"/>
    <w:rsid w:val="00F93C37"/>
    <w:rsid w:val="00F97C3E"/>
    <w:rsid w:val="00FA12FE"/>
    <w:rsid w:val="00FA7155"/>
    <w:rsid w:val="00FB055E"/>
    <w:rsid w:val="00FB0FB2"/>
    <w:rsid w:val="00FB177E"/>
    <w:rsid w:val="00FB2D71"/>
    <w:rsid w:val="00FB3440"/>
    <w:rsid w:val="00FB697B"/>
    <w:rsid w:val="00FB759B"/>
    <w:rsid w:val="00FC020A"/>
    <w:rsid w:val="00FC30F0"/>
    <w:rsid w:val="00FC4224"/>
    <w:rsid w:val="00FC4662"/>
    <w:rsid w:val="00FD0172"/>
    <w:rsid w:val="00FD2855"/>
    <w:rsid w:val="00FD45D7"/>
    <w:rsid w:val="00FD4EA9"/>
    <w:rsid w:val="00FD64DD"/>
    <w:rsid w:val="00FD6667"/>
    <w:rsid w:val="00FE222E"/>
    <w:rsid w:val="00FE4A3D"/>
    <w:rsid w:val="00FE53FD"/>
    <w:rsid w:val="00FE5AF7"/>
    <w:rsid w:val="00FE7592"/>
    <w:rsid w:val="00FE75B3"/>
    <w:rsid w:val="00FF1087"/>
    <w:rsid w:val="00FF6BBA"/>
    <w:rsid w:val="0EB129D3"/>
    <w:rsid w:val="2358620C"/>
    <w:rsid w:val="370C57E4"/>
    <w:rsid w:val="46A10DE6"/>
    <w:rsid w:val="4A77782A"/>
    <w:rsid w:val="5A4B6C6D"/>
    <w:rsid w:val="5FF63F7F"/>
    <w:rsid w:val="680A7466"/>
    <w:rsid w:val="68DE6E9B"/>
  </w:rsids>
  <m:mathPr>
    <m:mathFont m:val="Cambria Math"/>
    <m:brkBin m:val="before"/>
    <m:brkBinSub m:val="--"/>
    <m:smallFrac/>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688526"/>
  <w15:docId w15:val="{9E694EC9-7B3A-4645-89B0-92FC0582A2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uiPriority="9"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1"/>
    <w:lsdException w:name="header" w:unhideWhenUsed="1"/>
    <w:lsdException w:name="footer"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unhideWhenUsed="1"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qFormat="1"/>
    <w:lsdException w:name="Body Text Indent"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lsdException w:name="Body Text 3" w:uiPriority="0"/>
    <w:lsdException w:name="Body Text Indent 2" w:semiHidden="1" w:uiPriority="0" w:unhideWhenUsed="1"/>
    <w:lsdException w:name="Body Text Indent 3" w:semiHidden="1" w:unhideWhenUsed="1"/>
    <w:lsdException w:name="Block Text" w:semiHidden="1" w:unhideWhenUsed="1"/>
    <w:lsdException w:name="Hyperlink" w:uiPriority="0"/>
    <w:lsdException w:name="FollowedHyperlink" w:semiHidden="1" w:unhideWhenUsed="1" w:qFormat="1"/>
    <w:lsdException w:name="Strong" w:uiPriority="22" w:qFormat="1"/>
    <w:lsdException w:name="Emphasis" w:uiPriority="20" w:qFormat="1"/>
    <w:lsdException w:name="Document Map" w:semiHidden="1" w:uiPriority="0"/>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34" w:qFormat="1"/>
    <w:lsdException w:name="Quote" w:uiPriority="0" w:qFormat="1"/>
    <w:lsdException w:name="Intense Quote" w:semiHidden="1" w:uiPriority="30" w:unhideWhenUsed="1"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0B82"/>
    <w:pPr>
      <w:suppressAutoHyphens/>
    </w:pPr>
    <w:rPr>
      <w:rFonts w:ascii="Times New Roman" w:eastAsia="Times New Roman" w:hAnsi="Times New Roman" w:cs="Times New Roman"/>
      <w:sz w:val="24"/>
      <w:lang w:eastAsia="ar-SA"/>
    </w:rPr>
  </w:style>
  <w:style w:type="paragraph" w:styleId="Ttulo1">
    <w:name w:val="heading 1"/>
    <w:basedOn w:val="Normal"/>
    <w:next w:val="Normal"/>
    <w:link w:val="Ttulo1Char"/>
    <w:uiPriority w:val="9"/>
    <w:qFormat/>
    <w:rsid w:val="00A44A42"/>
    <w:pPr>
      <w:keepNext/>
      <w:keepLines/>
      <w:spacing w:before="240"/>
      <w:outlineLvl w:val="0"/>
    </w:pPr>
    <w:rPr>
      <w:rFonts w:ascii="Cambria" w:eastAsia="Cambria" w:hAnsi="Cambria" w:cs="Cambria"/>
      <w:color w:val="365F91"/>
      <w:sz w:val="32"/>
      <w:szCs w:val="32"/>
    </w:rPr>
  </w:style>
  <w:style w:type="paragraph" w:styleId="Ttulo2">
    <w:name w:val="heading 2"/>
    <w:basedOn w:val="Normal"/>
    <w:next w:val="Normal"/>
    <w:link w:val="Ttulo2Char"/>
    <w:qFormat/>
    <w:rsid w:val="00A44A42"/>
    <w:pPr>
      <w:keepNext/>
      <w:tabs>
        <w:tab w:val="left" w:pos="1701"/>
      </w:tabs>
      <w:suppressAutoHyphens w:val="0"/>
      <w:ind w:right="-1"/>
      <w:jc w:val="center"/>
      <w:outlineLvl w:val="1"/>
    </w:pPr>
    <w:rPr>
      <w:rFonts w:eastAsia="Calibri"/>
      <w:b/>
      <w:color w:val="000000"/>
      <w:lang w:eastAsia="pt-BR"/>
    </w:rPr>
  </w:style>
  <w:style w:type="paragraph" w:styleId="Ttulo3">
    <w:name w:val="heading 3"/>
    <w:basedOn w:val="Normal"/>
    <w:next w:val="Normal"/>
    <w:link w:val="Ttulo3Char"/>
    <w:uiPriority w:val="9"/>
    <w:qFormat/>
    <w:rsid w:val="00A44A42"/>
    <w:pPr>
      <w:keepNext/>
      <w:tabs>
        <w:tab w:val="left" w:pos="0"/>
      </w:tabs>
      <w:ind w:left="720" w:hanging="720"/>
      <w:jc w:val="center"/>
      <w:outlineLvl w:val="2"/>
    </w:pPr>
    <w:rPr>
      <w:rFonts w:ascii="Garamond" w:hAnsi="Garamond"/>
      <w:b/>
      <w:i/>
    </w:rPr>
  </w:style>
  <w:style w:type="paragraph" w:styleId="Ttulo4">
    <w:name w:val="heading 4"/>
    <w:basedOn w:val="Normal"/>
    <w:next w:val="Normal"/>
    <w:link w:val="Ttulo4Char"/>
    <w:semiHidden/>
    <w:unhideWhenUsed/>
    <w:qFormat/>
    <w:rsid w:val="00A44A42"/>
    <w:pPr>
      <w:keepNext/>
      <w:keepLines/>
      <w:suppressAutoHyphens w:val="0"/>
      <w:spacing w:before="40"/>
      <w:outlineLvl w:val="3"/>
    </w:pPr>
    <w:rPr>
      <w:rFonts w:ascii="Cambria" w:eastAsia="Cambria" w:hAnsi="Cambria" w:cs="Cambria"/>
      <w:i/>
      <w:iCs/>
      <w:color w:val="365F91"/>
      <w:szCs w:val="24"/>
      <w:lang w:eastAsia="pt-BR"/>
    </w:rPr>
  </w:style>
  <w:style w:type="paragraph" w:styleId="Ttulo5">
    <w:name w:val="heading 5"/>
    <w:basedOn w:val="Normal"/>
    <w:next w:val="Normal"/>
    <w:link w:val="Ttulo5Char"/>
    <w:uiPriority w:val="9"/>
    <w:semiHidden/>
    <w:unhideWhenUsed/>
    <w:qFormat/>
    <w:rsid w:val="00B51AF6"/>
    <w:pPr>
      <w:keepNext/>
      <w:keepLines/>
      <w:suppressAutoHyphens w:val="0"/>
      <w:spacing w:before="80" w:after="40" w:line="259" w:lineRule="auto"/>
      <w:outlineLvl w:val="4"/>
    </w:pPr>
    <w:rPr>
      <w:rFonts w:asciiTheme="minorHAnsi" w:eastAsiaTheme="majorEastAsia" w:hAnsiTheme="minorHAnsi" w:cstheme="majorBidi"/>
      <w:color w:val="2F5496" w:themeColor="accent1" w:themeShade="BF"/>
      <w:kern w:val="2"/>
      <w:sz w:val="22"/>
      <w:szCs w:val="22"/>
      <w:lang w:eastAsia="en-US"/>
      <w14:ligatures w14:val="standardContextual"/>
    </w:rPr>
  </w:style>
  <w:style w:type="paragraph" w:styleId="Ttulo6">
    <w:name w:val="heading 6"/>
    <w:basedOn w:val="Normal"/>
    <w:next w:val="Normal"/>
    <w:link w:val="Ttulo6Char"/>
    <w:uiPriority w:val="9"/>
    <w:semiHidden/>
    <w:unhideWhenUsed/>
    <w:qFormat/>
    <w:rsid w:val="00A44A42"/>
    <w:pPr>
      <w:keepNext/>
      <w:keepLines/>
      <w:suppressAutoHyphens w:val="0"/>
      <w:spacing w:before="40" w:line="259" w:lineRule="auto"/>
      <w:outlineLvl w:val="5"/>
    </w:pPr>
    <w:rPr>
      <w:rFonts w:ascii="Calibri" w:eastAsia="MS Gothic" w:hAnsi="Calibri"/>
      <w:color w:val="243F60"/>
      <w:sz w:val="22"/>
      <w:szCs w:val="22"/>
      <w:lang w:eastAsia="en-US"/>
    </w:rPr>
  </w:style>
  <w:style w:type="paragraph" w:styleId="Ttulo7">
    <w:name w:val="heading 7"/>
    <w:basedOn w:val="Normal"/>
    <w:next w:val="Normal"/>
    <w:link w:val="Ttulo7Char"/>
    <w:uiPriority w:val="9"/>
    <w:semiHidden/>
    <w:unhideWhenUsed/>
    <w:qFormat/>
    <w:rsid w:val="00B51AF6"/>
    <w:pPr>
      <w:keepNext/>
      <w:keepLines/>
      <w:suppressAutoHyphens w:val="0"/>
      <w:spacing w:before="40" w:line="259" w:lineRule="auto"/>
      <w:outlineLvl w:val="6"/>
    </w:pPr>
    <w:rPr>
      <w:rFonts w:asciiTheme="minorHAnsi" w:eastAsiaTheme="majorEastAsia" w:hAnsiTheme="minorHAnsi" w:cstheme="majorBidi"/>
      <w:color w:val="595959" w:themeColor="text1" w:themeTint="A6"/>
      <w:kern w:val="2"/>
      <w:sz w:val="22"/>
      <w:szCs w:val="22"/>
      <w:lang w:eastAsia="en-US"/>
      <w14:ligatures w14:val="standardContextual"/>
    </w:rPr>
  </w:style>
  <w:style w:type="paragraph" w:styleId="Ttulo8">
    <w:name w:val="heading 8"/>
    <w:basedOn w:val="Normal"/>
    <w:next w:val="Normal"/>
    <w:link w:val="Ttulo8Char"/>
    <w:uiPriority w:val="9"/>
    <w:semiHidden/>
    <w:unhideWhenUsed/>
    <w:qFormat/>
    <w:rsid w:val="00B51AF6"/>
    <w:pPr>
      <w:keepNext/>
      <w:keepLines/>
      <w:suppressAutoHyphens w:val="0"/>
      <w:spacing w:line="259" w:lineRule="auto"/>
      <w:outlineLvl w:val="7"/>
    </w:pPr>
    <w:rPr>
      <w:rFonts w:asciiTheme="minorHAnsi" w:eastAsiaTheme="majorEastAsia" w:hAnsiTheme="minorHAnsi" w:cstheme="majorBidi"/>
      <w:i/>
      <w:iCs/>
      <w:color w:val="272727" w:themeColor="text1" w:themeTint="D8"/>
      <w:kern w:val="2"/>
      <w:sz w:val="22"/>
      <w:szCs w:val="22"/>
      <w:lang w:eastAsia="en-US"/>
      <w14:ligatures w14:val="standardContextual"/>
    </w:rPr>
  </w:style>
  <w:style w:type="paragraph" w:styleId="Ttulo9">
    <w:name w:val="heading 9"/>
    <w:basedOn w:val="Normal"/>
    <w:next w:val="Normal"/>
    <w:link w:val="Ttulo9Char"/>
    <w:uiPriority w:val="9"/>
    <w:semiHidden/>
    <w:unhideWhenUsed/>
    <w:qFormat/>
    <w:rsid w:val="00B51AF6"/>
    <w:pPr>
      <w:keepNext/>
      <w:keepLines/>
      <w:suppressAutoHyphens w:val="0"/>
      <w:spacing w:line="259" w:lineRule="auto"/>
      <w:outlineLvl w:val="8"/>
    </w:pPr>
    <w:rPr>
      <w:rFonts w:asciiTheme="minorHAnsi" w:eastAsiaTheme="majorEastAsia" w:hAnsiTheme="minorHAnsi" w:cstheme="majorBidi"/>
      <w:color w:val="272727" w:themeColor="text1" w:themeTint="D8"/>
      <w:kern w:val="2"/>
      <w:sz w:val="22"/>
      <w:szCs w:val="22"/>
      <w:lang w:eastAsia="en-US"/>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Forte">
    <w:name w:val="Strong"/>
    <w:uiPriority w:val="22"/>
    <w:qFormat/>
    <w:rsid w:val="00A44A42"/>
    <w:rPr>
      <w:b/>
      <w:bCs/>
    </w:rPr>
  </w:style>
  <w:style w:type="character" w:styleId="Refdecomentrio">
    <w:name w:val="annotation reference"/>
    <w:unhideWhenUsed/>
    <w:qFormat/>
    <w:rsid w:val="00A44A42"/>
    <w:rPr>
      <w:sz w:val="16"/>
      <w:szCs w:val="16"/>
    </w:rPr>
  </w:style>
  <w:style w:type="character" w:styleId="HiperlinkVisitado">
    <w:name w:val="FollowedHyperlink"/>
    <w:uiPriority w:val="99"/>
    <w:semiHidden/>
    <w:unhideWhenUsed/>
    <w:qFormat/>
    <w:rsid w:val="00A44A42"/>
    <w:rPr>
      <w:color w:val="800080"/>
      <w:u w:val="single"/>
    </w:rPr>
  </w:style>
  <w:style w:type="character" w:styleId="nfase">
    <w:name w:val="Emphasis"/>
    <w:uiPriority w:val="20"/>
    <w:qFormat/>
    <w:rsid w:val="00A44A42"/>
    <w:rPr>
      <w:i/>
      <w:iCs/>
    </w:rPr>
  </w:style>
  <w:style w:type="character" w:styleId="Hyperlink">
    <w:name w:val="Hyperlink"/>
    <w:rsid w:val="00A44A42"/>
    <w:rPr>
      <w:color w:val="000080"/>
      <w:u w:val="single"/>
    </w:rPr>
  </w:style>
  <w:style w:type="character" w:styleId="Nmerodepgina">
    <w:name w:val="page number"/>
    <w:qFormat/>
    <w:rsid w:val="00A44A42"/>
  </w:style>
  <w:style w:type="paragraph" w:styleId="Lista">
    <w:name w:val="List"/>
    <w:basedOn w:val="Corpodetexto"/>
    <w:qFormat/>
    <w:rsid w:val="00A44A42"/>
    <w:rPr>
      <w:rFonts w:cs="Lohit Devanagari"/>
    </w:rPr>
  </w:style>
  <w:style w:type="paragraph" w:styleId="Corpodetexto">
    <w:name w:val="Body Text"/>
    <w:basedOn w:val="Normal"/>
    <w:link w:val="CorpodetextoChar"/>
    <w:uiPriority w:val="99"/>
    <w:qFormat/>
    <w:rsid w:val="00A44A42"/>
    <w:pPr>
      <w:spacing w:after="140" w:line="276" w:lineRule="auto"/>
    </w:pPr>
  </w:style>
  <w:style w:type="paragraph" w:styleId="Textodecomentrio">
    <w:name w:val="annotation text"/>
    <w:basedOn w:val="Normal"/>
    <w:link w:val="TextodecomentrioChar"/>
    <w:uiPriority w:val="99"/>
    <w:unhideWhenUsed/>
    <w:qFormat/>
    <w:rsid w:val="00A44A42"/>
    <w:pPr>
      <w:suppressAutoHyphens w:val="0"/>
    </w:pPr>
    <w:rPr>
      <w:rFonts w:ascii="Ecofont_Spranq_eco_Sans" w:eastAsia="Calibri" w:hAnsi="Ecofont_Spranq_eco_Sans" w:cs="Tahoma"/>
      <w:sz w:val="20"/>
      <w:lang w:eastAsia="pt-BR"/>
    </w:rPr>
  </w:style>
  <w:style w:type="paragraph" w:styleId="Recuodecorpodetexto2">
    <w:name w:val="Body Text Indent 2"/>
    <w:basedOn w:val="Normal"/>
    <w:link w:val="Recuodecorpodetexto2Char"/>
    <w:semiHidden/>
    <w:unhideWhenUsed/>
    <w:rsid w:val="00A44A42"/>
    <w:pPr>
      <w:spacing w:after="120" w:line="480" w:lineRule="auto"/>
      <w:ind w:left="283"/>
    </w:pPr>
  </w:style>
  <w:style w:type="paragraph" w:styleId="Ttulo">
    <w:name w:val="Title"/>
    <w:basedOn w:val="Normal"/>
    <w:next w:val="Corpodetexto"/>
    <w:link w:val="TtuloChar"/>
    <w:uiPriority w:val="10"/>
    <w:qFormat/>
    <w:rsid w:val="00A44A42"/>
    <w:pPr>
      <w:keepNext/>
      <w:spacing w:before="240" w:after="120"/>
    </w:pPr>
    <w:rPr>
      <w:rFonts w:ascii="Liberation Sans" w:eastAsia="Noto Sans CJK SC" w:hAnsi="Liberation Sans" w:cs="Lohit Devanagari"/>
      <w:sz w:val="28"/>
      <w:szCs w:val="28"/>
    </w:rPr>
  </w:style>
  <w:style w:type="paragraph" w:styleId="Commarcadores5">
    <w:name w:val="List Bullet 5"/>
    <w:basedOn w:val="Normal"/>
    <w:uiPriority w:val="99"/>
    <w:rsid w:val="00A44A42"/>
    <w:pPr>
      <w:numPr>
        <w:numId w:val="1"/>
      </w:numPr>
      <w:suppressAutoHyphens w:val="0"/>
      <w:contextualSpacing/>
    </w:pPr>
    <w:rPr>
      <w:rFonts w:ascii="Ecofont_Spranq_eco_Sans" w:eastAsia="Calibri" w:hAnsi="Ecofont_Spranq_eco_Sans" w:cs="Tahoma"/>
      <w:szCs w:val="24"/>
      <w:lang w:eastAsia="pt-BR"/>
    </w:rPr>
  </w:style>
  <w:style w:type="paragraph" w:styleId="NormalWeb">
    <w:name w:val="Normal (Web)"/>
    <w:basedOn w:val="Normal"/>
    <w:uiPriority w:val="99"/>
    <w:unhideWhenUsed/>
    <w:qFormat/>
    <w:rsid w:val="00A44A42"/>
    <w:pPr>
      <w:suppressAutoHyphens w:val="0"/>
      <w:spacing w:beforeAutospacing="1" w:afterAutospacing="1"/>
    </w:pPr>
    <w:rPr>
      <w:szCs w:val="24"/>
      <w:lang w:eastAsia="pt-BR"/>
    </w:rPr>
  </w:style>
  <w:style w:type="paragraph" w:styleId="Corpodetexto3">
    <w:name w:val="Body Text 3"/>
    <w:basedOn w:val="Normal"/>
    <w:link w:val="Corpodetexto3Char"/>
    <w:rsid w:val="00A44A42"/>
    <w:pPr>
      <w:suppressAutoHyphens w:val="0"/>
      <w:jc w:val="both"/>
    </w:pPr>
    <w:rPr>
      <w:lang w:eastAsia="pt-BR"/>
    </w:rPr>
  </w:style>
  <w:style w:type="paragraph" w:styleId="Pr-formataoHTML">
    <w:name w:val="HTML Preformatted"/>
    <w:basedOn w:val="Normal"/>
    <w:link w:val="Pr-formataoHTMLChar"/>
    <w:uiPriority w:val="99"/>
    <w:unhideWhenUsed/>
    <w:rsid w:val="00A44A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sz w:val="20"/>
      <w:lang w:eastAsia="pt-BR"/>
    </w:rPr>
  </w:style>
  <w:style w:type="paragraph" w:styleId="Corpodetexto2">
    <w:name w:val="Body Text 2"/>
    <w:basedOn w:val="Normal"/>
    <w:link w:val="Corpodetexto2Char"/>
    <w:rsid w:val="00A44A42"/>
    <w:pPr>
      <w:suppressAutoHyphens w:val="0"/>
      <w:jc w:val="center"/>
    </w:pPr>
    <w:rPr>
      <w:lang w:eastAsia="pt-BR"/>
    </w:rPr>
  </w:style>
  <w:style w:type="paragraph" w:styleId="Cabealho">
    <w:name w:val="header"/>
    <w:basedOn w:val="Normal"/>
    <w:link w:val="CabealhoChar"/>
    <w:uiPriority w:val="99"/>
    <w:unhideWhenUsed/>
    <w:rsid w:val="00A44A42"/>
    <w:pPr>
      <w:tabs>
        <w:tab w:val="center" w:pos="4252"/>
        <w:tab w:val="right" w:pos="8504"/>
      </w:tabs>
      <w:suppressAutoHyphens w:val="0"/>
    </w:pPr>
    <w:rPr>
      <w:rFonts w:ascii="Calibri" w:eastAsia="Calibri" w:hAnsi="Calibri" w:cs="Calibri"/>
      <w:sz w:val="22"/>
      <w:szCs w:val="22"/>
      <w:lang w:eastAsia="en-US"/>
    </w:rPr>
  </w:style>
  <w:style w:type="paragraph" w:styleId="Assuntodocomentrio">
    <w:name w:val="annotation subject"/>
    <w:basedOn w:val="Textodecomentrio"/>
    <w:next w:val="Textodecomentrio"/>
    <w:link w:val="AssuntodocomentrioChar"/>
    <w:uiPriority w:val="99"/>
    <w:semiHidden/>
    <w:unhideWhenUsed/>
    <w:rsid w:val="00A44A42"/>
    <w:rPr>
      <w:b/>
      <w:bCs/>
    </w:rPr>
  </w:style>
  <w:style w:type="paragraph" w:styleId="Rodap">
    <w:name w:val="footer"/>
    <w:basedOn w:val="Normal"/>
    <w:link w:val="RodapChar"/>
    <w:uiPriority w:val="99"/>
    <w:unhideWhenUsed/>
    <w:rsid w:val="00A44A42"/>
    <w:pPr>
      <w:tabs>
        <w:tab w:val="center" w:pos="4252"/>
        <w:tab w:val="right" w:pos="8504"/>
      </w:tabs>
      <w:suppressAutoHyphens w:val="0"/>
    </w:pPr>
    <w:rPr>
      <w:rFonts w:ascii="Calibri" w:eastAsia="Calibri" w:hAnsi="Calibri" w:cs="Calibri"/>
      <w:sz w:val="22"/>
      <w:szCs w:val="22"/>
      <w:lang w:eastAsia="en-US"/>
    </w:rPr>
  </w:style>
  <w:style w:type="paragraph" w:styleId="MapadoDocumento">
    <w:name w:val="Document Map"/>
    <w:basedOn w:val="Normal"/>
    <w:link w:val="MapadoDocumentoChar"/>
    <w:semiHidden/>
    <w:rsid w:val="00A44A42"/>
    <w:pPr>
      <w:shd w:val="clear" w:color="auto" w:fill="000080"/>
      <w:suppressAutoHyphens w:val="0"/>
    </w:pPr>
    <w:rPr>
      <w:rFonts w:ascii="Tahoma" w:hAnsi="Tahoma"/>
      <w:sz w:val="20"/>
      <w:lang w:eastAsia="pt-BR"/>
    </w:rPr>
  </w:style>
  <w:style w:type="paragraph" w:styleId="Legenda">
    <w:name w:val="caption"/>
    <w:basedOn w:val="Normal"/>
    <w:qFormat/>
    <w:rsid w:val="00A44A42"/>
    <w:pPr>
      <w:suppressLineNumbers/>
      <w:spacing w:before="120" w:after="120"/>
    </w:pPr>
    <w:rPr>
      <w:rFonts w:cs="Lohit Devanagari"/>
      <w:i/>
      <w:iCs/>
      <w:szCs w:val="24"/>
    </w:rPr>
  </w:style>
  <w:style w:type="paragraph" w:styleId="Textodebalo">
    <w:name w:val="Balloon Text"/>
    <w:basedOn w:val="Normal"/>
    <w:link w:val="TextodebaloChar"/>
    <w:uiPriority w:val="99"/>
    <w:rsid w:val="00A44A42"/>
    <w:pPr>
      <w:suppressAutoHyphens w:val="0"/>
    </w:pPr>
    <w:rPr>
      <w:rFonts w:ascii="Tahoma" w:eastAsia="Calibri" w:hAnsi="Tahoma" w:cs="Tahoma"/>
      <w:sz w:val="16"/>
      <w:szCs w:val="16"/>
      <w:lang w:eastAsia="pt-BR"/>
    </w:rPr>
  </w:style>
  <w:style w:type="paragraph" w:styleId="Sumrio1">
    <w:name w:val="toc 1"/>
    <w:basedOn w:val="Normal"/>
    <w:next w:val="Normal"/>
    <w:autoRedefine/>
    <w:uiPriority w:val="39"/>
    <w:unhideWhenUsed/>
    <w:rsid w:val="00A44A42"/>
    <w:pPr>
      <w:tabs>
        <w:tab w:val="left" w:pos="426"/>
        <w:tab w:val="right" w:leader="dot" w:pos="9628"/>
      </w:tabs>
      <w:suppressAutoHyphens w:val="0"/>
      <w:spacing w:after="100"/>
    </w:pPr>
    <w:rPr>
      <w:rFonts w:ascii="Arial" w:hAnsi="Arial" w:cs="Tahoma"/>
      <w:sz w:val="20"/>
      <w:szCs w:val="24"/>
      <w:lang w:eastAsia="pt-BR"/>
    </w:rPr>
  </w:style>
  <w:style w:type="paragraph" w:styleId="Recuodecorpodetexto">
    <w:name w:val="Body Text Indent"/>
    <w:basedOn w:val="Normal"/>
    <w:link w:val="RecuodecorpodetextoChar"/>
    <w:unhideWhenUsed/>
    <w:rsid w:val="00A44A42"/>
    <w:pPr>
      <w:spacing w:after="120"/>
      <w:ind w:left="283"/>
    </w:pPr>
  </w:style>
  <w:style w:type="table" w:styleId="Tabelacomgrade">
    <w:name w:val="Table Grid"/>
    <w:basedOn w:val="Tabelanormal"/>
    <w:uiPriority w:val="39"/>
    <w:rsid w:val="00A44A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abealhoChar">
    <w:name w:val="Cabeçalho Char"/>
    <w:basedOn w:val="Fontepargpadro"/>
    <w:link w:val="Cabealho"/>
    <w:uiPriority w:val="99"/>
    <w:qFormat/>
    <w:rsid w:val="00A44A42"/>
  </w:style>
  <w:style w:type="character" w:customStyle="1" w:styleId="RodapChar">
    <w:name w:val="Rodapé Char"/>
    <w:basedOn w:val="Fontepargpadro"/>
    <w:link w:val="Rodap"/>
    <w:uiPriority w:val="99"/>
    <w:qFormat/>
    <w:rsid w:val="00A44A42"/>
  </w:style>
  <w:style w:type="character" w:customStyle="1" w:styleId="Ttulo3Char">
    <w:name w:val="Título 3 Char"/>
    <w:link w:val="Ttulo3"/>
    <w:uiPriority w:val="9"/>
    <w:qFormat/>
    <w:rsid w:val="00A44A42"/>
    <w:rPr>
      <w:rFonts w:ascii="Garamond" w:eastAsia="Times New Roman" w:hAnsi="Garamond" w:cs="Times New Roman"/>
      <w:b/>
      <w:i/>
      <w:sz w:val="24"/>
      <w:szCs w:val="20"/>
      <w:lang w:eastAsia="ar-SA"/>
    </w:rPr>
  </w:style>
  <w:style w:type="character" w:customStyle="1" w:styleId="Absatz-Standardschriftart">
    <w:name w:val="Absatz-Standardschriftart"/>
    <w:qFormat/>
    <w:rsid w:val="00A44A42"/>
  </w:style>
  <w:style w:type="character" w:customStyle="1" w:styleId="apple-converted-space">
    <w:name w:val="apple-converted-space"/>
    <w:basedOn w:val="Fontepargpadro"/>
    <w:qFormat/>
    <w:rsid w:val="00A44A42"/>
  </w:style>
  <w:style w:type="character" w:customStyle="1" w:styleId="Ttulo1Char">
    <w:name w:val="Título 1 Char"/>
    <w:link w:val="Ttulo1"/>
    <w:uiPriority w:val="9"/>
    <w:qFormat/>
    <w:rsid w:val="00A44A42"/>
    <w:rPr>
      <w:rFonts w:ascii="Cambria" w:eastAsia="Cambria" w:hAnsi="Cambria" w:cs="Cambria"/>
      <w:color w:val="365F91"/>
      <w:sz w:val="32"/>
      <w:szCs w:val="32"/>
      <w:lang w:eastAsia="ar-SA"/>
    </w:rPr>
  </w:style>
  <w:style w:type="character" w:customStyle="1" w:styleId="ui-pdp-color--black">
    <w:name w:val="ui-pdp-color--black"/>
    <w:basedOn w:val="Fontepargpadro"/>
    <w:qFormat/>
    <w:rsid w:val="00A44A42"/>
  </w:style>
  <w:style w:type="character" w:customStyle="1" w:styleId="textexposedshow">
    <w:name w:val="text_exposed_show"/>
    <w:basedOn w:val="Fontepargpadro"/>
    <w:qFormat/>
    <w:rsid w:val="00A44A42"/>
  </w:style>
  <w:style w:type="paragraph" w:customStyle="1" w:styleId="ndice">
    <w:name w:val="Índice"/>
    <w:basedOn w:val="Normal"/>
    <w:qFormat/>
    <w:rsid w:val="00A44A42"/>
    <w:pPr>
      <w:suppressLineNumbers/>
    </w:pPr>
    <w:rPr>
      <w:rFonts w:cs="Lohit Devanagari"/>
    </w:rPr>
  </w:style>
  <w:style w:type="paragraph" w:customStyle="1" w:styleId="CabealhoeRodap">
    <w:name w:val="Cabeçalho e Rodapé"/>
    <w:basedOn w:val="Normal"/>
    <w:qFormat/>
    <w:rsid w:val="00A44A42"/>
  </w:style>
  <w:style w:type="paragraph" w:styleId="PargrafodaLista">
    <w:name w:val="List Paragraph"/>
    <w:aliases w:val="List I Paragraph,Celula,Parágrafo Padrão Simples,Colorful List - Accent 11,List Paragraph (numbered (a)),Main numbered paragraph,1.1.1_List Paragraph,List_Paragraph,Multilevel para_II,List Paragraph1,List Paragraph 1.1.1,Segundo"/>
    <w:basedOn w:val="Normal"/>
    <w:link w:val="PargrafodaListaChar"/>
    <w:uiPriority w:val="34"/>
    <w:qFormat/>
    <w:rsid w:val="00A44A42"/>
    <w:pPr>
      <w:ind w:left="720"/>
      <w:contextualSpacing/>
    </w:pPr>
  </w:style>
  <w:style w:type="paragraph" w:customStyle="1" w:styleId="Default">
    <w:name w:val="Default"/>
    <w:qFormat/>
    <w:rsid w:val="00A44A42"/>
    <w:pPr>
      <w:suppressAutoHyphens/>
    </w:pPr>
    <w:rPr>
      <w:rFonts w:ascii="Times New Roman" w:hAnsi="Times New Roman" w:cs="Times New Roman"/>
      <w:color w:val="000000"/>
      <w:sz w:val="24"/>
      <w:szCs w:val="24"/>
      <w:lang w:eastAsia="en-US"/>
    </w:rPr>
  </w:style>
  <w:style w:type="paragraph" w:customStyle="1" w:styleId="ui-pdp-family--regular">
    <w:name w:val="ui-pdp-family--regular"/>
    <w:basedOn w:val="Normal"/>
    <w:qFormat/>
    <w:rsid w:val="00A44A42"/>
    <w:pPr>
      <w:suppressAutoHyphens w:val="0"/>
      <w:spacing w:beforeAutospacing="1" w:afterAutospacing="1"/>
    </w:pPr>
    <w:rPr>
      <w:szCs w:val="24"/>
      <w:lang w:eastAsia="pt-BR"/>
    </w:rPr>
  </w:style>
  <w:style w:type="character" w:customStyle="1" w:styleId="Ttulo2Char">
    <w:name w:val="Título 2 Char"/>
    <w:link w:val="Ttulo2"/>
    <w:rsid w:val="00A44A42"/>
    <w:rPr>
      <w:rFonts w:ascii="Times New Roman" w:eastAsia="Calibri" w:hAnsi="Times New Roman" w:cs="Times New Roman"/>
      <w:b/>
      <w:color w:val="000000"/>
      <w:sz w:val="24"/>
      <w:szCs w:val="20"/>
      <w:lang w:eastAsia="pt-BR"/>
    </w:rPr>
  </w:style>
  <w:style w:type="character" w:customStyle="1" w:styleId="Ttulo4Char">
    <w:name w:val="Título 4 Char"/>
    <w:link w:val="Ttulo4"/>
    <w:rsid w:val="00A44A42"/>
    <w:rPr>
      <w:rFonts w:ascii="Cambria" w:eastAsia="Cambria" w:hAnsi="Cambria" w:cs="Cambria"/>
      <w:i/>
      <w:iCs/>
      <w:color w:val="365F91"/>
      <w:sz w:val="24"/>
      <w:szCs w:val="24"/>
      <w:lang w:eastAsia="pt-BR"/>
    </w:rPr>
  </w:style>
  <w:style w:type="character" w:customStyle="1" w:styleId="TextodebaloChar">
    <w:name w:val="Texto de balão Char"/>
    <w:link w:val="Textodebalo"/>
    <w:uiPriority w:val="99"/>
    <w:rsid w:val="00A44A42"/>
    <w:rPr>
      <w:rFonts w:ascii="Tahoma" w:eastAsia="Calibri" w:hAnsi="Tahoma" w:cs="Tahoma"/>
      <w:sz w:val="16"/>
      <w:szCs w:val="16"/>
      <w:lang w:eastAsia="pt-BR"/>
    </w:rPr>
  </w:style>
  <w:style w:type="paragraph" w:customStyle="1" w:styleId="Nvel2">
    <w:name w:val="Nível 2"/>
    <w:basedOn w:val="Normal"/>
    <w:next w:val="Normal"/>
    <w:uiPriority w:val="99"/>
    <w:rsid w:val="00A44A42"/>
    <w:pPr>
      <w:suppressAutoHyphens w:val="0"/>
      <w:spacing w:after="120"/>
      <w:jc w:val="both"/>
    </w:pPr>
    <w:rPr>
      <w:rFonts w:ascii="Arial" w:eastAsia="Calibri" w:hAnsi="Arial"/>
      <w:b/>
      <w:lang w:eastAsia="pt-BR"/>
    </w:rPr>
  </w:style>
  <w:style w:type="character" w:customStyle="1" w:styleId="normalchar1">
    <w:name w:val="normal__char1"/>
    <w:rsid w:val="00A44A42"/>
    <w:rPr>
      <w:rFonts w:ascii="Arial" w:hAnsi="Arial" w:cs="Arial" w:hint="default"/>
      <w:sz w:val="24"/>
      <w:szCs w:val="24"/>
      <w:u w:val="none"/>
    </w:rPr>
  </w:style>
  <w:style w:type="character" w:customStyle="1" w:styleId="apple-style-span">
    <w:name w:val="apple-style-span"/>
    <w:basedOn w:val="Fontepargpadro"/>
    <w:rsid w:val="00A44A42"/>
  </w:style>
  <w:style w:type="paragraph" w:styleId="Citao">
    <w:name w:val="Quote"/>
    <w:basedOn w:val="Normal"/>
    <w:next w:val="Normal"/>
    <w:link w:val="CitaoChar"/>
    <w:qFormat/>
    <w:rsid w:val="00A44A42"/>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cs="Tahoma"/>
      <w:i/>
      <w:iCs/>
      <w:color w:val="000000"/>
      <w:sz w:val="20"/>
      <w:szCs w:val="24"/>
      <w:lang w:eastAsia="en-US"/>
    </w:rPr>
  </w:style>
  <w:style w:type="character" w:customStyle="1" w:styleId="CitaoChar">
    <w:name w:val="Citação Char"/>
    <w:link w:val="Citao"/>
    <w:qFormat/>
    <w:rsid w:val="00A44A42"/>
    <w:rPr>
      <w:rFonts w:ascii="Arial" w:eastAsia="Calibri" w:hAnsi="Arial" w:cs="Tahoma"/>
      <w:i/>
      <w:iCs/>
      <w:color w:val="000000"/>
      <w:szCs w:val="24"/>
      <w:shd w:val="clear" w:color="auto" w:fill="FFFFCC"/>
    </w:rPr>
  </w:style>
  <w:style w:type="paragraph" w:customStyle="1" w:styleId="citao2">
    <w:name w:val="citação 2"/>
    <w:basedOn w:val="Citao"/>
    <w:link w:val="citao2Char"/>
    <w:uiPriority w:val="99"/>
    <w:qFormat/>
    <w:rsid w:val="00A44A42"/>
    <w:rPr>
      <w:szCs w:val="20"/>
    </w:rPr>
  </w:style>
  <w:style w:type="character" w:customStyle="1" w:styleId="citao2Char">
    <w:name w:val="citação 2 Char"/>
    <w:link w:val="citao2"/>
    <w:rsid w:val="00A44A42"/>
    <w:rPr>
      <w:rFonts w:ascii="Arial" w:eastAsia="Calibri" w:hAnsi="Arial" w:cs="Tahoma"/>
      <w:i/>
      <w:iCs/>
      <w:color w:val="000000"/>
      <w:szCs w:val="20"/>
      <w:shd w:val="clear" w:color="auto" w:fill="FFFFCC"/>
    </w:rPr>
  </w:style>
  <w:style w:type="character" w:customStyle="1" w:styleId="TextodecomentrioChar">
    <w:name w:val="Texto de comentário Char"/>
    <w:link w:val="Textodecomentrio"/>
    <w:uiPriority w:val="99"/>
    <w:qFormat/>
    <w:rsid w:val="00A44A42"/>
    <w:rPr>
      <w:rFonts w:ascii="Ecofont_Spranq_eco_Sans" w:eastAsia="Calibri" w:hAnsi="Ecofont_Spranq_eco_Sans" w:cs="Tahoma"/>
      <w:szCs w:val="20"/>
      <w:lang w:eastAsia="pt-BR"/>
    </w:rPr>
  </w:style>
  <w:style w:type="character" w:customStyle="1" w:styleId="AssuntodocomentrioChar">
    <w:name w:val="Assunto do comentário Char"/>
    <w:link w:val="Assuntodocomentrio"/>
    <w:uiPriority w:val="99"/>
    <w:semiHidden/>
    <w:rsid w:val="00A44A42"/>
    <w:rPr>
      <w:rFonts w:ascii="Ecofont_Spranq_eco_Sans" w:eastAsia="Calibri" w:hAnsi="Ecofont_Spranq_eco_Sans" w:cs="Tahoma"/>
      <w:b/>
      <w:bCs/>
      <w:szCs w:val="20"/>
      <w:lang w:eastAsia="pt-BR"/>
    </w:rPr>
  </w:style>
  <w:style w:type="paragraph" w:customStyle="1" w:styleId="Nivel01">
    <w:name w:val="Nivel 01"/>
    <w:basedOn w:val="Ttulo1"/>
    <w:next w:val="Normal"/>
    <w:link w:val="Nivel01Char"/>
    <w:qFormat/>
    <w:rsid w:val="00A44A42"/>
    <w:pPr>
      <w:numPr>
        <w:numId w:val="2"/>
      </w:numPr>
      <w:tabs>
        <w:tab w:val="left" w:pos="567"/>
      </w:tabs>
      <w:suppressAutoHyphens w:val="0"/>
      <w:jc w:val="both"/>
    </w:pPr>
    <w:rPr>
      <w:rFonts w:ascii="Ecofont_Spranq_eco_Sans" w:eastAsia="Noto Sans CJK SC" w:hAnsi="Ecofont_Spranq_eco_Sans" w:cs="Times New Roman"/>
      <w:b/>
      <w:bCs/>
      <w:color w:val="000000"/>
      <w:sz w:val="28"/>
      <w:szCs w:val="20"/>
    </w:rPr>
  </w:style>
  <w:style w:type="paragraph" w:customStyle="1" w:styleId="Nivel01Titulo">
    <w:name w:val="Nivel_01_Titulo"/>
    <w:basedOn w:val="Nivel01"/>
    <w:link w:val="Nivel01TituloChar"/>
    <w:qFormat/>
    <w:rsid w:val="00A44A42"/>
    <w:pPr>
      <w:jc w:val="left"/>
    </w:pPr>
    <w:rPr>
      <w:rFonts w:cs="Cambria"/>
      <w:szCs w:val="52"/>
    </w:rPr>
  </w:style>
  <w:style w:type="character" w:customStyle="1" w:styleId="TtuloChar">
    <w:name w:val="Título Char"/>
    <w:link w:val="Ttulo"/>
    <w:uiPriority w:val="99"/>
    <w:rsid w:val="00A44A42"/>
    <w:rPr>
      <w:rFonts w:ascii="Liberation Sans" w:eastAsia="Noto Sans CJK SC" w:hAnsi="Liberation Sans" w:cs="Lohit Devanagari"/>
      <w:sz w:val="28"/>
      <w:szCs w:val="28"/>
      <w:lang w:eastAsia="ar-SA"/>
    </w:rPr>
  </w:style>
  <w:style w:type="character" w:customStyle="1" w:styleId="Nivel01Char">
    <w:name w:val="Nivel 01 Char"/>
    <w:link w:val="Nivel01"/>
    <w:rsid w:val="00A44A42"/>
    <w:rPr>
      <w:rFonts w:ascii="Ecofont_Spranq_eco_Sans" w:eastAsia="Noto Sans CJK SC" w:hAnsi="Ecofont_Spranq_eco_Sans" w:cs="Times New Roman"/>
      <w:b/>
      <w:bCs/>
      <w:color w:val="000000"/>
      <w:sz w:val="28"/>
      <w:lang w:eastAsia="ar-SA"/>
    </w:rPr>
  </w:style>
  <w:style w:type="character" w:customStyle="1" w:styleId="Nivel01TituloChar">
    <w:name w:val="Nivel_01_Titulo Char"/>
    <w:link w:val="Nivel01Titulo"/>
    <w:qFormat/>
    <w:rsid w:val="00A44A42"/>
    <w:rPr>
      <w:rFonts w:ascii="Ecofont_Spranq_eco_Sans" w:eastAsia="Noto Sans CJK SC" w:hAnsi="Ecofont_Spranq_eco_Sans" w:cs="Cambria"/>
      <w:b/>
      <w:bCs/>
      <w:color w:val="000000"/>
      <w:sz w:val="28"/>
      <w:szCs w:val="52"/>
      <w:lang w:eastAsia="ar-SA"/>
    </w:rPr>
  </w:style>
  <w:style w:type="paragraph" w:customStyle="1" w:styleId="PADRO">
    <w:name w:val="PADRÃO"/>
    <w:uiPriority w:val="99"/>
    <w:rsid w:val="00A44A42"/>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link w:val="Citao1"/>
    <w:rsid w:val="00A44A42"/>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A44A42"/>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Calibri" w:hAnsi="Ecofont_Spranq_eco_Sans" w:cs="Tahoma"/>
      <w:i/>
      <w:iCs/>
      <w:color w:val="000000"/>
      <w:sz w:val="20"/>
      <w:szCs w:val="22"/>
      <w:lang w:eastAsia="en-US"/>
    </w:rPr>
  </w:style>
  <w:style w:type="paragraph" w:customStyle="1" w:styleId="paragraph">
    <w:name w:val="paragraph"/>
    <w:basedOn w:val="Normal"/>
    <w:uiPriority w:val="99"/>
    <w:rsid w:val="00A44A42"/>
    <w:pPr>
      <w:suppressAutoHyphens w:val="0"/>
      <w:spacing w:before="100" w:beforeAutospacing="1" w:after="100" w:afterAutospacing="1"/>
    </w:pPr>
    <w:rPr>
      <w:szCs w:val="24"/>
      <w:lang w:eastAsia="pt-BR"/>
    </w:rPr>
  </w:style>
  <w:style w:type="character" w:customStyle="1" w:styleId="normaltextrun">
    <w:name w:val="normaltextrun"/>
    <w:basedOn w:val="Fontepargpadro"/>
    <w:qFormat/>
    <w:rsid w:val="00A44A42"/>
  </w:style>
  <w:style w:type="character" w:customStyle="1" w:styleId="eop">
    <w:name w:val="eop"/>
    <w:basedOn w:val="Fontepargpadro"/>
    <w:rsid w:val="00A44A42"/>
  </w:style>
  <w:style w:type="character" w:customStyle="1" w:styleId="spellingerror">
    <w:name w:val="spellingerror"/>
    <w:basedOn w:val="Fontepargpadro"/>
    <w:rsid w:val="00A44A42"/>
  </w:style>
  <w:style w:type="character" w:customStyle="1" w:styleId="CorpodetextoChar">
    <w:name w:val="Corpo de texto Char"/>
    <w:link w:val="Corpodetexto"/>
    <w:uiPriority w:val="99"/>
    <w:rsid w:val="00A44A42"/>
    <w:rPr>
      <w:rFonts w:ascii="Times New Roman" w:eastAsia="Times New Roman" w:hAnsi="Times New Roman" w:cs="Times New Roman"/>
      <w:sz w:val="24"/>
      <w:szCs w:val="20"/>
      <w:lang w:eastAsia="ar-SA"/>
    </w:rPr>
  </w:style>
  <w:style w:type="paragraph" w:customStyle="1" w:styleId="Nivel10">
    <w:name w:val="Nivel1"/>
    <w:basedOn w:val="Ttulo1"/>
    <w:link w:val="Nivel1Char"/>
    <w:qFormat/>
    <w:rsid w:val="00A44A42"/>
    <w:pPr>
      <w:suppressAutoHyphens w:val="0"/>
      <w:spacing w:before="480" w:line="276" w:lineRule="auto"/>
      <w:ind w:left="357" w:hanging="357"/>
      <w:jc w:val="both"/>
    </w:pPr>
    <w:rPr>
      <w:rFonts w:ascii="Arial" w:hAnsi="Arial" w:cs="Arial"/>
      <w:b/>
      <w:color w:val="000000"/>
      <w:sz w:val="28"/>
      <w:szCs w:val="28"/>
      <w:lang w:eastAsia="pt-BR"/>
    </w:rPr>
  </w:style>
  <w:style w:type="character" w:customStyle="1" w:styleId="Nivel1Char">
    <w:name w:val="Nivel1 Char"/>
    <w:link w:val="Nivel10"/>
    <w:rsid w:val="00A44A42"/>
    <w:rPr>
      <w:rFonts w:ascii="Arial" w:eastAsia="Cambria" w:hAnsi="Arial" w:cs="Arial"/>
      <w:b/>
      <w:color w:val="000000"/>
      <w:sz w:val="28"/>
      <w:szCs w:val="28"/>
      <w:lang w:eastAsia="pt-BR"/>
    </w:rPr>
  </w:style>
  <w:style w:type="paragraph" w:customStyle="1" w:styleId="PargrafodaLista1">
    <w:name w:val="Parágrafo da Lista1"/>
    <w:basedOn w:val="Normal"/>
    <w:uiPriority w:val="99"/>
    <w:qFormat/>
    <w:rsid w:val="00A44A42"/>
    <w:pPr>
      <w:suppressAutoHyphens w:val="0"/>
      <w:ind w:left="720"/>
    </w:pPr>
    <w:rPr>
      <w:rFonts w:ascii="Ecofont_Spranq_eco_Sans" w:hAnsi="Ecofont_Spranq_eco_Sans" w:cs="Ecofont_Spranq_eco_Sans"/>
      <w:szCs w:val="24"/>
      <w:lang w:eastAsia="pt-BR"/>
    </w:rPr>
  </w:style>
  <w:style w:type="paragraph" w:customStyle="1" w:styleId="Nivel2">
    <w:name w:val="Nivel 2"/>
    <w:link w:val="Nivel2Char"/>
    <w:qFormat/>
    <w:rsid w:val="00A44A42"/>
    <w:pPr>
      <w:numPr>
        <w:ilvl w:val="1"/>
        <w:numId w:val="3"/>
      </w:numPr>
      <w:spacing w:before="120" w:after="120" w:line="276" w:lineRule="auto"/>
      <w:ind w:left="858"/>
      <w:jc w:val="both"/>
    </w:pPr>
    <w:rPr>
      <w:rFonts w:ascii="Ecofont_Spranq_eco_Sans" w:eastAsia="Arial Unicode MS" w:hAnsi="Ecofont_Spranq_eco_Sans" w:cs="Times New Roman"/>
    </w:rPr>
  </w:style>
  <w:style w:type="paragraph" w:customStyle="1" w:styleId="Nivel1">
    <w:name w:val="Nivel 1"/>
    <w:basedOn w:val="Nivel2"/>
    <w:next w:val="Nivel2"/>
    <w:qFormat/>
    <w:rsid w:val="00A44A42"/>
    <w:pPr>
      <w:numPr>
        <w:ilvl w:val="0"/>
      </w:numPr>
    </w:pPr>
    <w:rPr>
      <w:rFonts w:cs="Arial"/>
      <w:b/>
    </w:rPr>
  </w:style>
  <w:style w:type="paragraph" w:customStyle="1" w:styleId="Nivel3">
    <w:name w:val="Nivel 3"/>
    <w:basedOn w:val="Nivel2"/>
    <w:link w:val="Nivel3Char"/>
    <w:qFormat/>
    <w:rsid w:val="00A44A42"/>
    <w:pPr>
      <w:numPr>
        <w:ilvl w:val="2"/>
      </w:numPr>
    </w:pPr>
    <w:rPr>
      <w:rFonts w:cs="Arial"/>
      <w:color w:val="000000"/>
    </w:rPr>
  </w:style>
  <w:style w:type="paragraph" w:customStyle="1" w:styleId="Nivel4">
    <w:name w:val="Nivel 4"/>
    <w:basedOn w:val="Nivel3"/>
    <w:link w:val="Nivel4Char"/>
    <w:qFormat/>
    <w:rsid w:val="00A44A42"/>
    <w:pPr>
      <w:numPr>
        <w:ilvl w:val="3"/>
      </w:numPr>
    </w:pPr>
    <w:rPr>
      <w:color w:val="auto"/>
    </w:rPr>
  </w:style>
  <w:style w:type="paragraph" w:customStyle="1" w:styleId="Nivel5">
    <w:name w:val="Nivel 5"/>
    <w:basedOn w:val="Nivel4"/>
    <w:qFormat/>
    <w:rsid w:val="00A44A42"/>
    <w:pPr>
      <w:numPr>
        <w:ilvl w:val="4"/>
      </w:numPr>
      <w:tabs>
        <w:tab w:val="left" w:pos="360"/>
      </w:tabs>
      <w:ind w:left="3348" w:hanging="1080"/>
    </w:pPr>
  </w:style>
  <w:style w:type="character" w:customStyle="1" w:styleId="Nivel4Char">
    <w:name w:val="Nivel 4 Char"/>
    <w:link w:val="Nivel4"/>
    <w:qFormat/>
    <w:rsid w:val="00A44A42"/>
    <w:rPr>
      <w:rFonts w:ascii="Ecofont_Spranq_eco_Sans" w:eastAsia="Arial Unicode MS" w:hAnsi="Ecofont_Spranq_eco_Sans" w:cs="Arial"/>
    </w:rPr>
  </w:style>
  <w:style w:type="paragraph" w:customStyle="1" w:styleId="textbody">
    <w:name w:val="textbody"/>
    <w:basedOn w:val="Normal"/>
    <w:uiPriority w:val="99"/>
    <w:qFormat/>
    <w:rsid w:val="00A44A42"/>
    <w:pPr>
      <w:suppressAutoHyphens w:val="0"/>
      <w:spacing w:before="100" w:beforeAutospacing="1" w:after="100" w:afterAutospacing="1"/>
    </w:pPr>
    <w:rPr>
      <w:szCs w:val="24"/>
      <w:lang w:eastAsia="pt-BR"/>
    </w:rPr>
  </w:style>
  <w:style w:type="character" w:customStyle="1" w:styleId="MenoPendente1">
    <w:name w:val="Menção Pendente1"/>
    <w:uiPriority w:val="99"/>
    <w:semiHidden/>
    <w:unhideWhenUsed/>
    <w:rsid w:val="00A44A42"/>
    <w:rPr>
      <w:color w:val="605E5C"/>
      <w:shd w:val="clear" w:color="auto" w:fill="E1DFDD"/>
    </w:rPr>
  </w:style>
  <w:style w:type="character" w:customStyle="1" w:styleId="MenoPendente2">
    <w:name w:val="Menção Pendente2"/>
    <w:uiPriority w:val="99"/>
    <w:semiHidden/>
    <w:unhideWhenUsed/>
    <w:qFormat/>
    <w:rsid w:val="00A44A42"/>
    <w:rPr>
      <w:color w:val="605E5C"/>
      <w:shd w:val="clear" w:color="auto" w:fill="E1DFDD"/>
    </w:rPr>
  </w:style>
  <w:style w:type="character" w:customStyle="1" w:styleId="RecuodecorpodetextoChar">
    <w:name w:val="Recuo de corpo de texto Char"/>
    <w:link w:val="Recuodecorpodetexto"/>
    <w:qFormat/>
    <w:rsid w:val="00A44A42"/>
    <w:rPr>
      <w:rFonts w:ascii="Times New Roman" w:eastAsia="Times New Roman" w:hAnsi="Times New Roman" w:cs="Times New Roman"/>
      <w:sz w:val="24"/>
      <w:szCs w:val="20"/>
      <w:lang w:eastAsia="ar-SA"/>
    </w:rPr>
  </w:style>
  <w:style w:type="character" w:customStyle="1" w:styleId="Recuodecorpodetexto2Char">
    <w:name w:val="Recuo de corpo de texto 2 Char"/>
    <w:link w:val="Recuodecorpodetexto2"/>
    <w:semiHidden/>
    <w:qFormat/>
    <w:rsid w:val="00A44A42"/>
    <w:rPr>
      <w:rFonts w:ascii="Times New Roman" w:eastAsia="Times New Roman" w:hAnsi="Times New Roman" w:cs="Times New Roman"/>
      <w:sz w:val="24"/>
      <w:szCs w:val="20"/>
      <w:lang w:eastAsia="ar-SA"/>
    </w:rPr>
  </w:style>
  <w:style w:type="paragraph" w:customStyle="1" w:styleId="Recuodecorpodetexto21">
    <w:name w:val="Recuo de corpo de texto 21"/>
    <w:basedOn w:val="Normal"/>
    <w:qFormat/>
    <w:rsid w:val="00A44A42"/>
    <w:pPr>
      <w:ind w:left="360"/>
      <w:jc w:val="both"/>
    </w:pPr>
    <w:rPr>
      <w:lang w:eastAsia="zh-CN"/>
    </w:rPr>
  </w:style>
  <w:style w:type="paragraph" w:customStyle="1" w:styleId="Corpodetexto1">
    <w:name w:val="Corpo de texto1"/>
    <w:qFormat/>
    <w:rsid w:val="00A44A42"/>
    <w:pPr>
      <w:suppressAutoHyphens/>
      <w:jc w:val="center"/>
    </w:pPr>
    <w:rPr>
      <w:rFonts w:ascii="Bookman Old Style" w:eastAsia="Times New Roman" w:hAnsi="Bookman Old Style" w:cs="Bookman Old Style"/>
      <w:color w:val="000000"/>
      <w:sz w:val="24"/>
      <w:lang w:val="en-US" w:eastAsia="zh-CN"/>
    </w:rPr>
  </w:style>
  <w:style w:type="paragraph" w:customStyle="1" w:styleId="Corpodetexto21">
    <w:name w:val="Corpo de texto 21"/>
    <w:basedOn w:val="Normal"/>
    <w:qFormat/>
    <w:rsid w:val="00A44A42"/>
    <w:pPr>
      <w:jc w:val="both"/>
    </w:pPr>
    <w:rPr>
      <w:b/>
      <w:sz w:val="28"/>
      <w:lang w:eastAsia="zh-CN"/>
    </w:rPr>
  </w:style>
  <w:style w:type="paragraph" w:styleId="SemEspaamento">
    <w:name w:val="No Spacing"/>
    <w:link w:val="SemEspaamentoChar"/>
    <w:uiPriority w:val="1"/>
    <w:qFormat/>
    <w:rsid w:val="00A44A42"/>
    <w:rPr>
      <w:sz w:val="22"/>
      <w:szCs w:val="22"/>
    </w:rPr>
  </w:style>
  <w:style w:type="character" w:customStyle="1" w:styleId="SemEspaamentoChar">
    <w:name w:val="Sem Espaçamento Char"/>
    <w:link w:val="SemEspaamento"/>
    <w:uiPriority w:val="1"/>
    <w:qFormat/>
    <w:rsid w:val="00A44A42"/>
    <w:rPr>
      <w:rFonts w:eastAsia="Calibri"/>
      <w:sz w:val="22"/>
      <w:lang w:eastAsia="pt-BR"/>
    </w:rPr>
  </w:style>
  <w:style w:type="paragraph" w:customStyle="1" w:styleId="texto1">
    <w:name w:val="texto1"/>
    <w:basedOn w:val="Normal"/>
    <w:uiPriority w:val="99"/>
    <w:qFormat/>
    <w:rsid w:val="00A44A42"/>
    <w:pPr>
      <w:suppressAutoHyphens w:val="0"/>
      <w:spacing w:before="100" w:beforeAutospacing="1" w:after="100" w:afterAutospacing="1"/>
    </w:pPr>
    <w:rPr>
      <w:szCs w:val="24"/>
      <w:lang w:eastAsia="pt-BR"/>
    </w:rPr>
  </w:style>
  <w:style w:type="character" w:customStyle="1" w:styleId="Nivel2Char">
    <w:name w:val="Nivel 2 Char"/>
    <w:link w:val="Nivel2"/>
    <w:qFormat/>
    <w:rsid w:val="00A44A42"/>
    <w:rPr>
      <w:rFonts w:ascii="Ecofont_Spranq_eco_Sans" w:eastAsia="Arial Unicode MS" w:hAnsi="Ecofont_Spranq_eco_Sans" w:cs="Times New Roman"/>
    </w:rPr>
  </w:style>
  <w:style w:type="paragraph" w:customStyle="1" w:styleId="dou-paragraph">
    <w:name w:val="dou-paragraph"/>
    <w:basedOn w:val="Normal"/>
    <w:qFormat/>
    <w:rsid w:val="00A44A42"/>
    <w:pPr>
      <w:suppressAutoHyphens w:val="0"/>
      <w:spacing w:before="100" w:beforeAutospacing="1" w:after="100" w:afterAutospacing="1"/>
    </w:pPr>
    <w:rPr>
      <w:szCs w:val="24"/>
      <w:lang w:eastAsia="pt-BR"/>
    </w:rPr>
  </w:style>
  <w:style w:type="table" w:customStyle="1" w:styleId="TableNormal">
    <w:name w:val="Table Normal"/>
    <w:uiPriority w:val="2"/>
    <w:semiHidden/>
    <w:unhideWhenUsed/>
    <w:qFormat/>
    <w:rsid w:val="00A44A42"/>
    <w:pPr>
      <w:widowControl w:val="0"/>
      <w:autoSpaceDE w:val="0"/>
      <w:autoSpaceDN w:val="0"/>
    </w:pPr>
    <w:rPr>
      <w:rFonts w:cs="Times New Roman"/>
      <w:sz w:val="22"/>
      <w:szCs w:val="22"/>
      <w:lang w:val="en-US" w:eastAsia="en-US"/>
    </w:rPr>
    <w:tblPr>
      <w:tblCellMar>
        <w:top w:w="0" w:type="dxa"/>
        <w:left w:w="0" w:type="dxa"/>
        <w:bottom w:w="0" w:type="dxa"/>
        <w:right w:w="0" w:type="dxa"/>
      </w:tblCellMar>
    </w:tblPr>
  </w:style>
  <w:style w:type="paragraph" w:customStyle="1" w:styleId="TableParagraph">
    <w:name w:val="Table Paragraph"/>
    <w:basedOn w:val="Normal"/>
    <w:uiPriority w:val="1"/>
    <w:qFormat/>
    <w:rsid w:val="00A44A42"/>
    <w:pPr>
      <w:widowControl w:val="0"/>
      <w:suppressAutoHyphens w:val="0"/>
      <w:autoSpaceDE w:val="0"/>
      <w:autoSpaceDN w:val="0"/>
      <w:spacing w:before="2"/>
    </w:pPr>
    <w:rPr>
      <w:rFonts w:ascii="Arial MT" w:eastAsia="Arial MT" w:hAnsi="Arial MT" w:cs="Arial MT"/>
      <w:sz w:val="22"/>
      <w:szCs w:val="22"/>
      <w:lang w:val="pt-PT" w:eastAsia="en-US"/>
    </w:rPr>
  </w:style>
  <w:style w:type="paragraph" w:customStyle="1" w:styleId="font5">
    <w:name w:val="font5"/>
    <w:basedOn w:val="Normal"/>
    <w:rsid w:val="00A44A42"/>
    <w:pPr>
      <w:suppressAutoHyphens w:val="0"/>
      <w:spacing w:before="100" w:beforeAutospacing="1" w:after="100" w:afterAutospacing="1"/>
    </w:pPr>
    <w:rPr>
      <w:rFonts w:ascii="Arial" w:hAnsi="Arial" w:cs="Arial"/>
      <w:b/>
      <w:bCs/>
      <w:sz w:val="20"/>
      <w:lang w:eastAsia="pt-BR"/>
    </w:rPr>
  </w:style>
  <w:style w:type="paragraph" w:customStyle="1" w:styleId="font6">
    <w:name w:val="font6"/>
    <w:basedOn w:val="Normal"/>
    <w:qFormat/>
    <w:rsid w:val="00A44A42"/>
    <w:pPr>
      <w:suppressAutoHyphens w:val="0"/>
      <w:spacing w:before="100" w:beforeAutospacing="1" w:after="100" w:afterAutospacing="1"/>
    </w:pPr>
    <w:rPr>
      <w:rFonts w:ascii="Arial MT" w:hAnsi="Arial MT"/>
      <w:sz w:val="14"/>
      <w:szCs w:val="14"/>
      <w:lang w:eastAsia="pt-BR"/>
    </w:rPr>
  </w:style>
  <w:style w:type="paragraph" w:customStyle="1" w:styleId="font7">
    <w:name w:val="font7"/>
    <w:basedOn w:val="Normal"/>
    <w:qFormat/>
    <w:rsid w:val="00A44A42"/>
    <w:pPr>
      <w:suppressAutoHyphens w:val="0"/>
      <w:spacing w:before="100" w:beforeAutospacing="1" w:after="100" w:afterAutospacing="1"/>
    </w:pPr>
    <w:rPr>
      <w:rFonts w:ascii="Arial MT" w:hAnsi="Arial MT"/>
      <w:sz w:val="16"/>
      <w:szCs w:val="16"/>
      <w:lang w:eastAsia="pt-BR"/>
    </w:rPr>
  </w:style>
  <w:style w:type="paragraph" w:customStyle="1" w:styleId="font8">
    <w:name w:val="font8"/>
    <w:basedOn w:val="Normal"/>
    <w:qFormat/>
    <w:rsid w:val="00A44A42"/>
    <w:pPr>
      <w:suppressAutoHyphens w:val="0"/>
      <w:spacing w:before="100" w:beforeAutospacing="1" w:after="100" w:afterAutospacing="1"/>
    </w:pPr>
    <w:rPr>
      <w:rFonts w:ascii="Arial" w:hAnsi="Arial" w:cs="Arial"/>
      <w:b/>
      <w:bCs/>
      <w:sz w:val="16"/>
      <w:szCs w:val="16"/>
      <w:lang w:eastAsia="pt-BR"/>
    </w:rPr>
  </w:style>
  <w:style w:type="paragraph" w:customStyle="1" w:styleId="xl65">
    <w:name w:val="xl65"/>
    <w:basedOn w:val="Normal"/>
    <w:qFormat/>
    <w:rsid w:val="00A44A42"/>
    <w:pPr>
      <w:pBdr>
        <w:top w:val="single" w:sz="4" w:space="0" w:color="000000"/>
        <w:left w:val="single" w:sz="4" w:space="0" w:color="000000"/>
        <w:bottom w:val="single" w:sz="4" w:space="0" w:color="000000"/>
        <w:right w:val="single" w:sz="4" w:space="0" w:color="000000"/>
      </w:pBdr>
      <w:shd w:val="clear" w:color="000000" w:fill="E4E4E4"/>
      <w:suppressAutoHyphens w:val="0"/>
      <w:spacing w:before="100" w:beforeAutospacing="1" w:after="100" w:afterAutospacing="1"/>
    </w:pPr>
    <w:rPr>
      <w:rFonts w:ascii="Arial" w:hAnsi="Arial" w:cs="Arial"/>
      <w:b/>
      <w:bCs/>
      <w:szCs w:val="24"/>
      <w:lang w:eastAsia="pt-BR"/>
    </w:rPr>
  </w:style>
  <w:style w:type="paragraph" w:customStyle="1" w:styleId="xl66">
    <w:name w:val="xl66"/>
    <w:basedOn w:val="Normal"/>
    <w:qFormat/>
    <w:rsid w:val="00A44A42"/>
    <w:pPr>
      <w:pBdr>
        <w:top w:val="single" w:sz="4" w:space="0" w:color="000000"/>
        <w:left w:val="single" w:sz="4" w:space="0" w:color="000000"/>
        <w:bottom w:val="single" w:sz="4" w:space="0" w:color="000000"/>
      </w:pBdr>
      <w:shd w:val="clear" w:color="000000" w:fill="E4E4E4"/>
      <w:suppressAutoHyphens w:val="0"/>
      <w:spacing w:before="100" w:beforeAutospacing="1" w:after="100" w:afterAutospacing="1"/>
      <w:jc w:val="right"/>
    </w:pPr>
    <w:rPr>
      <w:rFonts w:ascii="Arial" w:hAnsi="Arial" w:cs="Arial"/>
      <w:b/>
      <w:bCs/>
      <w:szCs w:val="24"/>
      <w:lang w:eastAsia="pt-BR"/>
    </w:rPr>
  </w:style>
  <w:style w:type="paragraph" w:customStyle="1" w:styleId="xl67">
    <w:name w:val="xl67"/>
    <w:basedOn w:val="Normal"/>
    <w:qFormat/>
    <w:rsid w:val="00A44A42"/>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rFonts w:ascii="Arial MT" w:hAnsi="Arial MT"/>
      <w:sz w:val="16"/>
      <w:szCs w:val="16"/>
      <w:lang w:eastAsia="pt-BR"/>
    </w:rPr>
  </w:style>
  <w:style w:type="paragraph" w:customStyle="1" w:styleId="xl68">
    <w:name w:val="xl68"/>
    <w:basedOn w:val="Normal"/>
    <w:qFormat/>
    <w:rsid w:val="00A44A42"/>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rFonts w:ascii="Arial MT" w:hAnsi="Arial MT"/>
      <w:sz w:val="16"/>
      <w:szCs w:val="16"/>
      <w:lang w:eastAsia="pt-BR"/>
    </w:rPr>
  </w:style>
  <w:style w:type="paragraph" w:customStyle="1" w:styleId="xl69">
    <w:name w:val="xl69"/>
    <w:basedOn w:val="Normal"/>
    <w:rsid w:val="00A44A42"/>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pPr>
    <w:rPr>
      <w:rFonts w:ascii="Arial MT" w:hAnsi="Arial MT"/>
      <w:sz w:val="16"/>
      <w:szCs w:val="16"/>
      <w:lang w:eastAsia="pt-BR"/>
    </w:rPr>
  </w:style>
  <w:style w:type="paragraph" w:customStyle="1" w:styleId="xl70">
    <w:name w:val="xl70"/>
    <w:basedOn w:val="Normal"/>
    <w:rsid w:val="00A44A42"/>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bottom"/>
    </w:pPr>
    <w:rPr>
      <w:szCs w:val="24"/>
      <w:lang w:eastAsia="pt-BR"/>
    </w:rPr>
  </w:style>
  <w:style w:type="paragraph" w:customStyle="1" w:styleId="xl71">
    <w:name w:val="xl71"/>
    <w:basedOn w:val="Normal"/>
    <w:rsid w:val="00A44A42"/>
    <w:pPr>
      <w:pBdr>
        <w:top w:val="single" w:sz="4" w:space="0" w:color="000000"/>
        <w:left w:val="single" w:sz="4" w:space="0" w:color="000000"/>
        <w:bottom w:val="single" w:sz="4" w:space="0" w:color="000000"/>
      </w:pBdr>
      <w:suppressAutoHyphens w:val="0"/>
      <w:spacing w:before="100" w:beforeAutospacing="1" w:after="100" w:afterAutospacing="1"/>
      <w:jc w:val="right"/>
    </w:pPr>
    <w:rPr>
      <w:rFonts w:ascii="Arial MT" w:hAnsi="Arial MT"/>
      <w:sz w:val="16"/>
      <w:szCs w:val="16"/>
      <w:lang w:eastAsia="pt-BR"/>
    </w:rPr>
  </w:style>
  <w:style w:type="paragraph" w:customStyle="1" w:styleId="xl72">
    <w:name w:val="xl72"/>
    <w:basedOn w:val="Normal"/>
    <w:rsid w:val="00A44A42"/>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pPr>
    <w:rPr>
      <w:rFonts w:ascii="Arial MT" w:hAnsi="Arial MT"/>
      <w:sz w:val="16"/>
      <w:szCs w:val="16"/>
      <w:lang w:eastAsia="pt-BR"/>
    </w:rPr>
  </w:style>
  <w:style w:type="paragraph" w:customStyle="1" w:styleId="xl73">
    <w:name w:val="xl73"/>
    <w:basedOn w:val="Normal"/>
    <w:rsid w:val="00A44A42"/>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center"/>
    </w:pPr>
    <w:rPr>
      <w:szCs w:val="24"/>
      <w:lang w:eastAsia="pt-BR"/>
    </w:rPr>
  </w:style>
  <w:style w:type="paragraph" w:customStyle="1" w:styleId="xl74">
    <w:name w:val="xl74"/>
    <w:basedOn w:val="Normal"/>
    <w:rsid w:val="00A44A42"/>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szCs w:val="24"/>
      <w:lang w:eastAsia="pt-BR"/>
    </w:rPr>
  </w:style>
  <w:style w:type="paragraph" w:customStyle="1" w:styleId="xl75">
    <w:name w:val="xl75"/>
    <w:basedOn w:val="Normal"/>
    <w:rsid w:val="00A44A42"/>
    <w:pPr>
      <w:pBdr>
        <w:top w:val="single" w:sz="4" w:space="0" w:color="000000"/>
        <w:left w:val="single" w:sz="4" w:space="0" w:color="000000"/>
        <w:bottom w:val="single" w:sz="4" w:space="0" w:color="000000"/>
      </w:pBdr>
      <w:shd w:val="clear" w:color="000000" w:fill="EFEFEF"/>
      <w:suppressAutoHyphens w:val="0"/>
      <w:spacing w:before="100" w:beforeAutospacing="1" w:after="100" w:afterAutospacing="1"/>
    </w:pPr>
    <w:rPr>
      <w:rFonts w:ascii="Arial" w:hAnsi="Arial" w:cs="Arial"/>
      <w:b/>
      <w:bCs/>
      <w:sz w:val="16"/>
      <w:szCs w:val="16"/>
      <w:lang w:eastAsia="pt-BR"/>
    </w:rPr>
  </w:style>
  <w:style w:type="paragraph" w:customStyle="1" w:styleId="xl76">
    <w:name w:val="xl76"/>
    <w:basedOn w:val="Normal"/>
    <w:rsid w:val="00A44A42"/>
    <w:pPr>
      <w:pBdr>
        <w:top w:val="single" w:sz="4" w:space="0" w:color="000000"/>
        <w:bottom w:val="single" w:sz="4" w:space="0" w:color="000000"/>
      </w:pBdr>
      <w:shd w:val="clear" w:color="000000" w:fill="EFEFEF"/>
      <w:suppressAutoHyphens w:val="0"/>
      <w:spacing w:before="100" w:beforeAutospacing="1" w:after="100" w:afterAutospacing="1"/>
    </w:pPr>
    <w:rPr>
      <w:rFonts w:ascii="Arial" w:hAnsi="Arial" w:cs="Arial"/>
      <w:b/>
      <w:bCs/>
      <w:sz w:val="16"/>
      <w:szCs w:val="16"/>
      <w:lang w:eastAsia="pt-BR"/>
    </w:rPr>
  </w:style>
  <w:style w:type="paragraph" w:customStyle="1" w:styleId="xl77">
    <w:name w:val="xl77"/>
    <w:basedOn w:val="Normal"/>
    <w:rsid w:val="00A44A42"/>
    <w:pPr>
      <w:pBdr>
        <w:top w:val="single" w:sz="4" w:space="0" w:color="000000"/>
        <w:bottom w:val="single" w:sz="4" w:space="0" w:color="000000"/>
        <w:right w:val="single" w:sz="4" w:space="0" w:color="000000"/>
      </w:pBdr>
      <w:shd w:val="clear" w:color="000000" w:fill="EFEFEF"/>
      <w:suppressAutoHyphens w:val="0"/>
      <w:spacing w:before="100" w:beforeAutospacing="1" w:after="100" w:afterAutospacing="1"/>
    </w:pPr>
    <w:rPr>
      <w:rFonts w:ascii="Arial" w:hAnsi="Arial" w:cs="Arial"/>
      <w:b/>
      <w:bCs/>
      <w:sz w:val="16"/>
      <w:szCs w:val="16"/>
      <w:lang w:eastAsia="pt-BR"/>
    </w:rPr>
  </w:style>
  <w:style w:type="paragraph" w:customStyle="1" w:styleId="xl78">
    <w:name w:val="xl78"/>
    <w:basedOn w:val="Normal"/>
    <w:rsid w:val="00A44A42"/>
    <w:pPr>
      <w:pBdr>
        <w:top w:val="single" w:sz="4" w:space="0" w:color="000000"/>
        <w:left w:val="single" w:sz="4" w:space="0" w:color="000000"/>
        <w:bottom w:val="single" w:sz="4" w:space="0" w:color="000000"/>
      </w:pBdr>
      <w:shd w:val="clear" w:color="000000" w:fill="E4E4E4"/>
      <w:suppressAutoHyphens w:val="0"/>
      <w:spacing w:before="100" w:beforeAutospacing="1" w:after="100" w:afterAutospacing="1"/>
    </w:pPr>
    <w:rPr>
      <w:rFonts w:ascii="Arial" w:hAnsi="Arial" w:cs="Arial"/>
      <w:b/>
      <w:bCs/>
      <w:szCs w:val="24"/>
      <w:lang w:eastAsia="pt-BR"/>
    </w:rPr>
  </w:style>
  <w:style w:type="paragraph" w:customStyle="1" w:styleId="xl79">
    <w:name w:val="xl79"/>
    <w:basedOn w:val="Normal"/>
    <w:rsid w:val="00A44A42"/>
    <w:pPr>
      <w:pBdr>
        <w:top w:val="single" w:sz="4" w:space="0" w:color="000000"/>
        <w:left w:val="single" w:sz="4" w:space="0" w:color="000000"/>
        <w:bottom w:val="single" w:sz="4" w:space="0" w:color="000000"/>
      </w:pBdr>
      <w:suppressAutoHyphens w:val="0"/>
      <w:spacing w:before="100" w:beforeAutospacing="1" w:after="100" w:afterAutospacing="1"/>
    </w:pPr>
    <w:rPr>
      <w:rFonts w:ascii="Arial MT" w:hAnsi="Arial MT"/>
      <w:sz w:val="14"/>
      <w:szCs w:val="14"/>
      <w:lang w:eastAsia="pt-BR"/>
    </w:rPr>
  </w:style>
  <w:style w:type="paragraph" w:customStyle="1" w:styleId="xl80">
    <w:name w:val="xl80"/>
    <w:basedOn w:val="Normal"/>
    <w:rsid w:val="00A44A42"/>
    <w:pPr>
      <w:pBdr>
        <w:top w:val="single" w:sz="4" w:space="0" w:color="000000"/>
        <w:left w:val="single" w:sz="4" w:space="0" w:color="000000"/>
        <w:bottom w:val="single" w:sz="4" w:space="0" w:color="000000"/>
      </w:pBdr>
      <w:suppressAutoHyphens w:val="0"/>
      <w:spacing w:before="100" w:beforeAutospacing="1" w:after="100" w:afterAutospacing="1"/>
    </w:pPr>
    <w:rPr>
      <w:szCs w:val="24"/>
      <w:lang w:eastAsia="pt-BR"/>
    </w:rPr>
  </w:style>
  <w:style w:type="paragraph" w:customStyle="1" w:styleId="GradeColorida-nfase11">
    <w:name w:val="Grade Colorida - Ênfase 11"/>
    <w:basedOn w:val="Normal"/>
    <w:next w:val="Normal"/>
    <w:link w:val="GradeColorida-nfase1Char"/>
    <w:uiPriority w:val="29"/>
    <w:qFormat/>
    <w:rsid w:val="00A44A42"/>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i/>
      <w:iCs/>
      <w:color w:val="000000"/>
      <w:sz w:val="20"/>
      <w:szCs w:val="24"/>
      <w:lang w:val="zh-CN" w:eastAsia="en-US"/>
    </w:rPr>
  </w:style>
  <w:style w:type="character" w:customStyle="1" w:styleId="GradeColorida-nfase1Char">
    <w:name w:val="Grade Colorida - Ênfase 1 Char"/>
    <w:link w:val="GradeColorida-nfase11"/>
    <w:uiPriority w:val="29"/>
    <w:rsid w:val="00A44A42"/>
    <w:rPr>
      <w:rFonts w:ascii="Arial" w:hAnsi="Arial" w:cs="Times New Roman"/>
      <w:i/>
      <w:iCs/>
      <w:color w:val="000000"/>
      <w:szCs w:val="24"/>
      <w:shd w:val="clear" w:color="auto" w:fill="FFFFCC"/>
      <w:lang w:val="zh-CN" w:eastAsia="en-US"/>
    </w:rPr>
  </w:style>
  <w:style w:type="paragraph" w:customStyle="1" w:styleId="Nivel010">
    <w:name w:val="Nivel_01"/>
    <w:basedOn w:val="Ttulo1"/>
    <w:link w:val="Nivel01Char0"/>
    <w:qFormat/>
    <w:rsid w:val="00A44A42"/>
    <w:pPr>
      <w:tabs>
        <w:tab w:val="left" w:pos="567"/>
      </w:tabs>
      <w:suppressAutoHyphens w:val="0"/>
      <w:jc w:val="both"/>
    </w:pPr>
    <w:rPr>
      <w:rFonts w:ascii="Ecofont_Spranq_eco_Sans" w:eastAsia="MS Gothic" w:hAnsi="Ecofont_Spranq_eco_Sans" w:cs="Times New Roman"/>
      <w:b/>
      <w:bCs/>
      <w:color w:val="auto"/>
      <w:sz w:val="20"/>
      <w:szCs w:val="20"/>
      <w:lang w:eastAsia="pt-BR"/>
    </w:rPr>
  </w:style>
  <w:style w:type="character" w:customStyle="1" w:styleId="Nivel01Char0">
    <w:name w:val="Nivel_01 Char"/>
    <w:link w:val="Nivel010"/>
    <w:rsid w:val="00A44A42"/>
    <w:rPr>
      <w:rFonts w:ascii="Ecofont_Spranq_eco_Sans" w:eastAsia="MS Gothic" w:hAnsi="Ecofont_Spranq_eco_Sans" w:cs="Times New Roman"/>
      <w:b/>
      <w:bCs/>
    </w:rPr>
  </w:style>
  <w:style w:type="paragraph" w:customStyle="1" w:styleId="SombreamentoMdio1-nfase31">
    <w:name w:val="Sombreamento Médio 1 - Ênfase 31"/>
    <w:basedOn w:val="Normal"/>
    <w:next w:val="Normal"/>
    <w:uiPriority w:val="99"/>
    <w:rsid w:val="00A44A42"/>
    <w:pPr>
      <w:pBdr>
        <w:top w:val="single" w:sz="4" w:space="1" w:color="000080"/>
        <w:left w:val="single" w:sz="4" w:space="4" w:color="000080"/>
        <w:bottom w:val="single" w:sz="4" w:space="1" w:color="000080"/>
        <w:right w:val="single" w:sz="4" w:space="4" w:color="000080"/>
      </w:pBdr>
      <w:shd w:val="clear" w:color="auto" w:fill="FFFFCC"/>
      <w:spacing w:before="120"/>
      <w:jc w:val="both"/>
    </w:pPr>
    <w:rPr>
      <w:rFonts w:ascii="Ecofont_Spranq_eco_Sans" w:eastAsia="Calibri" w:hAnsi="Ecofont_Spranq_eco_Sans" w:cs="Tahoma"/>
      <w:i/>
      <w:iCs/>
      <w:color w:val="000000"/>
      <w:sz w:val="20"/>
      <w:szCs w:val="24"/>
      <w:lang w:eastAsia="zh-CN"/>
    </w:rPr>
  </w:style>
  <w:style w:type="character" w:customStyle="1" w:styleId="scayt-misspell-word">
    <w:name w:val="scayt-misspell-word"/>
    <w:rsid w:val="00A44A42"/>
  </w:style>
  <w:style w:type="character" w:customStyle="1" w:styleId="highlight">
    <w:name w:val="highlight"/>
    <w:rsid w:val="00A44A42"/>
  </w:style>
  <w:style w:type="character" w:customStyle="1" w:styleId="MapadoDocumentoChar">
    <w:name w:val="Mapa do Documento Char"/>
    <w:link w:val="MapadoDocumento"/>
    <w:semiHidden/>
    <w:rsid w:val="00A44A42"/>
    <w:rPr>
      <w:rFonts w:ascii="Tahoma" w:eastAsia="Times New Roman" w:hAnsi="Tahoma" w:cs="Times New Roman"/>
      <w:shd w:val="clear" w:color="auto" w:fill="000080"/>
    </w:rPr>
  </w:style>
  <w:style w:type="character" w:customStyle="1" w:styleId="Corpodetexto2Char">
    <w:name w:val="Corpo de texto 2 Char"/>
    <w:link w:val="Corpodetexto2"/>
    <w:rsid w:val="00A44A42"/>
    <w:rPr>
      <w:rFonts w:ascii="Times New Roman" w:eastAsia="Times New Roman" w:hAnsi="Times New Roman" w:cs="Times New Roman"/>
      <w:sz w:val="24"/>
    </w:rPr>
  </w:style>
  <w:style w:type="character" w:customStyle="1" w:styleId="Corpodetexto3Char">
    <w:name w:val="Corpo de texto 3 Char"/>
    <w:link w:val="Corpodetexto3"/>
    <w:rsid w:val="00A44A42"/>
    <w:rPr>
      <w:rFonts w:ascii="Times New Roman" w:eastAsia="Times New Roman" w:hAnsi="Times New Roman" w:cs="Times New Roman"/>
      <w:sz w:val="24"/>
    </w:rPr>
  </w:style>
  <w:style w:type="paragraph" w:customStyle="1" w:styleId="textojustificado">
    <w:name w:val="texto_justificado"/>
    <w:basedOn w:val="Normal"/>
    <w:rsid w:val="00A44A42"/>
    <w:pPr>
      <w:suppressAutoHyphens w:val="0"/>
      <w:spacing w:before="100" w:beforeAutospacing="1" w:after="100" w:afterAutospacing="1"/>
    </w:pPr>
    <w:rPr>
      <w:szCs w:val="24"/>
      <w:lang w:eastAsia="pt-BR"/>
    </w:rPr>
  </w:style>
  <w:style w:type="paragraph" w:customStyle="1" w:styleId="tabelatextocentralizado">
    <w:name w:val="tabela_texto_centralizado"/>
    <w:basedOn w:val="Normal"/>
    <w:rsid w:val="00A44A42"/>
    <w:pPr>
      <w:suppressAutoHyphens w:val="0"/>
      <w:spacing w:before="100" w:beforeAutospacing="1" w:after="100" w:afterAutospacing="1"/>
    </w:pPr>
    <w:rPr>
      <w:szCs w:val="24"/>
      <w:lang w:eastAsia="pt-BR"/>
    </w:rPr>
  </w:style>
  <w:style w:type="paragraph" w:customStyle="1" w:styleId="coment1">
    <w:name w:val="coment1"/>
    <w:basedOn w:val="Normal"/>
    <w:rsid w:val="00A44A42"/>
    <w:pPr>
      <w:suppressAutoHyphens w:val="0"/>
      <w:spacing w:before="100" w:beforeAutospacing="1" w:after="100" w:afterAutospacing="1"/>
    </w:pPr>
    <w:rPr>
      <w:szCs w:val="24"/>
      <w:lang w:eastAsia="pt-BR"/>
    </w:rPr>
  </w:style>
  <w:style w:type="paragraph" w:customStyle="1" w:styleId="itemnivel2">
    <w:name w:val="item_nivel2"/>
    <w:basedOn w:val="Normal"/>
    <w:rsid w:val="00A44A42"/>
    <w:pPr>
      <w:suppressAutoHyphens w:val="0"/>
      <w:spacing w:before="100" w:beforeAutospacing="1" w:after="100" w:afterAutospacing="1"/>
    </w:pPr>
    <w:rPr>
      <w:szCs w:val="24"/>
      <w:lang w:eastAsia="pt-BR"/>
    </w:rPr>
  </w:style>
  <w:style w:type="paragraph" w:customStyle="1" w:styleId="itemnivel3">
    <w:name w:val="item_nivel3"/>
    <w:basedOn w:val="Normal"/>
    <w:rsid w:val="00A44A42"/>
    <w:pPr>
      <w:suppressAutoHyphens w:val="0"/>
      <w:spacing w:before="100" w:beforeAutospacing="1" w:after="100" w:afterAutospacing="1"/>
    </w:pPr>
    <w:rPr>
      <w:szCs w:val="24"/>
      <w:lang w:eastAsia="pt-BR"/>
    </w:rPr>
  </w:style>
  <w:style w:type="character" w:customStyle="1" w:styleId="Recuodecorpodetexto2Char1">
    <w:name w:val="Recuo de corpo de texto 2 Char1"/>
    <w:uiPriority w:val="99"/>
    <w:semiHidden/>
    <w:rsid w:val="00A44A42"/>
  </w:style>
  <w:style w:type="paragraph" w:customStyle="1" w:styleId="Style5">
    <w:name w:val="Style5"/>
    <w:basedOn w:val="Normal"/>
    <w:uiPriority w:val="99"/>
    <w:rsid w:val="00A44A42"/>
    <w:pPr>
      <w:widowControl w:val="0"/>
      <w:suppressAutoHyphens w:val="0"/>
      <w:autoSpaceDE w:val="0"/>
      <w:autoSpaceDN w:val="0"/>
      <w:adjustRightInd w:val="0"/>
      <w:spacing w:line="261" w:lineRule="exact"/>
      <w:jc w:val="both"/>
    </w:pPr>
    <w:rPr>
      <w:rFonts w:ascii="Arial Unicode MS" w:eastAsia="Arial Unicode MS" w:hAnsi="Calibri" w:cs="Arial Unicode MS"/>
      <w:szCs w:val="24"/>
      <w:lang w:eastAsia="pt-BR"/>
    </w:rPr>
  </w:style>
  <w:style w:type="character" w:customStyle="1" w:styleId="FontStyle13">
    <w:name w:val="Font Style13"/>
    <w:uiPriority w:val="99"/>
    <w:rsid w:val="00A44A42"/>
    <w:rPr>
      <w:rFonts w:ascii="Arial Unicode MS" w:eastAsia="Arial Unicode MS" w:hAnsi="Arial Unicode MS" w:cs="Arial Unicode MS" w:hint="eastAsia"/>
      <w:b/>
      <w:bCs/>
      <w:sz w:val="18"/>
      <w:szCs w:val="18"/>
    </w:rPr>
  </w:style>
  <w:style w:type="character" w:customStyle="1" w:styleId="FontStyle14">
    <w:name w:val="Font Style14"/>
    <w:uiPriority w:val="99"/>
    <w:rsid w:val="00A44A42"/>
    <w:rPr>
      <w:rFonts w:ascii="Arial Unicode MS" w:eastAsia="Arial Unicode MS" w:hAnsi="Arial Unicode MS" w:cs="Arial Unicode MS" w:hint="eastAsia"/>
      <w:sz w:val="18"/>
      <w:szCs w:val="18"/>
    </w:rPr>
  </w:style>
  <w:style w:type="paragraph" w:customStyle="1" w:styleId="font80">
    <w:name w:val="font_8"/>
    <w:basedOn w:val="Normal"/>
    <w:rsid w:val="00A44A42"/>
    <w:pPr>
      <w:suppressAutoHyphens w:val="0"/>
      <w:spacing w:before="100" w:beforeAutospacing="1" w:after="100" w:afterAutospacing="1"/>
    </w:pPr>
    <w:rPr>
      <w:szCs w:val="24"/>
      <w:lang w:eastAsia="pt-BR"/>
    </w:rPr>
  </w:style>
  <w:style w:type="character" w:customStyle="1" w:styleId="color15">
    <w:name w:val="color_15"/>
    <w:rsid w:val="00A44A42"/>
  </w:style>
  <w:style w:type="character" w:customStyle="1" w:styleId="wixguard">
    <w:name w:val="wixguard"/>
    <w:rsid w:val="00A44A42"/>
  </w:style>
  <w:style w:type="character" w:customStyle="1" w:styleId="fontstyle01">
    <w:name w:val="fontstyle01"/>
    <w:rsid w:val="00A44A42"/>
    <w:rPr>
      <w:rFonts w:ascii="Arial" w:hAnsi="Arial" w:cs="Arial" w:hint="default"/>
      <w:color w:val="000000"/>
      <w:sz w:val="20"/>
      <w:szCs w:val="20"/>
    </w:rPr>
  </w:style>
  <w:style w:type="table" w:customStyle="1" w:styleId="Tabelacomgrade1">
    <w:name w:val="Tabela com grade1"/>
    <w:basedOn w:val="Tabelanormal"/>
    <w:uiPriority w:val="39"/>
    <w:rsid w:val="00A44A42"/>
    <w:rPr>
      <w:rFonts w:cs="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uiPriority w:val="59"/>
    <w:rsid w:val="00A44A42"/>
    <w:rPr>
      <w:rFonts w:cs="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01Ttulo">
    <w:name w:val="01_Título"/>
    <w:basedOn w:val="Ttulo1"/>
    <w:link w:val="01TtuloChar"/>
    <w:autoRedefine/>
    <w:qFormat/>
    <w:rsid w:val="00A44A42"/>
    <w:pPr>
      <w:keepLines w:val="0"/>
      <w:widowControl w:val="0"/>
      <w:shd w:val="clear" w:color="auto" w:fill="FFFFFF"/>
      <w:autoSpaceDN w:val="0"/>
      <w:spacing w:before="0"/>
      <w:jc w:val="both"/>
      <w:textAlignment w:val="baseline"/>
    </w:pPr>
    <w:rPr>
      <w:rFonts w:ascii="Courier New" w:eastAsia="Times New Roman" w:hAnsi="Courier New" w:cs="Courier New"/>
      <w:bCs/>
      <w:caps/>
      <w:color w:val="000000"/>
      <w:kern w:val="36"/>
      <w:sz w:val="20"/>
      <w:szCs w:val="20"/>
      <w:lang w:eastAsia="en-US"/>
    </w:rPr>
  </w:style>
  <w:style w:type="character" w:customStyle="1" w:styleId="01TtuloChar">
    <w:name w:val="01_Título Char"/>
    <w:link w:val="01Ttulo"/>
    <w:rsid w:val="00A44A42"/>
    <w:rPr>
      <w:rFonts w:ascii="Courier New" w:eastAsia="Times New Roman" w:hAnsi="Courier New" w:cs="Courier New"/>
      <w:bCs/>
      <w:caps/>
      <w:color w:val="000000"/>
      <w:kern w:val="36"/>
      <w:shd w:val="clear" w:color="auto" w:fill="FFFFFF"/>
      <w:lang w:eastAsia="en-US"/>
    </w:rPr>
  </w:style>
  <w:style w:type="paragraph" w:customStyle="1" w:styleId="WW-Lista2">
    <w:name w:val="WW-Lista 2"/>
    <w:basedOn w:val="Normal"/>
    <w:rsid w:val="00A44A42"/>
    <w:pPr>
      <w:overflowPunct w:val="0"/>
      <w:autoSpaceDE w:val="0"/>
      <w:ind w:left="566" w:hanging="283"/>
      <w:textAlignment w:val="baseline"/>
    </w:pPr>
    <w:rPr>
      <w:lang w:eastAsia="zh-CN"/>
    </w:rPr>
  </w:style>
  <w:style w:type="character" w:customStyle="1" w:styleId="fontstyle21">
    <w:name w:val="fontstyle21"/>
    <w:rsid w:val="00A44A42"/>
    <w:rPr>
      <w:rFonts w:ascii="Calibri-Bold" w:hAnsi="Calibri-Bold" w:hint="default"/>
      <w:b/>
      <w:bCs/>
      <w:color w:val="000000"/>
      <w:sz w:val="24"/>
      <w:szCs w:val="24"/>
    </w:rPr>
  </w:style>
  <w:style w:type="paragraph" w:customStyle="1" w:styleId="ui-pdp-descriptioncontent">
    <w:name w:val="ui-pdp-description__content"/>
    <w:basedOn w:val="Normal"/>
    <w:rsid w:val="00A44A42"/>
    <w:pPr>
      <w:suppressAutoHyphens w:val="0"/>
      <w:spacing w:before="100" w:beforeAutospacing="1" w:after="100" w:afterAutospacing="1"/>
    </w:pPr>
    <w:rPr>
      <w:szCs w:val="24"/>
      <w:lang w:eastAsia="pt-BR"/>
    </w:rPr>
  </w:style>
  <w:style w:type="character" w:customStyle="1" w:styleId="base">
    <w:name w:val="base"/>
    <w:rsid w:val="00A44A42"/>
  </w:style>
  <w:style w:type="paragraph" w:customStyle="1" w:styleId="msonormal0">
    <w:name w:val="msonormal"/>
    <w:basedOn w:val="Normal"/>
    <w:uiPriority w:val="99"/>
    <w:rsid w:val="00A44A42"/>
    <w:pPr>
      <w:suppressAutoHyphens w:val="0"/>
      <w:spacing w:before="100" w:beforeAutospacing="1" w:after="100" w:afterAutospacing="1"/>
    </w:pPr>
    <w:rPr>
      <w:szCs w:val="24"/>
      <w:lang w:eastAsia="pt-BR"/>
    </w:rPr>
  </w:style>
  <w:style w:type="paragraph" w:customStyle="1" w:styleId="nome">
    <w:name w:val="nome"/>
    <w:basedOn w:val="Normal"/>
    <w:uiPriority w:val="99"/>
    <w:semiHidden/>
    <w:rsid w:val="00A44A42"/>
    <w:pPr>
      <w:suppressAutoHyphens w:val="0"/>
      <w:spacing w:before="100" w:beforeAutospacing="1" w:after="100" w:afterAutospacing="1"/>
    </w:pPr>
    <w:rPr>
      <w:szCs w:val="24"/>
      <w:lang w:eastAsia="pt-BR"/>
    </w:rPr>
  </w:style>
  <w:style w:type="character" w:customStyle="1" w:styleId="Estilo1Char">
    <w:name w:val="Estilo1 Char"/>
    <w:semiHidden/>
    <w:locked/>
    <w:rsid w:val="00A44A42"/>
    <w:rPr>
      <w:rFonts w:ascii="Arial" w:eastAsia="Times New Roman" w:hAnsi="Arial" w:cs="Arial"/>
      <w:b/>
      <w:bCs/>
      <w:caps/>
      <w:color w:val="5B5B5B"/>
      <w:spacing w:val="4"/>
      <w:sz w:val="33"/>
      <w:szCs w:val="33"/>
      <w:shd w:val="clear" w:color="auto" w:fill="FFFFFF"/>
      <w:lang w:val="pt-PT" w:eastAsia="ar-SA"/>
    </w:rPr>
  </w:style>
  <w:style w:type="paragraph" w:customStyle="1" w:styleId="xl63">
    <w:name w:val="xl63"/>
    <w:basedOn w:val="Normal"/>
    <w:rsid w:val="00A44A42"/>
    <w:pPr>
      <w:suppressAutoHyphens w:val="0"/>
      <w:spacing w:before="100" w:beforeAutospacing="1" w:after="100" w:afterAutospacing="1"/>
    </w:pPr>
    <w:rPr>
      <w:sz w:val="20"/>
      <w:lang w:eastAsia="pt-BR"/>
    </w:rPr>
  </w:style>
  <w:style w:type="paragraph" w:customStyle="1" w:styleId="xl64">
    <w:name w:val="xl64"/>
    <w:basedOn w:val="Normal"/>
    <w:rsid w:val="00A44A42"/>
    <w:pPr>
      <w:suppressAutoHyphens w:val="0"/>
      <w:spacing w:before="100" w:beforeAutospacing="1" w:after="100" w:afterAutospacing="1"/>
      <w:jc w:val="center"/>
    </w:pPr>
    <w:rPr>
      <w:sz w:val="20"/>
      <w:lang w:eastAsia="pt-BR"/>
    </w:rPr>
  </w:style>
  <w:style w:type="paragraph" w:customStyle="1" w:styleId="xl81">
    <w:name w:val="xl81"/>
    <w:basedOn w:val="Normal"/>
    <w:rsid w:val="00A44A4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color w:val="000000"/>
      <w:szCs w:val="24"/>
      <w:lang w:eastAsia="pt-BR"/>
    </w:rPr>
  </w:style>
  <w:style w:type="paragraph" w:customStyle="1" w:styleId="xl82">
    <w:name w:val="xl82"/>
    <w:basedOn w:val="Normal"/>
    <w:rsid w:val="00A44A42"/>
    <w:pPr>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center"/>
    </w:pPr>
    <w:rPr>
      <w:color w:val="000000"/>
      <w:szCs w:val="24"/>
      <w:lang w:eastAsia="pt-BR"/>
    </w:rPr>
  </w:style>
  <w:style w:type="paragraph" w:customStyle="1" w:styleId="xl83">
    <w:name w:val="xl83"/>
    <w:basedOn w:val="Normal"/>
    <w:rsid w:val="00A44A42"/>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center"/>
    </w:pPr>
    <w:rPr>
      <w:sz w:val="20"/>
      <w:lang w:eastAsia="pt-BR"/>
    </w:rPr>
  </w:style>
  <w:style w:type="paragraph" w:customStyle="1" w:styleId="xl84">
    <w:name w:val="xl84"/>
    <w:basedOn w:val="Normal"/>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85">
    <w:name w:val="xl85"/>
    <w:basedOn w:val="Normal"/>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color w:val="000000"/>
      <w:szCs w:val="24"/>
      <w:lang w:eastAsia="pt-BR"/>
    </w:rPr>
  </w:style>
  <w:style w:type="paragraph" w:customStyle="1" w:styleId="xl86">
    <w:name w:val="xl86"/>
    <w:basedOn w:val="Normal"/>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b/>
      <w:bCs/>
      <w:color w:val="000000"/>
      <w:szCs w:val="24"/>
      <w:lang w:eastAsia="pt-BR"/>
    </w:rPr>
  </w:style>
  <w:style w:type="paragraph" w:customStyle="1" w:styleId="xl87">
    <w:name w:val="xl87"/>
    <w:basedOn w:val="Normal"/>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both"/>
    </w:pPr>
    <w:rPr>
      <w:b/>
      <w:bCs/>
      <w:color w:val="000000"/>
      <w:szCs w:val="24"/>
      <w:lang w:eastAsia="pt-BR"/>
    </w:rPr>
  </w:style>
  <w:style w:type="paragraph" w:customStyle="1" w:styleId="xl88">
    <w:name w:val="xl88"/>
    <w:basedOn w:val="Normal"/>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both"/>
    </w:pPr>
    <w:rPr>
      <w:szCs w:val="24"/>
      <w:lang w:eastAsia="pt-BR"/>
    </w:rPr>
  </w:style>
  <w:style w:type="paragraph" w:customStyle="1" w:styleId="xl89">
    <w:name w:val="xl89"/>
    <w:basedOn w:val="Normal"/>
    <w:rsid w:val="00A44A42"/>
    <w:pPr>
      <w:pBdr>
        <w:top w:val="single" w:sz="4" w:space="0" w:color="auto"/>
        <w:left w:val="single" w:sz="4" w:space="0" w:color="auto"/>
        <w:bottom w:val="single" w:sz="8" w:space="0" w:color="auto"/>
        <w:right w:val="single" w:sz="4" w:space="0" w:color="auto"/>
      </w:pBdr>
      <w:shd w:val="clear" w:color="auto" w:fill="00B050"/>
      <w:suppressAutoHyphens w:val="0"/>
      <w:spacing w:before="100" w:beforeAutospacing="1" w:after="100" w:afterAutospacing="1"/>
      <w:jc w:val="center"/>
    </w:pPr>
    <w:rPr>
      <w:sz w:val="20"/>
      <w:lang w:eastAsia="pt-BR"/>
    </w:rPr>
  </w:style>
  <w:style w:type="paragraph" w:customStyle="1" w:styleId="xl90">
    <w:name w:val="xl90"/>
    <w:basedOn w:val="Normal"/>
    <w:rsid w:val="00A44A42"/>
    <w:pPr>
      <w:pBdr>
        <w:top w:val="single" w:sz="4" w:space="0" w:color="auto"/>
        <w:left w:val="single" w:sz="4" w:space="0" w:color="auto"/>
        <w:bottom w:val="single" w:sz="8" w:space="0" w:color="auto"/>
        <w:right w:val="single" w:sz="4" w:space="0" w:color="auto"/>
      </w:pBdr>
      <w:shd w:val="clear" w:color="auto" w:fill="00B0F0"/>
      <w:suppressAutoHyphens w:val="0"/>
      <w:spacing w:before="100" w:beforeAutospacing="1" w:after="100" w:afterAutospacing="1"/>
      <w:jc w:val="center"/>
    </w:pPr>
    <w:rPr>
      <w:sz w:val="20"/>
      <w:lang w:eastAsia="pt-BR"/>
    </w:rPr>
  </w:style>
  <w:style w:type="paragraph" w:customStyle="1" w:styleId="xl91">
    <w:name w:val="xl91"/>
    <w:basedOn w:val="Normal"/>
    <w:rsid w:val="00A44A42"/>
    <w:pPr>
      <w:pBdr>
        <w:top w:val="single" w:sz="8"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jc w:val="center"/>
    </w:pPr>
    <w:rPr>
      <w:color w:val="000000"/>
      <w:sz w:val="20"/>
      <w:lang w:eastAsia="pt-BR"/>
    </w:rPr>
  </w:style>
  <w:style w:type="paragraph" w:customStyle="1" w:styleId="xl92">
    <w:name w:val="xl92"/>
    <w:basedOn w:val="Normal"/>
    <w:rsid w:val="00A44A42"/>
    <w:pPr>
      <w:pBdr>
        <w:top w:val="single" w:sz="4"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jc w:val="center"/>
    </w:pPr>
    <w:rPr>
      <w:color w:val="000000"/>
      <w:sz w:val="20"/>
      <w:lang w:eastAsia="pt-BR"/>
    </w:rPr>
  </w:style>
  <w:style w:type="paragraph" w:customStyle="1" w:styleId="xl93">
    <w:name w:val="xl93"/>
    <w:basedOn w:val="Normal"/>
    <w:rsid w:val="00A44A42"/>
    <w:pPr>
      <w:pBdr>
        <w:top w:val="single" w:sz="4" w:space="0" w:color="auto"/>
        <w:left w:val="single" w:sz="8" w:space="0" w:color="auto"/>
        <w:bottom w:val="single" w:sz="8" w:space="0" w:color="auto"/>
        <w:right w:val="single" w:sz="4" w:space="0" w:color="auto"/>
      </w:pBdr>
      <w:suppressAutoHyphens w:val="0"/>
      <w:spacing w:before="100" w:beforeAutospacing="1" w:after="100" w:afterAutospacing="1"/>
      <w:jc w:val="center"/>
    </w:pPr>
    <w:rPr>
      <w:sz w:val="20"/>
      <w:lang w:eastAsia="pt-BR"/>
    </w:rPr>
  </w:style>
  <w:style w:type="paragraph" w:customStyle="1" w:styleId="xl94">
    <w:name w:val="xl94"/>
    <w:basedOn w:val="Normal"/>
    <w:rsid w:val="00A44A4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szCs w:val="24"/>
      <w:lang w:eastAsia="pt-BR"/>
    </w:rPr>
  </w:style>
  <w:style w:type="paragraph" w:customStyle="1" w:styleId="xl95">
    <w:name w:val="xl95"/>
    <w:basedOn w:val="Normal"/>
    <w:rsid w:val="00A44A4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sz w:val="20"/>
      <w:lang w:eastAsia="pt-BR"/>
    </w:rPr>
  </w:style>
  <w:style w:type="paragraph" w:customStyle="1" w:styleId="xl96">
    <w:name w:val="xl96"/>
    <w:basedOn w:val="Normal"/>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Cs w:val="24"/>
      <w:lang w:eastAsia="pt-BR"/>
    </w:rPr>
  </w:style>
  <w:style w:type="paragraph" w:customStyle="1" w:styleId="xl97">
    <w:name w:val="xl97"/>
    <w:basedOn w:val="Normal"/>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Cs w:val="24"/>
      <w:lang w:eastAsia="pt-BR"/>
    </w:rPr>
  </w:style>
  <w:style w:type="paragraph" w:customStyle="1" w:styleId="xl98">
    <w:name w:val="xl98"/>
    <w:basedOn w:val="Normal"/>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 w:val="20"/>
      <w:lang w:eastAsia="pt-BR"/>
    </w:rPr>
  </w:style>
  <w:style w:type="paragraph" w:customStyle="1" w:styleId="xl99">
    <w:name w:val="xl99"/>
    <w:basedOn w:val="Normal"/>
    <w:uiPriority w:val="99"/>
    <w:qFormat/>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 w:val="20"/>
      <w:lang w:eastAsia="pt-BR"/>
    </w:rPr>
  </w:style>
  <w:style w:type="paragraph" w:customStyle="1" w:styleId="xl100">
    <w:name w:val="xl100"/>
    <w:basedOn w:val="Normal"/>
    <w:uiPriority w:val="99"/>
    <w:rsid w:val="00A44A42"/>
    <w:pPr>
      <w:pBdr>
        <w:top w:val="single" w:sz="4" w:space="0" w:color="auto"/>
        <w:left w:val="single" w:sz="4" w:space="0" w:color="auto"/>
        <w:bottom w:val="single" w:sz="8" w:space="0" w:color="auto"/>
        <w:right w:val="single" w:sz="4" w:space="0" w:color="auto"/>
      </w:pBdr>
      <w:shd w:val="clear" w:color="auto" w:fill="BFBFBF"/>
      <w:suppressAutoHyphens w:val="0"/>
      <w:spacing w:before="100" w:beforeAutospacing="1" w:after="100" w:afterAutospacing="1"/>
      <w:jc w:val="center"/>
    </w:pPr>
    <w:rPr>
      <w:color w:val="000000"/>
      <w:sz w:val="20"/>
      <w:lang w:eastAsia="pt-BR"/>
    </w:rPr>
  </w:style>
  <w:style w:type="paragraph" w:customStyle="1" w:styleId="xl101">
    <w:name w:val="xl101"/>
    <w:basedOn w:val="Normal"/>
    <w:uiPriority w:val="99"/>
    <w:rsid w:val="00A44A42"/>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pPr>
    <w:rPr>
      <w:color w:val="000000"/>
      <w:szCs w:val="24"/>
      <w:lang w:eastAsia="pt-BR"/>
    </w:rPr>
  </w:style>
  <w:style w:type="paragraph" w:customStyle="1" w:styleId="xl102">
    <w:name w:val="xl102"/>
    <w:basedOn w:val="Normal"/>
    <w:uiPriority w:val="99"/>
    <w:rsid w:val="00A44A42"/>
    <w:pPr>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103">
    <w:name w:val="xl103"/>
    <w:basedOn w:val="Normal"/>
    <w:uiPriority w:val="99"/>
    <w:rsid w:val="00A44A42"/>
    <w:pPr>
      <w:pBdr>
        <w:top w:val="single" w:sz="8" w:space="0" w:color="auto"/>
        <w:left w:val="single" w:sz="4" w:space="0" w:color="auto"/>
        <w:bottom w:val="single" w:sz="4"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104">
    <w:name w:val="xl104"/>
    <w:basedOn w:val="Normal"/>
    <w:uiPriority w:val="99"/>
    <w:rsid w:val="00A44A42"/>
    <w:pPr>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105">
    <w:name w:val="xl105"/>
    <w:basedOn w:val="Normal"/>
    <w:uiPriority w:val="99"/>
    <w:rsid w:val="00A44A42"/>
    <w:pPr>
      <w:pBdr>
        <w:top w:val="single" w:sz="8" w:space="0" w:color="auto"/>
        <w:left w:val="single" w:sz="4" w:space="0" w:color="auto"/>
        <w:bottom w:val="single" w:sz="4"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106">
    <w:name w:val="xl106"/>
    <w:basedOn w:val="Normal"/>
    <w:uiPriority w:val="99"/>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Cs w:val="24"/>
      <w:lang w:eastAsia="pt-BR"/>
    </w:rPr>
  </w:style>
  <w:style w:type="character" w:customStyle="1" w:styleId="tex3b">
    <w:name w:val="tex3b"/>
    <w:rsid w:val="00A44A42"/>
  </w:style>
  <w:style w:type="character" w:customStyle="1" w:styleId="tex3">
    <w:name w:val="tex3"/>
    <w:rsid w:val="00A44A42"/>
  </w:style>
  <w:style w:type="character" w:customStyle="1" w:styleId="Pr-formataoHTMLChar">
    <w:name w:val="Pré-formatação HTML Char"/>
    <w:link w:val="Pr-formataoHTML"/>
    <w:uiPriority w:val="99"/>
    <w:rsid w:val="00A44A42"/>
    <w:rPr>
      <w:rFonts w:ascii="Courier New" w:eastAsia="Times New Roman" w:hAnsi="Courier New" w:cs="Courier New"/>
    </w:rPr>
  </w:style>
  <w:style w:type="character" w:customStyle="1" w:styleId="Ttulo6Char">
    <w:name w:val="Título 6 Char"/>
    <w:link w:val="Ttulo6"/>
    <w:uiPriority w:val="9"/>
    <w:semiHidden/>
    <w:rsid w:val="00A44A42"/>
    <w:rPr>
      <w:rFonts w:eastAsia="MS Gothic" w:cs="Times New Roman"/>
      <w:color w:val="243F60"/>
      <w:sz w:val="22"/>
      <w:szCs w:val="22"/>
      <w:lang w:eastAsia="en-US"/>
    </w:rPr>
  </w:style>
  <w:style w:type="paragraph" w:customStyle="1" w:styleId="Notaexplicativa">
    <w:name w:val="Nota explicativa"/>
    <w:basedOn w:val="Citao"/>
    <w:link w:val="NotaexplicativaChar"/>
    <w:rsid w:val="00A44A42"/>
    <w:rPr>
      <w:szCs w:val="20"/>
    </w:rPr>
  </w:style>
  <w:style w:type="character" w:customStyle="1" w:styleId="NotaexplicativaChar">
    <w:name w:val="Nota explicativa Char"/>
    <w:link w:val="Notaexplicativa"/>
    <w:rsid w:val="00A44A42"/>
    <w:rPr>
      <w:rFonts w:ascii="Arial" w:hAnsi="Arial" w:cs="Tahoma"/>
      <w:i/>
      <w:iCs/>
      <w:color w:val="000000"/>
      <w:shd w:val="clear" w:color="auto" w:fill="FFFFCC"/>
      <w:lang w:eastAsia="en-US"/>
    </w:rPr>
  </w:style>
  <w:style w:type="paragraph" w:customStyle="1" w:styleId="em0020ementa">
    <w:name w:val="em_0020ementa"/>
    <w:basedOn w:val="Normal"/>
    <w:uiPriority w:val="99"/>
    <w:rsid w:val="00A44A42"/>
    <w:pPr>
      <w:suppressAutoHyphens w:val="0"/>
      <w:ind w:left="4160"/>
      <w:jc w:val="both"/>
    </w:pPr>
    <w:rPr>
      <w:sz w:val="28"/>
      <w:szCs w:val="28"/>
      <w:lang w:eastAsia="pt-BR"/>
    </w:rPr>
  </w:style>
  <w:style w:type="character" w:customStyle="1" w:styleId="cp0020corpodespachochar1">
    <w:name w:val="cp_0020corpodespacho__char1"/>
    <w:rsid w:val="00A44A42"/>
    <w:rPr>
      <w:rFonts w:ascii="Times New Roman" w:hAnsi="Times New Roman" w:cs="Times New Roman" w:hint="default"/>
      <w:sz w:val="26"/>
      <w:szCs w:val="26"/>
      <w:u w:val="none"/>
    </w:rPr>
  </w:style>
  <w:style w:type="character" w:customStyle="1" w:styleId="em0020ementachar1">
    <w:name w:val="em_0020ementa__char1"/>
    <w:rsid w:val="00A44A42"/>
    <w:rPr>
      <w:rFonts w:ascii="Times New Roman" w:hAnsi="Times New Roman" w:cs="Times New Roman" w:hint="default"/>
      <w:sz w:val="28"/>
      <w:szCs w:val="28"/>
      <w:u w:val="none"/>
    </w:rPr>
  </w:style>
  <w:style w:type="paragraph" w:customStyle="1" w:styleId="Reviso1">
    <w:name w:val="Revisão1"/>
    <w:hidden/>
    <w:uiPriority w:val="99"/>
    <w:semiHidden/>
    <w:rsid w:val="00A44A42"/>
    <w:rPr>
      <w:rFonts w:ascii="Ecofont_Spranq_eco_Sans" w:eastAsia="Times New Roman" w:hAnsi="Ecofont_Spranq_eco_Sans" w:cs="Tahoma"/>
      <w:sz w:val="24"/>
      <w:szCs w:val="24"/>
    </w:rPr>
  </w:style>
  <w:style w:type="character" w:customStyle="1" w:styleId="Manoel">
    <w:name w:val="Manoel"/>
    <w:rsid w:val="00A44A42"/>
    <w:rPr>
      <w:rFonts w:ascii="Arial" w:hAnsi="Arial" w:cs="Arial"/>
      <w:color w:val="7030A0"/>
      <w:sz w:val="20"/>
    </w:rPr>
  </w:style>
  <w:style w:type="character" w:customStyle="1" w:styleId="ListLabel12">
    <w:name w:val="ListLabel 12"/>
    <w:rsid w:val="00A44A42"/>
    <w:rPr>
      <w:b/>
    </w:rPr>
  </w:style>
  <w:style w:type="paragraph" w:customStyle="1" w:styleId="xwestern">
    <w:name w:val="x_western"/>
    <w:basedOn w:val="Normal"/>
    <w:uiPriority w:val="99"/>
    <w:rsid w:val="00A44A42"/>
    <w:pPr>
      <w:suppressAutoHyphens w:val="0"/>
      <w:spacing w:before="100" w:beforeAutospacing="1" w:after="100" w:afterAutospacing="1"/>
    </w:pPr>
    <w:rPr>
      <w:szCs w:val="24"/>
      <w:lang w:eastAsia="pt-BR"/>
    </w:rPr>
  </w:style>
  <w:style w:type="paragraph" w:customStyle="1" w:styleId="TCU-Ac-item9-0">
    <w:name w:val="TCU - Ac - item 9 - §§_0"/>
    <w:basedOn w:val="Normal"/>
    <w:uiPriority w:val="99"/>
    <w:rsid w:val="00A44A42"/>
    <w:pPr>
      <w:suppressAutoHyphens w:val="0"/>
      <w:ind w:firstLine="1134"/>
      <w:jc w:val="both"/>
    </w:pPr>
    <w:rPr>
      <w:szCs w:val="22"/>
      <w:lang w:eastAsia="en-US"/>
    </w:rPr>
  </w:style>
  <w:style w:type="paragraph" w:customStyle="1" w:styleId="Normal1">
    <w:name w:val="Normal_1"/>
    <w:uiPriority w:val="99"/>
    <w:rsid w:val="00A44A42"/>
    <w:rPr>
      <w:rFonts w:ascii="Times New Roman" w:eastAsia="Times New Roman" w:hAnsi="Times New Roman" w:cs="Times New Roman"/>
      <w:sz w:val="24"/>
      <w:szCs w:val="22"/>
      <w:lang w:eastAsia="en-US"/>
    </w:rPr>
  </w:style>
  <w:style w:type="paragraph" w:customStyle="1" w:styleId="tcu-ac-item9-1linha">
    <w:name w:val="tcu_-__ac_-_item_9_-_1ª_linha"/>
    <w:basedOn w:val="Normal"/>
    <w:uiPriority w:val="99"/>
    <w:rsid w:val="00A44A42"/>
    <w:pPr>
      <w:suppressAutoHyphens w:val="0"/>
      <w:spacing w:before="100" w:beforeAutospacing="1" w:after="100" w:afterAutospacing="1"/>
    </w:pPr>
    <w:rPr>
      <w:szCs w:val="24"/>
      <w:lang w:eastAsia="pt-BR"/>
    </w:rPr>
  </w:style>
  <w:style w:type="paragraph" w:customStyle="1" w:styleId="textojustificadorecuoprimeiralinha">
    <w:name w:val="texto_justificado_recuo_primeira_linha"/>
    <w:basedOn w:val="Normal"/>
    <w:uiPriority w:val="99"/>
    <w:rsid w:val="00A44A42"/>
    <w:pPr>
      <w:suppressAutoHyphens w:val="0"/>
      <w:spacing w:before="100" w:beforeAutospacing="1" w:after="100" w:afterAutospacing="1"/>
    </w:pPr>
    <w:rPr>
      <w:szCs w:val="24"/>
      <w:lang w:eastAsia="pt-BR"/>
    </w:rPr>
  </w:style>
  <w:style w:type="character" w:customStyle="1" w:styleId="MenoPendente21">
    <w:name w:val="Menção Pendente21"/>
    <w:uiPriority w:val="99"/>
    <w:semiHidden/>
    <w:unhideWhenUsed/>
    <w:rsid w:val="00A44A42"/>
    <w:rPr>
      <w:color w:val="605E5C"/>
      <w:shd w:val="clear" w:color="auto" w:fill="E1DFDD"/>
    </w:rPr>
  </w:style>
  <w:style w:type="paragraph" w:customStyle="1" w:styleId="Nvel2Opcional">
    <w:name w:val="Nível 2 Opcional"/>
    <w:basedOn w:val="Nivel2"/>
    <w:link w:val="Nvel2OpcionalChar"/>
    <w:rsid w:val="00A44A42"/>
    <w:pPr>
      <w:numPr>
        <w:ilvl w:val="0"/>
        <w:numId w:val="0"/>
      </w:numPr>
      <w:ind w:left="432" w:hanging="432"/>
    </w:pPr>
    <w:rPr>
      <w:rFonts w:ascii="Arial" w:eastAsia="Times New Roman" w:hAnsi="Arial" w:cs="Arial"/>
      <w:i/>
      <w:color w:val="FF0000"/>
    </w:rPr>
  </w:style>
  <w:style w:type="paragraph" w:customStyle="1" w:styleId="Nvel3Opcional">
    <w:name w:val="Nível 3 Opcional"/>
    <w:basedOn w:val="Nivel3"/>
    <w:link w:val="Nvel3OpcionalChar"/>
    <w:rsid w:val="00A44A42"/>
    <w:pPr>
      <w:numPr>
        <w:ilvl w:val="0"/>
        <w:numId w:val="0"/>
      </w:numPr>
      <w:ind w:left="1072" w:hanging="504"/>
    </w:pPr>
    <w:rPr>
      <w:rFonts w:ascii="Arial" w:eastAsia="Times New Roman" w:hAnsi="Arial"/>
      <w:i/>
      <w:iCs/>
      <w:color w:val="FF0000"/>
    </w:rPr>
  </w:style>
  <w:style w:type="character" w:customStyle="1" w:styleId="Nvel2OpcionalChar">
    <w:name w:val="Nível 2 Opcional Char"/>
    <w:link w:val="Nvel2Opcional"/>
    <w:rsid w:val="00A44A42"/>
    <w:rPr>
      <w:rFonts w:ascii="Arial" w:eastAsia="Times New Roman" w:hAnsi="Arial" w:cs="Arial"/>
      <w:i/>
      <w:color w:val="FF0000"/>
    </w:rPr>
  </w:style>
  <w:style w:type="character" w:customStyle="1" w:styleId="Nvel3OpcionalChar">
    <w:name w:val="Nível 3 Opcional Char"/>
    <w:link w:val="Nvel3Opcional"/>
    <w:rsid w:val="00A44A42"/>
    <w:rPr>
      <w:rFonts w:ascii="Arial" w:eastAsia="Times New Roman" w:hAnsi="Arial" w:cs="Arial"/>
      <w:i/>
      <w:iCs/>
      <w:color w:val="FF0000"/>
    </w:rPr>
  </w:style>
  <w:style w:type="character" w:styleId="TextodoEspaoReservado">
    <w:name w:val="Placeholder Text"/>
    <w:uiPriority w:val="67"/>
    <w:semiHidden/>
    <w:rsid w:val="00A44A42"/>
    <w:rPr>
      <w:color w:val="808080"/>
    </w:rPr>
  </w:style>
  <w:style w:type="character" w:customStyle="1" w:styleId="PargrafodaListaChar">
    <w:name w:val="Parágrafo da Lista Char"/>
    <w:aliases w:val="List I Paragraph Char,Celula Char,Parágrafo Padrão Simples Char,Colorful List - Accent 11 Char,List Paragraph (numbered (a)) Char,Main numbered paragraph Char,1.1.1_List Paragraph Char,List_Paragraph Char,Multilevel para_II Char"/>
    <w:link w:val="PargrafodaLista"/>
    <w:uiPriority w:val="34"/>
    <w:qFormat/>
    <w:rsid w:val="00A44A42"/>
    <w:rPr>
      <w:rFonts w:ascii="Times New Roman" w:eastAsia="Times New Roman" w:hAnsi="Times New Roman" w:cs="Times New Roman"/>
      <w:sz w:val="24"/>
      <w:lang w:eastAsia="ar-SA"/>
    </w:rPr>
  </w:style>
  <w:style w:type="paragraph" w:customStyle="1" w:styleId="corpo">
    <w:name w:val="corpo"/>
    <w:basedOn w:val="Normal"/>
    <w:uiPriority w:val="99"/>
    <w:rsid w:val="00A44A42"/>
    <w:pPr>
      <w:suppressAutoHyphens w:val="0"/>
      <w:spacing w:before="100" w:beforeAutospacing="1" w:after="100" w:afterAutospacing="1"/>
    </w:pPr>
    <w:rPr>
      <w:szCs w:val="24"/>
      <w:lang w:eastAsia="pt-BR"/>
    </w:rPr>
  </w:style>
  <w:style w:type="paragraph" w:customStyle="1" w:styleId="itemnivel1">
    <w:name w:val="item_nivel1"/>
    <w:basedOn w:val="Normal"/>
    <w:uiPriority w:val="99"/>
    <w:rsid w:val="00A44A42"/>
    <w:pPr>
      <w:suppressAutoHyphens w:val="0"/>
      <w:spacing w:before="100" w:beforeAutospacing="1" w:after="100" w:afterAutospacing="1"/>
    </w:pPr>
    <w:rPr>
      <w:szCs w:val="24"/>
      <w:lang w:eastAsia="pt-BR"/>
    </w:rPr>
  </w:style>
  <w:style w:type="paragraph" w:customStyle="1" w:styleId="itemalinealetra">
    <w:name w:val="item_alinea_letra"/>
    <w:basedOn w:val="Normal"/>
    <w:uiPriority w:val="99"/>
    <w:rsid w:val="00A44A42"/>
    <w:pPr>
      <w:suppressAutoHyphens w:val="0"/>
      <w:spacing w:before="100" w:beforeAutospacing="1" w:after="100" w:afterAutospacing="1"/>
    </w:pPr>
    <w:rPr>
      <w:szCs w:val="24"/>
      <w:lang w:eastAsia="pt-BR"/>
    </w:rPr>
  </w:style>
  <w:style w:type="character" w:customStyle="1" w:styleId="markedcontent">
    <w:name w:val="markedcontent"/>
    <w:basedOn w:val="Fontepargpadro"/>
    <w:rsid w:val="00A44A42"/>
  </w:style>
  <w:style w:type="paragraph" w:customStyle="1" w:styleId="Standard">
    <w:name w:val="Standard"/>
    <w:qFormat/>
    <w:rsid w:val="00A44A4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uiPriority w:val="99"/>
    <w:rsid w:val="00A44A42"/>
    <w:pPr>
      <w:spacing w:after="140" w:line="276" w:lineRule="auto"/>
    </w:pPr>
  </w:style>
  <w:style w:type="character" w:customStyle="1" w:styleId="MenoPendente3">
    <w:name w:val="Menção Pendente3"/>
    <w:uiPriority w:val="99"/>
    <w:semiHidden/>
    <w:unhideWhenUsed/>
    <w:rsid w:val="00A44A42"/>
    <w:rPr>
      <w:color w:val="605E5C"/>
      <w:shd w:val="clear" w:color="auto" w:fill="E1DFDD"/>
    </w:rPr>
  </w:style>
  <w:style w:type="character" w:customStyle="1" w:styleId="MenoPendente4">
    <w:name w:val="Menção Pendente4"/>
    <w:uiPriority w:val="99"/>
    <w:semiHidden/>
    <w:unhideWhenUsed/>
    <w:rsid w:val="00A44A42"/>
    <w:rPr>
      <w:color w:val="605E5C"/>
      <w:shd w:val="clear" w:color="auto" w:fill="E1DFDD"/>
    </w:rPr>
  </w:style>
  <w:style w:type="paragraph" w:customStyle="1" w:styleId="ou">
    <w:name w:val="ou"/>
    <w:basedOn w:val="PargrafodaLista"/>
    <w:link w:val="ouChar"/>
    <w:qFormat/>
    <w:rsid w:val="00A44A42"/>
    <w:pPr>
      <w:suppressAutoHyphens w:val="0"/>
      <w:spacing w:before="60" w:after="60" w:line="259" w:lineRule="auto"/>
      <w:ind w:left="0"/>
      <w:contextualSpacing w:val="0"/>
      <w:jc w:val="center"/>
    </w:pPr>
    <w:rPr>
      <w:rFonts w:ascii="Arial" w:eastAsia="Cambria" w:hAnsi="Arial" w:cs="Arial"/>
      <w:b/>
      <w:bCs/>
      <w:i/>
      <w:iCs/>
      <w:color w:val="FF0000"/>
      <w:szCs w:val="24"/>
      <w:u w:val="single"/>
      <w:lang w:eastAsia="pt-BR"/>
    </w:rPr>
  </w:style>
  <w:style w:type="character" w:customStyle="1" w:styleId="ouChar">
    <w:name w:val="ou Char"/>
    <w:link w:val="ou"/>
    <w:rsid w:val="00A44A42"/>
    <w:rPr>
      <w:rFonts w:ascii="Arial" w:eastAsia="Cambria" w:hAnsi="Arial" w:cs="Arial"/>
      <w:b/>
      <w:bCs/>
      <w:i/>
      <w:iCs/>
      <w:color w:val="FF0000"/>
      <w:sz w:val="24"/>
      <w:szCs w:val="24"/>
      <w:u w:val="single"/>
    </w:rPr>
  </w:style>
  <w:style w:type="paragraph" w:customStyle="1" w:styleId="Nvel2-Red">
    <w:name w:val="Nível 2 -Red"/>
    <w:basedOn w:val="Nivel2"/>
    <w:link w:val="Nvel2-RedChar"/>
    <w:qFormat/>
    <w:rsid w:val="00A44A42"/>
    <w:pPr>
      <w:numPr>
        <w:numId w:val="2"/>
      </w:numPr>
      <w:ind w:left="0" w:firstLine="0"/>
    </w:pPr>
    <w:rPr>
      <w:rFonts w:ascii="Arial" w:eastAsia="MS Mincho" w:hAnsi="Arial" w:cs="Arial"/>
      <w:i/>
      <w:iCs/>
      <w:color w:val="FF0000"/>
    </w:rPr>
  </w:style>
  <w:style w:type="paragraph" w:customStyle="1" w:styleId="Nvel3-R">
    <w:name w:val="Nível 3-R"/>
    <w:basedOn w:val="Nivel3"/>
    <w:link w:val="Nvel3-RChar"/>
    <w:qFormat/>
    <w:rsid w:val="00A44A42"/>
    <w:pPr>
      <w:numPr>
        <w:numId w:val="2"/>
      </w:numPr>
      <w:ind w:left="284" w:firstLine="0"/>
    </w:pPr>
    <w:rPr>
      <w:rFonts w:ascii="Arial" w:eastAsia="MS Mincho" w:hAnsi="Arial"/>
      <w:i/>
      <w:iCs/>
      <w:color w:val="FF0000"/>
    </w:rPr>
  </w:style>
  <w:style w:type="character" w:customStyle="1" w:styleId="Nvel2-RedChar">
    <w:name w:val="Nível 2 -Red Char"/>
    <w:link w:val="Nvel2-Red"/>
    <w:rsid w:val="00A44A42"/>
    <w:rPr>
      <w:rFonts w:ascii="Arial" w:eastAsia="MS Mincho" w:hAnsi="Arial" w:cs="Arial"/>
      <w:i/>
      <w:iCs/>
      <w:color w:val="FF0000"/>
    </w:rPr>
  </w:style>
  <w:style w:type="paragraph" w:customStyle="1" w:styleId="Nvel4-R">
    <w:name w:val="Nível 4-R"/>
    <w:basedOn w:val="Nivel4"/>
    <w:link w:val="Nvel4-RChar"/>
    <w:qFormat/>
    <w:rsid w:val="00A44A42"/>
    <w:pPr>
      <w:numPr>
        <w:numId w:val="2"/>
      </w:numPr>
      <w:ind w:left="567" w:firstLine="0"/>
    </w:pPr>
    <w:rPr>
      <w:rFonts w:ascii="Arial" w:eastAsia="MS Mincho" w:hAnsi="Arial"/>
      <w:i/>
      <w:iCs/>
      <w:color w:val="FF0000"/>
    </w:rPr>
  </w:style>
  <w:style w:type="character" w:customStyle="1" w:styleId="Nivel3Char">
    <w:name w:val="Nivel 3 Char"/>
    <w:link w:val="Nivel3"/>
    <w:rsid w:val="00A44A42"/>
    <w:rPr>
      <w:rFonts w:ascii="Ecofont_Spranq_eco_Sans" w:eastAsia="Arial Unicode MS" w:hAnsi="Ecofont_Spranq_eco_Sans" w:cs="Arial"/>
      <w:color w:val="000000"/>
    </w:rPr>
  </w:style>
  <w:style w:type="character" w:customStyle="1" w:styleId="Nvel3-RChar">
    <w:name w:val="Nível 3-R Char"/>
    <w:link w:val="Nvel3-R"/>
    <w:rsid w:val="00A44A42"/>
    <w:rPr>
      <w:rFonts w:ascii="Arial" w:eastAsia="MS Mincho" w:hAnsi="Arial" w:cs="Arial"/>
      <w:i/>
      <w:iCs/>
      <w:color w:val="FF0000"/>
    </w:rPr>
  </w:style>
  <w:style w:type="paragraph" w:customStyle="1" w:styleId="Nvel1-SemNum">
    <w:name w:val="Nível 1-Sem Num"/>
    <w:basedOn w:val="Nivel01"/>
    <w:link w:val="Nvel1-SemNumChar"/>
    <w:qFormat/>
    <w:rsid w:val="00A44A42"/>
    <w:pPr>
      <w:numPr>
        <w:numId w:val="0"/>
      </w:numPr>
      <w:spacing w:beforeLines="120" w:afterLines="120" w:line="312" w:lineRule="auto"/>
      <w:outlineLvl w:val="1"/>
    </w:pPr>
    <w:rPr>
      <w:rFonts w:ascii="Arial" w:eastAsia="MS Gothic" w:hAnsi="Arial" w:cs="Arial"/>
      <w:color w:val="FF0000"/>
      <w:sz w:val="20"/>
      <w:lang w:eastAsia="en-US"/>
    </w:rPr>
  </w:style>
  <w:style w:type="character" w:customStyle="1" w:styleId="Nvel4-RChar">
    <w:name w:val="Nível 4-R Char"/>
    <w:link w:val="Nvel4-R"/>
    <w:rsid w:val="00A44A42"/>
    <w:rPr>
      <w:rFonts w:ascii="Arial" w:eastAsia="MS Mincho" w:hAnsi="Arial" w:cs="Arial"/>
      <w:i/>
      <w:iCs/>
      <w:color w:val="FF0000"/>
    </w:rPr>
  </w:style>
  <w:style w:type="character" w:customStyle="1" w:styleId="LinkdaInternet">
    <w:name w:val="Link da Internet"/>
    <w:uiPriority w:val="99"/>
    <w:unhideWhenUsed/>
    <w:rsid w:val="00A44A42"/>
    <w:rPr>
      <w:color w:val="0000FF"/>
      <w:u w:val="single"/>
    </w:rPr>
  </w:style>
  <w:style w:type="character" w:customStyle="1" w:styleId="Nvel1-SemNumChar">
    <w:name w:val="Nível 1-Sem Num Char"/>
    <w:link w:val="Nvel1-SemNum"/>
    <w:rsid w:val="00A44A42"/>
    <w:rPr>
      <w:rFonts w:ascii="Arial" w:eastAsia="MS Gothic" w:hAnsi="Arial" w:cs="Arial"/>
      <w:b/>
      <w:bCs/>
      <w:color w:val="FF0000"/>
      <w:lang w:eastAsia="en-US"/>
    </w:rPr>
  </w:style>
  <w:style w:type="paragraph" w:customStyle="1" w:styleId="Prembulo">
    <w:name w:val="Preâmbulo"/>
    <w:basedOn w:val="Normal"/>
    <w:link w:val="PrembuloChar"/>
    <w:qFormat/>
    <w:rsid w:val="00A44A42"/>
    <w:pPr>
      <w:suppressAutoHyphens w:val="0"/>
      <w:spacing w:before="480" w:after="120" w:line="360" w:lineRule="auto"/>
      <w:ind w:left="4253" w:right="-17"/>
      <w:jc w:val="both"/>
    </w:pPr>
    <w:rPr>
      <w:rFonts w:ascii="Arial" w:eastAsia="Arial" w:hAnsi="Arial" w:cs="Arial"/>
      <w:bCs/>
      <w:sz w:val="20"/>
      <w:lang w:eastAsia="pt-BR"/>
    </w:rPr>
  </w:style>
  <w:style w:type="character" w:customStyle="1" w:styleId="PrembuloChar">
    <w:name w:val="Preâmbulo Char"/>
    <w:link w:val="Prembulo"/>
    <w:rsid w:val="00A44A42"/>
    <w:rPr>
      <w:rFonts w:ascii="Arial" w:eastAsia="Arial" w:hAnsi="Arial" w:cs="Arial"/>
      <w:bCs/>
    </w:rPr>
  </w:style>
  <w:style w:type="character" w:customStyle="1" w:styleId="MenoPendente5">
    <w:name w:val="Menção Pendente5"/>
    <w:uiPriority w:val="99"/>
    <w:semiHidden/>
    <w:unhideWhenUsed/>
    <w:rsid w:val="00A44A42"/>
    <w:rPr>
      <w:color w:val="605E5C"/>
      <w:shd w:val="clear" w:color="auto" w:fill="E1DFDD"/>
    </w:rPr>
  </w:style>
  <w:style w:type="paragraph" w:customStyle="1" w:styleId="CabealhodoSumrio1">
    <w:name w:val="Cabeçalho do Sumário1"/>
    <w:basedOn w:val="Ttulo1"/>
    <w:next w:val="Normal"/>
    <w:uiPriority w:val="39"/>
    <w:unhideWhenUsed/>
    <w:rsid w:val="00A44A42"/>
    <w:pPr>
      <w:suppressAutoHyphens w:val="0"/>
      <w:spacing w:line="259" w:lineRule="auto"/>
      <w:outlineLvl w:val="9"/>
    </w:pPr>
    <w:rPr>
      <w:rFonts w:ascii="Calibri" w:eastAsia="MS Gothic" w:hAnsi="Calibri" w:cs="Times New Roman"/>
      <w:lang w:eastAsia="pt-BR"/>
    </w:rPr>
  </w:style>
  <w:style w:type="character" w:customStyle="1" w:styleId="MenoPendente6">
    <w:name w:val="Menção Pendente6"/>
    <w:uiPriority w:val="99"/>
    <w:semiHidden/>
    <w:unhideWhenUsed/>
    <w:rsid w:val="00A44A42"/>
    <w:rPr>
      <w:color w:val="605E5C"/>
      <w:shd w:val="clear" w:color="auto" w:fill="E1DFDD"/>
    </w:rPr>
  </w:style>
  <w:style w:type="character" w:customStyle="1" w:styleId="Mentionnonrsolue1">
    <w:name w:val="Mention non résolue1"/>
    <w:uiPriority w:val="99"/>
    <w:semiHidden/>
    <w:unhideWhenUsed/>
    <w:rsid w:val="00A44A42"/>
    <w:rPr>
      <w:color w:val="605E5C"/>
      <w:shd w:val="clear" w:color="auto" w:fill="E1DFDD"/>
    </w:rPr>
  </w:style>
  <w:style w:type="character" w:customStyle="1" w:styleId="MenoPendente7">
    <w:name w:val="Menção Pendente7"/>
    <w:uiPriority w:val="99"/>
    <w:semiHidden/>
    <w:unhideWhenUsed/>
    <w:rsid w:val="00A44A42"/>
    <w:rPr>
      <w:color w:val="605E5C"/>
      <w:shd w:val="clear" w:color="auto" w:fill="E1DFDD"/>
    </w:rPr>
  </w:style>
  <w:style w:type="paragraph" w:customStyle="1" w:styleId="pf0">
    <w:name w:val="pf0"/>
    <w:basedOn w:val="Normal"/>
    <w:rsid w:val="00A44A42"/>
    <w:pPr>
      <w:suppressAutoHyphens w:val="0"/>
      <w:spacing w:before="100" w:beforeAutospacing="1" w:after="100" w:afterAutospacing="1"/>
    </w:pPr>
    <w:rPr>
      <w:szCs w:val="24"/>
      <w:lang w:eastAsia="pt-BR"/>
    </w:rPr>
  </w:style>
  <w:style w:type="character" w:customStyle="1" w:styleId="cf01">
    <w:name w:val="cf01"/>
    <w:rsid w:val="00A44A42"/>
    <w:rPr>
      <w:rFonts w:ascii="Segoe UI" w:hAnsi="Segoe UI" w:cs="Segoe UI" w:hint="default"/>
      <w:b/>
      <w:bCs/>
      <w:i/>
      <w:iCs/>
      <w:sz w:val="18"/>
      <w:szCs w:val="18"/>
    </w:rPr>
  </w:style>
  <w:style w:type="character" w:customStyle="1" w:styleId="cf11">
    <w:name w:val="cf11"/>
    <w:rsid w:val="00A44A42"/>
    <w:rPr>
      <w:rFonts w:ascii="Segoe UI" w:hAnsi="Segoe UI" w:cs="Segoe UI" w:hint="default"/>
      <w:i/>
      <w:iCs/>
      <w:sz w:val="18"/>
      <w:szCs w:val="18"/>
    </w:rPr>
  </w:style>
  <w:style w:type="character" w:customStyle="1" w:styleId="cf21">
    <w:name w:val="cf21"/>
    <w:rsid w:val="00A44A42"/>
    <w:rPr>
      <w:rFonts w:ascii="Segoe UI" w:hAnsi="Segoe UI" w:cs="Segoe UI" w:hint="default"/>
      <w:i/>
      <w:iCs/>
      <w:sz w:val="18"/>
      <w:szCs w:val="18"/>
    </w:rPr>
  </w:style>
  <w:style w:type="character" w:customStyle="1" w:styleId="Nvel1-SemNumPretoChar">
    <w:name w:val="Nível 1-Sem Num Preto Char"/>
    <w:link w:val="Nvel1-SemNumPreto"/>
    <w:locked/>
    <w:rsid w:val="00A44A42"/>
    <w:rPr>
      <w:rFonts w:ascii="Arial" w:hAnsi="Arial" w:cs="Arial"/>
      <w:b/>
      <w:bCs/>
      <w:color w:val="000000"/>
      <w:lang w:eastAsia="zh-CN" w:bidi="hi-IN"/>
    </w:rPr>
  </w:style>
  <w:style w:type="paragraph" w:customStyle="1" w:styleId="Nvel1-SemNumPreto">
    <w:name w:val="Nível 1-Sem Num Preto"/>
    <w:basedOn w:val="Normal"/>
    <w:link w:val="Nvel1-SemNumPretoChar"/>
    <w:qFormat/>
    <w:rsid w:val="00A44A42"/>
    <w:pPr>
      <w:keepNext/>
      <w:keepLines/>
      <w:tabs>
        <w:tab w:val="left" w:pos="567"/>
      </w:tabs>
      <w:suppressAutoHyphens w:val="0"/>
      <w:spacing w:before="240" w:after="120" w:line="276" w:lineRule="auto"/>
      <w:jc w:val="both"/>
      <w:outlineLvl w:val="1"/>
    </w:pPr>
    <w:rPr>
      <w:rFonts w:ascii="Arial" w:eastAsia="Calibri" w:hAnsi="Arial" w:cs="Arial"/>
      <w:b/>
      <w:bCs/>
      <w:color w:val="000000"/>
      <w:sz w:val="20"/>
      <w:lang w:eastAsia="zh-CN" w:bidi="hi-IN"/>
    </w:rPr>
  </w:style>
  <w:style w:type="character" w:customStyle="1" w:styleId="MenoPendente8">
    <w:name w:val="Menção Pendente8"/>
    <w:uiPriority w:val="99"/>
    <w:semiHidden/>
    <w:unhideWhenUsed/>
    <w:rsid w:val="00A44A42"/>
    <w:rPr>
      <w:color w:val="605E5C"/>
      <w:shd w:val="clear" w:color="auto" w:fill="E1DFDD"/>
    </w:rPr>
  </w:style>
  <w:style w:type="paragraph" w:customStyle="1" w:styleId="Nvel01-SemNumerao">
    <w:name w:val="Nível 01-Sem Numeração"/>
    <w:basedOn w:val="Normal"/>
    <w:link w:val="Nvel01-SemNumeraoChar"/>
    <w:autoRedefine/>
    <w:qFormat/>
    <w:rsid w:val="00A44A42"/>
    <w:pPr>
      <w:keepNext/>
      <w:keepLines/>
      <w:suppressAutoHyphens w:val="0"/>
      <w:spacing w:before="240" w:after="120" w:line="276" w:lineRule="auto"/>
      <w:jc w:val="both"/>
      <w:outlineLvl w:val="1"/>
    </w:pPr>
    <w:rPr>
      <w:rFonts w:eastAsia="MS Gothic"/>
      <w:b/>
      <w:szCs w:val="24"/>
      <w:lang w:eastAsia="pt-BR"/>
    </w:rPr>
  </w:style>
  <w:style w:type="character" w:customStyle="1" w:styleId="Nvel01-SemNumeraoChar">
    <w:name w:val="Nível 01-Sem Numeração Char"/>
    <w:link w:val="Nvel01-SemNumerao"/>
    <w:uiPriority w:val="1"/>
    <w:rsid w:val="00A44A42"/>
    <w:rPr>
      <w:rFonts w:ascii="Times New Roman" w:eastAsia="MS Gothic" w:hAnsi="Times New Roman" w:cs="Times New Roman"/>
      <w:b/>
      <w:sz w:val="24"/>
      <w:szCs w:val="24"/>
    </w:rPr>
  </w:style>
  <w:style w:type="paragraph" w:customStyle="1" w:styleId="Nvel3">
    <w:name w:val="Nível 3"/>
    <w:basedOn w:val="Nvel3-R"/>
    <w:link w:val="Nvel3Char"/>
    <w:qFormat/>
    <w:rsid w:val="00A44A42"/>
    <w:rPr>
      <w:rFonts w:eastAsia="Times New Roman"/>
      <w:i w:val="0"/>
      <w:iCs w:val="0"/>
      <w:color w:val="auto"/>
    </w:rPr>
  </w:style>
  <w:style w:type="paragraph" w:customStyle="1" w:styleId="Nvel4">
    <w:name w:val="Nível 4"/>
    <w:basedOn w:val="Nvel3"/>
    <w:link w:val="Nvel4Char"/>
    <w:qFormat/>
    <w:rsid w:val="00A44A42"/>
    <w:pPr>
      <w:numPr>
        <w:ilvl w:val="0"/>
        <w:numId w:val="0"/>
      </w:numPr>
      <w:ind w:left="567"/>
    </w:pPr>
  </w:style>
  <w:style w:type="character" w:customStyle="1" w:styleId="Nvel3Char">
    <w:name w:val="Nível 3 Char"/>
    <w:basedOn w:val="Fontepargpadro"/>
    <w:link w:val="Nvel3"/>
    <w:rsid w:val="00A44A42"/>
    <w:rPr>
      <w:rFonts w:ascii="Arial" w:eastAsia="Times New Roman" w:hAnsi="Arial" w:cs="Arial"/>
    </w:rPr>
  </w:style>
  <w:style w:type="character" w:customStyle="1" w:styleId="Nvel4Char">
    <w:name w:val="Nível 4 Char"/>
    <w:basedOn w:val="Nvel3Char"/>
    <w:link w:val="Nvel4"/>
    <w:rsid w:val="00A44A42"/>
    <w:rPr>
      <w:rFonts w:ascii="Arial" w:eastAsia="Times New Roman" w:hAnsi="Arial" w:cs="Arial"/>
    </w:rPr>
  </w:style>
  <w:style w:type="character" w:customStyle="1" w:styleId="MenoPendente9">
    <w:name w:val="Menção Pendente9"/>
    <w:basedOn w:val="Fontepargpadro"/>
    <w:uiPriority w:val="99"/>
    <w:semiHidden/>
    <w:unhideWhenUsed/>
    <w:rsid w:val="00A44A42"/>
    <w:rPr>
      <w:color w:val="605E5C"/>
      <w:shd w:val="clear" w:color="auto" w:fill="E1DFDD"/>
    </w:rPr>
  </w:style>
  <w:style w:type="character" w:customStyle="1" w:styleId="MenoPendente10">
    <w:name w:val="Menção Pendente10"/>
    <w:uiPriority w:val="99"/>
    <w:semiHidden/>
    <w:unhideWhenUsed/>
    <w:rsid w:val="00A44A42"/>
    <w:rPr>
      <w:color w:val="605E5C"/>
      <w:shd w:val="clear" w:color="auto" w:fill="E1DFDD"/>
    </w:rPr>
  </w:style>
  <w:style w:type="character" w:customStyle="1" w:styleId="findhit">
    <w:name w:val="findhit"/>
    <w:basedOn w:val="Fontepargpadro"/>
    <w:qFormat/>
    <w:rsid w:val="00A44A42"/>
  </w:style>
  <w:style w:type="paragraph" w:customStyle="1" w:styleId="Nivel3-erro">
    <w:name w:val="Nivel 3-erro"/>
    <w:basedOn w:val="Nivel3"/>
    <w:link w:val="Nivel3-erroChar"/>
    <w:uiPriority w:val="99"/>
    <w:rsid w:val="00A44A42"/>
    <w:pPr>
      <w:numPr>
        <w:numId w:val="4"/>
      </w:numPr>
      <w:spacing w:line="240" w:lineRule="auto"/>
      <w:ind w:left="425" w:firstLine="0"/>
    </w:pPr>
    <w:rPr>
      <w:rFonts w:ascii="Arial" w:eastAsiaTheme="minorEastAsia" w:hAnsi="Arial" w:cs="Tahoma"/>
      <w:color w:val="auto"/>
      <w:szCs w:val="24"/>
    </w:rPr>
  </w:style>
  <w:style w:type="character" w:customStyle="1" w:styleId="Nivel3-erroChar">
    <w:name w:val="Nivel 3-erro Char"/>
    <w:basedOn w:val="Fontepargpadro"/>
    <w:link w:val="Nivel3-erro"/>
    <w:uiPriority w:val="99"/>
    <w:rsid w:val="00A44A42"/>
    <w:rPr>
      <w:rFonts w:ascii="Arial" w:eastAsiaTheme="minorEastAsia" w:hAnsi="Arial" w:cs="Tahoma"/>
      <w:szCs w:val="24"/>
    </w:rPr>
  </w:style>
  <w:style w:type="paragraph" w:customStyle="1" w:styleId="Alteraes">
    <w:name w:val="Alterações"/>
    <w:basedOn w:val="Normal"/>
    <w:link w:val="AlteraesChar"/>
    <w:uiPriority w:val="1"/>
    <w:rsid w:val="00A44A42"/>
    <w:pPr>
      <w:suppressAutoHyphens w:val="0"/>
      <w:spacing w:before="120" w:after="120" w:line="276" w:lineRule="auto"/>
      <w:jc w:val="both"/>
      <w:outlineLvl w:val="1"/>
    </w:pPr>
    <w:rPr>
      <w:rFonts w:ascii="Arial" w:eastAsiaTheme="minorEastAsia" w:hAnsi="Arial" w:cs="Arial"/>
      <w:i/>
      <w:iCs/>
      <w:color w:val="0000FF"/>
      <w:sz w:val="20"/>
      <w:lang w:eastAsia="pt-BR"/>
    </w:rPr>
  </w:style>
  <w:style w:type="character" w:customStyle="1" w:styleId="AlteraesChar">
    <w:name w:val="Alterações Char"/>
    <w:basedOn w:val="Fontepargpadro"/>
    <w:link w:val="Alteraes"/>
    <w:uiPriority w:val="1"/>
    <w:rsid w:val="00A44A42"/>
    <w:rPr>
      <w:rFonts w:ascii="Arial" w:eastAsiaTheme="minorEastAsia" w:hAnsi="Arial" w:cs="Arial"/>
      <w:i/>
      <w:iCs/>
      <w:color w:val="0000FF"/>
    </w:rPr>
  </w:style>
  <w:style w:type="character" w:customStyle="1" w:styleId="Meno1">
    <w:name w:val="Menção1"/>
    <w:basedOn w:val="Fontepargpadro"/>
    <w:uiPriority w:val="99"/>
    <w:unhideWhenUsed/>
    <w:rsid w:val="00A44A42"/>
    <w:rPr>
      <w:color w:val="2B579A"/>
      <w:shd w:val="clear" w:color="auto" w:fill="E6E6E6"/>
    </w:rPr>
  </w:style>
  <w:style w:type="character" w:customStyle="1" w:styleId="cf41">
    <w:name w:val="cf41"/>
    <w:basedOn w:val="Fontepargpadro"/>
    <w:rsid w:val="00A44A42"/>
    <w:rPr>
      <w:rFonts w:ascii="Segoe UI" w:hAnsi="Segoe UI" w:cs="Segoe UI" w:hint="default"/>
      <w:i/>
      <w:iCs/>
      <w:sz w:val="18"/>
      <w:szCs w:val="18"/>
    </w:rPr>
  </w:style>
  <w:style w:type="character" w:customStyle="1" w:styleId="cf31">
    <w:name w:val="cf31"/>
    <w:basedOn w:val="Fontepargpadro"/>
    <w:rsid w:val="00A44A42"/>
    <w:rPr>
      <w:rFonts w:ascii="Segoe UI" w:hAnsi="Segoe UI" w:cs="Segoe UI" w:hint="default"/>
      <w:i/>
      <w:iCs/>
      <w:sz w:val="18"/>
      <w:szCs w:val="18"/>
    </w:rPr>
  </w:style>
  <w:style w:type="character" w:customStyle="1" w:styleId="CabealhoChar1">
    <w:name w:val="Cabeçalho Char1"/>
    <w:basedOn w:val="Fontepargpadro"/>
    <w:semiHidden/>
    <w:rsid w:val="00A44A42"/>
    <w:rPr>
      <w:rFonts w:ascii="Times New Roman" w:eastAsia="Times New Roman" w:hAnsi="Times New Roman" w:cs="Times New Roman"/>
      <w:sz w:val="24"/>
      <w:lang w:eastAsia="ar-SA"/>
    </w:rPr>
  </w:style>
  <w:style w:type="character" w:customStyle="1" w:styleId="RodapChar1">
    <w:name w:val="Rodapé Char1"/>
    <w:basedOn w:val="Fontepargpadro"/>
    <w:uiPriority w:val="99"/>
    <w:semiHidden/>
    <w:rsid w:val="00A44A42"/>
    <w:rPr>
      <w:rFonts w:ascii="Times New Roman" w:eastAsia="Times New Roman" w:hAnsi="Times New Roman" w:cs="Times New Roman"/>
      <w:sz w:val="24"/>
      <w:lang w:eastAsia="ar-SA"/>
    </w:rPr>
  </w:style>
  <w:style w:type="character" w:customStyle="1" w:styleId="CitaoChar1">
    <w:name w:val="Citação Char1"/>
    <w:basedOn w:val="Fontepargpadro"/>
    <w:qFormat/>
    <w:rsid w:val="00A44A42"/>
    <w:rPr>
      <w:rFonts w:ascii="Ecofont_Spranq_eco_Sans" w:eastAsiaTheme="minorEastAsia" w:hAnsi="Ecofont_Spranq_eco_Sans" w:cs="Tahoma"/>
      <w:i/>
      <w:iCs/>
      <w:color w:val="404040" w:themeColor="text1" w:themeTint="BF"/>
      <w:sz w:val="24"/>
      <w:szCs w:val="24"/>
    </w:rPr>
  </w:style>
  <w:style w:type="character" w:customStyle="1" w:styleId="MenoPendente11">
    <w:name w:val="Menção Pendente11"/>
    <w:basedOn w:val="Fontepargpadro"/>
    <w:uiPriority w:val="99"/>
    <w:semiHidden/>
    <w:unhideWhenUsed/>
    <w:qFormat/>
    <w:rsid w:val="00A44A42"/>
    <w:rPr>
      <w:color w:val="605E5C"/>
      <w:shd w:val="clear" w:color="auto" w:fill="E1DFDD"/>
    </w:rPr>
  </w:style>
  <w:style w:type="paragraph" w:customStyle="1" w:styleId="BodyTextIndent21">
    <w:name w:val="Body Text Indent 21"/>
    <w:basedOn w:val="Normal"/>
    <w:qFormat/>
    <w:rsid w:val="00A44A42"/>
    <w:pPr>
      <w:spacing w:after="120" w:line="480" w:lineRule="auto"/>
      <w:ind w:left="283"/>
    </w:pPr>
    <w:rPr>
      <w:sz w:val="20"/>
      <w:lang w:eastAsia="zh-CN"/>
    </w:rPr>
  </w:style>
  <w:style w:type="character" w:customStyle="1" w:styleId="MenoPendente12">
    <w:name w:val="Menção Pendente12"/>
    <w:basedOn w:val="Fontepargpadro"/>
    <w:uiPriority w:val="99"/>
    <w:semiHidden/>
    <w:unhideWhenUsed/>
    <w:qFormat/>
    <w:rsid w:val="00A44A42"/>
    <w:rPr>
      <w:color w:val="605E5C"/>
      <w:shd w:val="clear" w:color="auto" w:fill="E1DFDD"/>
    </w:rPr>
  </w:style>
  <w:style w:type="character" w:customStyle="1" w:styleId="MenoPendente13">
    <w:name w:val="Menção Pendente13"/>
    <w:basedOn w:val="Fontepargpadro"/>
    <w:uiPriority w:val="99"/>
    <w:semiHidden/>
    <w:unhideWhenUsed/>
    <w:rsid w:val="002A0A60"/>
    <w:rPr>
      <w:color w:val="605E5C"/>
      <w:shd w:val="clear" w:color="auto" w:fill="E1DFDD"/>
    </w:rPr>
  </w:style>
  <w:style w:type="character" w:customStyle="1" w:styleId="Internetlink1">
    <w:name w:val="Internet link1"/>
    <w:basedOn w:val="Fontepargpadro"/>
    <w:qFormat/>
    <w:rsid w:val="00CC61FE"/>
    <w:rPr>
      <w:color w:val="0563C1"/>
      <w:u w:val="single"/>
    </w:rPr>
  </w:style>
  <w:style w:type="paragraph" w:customStyle="1" w:styleId="TextoNormal">
    <w:name w:val="Texto Normal"/>
    <w:qFormat/>
    <w:rsid w:val="00CC61FE"/>
    <w:pPr>
      <w:suppressAutoHyphens/>
      <w:spacing w:line="276" w:lineRule="auto"/>
      <w:jc w:val="both"/>
    </w:pPr>
    <w:rPr>
      <w:rFonts w:ascii="Arial" w:hAnsi="Arial" w:cs="Times New Roman"/>
      <w:color w:val="000000"/>
      <w:sz w:val="24"/>
      <w:szCs w:val="24"/>
      <w:lang w:eastAsia="en-US"/>
    </w:rPr>
  </w:style>
  <w:style w:type="character" w:customStyle="1" w:styleId="Ttulo5Char">
    <w:name w:val="Título 5 Char"/>
    <w:basedOn w:val="Fontepargpadro"/>
    <w:link w:val="Ttulo5"/>
    <w:uiPriority w:val="9"/>
    <w:semiHidden/>
    <w:rsid w:val="00B51AF6"/>
    <w:rPr>
      <w:rFonts w:asciiTheme="minorHAnsi" w:eastAsiaTheme="majorEastAsia" w:hAnsiTheme="minorHAnsi" w:cstheme="majorBidi"/>
      <w:color w:val="2F5496" w:themeColor="accent1" w:themeShade="BF"/>
      <w:kern w:val="2"/>
      <w:sz w:val="22"/>
      <w:szCs w:val="22"/>
      <w:lang w:eastAsia="en-US"/>
      <w14:ligatures w14:val="standardContextual"/>
    </w:rPr>
  </w:style>
  <w:style w:type="character" w:customStyle="1" w:styleId="Ttulo7Char">
    <w:name w:val="Título 7 Char"/>
    <w:basedOn w:val="Fontepargpadro"/>
    <w:link w:val="Ttulo7"/>
    <w:uiPriority w:val="9"/>
    <w:semiHidden/>
    <w:rsid w:val="00B51AF6"/>
    <w:rPr>
      <w:rFonts w:asciiTheme="minorHAnsi" w:eastAsiaTheme="majorEastAsia" w:hAnsiTheme="minorHAnsi" w:cstheme="majorBidi"/>
      <w:color w:val="595959" w:themeColor="text1" w:themeTint="A6"/>
      <w:kern w:val="2"/>
      <w:sz w:val="22"/>
      <w:szCs w:val="22"/>
      <w:lang w:eastAsia="en-US"/>
      <w14:ligatures w14:val="standardContextual"/>
    </w:rPr>
  </w:style>
  <w:style w:type="character" w:customStyle="1" w:styleId="Ttulo8Char">
    <w:name w:val="Título 8 Char"/>
    <w:basedOn w:val="Fontepargpadro"/>
    <w:link w:val="Ttulo8"/>
    <w:uiPriority w:val="9"/>
    <w:semiHidden/>
    <w:rsid w:val="00B51AF6"/>
    <w:rPr>
      <w:rFonts w:asciiTheme="minorHAnsi" w:eastAsiaTheme="majorEastAsia" w:hAnsiTheme="minorHAnsi" w:cstheme="majorBidi"/>
      <w:i/>
      <w:iCs/>
      <w:color w:val="272727" w:themeColor="text1" w:themeTint="D8"/>
      <w:kern w:val="2"/>
      <w:sz w:val="22"/>
      <w:szCs w:val="22"/>
      <w:lang w:eastAsia="en-US"/>
      <w14:ligatures w14:val="standardContextual"/>
    </w:rPr>
  </w:style>
  <w:style w:type="character" w:customStyle="1" w:styleId="Ttulo9Char">
    <w:name w:val="Título 9 Char"/>
    <w:basedOn w:val="Fontepargpadro"/>
    <w:link w:val="Ttulo9"/>
    <w:uiPriority w:val="9"/>
    <w:semiHidden/>
    <w:rsid w:val="00B51AF6"/>
    <w:rPr>
      <w:rFonts w:asciiTheme="minorHAnsi" w:eastAsiaTheme="majorEastAsia" w:hAnsiTheme="minorHAnsi" w:cstheme="majorBidi"/>
      <w:color w:val="272727" w:themeColor="text1" w:themeTint="D8"/>
      <w:kern w:val="2"/>
      <w:sz w:val="22"/>
      <w:szCs w:val="22"/>
      <w:lang w:eastAsia="en-US"/>
      <w14:ligatures w14:val="standardContextual"/>
    </w:rPr>
  </w:style>
  <w:style w:type="paragraph" w:styleId="Subttulo">
    <w:name w:val="Subtitle"/>
    <w:basedOn w:val="Normal"/>
    <w:next w:val="Normal"/>
    <w:link w:val="SubttuloChar"/>
    <w:uiPriority w:val="11"/>
    <w:qFormat/>
    <w:rsid w:val="00B51AF6"/>
    <w:pPr>
      <w:numPr>
        <w:ilvl w:val="1"/>
      </w:numPr>
      <w:suppressAutoHyphens w:val="0"/>
      <w:spacing w:after="160" w:line="259"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har">
    <w:name w:val="Subtítulo Char"/>
    <w:basedOn w:val="Fontepargpadro"/>
    <w:link w:val="Subttulo"/>
    <w:uiPriority w:val="11"/>
    <w:rsid w:val="00B51AF6"/>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styleId="nfaseIntensa">
    <w:name w:val="Intense Emphasis"/>
    <w:basedOn w:val="Fontepargpadro"/>
    <w:uiPriority w:val="21"/>
    <w:qFormat/>
    <w:rsid w:val="00B51AF6"/>
    <w:rPr>
      <w:i/>
      <w:iCs/>
      <w:color w:val="2F5496" w:themeColor="accent1" w:themeShade="BF"/>
    </w:rPr>
  </w:style>
  <w:style w:type="paragraph" w:styleId="CitaoIntensa">
    <w:name w:val="Intense Quote"/>
    <w:basedOn w:val="Normal"/>
    <w:next w:val="Normal"/>
    <w:link w:val="CitaoIntensaChar"/>
    <w:uiPriority w:val="30"/>
    <w:qFormat/>
    <w:rsid w:val="00B51AF6"/>
    <w:pPr>
      <w:pBdr>
        <w:top w:val="single" w:sz="4" w:space="10" w:color="2F5496" w:themeColor="accent1" w:themeShade="BF"/>
        <w:bottom w:val="single" w:sz="4" w:space="10" w:color="2F5496" w:themeColor="accent1" w:themeShade="BF"/>
      </w:pBdr>
      <w:suppressAutoHyphens w:val="0"/>
      <w:spacing w:before="360" w:after="360" w:line="259" w:lineRule="auto"/>
      <w:ind w:left="864" w:right="864"/>
      <w:jc w:val="center"/>
    </w:pPr>
    <w:rPr>
      <w:rFonts w:asciiTheme="minorHAnsi" w:eastAsiaTheme="minorHAnsi" w:hAnsiTheme="minorHAnsi" w:cstheme="minorBidi"/>
      <w:i/>
      <w:iCs/>
      <w:color w:val="2F5496" w:themeColor="accent1" w:themeShade="BF"/>
      <w:kern w:val="2"/>
      <w:sz w:val="22"/>
      <w:szCs w:val="22"/>
      <w:lang w:eastAsia="en-US"/>
      <w14:ligatures w14:val="standardContextual"/>
    </w:rPr>
  </w:style>
  <w:style w:type="character" w:customStyle="1" w:styleId="CitaoIntensaChar">
    <w:name w:val="Citação Intensa Char"/>
    <w:basedOn w:val="Fontepargpadro"/>
    <w:link w:val="CitaoIntensa"/>
    <w:uiPriority w:val="30"/>
    <w:rsid w:val="00B51AF6"/>
    <w:rPr>
      <w:rFonts w:asciiTheme="minorHAnsi" w:eastAsiaTheme="minorHAnsi" w:hAnsiTheme="minorHAnsi" w:cstheme="minorBidi"/>
      <w:i/>
      <w:iCs/>
      <w:color w:val="2F5496" w:themeColor="accent1" w:themeShade="BF"/>
      <w:kern w:val="2"/>
      <w:sz w:val="22"/>
      <w:szCs w:val="22"/>
      <w:lang w:eastAsia="en-US"/>
      <w14:ligatures w14:val="standardContextual"/>
    </w:rPr>
  </w:style>
  <w:style w:type="character" w:styleId="RefernciaIntensa">
    <w:name w:val="Intense Reference"/>
    <w:basedOn w:val="Fontepargpadro"/>
    <w:uiPriority w:val="32"/>
    <w:qFormat/>
    <w:rsid w:val="00B51AF6"/>
    <w:rPr>
      <w:b/>
      <w:bCs/>
      <w:smallCaps/>
      <w:color w:val="2F5496" w:themeColor="accent1" w:themeShade="BF"/>
      <w:spacing w:val="5"/>
    </w:rPr>
  </w:style>
  <w:style w:type="paragraph" w:customStyle="1" w:styleId="xl107">
    <w:name w:val="xl107"/>
    <w:basedOn w:val="Normal"/>
    <w:rsid w:val="00B51AF6"/>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szCs w:val="24"/>
      <w:lang w:eastAsia="pt-BR"/>
    </w:rPr>
  </w:style>
  <w:style w:type="paragraph" w:customStyle="1" w:styleId="xl108">
    <w:name w:val="xl108"/>
    <w:basedOn w:val="Normal"/>
    <w:rsid w:val="00B51AF6"/>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textAlignment w:val="center"/>
    </w:pPr>
    <w:rPr>
      <w:szCs w:val="24"/>
      <w:lang w:eastAsia="pt-BR"/>
    </w:rPr>
  </w:style>
  <w:style w:type="paragraph" w:customStyle="1" w:styleId="xl109">
    <w:name w:val="xl109"/>
    <w:basedOn w:val="Normal"/>
    <w:rsid w:val="00B51AF6"/>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szCs w:val="24"/>
      <w:lang w:eastAsia="pt-BR"/>
    </w:rPr>
  </w:style>
  <w:style w:type="paragraph" w:customStyle="1" w:styleId="xl110">
    <w:name w:val="xl110"/>
    <w:basedOn w:val="Normal"/>
    <w:rsid w:val="00B51AF6"/>
    <w:pPr>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center"/>
      <w:textAlignment w:val="center"/>
    </w:pPr>
    <w:rPr>
      <w:szCs w:val="24"/>
      <w:lang w:eastAsia="pt-BR"/>
    </w:rPr>
  </w:style>
  <w:style w:type="paragraph" w:customStyle="1" w:styleId="xl111">
    <w:name w:val="xl111"/>
    <w:basedOn w:val="Normal"/>
    <w:rsid w:val="00B51AF6"/>
    <w:pPr>
      <w:pBdr>
        <w:top w:val="single" w:sz="8" w:space="0" w:color="auto"/>
        <w:left w:val="single" w:sz="8" w:space="0" w:color="auto"/>
        <w:bottom w:val="single" w:sz="8" w:space="0" w:color="auto"/>
        <w:right w:val="single" w:sz="4" w:space="0" w:color="auto"/>
      </w:pBdr>
      <w:shd w:val="clear" w:color="000000" w:fill="D9D9D9"/>
      <w:suppressAutoHyphens w:val="0"/>
      <w:spacing w:before="100" w:beforeAutospacing="1" w:after="100" w:afterAutospacing="1"/>
      <w:jc w:val="center"/>
      <w:textAlignment w:val="center"/>
    </w:pPr>
    <w:rPr>
      <w:szCs w:val="24"/>
      <w:lang w:eastAsia="pt-BR"/>
    </w:rPr>
  </w:style>
  <w:style w:type="paragraph" w:customStyle="1" w:styleId="xl112">
    <w:name w:val="xl112"/>
    <w:basedOn w:val="Normal"/>
    <w:rsid w:val="00B51AF6"/>
    <w:pPr>
      <w:pBdr>
        <w:top w:val="single" w:sz="8" w:space="0" w:color="auto"/>
        <w:left w:val="single" w:sz="4" w:space="0" w:color="auto"/>
        <w:bottom w:val="single" w:sz="8" w:space="0" w:color="auto"/>
        <w:right w:val="single" w:sz="4" w:space="0" w:color="auto"/>
      </w:pBdr>
      <w:shd w:val="clear" w:color="000000" w:fill="D9D9D9"/>
      <w:suppressAutoHyphens w:val="0"/>
      <w:spacing w:before="100" w:beforeAutospacing="1" w:after="100" w:afterAutospacing="1"/>
      <w:jc w:val="center"/>
      <w:textAlignment w:val="center"/>
    </w:pPr>
    <w:rPr>
      <w:szCs w:val="24"/>
      <w:lang w:eastAsia="pt-BR"/>
    </w:rPr>
  </w:style>
  <w:style w:type="paragraph" w:customStyle="1" w:styleId="xl113">
    <w:name w:val="xl113"/>
    <w:basedOn w:val="Normal"/>
    <w:rsid w:val="00B51AF6"/>
    <w:pPr>
      <w:pBdr>
        <w:top w:val="single" w:sz="8" w:space="0" w:color="auto"/>
        <w:left w:val="single" w:sz="4" w:space="0" w:color="auto"/>
        <w:bottom w:val="single" w:sz="8" w:space="0" w:color="auto"/>
        <w:right w:val="single" w:sz="8" w:space="0" w:color="auto"/>
      </w:pBdr>
      <w:shd w:val="clear" w:color="000000" w:fill="D9D9D9"/>
      <w:suppressAutoHyphens w:val="0"/>
      <w:spacing w:before="100" w:beforeAutospacing="1" w:after="100" w:afterAutospacing="1"/>
      <w:jc w:val="center"/>
      <w:textAlignment w:val="center"/>
    </w:pPr>
    <w:rPr>
      <w:szCs w:val="24"/>
      <w:lang w:eastAsia="pt-BR"/>
    </w:rPr>
  </w:style>
  <w:style w:type="paragraph" w:customStyle="1" w:styleId="xl114">
    <w:name w:val="xl114"/>
    <w:basedOn w:val="Normal"/>
    <w:rsid w:val="00B51AF6"/>
    <w:pPr>
      <w:pBdr>
        <w:top w:val="single" w:sz="8" w:space="0" w:color="auto"/>
        <w:left w:val="single" w:sz="8" w:space="0" w:color="auto"/>
        <w:bottom w:val="single" w:sz="8" w:space="0" w:color="auto"/>
        <w:right w:val="single" w:sz="4" w:space="0" w:color="auto"/>
      </w:pBdr>
      <w:shd w:val="clear" w:color="000000" w:fill="D9D9D9"/>
      <w:suppressAutoHyphens w:val="0"/>
      <w:spacing w:before="100" w:beforeAutospacing="1" w:after="100" w:afterAutospacing="1"/>
      <w:jc w:val="center"/>
      <w:textAlignment w:val="center"/>
    </w:pPr>
    <w:rPr>
      <w:b/>
      <w:bCs/>
      <w:szCs w:val="24"/>
      <w:lang w:eastAsia="pt-BR"/>
    </w:rPr>
  </w:style>
  <w:style w:type="paragraph" w:customStyle="1" w:styleId="xl115">
    <w:name w:val="xl115"/>
    <w:basedOn w:val="Normal"/>
    <w:rsid w:val="00B51AF6"/>
    <w:pPr>
      <w:pBdr>
        <w:top w:val="single" w:sz="8" w:space="0" w:color="auto"/>
        <w:left w:val="single" w:sz="4" w:space="0" w:color="auto"/>
        <w:bottom w:val="single" w:sz="8" w:space="0" w:color="auto"/>
        <w:right w:val="single" w:sz="4" w:space="0" w:color="auto"/>
      </w:pBdr>
      <w:shd w:val="clear" w:color="000000" w:fill="D9D9D9"/>
      <w:suppressAutoHyphens w:val="0"/>
      <w:spacing w:before="100" w:beforeAutospacing="1" w:after="100" w:afterAutospacing="1"/>
      <w:jc w:val="center"/>
      <w:textAlignment w:val="center"/>
    </w:pPr>
    <w:rPr>
      <w:b/>
      <w:bCs/>
      <w:szCs w:val="24"/>
      <w:lang w:eastAsia="pt-BR"/>
    </w:rPr>
  </w:style>
  <w:style w:type="paragraph" w:customStyle="1" w:styleId="xl116">
    <w:name w:val="xl116"/>
    <w:basedOn w:val="Normal"/>
    <w:rsid w:val="00B51AF6"/>
    <w:pPr>
      <w:pBdr>
        <w:top w:val="single" w:sz="8" w:space="0" w:color="auto"/>
        <w:left w:val="single" w:sz="4" w:space="0" w:color="auto"/>
        <w:bottom w:val="single" w:sz="8" w:space="0" w:color="auto"/>
        <w:right w:val="single" w:sz="8" w:space="0" w:color="auto"/>
      </w:pBdr>
      <w:shd w:val="clear" w:color="000000" w:fill="D9D9D9"/>
      <w:suppressAutoHyphens w:val="0"/>
      <w:spacing w:before="100" w:beforeAutospacing="1" w:after="100" w:afterAutospacing="1"/>
      <w:jc w:val="center"/>
      <w:textAlignment w:val="center"/>
    </w:pPr>
    <w:rPr>
      <w:b/>
      <w:bCs/>
      <w:szCs w:val="24"/>
      <w:lang w:eastAsia="pt-BR"/>
    </w:rPr>
  </w:style>
  <w:style w:type="paragraph" w:customStyle="1" w:styleId="xl117">
    <w:name w:val="xl117"/>
    <w:basedOn w:val="Normal"/>
    <w:rsid w:val="00B51AF6"/>
    <w:pPr>
      <w:pBdr>
        <w:top w:val="single" w:sz="8" w:space="0" w:color="auto"/>
        <w:left w:val="single" w:sz="4" w:space="0" w:color="auto"/>
        <w:bottom w:val="single" w:sz="8" w:space="0" w:color="auto"/>
        <w:right w:val="single" w:sz="8" w:space="0" w:color="auto"/>
      </w:pBdr>
      <w:suppressAutoHyphens w:val="0"/>
      <w:spacing w:before="100" w:beforeAutospacing="1" w:after="100" w:afterAutospacing="1"/>
      <w:textAlignment w:val="center"/>
    </w:pPr>
    <w:rPr>
      <w:b/>
      <w:bCs/>
      <w:szCs w:val="24"/>
      <w:lang w:eastAsia="pt-BR"/>
    </w:rPr>
  </w:style>
  <w:style w:type="numbering" w:customStyle="1" w:styleId="Semlista1">
    <w:name w:val="Sem lista1"/>
    <w:next w:val="Semlista"/>
    <w:uiPriority w:val="99"/>
    <w:semiHidden/>
    <w:unhideWhenUsed/>
    <w:rsid w:val="00807F52"/>
  </w:style>
  <w:style w:type="paragraph" w:styleId="Reviso">
    <w:name w:val="Revision"/>
    <w:hidden/>
    <w:uiPriority w:val="99"/>
    <w:unhideWhenUsed/>
    <w:rsid w:val="00942F2F"/>
    <w:rPr>
      <w:rFonts w:ascii="Times New Roman" w:eastAsia="Times New Roman" w:hAnsi="Times New Roman" w:cs="Times New Roman"/>
      <w:sz w:val="24"/>
      <w:lang w:eastAsia="ar-SA"/>
    </w:rPr>
  </w:style>
  <w:style w:type="character" w:customStyle="1" w:styleId="MenoPendente14">
    <w:name w:val="Menção Pendente14"/>
    <w:basedOn w:val="Fontepargpadro"/>
    <w:uiPriority w:val="99"/>
    <w:semiHidden/>
    <w:unhideWhenUsed/>
    <w:rsid w:val="00C85037"/>
    <w:rPr>
      <w:color w:val="605E5C"/>
      <w:shd w:val="clear" w:color="auto" w:fill="E1DFDD"/>
    </w:rPr>
  </w:style>
  <w:style w:type="paragraph" w:customStyle="1" w:styleId="isselectedend">
    <w:name w:val="isselectedend"/>
    <w:basedOn w:val="Normal"/>
    <w:rsid w:val="00DB053C"/>
    <w:pPr>
      <w:suppressAutoHyphens w:val="0"/>
      <w:spacing w:before="100" w:beforeAutospacing="1" w:after="100" w:afterAutospacing="1"/>
    </w:pPr>
    <w:rPr>
      <w:szCs w:val="24"/>
      <w:lang w:eastAsia="pt-BR"/>
    </w:rPr>
  </w:style>
  <w:style w:type="paragraph" w:customStyle="1" w:styleId="pdq2pgselectionanchorcontainer">
    <w:name w:val="pdq2pg_selectionanchorcontainer"/>
    <w:basedOn w:val="Normal"/>
    <w:rsid w:val="00D428E4"/>
    <w:pPr>
      <w:suppressAutoHyphens w:val="0"/>
      <w:spacing w:before="100" w:beforeAutospacing="1" w:after="100" w:afterAutospacing="1"/>
    </w:pPr>
    <w:rPr>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038479">
      <w:bodyDiv w:val="1"/>
      <w:marLeft w:val="0"/>
      <w:marRight w:val="0"/>
      <w:marTop w:val="0"/>
      <w:marBottom w:val="0"/>
      <w:divBdr>
        <w:top w:val="none" w:sz="0" w:space="0" w:color="auto"/>
        <w:left w:val="none" w:sz="0" w:space="0" w:color="auto"/>
        <w:bottom w:val="none" w:sz="0" w:space="0" w:color="auto"/>
        <w:right w:val="none" w:sz="0" w:space="0" w:color="auto"/>
      </w:divBdr>
    </w:div>
    <w:div w:id="431054359">
      <w:bodyDiv w:val="1"/>
      <w:marLeft w:val="0"/>
      <w:marRight w:val="0"/>
      <w:marTop w:val="0"/>
      <w:marBottom w:val="0"/>
      <w:divBdr>
        <w:top w:val="none" w:sz="0" w:space="0" w:color="auto"/>
        <w:left w:val="none" w:sz="0" w:space="0" w:color="auto"/>
        <w:bottom w:val="none" w:sz="0" w:space="0" w:color="auto"/>
        <w:right w:val="none" w:sz="0" w:space="0" w:color="auto"/>
      </w:divBdr>
    </w:div>
    <w:div w:id="78473947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leis/lcp/lcp123.htm" TargetMode="External"/><Relationship Id="rId21" Type="http://schemas.openxmlformats.org/officeDocument/2006/relationships/hyperlink" Target="https://www.planalto.gov.br/ccivil_03/leis/lcp/lcp12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footer" Target="footer1.xml"/><Relationship Id="rId16" Type="http://schemas.openxmlformats.org/officeDocument/2006/relationships/hyperlink" Target="http://www.planalto.gov.br/ccivil_03/_ato2019-2022/2021/lei/L14133.htm" TargetMode="External"/><Relationship Id="rId11" Type="http://schemas.openxmlformats.org/officeDocument/2006/relationships/hyperlink" Target="https://bll.org.br/" TargetMode="External"/><Relationship Id="rId32" Type="http://schemas.openxmlformats.org/officeDocument/2006/relationships/hyperlink" Target="https://www.portaltransparencia.gov.br/sancoes/cnep" TargetMode="External"/><Relationship Id="rId37" Type="http://schemas.openxmlformats.org/officeDocument/2006/relationships/hyperlink" Target="https://avisolicitacao.qualitysistemas.com.br/prefeitura_municipal_de_caracol" TargetMode="External"/><Relationship Id="rId53" Type="http://schemas.openxmlformats.org/officeDocument/2006/relationships/hyperlink" Target="https://www.gov.br/economia/pt-br/assuntos/drei/legislacao/arquivos/legislacoes-federais/indrei772020.pdf"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s://www.planalto.gov.br/ccivil_03/_ato2015-2018/2018/lei/l13709.htm" TargetMode="External"/><Relationship Id="rId5" Type="http://schemas.openxmlformats.org/officeDocument/2006/relationships/settings" Target="settings.xm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15-2018/2015/decreto/d8539.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gov.br/empresas-e-negocios/pt-br/empreendedor" TargetMode="External"/><Relationship Id="rId43" Type="http://schemas.openxmlformats.org/officeDocument/2006/relationships/hyperlink" Target="https://bll.org.br/"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s://www.planalto.gov.br/ccivil_03/_ato2015-2018/2018/lei/l13709.htm" TargetMode="External"/><Relationship Id="rId8" Type="http://schemas.openxmlformats.org/officeDocument/2006/relationships/endnotes" Target="endnotes.xml"/><Relationship Id="rId51" Type="http://schemas.openxmlformats.org/officeDocument/2006/relationships/hyperlink" Target="https://www.planalto.gov.br/ccivil_03/leis/lcp/lcp12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s://www.planalto.gov.br/ccivil_03/constituicao/constituicaocompilado.htm" TargetMode="External"/><Relationship Id="rId85" Type="http://schemas.openxmlformats.org/officeDocument/2006/relationships/header" Target="header3.xml"/><Relationship Id="rId3" Type="http://schemas.openxmlformats.org/officeDocument/2006/relationships/numbering" Target="numbering.xml"/><Relationship Id="rId12" Type="http://schemas.openxmlformats.org/officeDocument/2006/relationships/hyperlink" Target="https://bll.org.br/"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s://www.planalto.gov.br/ccivil_03/constituicao/constituicaocompilado.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bll.org.br/"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25art159"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s://www.planalto.gov.br/ccivil_03/_ato2015-2018/2018/lei/l13709.htm" TargetMode="External"/><Relationship Id="rId83"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s://pmcaracol.ms.gov.br/category/lei-14133/" TargetMode="External"/><Relationship Id="rId31" Type="http://schemas.openxmlformats.org/officeDocument/2006/relationships/hyperlink" Target="https://www.portaltransparencia.gov.br/sancoes/ceis" TargetMode="External"/><Relationship Id="rId44" Type="http://schemas.openxmlformats.org/officeDocument/2006/relationships/hyperlink" Target="https://avisolicitacao.qualitysistemas.com.br/prefeitura_municipal_de_caracol" TargetMode="External"/><Relationship Id="rId52" Type="http://schemas.openxmlformats.org/officeDocument/2006/relationships/hyperlink" Target="https://www.gov.br/empresas-e-negocios/pt-br/empreendedor"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s://www.planalto.gov.br/ccivil_03/_ato2015-2018/2018/lei/l13709.htm" TargetMode="External"/><Relationship Id="rId81" Type="http://schemas.openxmlformats.org/officeDocument/2006/relationships/hyperlink" Target="https://www.planalto.gov.br/ccivil_03/constituicao/constituicaocompilado.htm" TargetMode="External"/><Relationship Id="rId86"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s://www.planalto.gov.br/ccivil_03/_ato2011-2014/2013/lei/l12846.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s://www.planalto.gov.br/ccivil_03/_ato2011-2014/2013/lei/l12846.htm" TargetMode="External"/><Relationship Id="rId76" Type="http://schemas.openxmlformats.org/officeDocument/2006/relationships/hyperlink" Target="https://www.planalto.gov.br/ccivil_03/_ato2015-2018/2018/lei/l13709.htm" TargetMode="External"/><Relationship Id="rId7" Type="http://schemas.openxmlformats.org/officeDocument/2006/relationships/footnotes" Target="footnotes.xml"/><Relationship Id="rId71" Type="http://schemas.openxmlformats.org/officeDocument/2006/relationships/hyperlink" Target="https://www.gov.br/compras/pt-br/acesso-a-informacao/legislacao/instrucoes-normativas/instrucao-normativa-seges-me-no-26-de-13-de-abril-de-2022" TargetMode="External"/><Relationship Id="rId2" Type="http://schemas.openxmlformats.org/officeDocument/2006/relationships/customXml" Target="../customXml/item2.xml"/><Relationship Id="rId29" Type="http://schemas.openxmlformats.org/officeDocument/2006/relationships/hyperlink" Target="https://www.planalto.gov.br/ccivil_03/_ato2007-2010/2009/lei/l12187.htm"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s://bll.org.br/" TargetMode="External"/><Relationship Id="rId66" Type="http://schemas.openxmlformats.org/officeDocument/2006/relationships/hyperlink" Target="https://www.planalto.gov.br/ccivil_03/_ato2011-2014/2013/lei/l12846.htm" TargetMode="External"/><Relationship Id="rId87" Type="http://schemas.openxmlformats.org/officeDocument/2006/relationships/theme" Target="theme/theme1.xml"/><Relationship Id="rId61" Type="http://schemas.openxmlformats.org/officeDocument/2006/relationships/hyperlink" Target="http://www.planalto.gov.br/ccivil_03/_ato2019-2022/2021/lei/L14133.htm" TargetMode="External"/><Relationship Id="rId8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E853778-75F2-4FB3-B8BE-785D899AC5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951</TotalTime>
  <Pages>57</Pages>
  <Words>24974</Words>
  <Characters>134861</Characters>
  <Application>Microsoft Office Word</Application>
  <DocSecurity>0</DocSecurity>
  <Lines>1123</Lines>
  <Paragraphs>319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159516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Administrador</dc:creator>
  <cp:lastModifiedBy>User</cp:lastModifiedBy>
  <cp:revision>22</cp:revision>
  <cp:lastPrinted>2025-08-18T20:35:00Z</cp:lastPrinted>
  <dcterms:created xsi:type="dcterms:W3CDTF">2026-08-17T20:50:00Z</dcterms:created>
  <dcterms:modified xsi:type="dcterms:W3CDTF">2026-09-04T14:43:00Z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y fmtid="{D5CDD505-2E9C-101B-9397-08002B2CF9AE}" pid="8" name="KSOProductBuildVer">
    <vt:lpwstr>1046-12.2.0.19805</vt:lpwstr>
  </property>
  <property fmtid="{D5CDD505-2E9C-101B-9397-08002B2CF9AE}" pid="9" name="ICV">
    <vt:lpwstr>46731528BBC048D1A82C272D954530C8_13</vt:lpwstr>
  </property>
</Properties>
</file>